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AF" w:rsidRPr="00C05AAF" w:rsidRDefault="00C05AAF" w:rsidP="00C05AAF">
      <w:pPr>
        <w:spacing w:after="0" w:line="240" w:lineRule="auto"/>
        <w:ind w:left="1551" w:firstLine="5253"/>
        <w:jc w:val="both"/>
        <w:rPr>
          <w:rFonts w:ascii="Times New Roman" w:eastAsia="Times New Roman" w:hAnsi="Times New Roman" w:cs="Times New Roman"/>
          <w:bCs/>
          <w:sz w:val="24"/>
          <w:szCs w:val="24"/>
          <w:lang w:eastAsia="ru-RU"/>
        </w:rPr>
      </w:pPr>
      <w:r w:rsidRPr="00C05AAF">
        <w:rPr>
          <w:rFonts w:ascii="Times New Roman" w:eastAsia="Times New Roman" w:hAnsi="Times New Roman" w:cs="Times New Roman"/>
          <w:bCs/>
          <w:sz w:val="24"/>
          <w:szCs w:val="24"/>
          <w:lang w:eastAsia="ru-RU"/>
        </w:rPr>
        <w:t xml:space="preserve">УТВЕРЖДЁН </w:t>
      </w:r>
    </w:p>
    <w:p w:rsidR="00C05AAF" w:rsidRPr="00C05AAF" w:rsidRDefault="00C05AAF" w:rsidP="00C05AAF">
      <w:pPr>
        <w:spacing w:after="0" w:line="240" w:lineRule="auto"/>
        <w:ind w:firstLine="5529"/>
        <w:jc w:val="both"/>
        <w:rPr>
          <w:rFonts w:ascii="Times New Roman" w:eastAsia="Times New Roman" w:hAnsi="Times New Roman" w:cs="Times New Roman"/>
          <w:bCs/>
          <w:sz w:val="24"/>
          <w:szCs w:val="24"/>
          <w:lang w:eastAsia="ru-RU"/>
        </w:rPr>
      </w:pPr>
      <w:r w:rsidRPr="00C05AAF">
        <w:rPr>
          <w:rFonts w:ascii="Times New Roman" w:eastAsia="Times New Roman" w:hAnsi="Times New Roman" w:cs="Times New Roman"/>
          <w:bCs/>
          <w:sz w:val="24"/>
          <w:szCs w:val="24"/>
          <w:lang w:eastAsia="ru-RU"/>
        </w:rPr>
        <w:t>постановлением коллегии контрольно-</w:t>
      </w:r>
    </w:p>
    <w:p w:rsidR="00C05AAF" w:rsidRPr="00C05AAF" w:rsidRDefault="00C05AAF" w:rsidP="00C05AAF">
      <w:pPr>
        <w:spacing w:after="0" w:line="240" w:lineRule="auto"/>
        <w:ind w:firstLine="5529"/>
        <w:jc w:val="both"/>
        <w:rPr>
          <w:rFonts w:ascii="Times New Roman" w:eastAsia="Times New Roman" w:hAnsi="Times New Roman" w:cs="Times New Roman"/>
          <w:bCs/>
          <w:sz w:val="24"/>
          <w:szCs w:val="24"/>
          <w:lang w:eastAsia="ru-RU"/>
        </w:rPr>
      </w:pPr>
      <w:r w:rsidRPr="00C05AAF">
        <w:rPr>
          <w:rFonts w:ascii="Times New Roman" w:eastAsia="Times New Roman" w:hAnsi="Times New Roman" w:cs="Times New Roman"/>
          <w:bCs/>
          <w:sz w:val="24"/>
          <w:szCs w:val="24"/>
          <w:lang w:eastAsia="ru-RU"/>
        </w:rPr>
        <w:t>счетной палаты Волгоградской области</w:t>
      </w:r>
    </w:p>
    <w:p w:rsidR="00C05AAF" w:rsidRPr="00C05AAF" w:rsidRDefault="00C05AAF" w:rsidP="00C05AAF">
      <w:pPr>
        <w:spacing w:after="0" w:line="240" w:lineRule="auto"/>
        <w:ind w:firstLine="5529"/>
        <w:jc w:val="both"/>
        <w:rPr>
          <w:rFonts w:ascii="Times New Roman" w:eastAsia="Times New Roman" w:hAnsi="Times New Roman" w:cs="Times New Roman"/>
          <w:bCs/>
          <w:sz w:val="24"/>
          <w:szCs w:val="24"/>
          <w:lang w:eastAsia="ru-RU"/>
        </w:rPr>
      </w:pPr>
      <w:r w:rsidRPr="00C05AAF">
        <w:rPr>
          <w:rFonts w:ascii="Times New Roman" w:eastAsia="Times New Roman" w:hAnsi="Times New Roman" w:cs="Times New Roman"/>
          <w:bCs/>
          <w:sz w:val="24"/>
          <w:szCs w:val="24"/>
          <w:lang w:eastAsia="ru-RU"/>
        </w:rPr>
        <w:t xml:space="preserve">от </w:t>
      </w:r>
      <w:r w:rsidR="00E058BD">
        <w:rPr>
          <w:rFonts w:ascii="Times New Roman" w:eastAsia="Times New Roman" w:hAnsi="Times New Roman" w:cs="Times New Roman"/>
          <w:bCs/>
          <w:sz w:val="24"/>
          <w:szCs w:val="24"/>
          <w:lang w:eastAsia="ru-RU"/>
        </w:rPr>
        <w:t>29</w:t>
      </w:r>
      <w:r>
        <w:rPr>
          <w:rFonts w:ascii="Times New Roman" w:eastAsia="Times New Roman" w:hAnsi="Times New Roman" w:cs="Times New Roman"/>
          <w:bCs/>
          <w:sz w:val="24"/>
          <w:szCs w:val="24"/>
          <w:lang w:eastAsia="ru-RU"/>
        </w:rPr>
        <w:t xml:space="preserve"> ноября</w:t>
      </w:r>
      <w:r w:rsidRPr="00C05AAF">
        <w:rPr>
          <w:rFonts w:ascii="Times New Roman" w:eastAsia="Times New Roman" w:hAnsi="Times New Roman" w:cs="Times New Roman"/>
          <w:bCs/>
          <w:sz w:val="24"/>
          <w:szCs w:val="24"/>
          <w:lang w:eastAsia="ru-RU"/>
        </w:rPr>
        <w:t xml:space="preserve">  2016 года  № </w:t>
      </w:r>
      <w:r w:rsidR="00E058BD">
        <w:rPr>
          <w:rFonts w:ascii="Times New Roman" w:eastAsia="Times New Roman" w:hAnsi="Times New Roman" w:cs="Times New Roman"/>
          <w:bCs/>
          <w:sz w:val="24"/>
          <w:szCs w:val="24"/>
          <w:lang w:eastAsia="ru-RU"/>
        </w:rPr>
        <w:t>26/1</w:t>
      </w:r>
      <w:r>
        <w:rPr>
          <w:rFonts w:ascii="Times New Roman" w:eastAsia="Times New Roman" w:hAnsi="Times New Roman" w:cs="Times New Roman"/>
          <w:bCs/>
          <w:sz w:val="24"/>
          <w:szCs w:val="24"/>
          <w:lang w:eastAsia="ru-RU"/>
        </w:rPr>
        <w:t xml:space="preserve">  </w:t>
      </w:r>
    </w:p>
    <w:p w:rsidR="00C05AAF" w:rsidRPr="00E058BD" w:rsidRDefault="00C05AAF" w:rsidP="00C05AAF">
      <w:pPr>
        <w:spacing w:after="0" w:line="240" w:lineRule="auto"/>
        <w:ind w:firstLine="709"/>
        <w:jc w:val="both"/>
        <w:rPr>
          <w:rFonts w:ascii="Times New Roman" w:eastAsia="Times New Roman" w:hAnsi="Times New Roman" w:cs="Times New Roman"/>
          <w:bCs/>
          <w:sz w:val="20"/>
          <w:szCs w:val="20"/>
          <w:lang w:eastAsia="ru-RU"/>
        </w:rPr>
      </w:pPr>
    </w:p>
    <w:p w:rsidR="00C05AAF" w:rsidRPr="00C05AAF" w:rsidRDefault="00C05AAF" w:rsidP="00C05AAF">
      <w:pPr>
        <w:spacing w:after="0" w:line="240" w:lineRule="auto"/>
        <w:jc w:val="center"/>
        <w:rPr>
          <w:rFonts w:ascii="Times New Roman" w:eastAsia="Times New Roman" w:hAnsi="Times New Roman" w:cs="Times New Roman"/>
          <w:b/>
          <w:bCs/>
          <w:sz w:val="28"/>
          <w:szCs w:val="28"/>
          <w:lang w:eastAsia="ru-RU"/>
        </w:rPr>
      </w:pPr>
      <w:r w:rsidRPr="00C05AAF">
        <w:rPr>
          <w:rFonts w:ascii="Times New Roman" w:eastAsia="Times New Roman" w:hAnsi="Times New Roman" w:cs="Times New Roman"/>
          <w:b/>
          <w:bCs/>
          <w:sz w:val="24"/>
          <w:szCs w:val="24"/>
          <w:lang w:eastAsia="ru-RU"/>
        </w:rPr>
        <w:t>ОТЧЕТ</w:t>
      </w:r>
    </w:p>
    <w:p w:rsidR="00C05AAF" w:rsidRDefault="00C05AAF" w:rsidP="00C05AAF">
      <w:pPr>
        <w:spacing w:after="0" w:line="240" w:lineRule="auto"/>
        <w:jc w:val="center"/>
        <w:rPr>
          <w:rFonts w:ascii="Times New Roman" w:eastAsia="Times New Roman" w:hAnsi="Times New Roman" w:cs="Times New Roman"/>
          <w:b/>
          <w:sz w:val="24"/>
          <w:szCs w:val="24"/>
          <w:lang w:eastAsia="ru-RU"/>
        </w:rPr>
      </w:pPr>
      <w:r w:rsidRPr="00C05AAF">
        <w:rPr>
          <w:rFonts w:ascii="Times New Roman" w:eastAsia="Times New Roman" w:hAnsi="Times New Roman" w:cs="Times New Roman"/>
          <w:b/>
          <w:bCs/>
          <w:spacing w:val="-2"/>
          <w:sz w:val="24"/>
          <w:szCs w:val="24"/>
          <w:lang w:eastAsia="ru-RU"/>
        </w:rPr>
        <w:t xml:space="preserve">о результатах </w:t>
      </w:r>
      <w:r w:rsidRPr="00C05AAF">
        <w:rPr>
          <w:rFonts w:ascii="Times New Roman" w:eastAsia="Times New Roman" w:hAnsi="Times New Roman" w:cs="Times New Roman"/>
          <w:b/>
          <w:bCs/>
          <w:sz w:val="24"/>
          <w:szCs w:val="24"/>
          <w:lang w:eastAsia="ru-RU"/>
        </w:rPr>
        <w:t xml:space="preserve">проверки </w:t>
      </w:r>
      <w:r w:rsidRPr="00C05AAF">
        <w:rPr>
          <w:rFonts w:ascii="Times New Roman" w:eastAsia="Times New Roman" w:hAnsi="Times New Roman" w:cs="Times New Roman"/>
          <w:b/>
          <w:sz w:val="24"/>
          <w:szCs w:val="24"/>
          <w:lang w:eastAsia="ru-RU"/>
        </w:rPr>
        <w:t xml:space="preserve">соблюдения бюджетного законодательства </w:t>
      </w:r>
    </w:p>
    <w:p w:rsidR="00C05AAF" w:rsidRPr="00C05AAF" w:rsidRDefault="00C05AAF" w:rsidP="00C05AAF">
      <w:pPr>
        <w:spacing w:after="0" w:line="240" w:lineRule="auto"/>
        <w:jc w:val="center"/>
        <w:rPr>
          <w:rFonts w:ascii="Times New Roman" w:eastAsia="Times New Roman" w:hAnsi="Times New Roman" w:cs="Times New Roman"/>
          <w:b/>
          <w:sz w:val="24"/>
          <w:szCs w:val="24"/>
          <w:lang w:eastAsia="ru-RU"/>
        </w:rPr>
      </w:pPr>
      <w:r w:rsidRPr="00C05AAF">
        <w:rPr>
          <w:rFonts w:ascii="Times New Roman" w:eastAsia="Times New Roman" w:hAnsi="Times New Roman" w:cs="Times New Roman"/>
          <w:b/>
          <w:sz w:val="24"/>
          <w:szCs w:val="24"/>
          <w:lang w:eastAsia="ru-RU"/>
        </w:rPr>
        <w:t xml:space="preserve">в ходе исполнения областного бюджета в части реализации мероприятий </w:t>
      </w:r>
    </w:p>
    <w:p w:rsidR="00C05AAF" w:rsidRPr="00C05AAF" w:rsidRDefault="00C05AAF" w:rsidP="00C05AAF">
      <w:pPr>
        <w:spacing w:after="0" w:line="240" w:lineRule="auto"/>
        <w:jc w:val="center"/>
        <w:rPr>
          <w:rFonts w:ascii="Times New Roman" w:eastAsia="Times New Roman" w:hAnsi="Times New Roman" w:cs="Times New Roman"/>
          <w:b/>
          <w:sz w:val="24"/>
          <w:szCs w:val="24"/>
          <w:lang w:eastAsia="ru-RU"/>
        </w:rPr>
      </w:pPr>
      <w:r w:rsidRPr="00C05AAF">
        <w:rPr>
          <w:rFonts w:ascii="Times New Roman" w:eastAsia="Times New Roman" w:hAnsi="Times New Roman" w:cs="Times New Roman"/>
          <w:b/>
          <w:sz w:val="24"/>
          <w:szCs w:val="24"/>
          <w:lang w:eastAsia="ru-RU"/>
        </w:rPr>
        <w:t>по созданию в Волгоградской области региональной инфраструктуры</w:t>
      </w:r>
    </w:p>
    <w:p w:rsidR="00C05AAF" w:rsidRPr="00C05AAF" w:rsidRDefault="00C05AAF" w:rsidP="00C05AAF">
      <w:pPr>
        <w:spacing w:after="0" w:line="240" w:lineRule="auto"/>
        <w:jc w:val="center"/>
        <w:rPr>
          <w:rFonts w:ascii="Times New Roman" w:eastAsia="Times New Roman" w:hAnsi="Times New Roman" w:cs="Times New Roman"/>
          <w:b/>
          <w:sz w:val="24"/>
          <w:szCs w:val="24"/>
          <w:lang w:eastAsia="ru-RU"/>
        </w:rPr>
      </w:pPr>
      <w:r w:rsidRPr="00C05AAF">
        <w:rPr>
          <w:rFonts w:ascii="Times New Roman" w:eastAsia="Times New Roman" w:hAnsi="Times New Roman" w:cs="Times New Roman"/>
          <w:b/>
          <w:sz w:val="24"/>
          <w:szCs w:val="24"/>
          <w:lang w:eastAsia="ru-RU"/>
        </w:rPr>
        <w:t xml:space="preserve"> предоставления государственных и муниципальных услуг </w:t>
      </w:r>
      <w:proofErr w:type="gramStart"/>
      <w:r w:rsidRPr="00C05AAF">
        <w:rPr>
          <w:rFonts w:ascii="Times New Roman" w:eastAsia="Times New Roman" w:hAnsi="Times New Roman" w:cs="Times New Roman"/>
          <w:b/>
          <w:sz w:val="24"/>
          <w:szCs w:val="24"/>
          <w:lang w:eastAsia="ru-RU"/>
        </w:rPr>
        <w:t>в</w:t>
      </w:r>
      <w:proofErr w:type="gramEnd"/>
    </w:p>
    <w:p w:rsidR="00C05AAF" w:rsidRPr="00C05AAF" w:rsidRDefault="00C05AAF" w:rsidP="00C05AAF">
      <w:pPr>
        <w:spacing w:after="0" w:line="240" w:lineRule="auto"/>
        <w:jc w:val="center"/>
        <w:rPr>
          <w:rFonts w:ascii="Times New Roman" w:eastAsia="Times New Roman" w:hAnsi="Times New Roman" w:cs="Times New Roman"/>
          <w:b/>
          <w:bCs/>
          <w:sz w:val="24"/>
          <w:szCs w:val="24"/>
          <w:lang w:eastAsia="ru-RU"/>
        </w:rPr>
      </w:pPr>
      <w:r w:rsidRPr="00C05AAF">
        <w:rPr>
          <w:rFonts w:ascii="Times New Roman" w:eastAsia="Times New Roman" w:hAnsi="Times New Roman" w:cs="Times New Roman"/>
          <w:b/>
          <w:sz w:val="24"/>
          <w:szCs w:val="24"/>
          <w:lang w:eastAsia="ru-RU"/>
        </w:rPr>
        <w:t xml:space="preserve">многофункциональных </w:t>
      </w:r>
      <w:proofErr w:type="gramStart"/>
      <w:r w:rsidRPr="00C05AAF">
        <w:rPr>
          <w:rFonts w:ascii="Times New Roman" w:eastAsia="Times New Roman" w:hAnsi="Times New Roman" w:cs="Times New Roman"/>
          <w:b/>
          <w:sz w:val="24"/>
          <w:szCs w:val="24"/>
          <w:lang w:eastAsia="ru-RU"/>
        </w:rPr>
        <w:t>центрах</w:t>
      </w:r>
      <w:proofErr w:type="gramEnd"/>
      <w:r w:rsidRPr="00C05AAF">
        <w:rPr>
          <w:rFonts w:ascii="Times New Roman" w:eastAsia="Times New Roman" w:hAnsi="Times New Roman" w:cs="Times New Roman"/>
          <w:b/>
          <w:sz w:val="24"/>
          <w:szCs w:val="24"/>
          <w:lang w:eastAsia="ru-RU"/>
        </w:rPr>
        <w:t xml:space="preserve"> за 2014-2015 год и за истекший период 2016 года</w:t>
      </w:r>
    </w:p>
    <w:p w:rsidR="00C05AAF" w:rsidRPr="00E058BD" w:rsidRDefault="00C05AAF" w:rsidP="00C05AAF">
      <w:pPr>
        <w:spacing w:after="0" w:line="240" w:lineRule="auto"/>
        <w:ind w:firstLine="709"/>
        <w:jc w:val="both"/>
        <w:rPr>
          <w:rFonts w:ascii="Times New Roman" w:eastAsia="Times New Roman" w:hAnsi="Times New Roman" w:cs="Times New Roman"/>
          <w:bCs/>
          <w:sz w:val="20"/>
          <w:szCs w:val="20"/>
          <w:lang w:eastAsia="ru-RU"/>
        </w:rPr>
      </w:pPr>
    </w:p>
    <w:p w:rsidR="00C05AAF" w:rsidRPr="00C05AAF" w:rsidRDefault="00C05AAF" w:rsidP="00C05AAF">
      <w:pPr>
        <w:spacing w:after="0" w:line="240" w:lineRule="auto"/>
        <w:ind w:firstLine="709"/>
        <w:jc w:val="both"/>
        <w:rPr>
          <w:rFonts w:ascii="Times New Roman" w:eastAsia="Times New Roman" w:hAnsi="Times New Roman" w:cs="Times New Roman"/>
          <w:b/>
          <w:bCs/>
          <w:spacing w:val="-9"/>
          <w:sz w:val="24"/>
          <w:szCs w:val="24"/>
          <w:lang w:eastAsia="ru-RU"/>
        </w:rPr>
      </w:pPr>
      <w:r w:rsidRPr="00C05AAF">
        <w:rPr>
          <w:rFonts w:ascii="Times New Roman" w:eastAsia="Times New Roman" w:hAnsi="Times New Roman" w:cs="Times New Roman"/>
          <w:b/>
          <w:bCs/>
          <w:sz w:val="24"/>
          <w:szCs w:val="24"/>
          <w:lang w:eastAsia="ru-RU"/>
        </w:rPr>
        <w:t xml:space="preserve">Основание для проведения контрольного </w:t>
      </w:r>
      <w:r w:rsidRPr="00C05AAF">
        <w:rPr>
          <w:rFonts w:ascii="Times New Roman" w:eastAsia="Times New Roman" w:hAnsi="Times New Roman" w:cs="Times New Roman"/>
          <w:b/>
          <w:bCs/>
          <w:spacing w:val="-9"/>
          <w:sz w:val="24"/>
          <w:szCs w:val="24"/>
          <w:lang w:eastAsia="ru-RU"/>
        </w:rPr>
        <w:t xml:space="preserve">мероприятия: </w:t>
      </w:r>
      <w:r w:rsidRPr="00C05AAF">
        <w:rPr>
          <w:rFonts w:ascii="Times New Roman" w:eastAsia="Times New Roman" w:hAnsi="Times New Roman" w:cs="Times New Roman"/>
          <w:bCs/>
          <w:spacing w:val="-9"/>
          <w:sz w:val="24"/>
          <w:szCs w:val="24"/>
          <w:lang w:eastAsia="ru-RU"/>
        </w:rPr>
        <w:t>п. 3.</w:t>
      </w:r>
      <w:r>
        <w:rPr>
          <w:rFonts w:ascii="Times New Roman" w:eastAsia="Times New Roman" w:hAnsi="Times New Roman" w:cs="Times New Roman"/>
          <w:bCs/>
          <w:spacing w:val="-9"/>
          <w:sz w:val="24"/>
          <w:szCs w:val="24"/>
          <w:lang w:eastAsia="ru-RU"/>
        </w:rPr>
        <w:t>9</w:t>
      </w:r>
      <w:r w:rsidRPr="00C05AAF">
        <w:rPr>
          <w:rFonts w:ascii="Times New Roman" w:eastAsia="Times New Roman" w:hAnsi="Times New Roman" w:cs="Times New Roman"/>
          <w:bCs/>
          <w:spacing w:val="-9"/>
          <w:sz w:val="24"/>
          <w:szCs w:val="24"/>
          <w:lang w:eastAsia="ru-RU"/>
        </w:rPr>
        <w:t xml:space="preserve"> </w:t>
      </w:r>
      <w:r w:rsidRPr="00C05AAF">
        <w:rPr>
          <w:rFonts w:ascii="Times New Roman" w:eastAsia="Times New Roman" w:hAnsi="Times New Roman" w:cs="Times New Roman"/>
          <w:bCs/>
          <w:sz w:val="24"/>
          <w:szCs w:val="24"/>
          <w:lang w:eastAsia="ru-RU"/>
        </w:rPr>
        <w:t xml:space="preserve">плана работы контрольно-счетной палаты Волгоградской области, утвержденного постановлением коллегии контрольно-счётной палаты Волгоградской области от </w:t>
      </w:r>
      <w:r>
        <w:rPr>
          <w:rFonts w:ascii="Times New Roman" w:eastAsia="Times New Roman" w:hAnsi="Times New Roman" w:cs="Times New Roman"/>
          <w:bCs/>
          <w:sz w:val="24"/>
          <w:szCs w:val="24"/>
          <w:lang w:eastAsia="ru-RU"/>
        </w:rPr>
        <w:t>29.12.2015</w:t>
      </w:r>
      <w:r w:rsidRPr="00C05A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C05AAF">
        <w:rPr>
          <w:rFonts w:ascii="Times New Roman" w:eastAsia="Times New Roman" w:hAnsi="Times New Roman" w:cs="Times New Roman"/>
          <w:bCs/>
          <w:sz w:val="24"/>
          <w:szCs w:val="24"/>
          <w:lang w:eastAsia="ru-RU"/>
        </w:rPr>
        <w:t>34/1</w:t>
      </w:r>
      <w:r>
        <w:rPr>
          <w:rFonts w:ascii="Times New Roman" w:eastAsia="Times New Roman" w:hAnsi="Times New Roman" w:cs="Times New Roman"/>
          <w:bCs/>
          <w:sz w:val="24"/>
          <w:szCs w:val="24"/>
          <w:lang w:eastAsia="ru-RU"/>
        </w:rPr>
        <w:t xml:space="preserve"> (в ред. от 29.06.2016)</w:t>
      </w:r>
      <w:r w:rsidRPr="00C05AAF">
        <w:rPr>
          <w:rFonts w:ascii="Times New Roman" w:eastAsia="Times New Roman" w:hAnsi="Times New Roman" w:cs="Times New Roman"/>
          <w:bCs/>
          <w:sz w:val="24"/>
          <w:szCs w:val="24"/>
          <w:lang w:eastAsia="ru-RU"/>
        </w:rPr>
        <w:t>.</w:t>
      </w:r>
    </w:p>
    <w:p w:rsidR="00C05AAF" w:rsidRPr="00C05AAF" w:rsidRDefault="00C05AAF" w:rsidP="00C05AAF">
      <w:pPr>
        <w:spacing w:after="0" w:line="240" w:lineRule="auto"/>
        <w:ind w:firstLine="709"/>
        <w:jc w:val="both"/>
        <w:rPr>
          <w:rFonts w:ascii="Times New Roman" w:eastAsia="Times New Roman" w:hAnsi="Times New Roman" w:cs="Times New Roman"/>
          <w:b/>
          <w:bCs/>
          <w:sz w:val="24"/>
          <w:szCs w:val="24"/>
          <w:lang w:eastAsia="ru-RU"/>
        </w:rPr>
      </w:pPr>
      <w:r w:rsidRPr="00C05AAF">
        <w:rPr>
          <w:rFonts w:ascii="Times New Roman" w:eastAsia="Times New Roman" w:hAnsi="Times New Roman" w:cs="Times New Roman"/>
          <w:b/>
          <w:bCs/>
          <w:sz w:val="24"/>
          <w:szCs w:val="24"/>
          <w:lang w:eastAsia="ru-RU"/>
        </w:rPr>
        <w:t>Цель (цели) контрольного мероприятия:</w:t>
      </w:r>
    </w:p>
    <w:p w:rsidR="00C05AAF" w:rsidRPr="00C05AAF" w:rsidRDefault="00C05AAF" w:rsidP="00C05AAF">
      <w:pPr>
        <w:pStyle w:val="2"/>
        <w:spacing w:after="0" w:line="240" w:lineRule="auto"/>
        <w:ind w:firstLine="708"/>
        <w:jc w:val="both"/>
        <w:rPr>
          <w:b/>
          <w:i/>
        </w:rPr>
      </w:pPr>
      <w:r w:rsidRPr="00C05AAF">
        <w:t>-определить законность и эффективность использования бюджетных средств;</w:t>
      </w:r>
    </w:p>
    <w:p w:rsidR="00C05AAF" w:rsidRPr="00C05AAF" w:rsidRDefault="00C05AAF" w:rsidP="00C05AAF">
      <w:pPr>
        <w:pStyle w:val="2"/>
        <w:spacing w:after="0" w:line="240" w:lineRule="auto"/>
        <w:ind w:firstLine="708"/>
        <w:jc w:val="both"/>
        <w:rPr>
          <w:b/>
          <w:i/>
        </w:rPr>
      </w:pPr>
      <w:r w:rsidRPr="00C05AAF">
        <w:t>-установить состояние, функциональность и перспективы развития региональной инфраструктуры предоставления государственных и муниципальных услуг в многофункциональных центрах</w:t>
      </w:r>
      <w:r w:rsidR="006F3C8B">
        <w:t xml:space="preserve"> предоставления государственных и муниципальных услуг</w:t>
      </w:r>
      <w:r w:rsidRPr="00C05AAF">
        <w:t xml:space="preserve"> (далее – МФЦ);</w:t>
      </w:r>
    </w:p>
    <w:p w:rsidR="00C05AAF" w:rsidRPr="00C05AAF" w:rsidRDefault="00C05AAF" w:rsidP="00C05AAF">
      <w:pPr>
        <w:pStyle w:val="2"/>
        <w:spacing w:after="0" w:line="240" w:lineRule="auto"/>
        <w:ind w:firstLine="708"/>
        <w:jc w:val="both"/>
        <w:rPr>
          <w:b/>
          <w:i/>
        </w:rPr>
      </w:pPr>
      <w:r w:rsidRPr="00C05AAF">
        <w:t>-определить резервы экономии бюджетных средств, иные выгоды в связи с созданием и развитием МФЦ;</w:t>
      </w:r>
    </w:p>
    <w:p w:rsidR="00C05AAF" w:rsidRPr="00C05AAF" w:rsidRDefault="00C05AAF" w:rsidP="00C05AAF">
      <w:pPr>
        <w:spacing w:after="0" w:line="240" w:lineRule="auto"/>
        <w:ind w:firstLine="709"/>
        <w:jc w:val="both"/>
        <w:rPr>
          <w:rFonts w:ascii="Times New Roman" w:hAnsi="Times New Roman" w:cs="Times New Roman"/>
          <w:sz w:val="24"/>
          <w:szCs w:val="24"/>
        </w:rPr>
      </w:pPr>
      <w:r w:rsidRPr="00C05AAF">
        <w:rPr>
          <w:rFonts w:ascii="Times New Roman" w:hAnsi="Times New Roman" w:cs="Times New Roman"/>
          <w:sz w:val="24"/>
          <w:szCs w:val="24"/>
        </w:rPr>
        <w:t>-оценить вопросы исполнения областного бюджета по доходам, поступления иных доходов, связанных с деятельностью МФЦ.</w:t>
      </w:r>
    </w:p>
    <w:p w:rsidR="00C05AAF" w:rsidRPr="00C05AAF" w:rsidRDefault="00C05AAF" w:rsidP="00C05AAF">
      <w:pPr>
        <w:spacing w:after="0" w:line="240" w:lineRule="auto"/>
        <w:ind w:firstLine="709"/>
        <w:jc w:val="both"/>
        <w:rPr>
          <w:rFonts w:ascii="Times New Roman" w:eastAsia="Times New Roman" w:hAnsi="Times New Roman" w:cs="Times New Roman"/>
          <w:bCs/>
          <w:sz w:val="24"/>
          <w:szCs w:val="24"/>
          <w:lang w:eastAsia="ru-RU"/>
        </w:rPr>
      </w:pPr>
      <w:r w:rsidRPr="00C05AAF">
        <w:rPr>
          <w:rFonts w:ascii="Times New Roman" w:eastAsia="Times New Roman" w:hAnsi="Times New Roman" w:cs="Times New Roman"/>
          <w:b/>
          <w:bCs/>
          <w:sz w:val="24"/>
          <w:szCs w:val="24"/>
          <w:lang w:eastAsia="ru-RU"/>
        </w:rPr>
        <w:t xml:space="preserve">Проверяемый период деятельности: </w:t>
      </w:r>
      <w:r w:rsidRPr="00C05AAF">
        <w:rPr>
          <w:rFonts w:ascii="Times New Roman" w:eastAsia="Times New Roman" w:hAnsi="Times New Roman" w:cs="Times New Roman"/>
          <w:bCs/>
          <w:sz w:val="24"/>
          <w:szCs w:val="24"/>
          <w:lang w:eastAsia="ru-RU"/>
        </w:rPr>
        <w:t>2014-2015 год</w:t>
      </w:r>
      <w:r>
        <w:rPr>
          <w:rFonts w:ascii="Times New Roman" w:eastAsia="Times New Roman" w:hAnsi="Times New Roman" w:cs="Times New Roman"/>
          <w:bCs/>
          <w:sz w:val="24"/>
          <w:szCs w:val="24"/>
          <w:lang w:eastAsia="ru-RU"/>
        </w:rPr>
        <w:t>ы</w:t>
      </w:r>
      <w:r w:rsidRPr="00C05A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w:t>
      </w:r>
      <w:r w:rsidRPr="00C05AAF">
        <w:rPr>
          <w:rFonts w:ascii="Times New Roman" w:eastAsia="Times New Roman" w:hAnsi="Times New Roman" w:cs="Times New Roman"/>
          <w:bCs/>
          <w:sz w:val="24"/>
          <w:szCs w:val="24"/>
          <w:lang w:eastAsia="ru-RU"/>
        </w:rPr>
        <w:t xml:space="preserve"> истекший период 2016 года.</w:t>
      </w:r>
    </w:p>
    <w:p w:rsidR="00C05AAF" w:rsidRPr="00C05AAF" w:rsidRDefault="00C05AAF" w:rsidP="00C05AAF">
      <w:pPr>
        <w:spacing w:after="0" w:line="240" w:lineRule="auto"/>
        <w:ind w:firstLine="709"/>
        <w:jc w:val="both"/>
        <w:rPr>
          <w:rFonts w:ascii="Times New Roman" w:eastAsia="Times New Roman" w:hAnsi="Times New Roman" w:cs="Times New Roman"/>
          <w:bCs/>
          <w:sz w:val="24"/>
          <w:szCs w:val="24"/>
          <w:lang w:eastAsia="ru-RU"/>
        </w:rPr>
      </w:pPr>
      <w:r w:rsidRPr="006F3C8B">
        <w:rPr>
          <w:rFonts w:ascii="Times New Roman" w:eastAsia="Times New Roman" w:hAnsi="Times New Roman" w:cs="Times New Roman"/>
          <w:b/>
          <w:bCs/>
          <w:sz w:val="24"/>
          <w:szCs w:val="24"/>
          <w:lang w:eastAsia="ru-RU"/>
        </w:rPr>
        <w:t>Срок проведения контрольного мероприятия:</w:t>
      </w:r>
      <w:r w:rsidRPr="00C05AAF">
        <w:rPr>
          <w:rFonts w:ascii="Times New Roman" w:eastAsia="Times New Roman" w:hAnsi="Times New Roman" w:cs="Times New Roman"/>
          <w:bCs/>
          <w:sz w:val="24"/>
          <w:szCs w:val="24"/>
          <w:lang w:eastAsia="ru-RU"/>
        </w:rPr>
        <w:t xml:space="preserve"> с </w:t>
      </w:r>
      <w:r w:rsidRPr="00C05AAF">
        <w:rPr>
          <w:rFonts w:ascii="Times New Roman" w:hAnsi="Times New Roman" w:cs="Times New Roman"/>
          <w:sz w:val="24"/>
          <w:szCs w:val="24"/>
        </w:rPr>
        <w:t>30.08.2016 по 28.10.2016</w:t>
      </w:r>
      <w:r w:rsidRPr="00C05AAF">
        <w:rPr>
          <w:rFonts w:ascii="Times New Roman" w:eastAsia="Times New Roman" w:hAnsi="Times New Roman" w:cs="Times New Roman"/>
          <w:bCs/>
          <w:sz w:val="24"/>
          <w:szCs w:val="24"/>
          <w:lang w:eastAsia="ru-RU"/>
        </w:rPr>
        <w:t>.</w:t>
      </w:r>
    </w:p>
    <w:p w:rsidR="00C05AAF" w:rsidRPr="00C05AAF" w:rsidRDefault="00C05AAF" w:rsidP="00C05AAF">
      <w:pPr>
        <w:spacing w:after="0" w:line="240" w:lineRule="auto"/>
        <w:ind w:firstLine="709"/>
        <w:jc w:val="both"/>
        <w:rPr>
          <w:rFonts w:ascii="Times New Roman" w:eastAsia="Times New Roman" w:hAnsi="Times New Roman" w:cs="Times New Roman"/>
          <w:bCs/>
          <w:i/>
          <w:sz w:val="24"/>
          <w:szCs w:val="24"/>
          <w:lang w:eastAsia="ru-RU"/>
        </w:rPr>
      </w:pPr>
      <w:r w:rsidRPr="00C05AAF">
        <w:rPr>
          <w:rFonts w:ascii="Times New Roman" w:eastAsia="Times New Roman" w:hAnsi="Times New Roman" w:cs="Times New Roman"/>
          <w:b/>
          <w:bCs/>
          <w:spacing w:val="-15"/>
          <w:sz w:val="24"/>
          <w:szCs w:val="24"/>
          <w:lang w:eastAsia="ru-RU"/>
        </w:rPr>
        <w:t>Объект</w:t>
      </w:r>
      <w:r>
        <w:rPr>
          <w:rFonts w:ascii="Times New Roman" w:eastAsia="Times New Roman" w:hAnsi="Times New Roman" w:cs="Times New Roman"/>
          <w:b/>
          <w:bCs/>
          <w:spacing w:val="-15"/>
          <w:sz w:val="24"/>
          <w:szCs w:val="24"/>
          <w:lang w:eastAsia="ru-RU"/>
        </w:rPr>
        <w:t>ы</w:t>
      </w:r>
      <w:r w:rsidRPr="00C05AAF">
        <w:rPr>
          <w:rFonts w:ascii="Times New Roman" w:eastAsia="Times New Roman" w:hAnsi="Times New Roman" w:cs="Times New Roman"/>
          <w:b/>
          <w:bCs/>
          <w:spacing w:val="-15"/>
          <w:sz w:val="24"/>
          <w:szCs w:val="24"/>
          <w:lang w:eastAsia="ru-RU"/>
        </w:rPr>
        <w:t xml:space="preserve"> контрольного мероприятия: </w:t>
      </w:r>
      <w:r w:rsidRPr="00C05AAF">
        <w:rPr>
          <w:rFonts w:ascii="Times New Roman" w:eastAsia="Times New Roman" w:hAnsi="Times New Roman" w:cs="Times New Roman"/>
          <w:bCs/>
          <w:spacing w:val="-15"/>
          <w:sz w:val="24"/>
          <w:szCs w:val="24"/>
          <w:lang w:eastAsia="ru-RU"/>
        </w:rPr>
        <w:t>комитет экономики Волгоградской области</w:t>
      </w:r>
      <w:r w:rsidR="00084D61">
        <w:rPr>
          <w:rFonts w:ascii="Times New Roman" w:eastAsia="Times New Roman" w:hAnsi="Times New Roman" w:cs="Times New Roman"/>
          <w:bCs/>
          <w:spacing w:val="-15"/>
          <w:sz w:val="24"/>
          <w:szCs w:val="24"/>
          <w:lang w:eastAsia="ru-RU"/>
        </w:rPr>
        <w:t xml:space="preserve"> (далее – </w:t>
      </w:r>
      <w:proofErr w:type="spellStart"/>
      <w:r w:rsidR="00084D61">
        <w:rPr>
          <w:rFonts w:ascii="Times New Roman" w:eastAsia="Times New Roman" w:hAnsi="Times New Roman" w:cs="Times New Roman"/>
          <w:bCs/>
          <w:spacing w:val="-15"/>
          <w:sz w:val="24"/>
          <w:szCs w:val="24"/>
          <w:lang w:eastAsia="ru-RU"/>
        </w:rPr>
        <w:t>Облкомэкономики</w:t>
      </w:r>
      <w:proofErr w:type="spellEnd"/>
      <w:r w:rsidR="00084D61">
        <w:rPr>
          <w:rFonts w:ascii="Times New Roman" w:eastAsia="Times New Roman" w:hAnsi="Times New Roman" w:cs="Times New Roman"/>
          <w:bCs/>
          <w:spacing w:val="-15"/>
          <w:sz w:val="24"/>
          <w:szCs w:val="24"/>
          <w:lang w:eastAsia="ru-RU"/>
        </w:rPr>
        <w:t>)</w:t>
      </w:r>
      <w:r w:rsidRPr="00C05AAF">
        <w:rPr>
          <w:rFonts w:ascii="Times New Roman" w:eastAsia="Times New Roman" w:hAnsi="Times New Roman" w:cs="Times New Roman"/>
          <w:bCs/>
          <w:spacing w:val="-15"/>
          <w:sz w:val="24"/>
          <w:szCs w:val="24"/>
          <w:lang w:eastAsia="ru-RU"/>
        </w:rPr>
        <w:t xml:space="preserve">, </w:t>
      </w:r>
      <w:r w:rsidRPr="00C05AAF">
        <w:rPr>
          <w:rFonts w:ascii="Times New Roman" w:eastAsia="Times New Roman" w:hAnsi="Times New Roman" w:cs="Times New Roman"/>
          <w:bCs/>
          <w:sz w:val="24"/>
          <w:szCs w:val="24"/>
          <w:lang w:eastAsia="ru-RU"/>
        </w:rPr>
        <w:t xml:space="preserve">государственное казённое учреждение Волгоградской области </w:t>
      </w:r>
      <w:r>
        <w:rPr>
          <w:rFonts w:ascii="Times New Roman" w:hAnsi="Times New Roman" w:cs="Times New Roman"/>
          <w:sz w:val="24"/>
          <w:szCs w:val="24"/>
        </w:rPr>
        <w:t>«Многофункциональный центр предоставления государственных и муниципальных услуг»</w:t>
      </w:r>
      <w:r w:rsidRPr="00C05AAF">
        <w:rPr>
          <w:rFonts w:ascii="Times New Roman" w:eastAsia="Times New Roman" w:hAnsi="Times New Roman" w:cs="Times New Roman"/>
          <w:bCs/>
          <w:sz w:val="24"/>
          <w:szCs w:val="24"/>
          <w:lang w:eastAsia="ru-RU"/>
        </w:rPr>
        <w:t xml:space="preserve"> (далее </w:t>
      </w:r>
      <w:r>
        <w:rPr>
          <w:rFonts w:ascii="Times New Roman" w:eastAsia="Times New Roman" w:hAnsi="Times New Roman" w:cs="Times New Roman"/>
          <w:bCs/>
          <w:sz w:val="24"/>
          <w:szCs w:val="24"/>
          <w:lang w:eastAsia="ru-RU"/>
        </w:rPr>
        <w:t>–</w:t>
      </w:r>
      <w:r w:rsidRPr="00C05A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ГКУ МФЦ</w:t>
      </w:r>
      <w:r w:rsidRPr="00C05AAF">
        <w:rPr>
          <w:rFonts w:ascii="Times New Roman" w:eastAsia="Times New Roman" w:hAnsi="Times New Roman" w:cs="Times New Roman"/>
          <w:bCs/>
          <w:sz w:val="24"/>
          <w:szCs w:val="24"/>
          <w:lang w:eastAsia="ru-RU"/>
        </w:rPr>
        <w:t xml:space="preserve">, </w:t>
      </w:r>
      <w:r w:rsidR="001667E0">
        <w:rPr>
          <w:rFonts w:ascii="Times New Roman" w:eastAsia="Times New Roman" w:hAnsi="Times New Roman" w:cs="Times New Roman"/>
          <w:bCs/>
          <w:sz w:val="24"/>
          <w:szCs w:val="24"/>
          <w:lang w:eastAsia="ru-RU"/>
        </w:rPr>
        <w:t>У</w:t>
      </w:r>
      <w:r w:rsidRPr="00C05AAF">
        <w:rPr>
          <w:rFonts w:ascii="Times New Roman" w:eastAsia="Times New Roman" w:hAnsi="Times New Roman" w:cs="Times New Roman"/>
          <w:bCs/>
          <w:sz w:val="24"/>
          <w:szCs w:val="24"/>
          <w:lang w:eastAsia="ru-RU"/>
        </w:rPr>
        <w:t>чреждение)</w:t>
      </w:r>
      <w:r>
        <w:rPr>
          <w:rFonts w:ascii="Times New Roman" w:eastAsia="Times New Roman" w:hAnsi="Times New Roman" w:cs="Times New Roman"/>
          <w:bCs/>
          <w:sz w:val="24"/>
          <w:szCs w:val="24"/>
          <w:lang w:eastAsia="ru-RU"/>
        </w:rPr>
        <w:t>, комитет социальной защиты населения Волгоградской области</w:t>
      </w:r>
      <w:r w:rsidR="00084D61">
        <w:rPr>
          <w:rFonts w:ascii="Times New Roman" w:eastAsia="Times New Roman" w:hAnsi="Times New Roman" w:cs="Times New Roman"/>
          <w:bCs/>
          <w:sz w:val="24"/>
          <w:szCs w:val="24"/>
          <w:lang w:eastAsia="ru-RU"/>
        </w:rPr>
        <w:t xml:space="preserve"> (далее – </w:t>
      </w:r>
      <w:proofErr w:type="spellStart"/>
      <w:r w:rsidR="00084D61">
        <w:rPr>
          <w:rFonts w:ascii="Times New Roman" w:eastAsia="Times New Roman" w:hAnsi="Times New Roman" w:cs="Times New Roman"/>
          <w:bCs/>
          <w:sz w:val="24"/>
          <w:szCs w:val="24"/>
          <w:lang w:eastAsia="ru-RU"/>
        </w:rPr>
        <w:t>Облкомсоцзащиты</w:t>
      </w:r>
      <w:proofErr w:type="spellEnd"/>
      <w:r w:rsidR="00084D6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и подведомственные ему </w:t>
      </w:r>
      <w:r w:rsidR="00084D61">
        <w:rPr>
          <w:rFonts w:ascii="Times New Roman" w:eastAsia="Times New Roman" w:hAnsi="Times New Roman" w:cs="Times New Roman"/>
          <w:bCs/>
          <w:sz w:val="24"/>
          <w:szCs w:val="24"/>
          <w:lang w:eastAsia="ru-RU"/>
        </w:rPr>
        <w:t xml:space="preserve">государственные казённые учреждения Волгоградской области «Центр социальной защиты населения по Ворошиловскому району Волгограда» и «Центр социальной защиты населения по </w:t>
      </w:r>
      <w:proofErr w:type="spellStart"/>
      <w:r w:rsidR="00084D61">
        <w:rPr>
          <w:rFonts w:ascii="Times New Roman" w:eastAsia="Times New Roman" w:hAnsi="Times New Roman" w:cs="Times New Roman"/>
          <w:bCs/>
          <w:sz w:val="24"/>
          <w:szCs w:val="24"/>
          <w:lang w:eastAsia="ru-RU"/>
        </w:rPr>
        <w:t>Городищенскому</w:t>
      </w:r>
      <w:proofErr w:type="spellEnd"/>
      <w:r w:rsidR="00084D61">
        <w:rPr>
          <w:rFonts w:ascii="Times New Roman" w:eastAsia="Times New Roman" w:hAnsi="Times New Roman" w:cs="Times New Roman"/>
          <w:bCs/>
          <w:sz w:val="24"/>
          <w:szCs w:val="24"/>
          <w:lang w:eastAsia="ru-RU"/>
        </w:rPr>
        <w:t xml:space="preserve"> району» (далее – ЦСЗН)</w:t>
      </w:r>
      <w:r w:rsidRPr="00C05AAF">
        <w:rPr>
          <w:rFonts w:ascii="Times New Roman" w:eastAsia="Times New Roman" w:hAnsi="Times New Roman" w:cs="Times New Roman"/>
          <w:bCs/>
          <w:sz w:val="24"/>
          <w:szCs w:val="24"/>
          <w:lang w:eastAsia="ru-RU"/>
        </w:rPr>
        <w:t>.</w:t>
      </w:r>
      <w:r w:rsidR="00084D61">
        <w:rPr>
          <w:rFonts w:ascii="Times New Roman" w:eastAsia="Times New Roman" w:hAnsi="Times New Roman" w:cs="Times New Roman"/>
          <w:bCs/>
          <w:sz w:val="24"/>
          <w:szCs w:val="24"/>
          <w:lang w:eastAsia="ru-RU"/>
        </w:rPr>
        <w:t xml:space="preserve"> </w:t>
      </w:r>
    </w:p>
    <w:p w:rsidR="00C05AAF" w:rsidRPr="00C05AAF" w:rsidRDefault="00C05AAF" w:rsidP="00C05AAF">
      <w:pPr>
        <w:spacing w:after="0" w:line="240" w:lineRule="auto"/>
        <w:ind w:firstLine="709"/>
        <w:jc w:val="both"/>
        <w:rPr>
          <w:rFonts w:ascii="Times New Roman" w:eastAsia="Times New Roman" w:hAnsi="Times New Roman" w:cs="Times New Roman"/>
          <w:b/>
          <w:bCs/>
          <w:sz w:val="24"/>
          <w:szCs w:val="24"/>
          <w:lang w:eastAsia="ru-RU"/>
        </w:rPr>
      </w:pPr>
      <w:r w:rsidRPr="00C05AAF">
        <w:rPr>
          <w:rFonts w:ascii="Times New Roman" w:eastAsia="Times New Roman" w:hAnsi="Times New Roman" w:cs="Times New Roman"/>
          <w:b/>
          <w:bCs/>
          <w:sz w:val="24"/>
          <w:szCs w:val="24"/>
          <w:lang w:eastAsia="ru-RU"/>
        </w:rPr>
        <w:t xml:space="preserve">Перечень оформленных актов контрольных мероприятий: </w:t>
      </w:r>
    </w:p>
    <w:p w:rsidR="00084D61" w:rsidRDefault="00C05AAF" w:rsidP="00C05AAF">
      <w:pPr>
        <w:spacing w:after="0" w:line="240" w:lineRule="auto"/>
        <w:ind w:firstLine="709"/>
        <w:jc w:val="both"/>
        <w:rPr>
          <w:rFonts w:ascii="Times New Roman" w:eastAsia="Times New Roman" w:hAnsi="Times New Roman" w:cs="Times New Roman"/>
          <w:bCs/>
          <w:sz w:val="24"/>
          <w:szCs w:val="24"/>
          <w:lang w:eastAsia="ru-RU"/>
        </w:rPr>
      </w:pPr>
      <w:r w:rsidRPr="00C05AAF">
        <w:rPr>
          <w:rFonts w:ascii="Times New Roman" w:eastAsia="Times New Roman" w:hAnsi="Times New Roman" w:cs="Times New Roman"/>
          <w:bCs/>
          <w:sz w:val="24"/>
          <w:szCs w:val="24"/>
          <w:lang w:eastAsia="ru-RU"/>
        </w:rPr>
        <w:t>-</w:t>
      </w:r>
      <w:r w:rsidR="00084D61">
        <w:rPr>
          <w:rFonts w:ascii="Times New Roman" w:eastAsia="Times New Roman" w:hAnsi="Times New Roman" w:cs="Times New Roman"/>
          <w:bCs/>
          <w:sz w:val="24"/>
          <w:szCs w:val="24"/>
          <w:lang w:eastAsia="ru-RU"/>
        </w:rPr>
        <w:t>акт</w:t>
      </w:r>
      <w:r w:rsidRPr="00C05AAF">
        <w:rPr>
          <w:rFonts w:ascii="Times New Roman" w:eastAsia="Times New Roman" w:hAnsi="Times New Roman" w:cs="Times New Roman"/>
          <w:bCs/>
          <w:sz w:val="24"/>
          <w:szCs w:val="24"/>
          <w:lang w:eastAsia="ru-RU"/>
        </w:rPr>
        <w:t xml:space="preserve"> </w:t>
      </w:r>
      <w:r w:rsidR="00084D61">
        <w:rPr>
          <w:rFonts w:ascii="Times New Roman" w:eastAsia="Times New Roman" w:hAnsi="Times New Roman" w:cs="Times New Roman"/>
          <w:bCs/>
          <w:sz w:val="24"/>
          <w:szCs w:val="24"/>
          <w:lang w:eastAsia="ru-RU"/>
        </w:rPr>
        <w:t xml:space="preserve">проверки </w:t>
      </w:r>
      <w:proofErr w:type="spellStart"/>
      <w:r w:rsidR="00084D61">
        <w:rPr>
          <w:rFonts w:ascii="Times New Roman" w:eastAsia="Times New Roman" w:hAnsi="Times New Roman" w:cs="Times New Roman"/>
          <w:bCs/>
          <w:sz w:val="24"/>
          <w:szCs w:val="24"/>
          <w:lang w:eastAsia="ru-RU"/>
        </w:rPr>
        <w:t>Облкомэкономики</w:t>
      </w:r>
      <w:proofErr w:type="spellEnd"/>
      <w:r w:rsidR="007E58DD">
        <w:rPr>
          <w:rFonts w:ascii="Times New Roman" w:eastAsia="Times New Roman" w:hAnsi="Times New Roman" w:cs="Times New Roman"/>
          <w:bCs/>
          <w:sz w:val="24"/>
          <w:szCs w:val="24"/>
          <w:lang w:eastAsia="ru-RU"/>
        </w:rPr>
        <w:t xml:space="preserve"> (с пояснениями и замечаниями)</w:t>
      </w:r>
      <w:r w:rsidR="00084D61">
        <w:rPr>
          <w:rFonts w:ascii="Times New Roman" w:eastAsia="Times New Roman" w:hAnsi="Times New Roman" w:cs="Times New Roman"/>
          <w:bCs/>
          <w:sz w:val="24"/>
          <w:szCs w:val="24"/>
          <w:lang w:eastAsia="ru-RU"/>
        </w:rPr>
        <w:t>;</w:t>
      </w:r>
    </w:p>
    <w:p w:rsidR="00084D61" w:rsidRDefault="00084D61" w:rsidP="00C05AA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-акт проверки ГКУ МФЦ</w:t>
      </w:r>
      <w:r w:rsidR="007E58DD">
        <w:rPr>
          <w:rFonts w:ascii="Times New Roman" w:eastAsia="Times New Roman" w:hAnsi="Times New Roman" w:cs="Times New Roman"/>
          <w:bCs/>
          <w:sz w:val="24"/>
          <w:szCs w:val="24"/>
          <w:lang w:eastAsia="ru-RU"/>
        </w:rPr>
        <w:t xml:space="preserve"> (с замечаниями и пояснениями)</w:t>
      </w:r>
      <w:r>
        <w:rPr>
          <w:rFonts w:ascii="Times New Roman" w:eastAsia="Times New Roman" w:hAnsi="Times New Roman" w:cs="Times New Roman"/>
          <w:bCs/>
          <w:sz w:val="24"/>
          <w:szCs w:val="24"/>
          <w:lang w:eastAsia="ru-RU"/>
        </w:rPr>
        <w:t>;</w:t>
      </w:r>
    </w:p>
    <w:p w:rsidR="00084D61" w:rsidRDefault="00084D61" w:rsidP="00C05AA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-справка по результатам проверки </w:t>
      </w:r>
      <w:proofErr w:type="spellStart"/>
      <w:r>
        <w:rPr>
          <w:rFonts w:ascii="Times New Roman" w:eastAsia="Times New Roman" w:hAnsi="Times New Roman" w:cs="Times New Roman"/>
          <w:bCs/>
          <w:sz w:val="24"/>
          <w:szCs w:val="24"/>
          <w:lang w:eastAsia="ru-RU"/>
        </w:rPr>
        <w:t>Облкомсоцзащиты</w:t>
      </w:r>
      <w:proofErr w:type="spellEnd"/>
      <w:r>
        <w:rPr>
          <w:rFonts w:ascii="Times New Roman" w:eastAsia="Times New Roman" w:hAnsi="Times New Roman" w:cs="Times New Roman"/>
          <w:bCs/>
          <w:sz w:val="24"/>
          <w:szCs w:val="24"/>
          <w:lang w:eastAsia="ru-RU"/>
        </w:rPr>
        <w:t>;</w:t>
      </w:r>
    </w:p>
    <w:p w:rsidR="00084D61" w:rsidRDefault="00084D61" w:rsidP="00C05AA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справ</w:t>
      </w:r>
      <w:r w:rsidR="00C83DEC">
        <w:rPr>
          <w:rFonts w:ascii="Times New Roman" w:eastAsia="Times New Roman" w:hAnsi="Times New Roman" w:cs="Times New Roman"/>
          <w:bCs/>
          <w:sz w:val="24"/>
          <w:szCs w:val="24"/>
          <w:lang w:eastAsia="ru-RU"/>
        </w:rPr>
        <w:t>ки по результатам проверки ЦСЗН.</w:t>
      </w:r>
    </w:p>
    <w:p w:rsidR="00C05AAF" w:rsidRPr="00C05AAF" w:rsidRDefault="00C05AAF" w:rsidP="00C05AAF">
      <w:pPr>
        <w:spacing w:after="0" w:line="240" w:lineRule="auto"/>
        <w:ind w:firstLine="709"/>
        <w:jc w:val="both"/>
        <w:rPr>
          <w:rFonts w:ascii="Times New Roman" w:eastAsia="Times New Roman" w:hAnsi="Times New Roman" w:cs="Times New Roman"/>
          <w:b/>
          <w:bCs/>
          <w:sz w:val="24"/>
          <w:szCs w:val="24"/>
          <w:lang w:eastAsia="ru-RU"/>
        </w:rPr>
      </w:pPr>
      <w:r w:rsidRPr="00C05AAF">
        <w:rPr>
          <w:rFonts w:ascii="Times New Roman" w:eastAsia="Times New Roman" w:hAnsi="Times New Roman" w:cs="Times New Roman"/>
          <w:b/>
          <w:bCs/>
          <w:sz w:val="24"/>
          <w:szCs w:val="24"/>
          <w:lang w:eastAsia="ru-RU"/>
        </w:rPr>
        <w:t>Характеристика объект</w:t>
      </w:r>
      <w:r w:rsidR="005E0BF5">
        <w:rPr>
          <w:rFonts w:ascii="Times New Roman" w:eastAsia="Times New Roman" w:hAnsi="Times New Roman" w:cs="Times New Roman"/>
          <w:b/>
          <w:bCs/>
          <w:sz w:val="24"/>
          <w:szCs w:val="24"/>
          <w:lang w:eastAsia="ru-RU"/>
        </w:rPr>
        <w:t>ов</w:t>
      </w:r>
      <w:r w:rsidRPr="00C05AAF">
        <w:rPr>
          <w:rFonts w:ascii="Times New Roman" w:eastAsia="Times New Roman" w:hAnsi="Times New Roman" w:cs="Times New Roman"/>
          <w:b/>
          <w:bCs/>
          <w:sz w:val="24"/>
          <w:szCs w:val="24"/>
          <w:lang w:eastAsia="ru-RU"/>
        </w:rPr>
        <w:t xml:space="preserve"> контроля:</w:t>
      </w:r>
    </w:p>
    <w:p w:rsidR="00646BB4" w:rsidRPr="00CB0E01" w:rsidRDefault="00646BB4" w:rsidP="00CB0E01">
      <w:pPr>
        <w:spacing w:after="0" w:line="240" w:lineRule="auto"/>
        <w:ind w:firstLine="709"/>
        <w:jc w:val="both"/>
        <w:rPr>
          <w:rFonts w:ascii="Times New Roman" w:eastAsia="Times New Roman" w:hAnsi="Times New Roman" w:cs="Times New Roman"/>
          <w:sz w:val="24"/>
          <w:szCs w:val="24"/>
          <w:lang w:eastAsia="ru-RU"/>
        </w:rPr>
      </w:pPr>
      <w:r w:rsidRPr="00CB0E01">
        <w:rPr>
          <w:rFonts w:ascii="Times New Roman" w:hAnsi="Times New Roman" w:cs="Times New Roman"/>
          <w:sz w:val="24"/>
          <w:szCs w:val="24"/>
        </w:rPr>
        <w:t xml:space="preserve">В Волгоградской области с 2009 года в рамках административной реформы осуществляется создание </w:t>
      </w:r>
      <w:r w:rsidRPr="00CB0E01">
        <w:rPr>
          <w:rFonts w:ascii="Times New Roman" w:eastAsia="Times New Roman" w:hAnsi="Times New Roman" w:cs="Times New Roman"/>
          <w:sz w:val="24"/>
          <w:szCs w:val="24"/>
          <w:lang w:eastAsia="ru-RU"/>
        </w:rPr>
        <w:t>региональной инфраструктуры предоставления государственных и муниципальных услуг</w:t>
      </w:r>
      <w:r w:rsidR="001218E8">
        <w:rPr>
          <w:rFonts w:ascii="Times New Roman" w:eastAsia="Times New Roman" w:hAnsi="Times New Roman" w:cs="Times New Roman"/>
          <w:sz w:val="24"/>
          <w:szCs w:val="24"/>
          <w:lang w:eastAsia="ru-RU"/>
        </w:rPr>
        <w:t xml:space="preserve"> (далее – услуг)</w:t>
      </w:r>
      <w:r w:rsidRPr="00CB0E01">
        <w:rPr>
          <w:rFonts w:ascii="Times New Roman" w:eastAsia="Times New Roman" w:hAnsi="Times New Roman" w:cs="Times New Roman"/>
          <w:sz w:val="24"/>
          <w:szCs w:val="24"/>
          <w:lang w:eastAsia="ru-RU"/>
        </w:rPr>
        <w:t xml:space="preserve"> в МФЦ.</w:t>
      </w:r>
    </w:p>
    <w:p w:rsidR="00646BB4" w:rsidRPr="00CB0E01" w:rsidRDefault="00CB0E01" w:rsidP="00CB0E01">
      <w:pPr>
        <w:pStyle w:val="af5"/>
        <w:spacing w:before="0" w:beforeAutospacing="0" w:after="0" w:afterAutospacing="0"/>
        <w:ind w:firstLine="709"/>
        <w:jc w:val="both"/>
      </w:pPr>
      <w:r w:rsidRPr="00CB0E01">
        <w:t>Согласно информации, размещённой на официальном сайте Министерства экономического развития Российской Федерации (далее – Минэкономразвити</w:t>
      </w:r>
      <w:r w:rsidR="00E9595D">
        <w:t>я</w:t>
      </w:r>
      <w:r w:rsidRPr="00CB0E01">
        <w:t>) (</w:t>
      </w:r>
      <w:hyperlink r:id="rId8" w:history="1">
        <w:r w:rsidRPr="00CB0E01">
          <w:rPr>
            <w:rStyle w:val="af"/>
            <w:i/>
            <w:color w:val="auto"/>
            <w:u w:val="none"/>
          </w:rPr>
          <w:t>http://economy.gov.ru/minec/activity/sections/admReform/mfc/</w:t>
        </w:r>
      </w:hyperlink>
      <w:r w:rsidRPr="00CB0E01">
        <w:t>)</w:t>
      </w:r>
      <w:r w:rsidR="00E9595D">
        <w:t>,</w:t>
      </w:r>
      <w:r w:rsidRPr="00CB0E01">
        <w:t xml:space="preserve"> о</w:t>
      </w:r>
      <w:r w:rsidR="00646BB4" w:rsidRPr="00CB0E01">
        <w:t xml:space="preserve">сновной идеей создания системы </w:t>
      </w:r>
      <w:r w:rsidRPr="00CB0E01">
        <w:t>МФЦ</w:t>
      </w:r>
      <w:r w:rsidR="00646BB4" w:rsidRPr="00CB0E01">
        <w:t xml:space="preserve"> является реализация принципа «одного окна», когда гражданин освобождается от необходимости получать справки в других госучреждениях, ходить по инстанциям или платить посредникам. От получателя требуется только подать заявление и получить результат в установленный срок, а всю остальную работу, в том числе межведомственное согласование, должны проводить сотрудники МФЦ и соответствующие государственные и муниципальные органы власти.</w:t>
      </w:r>
    </w:p>
    <w:p w:rsidR="00646BB4" w:rsidRPr="00CB0E01" w:rsidRDefault="00646BB4" w:rsidP="00CB0E01">
      <w:pPr>
        <w:pStyle w:val="af5"/>
        <w:spacing w:before="0" w:beforeAutospacing="0" w:after="0" w:afterAutospacing="0"/>
        <w:ind w:firstLine="709"/>
        <w:jc w:val="both"/>
      </w:pPr>
      <w:r w:rsidRPr="00CB0E01">
        <w:lastRenderedPageBreak/>
        <w:t>МФЦ позволяют гражданам получать самые разные услуги в одном помещении и не взаимодействовать при этом с чиновниками непосредственно. Такой подход минимизирует моральные, материальные и временные издержки потребителей услуг</w:t>
      </w:r>
      <w:r w:rsidR="00CB0E01" w:rsidRPr="00CB0E01">
        <w:t>.</w:t>
      </w:r>
    </w:p>
    <w:p w:rsidR="00646BB4" w:rsidRPr="00CB0E01" w:rsidRDefault="00646BB4" w:rsidP="00CB0E01">
      <w:pPr>
        <w:pStyle w:val="af5"/>
        <w:spacing w:before="0" w:beforeAutospacing="0" w:after="0" w:afterAutospacing="0"/>
        <w:ind w:firstLine="709"/>
        <w:jc w:val="both"/>
      </w:pPr>
      <w:r w:rsidRPr="00CB0E01">
        <w:t xml:space="preserve">В настоящее время МФЦ может быть учреждение любой организационной правовой формы, соответствующее требованиям к функциям МФЦ, помещениям МФЦ, к взаимодействию МФЦ с заявителем и органами, предоставляющими услуги, и прочим условиям, установленным законодательством </w:t>
      </w:r>
      <w:r w:rsidR="00CB0E01" w:rsidRPr="00CB0E01">
        <w:t>РФ</w:t>
      </w:r>
      <w:r w:rsidRPr="00CB0E01">
        <w:t>.</w:t>
      </w:r>
    </w:p>
    <w:p w:rsidR="00646BB4" w:rsidRPr="00CB0E01" w:rsidRDefault="00646BB4" w:rsidP="00CB0E01">
      <w:pPr>
        <w:pStyle w:val="af5"/>
        <w:spacing w:before="0" w:beforeAutospacing="0" w:after="0" w:afterAutospacing="0"/>
        <w:ind w:firstLine="709"/>
        <w:jc w:val="both"/>
      </w:pPr>
      <w:proofErr w:type="gramStart"/>
      <w:r w:rsidRPr="00CB0E01">
        <w:t>Федеральным законом от 27</w:t>
      </w:r>
      <w:r w:rsidR="00CB0E01" w:rsidRPr="00CB0E01">
        <w:t>.07.</w:t>
      </w:r>
      <w:r w:rsidRPr="00CB0E01">
        <w:t xml:space="preserve">2010 </w:t>
      </w:r>
      <w:r w:rsidR="00CB0E01" w:rsidRPr="00CB0E01">
        <w:t>№</w:t>
      </w:r>
      <w:r w:rsidRPr="00CB0E01">
        <w:t xml:space="preserve"> 210-ФЗ «Об организации предоставления государственных и муниципальных услуг» </w:t>
      </w:r>
      <w:r w:rsidR="00CB0E01" w:rsidRPr="00CB0E01">
        <w:t xml:space="preserve"> (далее – Закон № 210-ФЗ) </w:t>
      </w:r>
      <w:r w:rsidRPr="00CB0E01">
        <w:t>закреплены особенности организации предоставления услуг в МФЦ, функции, права и обязанности МФЦ, требования к соглашениям о взаимодействии, а также обязанности органов, предоставляющих услуги, в том числе их обязанность предоставлять МФЦ необходимые для осуществления услуг сведения и доступ к информационным системам, содержащим такие сведения.</w:t>
      </w:r>
      <w:proofErr w:type="gramEnd"/>
    </w:p>
    <w:p w:rsidR="00646BB4" w:rsidRPr="00CB0E01" w:rsidRDefault="00B80FEE" w:rsidP="00CB0E01">
      <w:pPr>
        <w:pStyle w:val="af5"/>
        <w:spacing w:before="0" w:beforeAutospacing="0" w:after="0" w:afterAutospacing="0"/>
        <w:ind w:firstLine="709"/>
        <w:jc w:val="both"/>
      </w:pPr>
      <w:hyperlink r:id="rId9" w:history="1">
        <w:proofErr w:type="gramStart"/>
        <w:r w:rsidR="00646BB4" w:rsidRPr="00CB0E01">
          <w:rPr>
            <w:rStyle w:val="af"/>
            <w:color w:val="auto"/>
            <w:u w:val="none"/>
          </w:rPr>
          <w:t xml:space="preserve">Постановлением Правительства </w:t>
        </w:r>
        <w:r w:rsidR="00CB0E01" w:rsidRPr="00CB0E01">
          <w:rPr>
            <w:rStyle w:val="af"/>
            <w:color w:val="auto"/>
            <w:u w:val="none"/>
          </w:rPr>
          <w:t>РФ</w:t>
        </w:r>
        <w:r w:rsidR="00646BB4" w:rsidRPr="00CB0E01">
          <w:rPr>
            <w:rStyle w:val="af"/>
            <w:color w:val="auto"/>
            <w:u w:val="none"/>
          </w:rPr>
          <w:t xml:space="preserve"> от 22</w:t>
        </w:r>
        <w:r w:rsidR="00CB0E01" w:rsidRPr="00CB0E01">
          <w:rPr>
            <w:rStyle w:val="af"/>
            <w:color w:val="auto"/>
            <w:u w:val="none"/>
          </w:rPr>
          <w:t>.12.</w:t>
        </w:r>
        <w:r w:rsidR="00646BB4" w:rsidRPr="00CB0E01">
          <w:rPr>
            <w:rStyle w:val="af"/>
            <w:color w:val="auto"/>
            <w:u w:val="none"/>
          </w:rPr>
          <w:t>2012 № 1376 «Об утверждении правил организации деятельности многофункциональных центров предоставления государственных и муниципальных услуг»</w:t>
        </w:r>
      </w:hyperlink>
      <w:r w:rsidR="00CB0E01" w:rsidRPr="00CB0E01">
        <w:t xml:space="preserve"> (далее – </w:t>
      </w:r>
      <w:r w:rsidR="00EF230E">
        <w:t>Правила</w:t>
      </w:r>
      <w:r w:rsidR="00CB0E01" w:rsidRPr="00CB0E01">
        <w:t xml:space="preserve"> № 1376) </w:t>
      </w:r>
      <w:r w:rsidR="00646BB4" w:rsidRPr="00CB0E01">
        <w:t>установлены требования к функционированию МФЦ в целях обеспечения единообразного применения таких требований в каждом из МФЦ на территории страны, в том числе требования к материально-техническому обеспечению МФЦ, к информационно-коммуникационным технологиям, применяемым в деятельности МФЦ, к взаимодействию МФЦ с организациями</w:t>
      </w:r>
      <w:proofErr w:type="gramEnd"/>
      <w:r w:rsidR="00646BB4" w:rsidRPr="00CB0E01">
        <w:t>, участвующими в предоставлении услуг, к количеству окон обслуживания, режиму работы, к площади, зонированию, к расположению МФЦ.</w:t>
      </w:r>
    </w:p>
    <w:p w:rsidR="00646BB4" w:rsidRPr="00CB0E01" w:rsidRDefault="00646BB4" w:rsidP="00880B66">
      <w:pPr>
        <w:pStyle w:val="af5"/>
        <w:spacing w:before="0" w:beforeAutospacing="0" w:after="0" w:afterAutospacing="0"/>
        <w:ind w:firstLine="709"/>
        <w:jc w:val="both"/>
      </w:pPr>
      <w:proofErr w:type="gramStart"/>
      <w:r w:rsidRPr="00CB0E01">
        <w:t xml:space="preserve">Постановлением Правительства </w:t>
      </w:r>
      <w:r w:rsidR="00CB0E01">
        <w:t>РФ</w:t>
      </w:r>
      <w:r w:rsidRPr="00CB0E01">
        <w:t xml:space="preserve"> от 27</w:t>
      </w:r>
      <w:r w:rsidR="00CB0E01" w:rsidRPr="00CB0E01">
        <w:t>.09.2011</w:t>
      </w:r>
      <w:r w:rsidRPr="00CB0E01">
        <w:t xml:space="preserve"> </w:t>
      </w:r>
      <w:r w:rsidR="00CB0E01" w:rsidRPr="00CB0E01">
        <w:t>№</w:t>
      </w:r>
      <w:r w:rsidRPr="00CB0E01">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CB0E01" w:rsidRPr="00CB0E01">
        <w:t xml:space="preserve"> (далее – Постановление № 797) </w:t>
      </w:r>
      <w:r w:rsidRPr="00CB0E01">
        <w:t>определены вопросы взаимодействия МФЦ с органами государственной власти, местного самоуправления, заключения соглашений о взаимодействии, а также утверждены перечни услуг, предоставление которых организуется в</w:t>
      </w:r>
      <w:proofErr w:type="gramEnd"/>
      <w:r w:rsidRPr="00CB0E01">
        <w:t xml:space="preserve"> МФЦ. Утвержденные перечни включают в себя наиболее массовые и востребованные населением услуги.</w:t>
      </w:r>
    </w:p>
    <w:p w:rsidR="00893819" w:rsidRPr="00C83DEC" w:rsidRDefault="00893819" w:rsidP="00880B66">
      <w:pPr>
        <w:spacing w:after="0" w:line="240" w:lineRule="auto"/>
        <w:ind w:firstLine="709"/>
        <w:jc w:val="both"/>
        <w:rPr>
          <w:rFonts w:ascii="Times New Roman" w:hAnsi="Times New Roman" w:cs="Times New Roman"/>
          <w:sz w:val="24"/>
          <w:szCs w:val="24"/>
        </w:rPr>
      </w:pPr>
      <w:proofErr w:type="gramStart"/>
      <w:r w:rsidRPr="00C83DEC">
        <w:rPr>
          <w:rFonts w:ascii="Times New Roman" w:hAnsi="Times New Roman" w:cs="Times New Roman"/>
          <w:sz w:val="24"/>
          <w:szCs w:val="24"/>
        </w:rPr>
        <w:t>Указом Президента РФ от 07.09.2012 № 601 «Об основных направлениях совершенствования системы государственного управления» (далее – Указ № 601) в целях дальнейшего совершенствования системы государственного управления определено обеспечить достижение показателя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 процентов.</w:t>
      </w:r>
      <w:proofErr w:type="gramEnd"/>
    </w:p>
    <w:p w:rsidR="00AD4435" w:rsidRPr="00AD4435" w:rsidRDefault="00AD4435" w:rsidP="00880B6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3DEC">
        <w:rPr>
          <w:rFonts w:ascii="Times New Roman" w:hAnsi="Times New Roman" w:cs="Times New Roman"/>
          <w:sz w:val="24"/>
          <w:szCs w:val="24"/>
        </w:rPr>
        <w:t>Постановлением Губернатора Волгоградской обл. от 26.06.2012 № 512 образована</w:t>
      </w:r>
      <w:r w:rsidRPr="00AD4435">
        <w:rPr>
          <w:rFonts w:ascii="Times New Roman" w:hAnsi="Times New Roman" w:cs="Times New Roman"/>
          <w:sz w:val="24"/>
          <w:szCs w:val="24"/>
        </w:rPr>
        <w:t xml:space="preserve"> комиссия по проведению административной реформы в Волгоградской области</w:t>
      </w:r>
      <w:r w:rsidR="00C83DEC">
        <w:rPr>
          <w:rFonts w:ascii="Times New Roman" w:hAnsi="Times New Roman" w:cs="Times New Roman"/>
          <w:sz w:val="24"/>
          <w:szCs w:val="24"/>
        </w:rPr>
        <w:t xml:space="preserve"> (далее – Комиссия </w:t>
      </w:r>
      <w:r w:rsidR="00880B66">
        <w:rPr>
          <w:rFonts w:ascii="Times New Roman" w:hAnsi="Times New Roman" w:cs="Times New Roman"/>
          <w:sz w:val="24"/>
          <w:szCs w:val="24"/>
        </w:rPr>
        <w:t>по административной реформе</w:t>
      </w:r>
      <w:r w:rsidR="00E9595D">
        <w:rPr>
          <w:rFonts w:ascii="Times New Roman" w:hAnsi="Times New Roman" w:cs="Times New Roman"/>
          <w:sz w:val="24"/>
          <w:szCs w:val="24"/>
        </w:rPr>
        <w:t xml:space="preserve"> Волгоградской области)</w:t>
      </w:r>
      <w:r w:rsidRPr="00AD4435">
        <w:rPr>
          <w:rFonts w:ascii="Times New Roman" w:hAnsi="Times New Roman" w:cs="Times New Roman"/>
          <w:sz w:val="24"/>
          <w:szCs w:val="24"/>
        </w:rPr>
        <w:t>, одной из основных задач которой определена координация мероприятий по реализации общесистемных мер снижения административных барьеров и повышение доступности государственных и муниципальных услуг, в том числе организация предоставления услуг по принципу «одного окна» в МФЦ</w:t>
      </w:r>
      <w:r w:rsidR="00C83DEC">
        <w:rPr>
          <w:rFonts w:ascii="Times New Roman" w:hAnsi="Times New Roman" w:cs="Times New Roman"/>
          <w:sz w:val="24"/>
          <w:szCs w:val="24"/>
        </w:rPr>
        <w:t>.</w:t>
      </w:r>
      <w:proofErr w:type="gramEnd"/>
    </w:p>
    <w:p w:rsidR="00893819" w:rsidRDefault="00AD4435" w:rsidP="00880B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893819">
        <w:rPr>
          <w:rFonts w:ascii="Times New Roman" w:hAnsi="Times New Roman" w:cs="Times New Roman"/>
          <w:sz w:val="24"/>
          <w:szCs w:val="24"/>
        </w:rPr>
        <w:t>рганом исполнительной власти Волгоградской области, осуществляющим государственное управление в сфере проведения административной реформы, в том числе в части с</w:t>
      </w:r>
      <w:r w:rsidR="00893819" w:rsidRPr="00CB0E01">
        <w:rPr>
          <w:rFonts w:ascii="Times New Roman" w:hAnsi="Times New Roman" w:cs="Times New Roman"/>
          <w:sz w:val="24"/>
          <w:szCs w:val="24"/>
        </w:rPr>
        <w:t>оздани</w:t>
      </w:r>
      <w:r w:rsidR="00893819">
        <w:rPr>
          <w:rFonts w:ascii="Times New Roman" w:hAnsi="Times New Roman" w:cs="Times New Roman"/>
          <w:sz w:val="24"/>
          <w:szCs w:val="24"/>
        </w:rPr>
        <w:t>я</w:t>
      </w:r>
      <w:r w:rsidR="00893819" w:rsidRPr="00CB0E01">
        <w:rPr>
          <w:rFonts w:ascii="Times New Roman" w:hAnsi="Times New Roman" w:cs="Times New Roman"/>
          <w:sz w:val="24"/>
          <w:szCs w:val="24"/>
        </w:rPr>
        <w:t xml:space="preserve"> </w:t>
      </w:r>
      <w:r w:rsidR="00893819" w:rsidRPr="00CB0E01">
        <w:rPr>
          <w:rFonts w:ascii="Times New Roman" w:eastAsia="Times New Roman" w:hAnsi="Times New Roman" w:cs="Times New Roman"/>
          <w:sz w:val="24"/>
          <w:szCs w:val="24"/>
          <w:lang w:eastAsia="ru-RU"/>
        </w:rPr>
        <w:t xml:space="preserve">региональной инфраструктуры предоставления услуг в </w:t>
      </w:r>
      <w:proofErr w:type="spellStart"/>
      <w:r w:rsidR="00893819" w:rsidRPr="00CB0E01">
        <w:rPr>
          <w:rFonts w:ascii="Times New Roman" w:eastAsia="Times New Roman" w:hAnsi="Times New Roman" w:cs="Times New Roman"/>
          <w:sz w:val="24"/>
          <w:szCs w:val="24"/>
          <w:lang w:eastAsia="ru-RU"/>
        </w:rPr>
        <w:t>МФЦ</w:t>
      </w:r>
      <w:proofErr w:type="spellEnd"/>
      <w:r w:rsidR="00893819">
        <w:rPr>
          <w:rFonts w:ascii="Times New Roman" w:hAnsi="Times New Roman" w:cs="Times New Roman"/>
          <w:sz w:val="24"/>
          <w:szCs w:val="24"/>
        </w:rPr>
        <w:t xml:space="preserve"> определён </w:t>
      </w:r>
      <w:proofErr w:type="spellStart"/>
      <w:r w:rsidR="00893819">
        <w:rPr>
          <w:rFonts w:ascii="Times New Roman" w:hAnsi="Times New Roman" w:cs="Times New Roman"/>
          <w:sz w:val="24"/>
          <w:szCs w:val="24"/>
        </w:rPr>
        <w:t>Облкомэкономики</w:t>
      </w:r>
      <w:proofErr w:type="spellEnd"/>
      <w:r w:rsidR="00893819">
        <w:rPr>
          <w:rFonts w:ascii="Times New Roman" w:hAnsi="Times New Roman" w:cs="Times New Roman"/>
          <w:sz w:val="24"/>
          <w:szCs w:val="24"/>
        </w:rPr>
        <w:t>.</w:t>
      </w:r>
    </w:p>
    <w:p w:rsidR="00893819" w:rsidRDefault="00893819" w:rsidP="00880B66">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Облкомэкономики</w:t>
      </w:r>
      <w:proofErr w:type="spellEnd"/>
      <w:r>
        <w:rPr>
          <w:rFonts w:ascii="Times New Roman" w:hAnsi="Times New Roman" w:cs="Times New Roman"/>
          <w:sz w:val="24"/>
          <w:szCs w:val="24"/>
        </w:rPr>
        <w:t xml:space="preserve"> является учредителем и главным распорядителем бюджетных средств ГКУ МФЦ, которое создано </w:t>
      </w:r>
      <w:r w:rsidR="001667E0">
        <w:rPr>
          <w:rFonts w:ascii="Times New Roman" w:hAnsi="Times New Roman" w:cs="Times New Roman"/>
          <w:sz w:val="24"/>
          <w:szCs w:val="24"/>
        </w:rPr>
        <w:t xml:space="preserve">в 2013 году </w:t>
      </w:r>
      <w:r>
        <w:rPr>
          <w:rFonts w:ascii="Times New Roman" w:hAnsi="Times New Roman" w:cs="Times New Roman"/>
          <w:sz w:val="24"/>
          <w:szCs w:val="24"/>
        </w:rPr>
        <w:t xml:space="preserve">и уполномочено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w:t>
      </w:r>
      <w:r w:rsidR="001218E8">
        <w:rPr>
          <w:rFonts w:ascii="Times New Roman" w:hAnsi="Times New Roman" w:cs="Times New Roman"/>
          <w:sz w:val="24"/>
          <w:szCs w:val="24"/>
        </w:rPr>
        <w:t>МФЦ</w:t>
      </w:r>
      <w:r>
        <w:rPr>
          <w:rFonts w:ascii="Times New Roman" w:hAnsi="Times New Roman" w:cs="Times New Roman"/>
          <w:sz w:val="24"/>
          <w:szCs w:val="24"/>
        </w:rPr>
        <w:t xml:space="preserve">, находящимися на территории Волгоградской области (уполномоченный </w:t>
      </w:r>
      <w:r>
        <w:rPr>
          <w:rFonts w:ascii="Times New Roman" w:hAnsi="Times New Roman" w:cs="Times New Roman"/>
          <w:sz w:val="24"/>
          <w:szCs w:val="24"/>
        </w:rPr>
        <w:lastRenderedPageBreak/>
        <w:t>многофункциональный центр).</w:t>
      </w:r>
      <w:r w:rsidR="001667E0">
        <w:rPr>
          <w:rFonts w:ascii="Times New Roman" w:hAnsi="Times New Roman" w:cs="Times New Roman"/>
          <w:sz w:val="24"/>
          <w:szCs w:val="24"/>
        </w:rPr>
        <w:t xml:space="preserve"> </w:t>
      </w:r>
      <w:r w:rsidR="001667E0" w:rsidRPr="005471D3">
        <w:rPr>
          <w:rFonts w:ascii="Times New Roman" w:hAnsi="Times New Roman" w:cs="Times New Roman"/>
          <w:sz w:val="24"/>
          <w:szCs w:val="24"/>
        </w:rPr>
        <w:t xml:space="preserve">Предметом и основной целью </w:t>
      </w:r>
      <w:r w:rsidR="001667E0">
        <w:rPr>
          <w:rFonts w:ascii="Times New Roman" w:hAnsi="Times New Roman" w:cs="Times New Roman"/>
          <w:sz w:val="24"/>
          <w:szCs w:val="24"/>
        </w:rPr>
        <w:t xml:space="preserve">деятельности </w:t>
      </w:r>
      <w:r w:rsidR="001667E0" w:rsidRPr="005471D3">
        <w:rPr>
          <w:rFonts w:ascii="Times New Roman" w:hAnsi="Times New Roman" w:cs="Times New Roman"/>
          <w:sz w:val="24"/>
          <w:szCs w:val="24"/>
        </w:rPr>
        <w:t>Учреждения является организация и обеспечение деятельности единого места приема регистрации и выдачи необходимых документов, а также упрощение процедур получения физическими и юридическими лицами услуг по принципу «одного окна».</w:t>
      </w:r>
    </w:p>
    <w:p w:rsidR="001667E0" w:rsidRDefault="00641994" w:rsidP="008938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Одним из самых массовых </w:t>
      </w:r>
      <w:r w:rsidR="00CF6437">
        <w:rPr>
          <w:rFonts w:ascii="Times New Roman" w:hAnsi="Times New Roman" w:cs="Times New Roman"/>
          <w:sz w:val="24"/>
          <w:szCs w:val="24"/>
        </w:rPr>
        <w:t xml:space="preserve">видов </w:t>
      </w:r>
      <w:r>
        <w:rPr>
          <w:rFonts w:ascii="Times New Roman" w:hAnsi="Times New Roman" w:cs="Times New Roman"/>
          <w:sz w:val="24"/>
          <w:szCs w:val="24"/>
        </w:rPr>
        <w:t>государственных услуг орган</w:t>
      </w:r>
      <w:r w:rsidR="00CF6437">
        <w:rPr>
          <w:rFonts w:ascii="Times New Roman" w:hAnsi="Times New Roman" w:cs="Times New Roman"/>
          <w:sz w:val="24"/>
          <w:szCs w:val="24"/>
        </w:rPr>
        <w:t>ов власти</w:t>
      </w:r>
      <w:r>
        <w:rPr>
          <w:rFonts w:ascii="Times New Roman" w:hAnsi="Times New Roman" w:cs="Times New Roman"/>
          <w:sz w:val="24"/>
          <w:szCs w:val="24"/>
        </w:rPr>
        <w:t xml:space="preserve"> </w:t>
      </w:r>
      <w:r w:rsidR="00CF6437">
        <w:rPr>
          <w:rFonts w:ascii="Times New Roman" w:hAnsi="Times New Roman" w:cs="Times New Roman"/>
          <w:sz w:val="24"/>
          <w:szCs w:val="24"/>
        </w:rPr>
        <w:t>субъектов РФ</w:t>
      </w:r>
      <w:r w:rsidR="00C83DEC">
        <w:rPr>
          <w:rFonts w:ascii="Times New Roman" w:hAnsi="Times New Roman" w:cs="Times New Roman"/>
          <w:sz w:val="24"/>
          <w:szCs w:val="24"/>
        </w:rPr>
        <w:t>,</w:t>
      </w:r>
      <w:r>
        <w:rPr>
          <w:rFonts w:ascii="Times New Roman" w:hAnsi="Times New Roman" w:cs="Times New Roman"/>
          <w:sz w:val="24"/>
          <w:szCs w:val="24"/>
        </w:rPr>
        <w:t xml:space="preserve"> рекомендованных Постан</w:t>
      </w:r>
      <w:r w:rsidR="00CF6437">
        <w:rPr>
          <w:rFonts w:ascii="Times New Roman" w:hAnsi="Times New Roman" w:cs="Times New Roman"/>
          <w:sz w:val="24"/>
          <w:szCs w:val="24"/>
        </w:rPr>
        <w:t>ов</w:t>
      </w:r>
      <w:r>
        <w:rPr>
          <w:rFonts w:ascii="Times New Roman" w:hAnsi="Times New Roman" w:cs="Times New Roman"/>
          <w:sz w:val="24"/>
          <w:szCs w:val="24"/>
        </w:rPr>
        <w:t>ление</w:t>
      </w:r>
      <w:r w:rsidR="00CF6437">
        <w:rPr>
          <w:rFonts w:ascii="Times New Roman" w:hAnsi="Times New Roman" w:cs="Times New Roman"/>
          <w:sz w:val="24"/>
          <w:szCs w:val="24"/>
        </w:rPr>
        <w:t>м</w:t>
      </w:r>
      <w:r>
        <w:rPr>
          <w:rFonts w:ascii="Times New Roman" w:hAnsi="Times New Roman" w:cs="Times New Roman"/>
          <w:sz w:val="24"/>
          <w:szCs w:val="24"/>
        </w:rPr>
        <w:t xml:space="preserve"> № 797 к предоставлению </w:t>
      </w:r>
      <w:r w:rsidR="00CF6437">
        <w:rPr>
          <w:rFonts w:ascii="Times New Roman" w:hAnsi="Times New Roman" w:cs="Times New Roman"/>
          <w:sz w:val="24"/>
          <w:szCs w:val="24"/>
        </w:rPr>
        <w:t xml:space="preserve">по принципу </w:t>
      </w:r>
      <w:r w:rsidR="00C74909">
        <w:rPr>
          <w:rFonts w:ascii="Times New Roman" w:hAnsi="Times New Roman" w:cs="Times New Roman"/>
          <w:sz w:val="24"/>
          <w:szCs w:val="24"/>
        </w:rPr>
        <w:t>«одного окна»</w:t>
      </w:r>
      <w:r w:rsidR="00CF6437">
        <w:rPr>
          <w:rFonts w:ascii="Times New Roman" w:hAnsi="Times New Roman" w:cs="Times New Roman"/>
          <w:sz w:val="24"/>
          <w:szCs w:val="24"/>
        </w:rPr>
        <w:t xml:space="preserve"> в МФЦ, являются государственные услуги сферы социальной поддержки населения. </w:t>
      </w:r>
      <w:proofErr w:type="gramStart"/>
      <w:r>
        <w:rPr>
          <w:rFonts w:ascii="Times New Roman" w:hAnsi="Times New Roman" w:cs="Times New Roman"/>
          <w:sz w:val="24"/>
          <w:szCs w:val="24"/>
        </w:rPr>
        <w:t xml:space="preserve">В целях </w:t>
      </w:r>
      <w:r w:rsidR="00CF6437">
        <w:rPr>
          <w:rFonts w:ascii="Times New Roman" w:hAnsi="Times New Roman" w:cs="Times New Roman"/>
          <w:sz w:val="24"/>
          <w:szCs w:val="24"/>
        </w:rPr>
        <w:t>определения</w:t>
      </w:r>
      <w:r>
        <w:rPr>
          <w:rFonts w:ascii="Times New Roman" w:hAnsi="Times New Roman" w:cs="Times New Roman"/>
          <w:sz w:val="24"/>
          <w:szCs w:val="24"/>
        </w:rPr>
        <w:t xml:space="preserve"> состояния </w:t>
      </w:r>
      <w:r w:rsidR="00C74909">
        <w:rPr>
          <w:rFonts w:ascii="Times New Roman" w:hAnsi="Times New Roman" w:cs="Times New Roman"/>
          <w:sz w:val="24"/>
          <w:szCs w:val="24"/>
        </w:rPr>
        <w:t>системы</w:t>
      </w:r>
      <w:r>
        <w:rPr>
          <w:rFonts w:ascii="Times New Roman" w:hAnsi="Times New Roman" w:cs="Times New Roman"/>
          <w:sz w:val="24"/>
          <w:szCs w:val="24"/>
        </w:rPr>
        <w:t xml:space="preserve"> предоставлении </w:t>
      </w:r>
      <w:r w:rsidR="00CF6437">
        <w:rPr>
          <w:rFonts w:ascii="Times New Roman" w:hAnsi="Times New Roman" w:cs="Times New Roman"/>
          <w:sz w:val="24"/>
          <w:szCs w:val="24"/>
        </w:rPr>
        <w:t>этих услуг</w:t>
      </w:r>
      <w:r>
        <w:rPr>
          <w:rFonts w:ascii="Times New Roman" w:hAnsi="Times New Roman" w:cs="Times New Roman"/>
          <w:sz w:val="24"/>
          <w:szCs w:val="24"/>
        </w:rPr>
        <w:t xml:space="preserve"> через МФЦ в ходе проверки </w:t>
      </w:r>
      <w:r w:rsidR="00C74909">
        <w:rPr>
          <w:rFonts w:ascii="Times New Roman" w:hAnsi="Times New Roman" w:cs="Times New Roman"/>
          <w:sz w:val="24"/>
          <w:szCs w:val="24"/>
        </w:rPr>
        <w:t xml:space="preserve">осуществлено исследование вопросов организации и уровня межведомственного взаимодействия при предоставлении государственных услуг по социальной поддержке населения, предоставляемых через </w:t>
      </w:r>
      <w:proofErr w:type="spellStart"/>
      <w:r w:rsidR="00C74909">
        <w:rPr>
          <w:rFonts w:ascii="Times New Roman" w:hAnsi="Times New Roman" w:cs="Times New Roman"/>
          <w:sz w:val="24"/>
          <w:szCs w:val="24"/>
        </w:rPr>
        <w:t>МФЦ</w:t>
      </w:r>
      <w:proofErr w:type="spellEnd"/>
      <w:r w:rsidR="00C74909">
        <w:rPr>
          <w:rFonts w:ascii="Times New Roman" w:hAnsi="Times New Roman" w:cs="Times New Roman"/>
          <w:sz w:val="24"/>
          <w:szCs w:val="24"/>
        </w:rPr>
        <w:t xml:space="preserve"> </w:t>
      </w:r>
      <w:proofErr w:type="spellStart"/>
      <w:r w:rsidR="00C74909">
        <w:rPr>
          <w:rFonts w:ascii="Times New Roman" w:hAnsi="Times New Roman" w:cs="Times New Roman"/>
          <w:sz w:val="24"/>
          <w:szCs w:val="24"/>
        </w:rPr>
        <w:t>Облкомсоцзащиты</w:t>
      </w:r>
      <w:proofErr w:type="spellEnd"/>
      <w:r w:rsidR="00C74909">
        <w:rPr>
          <w:rFonts w:ascii="Times New Roman" w:hAnsi="Times New Roman" w:cs="Times New Roman"/>
          <w:sz w:val="24"/>
          <w:szCs w:val="24"/>
        </w:rPr>
        <w:t xml:space="preserve">, сетью подведомственных ему ЦСЗН, состоящей из 43 учреждений, и органами местного самоуправления муниципальных районов и городских округов Волгоградской области по переданным государственным полномочиям Волгоградской области (субсидии </w:t>
      </w:r>
      <w:r w:rsidR="00C74909">
        <w:rPr>
          <w:rFonts w:ascii="Times New Roman" w:eastAsia="Calibri" w:hAnsi="Times New Roman" w:cs="Times New Roman"/>
          <w:sz w:val="24"/>
          <w:szCs w:val="24"/>
        </w:rPr>
        <w:t>на</w:t>
      </w:r>
      <w:proofErr w:type="gramEnd"/>
      <w:r w:rsidR="00C74909">
        <w:rPr>
          <w:rFonts w:ascii="Times New Roman" w:eastAsia="Calibri" w:hAnsi="Times New Roman" w:cs="Times New Roman"/>
          <w:sz w:val="24"/>
          <w:szCs w:val="24"/>
        </w:rPr>
        <w:t xml:space="preserve"> оплату жилья и коммунальных услуг)</w:t>
      </w:r>
      <w:r w:rsidR="00C74909">
        <w:rPr>
          <w:rFonts w:ascii="Times New Roman" w:hAnsi="Times New Roman" w:cs="Times New Roman"/>
          <w:sz w:val="24"/>
          <w:szCs w:val="24"/>
        </w:rPr>
        <w:t>.</w:t>
      </w:r>
    </w:p>
    <w:p w:rsidR="00652892" w:rsidRPr="00C05AAF" w:rsidRDefault="00652892" w:rsidP="00C05AAF">
      <w:pPr>
        <w:spacing w:after="0" w:line="240" w:lineRule="auto"/>
        <w:ind w:firstLine="709"/>
        <w:jc w:val="both"/>
        <w:rPr>
          <w:rFonts w:ascii="Times New Roman" w:eastAsia="Times New Roman" w:hAnsi="Times New Roman" w:cs="Times New Roman"/>
          <w:b/>
          <w:bCs/>
          <w:sz w:val="24"/>
          <w:szCs w:val="24"/>
          <w:lang w:eastAsia="ru-RU"/>
        </w:rPr>
      </w:pPr>
    </w:p>
    <w:p w:rsidR="00C05AAF" w:rsidRPr="00C05AAF" w:rsidRDefault="00C05AAF" w:rsidP="00C05AAF">
      <w:pPr>
        <w:spacing w:after="0" w:line="240" w:lineRule="auto"/>
        <w:ind w:firstLine="709"/>
        <w:jc w:val="both"/>
        <w:rPr>
          <w:rFonts w:ascii="Times New Roman" w:eastAsia="Times New Roman" w:hAnsi="Times New Roman" w:cs="Times New Roman"/>
          <w:b/>
          <w:bCs/>
          <w:sz w:val="24"/>
          <w:szCs w:val="24"/>
          <w:lang w:eastAsia="ru-RU"/>
        </w:rPr>
      </w:pPr>
      <w:r w:rsidRPr="00C05AAF">
        <w:rPr>
          <w:rFonts w:ascii="Times New Roman" w:eastAsia="Times New Roman" w:hAnsi="Times New Roman" w:cs="Times New Roman"/>
          <w:b/>
          <w:bCs/>
          <w:sz w:val="24"/>
          <w:szCs w:val="24"/>
          <w:lang w:eastAsia="ru-RU"/>
        </w:rPr>
        <w:t>Результаты контрольного мероприятия:</w:t>
      </w:r>
    </w:p>
    <w:p w:rsidR="007F09C7" w:rsidRPr="00760D2C" w:rsidRDefault="006716A5" w:rsidP="007F09C7">
      <w:pPr>
        <w:spacing w:after="0" w:line="240" w:lineRule="auto"/>
        <w:jc w:val="center"/>
        <w:rPr>
          <w:rFonts w:ascii="Times New Roman" w:hAnsi="Times New Roman" w:cs="Times New Roman"/>
          <w:i/>
          <w:sz w:val="24"/>
          <w:szCs w:val="24"/>
        </w:rPr>
      </w:pPr>
      <w:bookmarkStart w:id="0" w:name="_GoBack"/>
      <w:bookmarkEnd w:id="0"/>
      <w:r w:rsidRPr="00760D2C">
        <w:rPr>
          <w:rFonts w:ascii="Times New Roman" w:hAnsi="Times New Roman" w:cs="Times New Roman"/>
          <w:i/>
          <w:sz w:val="24"/>
          <w:szCs w:val="24"/>
        </w:rPr>
        <w:t>Р</w:t>
      </w:r>
      <w:r w:rsidR="007F09C7" w:rsidRPr="00760D2C">
        <w:rPr>
          <w:rFonts w:ascii="Times New Roman" w:hAnsi="Times New Roman" w:cs="Times New Roman"/>
          <w:i/>
          <w:sz w:val="24"/>
          <w:szCs w:val="24"/>
        </w:rPr>
        <w:t>азвити</w:t>
      </w:r>
      <w:r w:rsidRPr="00760D2C">
        <w:rPr>
          <w:rFonts w:ascii="Times New Roman" w:hAnsi="Times New Roman" w:cs="Times New Roman"/>
          <w:i/>
          <w:sz w:val="24"/>
          <w:szCs w:val="24"/>
        </w:rPr>
        <w:t>е</w:t>
      </w:r>
      <w:r w:rsidR="007F09C7" w:rsidRPr="00760D2C">
        <w:rPr>
          <w:rFonts w:ascii="Times New Roman" w:hAnsi="Times New Roman" w:cs="Times New Roman"/>
          <w:i/>
          <w:sz w:val="24"/>
          <w:szCs w:val="24"/>
        </w:rPr>
        <w:t xml:space="preserve"> сети МФЦ в Волгоградской области</w:t>
      </w:r>
    </w:p>
    <w:p w:rsidR="007F09C7" w:rsidRPr="004F3543" w:rsidRDefault="004F3543" w:rsidP="007F09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7F09C7">
        <w:rPr>
          <w:rFonts w:ascii="Times New Roman" w:hAnsi="Times New Roman" w:cs="Times New Roman"/>
          <w:sz w:val="24"/>
          <w:szCs w:val="24"/>
        </w:rPr>
        <w:t xml:space="preserve">о 2014 года в Волгоградской области </w:t>
      </w:r>
      <w:r>
        <w:rPr>
          <w:rFonts w:ascii="Times New Roman" w:hAnsi="Times New Roman" w:cs="Times New Roman"/>
          <w:sz w:val="24"/>
          <w:szCs w:val="24"/>
        </w:rPr>
        <w:t xml:space="preserve">существовала децентрализованная </w:t>
      </w:r>
      <w:r w:rsidR="007F09C7">
        <w:rPr>
          <w:rFonts w:ascii="Times New Roman" w:hAnsi="Times New Roman" w:cs="Times New Roman"/>
          <w:sz w:val="24"/>
          <w:szCs w:val="24"/>
        </w:rPr>
        <w:t>система МФЦ</w:t>
      </w:r>
      <w:r>
        <w:rPr>
          <w:rFonts w:ascii="Times New Roman" w:hAnsi="Times New Roman" w:cs="Times New Roman"/>
          <w:sz w:val="24"/>
          <w:szCs w:val="24"/>
        </w:rPr>
        <w:t xml:space="preserve">, включающая муниципальные учреждения различного вида в составе </w:t>
      </w:r>
      <w:r w:rsidR="007F09C7">
        <w:rPr>
          <w:rFonts w:ascii="Times New Roman" w:hAnsi="Times New Roman" w:cs="Times New Roman"/>
          <w:sz w:val="24"/>
          <w:szCs w:val="24"/>
        </w:rPr>
        <w:t xml:space="preserve">26 офисов МФЦ </w:t>
      </w:r>
      <w:r w:rsidR="007F09C7" w:rsidRPr="004F3543">
        <w:rPr>
          <w:rFonts w:ascii="Times New Roman" w:hAnsi="Times New Roman" w:cs="Times New Roman"/>
          <w:sz w:val="24"/>
          <w:szCs w:val="24"/>
        </w:rPr>
        <w:t xml:space="preserve">и 2 территориальных обособленных </w:t>
      </w:r>
      <w:r w:rsidR="001C752C">
        <w:rPr>
          <w:rFonts w:ascii="Times New Roman" w:hAnsi="Times New Roman" w:cs="Times New Roman"/>
          <w:sz w:val="24"/>
          <w:szCs w:val="24"/>
        </w:rPr>
        <w:t xml:space="preserve">структурных </w:t>
      </w:r>
      <w:r w:rsidR="007F09C7" w:rsidRPr="004F3543">
        <w:rPr>
          <w:rFonts w:ascii="Times New Roman" w:hAnsi="Times New Roman" w:cs="Times New Roman"/>
          <w:sz w:val="24"/>
          <w:szCs w:val="24"/>
        </w:rPr>
        <w:t>подразделени</w:t>
      </w:r>
      <w:r w:rsidR="001C752C">
        <w:rPr>
          <w:rFonts w:ascii="Times New Roman" w:hAnsi="Times New Roman" w:cs="Times New Roman"/>
          <w:sz w:val="24"/>
          <w:szCs w:val="24"/>
        </w:rPr>
        <w:t>я</w:t>
      </w:r>
      <w:r w:rsidR="007F09C7" w:rsidRPr="004F3543">
        <w:rPr>
          <w:rFonts w:ascii="Times New Roman" w:hAnsi="Times New Roman" w:cs="Times New Roman"/>
          <w:sz w:val="24"/>
          <w:szCs w:val="24"/>
        </w:rPr>
        <w:t xml:space="preserve"> (далее –</w:t>
      </w:r>
      <w:r w:rsidR="007B3933">
        <w:rPr>
          <w:rFonts w:ascii="Times New Roman" w:hAnsi="Times New Roman" w:cs="Times New Roman"/>
          <w:sz w:val="24"/>
          <w:szCs w:val="24"/>
        </w:rPr>
        <w:t xml:space="preserve"> </w:t>
      </w:r>
      <w:r w:rsidR="007F09C7" w:rsidRPr="004F3543">
        <w:rPr>
          <w:rFonts w:ascii="Times New Roman" w:hAnsi="Times New Roman" w:cs="Times New Roman"/>
          <w:sz w:val="24"/>
          <w:szCs w:val="24"/>
        </w:rPr>
        <w:t xml:space="preserve">ТОСП) с общим количеством окон </w:t>
      </w:r>
      <w:r w:rsidRPr="004F3543">
        <w:rPr>
          <w:rFonts w:ascii="Times New Roman" w:hAnsi="Times New Roman" w:cs="Times New Roman"/>
          <w:sz w:val="24"/>
          <w:szCs w:val="24"/>
        </w:rPr>
        <w:t>-</w:t>
      </w:r>
      <w:r w:rsidR="007F09C7" w:rsidRPr="004F3543">
        <w:rPr>
          <w:rFonts w:ascii="Times New Roman" w:hAnsi="Times New Roman" w:cs="Times New Roman"/>
          <w:sz w:val="24"/>
          <w:szCs w:val="24"/>
        </w:rPr>
        <w:t xml:space="preserve"> 368 ед</w:t>
      </w:r>
      <w:r w:rsidRPr="004F3543">
        <w:rPr>
          <w:rFonts w:ascii="Times New Roman" w:hAnsi="Times New Roman" w:cs="Times New Roman"/>
          <w:sz w:val="24"/>
          <w:szCs w:val="24"/>
        </w:rPr>
        <w:t>иниц.</w:t>
      </w:r>
      <w:r w:rsidR="007F09C7" w:rsidRPr="004F3543">
        <w:rPr>
          <w:rFonts w:ascii="Times New Roman" w:hAnsi="Times New Roman" w:cs="Times New Roman"/>
          <w:sz w:val="24"/>
          <w:szCs w:val="24"/>
        </w:rPr>
        <w:t xml:space="preserve"> </w:t>
      </w:r>
      <w:r w:rsidRPr="004F3543">
        <w:rPr>
          <w:rFonts w:ascii="Times New Roman" w:hAnsi="Times New Roman" w:cs="Times New Roman"/>
          <w:sz w:val="24"/>
          <w:szCs w:val="24"/>
        </w:rPr>
        <w:t>О</w:t>
      </w:r>
      <w:r w:rsidR="007F09C7" w:rsidRPr="004F3543">
        <w:rPr>
          <w:rFonts w:ascii="Times New Roman" w:hAnsi="Times New Roman" w:cs="Times New Roman"/>
          <w:sz w:val="24"/>
          <w:szCs w:val="24"/>
        </w:rPr>
        <w:t>беспечивала</w:t>
      </w:r>
      <w:r w:rsidRPr="004F3543">
        <w:rPr>
          <w:rFonts w:ascii="Times New Roman" w:hAnsi="Times New Roman" w:cs="Times New Roman"/>
          <w:sz w:val="24"/>
          <w:szCs w:val="24"/>
        </w:rPr>
        <w:t>сь</w:t>
      </w:r>
      <w:r w:rsidR="007F09C7" w:rsidRPr="004F3543">
        <w:rPr>
          <w:rFonts w:ascii="Times New Roman" w:hAnsi="Times New Roman" w:cs="Times New Roman"/>
          <w:sz w:val="24"/>
          <w:szCs w:val="24"/>
        </w:rPr>
        <w:t xml:space="preserve"> возможность получения услуг по принципу </w:t>
      </w:r>
      <w:r w:rsidRPr="004F3543">
        <w:rPr>
          <w:rFonts w:ascii="Times New Roman" w:hAnsi="Times New Roman" w:cs="Times New Roman"/>
          <w:sz w:val="24"/>
          <w:szCs w:val="24"/>
        </w:rPr>
        <w:t>«</w:t>
      </w:r>
      <w:r w:rsidR="007F09C7" w:rsidRPr="004F3543">
        <w:rPr>
          <w:rFonts w:ascii="Times New Roman" w:hAnsi="Times New Roman" w:cs="Times New Roman"/>
          <w:sz w:val="24"/>
          <w:szCs w:val="24"/>
        </w:rPr>
        <w:t xml:space="preserve">одного окна» по месту пребывания для 57,1 </w:t>
      </w:r>
      <w:r w:rsidR="001218E8">
        <w:rPr>
          <w:rFonts w:ascii="Times New Roman" w:hAnsi="Times New Roman" w:cs="Times New Roman"/>
          <w:sz w:val="24"/>
          <w:szCs w:val="24"/>
        </w:rPr>
        <w:t>%</w:t>
      </w:r>
      <w:r w:rsidR="007F09C7" w:rsidRPr="004F3543">
        <w:rPr>
          <w:rFonts w:ascii="Times New Roman" w:hAnsi="Times New Roman" w:cs="Times New Roman"/>
          <w:sz w:val="24"/>
          <w:szCs w:val="24"/>
        </w:rPr>
        <w:t xml:space="preserve"> населения </w:t>
      </w:r>
      <w:r w:rsidRPr="004F3543">
        <w:rPr>
          <w:rFonts w:ascii="Times New Roman" w:hAnsi="Times New Roman" w:cs="Times New Roman"/>
          <w:sz w:val="24"/>
          <w:szCs w:val="24"/>
        </w:rPr>
        <w:t>области</w:t>
      </w:r>
      <w:r w:rsidR="007F09C7" w:rsidRPr="004F3543">
        <w:rPr>
          <w:rFonts w:ascii="Times New Roman" w:hAnsi="Times New Roman" w:cs="Times New Roman"/>
          <w:sz w:val="24"/>
          <w:szCs w:val="24"/>
        </w:rPr>
        <w:t>.</w:t>
      </w:r>
    </w:p>
    <w:p w:rsidR="008012A6" w:rsidRPr="00E11328" w:rsidRDefault="004F3543" w:rsidP="007F09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2014 года создание региональной </w:t>
      </w:r>
      <w:r w:rsidR="004D543A">
        <w:rPr>
          <w:rFonts w:ascii="Times New Roman" w:hAnsi="Times New Roman" w:cs="Times New Roman"/>
          <w:sz w:val="24"/>
          <w:szCs w:val="24"/>
        </w:rPr>
        <w:t>инфраструктуры предоставления услуг</w:t>
      </w:r>
      <w:r>
        <w:rPr>
          <w:rFonts w:ascii="Times New Roman" w:hAnsi="Times New Roman" w:cs="Times New Roman"/>
          <w:sz w:val="24"/>
          <w:szCs w:val="24"/>
        </w:rPr>
        <w:t xml:space="preserve"> на территории Волгоградской области </w:t>
      </w:r>
      <w:r w:rsidR="004D543A">
        <w:rPr>
          <w:rFonts w:ascii="Times New Roman" w:hAnsi="Times New Roman" w:cs="Times New Roman"/>
          <w:sz w:val="24"/>
          <w:szCs w:val="24"/>
        </w:rPr>
        <w:t>осуществлялось</w:t>
      </w:r>
      <w:r>
        <w:rPr>
          <w:rFonts w:ascii="Times New Roman" w:hAnsi="Times New Roman" w:cs="Times New Roman"/>
          <w:sz w:val="24"/>
          <w:szCs w:val="24"/>
        </w:rPr>
        <w:t xml:space="preserve"> в рамках подпрограммы</w:t>
      </w:r>
      <w:r w:rsidRPr="00B674F8">
        <w:rPr>
          <w:rFonts w:ascii="Times New Roman" w:hAnsi="Times New Roman" w:cs="Times New Roman"/>
          <w:sz w:val="24"/>
          <w:szCs w:val="24"/>
        </w:rPr>
        <w:t xml:space="preserve"> «Совершенствование государственного и муниципального управления» государственной программы </w:t>
      </w:r>
      <w:r>
        <w:rPr>
          <w:rFonts w:ascii="Times New Roman" w:hAnsi="Times New Roman" w:cs="Times New Roman"/>
          <w:sz w:val="24"/>
          <w:szCs w:val="24"/>
        </w:rPr>
        <w:t xml:space="preserve">Волгоградской области </w:t>
      </w:r>
      <w:r w:rsidRPr="00B674F8">
        <w:rPr>
          <w:rFonts w:ascii="Times New Roman" w:hAnsi="Times New Roman" w:cs="Times New Roman"/>
          <w:sz w:val="24"/>
          <w:szCs w:val="24"/>
        </w:rPr>
        <w:t>«Экономическое развитие и инновационная экономика» на 2014-2016 годы, утверждённ</w:t>
      </w:r>
      <w:r>
        <w:rPr>
          <w:rFonts w:ascii="Times New Roman" w:hAnsi="Times New Roman" w:cs="Times New Roman"/>
          <w:sz w:val="24"/>
          <w:szCs w:val="24"/>
        </w:rPr>
        <w:t>ой</w:t>
      </w:r>
      <w:r w:rsidRPr="00B674F8">
        <w:rPr>
          <w:rFonts w:ascii="Times New Roman" w:hAnsi="Times New Roman" w:cs="Times New Roman"/>
          <w:sz w:val="24"/>
          <w:szCs w:val="24"/>
        </w:rPr>
        <w:t xml:space="preserve"> </w:t>
      </w:r>
      <w:r>
        <w:rPr>
          <w:rFonts w:ascii="Times New Roman" w:hAnsi="Times New Roman" w:cs="Times New Roman"/>
          <w:sz w:val="24"/>
          <w:szCs w:val="24"/>
        </w:rPr>
        <w:t>п</w:t>
      </w:r>
      <w:r w:rsidRPr="00B674F8">
        <w:rPr>
          <w:rFonts w:ascii="Times New Roman" w:hAnsi="Times New Roman" w:cs="Times New Roman"/>
          <w:sz w:val="24"/>
          <w:szCs w:val="24"/>
        </w:rPr>
        <w:t xml:space="preserve">остановлением Администрации Волгоградской области № 696-п (далее – </w:t>
      </w:r>
      <w:r w:rsidR="00C83DEC">
        <w:rPr>
          <w:rFonts w:ascii="Times New Roman" w:hAnsi="Times New Roman" w:cs="Times New Roman"/>
          <w:sz w:val="24"/>
          <w:szCs w:val="24"/>
        </w:rPr>
        <w:t>п</w:t>
      </w:r>
      <w:r w:rsidRPr="00B674F8">
        <w:rPr>
          <w:rFonts w:ascii="Times New Roman" w:hAnsi="Times New Roman" w:cs="Times New Roman"/>
          <w:sz w:val="24"/>
          <w:szCs w:val="24"/>
        </w:rPr>
        <w:t>одпрограмма</w:t>
      </w:r>
      <w:r w:rsidR="00C83DEC">
        <w:rPr>
          <w:rFonts w:ascii="Times New Roman" w:hAnsi="Times New Roman" w:cs="Times New Roman"/>
          <w:sz w:val="24"/>
          <w:szCs w:val="24"/>
        </w:rPr>
        <w:t xml:space="preserve"> «</w:t>
      </w:r>
      <w:proofErr w:type="spellStart"/>
      <w:r w:rsidR="00C83DEC">
        <w:rPr>
          <w:rFonts w:ascii="Times New Roman" w:hAnsi="Times New Roman" w:cs="Times New Roman"/>
          <w:sz w:val="24"/>
          <w:szCs w:val="24"/>
        </w:rPr>
        <w:t>Госуправление</w:t>
      </w:r>
      <w:proofErr w:type="spellEnd"/>
      <w:r w:rsidR="00C83DEC">
        <w:rPr>
          <w:rFonts w:ascii="Times New Roman" w:hAnsi="Times New Roman" w:cs="Times New Roman"/>
          <w:sz w:val="24"/>
          <w:szCs w:val="24"/>
        </w:rPr>
        <w:t>»</w:t>
      </w:r>
      <w:r w:rsidRPr="00B674F8">
        <w:rPr>
          <w:rFonts w:ascii="Times New Roman" w:hAnsi="Times New Roman" w:cs="Times New Roman"/>
          <w:sz w:val="24"/>
          <w:szCs w:val="24"/>
        </w:rPr>
        <w:t>)</w:t>
      </w:r>
      <w:r w:rsidR="004D543A">
        <w:rPr>
          <w:rFonts w:ascii="Times New Roman" w:hAnsi="Times New Roman" w:cs="Times New Roman"/>
          <w:sz w:val="24"/>
          <w:szCs w:val="24"/>
        </w:rPr>
        <w:t>, за счёт федерального, областного и местных бюджетов</w:t>
      </w:r>
      <w:r>
        <w:rPr>
          <w:rFonts w:ascii="Times New Roman" w:hAnsi="Times New Roman" w:cs="Times New Roman"/>
          <w:sz w:val="24"/>
          <w:szCs w:val="24"/>
        </w:rPr>
        <w:t>.</w:t>
      </w:r>
      <w:r w:rsidR="007B3933">
        <w:rPr>
          <w:rFonts w:ascii="Times New Roman" w:hAnsi="Times New Roman" w:cs="Times New Roman"/>
          <w:sz w:val="24"/>
          <w:szCs w:val="24"/>
        </w:rPr>
        <w:t xml:space="preserve"> </w:t>
      </w:r>
    </w:p>
    <w:p w:rsidR="008012A6" w:rsidRPr="008012A6" w:rsidRDefault="008012A6" w:rsidP="00E11328">
      <w:pPr>
        <w:pStyle w:val="af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Схема размещения МФЦ в Волгоградской области утверждена на заседании подкомиссии по вопросам повышения качества оказания государственных услуг и мониторинга реализации поэтапных планов выполнения мероприятий, содержащих ежегодные индикаторы, обеспечивающие достижение целевых показателей, установленных Указом № 601, при Правительственной комиссии по проведению административной реформы </w:t>
      </w:r>
      <w:r w:rsidRPr="00F40861">
        <w:rPr>
          <w:rFonts w:ascii="Times New Roman" w:hAnsi="Times New Roman" w:cs="Times New Roman"/>
          <w:sz w:val="24"/>
          <w:szCs w:val="24"/>
        </w:rPr>
        <w:t xml:space="preserve">и </w:t>
      </w:r>
      <w:r w:rsidR="00BA1C01">
        <w:rPr>
          <w:rFonts w:ascii="Times New Roman" w:hAnsi="Times New Roman" w:cs="Times New Roman"/>
          <w:sz w:val="24"/>
          <w:szCs w:val="24"/>
        </w:rPr>
        <w:t xml:space="preserve">Комиссией </w:t>
      </w:r>
      <w:r w:rsidR="00880B66">
        <w:rPr>
          <w:rFonts w:ascii="Times New Roman" w:hAnsi="Times New Roman" w:cs="Times New Roman"/>
          <w:sz w:val="24"/>
          <w:szCs w:val="24"/>
        </w:rPr>
        <w:t>по административной реформе</w:t>
      </w:r>
      <w:r w:rsidR="00E9595D">
        <w:rPr>
          <w:rFonts w:ascii="Times New Roman" w:hAnsi="Times New Roman" w:cs="Times New Roman"/>
          <w:sz w:val="24"/>
          <w:szCs w:val="24"/>
        </w:rPr>
        <w:t xml:space="preserve"> Волгоградской области</w:t>
      </w:r>
      <w:r w:rsidR="00BA1C01">
        <w:rPr>
          <w:rFonts w:ascii="Times New Roman" w:hAnsi="Times New Roman" w:cs="Times New Roman"/>
          <w:sz w:val="24"/>
          <w:szCs w:val="24"/>
        </w:rPr>
        <w:t xml:space="preserve"> (протокол от</w:t>
      </w:r>
      <w:r>
        <w:rPr>
          <w:rFonts w:ascii="Times New Roman" w:hAnsi="Times New Roman" w:cs="Times New Roman"/>
          <w:sz w:val="24"/>
          <w:szCs w:val="24"/>
        </w:rPr>
        <w:t xml:space="preserve"> 30.09.2015 № 4</w:t>
      </w:r>
      <w:r w:rsidR="00BA1C0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11328">
        <w:rPr>
          <w:rFonts w:ascii="Times New Roman" w:hAnsi="Times New Roman" w:cs="Times New Roman"/>
          <w:sz w:val="24"/>
          <w:szCs w:val="24"/>
        </w:rPr>
        <w:t>Схема размещения включает</w:t>
      </w:r>
      <w:r>
        <w:rPr>
          <w:rFonts w:ascii="Times New Roman" w:hAnsi="Times New Roman" w:cs="Times New Roman"/>
          <w:sz w:val="24"/>
          <w:szCs w:val="24"/>
        </w:rPr>
        <w:t xml:space="preserve"> 824 окна, из них 511 окон в </w:t>
      </w:r>
      <w:r w:rsidR="00E11328">
        <w:rPr>
          <w:rFonts w:ascii="Times New Roman" w:hAnsi="Times New Roman" w:cs="Times New Roman"/>
          <w:sz w:val="24"/>
          <w:szCs w:val="24"/>
        </w:rPr>
        <w:t xml:space="preserve">офисах </w:t>
      </w:r>
      <w:r>
        <w:rPr>
          <w:rFonts w:ascii="Times New Roman" w:hAnsi="Times New Roman" w:cs="Times New Roman"/>
          <w:sz w:val="24"/>
          <w:szCs w:val="24"/>
        </w:rPr>
        <w:t xml:space="preserve">МФЦ и 313 окон в </w:t>
      </w:r>
      <w:r w:rsidR="00E11328">
        <w:rPr>
          <w:rFonts w:ascii="Times New Roman" w:hAnsi="Times New Roman" w:cs="Times New Roman"/>
          <w:sz w:val="24"/>
          <w:szCs w:val="24"/>
        </w:rPr>
        <w:t>ТОСП</w:t>
      </w:r>
      <w:r>
        <w:rPr>
          <w:rFonts w:ascii="Times New Roman" w:hAnsi="Times New Roman" w:cs="Times New Roman"/>
          <w:sz w:val="24"/>
          <w:szCs w:val="24"/>
        </w:rPr>
        <w:t>.</w:t>
      </w:r>
    </w:p>
    <w:p w:rsidR="004F3543" w:rsidRDefault="007B3933" w:rsidP="007F09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период 2014</w:t>
      </w:r>
      <w:r w:rsidR="00BA1C01">
        <w:rPr>
          <w:rFonts w:ascii="Times New Roman" w:hAnsi="Times New Roman" w:cs="Times New Roman"/>
          <w:sz w:val="24"/>
          <w:szCs w:val="24"/>
        </w:rPr>
        <w:t xml:space="preserve"> </w:t>
      </w:r>
      <w:r>
        <w:rPr>
          <w:rFonts w:ascii="Times New Roman" w:hAnsi="Times New Roman" w:cs="Times New Roman"/>
          <w:sz w:val="24"/>
          <w:szCs w:val="24"/>
        </w:rPr>
        <w:t>-</w:t>
      </w:r>
      <w:r w:rsidR="00BA1C01">
        <w:rPr>
          <w:rFonts w:ascii="Times New Roman" w:hAnsi="Times New Roman" w:cs="Times New Roman"/>
          <w:sz w:val="24"/>
          <w:szCs w:val="24"/>
        </w:rPr>
        <w:t xml:space="preserve"> </w:t>
      </w:r>
      <w:r>
        <w:rPr>
          <w:rFonts w:ascii="Times New Roman" w:hAnsi="Times New Roman" w:cs="Times New Roman"/>
          <w:sz w:val="24"/>
          <w:szCs w:val="24"/>
        </w:rPr>
        <w:t xml:space="preserve">8 месяцев 2016 года на </w:t>
      </w:r>
      <w:r w:rsidR="00E11328">
        <w:rPr>
          <w:rFonts w:ascii="Times New Roman" w:hAnsi="Times New Roman" w:cs="Times New Roman"/>
          <w:sz w:val="24"/>
          <w:szCs w:val="24"/>
        </w:rPr>
        <w:t xml:space="preserve">создание региональной инфраструктуры предоставления услуг на территории Волгоградской </w:t>
      </w:r>
      <w:r w:rsidR="00E058BD">
        <w:rPr>
          <w:rFonts w:ascii="Times New Roman" w:hAnsi="Times New Roman" w:cs="Times New Roman"/>
          <w:sz w:val="24"/>
          <w:szCs w:val="24"/>
        </w:rPr>
        <w:t xml:space="preserve">области </w:t>
      </w:r>
      <w:r>
        <w:rPr>
          <w:rFonts w:ascii="Times New Roman" w:hAnsi="Times New Roman" w:cs="Times New Roman"/>
          <w:sz w:val="24"/>
          <w:szCs w:val="24"/>
        </w:rPr>
        <w:t xml:space="preserve">направлено </w:t>
      </w:r>
      <w:r w:rsidR="009E5544">
        <w:rPr>
          <w:rFonts w:ascii="Times New Roman" w:hAnsi="Times New Roman" w:cs="Times New Roman"/>
          <w:sz w:val="24"/>
          <w:szCs w:val="24"/>
        </w:rPr>
        <w:t>228 937,8</w:t>
      </w:r>
      <w:r>
        <w:rPr>
          <w:rFonts w:ascii="Times New Roman" w:hAnsi="Times New Roman" w:cs="Times New Roman"/>
          <w:sz w:val="24"/>
          <w:szCs w:val="24"/>
        </w:rPr>
        <w:t xml:space="preserve"> тыс. рублей.</w:t>
      </w:r>
    </w:p>
    <w:p w:rsidR="007B3933" w:rsidRDefault="007B3933" w:rsidP="007B3933">
      <w:pPr>
        <w:spacing w:after="0" w:line="240" w:lineRule="auto"/>
        <w:ind w:firstLine="708"/>
        <w:jc w:val="both"/>
        <w:rPr>
          <w:rFonts w:ascii="Times New Roman" w:hAnsi="Times New Roman" w:cs="Times New Roman"/>
          <w:sz w:val="24"/>
          <w:szCs w:val="24"/>
        </w:rPr>
      </w:pPr>
      <w:r w:rsidRPr="00B674F8">
        <w:rPr>
          <w:rFonts w:ascii="Times New Roman" w:hAnsi="Times New Roman" w:cs="Times New Roman"/>
          <w:sz w:val="24"/>
          <w:szCs w:val="24"/>
        </w:rPr>
        <w:t>Информация о направлениях</w:t>
      </w:r>
      <w:r>
        <w:rPr>
          <w:rFonts w:ascii="Times New Roman" w:hAnsi="Times New Roman" w:cs="Times New Roman"/>
          <w:sz w:val="24"/>
          <w:szCs w:val="24"/>
        </w:rPr>
        <w:t>,</w:t>
      </w:r>
      <w:r w:rsidRPr="00B674F8">
        <w:rPr>
          <w:rFonts w:ascii="Times New Roman" w:hAnsi="Times New Roman" w:cs="Times New Roman"/>
          <w:sz w:val="24"/>
          <w:szCs w:val="24"/>
        </w:rPr>
        <w:t xml:space="preserve"> плановых</w:t>
      </w:r>
      <w:r>
        <w:rPr>
          <w:rFonts w:ascii="Times New Roman" w:hAnsi="Times New Roman" w:cs="Times New Roman"/>
          <w:sz w:val="24"/>
          <w:szCs w:val="24"/>
        </w:rPr>
        <w:t xml:space="preserve"> и фактических</w:t>
      </w:r>
      <w:r w:rsidRPr="00B674F8">
        <w:rPr>
          <w:rFonts w:ascii="Times New Roman" w:hAnsi="Times New Roman" w:cs="Times New Roman"/>
          <w:sz w:val="24"/>
          <w:szCs w:val="24"/>
        </w:rPr>
        <w:t xml:space="preserve"> объёмах финансирования </w:t>
      </w:r>
      <w:r>
        <w:rPr>
          <w:rFonts w:ascii="Times New Roman" w:hAnsi="Times New Roman" w:cs="Times New Roman"/>
          <w:sz w:val="24"/>
          <w:szCs w:val="24"/>
        </w:rPr>
        <w:t xml:space="preserve">рассматриваемых </w:t>
      </w:r>
      <w:r w:rsidRPr="00B674F8">
        <w:rPr>
          <w:rFonts w:ascii="Times New Roman" w:hAnsi="Times New Roman" w:cs="Times New Roman"/>
          <w:sz w:val="24"/>
          <w:szCs w:val="24"/>
        </w:rPr>
        <w:t xml:space="preserve">мероприятий </w:t>
      </w:r>
      <w:r w:rsidR="00BA1C01">
        <w:rPr>
          <w:rFonts w:ascii="Times New Roman" w:hAnsi="Times New Roman" w:cs="Times New Roman"/>
          <w:sz w:val="24"/>
          <w:szCs w:val="24"/>
        </w:rPr>
        <w:t>п</w:t>
      </w:r>
      <w:r>
        <w:rPr>
          <w:rFonts w:ascii="Times New Roman" w:hAnsi="Times New Roman" w:cs="Times New Roman"/>
          <w:sz w:val="24"/>
          <w:szCs w:val="24"/>
        </w:rPr>
        <w:t xml:space="preserve">одпрограммы </w:t>
      </w:r>
      <w:r w:rsidR="00BA1C01">
        <w:rPr>
          <w:rFonts w:ascii="Times New Roman" w:hAnsi="Times New Roman" w:cs="Times New Roman"/>
          <w:sz w:val="24"/>
          <w:szCs w:val="24"/>
        </w:rPr>
        <w:t>«</w:t>
      </w:r>
      <w:proofErr w:type="spellStart"/>
      <w:r w:rsidR="00BA1C01">
        <w:rPr>
          <w:rFonts w:ascii="Times New Roman" w:hAnsi="Times New Roman" w:cs="Times New Roman"/>
          <w:sz w:val="24"/>
          <w:szCs w:val="24"/>
        </w:rPr>
        <w:t>Госуправление</w:t>
      </w:r>
      <w:proofErr w:type="spellEnd"/>
      <w:r w:rsidR="00BA1C01">
        <w:rPr>
          <w:rFonts w:ascii="Times New Roman" w:hAnsi="Times New Roman" w:cs="Times New Roman"/>
          <w:sz w:val="24"/>
          <w:szCs w:val="24"/>
        </w:rPr>
        <w:t xml:space="preserve">» </w:t>
      </w:r>
      <w:r w:rsidRPr="00B674F8">
        <w:rPr>
          <w:rFonts w:ascii="Times New Roman" w:hAnsi="Times New Roman" w:cs="Times New Roman"/>
          <w:sz w:val="24"/>
          <w:szCs w:val="24"/>
        </w:rPr>
        <w:t>представлена в таблице.</w:t>
      </w:r>
    </w:p>
    <w:p w:rsidR="007B3933" w:rsidRPr="00BA1C01" w:rsidRDefault="007B3933" w:rsidP="007B3933">
      <w:pPr>
        <w:spacing w:after="0" w:line="240" w:lineRule="auto"/>
        <w:jc w:val="right"/>
        <w:rPr>
          <w:rFonts w:ascii="Times New Roman" w:hAnsi="Times New Roman" w:cs="Times New Roman"/>
          <w:i/>
          <w:sz w:val="24"/>
          <w:szCs w:val="24"/>
        </w:rPr>
      </w:pPr>
      <w:r w:rsidRPr="00BA1C01">
        <w:rPr>
          <w:rFonts w:ascii="Times New Roman" w:hAnsi="Times New Roman" w:cs="Times New Roman"/>
          <w:i/>
          <w:sz w:val="24"/>
          <w:szCs w:val="24"/>
        </w:rPr>
        <w:t>тыс. руб.</w:t>
      </w:r>
    </w:p>
    <w:tbl>
      <w:tblPr>
        <w:tblW w:w="9813" w:type="dxa"/>
        <w:tblInd w:w="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531"/>
        <w:gridCol w:w="2598"/>
        <w:gridCol w:w="794"/>
        <w:gridCol w:w="992"/>
        <w:gridCol w:w="968"/>
        <w:gridCol w:w="946"/>
        <w:gridCol w:w="1063"/>
        <w:gridCol w:w="992"/>
        <w:gridCol w:w="929"/>
      </w:tblGrid>
      <w:tr w:rsidR="007B3933" w:rsidRPr="009A2F8A" w:rsidTr="007B3933">
        <w:trPr>
          <w:trHeight w:val="20"/>
        </w:trPr>
        <w:tc>
          <w:tcPr>
            <w:tcW w:w="3129" w:type="dxa"/>
            <w:gridSpan w:val="2"/>
            <w:vMerge w:val="restart"/>
            <w:tcBorders>
              <w:top w:val="double" w:sz="4" w:space="0" w:color="auto"/>
              <w:bottom w:val="single" w:sz="6" w:space="0" w:color="auto"/>
            </w:tcBorders>
            <w:vAlign w:val="center"/>
          </w:tcPr>
          <w:p w:rsidR="007B3933" w:rsidRPr="009A2F8A" w:rsidRDefault="007B3933" w:rsidP="00BA1C01">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Мероприяти</w:t>
            </w:r>
            <w:r>
              <w:rPr>
                <w:rFonts w:ascii="Times New Roman" w:eastAsia="Times New Roman" w:hAnsi="Times New Roman" w:cs="Times New Roman"/>
                <w:color w:val="000000"/>
                <w:sz w:val="18"/>
                <w:szCs w:val="18"/>
              </w:rPr>
              <w:t>е</w:t>
            </w:r>
            <w:r w:rsidRPr="009A2F8A">
              <w:rPr>
                <w:rFonts w:ascii="Times New Roman" w:eastAsia="Times New Roman" w:hAnsi="Times New Roman" w:cs="Times New Roman"/>
                <w:color w:val="000000"/>
                <w:sz w:val="18"/>
                <w:szCs w:val="18"/>
              </w:rPr>
              <w:t xml:space="preserve"> </w:t>
            </w:r>
            <w:r w:rsidR="00BA1C01">
              <w:rPr>
                <w:rFonts w:ascii="Times New Roman" w:eastAsia="Times New Roman" w:hAnsi="Times New Roman" w:cs="Times New Roman"/>
                <w:color w:val="000000"/>
                <w:sz w:val="18"/>
                <w:szCs w:val="18"/>
              </w:rPr>
              <w:t>п</w:t>
            </w:r>
            <w:r>
              <w:rPr>
                <w:rFonts w:ascii="Times New Roman" w:eastAsia="Times New Roman" w:hAnsi="Times New Roman" w:cs="Times New Roman"/>
                <w:color w:val="000000"/>
                <w:sz w:val="18"/>
                <w:szCs w:val="18"/>
              </w:rPr>
              <w:t>од</w:t>
            </w:r>
            <w:r w:rsidRPr="009A2F8A">
              <w:rPr>
                <w:rFonts w:ascii="Times New Roman" w:eastAsia="Times New Roman" w:hAnsi="Times New Roman" w:cs="Times New Roman"/>
                <w:color w:val="000000"/>
                <w:sz w:val="18"/>
                <w:szCs w:val="18"/>
              </w:rPr>
              <w:t>программы</w:t>
            </w:r>
          </w:p>
        </w:tc>
        <w:tc>
          <w:tcPr>
            <w:tcW w:w="794" w:type="dxa"/>
            <w:vMerge w:val="restart"/>
            <w:tcBorders>
              <w:top w:val="double" w:sz="4" w:space="0" w:color="auto"/>
              <w:bottom w:val="single" w:sz="6" w:space="0" w:color="auto"/>
            </w:tcBorders>
            <w:shd w:val="clear" w:color="auto" w:fill="auto"/>
            <w:noWrap/>
            <w:vAlign w:val="center"/>
            <w:hideMark/>
          </w:tcPr>
          <w:p w:rsidR="007B3933" w:rsidRPr="009A2F8A" w:rsidRDefault="007B3933"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Период</w:t>
            </w:r>
          </w:p>
        </w:tc>
        <w:tc>
          <w:tcPr>
            <w:tcW w:w="2906" w:type="dxa"/>
            <w:gridSpan w:val="3"/>
            <w:tcBorders>
              <w:top w:val="double" w:sz="4" w:space="0" w:color="auto"/>
              <w:bottom w:val="single" w:sz="6" w:space="0" w:color="auto"/>
            </w:tcBorders>
            <w:shd w:val="clear" w:color="auto" w:fill="auto"/>
            <w:noWrap/>
            <w:vAlign w:val="center"/>
            <w:hideMark/>
          </w:tcPr>
          <w:p w:rsidR="007B3933" w:rsidRPr="009A2F8A" w:rsidRDefault="007B3933"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План</w:t>
            </w:r>
          </w:p>
        </w:tc>
        <w:tc>
          <w:tcPr>
            <w:tcW w:w="2984" w:type="dxa"/>
            <w:gridSpan w:val="3"/>
            <w:tcBorders>
              <w:top w:val="double" w:sz="4" w:space="0" w:color="auto"/>
              <w:bottom w:val="single" w:sz="6" w:space="0" w:color="auto"/>
            </w:tcBorders>
            <w:shd w:val="clear" w:color="auto" w:fill="auto"/>
            <w:vAlign w:val="center"/>
            <w:hideMark/>
          </w:tcPr>
          <w:p w:rsidR="007B3933" w:rsidRPr="009A2F8A" w:rsidRDefault="007B3933"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Факт </w:t>
            </w:r>
            <w:r w:rsidRPr="007B3933">
              <w:rPr>
                <w:rFonts w:ascii="Times New Roman" w:eastAsia="Times New Roman" w:hAnsi="Times New Roman" w:cs="Times New Roman"/>
                <w:color w:val="000000"/>
                <w:sz w:val="18"/>
                <w:szCs w:val="18"/>
              </w:rPr>
              <w:t>за 2014- 8 мес. 2016</w:t>
            </w:r>
          </w:p>
        </w:tc>
      </w:tr>
      <w:tr w:rsidR="007B3933" w:rsidRPr="009A2F8A" w:rsidTr="007B3933">
        <w:trPr>
          <w:trHeight w:val="20"/>
        </w:trPr>
        <w:tc>
          <w:tcPr>
            <w:tcW w:w="3129" w:type="dxa"/>
            <w:gridSpan w:val="2"/>
            <w:vMerge/>
            <w:tcBorders>
              <w:top w:val="single" w:sz="6" w:space="0" w:color="auto"/>
              <w:bottom w:val="double" w:sz="4" w:space="0" w:color="auto"/>
            </w:tcBorders>
          </w:tcPr>
          <w:p w:rsidR="007B3933" w:rsidRPr="009A2F8A" w:rsidRDefault="007B3933" w:rsidP="007B3933">
            <w:pPr>
              <w:spacing w:after="0" w:line="240" w:lineRule="auto"/>
              <w:rPr>
                <w:rFonts w:ascii="Times New Roman" w:eastAsia="Times New Roman" w:hAnsi="Times New Roman" w:cs="Times New Roman"/>
                <w:color w:val="000000"/>
                <w:sz w:val="18"/>
                <w:szCs w:val="18"/>
              </w:rPr>
            </w:pPr>
          </w:p>
        </w:tc>
        <w:tc>
          <w:tcPr>
            <w:tcW w:w="794" w:type="dxa"/>
            <w:vMerge/>
            <w:tcBorders>
              <w:top w:val="single" w:sz="6" w:space="0" w:color="auto"/>
              <w:bottom w:val="double" w:sz="4" w:space="0" w:color="auto"/>
            </w:tcBorders>
            <w:vAlign w:val="center"/>
            <w:hideMark/>
          </w:tcPr>
          <w:p w:rsidR="007B3933" w:rsidRPr="009A2F8A" w:rsidRDefault="007B3933" w:rsidP="007B3933">
            <w:pPr>
              <w:spacing w:after="0" w:line="240" w:lineRule="auto"/>
              <w:rPr>
                <w:rFonts w:ascii="Times New Roman" w:eastAsia="Times New Roman" w:hAnsi="Times New Roman" w:cs="Times New Roman"/>
                <w:color w:val="000000"/>
                <w:sz w:val="18"/>
                <w:szCs w:val="18"/>
              </w:rPr>
            </w:pPr>
          </w:p>
        </w:tc>
        <w:tc>
          <w:tcPr>
            <w:tcW w:w="992" w:type="dxa"/>
            <w:tcBorders>
              <w:top w:val="single" w:sz="6" w:space="0" w:color="auto"/>
              <w:bottom w:val="double" w:sz="4" w:space="0" w:color="auto"/>
            </w:tcBorders>
            <w:shd w:val="clear" w:color="auto" w:fill="auto"/>
            <w:noWrap/>
            <w:vAlign w:val="center"/>
            <w:hideMark/>
          </w:tcPr>
          <w:p w:rsidR="007B3933" w:rsidRPr="009A2F8A" w:rsidRDefault="007B3933" w:rsidP="007B3933">
            <w:pPr>
              <w:spacing w:after="0" w:line="240" w:lineRule="auto"/>
              <w:jc w:val="center"/>
              <w:rPr>
                <w:rFonts w:ascii="Times New Roman" w:eastAsia="Times New Roman" w:hAnsi="Times New Roman" w:cs="Times New Roman"/>
                <w:color w:val="000000"/>
                <w:sz w:val="18"/>
                <w:szCs w:val="18"/>
              </w:rPr>
            </w:pPr>
            <w:proofErr w:type="spellStart"/>
            <w:r w:rsidRPr="009A2F8A">
              <w:rPr>
                <w:rFonts w:ascii="Times New Roman" w:eastAsia="Times New Roman" w:hAnsi="Times New Roman" w:cs="Times New Roman"/>
                <w:color w:val="000000"/>
                <w:sz w:val="18"/>
                <w:szCs w:val="18"/>
              </w:rPr>
              <w:t>Фед</w:t>
            </w:r>
            <w:proofErr w:type="spellEnd"/>
            <w:r w:rsidRPr="009A2F8A">
              <w:rPr>
                <w:rFonts w:ascii="Times New Roman" w:eastAsia="Times New Roman" w:hAnsi="Times New Roman" w:cs="Times New Roman"/>
                <w:color w:val="000000"/>
                <w:sz w:val="18"/>
                <w:szCs w:val="18"/>
              </w:rPr>
              <w:t xml:space="preserve">. </w:t>
            </w:r>
            <w:proofErr w:type="spellStart"/>
            <w:r w:rsidRPr="009A2F8A">
              <w:rPr>
                <w:rFonts w:ascii="Times New Roman" w:eastAsia="Times New Roman" w:hAnsi="Times New Roman" w:cs="Times New Roman"/>
                <w:color w:val="000000"/>
                <w:sz w:val="18"/>
                <w:szCs w:val="18"/>
              </w:rPr>
              <w:t>б-т</w:t>
            </w:r>
            <w:proofErr w:type="spellEnd"/>
          </w:p>
        </w:tc>
        <w:tc>
          <w:tcPr>
            <w:tcW w:w="968" w:type="dxa"/>
            <w:tcBorders>
              <w:top w:val="single" w:sz="6" w:space="0" w:color="auto"/>
              <w:bottom w:val="double" w:sz="4" w:space="0" w:color="auto"/>
            </w:tcBorders>
            <w:shd w:val="clear" w:color="auto" w:fill="auto"/>
            <w:noWrap/>
            <w:vAlign w:val="center"/>
            <w:hideMark/>
          </w:tcPr>
          <w:p w:rsidR="007B3933" w:rsidRPr="009A2F8A" w:rsidRDefault="007B3933"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 xml:space="preserve">Обл. </w:t>
            </w:r>
            <w:proofErr w:type="spellStart"/>
            <w:r w:rsidRPr="009A2F8A">
              <w:rPr>
                <w:rFonts w:ascii="Times New Roman" w:eastAsia="Times New Roman" w:hAnsi="Times New Roman" w:cs="Times New Roman"/>
                <w:color w:val="000000"/>
                <w:sz w:val="18"/>
                <w:szCs w:val="18"/>
              </w:rPr>
              <w:t>б-т</w:t>
            </w:r>
            <w:proofErr w:type="spellEnd"/>
          </w:p>
        </w:tc>
        <w:tc>
          <w:tcPr>
            <w:tcW w:w="946" w:type="dxa"/>
            <w:tcBorders>
              <w:top w:val="single" w:sz="6" w:space="0" w:color="auto"/>
              <w:bottom w:val="double" w:sz="4" w:space="0" w:color="auto"/>
            </w:tcBorders>
            <w:shd w:val="clear" w:color="auto" w:fill="auto"/>
            <w:noWrap/>
            <w:vAlign w:val="center"/>
            <w:hideMark/>
          </w:tcPr>
          <w:p w:rsidR="007B3933" w:rsidRPr="009A2F8A" w:rsidRDefault="007B3933"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 xml:space="preserve">Местный </w:t>
            </w:r>
            <w:proofErr w:type="spellStart"/>
            <w:r w:rsidRPr="009A2F8A">
              <w:rPr>
                <w:rFonts w:ascii="Times New Roman" w:eastAsia="Times New Roman" w:hAnsi="Times New Roman" w:cs="Times New Roman"/>
                <w:color w:val="000000"/>
                <w:sz w:val="18"/>
                <w:szCs w:val="18"/>
              </w:rPr>
              <w:t>б-т</w:t>
            </w:r>
            <w:proofErr w:type="spellEnd"/>
          </w:p>
        </w:tc>
        <w:tc>
          <w:tcPr>
            <w:tcW w:w="1063" w:type="dxa"/>
            <w:tcBorders>
              <w:top w:val="single" w:sz="6" w:space="0" w:color="auto"/>
              <w:bottom w:val="double" w:sz="4" w:space="0" w:color="auto"/>
            </w:tcBorders>
            <w:shd w:val="clear" w:color="auto" w:fill="auto"/>
            <w:noWrap/>
            <w:vAlign w:val="center"/>
            <w:hideMark/>
          </w:tcPr>
          <w:p w:rsidR="007B3933" w:rsidRPr="009A2F8A" w:rsidRDefault="007B3933" w:rsidP="007B3933">
            <w:pPr>
              <w:spacing w:after="0" w:line="240" w:lineRule="auto"/>
              <w:jc w:val="center"/>
              <w:rPr>
                <w:rFonts w:ascii="Times New Roman" w:eastAsia="Times New Roman" w:hAnsi="Times New Roman" w:cs="Times New Roman"/>
                <w:color w:val="000000"/>
                <w:sz w:val="18"/>
                <w:szCs w:val="18"/>
              </w:rPr>
            </w:pPr>
            <w:proofErr w:type="spellStart"/>
            <w:r w:rsidRPr="009A2F8A">
              <w:rPr>
                <w:rFonts w:ascii="Times New Roman" w:eastAsia="Times New Roman" w:hAnsi="Times New Roman" w:cs="Times New Roman"/>
                <w:color w:val="000000"/>
                <w:sz w:val="18"/>
                <w:szCs w:val="18"/>
              </w:rPr>
              <w:t>Фед</w:t>
            </w:r>
            <w:proofErr w:type="spellEnd"/>
            <w:r w:rsidRPr="009A2F8A">
              <w:rPr>
                <w:rFonts w:ascii="Times New Roman" w:eastAsia="Times New Roman" w:hAnsi="Times New Roman" w:cs="Times New Roman"/>
                <w:color w:val="000000"/>
                <w:sz w:val="18"/>
                <w:szCs w:val="18"/>
              </w:rPr>
              <w:t xml:space="preserve">. </w:t>
            </w:r>
            <w:proofErr w:type="spellStart"/>
            <w:r w:rsidRPr="009A2F8A">
              <w:rPr>
                <w:rFonts w:ascii="Times New Roman" w:eastAsia="Times New Roman" w:hAnsi="Times New Roman" w:cs="Times New Roman"/>
                <w:color w:val="000000"/>
                <w:sz w:val="18"/>
                <w:szCs w:val="18"/>
              </w:rPr>
              <w:t>б-т</w:t>
            </w:r>
            <w:proofErr w:type="spellEnd"/>
            <w:r>
              <w:rPr>
                <w:rFonts w:ascii="Times New Roman" w:eastAsia="Times New Roman" w:hAnsi="Times New Roman" w:cs="Times New Roman"/>
                <w:color w:val="000000"/>
                <w:sz w:val="18"/>
                <w:szCs w:val="18"/>
              </w:rPr>
              <w:t xml:space="preserve"> </w:t>
            </w:r>
          </w:p>
        </w:tc>
        <w:tc>
          <w:tcPr>
            <w:tcW w:w="992" w:type="dxa"/>
            <w:tcBorders>
              <w:top w:val="single" w:sz="6" w:space="0" w:color="auto"/>
              <w:bottom w:val="double" w:sz="4" w:space="0" w:color="auto"/>
            </w:tcBorders>
            <w:shd w:val="clear" w:color="auto" w:fill="auto"/>
            <w:noWrap/>
            <w:vAlign w:val="center"/>
            <w:hideMark/>
          </w:tcPr>
          <w:p w:rsidR="007B3933" w:rsidRPr="009A2F8A" w:rsidRDefault="007B3933"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 xml:space="preserve">Обл. </w:t>
            </w:r>
            <w:proofErr w:type="spellStart"/>
            <w:r w:rsidRPr="009A2F8A">
              <w:rPr>
                <w:rFonts w:ascii="Times New Roman" w:eastAsia="Times New Roman" w:hAnsi="Times New Roman" w:cs="Times New Roman"/>
                <w:color w:val="000000"/>
                <w:sz w:val="18"/>
                <w:szCs w:val="18"/>
              </w:rPr>
              <w:t>б-т</w:t>
            </w:r>
            <w:proofErr w:type="spellEnd"/>
          </w:p>
        </w:tc>
        <w:tc>
          <w:tcPr>
            <w:tcW w:w="929" w:type="dxa"/>
            <w:tcBorders>
              <w:top w:val="single" w:sz="6" w:space="0" w:color="auto"/>
              <w:bottom w:val="double" w:sz="4" w:space="0" w:color="auto"/>
            </w:tcBorders>
            <w:shd w:val="clear" w:color="auto" w:fill="auto"/>
            <w:noWrap/>
            <w:vAlign w:val="center"/>
            <w:hideMark/>
          </w:tcPr>
          <w:p w:rsidR="007B3933" w:rsidRPr="009A2F8A" w:rsidRDefault="007B3933"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 xml:space="preserve">Местный </w:t>
            </w:r>
            <w:proofErr w:type="spellStart"/>
            <w:r w:rsidRPr="009A2F8A">
              <w:rPr>
                <w:rFonts w:ascii="Times New Roman" w:eastAsia="Times New Roman" w:hAnsi="Times New Roman" w:cs="Times New Roman"/>
                <w:color w:val="000000"/>
                <w:sz w:val="18"/>
                <w:szCs w:val="18"/>
              </w:rPr>
              <w:t>б-т</w:t>
            </w:r>
            <w:proofErr w:type="spellEnd"/>
            <w:r>
              <w:rPr>
                <w:rFonts w:ascii="Times New Roman" w:eastAsia="Times New Roman" w:hAnsi="Times New Roman" w:cs="Times New Roman"/>
                <w:color w:val="000000"/>
                <w:sz w:val="18"/>
                <w:szCs w:val="18"/>
              </w:rPr>
              <w:t>* (по отчётам)</w:t>
            </w:r>
          </w:p>
        </w:tc>
      </w:tr>
      <w:tr w:rsidR="00E058BD" w:rsidRPr="007B3933" w:rsidTr="007B3933">
        <w:trPr>
          <w:trHeight w:val="20"/>
        </w:trPr>
        <w:tc>
          <w:tcPr>
            <w:tcW w:w="531" w:type="dxa"/>
            <w:tcBorders>
              <w:top w:val="double" w:sz="4" w:space="0" w:color="auto"/>
              <w:bottom w:val="double" w:sz="4" w:space="0" w:color="auto"/>
            </w:tcBorders>
            <w:vAlign w:val="center"/>
          </w:tcPr>
          <w:p w:rsidR="00E058BD" w:rsidRPr="007B3933" w:rsidRDefault="00E058BD" w:rsidP="00E058BD">
            <w:pPr>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7B3933">
              <w:rPr>
                <w:rFonts w:ascii="Times New Roman" w:eastAsia="Times New Roman" w:hAnsi="Times New Roman" w:cs="Times New Roman"/>
                <w:b/>
                <w:color w:val="000000"/>
                <w:sz w:val="18"/>
                <w:szCs w:val="18"/>
              </w:rPr>
              <w:t>22</w:t>
            </w:r>
          </w:p>
        </w:tc>
        <w:tc>
          <w:tcPr>
            <w:tcW w:w="2598" w:type="dxa"/>
            <w:tcBorders>
              <w:top w:val="double" w:sz="4" w:space="0" w:color="auto"/>
              <w:bottom w:val="double" w:sz="4" w:space="0" w:color="auto"/>
            </w:tcBorders>
            <w:shd w:val="clear" w:color="auto" w:fill="auto"/>
            <w:vAlign w:val="center"/>
            <w:hideMark/>
          </w:tcPr>
          <w:p w:rsidR="00E058BD" w:rsidRPr="007B3933" w:rsidRDefault="00E058BD" w:rsidP="00E058BD">
            <w:pPr>
              <w:autoSpaceDE w:val="0"/>
              <w:autoSpaceDN w:val="0"/>
              <w:adjustRightInd w:val="0"/>
              <w:spacing w:after="0" w:line="240" w:lineRule="auto"/>
              <w:rPr>
                <w:rFonts w:ascii="Times New Roman" w:hAnsi="Times New Roman" w:cs="Times New Roman"/>
                <w:b/>
                <w:sz w:val="18"/>
                <w:szCs w:val="18"/>
              </w:rPr>
            </w:pPr>
            <w:r w:rsidRPr="007B3933">
              <w:rPr>
                <w:rFonts w:ascii="Times New Roman" w:hAnsi="Times New Roman" w:cs="Times New Roman"/>
                <w:b/>
                <w:sz w:val="18"/>
                <w:szCs w:val="18"/>
              </w:rPr>
              <w:t xml:space="preserve">Создание </w:t>
            </w:r>
            <w:proofErr w:type="spellStart"/>
            <w:r w:rsidRPr="007B3933">
              <w:rPr>
                <w:rFonts w:ascii="Times New Roman" w:hAnsi="Times New Roman" w:cs="Times New Roman"/>
                <w:b/>
                <w:sz w:val="18"/>
                <w:szCs w:val="18"/>
              </w:rPr>
              <w:t>рег</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и</w:t>
            </w:r>
            <w:r w:rsidRPr="007B3933">
              <w:rPr>
                <w:rFonts w:ascii="Times New Roman" w:hAnsi="Times New Roman" w:cs="Times New Roman"/>
                <w:b/>
                <w:sz w:val="18"/>
                <w:szCs w:val="18"/>
              </w:rPr>
              <w:t>нфрас</w:t>
            </w:r>
            <w:r>
              <w:rPr>
                <w:rFonts w:ascii="Times New Roman" w:hAnsi="Times New Roman" w:cs="Times New Roman"/>
                <w:b/>
                <w:sz w:val="18"/>
                <w:szCs w:val="18"/>
              </w:rPr>
              <w:t>т-</w:t>
            </w:r>
            <w:r w:rsidRPr="007B3933">
              <w:rPr>
                <w:rFonts w:ascii="Times New Roman" w:hAnsi="Times New Roman" w:cs="Times New Roman"/>
                <w:b/>
                <w:sz w:val="18"/>
                <w:szCs w:val="18"/>
              </w:rPr>
              <w:t>ры</w:t>
            </w:r>
            <w:proofErr w:type="spellEnd"/>
            <w:r w:rsidRPr="007B3933">
              <w:rPr>
                <w:rFonts w:ascii="Times New Roman" w:hAnsi="Times New Roman" w:cs="Times New Roman"/>
                <w:b/>
                <w:sz w:val="18"/>
                <w:szCs w:val="18"/>
              </w:rPr>
              <w:t xml:space="preserve"> </w:t>
            </w:r>
            <w:proofErr w:type="spellStart"/>
            <w:r w:rsidRPr="007B3933">
              <w:rPr>
                <w:rFonts w:ascii="Times New Roman" w:hAnsi="Times New Roman" w:cs="Times New Roman"/>
                <w:b/>
                <w:sz w:val="18"/>
                <w:szCs w:val="18"/>
              </w:rPr>
              <w:t>пред</w:t>
            </w:r>
            <w:r>
              <w:rPr>
                <w:rFonts w:ascii="Times New Roman" w:hAnsi="Times New Roman" w:cs="Times New Roman"/>
                <w:b/>
                <w:sz w:val="18"/>
                <w:szCs w:val="18"/>
              </w:rPr>
              <w:t>ост-и</w:t>
            </w:r>
            <w:r w:rsidRPr="007B3933">
              <w:rPr>
                <w:rFonts w:ascii="Times New Roman" w:hAnsi="Times New Roman" w:cs="Times New Roman"/>
                <w:b/>
                <w:sz w:val="18"/>
                <w:szCs w:val="18"/>
              </w:rPr>
              <w:t>я</w:t>
            </w:r>
            <w:proofErr w:type="spellEnd"/>
            <w:r w:rsidRPr="007B3933">
              <w:rPr>
                <w:rFonts w:ascii="Times New Roman" w:hAnsi="Times New Roman" w:cs="Times New Roman"/>
                <w:b/>
                <w:sz w:val="18"/>
                <w:szCs w:val="18"/>
              </w:rPr>
              <w:t xml:space="preserve"> </w:t>
            </w:r>
            <w:proofErr w:type="spellStart"/>
            <w:r w:rsidRPr="007B3933">
              <w:rPr>
                <w:rFonts w:ascii="Times New Roman" w:hAnsi="Times New Roman" w:cs="Times New Roman"/>
                <w:b/>
                <w:sz w:val="18"/>
                <w:szCs w:val="18"/>
              </w:rPr>
              <w:t>гос</w:t>
            </w:r>
            <w:proofErr w:type="spellEnd"/>
            <w:r w:rsidRPr="007B3933">
              <w:rPr>
                <w:rFonts w:ascii="Times New Roman" w:hAnsi="Times New Roman" w:cs="Times New Roman"/>
                <w:b/>
                <w:sz w:val="18"/>
                <w:szCs w:val="18"/>
              </w:rPr>
              <w:t xml:space="preserve">. и </w:t>
            </w:r>
            <w:proofErr w:type="spellStart"/>
            <w:r w:rsidRPr="007B3933">
              <w:rPr>
                <w:rFonts w:ascii="Times New Roman" w:hAnsi="Times New Roman" w:cs="Times New Roman"/>
                <w:b/>
                <w:sz w:val="18"/>
                <w:szCs w:val="18"/>
              </w:rPr>
              <w:t>мун</w:t>
            </w:r>
            <w:proofErr w:type="spellEnd"/>
            <w:r w:rsidRPr="007B3933">
              <w:rPr>
                <w:rFonts w:ascii="Times New Roman" w:hAnsi="Times New Roman" w:cs="Times New Roman"/>
                <w:b/>
                <w:sz w:val="18"/>
                <w:szCs w:val="18"/>
              </w:rPr>
              <w:t>. услуг</w:t>
            </w:r>
          </w:p>
        </w:tc>
        <w:tc>
          <w:tcPr>
            <w:tcW w:w="794" w:type="dxa"/>
            <w:tcBorders>
              <w:top w:val="double" w:sz="4" w:space="0" w:color="auto"/>
              <w:bottom w:val="double" w:sz="4" w:space="0" w:color="auto"/>
            </w:tcBorders>
            <w:shd w:val="clear" w:color="auto" w:fill="auto"/>
            <w:vAlign w:val="center"/>
            <w:hideMark/>
          </w:tcPr>
          <w:p w:rsidR="00E058BD" w:rsidRPr="007B3933" w:rsidRDefault="00E058BD" w:rsidP="00E058BD">
            <w:pPr>
              <w:spacing w:after="0" w:line="240" w:lineRule="auto"/>
              <w:jc w:val="center"/>
              <w:rPr>
                <w:rFonts w:ascii="Times New Roman" w:eastAsia="Times New Roman" w:hAnsi="Times New Roman" w:cs="Times New Roman"/>
                <w:b/>
                <w:bCs/>
                <w:color w:val="000000"/>
                <w:sz w:val="18"/>
                <w:szCs w:val="18"/>
              </w:rPr>
            </w:pPr>
            <w:r w:rsidRPr="007B3933">
              <w:rPr>
                <w:rFonts w:ascii="Times New Roman" w:eastAsia="Times New Roman" w:hAnsi="Times New Roman" w:cs="Times New Roman"/>
                <w:b/>
                <w:bCs/>
                <w:color w:val="000000"/>
                <w:sz w:val="18"/>
                <w:szCs w:val="18"/>
              </w:rPr>
              <w:t>Итого</w:t>
            </w:r>
          </w:p>
        </w:tc>
        <w:tc>
          <w:tcPr>
            <w:tcW w:w="992" w:type="dxa"/>
            <w:tcBorders>
              <w:top w:val="double" w:sz="4" w:space="0" w:color="auto"/>
              <w:bottom w:val="double" w:sz="4" w:space="0" w:color="auto"/>
            </w:tcBorders>
            <w:shd w:val="clear" w:color="auto" w:fill="auto"/>
            <w:vAlign w:val="center"/>
            <w:hideMark/>
          </w:tcPr>
          <w:p w:rsidR="00E058BD" w:rsidRPr="007B3933" w:rsidRDefault="00E058BD" w:rsidP="00E058BD">
            <w:pPr>
              <w:spacing w:after="0" w:line="240" w:lineRule="auto"/>
              <w:jc w:val="center"/>
              <w:rPr>
                <w:rFonts w:ascii="Times New Roman" w:eastAsia="Times New Roman" w:hAnsi="Times New Roman" w:cs="Times New Roman"/>
                <w:b/>
                <w:bCs/>
                <w:color w:val="000000"/>
                <w:sz w:val="18"/>
                <w:szCs w:val="18"/>
              </w:rPr>
            </w:pPr>
            <w:r w:rsidRPr="007B3933">
              <w:rPr>
                <w:rFonts w:ascii="Times New Roman" w:eastAsia="Times New Roman" w:hAnsi="Times New Roman" w:cs="Times New Roman"/>
                <w:b/>
                <w:bCs/>
                <w:color w:val="000000"/>
                <w:sz w:val="18"/>
                <w:szCs w:val="18"/>
              </w:rPr>
              <w:t>112 158,1</w:t>
            </w:r>
          </w:p>
        </w:tc>
        <w:tc>
          <w:tcPr>
            <w:tcW w:w="968" w:type="dxa"/>
            <w:tcBorders>
              <w:top w:val="double" w:sz="4" w:space="0" w:color="auto"/>
              <w:bottom w:val="double" w:sz="4" w:space="0" w:color="auto"/>
            </w:tcBorders>
            <w:shd w:val="clear" w:color="auto" w:fill="auto"/>
            <w:vAlign w:val="center"/>
            <w:hideMark/>
          </w:tcPr>
          <w:p w:rsidR="00E058BD" w:rsidRPr="007B3933" w:rsidRDefault="00E058BD" w:rsidP="00E058BD">
            <w:pPr>
              <w:spacing w:after="0" w:line="240" w:lineRule="auto"/>
              <w:jc w:val="center"/>
              <w:rPr>
                <w:rFonts w:ascii="Times New Roman" w:eastAsia="Times New Roman" w:hAnsi="Times New Roman" w:cs="Times New Roman"/>
                <w:b/>
                <w:bCs/>
                <w:color w:val="000000"/>
                <w:sz w:val="18"/>
                <w:szCs w:val="18"/>
              </w:rPr>
            </w:pPr>
            <w:r w:rsidRPr="007B3933">
              <w:rPr>
                <w:rFonts w:ascii="Times New Roman" w:eastAsia="Times New Roman" w:hAnsi="Times New Roman" w:cs="Times New Roman"/>
                <w:b/>
                <w:bCs/>
                <w:color w:val="000000"/>
                <w:sz w:val="18"/>
                <w:szCs w:val="18"/>
              </w:rPr>
              <w:t>119 556,9</w:t>
            </w:r>
          </w:p>
        </w:tc>
        <w:tc>
          <w:tcPr>
            <w:tcW w:w="946" w:type="dxa"/>
            <w:tcBorders>
              <w:top w:val="double" w:sz="4" w:space="0" w:color="auto"/>
              <w:bottom w:val="double" w:sz="4" w:space="0" w:color="auto"/>
            </w:tcBorders>
            <w:shd w:val="clear" w:color="auto" w:fill="auto"/>
            <w:vAlign w:val="center"/>
            <w:hideMark/>
          </w:tcPr>
          <w:p w:rsidR="00E058BD" w:rsidRPr="007B3933" w:rsidRDefault="00E058BD" w:rsidP="00E058BD">
            <w:pPr>
              <w:spacing w:after="0" w:line="240" w:lineRule="auto"/>
              <w:jc w:val="center"/>
              <w:rPr>
                <w:rFonts w:ascii="Times New Roman" w:eastAsia="Times New Roman" w:hAnsi="Times New Roman" w:cs="Times New Roman"/>
                <w:b/>
                <w:bCs/>
                <w:color w:val="000000"/>
                <w:sz w:val="18"/>
                <w:szCs w:val="18"/>
              </w:rPr>
            </w:pPr>
            <w:r w:rsidRPr="007B3933">
              <w:rPr>
                <w:rFonts w:ascii="Times New Roman" w:eastAsia="Times New Roman" w:hAnsi="Times New Roman" w:cs="Times New Roman"/>
                <w:b/>
                <w:bCs/>
                <w:color w:val="000000"/>
                <w:sz w:val="18"/>
                <w:szCs w:val="18"/>
              </w:rPr>
              <w:t>44 000,0</w:t>
            </w:r>
          </w:p>
        </w:tc>
        <w:tc>
          <w:tcPr>
            <w:tcW w:w="1063" w:type="dxa"/>
            <w:tcBorders>
              <w:top w:val="double" w:sz="4" w:space="0" w:color="auto"/>
              <w:bottom w:val="double" w:sz="4" w:space="0" w:color="auto"/>
            </w:tcBorders>
            <w:shd w:val="clear" w:color="auto" w:fill="auto"/>
            <w:vAlign w:val="center"/>
            <w:hideMark/>
          </w:tcPr>
          <w:p w:rsidR="00E058BD" w:rsidRPr="00327C9F" w:rsidRDefault="00E058BD" w:rsidP="00E058BD">
            <w:pPr>
              <w:spacing w:after="0" w:line="240" w:lineRule="auto"/>
              <w:jc w:val="center"/>
              <w:rPr>
                <w:rFonts w:ascii="Times New Roman" w:eastAsia="Times New Roman" w:hAnsi="Times New Roman" w:cs="Times New Roman"/>
                <w:b/>
                <w:bCs/>
                <w:color w:val="000000"/>
                <w:sz w:val="18"/>
                <w:szCs w:val="18"/>
              </w:rPr>
            </w:pPr>
            <w:r w:rsidRPr="00327C9F">
              <w:rPr>
                <w:rFonts w:ascii="Times New Roman" w:eastAsia="Times New Roman" w:hAnsi="Times New Roman" w:cs="Times New Roman"/>
                <w:b/>
                <w:bCs/>
                <w:color w:val="000000"/>
                <w:sz w:val="18"/>
                <w:szCs w:val="18"/>
              </w:rPr>
              <w:t>111 936,9</w:t>
            </w:r>
          </w:p>
        </w:tc>
        <w:tc>
          <w:tcPr>
            <w:tcW w:w="992" w:type="dxa"/>
            <w:tcBorders>
              <w:top w:val="double" w:sz="4" w:space="0" w:color="auto"/>
              <w:bottom w:val="double" w:sz="4" w:space="0" w:color="auto"/>
            </w:tcBorders>
            <w:shd w:val="clear" w:color="auto" w:fill="auto"/>
            <w:vAlign w:val="center"/>
            <w:hideMark/>
          </w:tcPr>
          <w:p w:rsidR="00E058BD" w:rsidRPr="00E058BD" w:rsidRDefault="00E058BD" w:rsidP="007B3933">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106 367,2</w:t>
            </w:r>
          </w:p>
        </w:tc>
        <w:tc>
          <w:tcPr>
            <w:tcW w:w="929" w:type="dxa"/>
            <w:tcBorders>
              <w:top w:val="double" w:sz="4" w:space="0" w:color="auto"/>
              <w:bottom w:val="double" w:sz="4" w:space="0" w:color="auto"/>
            </w:tcBorders>
            <w:shd w:val="clear" w:color="auto" w:fill="auto"/>
            <w:vAlign w:val="center"/>
            <w:hideMark/>
          </w:tcPr>
          <w:p w:rsidR="00E058BD" w:rsidRPr="00327C9F" w:rsidRDefault="00E058BD" w:rsidP="00E708E3">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10 633,7</w:t>
            </w:r>
          </w:p>
        </w:tc>
      </w:tr>
      <w:tr w:rsidR="00E058BD" w:rsidRPr="009A2F8A" w:rsidTr="007B3933">
        <w:trPr>
          <w:trHeight w:val="20"/>
        </w:trPr>
        <w:tc>
          <w:tcPr>
            <w:tcW w:w="531" w:type="dxa"/>
            <w:vMerge w:val="restart"/>
            <w:tcBorders>
              <w:top w:val="double" w:sz="4" w:space="0" w:color="auto"/>
              <w:left w:val="double" w:sz="4" w:space="0" w:color="auto"/>
              <w:bottom w:val="single" w:sz="6" w:space="0" w:color="auto"/>
            </w:tcBorders>
            <w:vAlign w:val="center"/>
          </w:tcPr>
          <w:p w:rsidR="00E058BD"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22.1</w:t>
            </w:r>
          </w:p>
        </w:tc>
        <w:tc>
          <w:tcPr>
            <w:tcW w:w="2598" w:type="dxa"/>
            <w:vMerge w:val="restart"/>
            <w:tcBorders>
              <w:top w:val="double" w:sz="4" w:space="0" w:color="auto"/>
              <w:bottom w:val="single" w:sz="6" w:space="0" w:color="auto"/>
            </w:tcBorders>
            <w:shd w:val="clear" w:color="auto" w:fill="auto"/>
            <w:vAlign w:val="center"/>
            <w:hideMark/>
          </w:tcPr>
          <w:p w:rsidR="00E058BD" w:rsidRPr="009A2F8A" w:rsidRDefault="00E058BD" w:rsidP="007B393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w:t>
            </w:r>
            <w:r w:rsidRPr="009A2F8A">
              <w:rPr>
                <w:rFonts w:ascii="Times New Roman" w:eastAsia="Times New Roman" w:hAnsi="Times New Roman" w:cs="Times New Roman"/>
                <w:color w:val="000000"/>
                <w:sz w:val="18"/>
                <w:szCs w:val="18"/>
              </w:rPr>
              <w:t>авершение работ по созданию сети МФЦ</w:t>
            </w:r>
          </w:p>
        </w:tc>
        <w:tc>
          <w:tcPr>
            <w:tcW w:w="794" w:type="dxa"/>
            <w:tcBorders>
              <w:top w:val="double" w:sz="4" w:space="0" w:color="auto"/>
              <w:bottom w:val="single" w:sz="6" w:space="0" w:color="auto"/>
            </w:tcBorders>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2014</w:t>
            </w:r>
          </w:p>
        </w:tc>
        <w:tc>
          <w:tcPr>
            <w:tcW w:w="992" w:type="dxa"/>
            <w:tcBorders>
              <w:top w:val="double" w:sz="4"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59</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030,6</w:t>
            </w:r>
          </w:p>
        </w:tc>
        <w:tc>
          <w:tcPr>
            <w:tcW w:w="968" w:type="dxa"/>
            <w:tcBorders>
              <w:top w:val="double" w:sz="4"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46" w:type="dxa"/>
            <w:tcBorders>
              <w:top w:val="double" w:sz="4"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000,0</w:t>
            </w:r>
          </w:p>
        </w:tc>
        <w:tc>
          <w:tcPr>
            <w:tcW w:w="1063" w:type="dxa"/>
            <w:tcBorders>
              <w:top w:val="double" w:sz="4" w:space="0" w:color="auto"/>
              <w:bottom w:val="single" w:sz="6" w:space="0" w:color="auto"/>
            </w:tcBorders>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48</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549,9</w:t>
            </w:r>
          </w:p>
        </w:tc>
        <w:tc>
          <w:tcPr>
            <w:tcW w:w="992" w:type="dxa"/>
            <w:tcBorders>
              <w:top w:val="double" w:sz="4"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29" w:type="dxa"/>
            <w:vMerge w:val="restart"/>
            <w:tcBorders>
              <w:top w:val="double" w:sz="4" w:space="0" w:color="auto"/>
              <w:bottom w:val="single" w:sz="6" w:space="0" w:color="auto"/>
              <w:right w:val="double" w:sz="4" w:space="0" w:color="auto"/>
            </w:tcBorders>
            <w:shd w:val="clear" w:color="auto" w:fill="auto"/>
            <w:noWrap/>
            <w:vAlign w:val="center"/>
            <w:hideMark/>
          </w:tcPr>
          <w:p w:rsidR="00E058BD" w:rsidRPr="009A2F8A" w:rsidRDefault="00E058BD" w:rsidP="00E708E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63</w:t>
            </w:r>
            <w:r>
              <w:rPr>
                <w:rFonts w:ascii="Times New Roman" w:eastAsia="Times New Roman" w:hAnsi="Times New Roman" w:cs="Times New Roman"/>
                <w:color w:val="000000"/>
                <w:sz w:val="18"/>
                <w:szCs w:val="18"/>
              </w:rPr>
              <w:t>3</w:t>
            </w:r>
            <w:r w:rsidRPr="009A2F8A">
              <w:rPr>
                <w:rFonts w:ascii="Times New Roman" w:eastAsia="Times New Roman" w:hAnsi="Times New Roman" w:cs="Times New Roman"/>
                <w:color w:val="000000"/>
                <w:sz w:val="18"/>
                <w:szCs w:val="18"/>
              </w:rPr>
              <w:t>,7</w:t>
            </w:r>
          </w:p>
        </w:tc>
      </w:tr>
      <w:tr w:rsidR="00E058BD" w:rsidRPr="009A2F8A" w:rsidTr="007B3933">
        <w:trPr>
          <w:trHeight w:val="20"/>
        </w:trPr>
        <w:tc>
          <w:tcPr>
            <w:tcW w:w="531" w:type="dxa"/>
            <w:vMerge/>
            <w:tcBorders>
              <w:top w:val="single" w:sz="6" w:space="0" w:color="auto"/>
              <w:left w:val="double" w:sz="4" w:space="0" w:color="auto"/>
              <w:bottom w:val="single" w:sz="6" w:space="0" w:color="auto"/>
            </w:tcBorders>
            <w:vAlign w:val="center"/>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p>
        </w:tc>
        <w:tc>
          <w:tcPr>
            <w:tcW w:w="2598" w:type="dxa"/>
            <w:vMerge/>
            <w:tcBorders>
              <w:top w:val="single" w:sz="6" w:space="0" w:color="auto"/>
              <w:bottom w:val="single" w:sz="6" w:space="0" w:color="auto"/>
            </w:tcBorders>
            <w:vAlign w:val="center"/>
            <w:hideMark/>
          </w:tcPr>
          <w:p w:rsidR="00E058BD" w:rsidRPr="009A2F8A" w:rsidRDefault="00E058BD" w:rsidP="007B3933">
            <w:pPr>
              <w:spacing w:after="0" w:line="240" w:lineRule="auto"/>
              <w:rPr>
                <w:rFonts w:ascii="Times New Roman" w:eastAsia="Times New Roman" w:hAnsi="Times New Roman" w:cs="Times New Roman"/>
                <w:color w:val="000000"/>
                <w:sz w:val="18"/>
                <w:szCs w:val="18"/>
              </w:rPr>
            </w:pPr>
          </w:p>
        </w:tc>
        <w:tc>
          <w:tcPr>
            <w:tcW w:w="794" w:type="dxa"/>
            <w:tcBorders>
              <w:top w:val="single" w:sz="6" w:space="0" w:color="auto"/>
              <w:bottom w:val="single" w:sz="6" w:space="0" w:color="auto"/>
            </w:tcBorders>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2015</w:t>
            </w:r>
          </w:p>
        </w:tc>
        <w:tc>
          <w:tcPr>
            <w:tcW w:w="992" w:type="dxa"/>
            <w:tcBorders>
              <w:top w:val="single" w:sz="6"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49</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580,0</w:t>
            </w:r>
          </w:p>
        </w:tc>
        <w:tc>
          <w:tcPr>
            <w:tcW w:w="968" w:type="dxa"/>
            <w:tcBorders>
              <w:top w:val="single" w:sz="6"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18</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400,0</w:t>
            </w:r>
          </w:p>
        </w:tc>
        <w:tc>
          <w:tcPr>
            <w:tcW w:w="946" w:type="dxa"/>
            <w:tcBorders>
              <w:top w:val="single" w:sz="6"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000,0</w:t>
            </w:r>
          </w:p>
        </w:tc>
        <w:tc>
          <w:tcPr>
            <w:tcW w:w="1063" w:type="dxa"/>
            <w:tcBorders>
              <w:top w:val="single" w:sz="6" w:space="0" w:color="auto"/>
              <w:bottom w:val="single" w:sz="6" w:space="0" w:color="auto"/>
            </w:tcBorders>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59</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839,5</w:t>
            </w:r>
          </w:p>
        </w:tc>
        <w:tc>
          <w:tcPr>
            <w:tcW w:w="992" w:type="dxa"/>
            <w:tcBorders>
              <w:top w:val="single" w:sz="6"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18</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400,0</w:t>
            </w:r>
          </w:p>
        </w:tc>
        <w:tc>
          <w:tcPr>
            <w:tcW w:w="929" w:type="dxa"/>
            <w:vMerge/>
            <w:tcBorders>
              <w:top w:val="single" w:sz="6" w:space="0" w:color="auto"/>
              <w:bottom w:val="single" w:sz="6" w:space="0" w:color="auto"/>
              <w:right w:val="double" w:sz="4" w:space="0" w:color="auto"/>
            </w:tcBorders>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p>
        </w:tc>
      </w:tr>
      <w:tr w:rsidR="00E058BD" w:rsidRPr="009A2F8A" w:rsidTr="007B3933">
        <w:trPr>
          <w:trHeight w:val="20"/>
        </w:trPr>
        <w:tc>
          <w:tcPr>
            <w:tcW w:w="531" w:type="dxa"/>
            <w:vMerge/>
            <w:tcBorders>
              <w:top w:val="single" w:sz="6" w:space="0" w:color="auto"/>
              <w:left w:val="double" w:sz="4" w:space="0" w:color="auto"/>
              <w:bottom w:val="single" w:sz="6" w:space="0" w:color="auto"/>
            </w:tcBorders>
            <w:vAlign w:val="center"/>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p>
        </w:tc>
        <w:tc>
          <w:tcPr>
            <w:tcW w:w="2598" w:type="dxa"/>
            <w:vMerge/>
            <w:tcBorders>
              <w:top w:val="single" w:sz="6" w:space="0" w:color="auto"/>
              <w:bottom w:val="single" w:sz="6" w:space="0" w:color="auto"/>
            </w:tcBorders>
            <w:vAlign w:val="center"/>
            <w:hideMark/>
          </w:tcPr>
          <w:p w:rsidR="00E058BD" w:rsidRPr="009A2F8A" w:rsidRDefault="00E058BD" w:rsidP="007B3933">
            <w:pPr>
              <w:spacing w:after="0" w:line="240" w:lineRule="auto"/>
              <w:rPr>
                <w:rFonts w:ascii="Times New Roman" w:eastAsia="Times New Roman" w:hAnsi="Times New Roman" w:cs="Times New Roman"/>
                <w:color w:val="000000"/>
                <w:sz w:val="18"/>
                <w:szCs w:val="18"/>
              </w:rPr>
            </w:pPr>
          </w:p>
        </w:tc>
        <w:tc>
          <w:tcPr>
            <w:tcW w:w="794" w:type="dxa"/>
            <w:tcBorders>
              <w:top w:val="single" w:sz="6" w:space="0" w:color="auto"/>
              <w:bottom w:val="single" w:sz="6" w:space="0" w:color="auto"/>
            </w:tcBorders>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2016</w:t>
            </w:r>
          </w:p>
        </w:tc>
        <w:tc>
          <w:tcPr>
            <w:tcW w:w="992" w:type="dxa"/>
            <w:tcBorders>
              <w:top w:val="single" w:sz="6"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68" w:type="dxa"/>
            <w:tcBorders>
              <w:top w:val="single" w:sz="6"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46" w:type="dxa"/>
            <w:tcBorders>
              <w:top w:val="single" w:sz="6"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063" w:type="dxa"/>
            <w:tcBorders>
              <w:top w:val="single" w:sz="6" w:space="0" w:color="auto"/>
              <w:bottom w:val="single" w:sz="6" w:space="0" w:color="auto"/>
            </w:tcBorders>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92" w:type="dxa"/>
            <w:tcBorders>
              <w:top w:val="single" w:sz="6" w:space="0" w:color="auto"/>
              <w:bottom w:val="single" w:sz="6"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29" w:type="dxa"/>
            <w:tcBorders>
              <w:top w:val="single" w:sz="6" w:space="0" w:color="auto"/>
              <w:bottom w:val="single" w:sz="6" w:space="0" w:color="auto"/>
              <w:right w:val="double" w:sz="4"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E058BD" w:rsidRPr="009A2F8A" w:rsidTr="007B3933">
        <w:trPr>
          <w:trHeight w:val="20"/>
        </w:trPr>
        <w:tc>
          <w:tcPr>
            <w:tcW w:w="531" w:type="dxa"/>
            <w:vMerge/>
            <w:tcBorders>
              <w:top w:val="single" w:sz="6" w:space="0" w:color="auto"/>
              <w:left w:val="double" w:sz="4" w:space="0" w:color="auto"/>
              <w:bottom w:val="double" w:sz="4" w:space="0" w:color="auto"/>
            </w:tcBorders>
            <w:vAlign w:val="center"/>
          </w:tcPr>
          <w:p w:rsidR="00E058BD" w:rsidRPr="00B52C42" w:rsidRDefault="00E058BD" w:rsidP="007B3933">
            <w:pPr>
              <w:spacing w:after="0" w:line="240" w:lineRule="auto"/>
              <w:jc w:val="center"/>
              <w:rPr>
                <w:rFonts w:ascii="Times New Roman" w:eastAsia="Times New Roman" w:hAnsi="Times New Roman" w:cs="Times New Roman"/>
                <w:i/>
                <w:color w:val="000000"/>
                <w:sz w:val="18"/>
                <w:szCs w:val="18"/>
              </w:rPr>
            </w:pPr>
          </w:p>
        </w:tc>
        <w:tc>
          <w:tcPr>
            <w:tcW w:w="2598" w:type="dxa"/>
            <w:tcBorders>
              <w:top w:val="single" w:sz="6" w:space="0" w:color="auto"/>
              <w:bottom w:val="double" w:sz="4" w:space="0" w:color="auto"/>
            </w:tcBorders>
            <w:vAlign w:val="center"/>
            <w:hideMark/>
          </w:tcPr>
          <w:p w:rsidR="00E058BD" w:rsidRPr="00B52C42" w:rsidRDefault="00E058BD" w:rsidP="007B3933">
            <w:pPr>
              <w:spacing w:after="0" w:line="240" w:lineRule="auto"/>
              <w:rPr>
                <w:rFonts w:ascii="Times New Roman" w:eastAsia="Times New Roman" w:hAnsi="Times New Roman" w:cs="Times New Roman"/>
                <w:i/>
                <w:color w:val="000000"/>
                <w:sz w:val="18"/>
                <w:szCs w:val="18"/>
              </w:rPr>
            </w:pPr>
            <w:r w:rsidRPr="00B52C42">
              <w:rPr>
                <w:rFonts w:ascii="Times New Roman" w:eastAsia="Times New Roman" w:hAnsi="Times New Roman" w:cs="Times New Roman"/>
                <w:i/>
                <w:color w:val="000000"/>
                <w:sz w:val="18"/>
                <w:szCs w:val="18"/>
              </w:rPr>
              <w:t>Итого по 2.21</w:t>
            </w:r>
          </w:p>
        </w:tc>
        <w:tc>
          <w:tcPr>
            <w:tcW w:w="794" w:type="dxa"/>
            <w:tcBorders>
              <w:top w:val="single" w:sz="6" w:space="0" w:color="auto"/>
              <w:bottom w:val="double" w:sz="4" w:space="0" w:color="auto"/>
            </w:tcBorders>
            <w:shd w:val="clear" w:color="auto" w:fill="auto"/>
            <w:vAlign w:val="center"/>
            <w:hideMark/>
          </w:tcPr>
          <w:p w:rsidR="00E058BD" w:rsidRPr="00B52C42" w:rsidRDefault="00E058BD" w:rsidP="007B3933">
            <w:pPr>
              <w:spacing w:after="0" w:line="240" w:lineRule="auto"/>
              <w:jc w:val="center"/>
              <w:rPr>
                <w:rFonts w:ascii="Times New Roman" w:eastAsia="Times New Roman" w:hAnsi="Times New Roman" w:cs="Times New Roman"/>
                <w:i/>
                <w:color w:val="000000"/>
                <w:sz w:val="18"/>
                <w:szCs w:val="18"/>
              </w:rPr>
            </w:pPr>
          </w:p>
        </w:tc>
        <w:tc>
          <w:tcPr>
            <w:tcW w:w="992" w:type="dxa"/>
            <w:tcBorders>
              <w:top w:val="single" w:sz="6" w:space="0" w:color="auto"/>
              <w:bottom w:val="double" w:sz="4" w:space="0" w:color="auto"/>
            </w:tcBorders>
            <w:shd w:val="clear" w:color="auto" w:fill="auto"/>
            <w:noWrap/>
            <w:vAlign w:val="center"/>
            <w:hideMark/>
          </w:tcPr>
          <w:p w:rsidR="00E058BD" w:rsidRPr="00B52C42" w:rsidRDefault="00E058BD" w:rsidP="007B3933">
            <w:pPr>
              <w:spacing w:after="0" w:line="240" w:lineRule="auto"/>
              <w:jc w:val="center"/>
              <w:rPr>
                <w:rFonts w:ascii="Times New Roman" w:eastAsia="Times New Roman" w:hAnsi="Times New Roman" w:cs="Times New Roman"/>
                <w:i/>
                <w:color w:val="000000"/>
                <w:sz w:val="18"/>
                <w:szCs w:val="18"/>
              </w:rPr>
            </w:pPr>
            <w:r w:rsidRPr="00B52C42">
              <w:rPr>
                <w:rFonts w:ascii="Times New Roman" w:eastAsia="Times New Roman" w:hAnsi="Times New Roman" w:cs="Times New Roman"/>
                <w:i/>
                <w:color w:val="000000"/>
                <w:sz w:val="18"/>
                <w:szCs w:val="18"/>
              </w:rPr>
              <w:t>108 610,6</w:t>
            </w:r>
          </w:p>
        </w:tc>
        <w:tc>
          <w:tcPr>
            <w:tcW w:w="968" w:type="dxa"/>
            <w:tcBorders>
              <w:top w:val="single" w:sz="6" w:space="0" w:color="auto"/>
              <w:bottom w:val="double" w:sz="4" w:space="0" w:color="auto"/>
            </w:tcBorders>
            <w:shd w:val="clear" w:color="auto" w:fill="auto"/>
            <w:noWrap/>
            <w:vAlign w:val="center"/>
            <w:hideMark/>
          </w:tcPr>
          <w:p w:rsidR="00E058BD" w:rsidRPr="00B52C42" w:rsidRDefault="00E058BD" w:rsidP="007B3933">
            <w:pPr>
              <w:spacing w:after="0" w:line="240" w:lineRule="auto"/>
              <w:jc w:val="center"/>
              <w:rPr>
                <w:rFonts w:ascii="Times New Roman" w:eastAsia="Times New Roman" w:hAnsi="Times New Roman" w:cs="Times New Roman"/>
                <w:i/>
                <w:color w:val="000000"/>
                <w:sz w:val="18"/>
                <w:szCs w:val="18"/>
              </w:rPr>
            </w:pPr>
            <w:r w:rsidRPr="00B52C42">
              <w:rPr>
                <w:rFonts w:ascii="Times New Roman" w:eastAsia="Times New Roman" w:hAnsi="Times New Roman" w:cs="Times New Roman"/>
                <w:i/>
                <w:color w:val="000000"/>
                <w:sz w:val="18"/>
                <w:szCs w:val="18"/>
              </w:rPr>
              <w:t>18 400,0</w:t>
            </w:r>
          </w:p>
        </w:tc>
        <w:tc>
          <w:tcPr>
            <w:tcW w:w="946" w:type="dxa"/>
            <w:tcBorders>
              <w:top w:val="single" w:sz="6" w:space="0" w:color="auto"/>
              <w:bottom w:val="double" w:sz="4" w:space="0" w:color="auto"/>
            </w:tcBorders>
            <w:shd w:val="clear" w:color="auto" w:fill="auto"/>
            <w:noWrap/>
            <w:vAlign w:val="center"/>
            <w:hideMark/>
          </w:tcPr>
          <w:p w:rsidR="00E058BD" w:rsidRPr="00B52C42" w:rsidRDefault="00E058BD" w:rsidP="007B3933">
            <w:pPr>
              <w:spacing w:after="0" w:line="240" w:lineRule="auto"/>
              <w:jc w:val="center"/>
              <w:rPr>
                <w:rFonts w:ascii="Times New Roman" w:eastAsia="Times New Roman" w:hAnsi="Times New Roman" w:cs="Times New Roman"/>
                <w:i/>
                <w:color w:val="000000"/>
                <w:sz w:val="18"/>
                <w:szCs w:val="18"/>
              </w:rPr>
            </w:pPr>
            <w:r w:rsidRPr="00B52C42">
              <w:rPr>
                <w:rFonts w:ascii="Times New Roman" w:eastAsia="Times New Roman" w:hAnsi="Times New Roman" w:cs="Times New Roman"/>
                <w:i/>
                <w:color w:val="000000"/>
                <w:sz w:val="18"/>
                <w:szCs w:val="18"/>
              </w:rPr>
              <w:t>44 000,0</w:t>
            </w:r>
          </w:p>
        </w:tc>
        <w:tc>
          <w:tcPr>
            <w:tcW w:w="1063" w:type="dxa"/>
            <w:tcBorders>
              <w:top w:val="single" w:sz="6" w:space="0" w:color="auto"/>
              <w:bottom w:val="double" w:sz="4" w:space="0" w:color="auto"/>
            </w:tcBorders>
            <w:shd w:val="clear" w:color="auto" w:fill="auto"/>
            <w:vAlign w:val="center"/>
            <w:hideMark/>
          </w:tcPr>
          <w:p w:rsidR="00E058BD" w:rsidRPr="00B52C42" w:rsidRDefault="00E058BD" w:rsidP="007B3933">
            <w:pPr>
              <w:spacing w:after="0" w:line="240" w:lineRule="auto"/>
              <w:jc w:val="center"/>
              <w:rPr>
                <w:rFonts w:ascii="Times New Roman" w:eastAsia="Times New Roman" w:hAnsi="Times New Roman" w:cs="Times New Roman"/>
                <w:i/>
                <w:color w:val="000000"/>
                <w:sz w:val="18"/>
                <w:szCs w:val="18"/>
              </w:rPr>
            </w:pPr>
            <w:r w:rsidRPr="00B52C42">
              <w:rPr>
                <w:rFonts w:ascii="Times New Roman" w:eastAsia="Times New Roman" w:hAnsi="Times New Roman" w:cs="Times New Roman"/>
                <w:i/>
                <w:color w:val="000000"/>
                <w:sz w:val="18"/>
                <w:szCs w:val="18"/>
              </w:rPr>
              <w:t>108 389,4</w:t>
            </w:r>
          </w:p>
        </w:tc>
        <w:tc>
          <w:tcPr>
            <w:tcW w:w="992" w:type="dxa"/>
            <w:tcBorders>
              <w:top w:val="single" w:sz="6" w:space="0" w:color="auto"/>
              <w:bottom w:val="double" w:sz="4" w:space="0" w:color="auto"/>
            </w:tcBorders>
            <w:shd w:val="clear" w:color="auto" w:fill="auto"/>
            <w:noWrap/>
            <w:vAlign w:val="center"/>
            <w:hideMark/>
          </w:tcPr>
          <w:p w:rsidR="00E058BD" w:rsidRPr="00B52C42" w:rsidRDefault="00E058BD" w:rsidP="007B3933">
            <w:pPr>
              <w:spacing w:after="0" w:line="240" w:lineRule="auto"/>
              <w:jc w:val="center"/>
              <w:rPr>
                <w:rFonts w:ascii="Times New Roman" w:eastAsia="Times New Roman" w:hAnsi="Times New Roman" w:cs="Times New Roman"/>
                <w:i/>
                <w:color w:val="000000"/>
                <w:sz w:val="18"/>
                <w:szCs w:val="18"/>
              </w:rPr>
            </w:pPr>
            <w:r w:rsidRPr="00B52C42">
              <w:rPr>
                <w:rFonts w:ascii="Times New Roman" w:eastAsia="Times New Roman" w:hAnsi="Times New Roman" w:cs="Times New Roman"/>
                <w:i/>
                <w:color w:val="000000"/>
                <w:sz w:val="18"/>
                <w:szCs w:val="18"/>
              </w:rPr>
              <w:t>18 400,0</w:t>
            </w:r>
          </w:p>
        </w:tc>
        <w:tc>
          <w:tcPr>
            <w:tcW w:w="929" w:type="dxa"/>
            <w:tcBorders>
              <w:top w:val="single" w:sz="6" w:space="0" w:color="auto"/>
              <w:bottom w:val="double" w:sz="4" w:space="0" w:color="auto"/>
              <w:right w:val="double" w:sz="4" w:space="0" w:color="auto"/>
            </w:tcBorders>
            <w:shd w:val="clear" w:color="auto" w:fill="auto"/>
            <w:noWrap/>
            <w:vAlign w:val="center"/>
            <w:hideMark/>
          </w:tcPr>
          <w:p w:rsidR="00E058BD" w:rsidRPr="00B52C42" w:rsidRDefault="00E058BD" w:rsidP="00E708E3">
            <w:pPr>
              <w:spacing w:after="0" w:line="240" w:lineRule="auto"/>
              <w:jc w:val="center"/>
              <w:rPr>
                <w:rFonts w:ascii="Times New Roman" w:eastAsia="Times New Roman" w:hAnsi="Times New Roman" w:cs="Times New Roman"/>
                <w:i/>
                <w:color w:val="000000"/>
                <w:sz w:val="18"/>
                <w:szCs w:val="18"/>
              </w:rPr>
            </w:pPr>
            <w:r w:rsidRPr="00B52C42">
              <w:rPr>
                <w:rFonts w:ascii="Times New Roman" w:eastAsia="Times New Roman" w:hAnsi="Times New Roman" w:cs="Times New Roman"/>
                <w:i/>
                <w:color w:val="000000"/>
                <w:sz w:val="18"/>
                <w:szCs w:val="18"/>
              </w:rPr>
              <w:t>10 63</w:t>
            </w:r>
            <w:r>
              <w:rPr>
                <w:rFonts w:ascii="Times New Roman" w:eastAsia="Times New Roman" w:hAnsi="Times New Roman" w:cs="Times New Roman"/>
                <w:i/>
                <w:color w:val="000000"/>
                <w:sz w:val="18"/>
                <w:szCs w:val="18"/>
              </w:rPr>
              <w:t>3</w:t>
            </w:r>
            <w:r w:rsidRPr="00B52C42">
              <w:rPr>
                <w:rFonts w:ascii="Times New Roman" w:eastAsia="Times New Roman" w:hAnsi="Times New Roman" w:cs="Times New Roman"/>
                <w:i/>
                <w:color w:val="000000"/>
                <w:sz w:val="18"/>
                <w:szCs w:val="18"/>
              </w:rPr>
              <w:t>,7</w:t>
            </w:r>
          </w:p>
        </w:tc>
      </w:tr>
      <w:tr w:rsidR="00E058BD" w:rsidRPr="009A2F8A" w:rsidTr="007B3933">
        <w:trPr>
          <w:trHeight w:val="20"/>
        </w:trPr>
        <w:tc>
          <w:tcPr>
            <w:tcW w:w="531" w:type="dxa"/>
            <w:vMerge w:val="restart"/>
            <w:tcBorders>
              <w:top w:val="double" w:sz="4" w:space="0" w:color="auto"/>
            </w:tcBorders>
            <w:vAlign w:val="center"/>
          </w:tcPr>
          <w:p w:rsidR="00E058BD"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2.22</w:t>
            </w:r>
          </w:p>
        </w:tc>
        <w:tc>
          <w:tcPr>
            <w:tcW w:w="2598" w:type="dxa"/>
            <w:vMerge w:val="restart"/>
            <w:tcBorders>
              <w:top w:val="double" w:sz="4" w:space="0" w:color="auto"/>
            </w:tcBorders>
            <w:shd w:val="clear" w:color="auto" w:fill="auto"/>
            <w:vAlign w:val="center"/>
            <w:hideMark/>
          </w:tcPr>
          <w:p w:rsidR="00E058BD" w:rsidRPr="009A2F8A" w:rsidRDefault="00E058BD" w:rsidP="007B393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w:t>
            </w:r>
            <w:r w:rsidRPr="009A2F8A">
              <w:rPr>
                <w:rFonts w:ascii="Times New Roman" w:eastAsia="Times New Roman" w:hAnsi="Times New Roman" w:cs="Times New Roman"/>
                <w:color w:val="000000"/>
                <w:sz w:val="18"/>
                <w:szCs w:val="18"/>
              </w:rPr>
              <w:t xml:space="preserve">беспечение </w:t>
            </w:r>
            <w:r>
              <w:rPr>
                <w:rFonts w:ascii="Times New Roman" w:eastAsia="Times New Roman" w:hAnsi="Times New Roman" w:cs="Times New Roman"/>
                <w:color w:val="000000"/>
                <w:sz w:val="18"/>
                <w:szCs w:val="18"/>
              </w:rPr>
              <w:t>выполнения функций</w:t>
            </w:r>
            <w:r w:rsidRPr="009A2F8A">
              <w:rPr>
                <w:rFonts w:ascii="Times New Roman" w:eastAsia="Times New Roman" w:hAnsi="Times New Roman" w:cs="Times New Roman"/>
                <w:color w:val="000000"/>
                <w:sz w:val="18"/>
                <w:szCs w:val="18"/>
              </w:rPr>
              <w:t xml:space="preserve"> ГКУ МФЦ</w:t>
            </w:r>
          </w:p>
        </w:tc>
        <w:tc>
          <w:tcPr>
            <w:tcW w:w="794" w:type="dxa"/>
            <w:tcBorders>
              <w:top w:val="double" w:sz="4" w:space="0" w:color="auto"/>
            </w:tcBorders>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2014</w:t>
            </w:r>
          </w:p>
        </w:tc>
        <w:tc>
          <w:tcPr>
            <w:tcW w:w="992" w:type="dxa"/>
            <w:tcBorders>
              <w:top w:val="double" w:sz="4"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68" w:type="dxa"/>
            <w:tcBorders>
              <w:top w:val="double" w:sz="4"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23</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888,0</w:t>
            </w:r>
          </w:p>
        </w:tc>
        <w:tc>
          <w:tcPr>
            <w:tcW w:w="946" w:type="dxa"/>
            <w:tcBorders>
              <w:top w:val="double" w:sz="4"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063" w:type="dxa"/>
            <w:tcBorders>
              <w:top w:val="double" w:sz="4" w:space="0" w:color="auto"/>
            </w:tcBorders>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92" w:type="dxa"/>
            <w:tcBorders>
              <w:top w:val="double" w:sz="4"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17</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282,5</w:t>
            </w:r>
          </w:p>
        </w:tc>
        <w:tc>
          <w:tcPr>
            <w:tcW w:w="929" w:type="dxa"/>
            <w:tcBorders>
              <w:top w:val="double" w:sz="4" w:space="0" w:color="auto"/>
            </w:tcBorders>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E058BD" w:rsidRPr="009A2F8A" w:rsidTr="007B3933">
        <w:trPr>
          <w:trHeight w:val="20"/>
        </w:trPr>
        <w:tc>
          <w:tcPr>
            <w:tcW w:w="531" w:type="dxa"/>
            <w:vMerge/>
          </w:tcPr>
          <w:p w:rsidR="00E058BD" w:rsidRPr="009A2F8A" w:rsidRDefault="00E058BD" w:rsidP="007B3933">
            <w:pPr>
              <w:spacing w:after="0" w:line="240" w:lineRule="auto"/>
              <w:rPr>
                <w:rFonts w:ascii="Times New Roman" w:eastAsia="Times New Roman" w:hAnsi="Times New Roman" w:cs="Times New Roman"/>
                <w:color w:val="000000"/>
                <w:sz w:val="18"/>
                <w:szCs w:val="18"/>
              </w:rPr>
            </w:pPr>
          </w:p>
        </w:tc>
        <w:tc>
          <w:tcPr>
            <w:tcW w:w="2598" w:type="dxa"/>
            <w:vMerge/>
            <w:vAlign w:val="center"/>
            <w:hideMark/>
          </w:tcPr>
          <w:p w:rsidR="00E058BD" w:rsidRPr="009A2F8A" w:rsidRDefault="00E058BD" w:rsidP="007B3933">
            <w:pPr>
              <w:spacing w:after="0" w:line="240" w:lineRule="auto"/>
              <w:rPr>
                <w:rFonts w:ascii="Times New Roman" w:eastAsia="Times New Roman" w:hAnsi="Times New Roman" w:cs="Times New Roman"/>
                <w:color w:val="000000"/>
                <w:sz w:val="18"/>
                <w:szCs w:val="18"/>
              </w:rPr>
            </w:pPr>
          </w:p>
        </w:tc>
        <w:tc>
          <w:tcPr>
            <w:tcW w:w="794" w:type="dxa"/>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2015</w:t>
            </w:r>
          </w:p>
        </w:tc>
        <w:tc>
          <w:tcPr>
            <w:tcW w:w="992"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547,5</w:t>
            </w:r>
          </w:p>
        </w:tc>
        <w:tc>
          <w:tcPr>
            <w:tcW w:w="968"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29</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106,1</w:t>
            </w:r>
          </w:p>
        </w:tc>
        <w:tc>
          <w:tcPr>
            <w:tcW w:w="946"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063" w:type="dxa"/>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 xml:space="preserve"> 546,5</w:t>
            </w:r>
          </w:p>
        </w:tc>
        <w:tc>
          <w:tcPr>
            <w:tcW w:w="992"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18</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448,4</w:t>
            </w:r>
          </w:p>
        </w:tc>
        <w:tc>
          <w:tcPr>
            <w:tcW w:w="929"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E058BD" w:rsidRPr="009A2F8A" w:rsidTr="007B3933">
        <w:trPr>
          <w:trHeight w:val="20"/>
        </w:trPr>
        <w:tc>
          <w:tcPr>
            <w:tcW w:w="531" w:type="dxa"/>
            <w:vMerge/>
          </w:tcPr>
          <w:p w:rsidR="00E058BD" w:rsidRPr="009A2F8A" w:rsidRDefault="00E058BD" w:rsidP="007B3933">
            <w:pPr>
              <w:spacing w:after="0" w:line="240" w:lineRule="auto"/>
              <w:rPr>
                <w:rFonts w:ascii="Times New Roman" w:eastAsia="Times New Roman" w:hAnsi="Times New Roman" w:cs="Times New Roman"/>
                <w:color w:val="000000"/>
                <w:sz w:val="18"/>
                <w:szCs w:val="18"/>
              </w:rPr>
            </w:pPr>
          </w:p>
        </w:tc>
        <w:tc>
          <w:tcPr>
            <w:tcW w:w="2598" w:type="dxa"/>
            <w:vMerge/>
            <w:vAlign w:val="center"/>
            <w:hideMark/>
          </w:tcPr>
          <w:p w:rsidR="00E058BD" w:rsidRPr="009A2F8A" w:rsidRDefault="00E058BD" w:rsidP="007B3933">
            <w:pPr>
              <w:spacing w:after="0" w:line="240" w:lineRule="auto"/>
              <w:rPr>
                <w:rFonts w:ascii="Times New Roman" w:eastAsia="Times New Roman" w:hAnsi="Times New Roman" w:cs="Times New Roman"/>
                <w:color w:val="000000"/>
                <w:sz w:val="18"/>
                <w:szCs w:val="18"/>
              </w:rPr>
            </w:pPr>
          </w:p>
        </w:tc>
        <w:tc>
          <w:tcPr>
            <w:tcW w:w="794" w:type="dxa"/>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2016</w:t>
            </w:r>
          </w:p>
        </w:tc>
        <w:tc>
          <w:tcPr>
            <w:tcW w:w="992"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68"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sidRPr="009A2F8A">
              <w:rPr>
                <w:rFonts w:ascii="Times New Roman" w:eastAsia="Times New Roman" w:hAnsi="Times New Roman" w:cs="Times New Roman"/>
                <w:color w:val="000000"/>
                <w:sz w:val="18"/>
                <w:szCs w:val="18"/>
              </w:rPr>
              <w:t>48</w:t>
            </w:r>
            <w:r>
              <w:rPr>
                <w:rFonts w:ascii="Times New Roman" w:eastAsia="Times New Roman" w:hAnsi="Times New Roman" w:cs="Times New Roman"/>
                <w:color w:val="000000"/>
                <w:sz w:val="18"/>
                <w:szCs w:val="18"/>
              </w:rPr>
              <w:t xml:space="preserve"> </w:t>
            </w:r>
            <w:r w:rsidRPr="009A2F8A">
              <w:rPr>
                <w:rFonts w:ascii="Times New Roman" w:eastAsia="Times New Roman" w:hAnsi="Times New Roman" w:cs="Times New Roman"/>
                <w:color w:val="000000"/>
                <w:sz w:val="18"/>
                <w:szCs w:val="18"/>
              </w:rPr>
              <w:t>162,8</w:t>
            </w:r>
          </w:p>
        </w:tc>
        <w:tc>
          <w:tcPr>
            <w:tcW w:w="946"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063"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92"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52 236,3</w:t>
            </w:r>
          </w:p>
        </w:tc>
        <w:tc>
          <w:tcPr>
            <w:tcW w:w="929"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E058BD" w:rsidRPr="009A2F8A" w:rsidTr="007B3933">
        <w:trPr>
          <w:trHeight w:val="20"/>
        </w:trPr>
        <w:tc>
          <w:tcPr>
            <w:tcW w:w="531" w:type="dxa"/>
            <w:vMerge/>
          </w:tcPr>
          <w:p w:rsidR="00E058BD" w:rsidRDefault="00E058BD" w:rsidP="007B3933">
            <w:pPr>
              <w:spacing w:after="0" w:line="240" w:lineRule="auto"/>
              <w:rPr>
                <w:rFonts w:ascii="Times New Roman" w:eastAsia="Times New Roman" w:hAnsi="Times New Roman" w:cs="Times New Roman"/>
                <w:color w:val="000000"/>
                <w:sz w:val="18"/>
                <w:szCs w:val="18"/>
              </w:rPr>
            </w:pPr>
          </w:p>
        </w:tc>
        <w:tc>
          <w:tcPr>
            <w:tcW w:w="2598" w:type="dxa"/>
            <w:vAlign w:val="center"/>
            <w:hideMark/>
          </w:tcPr>
          <w:p w:rsidR="00E058BD" w:rsidRPr="009A2F8A" w:rsidRDefault="00E058BD" w:rsidP="007B393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Итого по 2.22</w:t>
            </w:r>
          </w:p>
        </w:tc>
        <w:tc>
          <w:tcPr>
            <w:tcW w:w="794" w:type="dxa"/>
            <w:shd w:val="clear" w:color="auto" w:fill="auto"/>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p>
        </w:tc>
        <w:tc>
          <w:tcPr>
            <w:tcW w:w="992" w:type="dxa"/>
            <w:shd w:val="clear" w:color="auto" w:fill="auto"/>
            <w:noWrap/>
            <w:vAlign w:val="center"/>
            <w:hideMark/>
          </w:tcPr>
          <w:p w:rsidR="00E058BD" w:rsidRPr="00CB4BCB" w:rsidRDefault="00E058BD" w:rsidP="007B3933">
            <w:pPr>
              <w:spacing w:after="0" w:line="240" w:lineRule="auto"/>
              <w:jc w:val="center"/>
              <w:rPr>
                <w:rFonts w:ascii="Times New Roman" w:eastAsia="Times New Roman" w:hAnsi="Times New Roman" w:cs="Times New Roman"/>
                <w:i/>
                <w:color w:val="000000"/>
                <w:sz w:val="18"/>
                <w:szCs w:val="18"/>
              </w:rPr>
            </w:pPr>
            <w:r w:rsidRPr="00CB4BCB">
              <w:rPr>
                <w:rFonts w:ascii="Times New Roman" w:eastAsia="Times New Roman" w:hAnsi="Times New Roman" w:cs="Times New Roman"/>
                <w:i/>
                <w:color w:val="000000"/>
                <w:sz w:val="18"/>
                <w:szCs w:val="18"/>
              </w:rPr>
              <w:t>3 547,5</w:t>
            </w:r>
          </w:p>
        </w:tc>
        <w:tc>
          <w:tcPr>
            <w:tcW w:w="968" w:type="dxa"/>
            <w:shd w:val="clear" w:color="auto" w:fill="auto"/>
            <w:noWrap/>
            <w:vAlign w:val="center"/>
            <w:hideMark/>
          </w:tcPr>
          <w:p w:rsidR="00E058BD" w:rsidRPr="00CB4BCB" w:rsidRDefault="00E058BD" w:rsidP="007B3933">
            <w:pPr>
              <w:spacing w:after="0" w:line="240" w:lineRule="auto"/>
              <w:jc w:val="center"/>
              <w:rPr>
                <w:rFonts w:ascii="Times New Roman" w:eastAsia="Times New Roman" w:hAnsi="Times New Roman" w:cs="Times New Roman"/>
                <w:i/>
                <w:color w:val="000000"/>
                <w:sz w:val="18"/>
                <w:szCs w:val="18"/>
              </w:rPr>
            </w:pPr>
            <w:r w:rsidRPr="00CB4BCB">
              <w:rPr>
                <w:rFonts w:ascii="Times New Roman" w:eastAsia="Times New Roman" w:hAnsi="Times New Roman" w:cs="Times New Roman"/>
                <w:i/>
                <w:color w:val="000000"/>
                <w:sz w:val="18"/>
                <w:szCs w:val="18"/>
              </w:rPr>
              <w:t>101 156,9</w:t>
            </w:r>
          </w:p>
        </w:tc>
        <w:tc>
          <w:tcPr>
            <w:tcW w:w="946" w:type="dxa"/>
            <w:shd w:val="clear" w:color="auto" w:fill="auto"/>
            <w:noWrap/>
            <w:vAlign w:val="center"/>
            <w:hideMark/>
          </w:tcPr>
          <w:p w:rsidR="00E058BD" w:rsidRPr="00CB4BCB" w:rsidRDefault="00E058BD" w:rsidP="007B3933">
            <w:pPr>
              <w:spacing w:after="0" w:line="240"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w:t>
            </w:r>
          </w:p>
        </w:tc>
        <w:tc>
          <w:tcPr>
            <w:tcW w:w="1063" w:type="dxa"/>
            <w:shd w:val="clear" w:color="auto" w:fill="auto"/>
            <w:noWrap/>
            <w:vAlign w:val="center"/>
            <w:hideMark/>
          </w:tcPr>
          <w:p w:rsidR="00E058BD" w:rsidRPr="00CB4BCB" w:rsidRDefault="00E058BD" w:rsidP="007B3933">
            <w:pPr>
              <w:spacing w:after="0" w:line="240" w:lineRule="auto"/>
              <w:jc w:val="center"/>
              <w:rPr>
                <w:rFonts w:ascii="Times New Roman" w:eastAsia="Times New Roman" w:hAnsi="Times New Roman" w:cs="Times New Roman"/>
                <w:i/>
                <w:color w:val="000000"/>
                <w:sz w:val="18"/>
                <w:szCs w:val="18"/>
              </w:rPr>
            </w:pPr>
            <w:r w:rsidRPr="00CB4BCB">
              <w:rPr>
                <w:rFonts w:ascii="Times New Roman" w:eastAsia="Times New Roman" w:hAnsi="Times New Roman" w:cs="Times New Roman"/>
                <w:i/>
                <w:color w:val="000000"/>
                <w:sz w:val="18"/>
                <w:szCs w:val="18"/>
              </w:rPr>
              <w:t>3 546,5</w:t>
            </w:r>
          </w:p>
        </w:tc>
        <w:tc>
          <w:tcPr>
            <w:tcW w:w="992" w:type="dxa"/>
            <w:shd w:val="clear" w:color="auto" w:fill="auto"/>
            <w:noWrap/>
            <w:vAlign w:val="center"/>
            <w:hideMark/>
          </w:tcPr>
          <w:p w:rsidR="00E058BD" w:rsidRPr="00CB4BCB" w:rsidRDefault="00E058BD" w:rsidP="007B3933">
            <w:pPr>
              <w:spacing w:after="0" w:line="240" w:lineRule="auto"/>
              <w:jc w:val="center"/>
              <w:rPr>
                <w:rFonts w:ascii="Times New Roman" w:eastAsia="Times New Roman" w:hAnsi="Times New Roman" w:cs="Times New Roman"/>
                <w:i/>
                <w:color w:val="000000"/>
                <w:sz w:val="18"/>
                <w:szCs w:val="18"/>
              </w:rPr>
            </w:pPr>
            <w:r w:rsidRPr="00CB4BCB">
              <w:rPr>
                <w:rFonts w:ascii="Times New Roman" w:eastAsia="Times New Roman" w:hAnsi="Times New Roman" w:cs="Times New Roman"/>
                <w:i/>
                <w:color w:val="000000"/>
                <w:sz w:val="18"/>
                <w:szCs w:val="18"/>
              </w:rPr>
              <w:t>87 967,2</w:t>
            </w:r>
          </w:p>
        </w:tc>
        <w:tc>
          <w:tcPr>
            <w:tcW w:w="929" w:type="dxa"/>
            <w:shd w:val="clear" w:color="auto" w:fill="auto"/>
            <w:noWrap/>
            <w:vAlign w:val="center"/>
            <w:hideMark/>
          </w:tcPr>
          <w:p w:rsidR="00E058BD" w:rsidRPr="009A2F8A" w:rsidRDefault="00E058BD" w:rsidP="007B39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rsidR="004F3543" w:rsidRPr="00542ABC" w:rsidRDefault="00AD4435" w:rsidP="007F09C7">
      <w:pPr>
        <w:spacing w:after="0" w:line="240" w:lineRule="auto"/>
        <w:ind w:firstLine="708"/>
        <w:jc w:val="both"/>
        <w:rPr>
          <w:rFonts w:ascii="Times New Roman" w:hAnsi="Times New Roman" w:cs="Times New Roman"/>
          <w:sz w:val="24"/>
          <w:szCs w:val="24"/>
        </w:rPr>
      </w:pPr>
      <w:proofErr w:type="gramStart"/>
      <w:r w:rsidRPr="00542ABC">
        <w:rPr>
          <w:rFonts w:ascii="Times New Roman" w:hAnsi="Times New Roman" w:cs="Times New Roman"/>
          <w:sz w:val="24"/>
          <w:szCs w:val="24"/>
        </w:rPr>
        <w:lastRenderedPageBreak/>
        <w:t>Средства федерального бюджета</w:t>
      </w:r>
      <w:r w:rsidR="001218E8">
        <w:rPr>
          <w:rFonts w:ascii="Times New Roman" w:hAnsi="Times New Roman" w:cs="Times New Roman"/>
          <w:sz w:val="24"/>
          <w:szCs w:val="24"/>
        </w:rPr>
        <w:t xml:space="preserve"> (сторона соглашения – Минэкономразвития)</w:t>
      </w:r>
      <w:r w:rsidRPr="00542ABC">
        <w:rPr>
          <w:rFonts w:ascii="Times New Roman" w:hAnsi="Times New Roman" w:cs="Times New Roman"/>
          <w:sz w:val="24"/>
          <w:szCs w:val="24"/>
        </w:rPr>
        <w:t xml:space="preserve"> поступили в областной бюджет в форме иных межбюджетных трансфертов (далее – иных МБТ) на завершение работ по созданию сети МФЦ и направлены бюджетам </w:t>
      </w:r>
      <w:r w:rsidR="007A35DA">
        <w:rPr>
          <w:rFonts w:ascii="Times New Roman" w:hAnsi="Times New Roman" w:cs="Times New Roman"/>
          <w:sz w:val="24"/>
          <w:szCs w:val="24"/>
        </w:rPr>
        <w:t>27</w:t>
      </w:r>
      <w:r w:rsidRPr="00542ABC">
        <w:rPr>
          <w:rFonts w:ascii="Times New Roman" w:hAnsi="Times New Roman" w:cs="Times New Roman"/>
          <w:sz w:val="24"/>
          <w:szCs w:val="24"/>
        </w:rPr>
        <w:t xml:space="preserve"> муниципальных районов и </w:t>
      </w:r>
      <w:r w:rsidR="007A35DA">
        <w:rPr>
          <w:rFonts w:ascii="Times New Roman" w:hAnsi="Times New Roman" w:cs="Times New Roman"/>
          <w:sz w:val="24"/>
          <w:szCs w:val="24"/>
        </w:rPr>
        <w:t>6</w:t>
      </w:r>
      <w:r w:rsidRPr="00542ABC">
        <w:rPr>
          <w:rFonts w:ascii="Times New Roman" w:hAnsi="Times New Roman" w:cs="Times New Roman"/>
          <w:sz w:val="24"/>
          <w:szCs w:val="24"/>
        </w:rPr>
        <w:t xml:space="preserve"> городских округов Волгоградской области </w:t>
      </w:r>
      <w:r w:rsidR="00542ABC" w:rsidRPr="00542ABC">
        <w:rPr>
          <w:rFonts w:ascii="Times New Roman" w:hAnsi="Times New Roman" w:cs="Times New Roman"/>
          <w:sz w:val="24"/>
          <w:szCs w:val="24"/>
        </w:rPr>
        <w:t>путем предоставления иных МБТ на соответствующие цели</w:t>
      </w:r>
      <w:r w:rsidR="00BD7DB0">
        <w:rPr>
          <w:rFonts w:ascii="Times New Roman" w:hAnsi="Times New Roman" w:cs="Times New Roman"/>
          <w:sz w:val="24"/>
          <w:szCs w:val="24"/>
        </w:rPr>
        <w:t xml:space="preserve"> (4</w:t>
      </w:r>
      <w:r w:rsidR="00BA1C01">
        <w:rPr>
          <w:rFonts w:ascii="Times New Roman" w:hAnsi="Times New Roman" w:cs="Times New Roman"/>
          <w:sz w:val="24"/>
          <w:szCs w:val="24"/>
        </w:rPr>
        <w:t> </w:t>
      </w:r>
      <w:r w:rsidR="00BD7DB0">
        <w:rPr>
          <w:rFonts w:ascii="Times New Roman" w:hAnsi="Times New Roman" w:cs="Times New Roman"/>
          <w:sz w:val="24"/>
          <w:szCs w:val="24"/>
        </w:rPr>
        <w:t>615,8 тыс.</w:t>
      </w:r>
      <w:r w:rsidR="00E9595D">
        <w:rPr>
          <w:rFonts w:ascii="Times New Roman" w:hAnsi="Times New Roman" w:cs="Times New Roman"/>
          <w:sz w:val="24"/>
          <w:szCs w:val="24"/>
        </w:rPr>
        <w:t xml:space="preserve"> руб. возвращены г. Волгоградом в 2016 году </w:t>
      </w:r>
      <w:r w:rsidR="00BD7DB0">
        <w:rPr>
          <w:rFonts w:ascii="Times New Roman" w:hAnsi="Times New Roman" w:cs="Times New Roman"/>
          <w:sz w:val="24"/>
          <w:szCs w:val="24"/>
        </w:rPr>
        <w:t xml:space="preserve">и направлены </w:t>
      </w:r>
      <w:r w:rsidR="00E9595D">
        <w:rPr>
          <w:rFonts w:ascii="Times New Roman" w:hAnsi="Times New Roman" w:cs="Times New Roman"/>
          <w:sz w:val="24"/>
          <w:szCs w:val="24"/>
        </w:rPr>
        <w:t>на те же цели</w:t>
      </w:r>
      <w:proofErr w:type="gramEnd"/>
      <w:r w:rsidR="00BD7DB0">
        <w:rPr>
          <w:rFonts w:ascii="Times New Roman" w:hAnsi="Times New Roman" w:cs="Times New Roman"/>
          <w:sz w:val="24"/>
          <w:szCs w:val="24"/>
        </w:rPr>
        <w:t>, на дату проверки не использованы)</w:t>
      </w:r>
      <w:r w:rsidR="00542ABC" w:rsidRPr="00542ABC">
        <w:rPr>
          <w:rFonts w:ascii="Times New Roman" w:hAnsi="Times New Roman" w:cs="Times New Roman"/>
          <w:sz w:val="24"/>
          <w:szCs w:val="24"/>
        </w:rPr>
        <w:t>. Часть средств федерального бюджета</w:t>
      </w:r>
      <w:r w:rsidR="00542ABC" w:rsidRPr="00542ABC">
        <w:rPr>
          <w:rFonts w:ascii="Times New Roman" w:eastAsia="Times New Roman" w:hAnsi="Times New Roman" w:cs="Times New Roman"/>
          <w:color w:val="000000"/>
          <w:sz w:val="24"/>
          <w:szCs w:val="24"/>
        </w:rPr>
        <w:t xml:space="preserve"> направлена </w:t>
      </w:r>
      <w:r w:rsidR="00A27893" w:rsidRPr="00542ABC">
        <w:rPr>
          <w:rFonts w:ascii="Times New Roman" w:hAnsi="Times New Roman" w:cs="Times New Roman"/>
          <w:sz w:val="24"/>
          <w:szCs w:val="24"/>
        </w:rPr>
        <w:t xml:space="preserve">на завершение работ по созданию сети МФЦ </w:t>
      </w:r>
      <w:r w:rsidR="00F63834">
        <w:rPr>
          <w:rFonts w:ascii="Times New Roman" w:eastAsia="Times New Roman" w:hAnsi="Times New Roman" w:cs="Times New Roman"/>
          <w:color w:val="000000"/>
          <w:sz w:val="24"/>
          <w:szCs w:val="24"/>
        </w:rPr>
        <w:t>путем</w:t>
      </w:r>
      <w:r w:rsidR="00542ABC" w:rsidRPr="00542ABC">
        <w:rPr>
          <w:rFonts w:ascii="Times New Roman" w:eastAsia="Times New Roman" w:hAnsi="Times New Roman" w:cs="Times New Roman"/>
          <w:color w:val="000000"/>
          <w:sz w:val="24"/>
          <w:szCs w:val="24"/>
        </w:rPr>
        <w:t xml:space="preserve"> создани</w:t>
      </w:r>
      <w:r w:rsidR="00F63834">
        <w:rPr>
          <w:rFonts w:ascii="Times New Roman" w:eastAsia="Times New Roman" w:hAnsi="Times New Roman" w:cs="Times New Roman"/>
          <w:color w:val="000000"/>
          <w:sz w:val="24"/>
          <w:szCs w:val="24"/>
        </w:rPr>
        <w:t>я</w:t>
      </w:r>
      <w:r w:rsidR="00542ABC" w:rsidRPr="00542ABC">
        <w:rPr>
          <w:rFonts w:ascii="Times New Roman" w:eastAsia="Times New Roman" w:hAnsi="Times New Roman" w:cs="Times New Roman"/>
          <w:color w:val="000000"/>
          <w:sz w:val="24"/>
          <w:szCs w:val="24"/>
        </w:rPr>
        <w:t xml:space="preserve"> ГКУ МФЦ филиалов в Дубовском, </w:t>
      </w:r>
      <w:proofErr w:type="spellStart"/>
      <w:r w:rsidR="00542ABC" w:rsidRPr="00542ABC">
        <w:rPr>
          <w:rFonts w:ascii="Times New Roman" w:eastAsia="Times New Roman" w:hAnsi="Times New Roman" w:cs="Times New Roman"/>
          <w:color w:val="000000"/>
          <w:sz w:val="24"/>
          <w:szCs w:val="24"/>
        </w:rPr>
        <w:t>Калачёвском</w:t>
      </w:r>
      <w:proofErr w:type="spellEnd"/>
      <w:r w:rsidR="00542ABC" w:rsidRPr="00542ABC">
        <w:rPr>
          <w:rFonts w:ascii="Times New Roman" w:eastAsia="Times New Roman" w:hAnsi="Times New Roman" w:cs="Times New Roman"/>
          <w:color w:val="000000"/>
          <w:sz w:val="24"/>
          <w:szCs w:val="24"/>
        </w:rPr>
        <w:t xml:space="preserve"> и </w:t>
      </w:r>
      <w:proofErr w:type="spellStart"/>
      <w:r w:rsidR="00542ABC" w:rsidRPr="00542ABC">
        <w:rPr>
          <w:rFonts w:ascii="Times New Roman" w:eastAsia="Times New Roman" w:hAnsi="Times New Roman" w:cs="Times New Roman"/>
          <w:color w:val="000000"/>
          <w:sz w:val="24"/>
          <w:szCs w:val="24"/>
        </w:rPr>
        <w:t>Камышинском</w:t>
      </w:r>
      <w:proofErr w:type="spellEnd"/>
      <w:r w:rsidR="00542ABC" w:rsidRPr="00542ABC">
        <w:rPr>
          <w:rFonts w:ascii="Times New Roman" w:eastAsia="Times New Roman" w:hAnsi="Times New Roman" w:cs="Times New Roman"/>
          <w:color w:val="000000"/>
          <w:sz w:val="24"/>
          <w:szCs w:val="24"/>
        </w:rPr>
        <w:t xml:space="preserve">  районах.</w:t>
      </w:r>
    </w:p>
    <w:p w:rsidR="00542ABC" w:rsidRPr="00542ABC" w:rsidRDefault="00E9595D" w:rsidP="007F09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2015 году з</w:t>
      </w:r>
      <w:r w:rsidR="00542ABC" w:rsidRPr="00542ABC">
        <w:rPr>
          <w:rFonts w:ascii="Times New Roman" w:hAnsi="Times New Roman" w:cs="Times New Roman"/>
          <w:sz w:val="24"/>
          <w:szCs w:val="24"/>
        </w:rPr>
        <w:t>а счёт средств областного бюджета</w:t>
      </w:r>
      <w:r w:rsidR="004F3543" w:rsidRPr="00542ABC">
        <w:rPr>
          <w:rFonts w:ascii="Times New Roman" w:hAnsi="Times New Roman" w:cs="Times New Roman"/>
          <w:sz w:val="24"/>
          <w:szCs w:val="24"/>
        </w:rPr>
        <w:t xml:space="preserve"> </w:t>
      </w:r>
      <w:r w:rsidR="00542ABC" w:rsidRPr="00542ABC">
        <w:rPr>
          <w:rFonts w:ascii="Times New Roman" w:hAnsi="Times New Roman" w:cs="Times New Roman"/>
          <w:sz w:val="24"/>
          <w:szCs w:val="24"/>
        </w:rPr>
        <w:t xml:space="preserve">бюджетам </w:t>
      </w:r>
      <w:r w:rsidR="00E708E3">
        <w:rPr>
          <w:rFonts w:ascii="Times New Roman" w:hAnsi="Times New Roman" w:cs="Times New Roman"/>
          <w:sz w:val="24"/>
          <w:szCs w:val="24"/>
        </w:rPr>
        <w:t>8</w:t>
      </w:r>
      <w:r w:rsidR="00542ABC" w:rsidRPr="00542ABC">
        <w:rPr>
          <w:rFonts w:ascii="Times New Roman" w:hAnsi="Times New Roman" w:cs="Times New Roman"/>
          <w:sz w:val="24"/>
          <w:szCs w:val="24"/>
        </w:rPr>
        <w:t xml:space="preserve"> муниципальных районов и </w:t>
      </w:r>
      <w:r w:rsidR="00E708E3">
        <w:rPr>
          <w:rFonts w:ascii="Times New Roman" w:hAnsi="Times New Roman" w:cs="Times New Roman"/>
          <w:sz w:val="24"/>
          <w:szCs w:val="24"/>
        </w:rPr>
        <w:t xml:space="preserve">3 </w:t>
      </w:r>
      <w:r w:rsidR="00542ABC" w:rsidRPr="00542ABC">
        <w:rPr>
          <w:rFonts w:ascii="Times New Roman" w:hAnsi="Times New Roman" w:cs="Times New Roman"/>
          <w:sz w:val="24"/>
          <w:szCs w:val="24"/>
        </w:rPr>
        <w:t>городских округов Волгоградской области предоставлены субсиди</w:t>
      </w:r>
      <w:r w:rsidR="00E058BD">
        <w:rPr>
          <w:rFonts w:ascii="Times New Roman" w:hAnsi="Times New Roman" w:cs="Times New Roman"/>
          <w:sz w:val="24"/>
          <w:szCs w:val="24"/>
        </w:rPr>
        <w:t>и</w:t>
      </w:r>
      <w:r w:rsidR="00542ABC" w:rsidRPr="00542ABC">
        <w:rPr>
          <w:rFonts w:ascii="Times New Roman" w:hAnsi="Times New Roman" w:cs="Times New Roman"/>
          <w:sz w:val="24"/>
          <w:szCs w:val="24"/>
        </w:rPr>
        <w:t xml:space="preserve"> в сумме 18 400,0 тыс. руб. на завершение работ по созданию сети МФЦ</w:t>
      </w:r>
      <w:r w:rsidR="00F90086">
        <w:rPr>
          <w:rFonts w:ascii="Times New Roman" w:hAnsi="Times New Roman" w:cs="Times New Roman"/>
          <w:sz w:val="24"/>
          <w:szCs w:val="24"/>
        </w:rPr>
        <w:t xml:space="preserve"> (200,0 тыс. руб. возвращены Ольховским районом в связи с отсутствием потребности)</w:t>
      </w:r>
      <w:r w:rsidR="007227E7">
        <w:rPr>
          <w:rFonts w:ascii="Times New Roman" w:hAnsi="Times New Roman" w:cs="Times New Roman"/>
          <w:sz w:val="24"/>
          <w:szCs w:val="24"/>
        </w:rPr>
        <w:t xml:space="preserve">. Также средства областного бюджета </w:t>
      </w:r>
      <w:r w:rsidR="007227E7" w:rsidRPr="00E708E3">
        <w:rPr>
          <w:rFonts w:ascii="Times New Roman" w:hAnsi="Times New Roman" w:cs="Times New Roman"/>
          <w:sz w:val="24"/>
          <w:szCs w:val="24"/>
        </w:rPr>
        <w:t xml:space="preserve">направлены на создание </w:t>
      </w:r>
      <w:r w:rsidR="007227E7" w:rsidRPr="00E708E3">
        <w:rPr>
          <w:rFonts w:ascii="Times New Roman" w:eastAsia="Times New Roman" w:hAnsi="Times New Roman" w:cs="Times New Roman"/>
          <w:color w:val="000000"/>
          <w:sz w:val="24"/>
          <w:szCs w:val="24"/>
        </w:rPr>
        <w:t xml:space="preserve">ГКУ МФЦ филиалов в Дубовском, </w:t>
      </w:r>
      <w:proofErr w:type="spellStart"/>
      <w:r w:rsidR="007227E7" w:rsidRPr="00E708E3">
        <w:rPr>
          <w:rFonts w:ascii="Times New Roman" w:eastAsia="Times New Roman" w:hAnsi="Times New Roman" w:cs="Times New Roman"/>
          <w:color w:val="000000"/>
          <w:sz w:val="24"/>
          <w:szCs w:val="24"/>
        </w:rPr>
        <w:t>Калачёвском</w:t>
      </w:r>
      <w:proofErr w:type="spellEnd"/>
      <w:r w:rsidR="002C2CAE" w:rsidRPr="00E708E3">
        <w:rPr>
          <w:rFonts w:ascii="Times New Roman" w:eastAsia="Times New Roman" w:hAnsi="Times New Roman" w:cs="Times New Roman"/>
          <w:color w:val="000000"/>
          <w:sz w:val="24"/>
          <w:szCs w:val="24"/>
        </w:rPr>
        <w:t>,</w:t>
      </w:r>
      <w:r w:rsidR="007227E7" w:rsidRPr="00E708E3">
        <w:rPr>
          <w:rFonts w:ascii="Times New Roman" w:eastAsia="Times New Roman" w:hAnsi="Times New Roman" w:cs="Times New Roman"/>
          <w:color w:val="000000"/>
          <w:sz w:val="24"/>
          <w:szCs w:val="24"/>
        </w:rPr>
        <w:t xml:space="preserve"> </w:t>
      </w:r>
      <w:proofErr w:type="spellStart"/>
      <w:r w:rsidR="007227E7" w:rsidRPr="00E708E3">
        <w:rPr>
          <w:rFonts w:ascii="Times New Roman" w:eastAsia="Times New Roman" w:hAnsi="Times New Roman" w:cs="Times New Roman"/>
          <w:color w:val="000000"/>
          <w:sz w:val="24"/>
          <w:szCs w:val="24"/>
        </w:rPr>
        <w:t>Камышинском</w:t>
      </w:r>
      <w:proofErr w:type="spellEnd"/>
      <w:r w:rsidR="002C2CAE" w:rsidRPr="00E708E3">
        <w:rPr>
          <w:rFonts w:ascii="Times New Roman" w:eastAsia="Times New Roman" w:hAnsi="Times New Roman" w:cs="Times New Roman"/>
          <w:color w:val="000000"/>
          <w:sz w:val="24"/>
          <w:szCs w:val="24"/>
        </w:rPr>
        <w:t>, Фроловском и Урюпинском</w:t>
      </w:r>
      <w:r w:rsidR="007227E7" w:rsidRPr="00E708E3">
        <w:rPr>
          <w:rFonts w:ascii="Times New Roman" w:eastAsia="Times New Roman" w:hAnsi="Times New Roman" w:cs="Times New Roman"/>
          <w:color w:val="000000"/>
          <w:sz w:val="24"/>
          <w:szCs w:val="24"/>
        </w:rPr>
        <w:t xml:space="preserve"> районах и </w:t>
      </w:r>
      <w:r w:rsidR="00F90086" w:rsidRPr="00E708E3">
        <w:rPr>
          <w:rFonts w:ascii="Times New Roman" w:eastAsia="Times New Roman" w:hAnsi="Times New Roman" w:cs="Times New Roman"/>
          <w:color w:val="000000"/>
          <w:sz w:val="24"/>
          <w:szCs w:val="24"/>
        </w:rPr>
        <w:t xml:space="preserve">на </w:t>
      </w:r>
      <w:r w:rsidR="007227E7" w:rsidRPr="00E708E3">
        <w:rPr>
          <w:rFonts w:ascii="Times New Roman" w:eastAsia="Times New Roman" w:hAnsi="Times New Roman" w:cs="Times New Roman"/>
          <w:color w:val="000000"/>
          <w:sz w:val="24"/>
          <w:szCs w:val="24"/>
        </w:rPr>
        <w:t>текущие расходы по обеспечению выполнения</w:t>
      </w:r>
      <w:r w:rsidR="007227E7">
        <w:rPr>
          <w:rFonts w:ascii="Times New Roman" w:eastAsia="Times New Roman" w:hAnsi="Times New Roman" w:cs="Times New Roman"/>
          <w:color w:val="000000"/>
          <w:sz w:val="24"/>
          <w:szCs w:val="24"/>
        </w:rPr>
        <w:t xml:space="preserve"> функций ГКУ МФЦ</w:t>
      </w:r>
      <w:r w:rsidR="00542ABC" w:rsidRPr="00542ABC">
        <w:rPr>
          <w:rFonts w:ascii="Times New Roman" w:hAnsi="Times New Roman" w:cs="Times New Roman"/>
          <w:sz w:val="24"/>
          <w:szCs w:val="24"/>
        </w:rPr>
        <w:t>.</w:t>
      </w:r>
    </w:p>
    <w:p w:rsidR="002C2CAE" w:rsidRDefault="00F90086" w:rsidP="002C2CA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Консолидированные с</w:t>
      </w:r>
      <w:r w:rsidR="002C2CAE">
        <w:rPr>
          <w:rFonts w:ascii="Times New Roman" w:hAnsi="Times New Roman" w:cs="Times New Roman"/>
          <w:bCs/>
          <w:sz w:val="24"/>
          <w:szCs w:val="24"/>
        </w:rPr>
        <w:t xml:space="preserve">ведения о фактическом расходовании </w:t>
      </w:r>
      <w:r w:rsidR="00D63178">
        <w:rPr>
          <w:rFonts w:ascii="Times New Roman" w:hAnsi="Times New Roman" w:cs="Times New Roman"/>
          <w:bCs/>
          <w:sz w:val="24"/>
          <w:szCs w:val="24"/>
        </w:rPr>
        <w:t xml:space="preserve">в </w:t>
      </w:r>
      <w:r w:rsidR="00D63178" w:rsidRPr="00BD7DB0">
        <w:rPr>
          <w:rFonts w:ascii="Times New Roman" w:hAnsi="Times New Roman" w:cs="Times New Roman"/>
          <w:bCs/>
          <w:sz w:val="24"/>
          <w:szCs w:val="24"/>
        </w:rPr>
        <w:t>2014-2015 годах</w:t>
      </w:r>
      <w:r w:rsidR="00D63178">
        <w:rPr>
          <w:rFonts w:ascii="Times New Roman" w:hAnsi="Times New Roman" w:cs="Times New Roman"/>
          <w:bCs/>
          <w:sz w:val="24"/>
          <w:szCs w:val="24"/>
        </w:rPr>
        <w:t xml:space="preserve"> </w:t>
      </w:r>
      <w:r w:rsidR="002C2CAE">
        <w:rPr>
          <w:rFonts w:ascii="Times New Roman" w:hAnsi="Times New Roman" w:cs="Times New Roman"/>
          <w:bCs/>
          <w:sz w:val="24"/>
          <w:szCs w:val="24"/>
        </w:rPr>
        <w:t xml:space="preserve">средств иных МБТ, средств субсидий, а также </w:t>
      </w:r>
      <w:r w:rsidR="002C2CAE" w:rsidRPr="00416397">
        <w:rPr>
          <w:rFonts w:ascii="Times New Roman" w:hAnsi="Times New Roman" w:cs="Times New Roman"/>
          <w:bCs/>
          <w:sz w:val="24"/>
          <w:szCs w:val="24"/>
        </w:rPr>
        <w:t xml:space="preserve">средств бюджетов муниципальных образований </w:t>
      </w:r>
      <w:r w:rsidR="00D63178" w:rsidRPr="00542ABC">
        <w:rPr>
          <w:rFonts w:ascii="Times New Roman" w:hAnsi="Times New Roman" w:cs="Times New Roman"/>
          <w:sz w:val="24"/>
          <w:szCs w:val="24"/>
        </w:rPr>
        <w:t>на завершение работ по созданию сети МФЦ</w:t>
      </w:r>
      <w:r w:rsidR="00D63178">
        <w:rPr>
          <w:rFonts w:ascii="Times New Roman" w:hAnsi="Times New Roman" w:cs="Times New Roman"/>
          <w:sz w:val="24"/>
          <w:szCs w:val="24"/>
        </w:rPr>
        <w:t xml:space="preserve"> </w:t>
      </w:r>
      <w:r w:rsidR="002C2CAE" w:rsidRPr="00416397">
        <w:rPr>
          <w:rFonts w:ascii="Times New Roman" w:hAnsi="Times New Roman" w:cs="Times New Roman"/>
          <w:bCs/>
          <w:sz w:val="24"/>
          <w:szCs w:val="24"/>
        </w:rPr>
        <w:t xml:space="preserve">по направлениям расходов </w:t>
      </w:r>
      <w:r>
        <w:rPr>
          <w:rFonts w:ascii="Times New Roman" w:hAnsi="Times New Roman" w:cs="Times New Roman"/>
          <w:bCs/>
          <w:sz w:val="24"/>
          <w:szCs w:val="24"/>
        </w:rPr>
        <w:t xml:space="preserve">представлены </w:t>
      </w:r>
      <w:r w:rsidR="002C2CAE" w:rsidRPr="00416397">
        <w:rPr>
          <w:rFonts w:ascii="Times New Roman" w:hAnsi="Times New Roman" w:cs="Times New Roman"/>
          <w:bCs/>
          <w:sz w:val="24"/>
          <w:szCs w:val="24"/>
        </w:rPr>
        <w:t xml:space="preserve">в таблице. </w:t>
      </w:r>
    </w:p>
    <w:p w:rsidR="002C2CAE" w:rsidRDefault="002C2CAE" w:rsidP="002C2CAE">
      <w:pPr>
        <w:spacing w:after="0" w:line="240" w:lineRule="auto"/>
        <w:jc w:val="right"/>
        <w:rPr>
          <w:rFonts w:ascii="Times New Roman" w:eastAsia="Times New Roman" w:hAnsi="Times New Roman" w:cs="Times New Roman"/>
          <w:color w:val="000000"/>
          <w:sz w:val="24"/>
          <w:szCs w:val="24"/>
        </w:rPr>
      </w:pPr>
      <w:r w:rsidRPr="00F90086">
        <w:rPr>
          <w:rFonts w:ascii="Times New Roman" w:eastAsia="Times New Roman" w:hAnsi="Times New Roman" w:cs="Times New Roman"/>
          <w:i/>
          <w:color w:val="000000"/>
          <w:sz w:val="24"/>
          <w:szCs w:val="24"/>
        </w:rPr>
        <w:t>т</w:t>
      </w:r>
      <w:r w:rsidR="00F90086" w:rsidRPr="00F90086">
        <w:rPr>
          <w:rFonts w:ascii="Times New Roman" w:eastAsia="Times New Roman" w:hAnsi="Times New Roman" w:cs="Times New Roman"/>
          <w:i/>
          <w:color w:val="000000"/>
          <w:sz w:val="24"/>
          <w:szCs w:val="24"/>
        </w:rPr>
        <w:t>ыс. руб</w:t>
      </w:r>
      <w:r w:rsidR="00F90086">
        <w:rPr>
          <w:rFonts w:ascii="Times New Roman" w:eastAsia="Times New Roman" w:hAnsi="Times New Roman" w:cs="Times New Roman"/>
          <w:color w:val="000000"/>
          <w:sz w:val="24"/>
          <w:szCs w:val="24"/>
        </w:rPr>
        <w:t>.</w:t>
      </w:r>
    </w:p>
    <w:tbl>
      <w:tblPr>
        <w:tblW w:w="9571" w:type="dxa"/>
        <w:tblInd w:w="93" w:type="dxa"/>
        <w:tblLook w:val="04A0"/>
      </w:tblPr>
      <w:tblGrid>
        <w:gridCol w:w="5969"/>
        <w:gridCol w:w="1134"/>
        <w:gridCol w:w="1276"/>
        <w:gridCol w:w="1192"/>
      </w:tblGrid>
      <w:tr w:rsidR="002C2CAE" w:rsidRPr="00E708E3" w:rsidTr="00D63178">
        <w:trPr>
          <w:trHeight w:val="20"/>
        </w:trPr>
        <w:tc>
          <w:tcPr>
            <w:tcW w:w="5969" w:type="dxa"/>
            <w:tcBorders>
              <w:top w:val="double" w:sz="4" w:space="0" w:color="auto"/>
              <w:left w:val="double" w:sz="4" w:space="0" w:color="auto"/>
              <w:bottom w:val="single" w:sz="6" w:space="0" w:color="auto"/>
              <w:right w:val="single" w:sz="6" w:space="0" w:color="auto"/>
            </w:tcBorders>
            <w:shd w:val="clear" w:color="auto" w:fill="auto"/>
            <w:noWrap/>
            <w:vAlign w:val="center"/>
            <w:hideMark/>
          </w:tcPr>
          <w:p w:rsidR="002C2CAE" w:rsidRPr="00E708E3" w:rsidRDefault="002C2CAE" w:rsidP="001218E8">
            <w:pPr>
              <w:spacing w:after="0" w:line="240" w:lineRule="auto"/>
              <w:jc w:val="center"/>
              <w:rPr>
                <w:rFonts w:ascii="Times New Roman" w:eastAsia="Times New Roman" w:hAnsi="Times New Roman" w:cs="Times New Roman"/>
                <w:b/>
                <w:color w:val="000000"/>
              </w:rPr>
            </w:pPr>
            <w:r w:rsidRPr="00E708E3">
              <w:rPr>
                <w:rFonts w:ascii="Times New Roman" w:eastAsia="Times New Roman" w:hAnsi="Times New Roman" w:cs="Times New Roman"/>
                <w:b/>
                <w:color w:val="000000"/>
              </w:rPr>
              <w:t>Показатель</w:t>
            </w:r>
          </w:p>
        </w:tc>
        <w:tc>
          <w:tcPr>
            <w:tcW w:w="1134"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2C2CAE" w:rsidRPr="00E708E3" w:rsidRDefault="00F90086" w:rsidP="00F90086">
            <w:pPr>
              <w:spacing w:after="0" w:line="240" w:lineRule="auto"/>
              <w:jc w:val="center"/>
              <w:rPr>
                <w:rFonts w:ascii="Times New Roman" w:eastAsia="Times New Roman" w:hAnsi="Times New Roman" w:cs="Times New Roman"/>
                <w:b/>
                <w:color w:val="000000"/>
              </w:rPr>
            </w:pPr>
            <w:proofErr w:type="spellStart"/>
            <w:r w:rsidRPr="00E708E3">
              <w:rPr>
                <w:rFonts w:ascii="Times New Roman" w:eastAsia="Times New Roman" w:hAnsi="Times New Roman" w:cs="Times New Roman"/>
                <w:b/>
                <w:color w:val="000000"/>
              </w:rPr>
              <w:t>Ф</w:t>
            </w:r>
            <w:r w:rsidR="002C2CAE" w:rsidRPr="00E708E3">
              <w:rPr>
                <w:rFonts w:ascii="Times New Roman" w:eastAsia="Times New Roman" w:hAnsi="Times New Roman" w:cs="Times New Roman"/>
                <w:b/>
                <w:color w:val="000000"/>
              </w:rPr>
              <w:t>ед</w:t>
            </w:r>
            <w:proofErr w:type="spellEnd"/>
            <w:r w:rsidR="002C2CAE" w:rsidRPr="00E708E3">
              <w:rPr>
                <w:rFonts w:ascii="Times New Roman" w:eastAsia="Times New Roman" w:hAnsi="Times New Roman" w:cs="Times New Roman"/>
                <w:b/>
                <w:color w:val="000000"/>
              </w:rPr>
              <w:t>. бюджет</w:t>
            </w:r>
          </w:p>
        </w:tc>
        <w:tc>
          <w:tcPr>
            <w:tcW w:w="1276"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2C2CAE" w:rsidRPr="00E708E3" w:rsidRDefault="00F90086" w:rsidP="00F90086">
            <w:pPr>
              <w:spacing w:after="0" w:line="240" w:lineRule="auto"/>
              <w:jc w:val="center"/>
              <w:rPr>
                <w:rFonts w:ascii="Times New Roman" w:eastAsia="Times New Roman" w:hAnsi="Times New Roman" w:cs="Times New Roman"/>
                <w:b/>
                <w:color w:val="000000"/>
              </w:rPr>
            </w:pPr>
            <w:r w:rsidRPr="00E708E3">
              <w:rPr>
                <w:rFonts w:ascii="Times New Roman" w:eastAsia="Times New Roman" w:hAnsi="Times New Roman" w:cs="Times New Roman"/>
                <w:b/>
                <w:color w:val="000000"/>
              </w:rPr>
              <w:t>О</w:t>
            </w:r>
            <w:r w:rsidR="002C2CAE" w:rsidRPr="00E708E3">
              <w:rPr>
                <w:rFonts w:ascii="Times New Roman" w:eastAsia="Times New Roman" w:hAnsi="Times New Roman" w:cs="Times New Roman"/>
                <w:b/>
                <w:color w:val="000000"/>
              </w:rPr>
              <w:t>бл. бюджет</w:t>
            </w:r>
          </w:p>
        </w:tc>
        <w:tc>
          <w:tcPr>
            <w:tcW w:w="1192" w:type="dxa"/>
            <w:tcBorders>
              <w:top w:val="double" w:sz="4" w:space="0" w:color="auto"/>
              <w:left w:val="single" w:sz="6" w:space="0" w:color="auto"/>
              <w:bottom w:val="single" w:sz="6" w:space="0" w:color="auto"/>
              <w:right w:val="double" w:sz="4" w:space="0" w:color="auto"/>
            </w:tcBorders>
            <w:shd w:val="clear" w:color="auto" w:fill="auto"/>
            <w:vAlign w:val="center"/>
            <w:hideMark/>
          </w:tcPr>
          <w:p w:rsidR="002C2CAE" w:rsidRPr="00E708E3" w:rsidRDefault="00F90086" w:rsidP="00F90086">
            <w:pPr>
              <w:spacing w:after="0" w:line="240" w:lineRule="auto"/>
              <w:jc w:val="center"/>
              <w:rPr>
                <w:rFonts w:ascii="Times New Roman" w:eastAsia="Times New Roman" w:hAnsi="Times New Roman" w:cs="Times New Roman"/>
                <w:b/>
                <w:color w:val="000000"/>
              </w:rPr>
            </w:pPr>
            <w:r w:rsidRPr="00E708E3">
              <w:rPr>
                <w:rFonts w:ascii="Times New Roman" w:eastAsia="Times New Roman" w:hAnsi="Times New Roman" w:cs="Times New Roman"/>
                <w:b/>
                <w:color w:val="000000"/>
              </w:rPr>
              <w:t>М</w:t>
            </w:r>
            <w:r w:rsidR="002C2CAE" w:rsidRPr="00E708E3">
              <w:rPr>
                <w:rFonts w:ascii="Times New Roman" w:eastAsia="Times New Roman" w:hAnsi="Times New Roman" w:cs="Times New Roman"/>
                <w:b/>
                <w:color w:val="000000"/>
              </w:rPr>
              <w:t>ест</w:t>
            </w:r>
            <w:proofErr w:type="gramStart"/>
            <w:r w:rsidR="002C2CAE" w:rsidRPr="00E708E3">
              <w:rPr>
                <w:rFonts w:ascii="Times New Roman" w:eastAsia="Times New Roman" w:hAnsi="Times New Roman" w:cs="Times New Roman"/>
                <w:b/>
                <w:color w:val="000000"/>
              </w:rPr>
              <w:t>.</w:t>
            </w:r>
            <w:proofErr w:type="gramEnd"/>
            <w:r w:rsidR="002C2CAE" w:rsidRPr="00E708E3">
              <w:rPr>
                <w:rFonts w:ascii="Times New Roman" w:eastAsia="Times New Roman" w:hAnsi="Times New Roman" w:cs="Times New Roman"/>
                <w:b/>
                <w:color w:val="000000"/>
              </w:rPr>
              <w:t xml:space="preserve"> </w:t>
            </w:r>
            <w:proofErr w:type="gramStart"/>
            <w:r w:rsidR="002C2CAE" w:rsidRPr="00E708E3">
              <w:rPr>
                <w:rFonts w:ascii="Times New Roman" w:eastAsia="Times New Roman" w:hAnsi="Times New Roman" w:cs="Times New Roman"/>
                <w:b/>
                <w:color w:val="000000"/>
              </w:rPr>
              <w:t>б</w:t>
            </w:r>
            <w:proofErr w:type="gramEnd"/>
            <w:r w:rsidRPr="00E708E3">
              <w:rPr>
                <w:rFonts w:ascii="Times New Roman" w:eastAsia="Times New Roman" w:hAnsi="Times New Roman" w:cs="Times New Roman"/>
                <w:b/>
                <w:color w:val="000000"/>
              </w:rPr>
              <w:t>юджет</w:t>
            </w:r>
            <w:r w:rsidR="002C2CAE" w:rsidRPr="00E708E3">
              <w:rPr>
                <w:rFonts w:ascii="Times New Roman" w:eastAsia="Times New Roman" w:hAnsi="Times New Roman" w:cs="Times New Roman"/>
                <w:b/>
                <w:color w:val="000000"/>
              </w:rPr>
              <w:t xml:space="preserve"> </w:t>
            </w:r>
          </w:p>
        </w:tc>
      </w:tr>
      <w:tr w:rsidR="002C2CAE" w:rsidRPr="00327C9F" w:rsidTr="00D63178">
        <w:trPr>
          <w:trHeight w:val="20"/>
        </w:trPr>
        <w:tc>
          <w:tcPr>
            <w:tcW w:w="5969"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2C2CAE" w:rsidRPr="00327C9F" w:rsidRDefault="002C2CAE" w:rsidP="001218E8">
            <w:pPr>
              <w:spacing w:after="0" w:line="240" w:lineRule="auto"/>
              <w:rPr>
                <w:rFonts w:ascii="Times New Roman" w:eastAsia="Times New Roman" w:hAnsi="Times New Roman" w:cs="Times New Roman"/>
                <w:b/>
                <w:bCs/>
                <w:color w:val="000000"/>
              </w:rPr>
            </w:pPr>
            <w:r w:rsidRPr="00327C9F">
              <w:rPr>
                <w:rFonts w:ascii="Times New Roman" w:eastAsia="Times New Roman" w:hAnsi="Times New Roman" w:cs="Times New Roman"/>
                <w:b/>
                <w:bCs/>
                <w:color w:val="000000"/>
              </w:rPr>
              <w:t>Произведено расходов</w:t>
            </w:r>
            <w:proofErr w:type="gramStart"/>
            <w:r w:rsidRPr="00327C9F">
              <w:rPr>
                <w:rFonts w:ascii="Times New Roman" w:eastAsia="Times New Roman" w:hAnsi="Times New Roman" w:cs="Times New Roman"/>
                <w:b/>
                <w:bCs/>
                <w:color w:val="000000"/>
              </w:rPr>
              <w:t xml:space="preserve"> ,</w:t>
            </w:r>
            <w:proofErr w:type="gramEnd"/>
            <w:r w:rsidRPr="00327C9F">
              <w:rPr>
                <w:rFonts w:ascii="Times New Roman" w:eastAsia="Times New Roman" w:hAnsi="Times New Roman" w:cs="Times New Roman"/>
                <w:b/>
                <w:bCs/>
                <w:color w:val="000000"/>
              </w:rPr>
              <w:t xml:space="preserve"> в т.ч.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2CAE" w:rsidRPr="00327C9F" w:rsidRDefault="002C2CAE" w:rsidP="001218E8">
            <w:pPr>
              <w:spacing w:after="0" w:line="240" w:lineRule="auto"/>
              <w:jc w:val="center"/>
              <w:rPr>
                <w:rFonts w:ascii="Times New Roman" w:eastAsia="Times New Roman" w:hAnsi="Times New Roman" w:cs="Times New Roman"/>
                <w:b/>
                <w:bCs/>
                <w:color w:val="000000"/>
              </w:rPr>
            </w:pPr>
            <w:r w:rsidRPr="00327C9F">
              <w:rPr>
                <w:rFonts w:ascii="Times New Roman" w:eastAsia="Times New Roman" w:hAnsi="Times New Roman" w:cs="Times New Roman"/>
                <w:b/>
                <w:bCs/>
                <w:color w:val="000000"/>
              </w:rPr>
              <w:t>107</w:t>
            </w:r>
            <w:r w:rsidR="00F90086" w:rsidRPr="00327C9F">
              <w:rPr>
                <w:rFonts w:ascii="Times New Roman" w:eastAsia="Times New Roman" w:hAnsi="Times New Roman" w:cs="Times New Roman"/>
                <w:b/>
                <w:bCs/>
                <w:color w:val="000000"/>
              </w:rPr>
              <w:t xml:space="preserve"> </w:t>
            </w:r>
            <w:r w:rsidRPr="00327C9F">
              <w:rPr>
                <w:rFonts w:ascii="Times New Roman" w:eastAsia="Times New Roman" w:hAnsi="Times New Roman" w:cs="Times New Roman"/>
                <w:b/>
                <w:bCs/>
                <w:color w:val="000000"/>
              </w:rPr>
              <w:t>319,2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2CAE" w:rsidRPr="00327C9F" w:rsidRDefault="002C2CAE" w:rsidP="001218E8">
            <w:pPr>
              <w:spacing w:after="0" w:line="240" w:lineRule="auto"/>
              <w:jc w:val="center"/>
              <w:rPr>
                <w:rFonts w:ascii="Times New Roman" w:eastAsia="Times New Roman" w:hAnsi="Times New Roman" w:cs="Times New Roman"/>
                <w:b/>
                <w:bCs/>
                <w:color w:val="000000"/>
              </w:rPr>
            </w:pPr>
            <w:r w:rsidRPr="00327C9F">
              <w:rPr>
                <w:rFonts w:ascii="Times New Roman" w:eastAsia="Times New Roman" w:hAnsi="Times New Roman" w:cs="Times New Roman"/>
                <w:b/>
                <w:bCs/>
                <w:color w:val="000000"/>
              </w:rPr>
              <w:t>24</w:t>
            </w:r>
            <w:r w:rsidR="00F90086" w:rsidRPr="00327C9F">
              <w:rPr>
                <w:rFonts w:ascii="Times New Roman" w:eastAsia="Times New Roman" w:hAnsi="Times New Roman" w:cs="Times New Roman"/>
                <w:b/>
                <w:bCs/>
                <w:color w:val="000000"/>
              </w:rPr>
              <w:t xml:space="preserve"> </w:t>
            </w:r>
            <w:r w:rsidRPr="00327C9F">
              <w:rPr>
                <w:rFonts w:ascii="Times New Roman" w:eastAsia="Times New Roman" w:hAnsi="Times New Roman" w:cs="Times New Roman"/>
                <w:b/>
                <w:bCs/>
                <w:color w:val="000000"/>
              </w:rPr>
              <w:t>799,2*</w:t>
            </w:r>
          </w:p>
        </w:tc>
        <w:tc>
          <w:tcPr>
            <w:tcW w:w="1192" w:type="dxa"/>
            <w:tcBorders>
              <w:top w:val="single" w:sz="6" w:space="0" w:color="auto"/>
              <w:left w:val="single" w:sz="6" w:space="0" w:color="auto"/>
              <w:bottom w:val="single" w:sz="6" w:space="0" w:color="auto"/>
              <w:right w:val="double" w:sz="4" w:space="0" w:color="auto"/>
            </w:tcBorders>
            <w:shd w:val="clear" w:color="auto" w:fill="auto"/>
            <w:vAlign w:val="center"/>
            <w:hideMark/>
          </w:tcPr>
          <w:p w:rsidR="002C2CAE" w:rsidRPr="00327C9F" w:rsidRDefault="002C2CAE" w:rsidP="001218E8">
            <w:pPr>
              <w:spacing w:after="0" w:line="240" w:lineRule="auto"/>
              <w:jc w:val="center"/>
              <w:rPr>
                <w:rFonts w:ascii="Times New Roman" w:eastAsia="Times New Roman" w:hAnsi="Times New Roman" w:cs="Times New Roman"/>
                <w:b/>
                <w:bCs/>
                <w:color w:val="000000"/>
              </w:rPr>
            </w:pPr>
            <w:r w:rsidRPr="00327C9F">
              <w:rPr>
                <w:rFonts w:ascii="Times New Roman" w:eastAsia="Times New Roman" w:hAnsi="Times New Roman" w:cs="Times New Roman"/>
                <w:b/>
                <w:bCs/>
                <w:color w:val="000000"/>
              </w:rPr>
              <w:t>10</w:t>
            </w:r>
            <w:r w:rsidR="00F90086" w:rsidRPr="00327C9F">
              <w:rPr>
                <w:rFonts w:ascii="Times New Roman" w:eastAsia="Times New Roman" w:hAnsi="Times New Roman" w:cs="Times New Roman"/>
                <w:b/>
                <w:bCs/>
                <w:color w:val="000000"/>
              </w:rPr>
              <w:t xml:space="preserve"> </w:t>
            </w:r>
            <w:r w:rsidRPr="00327C9F">
              <w:rPr>
                <w:rFonts w:ascii="Times New Roman" w:eastAsia="Times New Roman" w:hAnsi="Times New Roman" w:cs="Times New Roman"/>
                <w:b/>
                <w:bCs/>
                <w:color w:val="000000"/>
              </w:rPr>
              <w:t>633,7</w:t>
            </w:r>
          </w:p>
        </w:tc>
      </w:tr>
      <w:tr w:rsidR="002C2CAE" w:rsidRPr="004C3198" w:rsidTr="00D63178">
        <w:trPr>
          <w:trHeight w:val="20"/>
        </w:trPr>
        <w:tc>
          <w:tcPr>
            <w:tcW w:w="5969"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2C2CAE" w:rsidRPr="00327C9F" w:rsidRDefault="00E708E3" w:rsidP="001218E8">
            <w:pPr>
              <w:spacing w:after="0" w:line="240" w:lineRule="auto"/>
              <w:rPr>
                <w:rFonts w:ascii="Times New Roman" w:eastAsia="Times New Roman" w:hAnsi="Times New Roman" w:cs="Times New Roman"/>
                <w:color w:val="000000"/>
              </w:rPr>
            </w:pPr>
            <w:r w:rsidRPr="00327C9F">
              <w:rPr>
                <w:rFonts w:ascii="Times New Roman" w:eastAsia="Times New Roman" w:hAnsi="Times New Roman" w:cs="Times New Roman"/>
                <w:color w:val="000000"/>
              </w:rPr>
              <w:t>Р</w:t>
            </w:r>
            <w:r w:rsidR="002C2CAE" w:rsidRPr="00327C9F">
              <w:rPr>
                <w:rFonts w:ascii="Times New Roman" w:eastAsia="Times New Roman" w:hAnsi="Times New Roman" w:cs="Times New Roman"/>
                <w:color w:val="000000"/>
              </w:rPr>
              <w:t xml:space="preserve">еконструкция, </w:t>
            </w:r>
            <w:proofErr w:type="spellStart"/>
            <w:r w:rsidR="002C2CAE" w:rsidRPr="00327C9F">
              <w:rPr>
                <w:rFonts w:ascii="Times New Roman" w:eastAsia="Times New Roman" w:hAnsi="Times New Roman" w:cs="Times New Roman"/>
                <w:color w:val="000000"/>
              </w:rPr>
              <w:t>кап</w:t>
            </w:r>
            <w:proofErr w:type="gramStart"/>
            <w:r w:rsidR="002C2CAE" w:rsidRPr="00327C9F">
              <w:rPr>
                <w:rFonts w:ascii="Times New Roman" w:eastAsia="Times New Roman" w:hAnsi="Times New Roman" w:cs="Times New Roman"/>
                <w:color w:val="000000"/>
              </w:rPr>
              <w:t>.р</w:t>
            </w:r>
            <w:proofErr w:type="gramEnd"/>
            <w:r w:rsidR="002C2CAE" w:rsidRPr="00327C9F">
              <w:rPr>
                <w:rFonts w:ascii="Times New Roman" w:eastAsia="Times New Roman" w:hAnsi="Times New Roman" w:cs="Times New Roman"/>
                <w:color w:val="000000"/>
              </w:rPr>
              <w:t>емонт</w:t>
            </w:r>
            <w:proofErr w:type="spellEnd"/>
            <w:r w:rsidR="002C2CAE" w:rsidRPr="00327C9F">
              <w:rPr>
                <w:rFonts w:ascii="Times New Roman" w:eastAsia="Times New Roman" w:hAnsi="Times New Roman" w:cs="Times New Roman"/>
                <w:color w:val="000000"/>
              </w:rPr>
              <w:t xml:space="preserve"> зданий и помещений МФЦ</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2CAE" w:rsidRPr="00327C9F" w:rsidRDefault="002C2CAE" w:rsidP="00F90086">
            <w:pPr>
              <w:spacing w:after="0" w:line="240" w:lineRule="auto"/>
              <w:jc w:val="center"/>
              <w:rPr>
                <w:rFonts w:ascii="Times New Roman" w:eastAsia="Times New Roman" w:hAnsi="Times New Roman" w:cs="Times New Roman"/>
                <w:color w:val="000000"/>
              </w:rPr>
            </w:pPr>
            <w:r w:rsidRPr="00327C9F">
              <w:rPr>
                <w:rFonts w:ascii="Times New Roman" w:eastAsia="Times New Roman" w:hAnsi="Times New Roman" w:cs="Times New Roman"/>
                <w:color w:val="000000"/>
              </w:rPr>
              <w:t>35 958,</w:t>
            </w:r>
            <w:r w:rsidR="00F90086" w:rsidRPr="00327C9F">
              <w:rPr>
                <w:rFonts w:ascii="Times New Roman" w:eastAsia="Times New Roman" w:hAnsi="Times New Roman" w:cs="Times New Roman"/>
                <w:color w:val="000000"/>
              </w:rPr>
              <w:t>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2CAE" w:rsidRPr="00327C9F" w:rsidRDefault="002C2CAE" w:rsidP="00F90086">
            <w:pPr>
              <w:spacing w:after="0" w:line="240" w:lineRule="auto"/>
              <w:jc w:val="center"/>
              <w:rPr>
                <w:rFonts w:ascii="Times New Roman" w:eastAsia="Times New Roman" w:hAnsi="Times New Roman" w:cs="Times New Roman"/>
                <w:color w:val="000000"/>
              </w:rPr>
            </w:pPr>
            <w:r w:rsidRPr="00327C9F">
              <w:rPr>
                <w:rFonts w:ascii="Times New Roman" w:eastAsia="Times New Roman" w:hAnsi="Times New Roman" w:cs="Times New Roman"/>
                <w:color w:val="000000"/>
              </w:rPr>
              <w:t>7 727,</w:t>
            </w:r>
            <w:r w:rsidR="00F90086" w:rsidRPr="00327C9F">
              <w:rPr>
                <w:rFonts w:ascii="Times New Roman" w:eastAsia="Times New Roman" w:hAnsi="Times New Roman" w:cs="Times New Roman"/>
                <w:color w:val="000000"/>
              </w:rPr>
              <w:t>4</w:t>
            </w:r>
          </w:p>
        </w:tc>
        <w:tc>
          <w:tcPr>
            <w:tcW w:w="1192" w:type="dxa"/>
            <w:tcBorders>
              <w:top w:val="single" w:sz="6" w:space="0" w:color="auto"/>
              <w:left w:val="single" w:sz="6" w:space="0" w:color="auto"/>
              <w:bottom w:val="single" w:sz="6" w:space="0" w:color="auto"/>
              <w:right w:val="double" w:sz="4" w:space="0" w:color="auto"/>
            </w:tcBorders>
            <w:shd w:val="clear" w:color="auto" w:fill="auto"/>
            <w:vAlign w:val="center"/>
            <w:hideMark/>
          </w:tcPr>
          <w:p w:rsidR="002C2CAE" w:rsidRPr="004C3198" w:rsidRDefault="002C2CAE" w:rsidP="00F90086">
            <w:pPr>
              <w:spacing w:after="0" w:line="240" w:lineRule="auto"/>
              <w:jc w:val="center"/>
              <w:rPr>
                <w:rFonts w:ascii="Times New Roman" w:eastAsia="Times New Roman" w:hAnsi="Times New Roman" w:cs="Times New Roman"/>
                <w:color w:val="000000"/>
              </w:rPr>
            </w:pPr>
            <w:r w:rsidRPr="00327C9F">
              <w:rPr>
                <w:rFonts w:ascii="Times New Roman" w:eastAsia="Times New Roman" w:hAnsi="Times New Roman" w:cs="Times New Roman"/>
                <w:color w:val="000000"/>
              </w:rPr>
              <w:t>7 149,4</w:t>
            </w:r>
          </w:p>
        </w:tc>
      </w:tr>
      <w:tr w:rsidR="002C2CAE" w:rsidRPr="004C3198" w:rsidTr="00D63178">
        <w:trPr>
          <w:trHeight w:val="20"/>
        </w:trPr>
        <w:tc>
          <w:tcPr>
            <w:tcW w:w="5969"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2C2CAE" w:rsidRPr="004C3198" w:rsidRDefault="002C2CAE" w:rsidP="00F63834">
            <w:pPr>
              <w:spacing w:after="0" w:line="240" w:lineRule="auto"/>
              <w:rPr>
                <w:rFonts w:ascii="Times New Roman" w:eastAsia="Times New Roman" w:hAnsi="Times New Roman" w:cs="Times New Roman"/>
                <w:color w:val="000000"/>
              </w:rPr>
            </w:pPr>
            <w:r w:rsidRPr="004C3198">
              <w:rPr>
                <w:rFonts w:ascii="Times New Roman" w:eastAsia="Times New Roman" w:hAnsi="Times New Roman" w:cs="Times New Roman"/>
                <w:color w:val="000000"/>
              </w:rPr>
              <w:t>Оснащение рабочих мест сотрудников МФЦ и помещений</w:t>
            </w:r>
            <w:r w:rsidR="00F63834">
              <w:rPr>
                <w:rFonts w:ascii="Times New Roman" w:eastAsia="Times New Roman" w:hAnsi="Times New Roman" w:cs="Times New Roman"/>
                <w:color w:val="000000"/>
              </w:rPr>
              <w:t>,</w:t>
            </w:r>
            <w:r w:rsidRPr="004C31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w:t>
            </w:r>
            <w:r w:rsidRPr="004C3198">
              <w:rPr>
                <w:rFonts w:ascii="Times New Roman" w:eastAsia="Times New Roman" w:hAnsi="Times New Roman" w:cs="Times New Roman"/>
                <w:color w:val="000000"/>
              </w:rPr>
              <w:t xml:space="preserve">беспечение уровня комфортности в соответствии с Правилами </w:t>
            </w:r>
            <w:r w:rsidR="00F90086">
              <w:rPr>
                <w:rFonts w:ascii="Times New Roman" w:eastAsia="Times New Roman" w:hAnsi="Times New Roman" w:cs="Times New Roman"/>
                <w:color w:val="000000"/>
              </w:rPr>
              <w:t xml:space="preserve">№ </w:t>
            </w:r>
            <w:r w:rsidRPr="004C3198">
              <w:rPr>
                <w:rFonts w:ascii="Times New Roman" w:eastAsia="Times New Roman" w:hAnsi="Times New Roman" w:cs="Times New Roman"/>
                <w:color w:val="000000"/>
              </w:rPr>
              <w:t xml:space="preserve">1376, </w:t>
            </w:r>
            <w:proofErr w:type="spellStart"/>
            <w:r w:rsidRPr="004C3198">
              <w:rPr>
                <w:rFonts w:ascii="Times New Roman" w:eastAsia="Times New Roman" w:hAnsi="Times New Roman" w:cs="Times New Roman"/>
                <w:color w:val="000000"/>
              </w:rPr>
              <w:t>брендирование</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2CAE" w:rsidRPr="004C3198" w:rsidRDefault="002C2CAE" w:rsidP="00F90086">
            <w:pPr>
              <w:spacing w:after="0" w:line="240" w:lineRule="auto"/>
              <w:jc w:val="center"/>
              <w:rPr>
                <w:rFonts w:ascii="Times New Roman" w:eastAsia="Times New Roman" w:hAnsi="Times New Roman" w:cs="Times New Roman"/>
                <w:color w:val="000000"/>
              </w:rPr>
            </w:pPr>
            <w:r w:rsidRPr="004C3198">
              <w:rPr>
                <w:rFonts w:ascii="Times New Roman" w:eastAsia="Times New Roman" w:hAnsi="Times New Roman" w:cs="Times New Roman"/>
                <w:color w:val="000000"/>
              </w:rPr>
              <w:t>41</w:t>
            </w:r>
            <w:r w:rsidR="00F90086">
              <w:rPr>
                <w:rFonts w:ascii="Times New Roman" w:eastAsia="Times New Roman" w:hAnsi="Times New Roman" w:cs="Times New Roman"/>
                <w:color w:val="000000"/>
              </w:rPr>
              <w:t xml:space="preserve"> </w:t>
            </w:r>
            <w:r w:rsidRPr="004C3198">
              <w:rPr>
                <w:rFonts w:ascii="Times New Roman" w:eastAsia="Times New Roman" w:hAnsi="Times New Roman" w:cs="Times New Roman"/>
                <w:color w:val="000000"/>
              </w:rPr>
              <w:t>99</w:t>
            </w:r>
            <w:r w:rsidR="00F90086">
              <w:rPr>
                <w:rFonts w:ascii="Times New Roman" w:eastAsia="Times New Roman" w:hAnsi="Times New Roman" w:cs="Times New Roman"/>
                <w:color w:val="000000"/>
              </w:rPr>
              <w:t>7</w:t>
            </w:r>
            <w:r w:rsidRPr="004C3198">
              <w:rPr>
                <w:rFonts w:ascii="Times New Roman" w:eastAsia="Times New Roman" w:hAnsi="Times New Roman" w:cs="Times New Roman"/>
                <w:color w:val="000000"/>
              </w:rPr>
              <w:t>,</w:t>
            </w:r>
            <w:r w:rsidR="00F90086">
              <w:rPr>
                <w:rFonts w:ascii="Times New Roman" w:eastAsia="Times New Roman" w:hAnsi="Times New Roman" w:cs="Times New Roman"/>
                <w:color w:val="000000"/>
              </w:rPr>
              <w:t>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2CAE" w:rsidRPr="004C3198" w:rsidRDefault="002C2CAE" w:rsidP="00F90086">
            <w:pPr>
              <w:spacing w:after="0" w:line="240" w:lineRule="auto"/>
              <w:jc w:val="center"/>
              <w:rPr>
                <w:rFonts w:ascii="Times New Roman" w:eastAsia="Times New Roman" w:hAnsi="Times New Roman" w:cs="Times New Roman"/>
                <w:color w:val="000000"/>
              </w:rPr>
            </w:pPr>
            <w:r w:rsidRPr="004C3198">
              <w:rPr>
                <w:rFonts w:ascii="Times New Roman" w:eastAsia="Times New Roman" w:hAnsi="Times New Roman" w:cs="Times New Roman"/>
                <w:color w:val="000000"/>
              </w:rPr>
              <w:t>12</w:t>
            </w:r>
            <w:r w:rsidR="00F90086">
              <w:rPr>
                <w:rFonts w:ascii="Times New Roman" w:eastAsia="Times New Roman" w:hAnsi="Times New Roman" w:cs="Times New Roman"/>
                <w:color w:val="000000"/>
              </w:rPr>
              <w:t xml:space="preserve"> </w:t>
            </w:r>
            <w:r w:rsidRPr="004C3198">
              <w:rPr>
                <w:rFonts w:ascii="Times New Roman" w:eastAsia="Times New Roman" w:hAnsi="Times New Roman" w:cs="Times New Roman"/>
                <w:color w:val="000000"/>
              </w:rPr>
              <w:t>112,7</w:t>
            </w:r>
          </w:p>
        </w:tc>
        <w:tc>
          <w:tcPr>
            <w:tcW w:w="1192" w:type="dxa"/>
            <w:tcBorders>
              <w:top w:val="single" w:sz="6" w:space="0" w:color="auto"/>
              <w:left w:val="single" w:sz="6" w:space="0" w:color="auto"/>
              <w:bottom w:val="single" w:sz="6" w:space="0" w:color="auto"/>
              <w:right w:val="double" w:sz="4" w:space="0" w:color="auto"/>
            </w:tcBorders>
            <w:shd w:val="clear" w:color="auto" w:fill="auto"/>
            <w:vAlign w:val="center"/>
            <w:hideMark/>
          </w:tcPr>
          <w:p w:rsidR="002C2CAE" w:rsidRPr="004C3198" w:rsidRDefault="002C2CAE" w:rsidP="00F90086">
            <w:pPr>
              <w:spacing w:after="0" w:line="240" w:lineRule="auto"/>
              <w:jc w:val="center"/>
              <w:rPr>
                <w:rFonts w:ascii="Times New Roman" w:eastAsia="Times New Roman" w:hAnsi="Times New Roman" w:cs="Times New Roman"/>
                <w:color w:val="000000"/>
              </w:rPr>
            </w:pPr>
            <w:r w:rsidRPr="004C3198">
              <w:rPr>
                <w:rFonts w:ascii="Times New Roman" w:eastAsia="Times New Roman" w:hAnsi="Times New Roman" w:cs="Times New Roman"/>
                <w:color w:val="000000"/>
              </w:rPr>
              <w:t>1</w:t>
            </w:r>
            <w:r w:rsidR="00D63178">
              <w:rPr>
                <w:rFonts w:ascii="Times New Roman" w:eastAsia="Times New Roman" w:hAnsi="Times New Roman" w:cs="Times New Roman"/>
                <w:color w:val="000000"/>
              </w:rPr>
              <w:t xml:space="preserve"> </w:t>
            </w:r>
            <w:r w:rsidRPr="004C3198">
              <w:rPr>
                <w:rFonts w:ascii="Times New Roman" w:eastAsia="Times New Roman" w:hAnsi="Times New Roman" w:cs="Times New Roman"/>
                <w:color w:val="000000"/>
              </w:rPr>
              <w:t>689,</w:t>
            </w:r>
            <w:r w:rsidR="00F90086">
              <w:rPr>
                <w:rFonts w:ascii="Times New Roman" w:eastAsia="Times New Roman" w:hAnsi="Times New Roman" w:cs="Times New Roman"/>
                <w:color w:val="000000"/>
              </w:rPr>
              <w:t>5</w:t>
            </w:r>
          </w:p>
        </w:tc>
      </w:tr>
      <w:tr w:rsidR="002C2CAE" w:rsidRPr="004C3198" w:rsidTr="00D63178">
        <w:trPr>
          <w:trHeight w:val="20"/>
        </w:trPr>
        <w:tc>
          <w:tcPr>
            <w:tcW w:w="5969"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2C2CAE" w:rsidRPr="004C3198" w:rsidRDefault="002C2CAE" w:rsidP="001218E8">
            <w:pPr>
              <w:spacing w:after="0" w:line="240" w:lineRule="auto"/>
              <w:rPr>
                <w:rFonts w:ascii="Times New Roman" w:eastAsia="Times New Roman" w:hAnsi="Times New Roman" w:cs="Times New Roman"/>
                <w:color w:val="000000"/>
              </w:rPr>
            </w:pPr>
            <w:r w:rsidRPr="004C3198">
              <w:rPr>
                <w:rFonts w:ascii="Times New Roman" w:eastAsia="Times New Roman" w:hAnsi="Times New Roman" w:cs="Times New Roman"/>
                <w:color w:val="000000"/>
              </w:rPr>
              <w:t>Иные расходы (форма сотрудникам, оснащение ТОСП, автомобили и пр.)</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2CAE" w:rsidRPr="004C3198" w:rsidRDefault="002C2CAE" w:rsidP="00F90086">
            <w:pPr>
              <w:spacing w:after="0" w:line="240" w:lineRule="auto"/>
              <w:jc w:val="center"/>
              <w:rPr>
                <w:rFonts w:ascii="Times New Roman" w:eastAsia="Times New Roman" w:hAnsi="Times New Roman" w:cs="Times New Roman"/>
                <w:color w:val="000000"/>
              </w:rPr>
            </w:pPr>
            <w:r w:rsidRPr="004C3198">
              <w:rPr>
                <w:rFonts w:ascii="Times New Roman" w:eastAsia="Times New Roman" w:hAnsi="Times New Roman" w:cs="Times New Roman"/>
                <w:color w:val="000000"/>
              </w:rPr>
              <w:t>29</w:t>
            </w:r>
            <w:r w:rsidR="00F90086">
              <w:rPr>
                <w:rFonts w:ascii="Times New Roman" w:eastAsia="Times New Roman" w:hAnsi="Times New Roman" w:cs="Times New Roman"/>
                <w:color w:val="000000"/>
              </w:rPr>
              <w:t xml:space="preserve"> </w:t>
            </w:r>
            <w:r w:rsidRPr="004C3198">
              <w:rPr>
                <w:rFonts w:ascii="Times New Roman" w:eastAsia="Times New Roman" w:hAnsi="Times New Roman" w:cs="Times New Roman"/>
                <w:color w:val="000000"/>
              </w:rPr>
              <w:t>364,0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2CAE" w:rsidRPr="004C3198" w:rsidRDefault="002C2CAE" w:rsidP="00F90086">
            <w:pPr>
              <w:spacing w:after="0" w:line="240" w:lineRule="auto"/>
              <w:jc w:val="center"/>
              <w:rPr>
                <w:rFonts w:ascii="Times New Roman" w:eastAsia="Times New Roman" w:hAnsi="Times New Roman" w:cs="Times New Roman"/>
                <w:color w:val="000000"/>
              </w:rPr>
            </w:pPr>
            <w:r w:rsidRPr="004C3198">
              <w:rPr>
                <w:rFonts w:ascii="Times New Roman" w:eastAsia="Times New Roman" w:hAnsi="Times New Roman" w:cs="Times New Roman"/>
                <w:color w:val="000000"/>
              </w:rPr>
              <w:t>4959,</w:t>
            </w:r>
            <w:r w:rsidR="00F90086">
              <w:rPr>
                <w:rFonts w:ascii="Times New Roman" w:eastAsia="Times New Roman" w:hAnsi="Times New Roman" w:cs="Times New Roman"/>
                <w:color w:val="000000"/>
              </w:rPr>
              <w:t>1</w:t>
            </w:r>
          </w:p>
        </w:tc>
        <w:tc>
          <w:tcPr>
            <w:tcW w:w="1192" w:type="dxa"/>
            <w:tcBorders>
              <w:top w:val="single" w:sz="6" w:space="0" w:color="auto"/>
              <w:left w:val="single" w:sz="6" w:space="0" w:color="auto"/>
              <w:bottom w:val="single" w:sz="6" w:space="0" w:color="auto"/>
              <w:right w:val="double" w:sz="4" w:space="0" w:color="auto"/>
            </w:tcBorders>
            <w:shd w:val="clear" w:color="auto" w:fill="auto"/>
            <w:vAlign w:val="center"/>
            <w:hideMark/>
          </w:tcPr>
          <w:p w:rsidR="002C2CAE" w:rsidRPr="004C3198" w:rsidRDefault="002C2CAE" w:rsidP="00F90086">
            <w:pPr>
              <w:spacing w:after="0" w:line="240" w:lineRule="auto"/>
              <w:jc w:val="center"/>
              <w:rPr>
                <w:rFonts w:ascii="Times New Roman" w:eastAsia="Times New Roman" w:hAnsi="Times New Roman" w:cs="Times New Roman"/>
                <w:color w:val="000000"/>
              </w:rPr>
            </w:pPr>
            <w:r w:rsidRPr="004C3198">
              <w:rPr>
                <w:rFonts w:ascii="Times New Roman" w:eastAsia="Times New Roman" w:hAnsi="Times New Roman" w:cs="Times New Roman"/>
                <w:color w:val="000000"/>
              </w:rPr>
              <w:t>1</w:t>
            </w:r>
            <w:r w:rsidR="00D63178">
              <w:rPr>
                <w:rFonts w:ascii="Times New Roman" w:eastAsia="Times New Roman" w:hAnsi="Times New Roman" w:cs="Times New Roman"/>
                <w:color w:val="000000"/>
              </w:rPr>
              <w:t xml:space="preserve"> </w:t>
            </w:r>
            <w:r w:rsidRPr="004C3198">
              <w:rPr>
                <w:rFonts w:ascii="Times New Roman" w:eastAsia="Times New Roman" w:hAnsi="Times New Roman" w:cs="Times New Roman"/>
                <w:color w:val="000000"/>
              </w:rPr>
              <w:t>794,8</w:t>
            </w:r>
          </w:p>
        </w:tc>
      </w:tr>
      <w:tr w:rsidR="00F90086" w:rsidRPr="00D63178" w:rsidTr="00D63178">
        <w:trPr>
          <w:trHeight w:val="20"/>
        </w:trPr>
        <w:tc>
          <w:tcPr>
            <w:tcW w:w="9571" w:type="dxa"/>
            <w:gridSpan w:val="4"/>
            <w:tcBorders>
              <w:top w:val="double" w:sz="4" w:space="0" w:color="auto"/>
            </w:tcBorders>
            <w:shd w:val="clear" w:color="auto" w:fill="auto"/>
            <w:vAlign w:val="center"/>
            <w:hideMark/>
          </w:tcPr>
          <w:p w:rsidR="00F90086" w:rsidRPr="00D63178" w:rsidRDefault="00F90086" w:rsidP="00BA1C01">
            <w:pPr>
              <w:spacing w:after="0" w:line="240" w:lineRule="auto"/>
              <w:jc w:val="both"/>
              <w:rPr>
                <w:rFonts w:ascii="Times New Roman" w:eastAsia="Times New Roman" w:hAnsi="Times New Roman" w:cs="Times New Roman"/>
                <w:b/>
                <w:bCs/>
                <w:color w:val="000000"/>
                <w:sz w:val="20"/>
                <w:szCs w:val="20"/>
              </w:rPr>
            </w:pPr>
            <w:r w:rsidRPr="00D63178">
              <w:rPr>
                <w:rFonts w:ascii="Times New Roman" w:eastAsia="Times New Roman" w:hAnsi="Times New Roman" w:cs="Times New Roman"/>
                <w:color w:val="000000"/>
                <w:sz w:val="20"/>
                <w:szCs w:val="20"/>
              </w:rPr>
              <w:t xml:space="preserve">*с учётом  расходов ГКУ «МФЦ» </w:t>
            </w:r>
            <w:r w:rsidR="00BA1C01">
              <w:rPr>
                <w:rFonts w:ascii="Times New Roman" w:eastAsia="Times New Roman" w:hAnsi="Times New Roman" w:cs="Times New Roman"/>
                <w:color w:val="000000"/>
                <w:sz w:val="20"/>
                <w:szCs w:val="20"/>
              </w:rPr>
              <w:t>(</w:t>
            </w:r>
            <w:r w:rsidRPr="00D63178">
              <w:rPr>
                <w:rFonts w:ascii="Times New Roman" w:eastAsia="Times New Roman" w:hAnsi="Times New Roman" w:cs="Times New Roman"/>
                <w:color w:val="000000"/>
                <w:sz w:val="20"/>
                <w:szCs w:val="20"/>
              </w:rPr>
              <w:t>18 200,0 + 6 602,7 = 24 799,2)</w:t>
            </w:r>
          </w:p>
        </w:tc>
      </w:tr>
    </w:tbl>
    <w:p w:rsidR="00D63178" w:rsidRDefault="00D63178" w:rsidP="002C2CAE">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Всего на</w:t>
      </w:r>
      <w:r w:rsidRPr="00542ABC">
        <w:rPr>
          <w:rFonts w:ascii="Times New Roman" w:hAnsi="Times New Roman" w:cs="Times New Roman"/>
          <w:sz w:val="24"/>
          <w:szCs w:val="24"/>
        </w:rPr>
        <w:t xml:space="preserve"> завершение работ по созданию сети МФЦ</w:t>
      </w:r>
      <w:r>
        <w:rPr>
          <w:rFonts w:ascii="Times New Roman" w:hAnsi="Times New Roman" w:cs="Times New Roman"/>
          <w:sz w:val="24"/>
          <w:szCs w:val="24"/>
        </w:rPr>
        <w:t xml:space="preserve">  направлено </w:t>
      </w:r>
      <w:r w:rsidR="00BD7DB0">
        <w:rPr>
          <w:rFonts w:ascii="Times New Roman" w:hAnsi="Times New Roman" w:cs="Times New Roman"/>
          <w:sz w:val="24"/>
          <w:szCs w:val="24"/>
        </w:rPr>
        <w:t>142 752,1</w:t>
      </w:r>
      <w:r>
        <w:rPr>
          <w:rFonts w:ascii="Times New Roman" w:hAnsi="Times New Roman" w:cs="Times New Roman"/>
          <w:sz w:val="24"/>
          <w:szCs w:val="24"/>
        </w:rPr>
        <w:t xml:space="preserve"> тыс. руб., из которых </w:t>
      </w:r>
      <w:r w:rsidR="00BD7DB0">
        <w:rPr>
          <w:rFonts w:ascii="Times New Roman" w:hAnsi="Times New Roman" w:cs="Times New Roman"/>
          <w:sz w:val="24"/>
          <w:szCs w:val="24"/>
        </w:rPr>
        <w:t>50 835,0 тыс. руб. (35,6%)</w:t>
      </w:r>
      <w:r>
        <w:rPr>
          <w:rFonts w:ascii="Times New Roman" w:hAnsi="Times New Roman" w:cs="Times New Roman"/>
          <w:sz w:val="24"/>
          <w:szCs w:val="24"/>
        </w:rPr>
        <w:t xml:space="preserve"> использовано на </w:t>
      </w:r>
      <w:r w:rsidR="00BD7DB0">
        <w:rPr>
          <w:rFonts w:ascii="Times New Roman" w:hAnsi="Times New Roman" w:cs="Times New Roman"/>
          <w:sz w:val="24"/>
          <w:szCs w:val="24"/>
        </w:rPr>
        <w:t xml:space="preserve">реконструкцию и </w:t>
      </w:r>
      <w:r>
        <w:rPr>
          <w:rFonts w:ascii="Times New Roman" w:hAnsi="Times New Roman" w:cs="Times New Roman"/>
          <w:sz w:val="24"/>
          <w:szCs w:val="24"/>
        </w:rPr>
        <w:t xml:space="preserve">ремонт </w:t>
      </w:r>
      <w:r w:rsidR="00C10720">
        <w:rPr>
          <w:rFonts w:ascii="Times New Roman" w:hAnsi="Times New Roman" w:cs="Times New Roman"/>
          <w:sz w:val="24"/>
          <w:szCs w:val="24"/>
        </w:rPr>
        <w:t xml:space="preserve">зданий и </w:t>
      </w:r>
      <w:r>
        <w:rPr>
          <w:rFonts w:ascii="Times New Roman" w:hAnsi="Times New Roman" w:cs="Times New Roman"/>
          <w:sz w:val="24"/>
          <w:szCs w:val="24"/>
        </w:rPr>
        <w:t xml:space="preserve">помещений МФЦ, </w:t>
      </w:r>
      <w:r w:rsidR="00BD7DB0">
        <w:rPr>
          <w:rFonts w:ascii="Times New Roman" w:hAnsi="Times New Roman" w:cs="Times New Roman"/>
          <w:sz w:val="24"/>
          <w:szCs w:val="24"/>
        </w:rPr>
        <w:t>55 799,2 тыс. руб. (39,1</w:t>
      </w:r>
      <w:r>
        <w:rPr>
          <w:rFonts w:ascii="Times New Roman" w:hAnsi="Times New Roman" w:cs="Times New Roman"/>
          <w:sz w:val="24"/>
          <w:szCs w:val="24"/>
        </w:rPr>
        <w:t>%</w:t>
      </w:r>
      <w:r w:rsidR="00BD7DB0">
        <w:rPr>
          <w:rFonts w:ascii="Times New Roman" w:hAnsi="Times New Roman" w:cs="Times New Roman"/>
          <w:sz w:val="24"/>
          <w:szCs w:val="24"/>
        </w:rPr>
        <w:t>)</w:t>
      </w:r>
      <w:r>
        <w:rPr>
          <w:rFonts w:ascii="Times New Roman" w:hAnsi="Times New Roman" w:cs="Times New Roman"/>
          <w:sz w:val="24"/>
          <w:szCs w:val="24"/>
        </w:rPr>
        <w:t xml:space="preserve"> </w:t>
      </w:r>
      <w:r w:rsidR="00BD7DB0">
        <w:rPr>
          <w:rFonts w:ascii="Times New Roman" w:hAnsi="Times New Roman" w:cs="Times New Roman"/>
          <w:sz w:val="24"/>
          <w:szCs w:val="24"/>
        </w:rPr>
        <w:t>–</w:t>
      </w:r>
      <w:r>
        <w:rPr>
          <w:rFonts w:ascii="Times New Roman" w:hAnsi="Times New Roman" w:cs="Times New Roman"/>
          <w:sz w:val="24"/>
          <w:szCs w:val="24"/>
        </w:rPr>
        <w:t xml:space="preserve"> </w:t>
      </w:r>
      <w:r w:rsidR="00BD7DB0">
        <w:rPr>
          <w:rFonts w:ascii="Times New Roman" w:hAnsi="Times New Roman" w:cs="Times New Roman"/>
          <w:sz w:val="24"/>
          <w:szCs w:val="24"/>
        </w:rPr>
        <w:t xml:space="preserve">на </w:t>
      </w:r>
      <w:r>
        <w:rPr>
          <w:rFonts w:ascii="Times New Roman" w:hAnsi="Times New Roman" w:cs="Times New Roman"/>
          <w:sz w:val="24"/>
          <w:szCs w:val="24"/>
        </w:rPr>
        <w:t>оснащение рабочих мест</w:t>
      </w:r>
      <w:r w:rsidR="00C10720">
        <w:rPr>
          <w:rFonts w:ascii="Times New Roman" w:hAnsi="Times New Roman" w:cs="Times New Roman"/>
          <w:sz w:val="24"/>
          <w:szCs w:val="24"/>
        </w:rPr>
        <w:t xml:space="preserve"> (компьютерная, оргтехника, мебель и пр.)</w:t>
      </w:r>
      <w:r>
        <w:rPr>
          <w:rFonts w:ascii="Times New Roman" w:hAnsi="Times New Roman" w:cs="Times New Roman"/>
          <w:sz w:val="24"/>
          <w:szCs w:val="24"/>
        </w:rPr>
        <w:t xml:space="preserve"> и помещений</w:t>
      </w:r>
      <w:r w:rsidR="00C10720">
        <w:rPr>
          <w:rFonts w:ascii="Times New Roman" w:hAnsi="Times New Roman" w:cs="Times New Roman"/>
          <w:sz w:val="24"/>
          <w:szCs w:val="24"/>
        </w:rPr>
        <w:t xml:space="preserve"> (вывески, указатели и пр.) и </w:t>
      </w:r>
      <w:r w:rsidR="00BD7DB0">
        <w:rPr>
          <w:rFonts w:ascii="Times New Roman" w:hAnsi="Times New Roman" w:cs="Times New Roman"/>
          <w:sz w:val="24"/>
          <w:szCs w:val="24"/>
        </w:rPr>
        <w:t>36</w:t>
      </w:r>
      <w:r w:rsidR="00BA1C01">
        <w:rPr>
          <w:rFonts w:ascii="Times New Roman" w:hAnsi="Times New Roman" w:cs="Times New Roman"/>
          <w:sz w:val="24"/>
          <w:szCs w:val="24"/>
        </w:rPr>
        <w:t> </w:t>
      </w:r>
      <w:r w:rsidR="00BD7DB0">
        <w:rPr>
          <w:rFonts w:ascii="Times New Roman" w:hAnsi="Times New Roman" w:cs="Times New Roman"/>
          <w:sz w:val="24"/>
          <w:szCs w:val="24"/>
        </w:rPr>
        <w:t>117,9 тыс. руб. (</w:t>
      </w:r>
      <w:r w:rsidR="00327C9F">
        <w:rPr>
          <w:rFonts w:ascii="Times New Roman" w:hAnsi="Times New Roman" w:cs="Times New Roman"/>
          <w:sz w:val="24"/>
          <w:szCs w:val="24"/>
        </w:rPr>
        <w:t>25,3</w:t>
      </w:r>
      <w:r w:rsidR="00C10720">
        <w:rPr>
          <w:rFonts w:ascii="Times New Roman" w:hAnsi="Times New Roman" w:cs="Times New Roman"/>
          <w:sz w:val="24"/>
          <w:szCs w:val="24"/>
        </w:rPr>
        <w:t> %</w:t>
      </w:r>
      <w:r w:rsidR="00327C9F">
        <w:rPr>
          <w:rFonts w:ascii="Times New Roman" w:hAnsi="Times New Roman" w:cs="Times New Roman"/>
          <w:sz w:val="24"/>
          <w:szCs w:val="24"/>
        </w:rPr>
        <w:t>)</w:t>
      </w:r>
      <w:r w:rsidR="00C10720">
        <w:rPr>
          <w:rFonts w:ascii="Times New Roman" w:hAnsi="Times New Roman" w:cs="Times New Roman"/>
          <w:sz w:val="24"/>
          <w:szCs w:val="24"/>
        </w:rPr>
        <w:t xml:space="preserve"> на иные расходы.</w:t>
      </w:r>
      <w:proofErr w:type="gramEnd"/>
    </w:p>
    <w:p w:rsidR="002C2CAE" w:rsidRPr="00250B27" w:rsidRDefault="002C2CAE" w:rsidP="002C2CAE">
      <w:pPr>
        <w:spacing w:after="0" w:line="240" w:lineRule="auto"/>
        <w:ind w:firstLine="851"/>
        <w:jc w:val="both"/>
        <w:rPr>
          <w:rFonts w:ascii="Times New Roman" w:hAnsi="Times New Roman" w:cs="Times New Roman"/>
          <w:sz w:val="24"/>
          <w:szCs w:val="24"/>
        </w:rPr>
      </w:pPr>
      <w:r w:rsidRPr="00250B27">
        <w:rPr>
          <w:rFonts w:ascii="Times New Roman" w:hAnsi="Times New Roman" w:cs="Times New Roman"/>
          <w:sz w:val="24"/>
          <w:szCs w:val="24"/>
        </w:rPr>
        <w:t xml:space="preserve">Согласно отчёту </w:t>
      </w:r>
      <w:proofErr w:type="spellStart"/>
      <w:r w:rsidR="00C10720">
        <w:rPr>
          <w:rFonts w:ascii="Times New Roman" w:hAnsi="Times New Roman" w:cs="Times New Roman"/>
          <w:sz w:val="24"/>
          <w:szCs w:val="24"/>
        </w:rPr>
        <w:t>Облкомэкономики</w:t>
      </w:r>
      <w:proofErr w:type="spellEnd"/>
      <w:r w:rsidR="00C10720">
        <w:rPr>
          <w:rFonts w:ascii="Times New Roman" w:hAnsi="Times New Roman" w:cs="Times New Roman"/>
          <w:sz w:val="24"/>
          <w:szCs w:val="24"/>
        </w:rPr>
        <w:t xml:space="preserve"> </w:t>
      </w:r>
      <w:r w:rsidRPr="00250B27">
        <w:rPr>
          <w:rFonts w:ascii="Times New Roman" w:hAnsi="Times New Roman" w:cs="Times New Roman"/>
          <w:sz w:val="24"/>
          <w:szCs w:val="24"/>
        </w:rPr>
        <w:t xml:space="preserve">в результате проведённых мероприятий по завершению создания сети МФЦ </w:t>
      </w:r>
      <w:r w:rsidR="00327C9F">
        <w:rPr>
          <w:rFonts w:ascii="Times New Roman" w:hAnsi="Times New Roman" w:cs="Times New Roman"/>
          <w:sz w:val="24"/>
          <w:szCs w:val="24"/>
        </w:rPr>
        <w:t xml:space="preserve">в Волгоградской области </w:t>
      </w:r>
      <w:r w:rsidR="00C10720">
        <w:rPr>
          <w:rFonts w:ascii="Times New Roman" w:hAnsi="Times New Roman" w:cs="Times New Roman"/>
          <w:sz w:val="24"/>
          <w:szCs w:val="24"/>
        </w:rPr>
        <w:t>по состоянию на 01.01.2016</w:t>
      </w:r>
      <w:r w:rsidRPr="00250B27">
        <w:rPr>
          <w:rFonts w:ascii="Times New Roman" w:hAnsi="Times New Roman" w:cs="Times New Roman"/>
          <w:sz w:val="24"/>
          <w:szCs w:val="24"/>
        </w:rPr>
        <w:t xml:space="preserve"> достигнуты следующие показатели:</w:t>
      </w:r>
    </w:p>
    <w:p w:rsidR="002C2CAE" w:rsidRPr="00250B27" w:rsidRDefault="002C2CAE" w:rsidP="002C2CAE">
      <w:pPr>
        <w:spacing w:after="0" w:line="240" w:lineRule="auto"/>
        <w:ind w:firstLine="851"/>
        <w:jc w:val="both"/>
        <w:rPr>
          <w:rFonts w:ascii="Times New Roman" w:hAnsi="Times New Roman" w:cs="Times New Roman"/>
          <w:sz w:val="24"/>
          <w:szCs w:val="24"/>
        </w:rPr>
      </w:pPr>
      <w:r w:rsidRPr="00250B27">
        <w:rPr>
          <w:rFonts w:ascii="Times New Roman" w:hAnsi="Times New Roman" w:cs="Times New Roman"/>
          <w:sz w:val="24"/>
          <w:szCs w:val="24"/>
        </w:rPr>
        <w:t>-</w:t>
      </w:r>
      <w:r w:rsidR="00C10720">
        <w:rPr>
          <w:rFonts w:ascii="Times New Roman" w:hAnsi="Times New Roman" w:cs="Times New Roman"/>
          <w:sz w:val="24"/>
          <w:szCs w:val="24"/>
        </w:rPr>
        <w:t>96,38 %</w:t>
      </w:r>
      <w:r w:rsidRPr="00250B27">
        <w:rPr>
          <w:rFonts w:ascii="Times New Roman" w:hAnsi="Times New Roman" w:cs="Times New Roman"/>
          <w:sz w:val="24"/>
          <w:szCs w:val="24"/>
        </w:rPr>
        <w:t xml:space="preserve"> </w:t>
      </w:r>
      <w:r w:rsidR="00C10720">
        <w:rPr>
          <w:rFonts w:ascii="Times New Roman" w:hAnsi="Times New Roman" w:cs="Times New Roman"/>
          <w:sz w:val="24"/>
          <w:szCs w:val="24"/>
        </w:rPr>
        <w:t>граждан</w:t>
      </w:r>
      <w:r w:rsidRPr="00250B27">
        <w:rPr>
          <w:rFonts w:ascii="Times New Roman" w:hAnsi="Times New Roman" w:cs="Times New Roman"/>
          <w:sz w:val="24"/>
          <w:szCs w:val="24"/>
        </w:rPr>
        <w:t xml:space="preserve"> имею</w:t>
      </w:r>
      <w:r w:rsidR="00C10720">
        <w:rPr>
          <w:rFonts w:ascii="Times New Roman" w:hAnsi="Times New Roman" w:cs="Times New Roman"/>
          <w:sz w:val="24"/>
          <w:szCs w:val="24"/>
        </w:rPr>
        <w:t>т</w:t>
      </w:r>
      <w:r w:rsidRPr="00250B27">
        <w:rPr>
          <w:rFonts w:ascii="Times New Roman" w:hAnsi="Times New Roman" w:cs="Times New Roman"/>
          <w:sz w:val="24"/>
          <w:szCs w:val="24"/>
        </w:rPr>
        <w:t xml:space="preserve"> доступ к получению услуг по принципу «одного окна»  по </w:t>
      </w:r>
      <w:r w:rsidR="00C10720">
        <w:rPr>
          <w:rFonts w:ascii="Times New Roman" w:hAnsi="Times New Roman" w:cs="Times New Roman"/>
          <w:sz w:val="24"/>
          <w:szCs w:val="24"/>
        </w:rPr>
        <w:t>месту пребывания в МФЦ;</w:t>
      </w:r>
    </w:p>
    <w:p w:rsidR="00C10720" w:rsidRDefault="002C2CAE" w:rsidP="002C2CAE">
      <w:pPr>
        <w:spacing w:after="0" w:line="240" w:lineRule="auto"/>
        <w:ind w:firstLine="851"/>
        <w:jc w:val="both"/>
        <w:rPr>
          <w:rFonts w:ascii="Times New Roman" w:hAnsi="Times New Roman" w:cs="Times New Roman"/>
          <w:sz w:val="24"/>
          <w:szCs w:val="24"/>
        </w:rPr>
      </w:pPr>
      <w:r w:rsidRPr="00250B27">
        <w:rPr>
          <w:rFonts w:ascii="Times New Roman" w:hAnsi="Times New Roman" w:cs="Times New Roman"/>
          <w:sz w:val="24"/>
          <w:szCs w:val="24"/>
        </w:rPr>
        <w:t>-</w:t>
      </w:r>
      <w:r w:rsidR="00C10720">
        <w:rPr>
          <w:rFonts w:ascii="Times New Roman" w:hAnsi="Times New Roman" w:cs="Times New Roman"/>
          <w:sz w:val="24"/>
          <w:szCs w:val="24"/>
        </w:rPr>
        <w:t xml:space="preserve">сеть </w:t>
      </w:r>
      <w:r w:rsidR="00C10720" w:rsidRPr="00250B27">
        <w:rPr>
          <w:rFonts w:ascii="Times New Roman" w:hAnsi="Times New Roman" w:cs="Times New Roman"/>
          <w:sz w:val="24"/>
          <w:szCs w:val="24"/>
        </w:rPr>
        <w:t>МФЦ/ ТОСП</w:t>
      </w:r>
      <w:r w:rsidR="00C10720">
        <w:rPr>
          <w:rFonts w:ascii="Times New Roman" w:hAnsi="Times New Roman" w:cs="Times New Roman"/>
          <w:sz w:val="24"/>
          <w:szCs w:val="24"/>
        </w:rPr>
        <w:t xml:space="preserve"> состоит из 824 </w:t>
      </w:r>
      <w:r w:rsidRPr="00250B27">
        <w:rPr>
          <w:rFonts w:ascii="Times New Roman" w:hAnsi="Times New Roman" w:cs="Times New Roman"/>
          <w:sz w:val="24"/>
          <w:szCs w:val="24"/>
        </w:rPr>
        <w:t>окон обслуживания, которые соответствуют Правилам № 1376</w:t>
      </w:r>
      <w:r w:rsidR="00C10720">
        <w:rPr>
          <w:rFonts w:ascii="Times New Roman" w:hAnsi="Times New Roman" w:cs="Times New Roman"/>
          <w:sz w:val="24"/>
          <w:szCs w:val="24"/>
        </w:rPr>
        <w:t>.</w:t>
      </w:r>
    </w:p>
    <w:p w:rsidR="00AA6B7D" w:rsidRDefault="00AA6B7D" w:rsidP="002C2CAE">
      <w:pPr>
        <w:spacing w:after="0" w:line="240" w:lineRule="auto"/>
        <w:ind w:firstLine="851"/>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В конце 2015 – начале 2016 года открыты и приступили к функционированию муниципальные МФЦ в 8 муниципальных районах (Быковский, </w:t>
      </w:r>
      <w:proofErr w:type="spellStart"/>
      <w:r>
        <w:rPr>
          <w:rFonts w:ascii="Times New Roman" w:eastAsia="Times New Roman" w:hAnsi="Times New Roman" w:cs="Times New Roman"/>
          <w:color w:val="000000"/>
          <w:sz w:val="24"/>
          <w:szCs w:val="24"/>
        </w:rPr>
        <w:t>Даниловский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Жирновский</w:t>
      </w:r>
      <w:proofErr w:type="spellEnd"/>
      <w:r>
        <w:rPr>
          <w:rFonts w:ascii="Times New Roman" w:eastAsia="Times New Roman" w:hAnsi="Times New Roman" w:cs="Times New Roman"/>
          <w:color w:val="000000"/>
          <w:sz w:val="24"/>
          <w:szCs w:val="24"/>
        </w:rPr>
        <w:t xml:space="preserve">, Клетский, Ольховский, </w:t>
      </w:r>
      <w:proofErr w:type="spellStart"/>
      <w:r>
        <w:rPr>
          <w:rFonts w:ascii="Times New Roman" w:eastAsia="Times New Roman" w:hAnsi="Times New Roman" w:cs="Times New Roman"/>
          <w:color w:val="000000"/>
          <w:sz w:val="24"/>
          <w:szCs w:val="24"/>
        </w:rPr>
        <w:t>Руднянский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Суровикинский</w:t>
      </w:r>
      <w:proofErr w:type="spellEnd"/>
      <w:r>
        <w:rPr>
          <w:rFonts w:ascii="Times New Roman" w:eastAsia="Times New Roman" w:hAnsi="Times New Roman" w:cs="Times New Roman"/>
          <w:color w:val="000000"/>
          <w:sz w:val="24"/>
          <w:szCs w:val="24"/>
        </w:rPr>
        <w:t xml:space="preserve"> и Чернышковский), в Кировском и Краснооктябрьском (</w:t>
      </w:r>
      <w:proofErr w:type="spellStart"/>
      <w:r>
        <w:rPr>
          <w:rFonts w:ascii="Times New Roman" w:eastAsia="Times New Roman" w:hAnsi="Times New Roman" w:cs="Times New Roman"/>
          <w:color w:val="000000"/>
          <w:sz w:val="24"/>
          <w:szCs w:val="24"/>
        </w:rPr>
        <w:t>допофис</w:t>
      </w:r>
      <w:proofErr w:type="spellEnd"/>
      <w:r>
        <w:rPr>
          <w:rFonts w:ascii="Times New Roman" w:eastAsia="Times New Roman" w:hAnsi="Times New Roman" w:cs="Times New Roman"/>
          <w:color w:val="000000"/>
          <w:sz w:val="24"/>
          <w:szCs w:val="24"/>
        </w:rPr>
        <w:t xml:space="preserve">) районах г. Волгограда и 6 филиалов ГКУ МФЦ, охватившие ранее не обслуживаемые районы (Дубовский, Урюпинский, </w:t>
      </w:r>
      <w:proofErr w:type="spellStart"/>
      <w:r>
        <w:rPr>
          <w:rFonts w:ascii="Times New Roman" w:eastAsia="Times New Roman" w:hAnsi="Times New Roman" w:cs="Times New Roman"/>
          <w:color w:val="000000"/>
          <w:sz w:val="24"/>
          <w:szCs w:val="24"/>
        </w:rPr>
        <w:t>Фроловский</w:t>
      </w:r>
      <w:proofErr w:type="spellEnd"/>
      <w:r>
        <w:rPr>
          <w:rFonts w:ascii="Times New Roman" w:eastAsia="Times New Roman" w:hAnsi="Times New Roman" w:cs="Times New Roman"/>
          <w:color w:val="000000"/>
          <w:sz w:val="24"/>
          <w:szCs w:val="24"/>
        </w:rPr>
        <w:t xml:space="preserve">, Ленинский, Камышинский и </w:t>
      </w:r>
      <w:proofErr w:type="spellStart"/>
      <w:r>
        <w:rPr>
          <w:rFonts w:ascii="Times New Roman" w:eastAsia="Times New Roman" w:hAnsi="Times New Roman" w:cs="Times New Roman"/>
          <w:color w:val="000000"/>
          <w:sz w:val="24"/>
          <w:szCs w:val="24"/>
        </w:rPr>
        <w:t>Калачевский</w:t>
      </w:r>
      <w:proofErr w:type="spellEnd"/>
      <w:r>
        <w:rPr>
          <w:rFonts w:ascii="Times New Roman" w:eastAsia="Times New Roman" w:hAnsi="Times New Roman" w:cs="Times New Roman"/>
          <w:color w:val="000000"/>
          <w:sz w:val="24"/>
          <w:szCs w:val="24"/>
        </w:rPr>
        <w:t>).</w:t>
      </w:r>
      <w:proofErr w:type="gramEnd"/>
    </w:p>
    <w:p w:rsidR="002C2CAE" w:rsidRPr="00AB4427" w:rsidRDefault="002C5ECE" w:rsidP="002C2C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июле – сентябре 2016 года </w:t>
      </w:r>
      <w:proofErr w:type="spellStart"/>
      <w:r>
        <w:rPr>
          <w:rFonts w:ascii="Times New Roman" w:eastAsia="Times New Roman" w:hAnsi="Times New Roman" w:cs="Times New Roman"/>
          <w:color w:val="000000"/>
          <w:sz w:val="24"/>
          <w:szCs w:val="24"/>
        </w:rPr>
        <w:t>Облкомэкономики</w:t>
      </w:r>
      <w:proofErr w:type="spellEnd"/>
      <w:r>
        <w:rPr>
          <w:rFonts w:ascii="Times New Roman" w:eastAsia="Times New Roman" w:hAnsi="Times New Roman" w:cs="Times New Roman"/>
          <w:color w:val="000000"/>
          <w:sz w:val="24"/>
          <w:szCs w:val="24"/>
        </w:rPr>
        <w:t xml:space="preserve"> организован и проведён </w:t>
      </w:r>
      <w:r w:rsidR="002C2CAE">
        <w:rPr>
          <w:rFonts w:ascii="Times New Roman" w:eastAsia="Times New Roman" w:hAnsi="Times New Roman" w:cs="Times New Roman"/>
          <w:color w:val="000000"/>
          <w:sz w:val="24"/>
          <w:szCs w:val="24"/>
        </w:rPr>
        <w:t xml:space="preserve">мониторинг соблюдения </w:t>
      </w:r>
      <w:r w:rsidR="00C12043">
        <w:rPr>
          <w:rFonts w:ascii="Times New Roman" w:eastAsia="Times New Roman" w:hAnsi="Times New Roman" w:cs="Times New Roman"/>
          <w:color w:val="000000"/>
          <w:sz w:val="24"/>
          <w:szCs w:val="24"/>
        </w:rPr>
        <w:t xml:space="preserve">муниципалитетами </w:t>
      </w:r>
      <w:r w:rsidR="002C2CAE">
        <w:rPr>
          <w:rFonts w:ascii="Times New Roman" w:eastAsia="Times New Roman" w:hAnsi="Times New Roman" w:cs="Times New Roman"/>
          <w:color w:val="000000"/>
          <w:sz w:val="24"/>
          <w:szCs w:val="24"/>
        </w:rPr>
        <w:t xml:space="preserve">условий соглашений при осуществлении в 2014-2015 годах </w:t>
      </w:r>
      <w:r w:rsidR="00C12043">
        <w:rPr>
          <w:rFonts w:ascii="Times New Roman" w:eastAsia="Times New Roman" w:hAnsi="Times New Roman" w:cs="Times New Roman"/>
          <w:color w:val="000000"/>
          <w:sz w:val="24"/>
          <w:szCs w:val="24"/>
        </w:rPr>
        <w:t xml:space="preserve">расходов </w:t>
      </w:r>
      <w:r w:rsidR="002C2CAE">
        <w:rPr>
          <w:rFonts w:ascii="Times New Roman" w:eastAsia="Times New Roman" w:hAnsi="Times New Roman" w:cs="Times New Roman"/>
          <w:color w:val="000000"/>
          <w:sz w:val="24"/>
          <w:szCs w:val="24"/>
        </w:rPr>
        <w:t xml:space="preserve">за счёт средств </w:t>
      </w:r>
      <w:r w:rsidR="00C12043">
        <w:rPr>
          <w:rFonts w:ascii="Times New Roman" w:eastAsia="Times New Roman" w:hAnsi="Times New Roman" w:cs="Times New Roman"/>
          <w:color w:val="000000"/>
          <w:sz w:val="24"/>
          <w:szCs w:val="24"/>
        </w:rPr>
        <w:t xml:space="preserve">иных </w:t>
      </w:r>
      <w:r w:rsidR="002C2CAE">
        <w:rPr>
          <w:rFonts w:ascii="Times New Roman" w:eastAsia="Times New Roman" w:hAnsi="Times New Roman" w:cs="Times New Roman"/>
          <w:color w:val="000000"/>
          <w:sz w:val="24"/>
          <w:szCs w:val="24"/>
        </w:rPr>
        <w:t xml:space="preserve">МБТ, источником которых являлись средства федерального бюджета. Мониторинг проведён рабочей группой в составе специалистов </w:t>
      </w:r>
      <w:proofErr w:type="spellStart"/>
      <w:r w:rsidR="00C12043">
        <w:rPr>
          <w:rFonts w:ascii="Times New Roman" w:eastAsia="Times New Roman" w:hAnsi="Times New Roman" w:cs="Times New Roman"/>
          <w:color w:val="000000"/>
          <w:sz w:val="24"/>
          <w:szCs w:val="24"/>
        </w:rPr>
        <w:t>Облкомэкономики</w:t>
      </w:r>
      <w:proofErr w:type="spellEnd"/>
      <w:r w:rsidR="002C2CAE">
        <w:rPr>
          <w:rFonts w:ascii="Times New Roman" w:eastAsia="Times New Roman" w:hAnsi="Times New Roman" w:cs="Times New Roman"/>
          <w:color w:val="000000"/>
          <w:sz w:val="24"/>
          <w:szCs w:val="24"/>
        </w:rPr>
        <w:t>, комитета финансов Волгоградской области</w:t>
      </w:r>
      <w:r w:rsidR="00C12043">
        <w:rPr>
          <w:rFonts w:ascii="Times New Roman" w:eastAsia="Times New Roman" w:hAnsi="Times New Roman" w:cs="Times New Roman"/>
          <w:color w:val="000000"/>
          <w:sz w:val="24"/>
          <w:szCs w:val="24"/>
        </w:rPr>
        <w:t xml:space="preserve"> и ГКУ </w:t>
      </w:r>
      <w:r w:rsidR="002C2CAE">
        <w:rPr>
          <w:rFonts w:ascii="Times New Roman" w:eastAsia="Times New Roman" w:hAnsi="Times New Roman" w:cs="Times New Roman"/>
          <w:color w:val="000000"/>
          <w:sz w:val="24"/>
          <w:szCs w:val="24"/>
        </w:rPr>
        <w:t>МФЦ</w:t>
      </w:r>
      <w:r w:rsidR="00C12043">
        <w:rPr>
          <w:rFonts w:ascii="Times New Roman" w:eastAsia="Times New Roman" w:hAnsi="Times New Roman" w:cs="Times New Roman"/>
          <w:color w:val="000000"/>
          <w:sz w:val="24"/>
          <w:szCs w:val="24"/>
        </w:rPr>
        <w:t>.</w:t>
      </w:r>
      <w:r w:rsidR="002C2CAE" w:rsidRPr="00026765">
        <w:rPr>
          <w:rFonts w:ascii="Times New Roman" w:hAnsi="Times New Roman" w:cs="Times New Roman"/>
          <w:sz w:val="24"/>
          <w:szCs w:val="24"/>
        </w:rPr>
        <w:t xml:space="preserve"> </w:t>
      </w:r>
      <w:r w:rsidR="002C2CAE" w:rsidRPr="00416397">
        <w:rPr>
          <w:rFonts w:ascii="Times New Roman" w:eastAsia="Times New Roman" w:hAnsi="Times New Roman" w:cs="Times New Roman"/>
          <w:color w:val="000000"/>
          <w:sz w:val="24"/>
          <w:szCs w:val="24"/>
        </w:rPr>
        <w:t xml:space="preserve">Согласно отчёту о результатах мониторинга, утверждённого председателем </w:t>
      </w:r>
      <w:proofErr w:type="spellStart"/>
      <w:r w:rsidR="00C12043">
        <w:rPr>
          <w:rFonts w:ascii="Times New Roman" w:eastAsia="Times New Roman" w:hAnsi="Times New Roman" w:cs="Times New Roman"/>
          <w:color w:val="000000"/>
          <w:sz w:val="24"/>
          <w:szCs w:val="24"/>
        </w:rPr>
        <w:t>Облкомэкономики</w:t>
      </w:r>
      <w:proofErr w:type="spellEnd"/>
      <w:r w:rsidR="002C2CAE" w:rsidRPr="00416397">
        <w:rPr>
          <w:rFonts w:ascii="Times New Roman" w:eastAsia="Times New Roman" w:hAnsi="Times New Roman" w:cs="Times New Roman"/>
          <w:color w:val="000000"/>
          <w:sz w:val="24"/>
          <w:szCs w:val="24"/>
        </w:rPr>
        <w:t xml:space="preserve"> 04.10.2016</w:t>
      </w:r>
      <w:r w:rsidR="00C12043">
        <w:rPr>
          <w:rFonts w:ascii="Times New Roman" w:eastAsia="Times New Roman" w:hAnsi="Times New Roman" w:cs="Times New Roman"/>
          <w:color w:val="000000"/>
          <w:sz w:val="24"/>
          <w:szCs w:val="24"/>
        </w:rPr>
        <w:t>,</w:t>
      </w:r>
      <w:r w:rsidR="002C2CAE" w:rsidRPr="00416397">
        <w:rPr>
          <w:rFonts w:ascii="Times New Roman" w:eastAsia="Times New Roman" w:hAnsi="Times New Roman" w:cs="Times New Roman"/>
          <w:color w:val="000000"/>
          <w:sz w:val="24"/>
          <w:szCs w:val="24"/>
        </w:rPr>
        <w:t xml:space="preserve"> установлены </w:t>
      </w:r>
      <w:r w:rsidR="002C2CAE" w:rsidRPr="00416397">
        <w:rPr>
          <w:rFonts w:ascii="Times New Roman" w:eastAsia="Times New Roman" w:hAnsi="Times New Roman" w:cs="Times New Roman"/>
          <w:color w:val="000000"/>
          <w:sz w:val="24"/>
          <w:szCs w:val="24"/>
        </w:rPr>
        <w:lastRenderedPageBreak/>
        <w:t>случаи неэффективного использования  бюджетных средств</w:t>
      </w:r>
      <w:r w:rsidR="00C12043">
        <w:rPr>
          <w:rFonts w:ascii="Times New Roman" w:eastAsia="Times New Roman" w:hAnsi="Times New Roman" w:cs="Times New Roman"/>
          <w:color w:val="000000"/>
          <w:sz w:val="24"/>
          <w:szCs w:val="24"/>
        </w:rPr>
        <w:t xml:space="preserve">, </w:t>
      </w:r>
      <w:r w:rsidR="002C2CAE" w:rsidRPr="00AB4427">
        <w:rPr>
          <w:rFonts w:ascii="Times New Roman" w:eastAsia="Times New Roman" w:hAnsi="Times New Roman" w:cs="Times New Roman"/>
          <w:color w:val="000000"/>
          <w:sz w:val="24"/>
          <w:szCs w:val="24"/>
        </w:rPr>
        <w:t>несоответствия Правилам № 1376</w:t>
      </w:r>
      <w:r w:rsidR="00C12043">
        <w:rPr>
          <w:rFonts w:ascii="Times New Roman" w:eastAsia="Times New Roman" w:hAnsi="Times New Roman" w:cs="Times New Roman"/>
          <w:color w:val="000000"/>
          <w:sz w:val="24"/>
          <w:szCs w:val="24"/>
        </w:rPr>
        <w:t xml:space="preserve"> и </w:t>
      </w:r>
      <w:r w:rsidR="002C2CAE" w:rsidRPr="00AB4427">
        <w:rPr>
          <w:rFonts w:ascii="Times New Roman" w:eastAsia="Times New Roman" w:hAnsi="Times New Roman" w:cs="Times New Roman"/>
          <w:color w:val="000000"/>
          <w:sz w:val="24"/>
          <w:szCs w:val="24"/>
        </w:rPr>
        <w:t>использовани</w:t>
      </w:r>
      <w:r w:rsidR="00C12043">
        <w:rPr>
          <w:rFonts w:ascii="Times New Roman" w:eastAsia="Times New Roman" w:hAnsi="Times New Roman" w:cs="Times New Roman"/>
          <w:color w:val="000000"/>
          <w:sz w:val="24"/>
          <w:szCs w:val="24"/>
        </w:rPr>
        <w:t>я</w:t>
      </w:r>
      <w:r w:rsidR="002C2CAE" w:rsidRPr="00AB4427">
        <w:rPr>
          <w:rFonts w:ascii="Times New Roman" w:eastAsia="Times New Roman" w:hAnsi="Times New Roman" w:cs="Times New Roman"/>
          <w:color w:val="000000"/>
          <w:sz w:val="24"/>
          <w:szCs w:val="24"/>
        </w:rPr>
        <w:t xml:space="preserve"> имущества МФЦ сторонними организациями.</w:t>
      </w:r>
    </w:p>
    <w:p w:rsidR="002C2CAE" w:rsidRPr="00AB4427" w:rsidRDefault="002C2CAE" w:rsidP="002C2CAE">
      <w:pPr>
        <w:spacing w:after="0" w:line="240" w:lineRule="auto"/>
        <w:ind w:firstLine="851"/>
        <w:jc w:val="both"/>
        <w:rPr>
          <w:rFonts w:ascii="Times New Roman" w:eastAsia="Times New Roman" w:hAnsi="Times New Roman" w:cs="Times New Roman"/>
          <w:color w:val="000000"/>
          <w:sz w:val="24"/>
          <w:szCs w:val="24"/>
        </w:rPr>
      </w:pPr>
      <w:r w:rsidRPr="00AB4427">
        <w:rPr>
          <w:rFonts w:ascii="Times New Roman" w:eastAsia="Times New Roman" w:hAnsi="Times New Roman" w:cs="Times New Roman"/>
          <w:i/>
          <w:color w:val="000000"/>
          <w:sz w:val="24"/>
          <w:szCs w:val="24"/>
        </w:rPr>
        <w:t>Неэффективное использование бюджетных средств  допущено</w:t>
      </w:r>
      <w:r w:rsidRPr="00AB4427">
        <w:rPr>
          <w:rFonts w:ascii="Times New Roman" w:eastAsia="Times New Roman" w:hAnsi="Times New Roman" w:cs="Times New Roman"/>
          <w:color w:val="000000"/>
          <w:sz w:val="24"/>
          <w:szCs w:val="24"/>
        </w:rPr>
        <w:t>:</w:t>
      </w:r>
    </w:p>
    <w:p w:rsidR="002C2CAE" w:rsidRPr="00AB4427" w:rsidRDefault="00C10720" w:rsidP="002C2C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12043">
        <w:rPr>
          <w:rFonts w:ascii="Times New Roman" w:eastAsia="Times New Roman" w:hAnsi="Times New Roman" w:cs="Times New Roman"/>
          <w:color w:val="000000"/>
          <w:sz w:val="24"/>
          <w:szCs w:val="24"/>
        </w:rPr>
        <w:t>МФЦ Новоаннинского района</w:t>
      </w:r>
      <w:r w:rsidR="002C2CAE" w:rsidRPr="00AB4427">
        <w:rPr>
          <w:rFonts w:ascii="Times New Roman" w:eastAsia="Times New Roman" w:hAnsi="Times New Roman" w:cs="Times New Roman"/>
          <w:color w:val="000000"/>
          <w:sz w:val="24"/>
          <w:szCs w:val="24"/>
        </w:rPr>
        <w:t xml:space="preserve"> </w:t>
      </w:r>
      <w:r w:rsidR="00C12043">
        <w:rPr>
          <w:rFonts w:ascii="Times New Roman" w:eastAsia="Times New Roman" w:hAnsi="Times New Roman" w:cs="Times New Roman"/>
          <w:color w:val="000000"/>
          <w:sz w:val="24"/>
          <w:szCs w:val="24"/>
        </w:rPr>
        <w:t>-</w:t>
      </w:r>
      <w:r w:rsidR="002C2CAE" w:rsidRPr="00AB4427">
        <w:rPr>
          <w:rFonts w:ascii="Times New Roman" w:eastAsia="Times New Roman" w:hAnsi="Times New Roman" w:cs="Times New Roman"/>
          <w:color w:val="000000"/>
          <w:sz w:val="24"/>
          <w:szCs w:val="24"/>
        </w:rPr>
        <w:t xml:space="preserve"> один из двух автомобилей, приобретённых для обслуживания работы ТОСП и МФЦ, стоимостью 418,9 тыс. руб. не использовался;</w:t>
      </w:r>
    </w:p>
    <w:p w:rsidR="002C2CAE" w:rsidRPr="00AB4427" w:rsidRDefault="002C2CAE" w:rsidP="002C2CAE">
      <w:pPr>
        <w:spacing w:after="0" w:line="240" w:lineRule="auto"/>
        <w:ind w:firstLine="851"/>
        <w:jc w:val="both"/>
        <w:rPr>
          <w:rFonts w:ascii="Times New Roman" w:eastAsia="Times New Roman" w:hAnsi="Times New Roman" w:cs="Times New Roman"/>
          <w:color w:val="000000"/>
          <w:sz w:val="24"/>
          <w:szCs w:val="24"/>
        </w:rPr>
      </w:pPr>
      <w:r w:rsidRPr="00AB4427">
        <w:rPr>
          <w:rFonts w:ascii="Times New Roman" w:eastAsia="Times New Roman" w:hAnsi="Times New Roman" w:cs="Times New Roman"/>
          <w:color w:val="000000"/>
          <w:sz w:val="24"/>
          <w:szCs w:val="24"/>
        </w:rPr>
        <w:t>-</w:t>
      </w:r>
      <w:proofErr w:type="spellStart"/>
      <w:r w:rsidR="00C12043">
        <w:rPr>
          <w:rFonts w:ascii="Times New Roman" w:eastAsia="Times New Roman" w:hAnsi="Times New Roman" w:cs="Times New Roman"/>
          <w:color w:val="000000"/>
          <w:sz w:val="24"/>
          <w:szCs w:val="24"/>
        </w:rPr>
        <w:t>МФЦ</w:t>
      </w:r>
      <w:proofErr w:type="spellEnd"/>
      <w:r w:rsidR="00C12043">
        <w:rPr>
          <w:rFonts w:ascii="Times New Roman" w:eastAsia="Times New Roman" w:hAnsi="Times New Roman" w:cs="Times New Roman"/>
          <w:color w:val="000000"/>
          <w:sz w:val="24"/>
          <w:szCs w:val="24"/>
        </w:rPr>
        <w:t xml:space="preserve"> </w:t>
      </w:r>
      <w:proofErr w:type="spellStart"/>
      <w:r w:rsidRPr="00AB4427">
        <w:rPr>
          <w:rFonts w:ascii="Times New Roman" w:eastAsia="Times New Roman" w:hAnsi="Times New Roman" w:cs="Times New Roman"/>
          <w:color w:val="000000"/>
          <w:sz w:val="24"/>
          <w:szCs w:val="24"/>
        </w:rPr>
        <w:t>Киквидзенск</w:t>
      </w:r>
      <w:r w:rsidR="00C12043">
        <w:rPr>
          <w:rFonts w:ascii="Times New Roman" w:eastAsia="Times New Roman" w:hAnsi="Times New Roman" w:cs="Times New Roman"/>
          <w:color w:val="000000"/>
          <w:sz w:val="24"/>
          <w:szCs w:val="24"/>
        </w:rPr>
        <w:t>ого</w:t>
      </w:r>
      <w:proofErr w:type="spellEnd"/>
      <w:r w:rsidR="00C12043">
        <w:rPr>
          <w:rFonts w:ascii="Times New Roman" w:eastAsia="Times New Roman" w:hAnsi="Times New Roman" w:cs="Times New Roman"/>
          <w:color w:val="000000"/>
          <w:sz w:val="24"/>
          <w:szCs w:val="24"/>
        </w:rPr>
        <w:t xml:space="preserve"> района</w:t>
      </w:r>
      <w:r w:rsidRPr="00AB4427">
        <w:rPr>
          <w:rFonts w:ascii="Times New Roman" w:eastAsia="Times New Roman" w:hAnsi="Times New Roman" w:cs="Times New Roman"/>
          <w:color w:val="000000"/>
          <w:sz w:val="24"/>
          <w:szCs w:val="24"/>
        </w:rPr>
        <w:t xml:space="preserve"> </w:t>
      </w:r>
      <w:r w:rsidR="00C12043">
        <w:rPr>
          <w:rFonts w:ascii="Times New Roman" w:eastAsia="Times New Roman" w:hAnsi="Times New Roman" w:cs="Times New Roman"/>
          <w:color w:val="000000"/>
          <w:sz w:val="24"/>
          <w:szCs w:val="24"/>
        </w:rPr>
        <w:t>-</w:t>
      </w:r>
      <w:r w:rsidRPr="00AB4427">
        <w:rPr>
          <w:rFonts w:ascii="Times New Roman" w:eastAsia="Times New Roman" w:hAnsi="Times New Roman" w:cs="Times New Roman"/>
          <w:color w:val="000000"/>
          <w:sz w:val="24"/>
          <w:szCs w:val="24"/>
        </w:rPr>
        <w:t xml:space="preserve"> оборудование (сервер, информационное табло, </w:t>
      </w:r>
      <w:proofErr w:type="spellStart"/>
      <w:r w:rsidRPr="00AB4427">
        <w:rPr>
          <w:rFonts w:ascii="Times New Roman" w:eastAsia="Times New Roman" w:hAnsi="Times New Roman" w:cs="Times New Roman"/>
          <w:color w:val="000000"/>
          <w:sz w:val="24"/>
          <w:szCs w:val="24"/>
        </w:rPr>
        <w:t>сплит-система</w:t>
      </w:r>
      <w:proofErr w:type="spellEnd"/>
      <w:r w:rsidRPr="00AB4427">
        <w:rPr>
          <w:rFonts w:ascii="Times New Roman" w:eastAsia="Times New Roman" w:hAnsi="Times New Roman" w:cs="Times New Roman"/>
          <w:color w:val="000000"/>
          <w:sz w:val="24"/>
          <w:szCs w:val="24"/>
        </w:rPr>
        <w:t xml:space="preserve">) </w:t>
      </w:r>
      <w:r w:rsidR="00A56019" w:rsidRPr="00AB4427">
        <w:rPr>
          <w:rFonts w:ascii="Times New Roman" w:eastAsia="Times New Roman" w:hAnsi="Times New Roman" w:cs="Times New Roman"/>
          <w:color w:val="000000"/>
          <w:sz w:val="24"/>
          <w:szCs w:val="24"/>
        </w:rPr>
        <w:t xml:space="preserve">закуплено </w:t>
      </w:r>
      <w:r w:rsidRPr="00AB4427">
        <w:rPr>
          <w:rFonts w:ascii="Times New Roman" w:eastAsia="Times New Roman" w:hAnsi="Times New Roman" w:cs="Times New Roman"/>
          <w:color w:val="000000"/>
          <w:sz w:val="24"/>
          <w:szCs w:val="24"/>
        </w:rPr>
        <w:t xml:space="preserve">по завышенным ценам. Материалы мониторинга переданы в ГБУ </w:t>
      </w:r>
      <w:proofErr w:type="gramStart"/>
      <w:r w:rsidR="00A56019">
        <w:rPr>
          <w:rFonts w:ascii="Times New Roman" w:eastAsia="Times New Roman" w:hAnsi="Times New Roman" w:cs="Times New Roman"/>
          <w:color w:val="000000"/>
          <w:sz w:val="24"/>
          <w:szCs w:val="24"/>
        </w:rPr>
        <w:t>ВО</w:t>
      </w:r>
      <w:proofErr w:type="gramEnd"/>
      <w:r w:rsidR="00A56019">
        <w:rPr>
          <w:rFonts w:ascii="Times New Roman" w:eastAsia="Times New Roman" w:hAnsi="Times New Roman" w:cs="Times New Roman"/>
          <w:color w:val="000000"/>
          <w:sz w:val="24"/>
          <w:szCs w:val="24"/>
        </w:rPr>
        <w:t xml:space="preserve"> </w:t>
      </w:r>
      <w:r w:rsidRPr="00AB4427">
        <w:rPr>
          <w:rFonts w:ascii="Times New Roman" w:eastAsia="Times New Roman" w:hAnsi="Times New Roman" w:cs="Times New Roman"/>
          <w:color w:val="000000"/>
          <w:sz w:val="24"/>
          <w:szCs w:val="24"/>
        </w:rPr>
        <w:t>«Центр организации торгов» для  проверки;</w:t>
      </w:r>
    </w:p>
    <w:p w:rsidR="002C2CAE" w:rsidRPr="00AB4427" w:rsidRDefault="00A56019" w:rsidP="002C2C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-МФЦ </w:t>
      </w:r>
      <w:r w:rsidR="002C2CAE">
        <w:rPr>
          <w:rFonts w:ascii="Times New Roman" w:eastAsia="Times New Roman" w:hAnsi="Times New Roman" w:cs="Times New Roman"/>
          <w:color w:val="000000"/>
          <w:sz w:val="24"/>
          <w:szCs w:val="24"/>
        </w:rPr>
        <w:t>г.</w:t>
      </w:r>
      <w:r w:rsidR="001467AF">
        <w:rPr>
          <w:rFonts w:ascii="Times New Roman" w:eastAsia="Times New Roman" w:hAnsi="Times New Roman" w:cs="Times New Roman"/>
          <w:color w:val="000000"/>
          <w:sz w:val="24"/>
          <w:szCs w:val="24"/>
        </w:rPr>
        <w:t xml:space="preserve"> </w:t>
      </w:r>
      <w:r w:rsidR="002C2CAE">
        <w:rPr>
          <w:rFonts w:ascii="Times New Roman" w:eastAsia="Times New Roman" w:hAnsi="Times New Roman" w:cs="Times New Roman"/>
          <w:color w:val="000000"/>
          <w:sz w:val="24"/>
          <w:szCs w:val="24"/>
        </w:rPr>
        <w:t>Урюпинска</w:t>
      </w:r>
      <w:r>
        <w:rPr>
          <w:rFonts w:ascii="Times New Roman" w:eastAsia="Times New Roman" w:hAnsi="Times New Roman" w:cs="Times New Roman"/>
          <w:color w:val="000000"/>
          <w:sz w:val="24"/>
          <w:szCs w:val="24"/>
        </w:rPr>
        <w:t xml:space="preserve">, </w:t>
      </w:r>
      <w:r w:rsidR="002C2CAE">
        <w:rPr>
          <w:rFonts w:ascii="Times New Roman" w:eastAsia="Times New Roman" w:hAnsi="Times New Roman" w:cs="Times New Roman"/>
          <w:color w:val="000000"/>
          <w:sz w:val="24"/>
          <w:szCs w:val="24"/>
        </w:rPr>
        <w:t>г.</w:t>
      </w:r>
      <w:r w:rsidR="00E708E3">
        <w:rPr>
          <w:rFonts w:ascii="Times New Roman" w:eastAsia="Times New Roman" w:hAnsi="Times New Roman" w:cs="Times New Roman"/>
          <w:color w:val="000000"/>
          <w:sz w:val="24"/>
          <w:szCs w:val="24"/>
        </w:rPr>
        <w:t xml:space="preserve"> </w:t>
      </w:r>
      <w:r w:rsidR="002C2CAE">
        <w:rPr>
          <w:rFonts w:ascii="Times New Roman" w:eastAsia="Times New Roman" w:hAnsi="Times New Roman" w:cs="Times New Roman"/>
          <w:color w:val="000000"/>
          <w:sz w:val="24"/>
          <w:szCs w:val="24"/>
        </w:rPr>
        <w:t>Фролово</w:t>
      </w:r>
      <w:r w:rsidR="002C2CAE" w:rsidRPr="00AB4427">
        <w:rPr>
          <w:rFonts w:ascii="Times New Roman" w:eastAsia="Times New Roman" w:hAnsi="Times New Roman" w:cs="Times New Roman"/>
          <w:color w:val="000000"/>
          <w:sz w:val="24"/>
          <w:szCs w:val="24"/>
        </w:rPr>
        <w:t xml:space="preserve">, </w:t>
      </w:r>
      <w:proofErr w:type="spellStart"/>
      <w:r w:rsidR="002C2CAE" w:rsidRPr="00AB4427">
        <w:rPr>
          <w:rFonts w:ascii="Times New Roman" w:eastAsia="Times New Roman" w:hAnsi="Times New Roman" w:cs="Times New Roman"/>
          <w:color w:val="000000"/>
          <w:sz w:val="24"/>
          <w:szCs w:val="24"/>
        </w:rPr>
        <w:t>Серафимовичского</w:t>
      </w:r>
      <w:proofErr w:type="spellEnd"/>
      <w:r w:rsidR="002C2CAE" w:rsidRPr="00AB4427">
        <w:rPr>
          <w:rFonts w:ascii="Times New Roman" w:eastAsia="Times New Roman" w:hAnsi="Times New Roman" w:cs="Times New Roman"/>
          <w:color w:val="000000"/>
          <w:sz w:val="24"/>
          <w:szCs w:val="24"/>
        </w:rPr>
        <w:t xml:space="preserve">, Октябрьского, </w:t>
      </w:r>
      <w:proofErr w:type="spellStart"/>
      <w:r w:rsidR="002C2CAE" w:rsidRPr="00AB4427">
        <w:rPr>
          <w:rFonts w:ascii="Times New Roman" w:eastAsia="Times New Roman" w:hAnsi="Times New Roman" w:cs="Times New Roman"/>
          <w:color w:val="000000"/>
          <w:sz w:val="24"/>
          <w:szCs w:val="24"/>
        </w:rPr>
        <w:t>Котельниковского</w:t>
      </w:r>
      <w:proofErr w:type="spellEnd"/>
      <w:r w:rsidR="002C2CAE" w:rsidRPr="00AB4427">
        <w:rPr>
          <w:rFonts w:ascii="Times New Roman" w:eastAsia="Times New Roman" w:hAnsi="Times New Roman" w:cs="Times New Roman"/>
          <w:color w:val="000000"/>
          <w:sz w:val="24"/>
          <w:szCs w:val="24"/>
        </w:rPr>
        <w:t>, Алексеевск</w:t>
      </w:r>
      <w:r>
        <w:rPr>
          <w:rFonts w:ascii="Times New Roman" w:eastAsia="Times New Roman" w:hAnsi="Times New Roman" w:cs="Times New Roman"/>
          <w:color w:val="000000"/>
          <w:sz w:val="24"/>
          <w:szCs w:val="24"/>
        </w:rPr>
        <w:t>ого</w:t>
      </w:r>
      <w:r w:rsidR="002C2CAE" w:rsidRPr="00AB44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proofErr w:type="spellStart"/>
      <w:r w:rsidR="002C2CAE" w:rsidRPr="00AB4427">
        <w:rPr>
          <w:rFonts w:ascii="Times New Roman" w:eastAsia="Times New Roman" w:hAnsi="Times New Roman" w:cs="Times New Roman"/>
          <w:color w:val="000000"/>
          <w:sz w:val="24"/>
          <w:szCs w:val="24"/>
        </w:rPr>
        <w:t>Кумылженского</w:t>
      </w:r>
      <w:proofErr w:type="spellEnd"/>
      <w:r w:rsidR="002C2CAE" w:rsidRPr="00AB44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районов</w:t>
      </w:r>
      <w:r w:rsidR="002C2CAE" w:rsidRPr="00AB4427">
        <w:rPr>
          <w:rFonts w:ascii="Times New Roman" w:eastAsia="Times New Roman" w:hAnsi="Times New Roman" w:cs="Times New Roman"/>
          <w:color w:val="000000"/>
          <w:sz w:val="24"/>
          <w:szCs w:val="24"/>
        </w:rPr>
        <w:t xml:space="preserve"> - часть оборудования, приобретённого для оснащения окон МФЦ или ТОСП, не установлено и (или) не используется по назначению. Штатными расписаниями не предусмотрены специалисты для всех окон, предусмотренных схемой. В результате</w:t>
      </w:r>
      <w:r>
        <w:rPr>
          <w:rFonts w:ascii="Times New Roman" w:eastAsia="Times New Roman" w:hAnsi="Times New Roman" w:cs="Times New Roman"/>
          <w:color w:val="000000"/>
          <w:sz w:val="24"/>
          <w:szCs w:val="24"/>
        </w:rPr>
        <w:t>,</w:t>
      </w:r>
      <w:r w:rsidR="002C2CAE" w:rsidRPr="00AB4427">
        <w:rPr>
          <w:rFonts w:ascii="Times New Roman" w:eastAsia="Times New Roman" w:hAnsi="Times New Roman" w:cs="Times New Roman"/>
          <w:color w:val="000000"/>
          <w:sz w:val="24"/>
          <w:szCs w:val="24"/>
        </w:rPr>
        <w:t xml:space="preserve"> часть заявленных в схеме окон на момент мониторинга не обслуживают заявителей, либо </w:t>
      </w:r>
      <w:proofErr w:type="gramStart"/>
      <w:r>
        <w:rPr>
          <w:rFonts w:ascii="Times New Roman" w:eastAsia="Times New Roman" w:hAnsi="Times New Roman" w:cs="Times New Roman"/>
          <w:color w:val="000000"/>
          <w:sz w:val="24"/>
          <w:szCs w:val="24"/>
        </w:rPr>
        <w:t>заняты</w:t>
      </w:r>
      <w:proofErr w:type="gramEnd"/>
      <w:r>
        <w:rPr>
          <w:rFonts w:ascii="Times New Roman" w:eastAsia="Times New Roman" w:hAnsi="Times New Roman" w:cs="Times New Roman"/>
          <w:color w:val="000000"/>
          <w:sz w:val="24"/>
          <w:szCs w:val="24"/>
        </w:rPr>
        <w:t xml:space="preserve"> сторонними организациями.</w:t>
      </w:r>
      <w:r w:rsidR="002C2CAE" w:rsidRPr="00AB4427">
        <w:rPr>
          <w:rFonts w:ascii="Times New Roman" w:eastAsia="Times New Roman" w:hAnsi="Times New Roman" w:cs="Times New Roman"/>
          <w:color w:val="000000"/>
          <w:sz w:val="24"/>
          <w:szCs w:val="24"/>
        </w:rPr>
        <w:t xml:space="preserve"> </w:t>
      </w:r>
    </w:p>
    <w:p w:rsidR="002C2CAE" w:rsidRPr="00AB4427" w:rsidRDefault="002C2CAE" w:rsidP="002C2CAE">
      <w:pPr>
        <w:spacing w:after="0" w:line="240" w:lineRule="auto"/>
        <w:ind w:firstLine="851"/>
        <w:jc w:val="both"/>
        <w:rPr>
          <w:rFonts w:ascii="Times New Roman" w:eastAsia="Times New Roman" w:hAnsi="Times New Roman" w:cs="Times New Roman"/>
          <w:color w:val="000000"/>
          <w:sz w:val="24"/>
          <w:szCs w:val="24"/>
        </w:rPr>
      </w:pPr>
      <w:r w:rsidRPr="00AB4427">
        <w:rPr>
          <w:rFonts w:ascii="Times New Roman" w:eastAsia="Times New Roman" w:hAnsi="Times New Roman" w:cs="Times New Roman"/>
          <w:color w:val="000000"/>
          <w:sz w:val="24"/>
          <w:szCs w:val="24"/>
        </w:rPr>
        <w:t xml:space="preserve">По </w:t>
      </w:r>
      <w:r w:rsidR="00A56019">
        <w:rPr>
          <w:rFonts w:ascii="Times New Roman" w:eastAsia="Times New Roman" w:hAnsi="Times New Roman" w:cs="Times New Roman"/>
          <w:color w:val="000000"/>
          <w:sz w:val="24"/>
          <w:szCs w:val="24"/>
        </w:rPr>
        <w:t>мнению</w:t>
      </w:r>
      <w:r w:rsidRPr="00AB4427">
        <w:rPr>
          <w:rFonts w:ascii="Times New Roman" w:eastAsia="Times New Roman" w:hAnsi="Times New Roman" w:cs="Times New Roman"/>
          <w:color w:val="000000"/>
          <w:sz w:val="24"/>
          <w:szCs w:val="24"/>
        </w:rPr>
        <w:t xml:space="preserve"> МФЦ и </w:t>
      </w:r>
      <w:r w:rsidR="00A56019">
        <w:rPr>
          <w:rFonts w:ascii="Times New Roman" w:eastAsia="Times New Roman" w:hAnsi="Times New Roman" w:cs="Times New Roman"/>
          <w:color w:val="000000"/>
          <w:sz w:val="24"/>
          <w:szCs w:val="24"/>
        </w:rPr>
        <w:t>органов местного самоуправления</w:t>
      </w:r>
      <w:r w:rsidRPr="00AB4427">
        <w:rPr>
          <w:rFonts w:ascii="Times New Roman" w:eastAsia="Times New Roman" w:hAnsi="Times New Roman" w:cs="Times New Roman"/>
          <w:color w:val="000000"/>
          <w:sz w:val="24"/>
          <w:szCs w:val="24"/>
        </w:rPr>
        <w:t xml:space="preserve"> обеспечение штатными единицами всех окон, утверждённых схемой </w:t>
      </w:r>
      <w:r w:rsidR="00A56019">
        <w:rPr>
          <w:rFonts w:ascii="Times New Roman" w:eastAsia="Times New Roman" w:hAnsi="Times New Roman" w:cs="Times New Roman"/>
          <w:color w:val="000000"/>
          <w:sz w:val="24"/>
          <w:szCs w:val="24"/>
        </w:rPr>
        <w:t xml:space="preserve">размещения </w:t>
      </w:r>
      <w:r w:rsidRPr="00AB4427">
        <w:rPr>
          <w:rFonts w:ascii="Times New Roman" w:eastAsia="Times New Roman" w:hAnsi="Times New Roman" w:cs="Times New Roman"/>
          <w:color w:val="000000"/>
          <w:sz w:val="24"/>
          <w:szCs w:val="24"/>
        </w:rPr>
        <w:t xml:space="preserve">МФЦ, экономически нецелесообразно, поскольку плановое количество окон превышает потребность в них. Загруженность  специалистов МФЦ низкая.  </w:t>
      </w:r>
    </w:p>
    <w:p w:rsidR="002C2CAE" w:rsidRPr="00250B27" w:rsidRDefault="002C2CAE" w:rsidP="002C2CAE">
      <w:pPr>
        <w:spacing w:after="0" w:line="240" w:lineRule="auto"/>
        <w:ind w:firstLine="851"/>
        <w:jc w:val="both"/>
        <w:rPr>
          <w:rFonts w:ascii="Times New Roman" w:eastAsia="Times New Roman" w:hAnsi="Times New Roman" w:cs="Times New Roman"/>
          <w:color w:val="000000"/>
          <w:sz w:val="24"/>
          <w:szCs w:val="24"/>
        </w:rPr>
      </w:pPr>
      <w:r w:rsidRPr="00250B27">
        <w:rPr>
          <w:rFonts w:ascii="Times New Roman" w:eastAsia="Times New Roman" w:hAnsi="Times New Roman" w:cs="Times New Roman"/>
          <w:i/>
          <w:color w:val="000000"/>
          <w:sz w:val="24"/>
          <w:szCs w:val="24"/>
        </w:rPr>
        <w:t>Несоответствие Правилам № 1376:</w:t>
      </w:r>
    </w:p>
    <w:p w:rsidR="002C2CAE" w:rsidRPr="00250B27" w:rsidRDefault="002C2CAE" w:rsidP="002C2CAE">
      <w:pPr>
        <w:spacing w:after="0" w:line="240" w:lineRule="auto"/>
        <w:ind w:firstLine="851"/>
        <w:jc w:val="both"/>
        <w:rPr>
          <w:rFonts w:ascii="Times New Roman" w:eastAsia="Times New Roman" w:hAnsi="Times New Roman" w:cs="Times New Roman"/>
          <w:color w:val="000000"/>
          <w:sz w:val="24"/>
          <w:szCs w:val="24"/>
        </w:rPr>
      </w:pPr>
      <w:r w:rsidRPr="00250B27">
        <w:rPr>
          <w:rFonts w:ascii="Times New Roman" w:eastAsia="Times New Roman" w:hAnsi="Times New Roman" w:cs="Times New Roman"/>
          <w:color w:val="000000"/>
          <w:sz w:val="24"/>
          <w:szCs w:val="24"/>
        </w:rPr>
        <w:t>-в секторе информирования и ожидания  МФЦ отсутствуют программно-аппаратный комплекс, обеспечивающий  доступ заявителей к Единому порталу государственных и муниципальных услуг</w:t>
      </w:r>
      <w:r w:rsidR="00E9595D">
        <w:rPr>
          <w:rFonts w:ascii="Times New Roman" w:eastAsia="Times New Roman" w:hAnsi="Times New Roman" w:cs="Times New Roman"/>
          <w:color w:val="000000"/>
          <w:sz w:val="24"/>
          <w:szCs w:val="24"/>
        </w:rPr>
        <w:t>,</w:t>
      </w:r>
      <w:r w:rsidRPr="00250B27">
        <w:rPr>
          <w:rFonts w:ascii="Times New Roman" w:eastAsia="Times New Roman" w:hAnsi="Times New Roman" w:cs="Times New Roman"/>
          <w:color w:val="000000"/>
          <w:sz w:val="24"/>
          <w:szCs w:val="24"/>
        </w:rPr>
        <w:t xml:space="preserve"> – </w:t>
      </w:r>
      <w:proofErr w:type="spellStart"/>
      <w:r w:rsidRPr="00250B27">
        <w:rPr>
          <w:rFonts w:ascii="Times New Roman" w:eastAsia="Times New Roman" w:hAnsi="Times New Roman" w:cs="Times New Roman"/>
          <w:color w:val="000000"/>
          <w:sz w:val="24"/>
          <w:szCs w:val="24"/>
        </w:rPr>
        <w:t>МФЦ</w:t>
      </w:r>
      <w:proofErr w:type="spellEnd"/>
      <w:r w:rsidRPr="00250B27">
        <w:rPr>
          <w:rFonts w:ascii="Times New Roman" w:eastAsia="Times New Roman" w:hAnsi="Times New Roman" w:cs="Times New Roman"/>
          <w:color w:val="000000"/>
          <w:sz w:val="24"/>
          <w:szCs w:val="24"/>
        </w:rPr>
        <w:t xml:space="preserve"> Алексеевског</w:t>
      </w:r>
      <w:r>
        <w:rPr>
          <w:rFonts w:ascii="Times New Roman" w:eastAsia="Times New Roman" w:hAnsi="Times New Roman" w:cs="Times New Roman"/>
          <w:color w:val="000000"/>
          <w:sz w:val="24"/>
          <w:szCs w:val="24"/>
        </w:rPr>
        <w:t>о</w:t>
      </w:r>
      <w:r w:rsidRPr="00250B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50B27">
        <w:rPr>
          <w:rFonts w:ascii="Times New Roman" w:eastAsia="Times New Roman" w:hAnsi="Times New Roman" w:cs="Times New Roman"/>
          <w:color w:val="000000"/>
          <w:sz w:val="24"/>
          <w:szCs w:val="24"/>
        </w:rPr>
        <w:t xml:space="preserve">Чернышковского, </w:t>
      </w:r>
      <w:proofErr w:type="spellStart"/>
      <w:r w:rsidRPr="00250B27">
        <w:rPr>
          <w:rFonts w:ascii="Times New Roman" w:eastAsia="Times New Roman" w:hAnsi="Times New Roman" w:cs="Times New Roman"/>
          <w:color w:val="000000"/>
          <w:sz w:val="24"/>
          <w:szCs w:val="24"/>
        </w:rPr>
        <w:t>Клетского</w:t>
      </w:r>
      <w:proofErr w:type="spellEnd"/>
      <w:r w:rsidR="00A56019">
        <w:rPr>
          <w:rFonts w:ascii="Times New Roman" w:eastAsia="Times New Roman" w:hAnsi="Times New Roman" w:cs="Times New Roman"/>
          <w:color w:val="000000"/>
          <w:sz w:val="24"/>
          <w:szCs w:val="24"/>
        </w:rPr>
        <w:t xml:space="preserve"> и</w:t>
      </w:r>
      <w:r w:rsidRPr="00250B27">
        <w:rPr>
          <w:rFonts w:ascii="Times New Roman" w:eastAsia="Times New Roman" w:hAnsi="Times New Roman" w:cs="Times New Roman"/>
          <w:color w:val="000000"/>
          <w:sz w:val="24"/>
          <w:szCs w:val="24"/>
        </w:rPr>
        <w:t xml:space="preserve"> Быковского </w:t>
      </w:r>
      <w:r w:rsidR="00A56019">
        <w:rPr>
          <w:rFonts w:ascii="Times New Roman" w:eastAsia="Times New Roman" w:hAnsi="Times New Roman" w:cs="Times New Roman"/>
          <w:color w:val="000000"/>
          <w:sz w:val="24"/>
          <w:szCs w:val="24"/>
        </w:rPr>
        <w:t>районов;</w:t>
      </w:r>
    </w:p>
    <w:p w:rsidR="002C2CAE" w:rsidRPr="00250B27" w:rsidRDefault="002C2CAE" w:rsidP="002C2CAE">
      <w:pPr>
        <w:spacing w:after="0" w:line="240" w:lineRule="auto"/>
        <w:ind w:firstLine="851"/>
        <w:jc w:val="both"/>
        <w:rPr>
          <w:rFonts w:ascii="Times New Roman" w:eastAsia="Times New Roman" w:hAnsi="Times New Roman" w:cs="Times New Roman"/>
          <w:color w:val="000000"/>
          <w:sz w:val="24"/>
          <w:szCs w:val="24"/>
        </w:rPr>
      </w:pPr>
      <w:r w:rsidRPr="00250B27">
        <w:rPr>
          <w:rFonts w:ascii="Times New Roman" w:eastAsia="Times New Roman" w:hAnsi="Times New Roman" w:cs="Times New Roman"/>
          <w:color w:val="000000"/>
          <w:sz w:val="24"/>
          <w:szCs w:val="24"/>
        </w:rPr>
        <w:t xml:space="preserve">-в секторе информирования отсутствует окно, предназначенное для информирования заявителей о порядке предоставления услуг, ходе их рассмотрения, для предоставления иной информации – </w:t>
      </w:r>
      <w:proofErr w:type="spellStart"/>
      <w:r w:rsidRPr="00250B27">
        <w:rPr>
          <w:rFonts w:ascii="Times New Roman" w:eastAsia="Times New Roman" w:hAnsi="Times New Roman" w:cs="Times New Roman"/>
          <w:color w:val="000000"/>
          <w:sz w:val="24"/>
          <w:szCs w:val="24"/>
        </w:rPr>
        <w:t>МФЦ</w:t>
      </w:r>
      <w:proofErr w:type="spellEnd"/>
      <w:r w:rsidRPr="00250B27">
        <w:rPr>
          <w:rFonts w:ascii="Times New Roman" w:eastAsia="Times New Roman" w:hAnsi="Times New Roman" w:cs="Times New Roman"/>
          <w:color w:val="000000"/>
          <w:sz w:val="24"/>
          <w:szCs w:val="24"/>
        </w:rPr>
        <w:t xml:space="preserve"> </w:t>
      </w:r>
      <w:proofErr w:type="spellStart"/>
      <w:r w:rsidRPr="00250B27">
        <w:rPr>
          <w:rFonts w:ascii="Times New Roman" w:eastAsia="Times New Roman" w:hAnsi="Times New Roman" w:cs="Times New Roman"/>
          <w:color w:val="000000"/>
          <w:sz w:val="24"/>
          <w:szCs w:val="24"/>
        </w:rPr>
        <w:t>Серафимовичского</w:t>
      </w:r>
      <w:proofErr w:type="spellEnd"/>
      <w:r w:rsidRPr="00250B27">
        <w:rPr>
          <w:rFonts w:ascii="Times New Roman" w:eastAsia="Times New Roman" w:hAnsi="Times New Roman" w:cs="Times New Roman"/>
          <w:color w:val="000000"/>
          <w:sz w:val="24"/>
          <w:szCs w:val="24"/>
        </w:rPr>
        <w:t xml:space="preserve">, Нехаевского </w:t>
      </w:r>
      <w:r w:rsidR="00A56019">
        <w:rPr>
          <w:rFonts w:ascii="Times New Roman" w:eastAsia="Times New Roman" w:hAnsi="Times New Roman" w:cs="Times New Roman"/>
          <w:color w:val="000000"/>
          <w:sz w:val="24"/>
          <w:szCs w:val="24"/>
        </w:rPr>
        <w:t>и</w:t>
      </w:r>
      <w:r w:rsidRPr="00250B27">
        <w:rPr>
          <w:rFonts w:ascii="Times New Roman" w:eastAsia="Times New Roman" w:hAnsi="Times New Roman" w:cs="Times New Roman"/>
          <w:color w:val="000000"/>
          <w:sz w:val="24"/>
          <w:szCs w:val="24"/>
        </w:rPr>
        <w:t xml:space="preserve"> </w:t>
      </w:r>
      <w:proofErr w:type="spellStart"/>
      <w:r w:rsidRPr="00250B27">
        <w:rPr>
          <w:rFonts w:ascii="Times New Roman" w:eastAsia="Times New Roman" w:hAnsi="Times New Roman" w:cs="Times New Roman"/>
          <w:color w:val="000000"/>
          <w:sz w:val="24"/>
          <w:szCs w:val="24"/>
        </w:rPr>
        <w:t>Киквидзенского</w:t>
      </w:r>
      <w:proofErr w:type="spellEnd"/>
      <w:r w:rsidRPr="00250B27">
        <w:rPr>
          <w:rFonts w:ascii="Times New Roman" w:eastAsia="Times New Roman" w:hAnsi="Times New Roman" w:cs="Times New Roman"/>
          <w:color w:val="000000"/>
          <w:sz w:val="24"/>
          <w:szCs w:val="24"/>
        </w:rPr>
        <w:t xml:space="preserve"> р</w:t>
      </w:r>
      <w:r w:rsidR="00A56019">
        <w:rPr>
          <w:rFonts w:ascii="Times New Roman" w:eastAsia="Times New Roman" w:hAnsi="Times New Roman" w:cs="Times New Roman"/>
          <w:color w:val="000000"/>
          <w:sz w:val="24"/>
          <w:szCs w:val="24"/>
        </w:rPr>
        <w:t>айонов</w:t>
      </w:r>
      <w:r w:rsidRPr="00250B27">
        <w:rPr>
          <w:rFonts w:ascii="Times New Roman" w:eastAsia="Times New Roman" w:hAnsi="Times New Roman" w:cs="Times New Roman"/>
          <w:color w:val="000000"/>
          <w:sz w:val="24"/>
          <w:szCs w:val="24"/>
        </w:rPr>
        <w:t>,</w:t>
      </w:r>
    </w:p>
    <w:p w:rsidR="002C2CAE" w:rsidRPr="00250B27" w:rsidRDefault="002C2CAE" w:rsidP="00907431">
      <w:pPr>
        <w:spacing w:after="0" w:line="240" w:lineRule="auto"/>
        <w:ind w:firstLine="851"/>
        <w:jc w:val="both"/>
        <w:rPr>
          <w:rFonts w:ascii="Times New Roman" w:eastAsia="Times New Roman" w:hAnsi="Times New Roman" w:cs="Times New Roman"/>
          <w:color w:val="000000"/>
          <w:sz w:val="24"/>
          <w:szCs w:val="24"/>
        </w:rPr>
      </w:pPr>
      <w:r w:rsidRPr="00250B27">
        <w:rPr>
          <w:rFonts w:ascii="Times New Roman" w:eastAsia="Times New Roman" w:hAnsi="Times New Roman" w:cs="Times New Roman"/>
          <w:color w:val="000000"/>
          <w:sz w:val="24"/>
          <w:szCs w:val="24"/>
        </w:rPr>
        <w:t xml:space="preserve">-другие несоответствия (отсутствие системы кондиционирования, отопления, парковок для инвалидов) установлены в  </w:t>
      </w:r>
      <w:proofErr w:type="spellStart"/>
      <w:r w:rsidRPr="00250B27">
        <w:rPr>
          <w:rFonts w:ascii="Times New Roman" w:eastAsia="Times New Roman" w:hAnsi="Times New Roman" w:cs="Times New Roman"/>
          <w:color w:val="000000"/>
          <w:sz w:val="24"/>
          <w:szCs w:val="24"/>
        </w:rPr>
        <w:t>МФЦ</w:t>
      </w:r>
      <w:proofErr w:type="spellEnd"/>
      <w:r w:rsidRPr="00250B27">
        <w:rPr>
          <w:rFonts w:ascii="Times New Roman" w:eastAsia="Times New Roman" w:hAnsi="Times New Roman" w:cs="Times New Roman"/>
          <w:color w:val="000000"/>
          <w:sz w:val="24"/>
          <w:szCs w:val="24"/>
        </w:rPr>
        <w:t xml:space="preserve"> </w:t>
      </w:r>
      <w:proofErr w:type="spellStart"/>
      <w:r w:rsidRPr="00250B27">
        <w:rPr>
          <w:rFonts w:ascii="Times New Roman" w:eastAsia="Times New Roman" w:hAnsi="Times New Roman" w:cs="Times New Roman"/>
          <w:color w:val="000000"/>
          <w:sz w:val="24"/>
          <w:szCs w:val="24"/>
        </w:rPr>
        <w:t>Суровикинского</w:t>
      </w:r>
      <w:proofErr w:type="spellEnd"/>
      <w:r w:rsidR="00A56019">
        <w:rPr>
          <w:rFonts w:ascii="Times New Roman" w:eastAsia="Times New Roman" w:hAnsi="Times New Roman" w:cs="Times New Roman"/>
          <w:color w:val="000000"/>
          <w:sz w:val="24"/>
          <w:szCs w:val="24"/>
        </w:rPr>
        <w:t xml:space="preserve"> и</w:t>
      </w:r>
      <w:r w:rsidRPr="00250B27">
        <w:rPr>
          <w:rFonts w:ascii="Times New Roman" w:eastAsia="Times New Roman" w:hAnsi="Times New Roman" w:cs="Times New Roman"/>
          <w:color w:val="000000"/>
          <w:sz w:val="24"/>
          <w:szCs w:val="24"/>
        </w:rPr>
        <w:t xml:space="preserve"> </w:t>
      </w:r>
      <w:proofErr w:type="spellStart"/>
      <w:r w:rsidRPr="00250B27">
        <w:rPr>
          <w:rFonts w:ascii="Times New Roman" w:eastAsia="Times New Roman" w:hAnsi="Times New Roman" w:cs="Times New Roman"/>
          <w:color w:val="000000"/>
          <w:sz w:val="24"/>
          <w:szCs w:val="24"/>
        </w:rPr>
        <w:t>Клетского</w:t>
      </w:r>
      <w:proofErr w:type="spellEnd"/>
      <w:r w:rsidRPr="00250B27">
        <w:rPr>
          <w:rFonts w:ascii="Times New Roman" w:eastAsia="Times New Roman" w:hAnsi="Times New Roman" w:cs="Times New Roman"/>
          <w:color w:val="000000"/>
          <w:sz w:val="24"/>
          <w:szCs w:val="24"/>
        </w:rPr>
        <w:t xml:space="preserve"> </w:t>
      </w:r>
      <w:r w:rsidR="00A56019">
        <w:rPr>
          <w:rFonts w:ascii="Times New Roman" w:eastAsia="Times New Roman" w:hAnsi="Times New Roman" w:cs="Times New Roman"/>
          <w:color w:val="000000"/>
          <w:sz w:val="24"/>
          <w:szCs w:val="24"/>
        </w:rPr>
        <w:t>районов</w:t>
      </w:r>
      <w:r w:rsidRPr="00250B27">
        <w:rPr>
          <w:rFonts w:ascii="Times New Roman" w:eastAsia="Times New Roman" w:hAnsi="Times New Roman" w:cs="Times New Roman"/>
          <w:color w:val="000000"/>
          <w:sz w:val="24"/>
          <w:szCs w:val="24"/>
        </w:rPr>
        <w:t>, филиале МФЦ г. Волгограда в Кировском р</w:t>
      </w:r>
      <w:r w:rsidR="00A56019">
        <w:rPr>
          <w:rFonts w:ascii="Times New Roman" w:eastAsia="Times New Roman" w:hAnsi="Times New Roman" w:cs="Times New Roman"/>
          <w:color w:val="000000"/>
          <w:sz w:val="24"/>
          <w:szCs w:val="24"/>
        </w:rPr>
        <w:t>айо</w:t>
      </w:r>
      <w:r w:rsidRPr="00250B27">
        <w:rPr>
          <w:rFonts w:ascii="Times New Roman" w:eastAsia="Times New Roman" w:hAnsi="Times New Roman" w:cs="Times New Roman"/>
          <w:color w:val="000000"/>
          <w:sz w:val="24"/>
          <w:szCs w:val="24"/>
        </w:rPr>
        <w:t>не.</w:t>
      </w:r>
    </w:p>
    <w:p w:rsidR="002C2CAE" w:rsidRPr="00250B27" w:rsidRDefault="002C2CAE" w:rsidP="00907431">
      <w:pPr>
        <w:spacing w:after="0" w:line="240" w:lineRule="auto"/>
        <w:ind w:firstLine="851"/>
        <w:jc w:val="both"/>
        <w:rPr>
          <w:rFonts w:ascii="Times New Roman" w:eastAsia="Times New Roman" w:hAnsi="Times New Roman" w:cs="Times New Roman"/>
          <w:color w:val="000000"/>
          <w:sz w:val="24"/>
          <w:szCs w:val="24"/>
        </w:rPr>
      </w:pPr>
      <w:r w:rsidRPr="00250B27">
        <w:rPr>
          <w:rFonts w:ascii="Times New Roman" w:eastAsia="Times New Roman" w:hAnsi="Times New Roman" w:cs="Times New Roman"/>
          <w:i/>
          <w:color w:val="000000"/>
          <w:sz w:val="24"/>
          <w:szCs w:val="24"/>
        </w:rPr>
        <w:t>Использование имущества МФЦ сторонними организациями</w:t>
      </w:r>
      <w:r w:rsidRPr="00250B27">
        <w:rPr>
          <w:rFonts w:ascii="Times New Roman" w:eastAsia="Times New Roman" w:hAnsi="Times New Roman" w:cs="Times New Roman"/>
          <w:color w:val="000000"/>
          <w:sz w:val="24"/>
          <w:szCs w:val="24"/>
        </w:rPr>
        <w:t xml:space="preserve"> в отсутствии оформленных договоров. В основном, в залах обслуживания посетителей располагаются сотрудники ОАО «ИВЦ ЖКХ и ТЭК», </w:t>
      </w:r>
      <w:proofErr w:type="spellStart"/>
      <w:r w:rsidRPr="00250B27">
        <w:rPr>
          <w:rFonts w:ascii="Times New Roman" w:eastAsia="Times New Roman" w:hAnsi="Times New Roman" w:cs="Times New Roman"/>
          <w:color w:val="000000"/>
          <w:sz w:val="24"/>
          <w:szCs w:val="24"/>
        </w:rPr>
        <w:t>Росреестра</w:t>
      </w:r>
      <w:proofErr w:type="spellEnd"/>
      <w:r w:rsidRPr="00250B27">
        <w:rPr>
          <w:rFonts w:ascii="Times New Roman" w:eastAsia="Times New Roman" w:hAnsi="Times New Roman" w:cs="Times New Roman"/>
          <w:color w:val="000000"/>
          <w:sz w:val="24"/>
          <w:szCs w:val="24"/>
        </w:rPr>
        <w:t>, отделов администраций районов, отделов ИФН</w:t>
      </w:r>
      <w:r w:rsidR="00A56019">
        <w:rPr>
          <w:rFonts w:ascii="Times New Roman" w:eastAsia="Times New Roman" w:hAnsi="Times New Roman" w:cs="Times New Roman"/>
          <w:color w:val="000000"/>
          <w:sz w:val="24"/>
          <w:szCs w:val="24"/>
        </w:rPr>
        <w:t xml:space="preserve">С. Указанные нарушения допущены </w:t>
      </w:r>
      <w:r w:rsidRPr="00250B27">
        <w:rPr>
          <w:rFonts w:ascii="Times New Roman" w:eastAsia="Times New Roman" w:hAnsi="Times New Roman" w:cs="Times New Roman"/>
          <w:color w:val="000000"/>
          <w:sz w:val="24"/>
          <w:szCs w:val="24"/>
        </w:rPr>
        <w:t xml:space="preserve">в МФЦ г. Михайловка, Еланского </w:t>
      </w:r>
      <w:r w:rsidR="00A56019">
        <w:rPr>
          <w:rFonts w:ascii="Times New Roman" w:eastAsia="Times New Roman" w:hAnsi="Times New Roman" w:cs="Times New Roman"/>
          <w:color w:val="000000"/>
          <w:sz w:val="24"/>
          <w:szCs w:val="24"/>
        </w:rPr>
        <w:t xml:space="preserve">и </w:t>
      </w:r>
      <w:r w:rsidRPr="00250B27">
        <w:rPr>
          <w:rFonts w:ascii="Times New Roman" w:eastAsia="Times New Roman" w:hAnsi="Times New Roman" w:cs="Times New Roman"/>
          <w:color w:val="000000"/>
          <w:sz w:val="24"/>
          <w:szCs w:val="24"/>
        </w:rPr>
        <w:t>Николаевского р</w:t>
      </w:r>
      <w:r w:rsidR="00A56019">
        <w:rPr>
          <w:rFonts w:ascii="Times New Roman" w:eastAsia="Times New Roman" w:hAnsi="Times New Roman" w:cs="Times New Roman"/>
          <w:color w:val="000000"/>
          <w:sz w:val="24"/>
          <w:szCs w:val="24"/>
        </w:rPr>
        <w:t>айонов</w:t>
      </w:r>
      <w:r w:rsidRPr="00250B27">
        <w:rPr>
          <w:rFonts w:ascii="Times New Roman" w:eastAsia="Times New Roman" w:hAnsi="Times New Roman" w:cs="Times New Roman"/>
          <w:color w:val="000000"/>
          <w:sz w:val="24"/>
          <w:szCs w:val="24"/>
        </w:rPr>
        <w:t xml:space="preserve">, </w:t>
      </w:r>
      <w:r w:rsidR="00A56019">
        <w:rPr>
          <w:rFonts w:ascii="Times New Roman" w:eastAsia="Times New Roman" w:hAnsi="Times New Roman" w:cs="Times New Roman"/>
          <w:color w:val="000000"/>
          <w:sz w:val="24"/>
          <w:szCs w:val="24"/>
        </w:rPr>
        <w:t xml:space="preserve">филиалах </w:t>
      </w:r>
      <w:proofErr w:type="spellStart"/>
      <w:r w:rsidRPr="00250B27">
        <w:rPr>
          <w:rFonts w:ascii="Times New Roman" w:eastAsia="Times New Roman" w:hAnsi="Times New Roman" w:cs="Times New Roman"/>
          <w:color w:val="000000"/>
          <w:sz w:val="24"/>
          <w:szCs w:val="24"/>
        </w:rPr>
        <w:t>ГКУ</w:t>
      </w:r>
      <w:proofErr w:type="spellEnd"/>
      <w:r w:rsidRPr="00250B27">
        <w:rPr>
          <w:rFonts w:ascii="Times New Roman" w:eastAsia="Times New Roman" w:hAnsi="Times New Roman" w:cs="Times New Roman"/>
          <w:color w:val="000000"/>
          <w:sz w:val="24"/>
          <w:szCs w:val="24"/>
        </w:rPr>
        <w:t xml:space="preserve"> </w:t>
      </w:r>
      <w:proofErr w:type="spellStart"/>
      <w:r w:rsidRPr="00250B27">
        <w:rPr>
          <w:rFonts w:ascii="Times New Roman" w:eastAsia="Times New Roman" w:hAnsi="Times New Roman" w:cs="Times New Roman"/>
          <w:color w:val="000000"/>
          <w:sz w:val="24"/>
          <w:szCs w:val="24"/>
        </w:rPr>
        <w:t>МФЦ</w:t>
      </w:r>
      <w:proofErr w:type="spellEnd"/>
      <w:r w:rsidRPr="00250B27">
        <w:rPr>
          <w:rFonts w:ascii="Times New Roman" w:eastAsia="Times New Roman" w:hAnsi="Times New Roman" w:cs="Times New Roman"/>
          <w:color w:val="000000"/>
          <w:sz w:val="24"/>
          <w:szCs w:val="24"/>
        </w:rPr>
        <w:t xml:space="preserve"> в </w:t>
      </w:r>
      <w:proofErr w:type="spellStart"/>
      <w:r w:rsidRPr="00250B27">
        <w:rPr>
          <w:rFonts w:ascii="Times New Roman" w:eastAsia="Times New Roman" w:hAnsi="Times New Roman" w:cs="Times New Roman"/>
          <w:color w:val="000000"/>
          <w:sz w:val="24"/>
          <w:szCs w:val="24"/>
        </w:rPr>
        <w:t>Городищенск</w:t>
      </w:r>
      <w:r w:rsidR="00A56019">
        <w:rPr>
          <w:rFonts w:ascii="Times New Roman" w:eastAsia="Times New Roman" w:hAnsi="Times New Roman" w:cs="Times New Roman"/>
          <w:color w:val="000000"/>
          <w:sz w:val="24"/>
          <w:szCs w:val="24"/>
        </w:rPr>
        <w:t>ом</w:t>
      </w:r>
      <w:proofErr w:type="spellEnd"/>
      <w:r w:rsidRPr="00250B27">
        <w:rPr>
          <w:rFonts w:ascii="Times New Roman" w:eastAsia="Times New Roman" w:hAnsi="Times New Roman" w:cs="Times New Roman"/>
          <w:color w:val="000000"/>
          <w:sz w:val="24"/>
          <w:szCs w:val="24"/>
        </w:rPr>
        <w:t xml:space="preserve"> </w:t>
      </w:r>
      <w:r w:rsidR="00A56019">
        <w:rPr>
          <w:rFonts w:ascii="Times New Roman" w:eastAsia="Times New Roman" w:hAnsi="Times New Roman" w:cs="Times New Roman"/>
          <w:color w:val="000000"/>
          <w:sz w:val="24"/>
          <w:szCs w:val="24"/>
        </w:rPr>
        <w:t xml:space="preserve">районе и </w:t>
      </w:r>
      <w:r w:rsidRPr="00250B27">
        <w:rPr>
          <w:rFonts w:ascii="Times New Roman" w:eastAsia="Times New Roman" w:hAnsi="Times New Roman" w:cs="Times New Roman"/>
          <w:color w:val="000000"/>
          <w:sz w:val="24"/>
          <w:szCs w:val="24"/>
        </w:rPr>
        <w:t>в г. Волжском.</w:t>
      </w:r>
    </w:p>
    <w:p w:rsidR="002C2CAE" w:rsidRDefault="002C2CAE" w:rsidP="00907431">
      <w:pPr>
        <w:spacing w:after="0" w:line="240" w:lineRule="auto"/>
        <w:ind w:firstLine="851"/>
        <w:jc w:val="both"/>
        <w:rPr>
          <w:rFonts w:ascii="Times New Roman" w:eastAsia="Times New Roman" w:hAnsi="Times New Roman" w:cs="Times New Roman"/>
          <w:color w:val="000000"/>
          <w:sz w:val="24"/>
          <w:szCs w:val="24"/>
        </w:rPr>
      </w:pPr>
      <w:r w:rsidRPr="00250B27">
        <w:rPr>
          <w:rFonts w:ascii="Times New Roman" w:eastAsia="Times New Roman" w:hAnsi="Times New Roman" w:cs="Times New Roman"/>
          <w:color w:val="000000"/>
          <w:sz w:val="24"/>
          <w:szCs w:val="24"/>
        </w:rPr>
        <w:t xml:space="preserve">По итогам мониторинга проведено совещание с главами </w:t>
      </w:r>
      <w:r w:rsidR="007C18C7">
        <w:rPr>
          <w:rFonts w:ascii="Times New Roman" w:eastAsia="Times New Roman" w:hAnsi="Times New Roman" w:cs="Times New Roman"/>
          <w:color w:val="000000"/>
          <w:sz w:val="24"/>
          <w:szCs w:val="24"/>
        </w:rPr>
        <w:t>муниципальных образований и директором ГКУ МФЦ</w:t>
      </w:r>
      <w:r w:rsidRPr="00250B27">
        <w:rPr>
          <w:rFonts w:ascii="Times New Roman" w:eastAsia="Times New Roman" w:hAnsi="Times New Roman" w:cs="Times New Roman"/>
          <w:color w:val="000000"/>
          <w:sz w:val="24"/>
          <w:szCs w:val="24"/>
        </w:rPr>
        <w:t xml:space="preserve">, до которых доведены выявленные нарушения и недостатки. </w:t>
      </w:r>
      <w:r w:rsidR="007C18C7">
        <w:rPr>
          <w:rFonts w:ascii="Times New Roman" w:eastAsia="Times New Roman" w:hAnsi="Times New Roman" w:cs="Times New Roman"/>
          <w:color w:val="000000"/>
          <w:sz w:val="24"/>
          <w:szCs w:val="24"/>
        </w:rPr>
        <w:t>П</w:t>
      </w:r>
      <w:r w:rsidRPr="00250B27">
        <w:rPr>
          <w:rFonts w:ascii="Times New Roman" w:eastAsia="Times New Roman" w:hAnsi="Times New Roman" w:cs="Times New Roman"/>
          <w:color w:val="000000"/>
          <w:sz w:val="24"/>
          <w:szCs w:val="24"/>
        </w:rPr>
        <w:t>роводится работа по их устранению.</w:t>
      </w:r>
    </w:p>
    <w:p w:rsidR="008C2233" w:rsidRDefault="007C18C7" w:rsidP="00907431">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состоянию на дату проверки (октябрь 2016 года) по данным уполномоченного МФЦ </w:t>
      </w:r>
      <w:r w:rsidR="00327C9F">
        <w:rPr>
          <w:rFonts w:ascii="Times New Roman" w:eastAsia="Times New Roman" w:hAnsi="Times New Roman" w:cs="Times New Roman"/>
          <w:color w:val="000000"/>
          <w:sz w:val="24"/>
          <w:szCs w:val="24"/>
        </w:rPr>
        <w:t xml:space="preserve">на территории всех муниципальных районов и городских округов Волгоградской области </w:t>
      </w:r>
      <w:r w:rsidR="002C2CAE">
        <w:rPr>
          <w:rFonts w:ascii="Times New Roman" w:eastAsia="Times New Roman" w:hAnsi="Times New Roman" w:cs="Times New Roman"/>
          <w:color w:val="000000"/>
          <w:sz w:val="24"/>
          <w:szCs w:val="24"/>
        </w:rPr>
        <w:t>действуют 46 МФЦ</w:t>
      </w:r>
      <w:r w:rsidR="00327C9F">
        <w:rPr>
          <w:rFonts w:ascii="Times New Roman" w:eastAsia="Times New Roman" w:hAnsi="Times New Roman" w:cs="Times New Roman"/>
          <w:color w:val="000000"/>
          <w:sz w:val="24"/>
          <w:szCs w:val="24"/>
        </w:rPr>
        <w:t xml:space="preserve">, включающие </w:t>
      </w:r>
      <w:r w:rsidR="008C2233">
        <w:rPr>
          <w:rFonts w:ascii="Times New Roman" w:eastAsia="Times New Roman" w:hAnsi="Times New Roman" w:cs="Times New Roman"/>
          <w:color w:val="000000"/>
          <w:sz w:val="24"/>
          <w:szCs w:val="24"/>
        </w:rPr>
        <w:t>802</w:t>
      </w:r>
      <w:r w:rsidR="00327C9F">
        <w:rPr>
          <w:rFonts w:ascii="Times New Roman" w:eastAsia="Times New Roman" w:hAnsi="Times New Roman" w:cs="Times New Roman"/>
          <w:color w:val="000000"/>
          <w:sz w:val="24"/>
          <w:szCs w:val="24"/>
        </w:rPr>
        <w:t xml:space="preserve"> окна обслуживания</w:t>
      </w:r>
      <w:r w:rsidR="008C2233">
        <w:rPr>
          <w:rFonts w:ascii="Times New Roman" w:eastAsia="Times New Roman" w:hAnsi="Times New Roman" w:cs="Times New Roman"/>
          <w:color w:val="000000"/>
          <w:sz w:val="24"/>
          <w:szCs w:val="24"/>
        </w:rPr>
        <w:t xml:space="preserve">, в том числе </w:t>
      </w:r>
      <w:r w:rsidR="002C2CAE">
        <w:rPr>
          <w:rFonts w:ascii="Times New Roman" w:eastAsia="Times New Roman" w:hAnsi="Times New Roman" w:cs="Times New Roman"/>
          <w:color w:val="000000"/>
          <w:sz w:val="24"/>
          <w:szCs w:val="24"/>
        </w:rPr>
        <w:t xml:space="preserve"> 498 окон</w:t>
      </w:r>
      <w:r w:rsidR="008C2233">
        <w:rPr>
          <w:rFonts w:ascii="Times New Roman" w:eastAsia="Times New Roman" w:hAnsi="Times New Roman" w:cs="Times New Roman"/>
          <w:color w:val="000000"/>
          <w:sz w:val="24"/>
          <w:szCs w:val="24"/>
        </w:rPr>
        <w:t xml:space="preserve"> в офисах МФЦ</w:t>
      </w:r>
      <w:r w:rsidR="002C2CAE">
        <w:rPr>
          <w:rFonts w:ascii="Times New Roman" w:eastAsia="Times New Roman" w:hAnsi="Times New Roman" w:cs="Times New Roman"/>
          <w:color w:val="000000"/>
          <w:sz w:val="24"/>
          <w:szCs w:val="24"/>
        </w:rPr>
        <w:t xml:space="preserve"> и </w:t>
      </w:r>
      <w:r w:rsidR="008C2233">
        <w:rPr>
          <w:rFonts w:ascii="Times New Roman" w:eastAsia="Times New Roman" w:hAnsi="Times New Roman" w:cs="Times New Roman"/>
          <w:color w:val="000000"/>
          <w:sz w:val="24"/>
          <w:szCs w:val="24"/>
        </w:rPr>
        <w:t xml:space="preserve">304 окна в </w:t>
      </w:r>
      <w:r w:rsidR="002C2CAE">
        <w:rPr>
          <w:rFonts w:ascii="Times New Roman" w:eastAsia="Times New Roman" w:hAnsi="Times New Roman" w:cs="Times New Roman"/>
          <w:color w:val="000000"/>
          <w:sz w:val="24"/>
          <w:szCs w:val="24"/>
        </w:rPr>
        <w:t>236 ТОСП</w:t>
      </w:r>
      <w:r w:rsidR="008C2233">
        <w:rPr>
          <w:rFonts w:ascii="Times New Roman" w:eastAsia="Times New Roman" w:hAnsi="Times New Roman" w:cs="Times New Roman"/>
          <w:color w:val="000000"/>
          <w:sz w:val="24"/>
          <w:szCs w:val="24"/>
        </w:rPr>
        <w:t>.</w:t>
      </w:r>
      <w:r w:rsidR="001531D1">
        <w:rPr>
          <w:rFonts w:ascii="Times New Roman" w:eastAsia="Times New Roman" w:hAnsi="Times New Roman" w:cs="Times New Roman"/>
          <w:color w:val="000000"/>
          <w:sz w:val="24"/>
          <w:szCs w:val="24"/>
        </w:rPr>
        <w:t xml:space="preserve"> </w:t>
      </w:r>
    </w:p>
    <w:p w:rsidR="002C2CAE" w:rsidRPr="00B376F7" w:rsidRDefault="00080F1A" w:rsidP="00907431">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002C2CAE">
        <w:rPr>
          <w:rFonts w:ascii="Times New Roman" w:eastAsia="Times New Roman" w:hAnsi="Times New Roman" w:cs="Times New Roman"/>
          <w:color w:val="000000"/>
          <w:sz w:val="24"/>
          <w:szCs w:val="24"/>
        </w:rPr>
        <w:t>сновной причиной не обеспечен</w:t>
      </w:r>
      <w:r w:rsidR="00327C9F">
        <w:rPr>
          <w:rFonts w:ascii="Times New Roman" w:eastAsia="Times New Roman" w:hAnsi="Times New Roman" w:cs="Times New Roman"/>
          <w:color w:val="000000"/>
          <w:sz w:val="24"/>
          <w:szCs w:val="24"/>
        </w:rPr>
        <w:t>ия</w:t>
      </w:r>
      <w:r w:rsidR="002C2CAE">
        <w:rPr>
          <w:rFonts w:ascii="Times New Roman" w:eastAsia="Times New Roman" w:hAnsi="Times New Roman" w:cs="Times New Roman"/>
          <w:color w:val="000000"/>
          <w:sz w:val="24"/>
          <w:szCs w:val="24"/>
        </w:rPr>
        <w:t xml:space="preserve"> работоспособност</w:t>
      </w:r>
      <w:r w:rsidR="00327C9F">
        <w:rPr>
          <w:rFonts w:ascii="Times New Roman" w:eastAsia="Times New Roman" w:hAnsi="Times New Roman" w:cs="Times New Roman"/>
          <w:color w:val="000000"/>
          <w:sz w:val="24"/>
          <w:szCs w:val="24"/>
        </w:rPr>
        <w:t>и</w:t>
      </w:r>
      <w:r w:rsidR="002C2CAE">
        <w:rPr>
          <w:rFonts w:ascii="Times New Roman" w:eastAsia="Times New Roman" w:hAnsi="Times New Roman" w:cs="Times New Roman"/>
          <w:color w:val="000000"/>
          <w:sz w:val="24"/>
          <w:szCs w:val="24"/>
        </w:rPr>
        <w:t xml:space="preserve"> всех </w:t>
      </w:r>
      <w:r>
        <w:rPr>
          <w:rFonts w:ascii="Times New Roman" w:eastAsia="Times New Roman" w:hAnsi="Times New Roman" w:cs="Times New Roman"/>
          <w:color w:val="000000"/>
          <w:sz w:val="24"/>
          <w:szCs w:val="24"/>
        </w:rPr>
        <w:t xml:space="preserve">созданных </w:t>
      </w:r>
      <w:r w:rsidR="002C2CAE">
        <w:rPr>
          <w:rFonts w:ascii="Times New Roman" w:eastAsia="Times New Roman" w:hAnsi="Times New Roman" w:cs="Times New Roman"/>
          <w:color w:val="000000"/>
          <w:sz w:val="24"/>
          <w:szCs w:val="24"/>
        </w:rPr>
        <w:t xml:space="preserve">окон является </w:t>
      </w:r>
      <w:r>
        <w:rPr>
          <w:rFonts w:ascii="Times New Roman" w:eastAsia="Times New Roman" w:hAnsi="Times New Roman" w:cs="Times New Roman"/>
          <w:color w:val="000000"/>
          <w:sz w:val="24"/>
          <w:szCs w:val="24"/>
        </w:rPr>
        <w:t>недостаток бюджетных средств</w:t>
      </w:r>
      <w:r w:rsidR="002C2CAE">
        <w:rPr>
          <w:rFonts w:ascii="Times New Roman" w:eastAsia="Times New Roman" w:hAnsi="Times New Roman" w:cs="Times New Roman"/>
          <w:color w:val="000000"/>
          <w:sz w:val="24"/>
          <w:szCs w:val="24"/>
        </w:rPr>
        <w:t xml:space="preserve">. </w:t>
      </w:r>
      <w:r w:rsidR="00E104EF">
        <w:rPr>
          <w:rFonts w:ascii="Times New Roman" w:eastAsia="Times New Roman" w:hAnsi="Times New Roman" w:cs="Times New Roman"/>
          <w:color w:val="000000"/>
          <w:sz w:val="24"/>
          <w:szCs w:val="24"/>
        </w:rPr>
        <w:t>Н</w:t>
      </w:r>
      <w:r w:rsidR="002C2CAE">
        <w:rPr>
          <w:rFonts w:ascii="Times New Roman" w:eastAsia="Times New Roman" w:hAnsi="Times New Roman" w:cs="Times New Roman"/>
          <w:color w:val="000000"/>
          <w:sz w:val="24"/>
          <w:szCs w:val="24"/>
        </w:rPr>
        <w:t xml:space="preserve">апример, в </w:t>
      </w:r>
      <w:proofErr w:type="spellStart"/>
      <w:r w:rsidR="002C2CAE">
        <w:rPr>
          <w:rFonts w:ascii="Times New Roman" w:eastAsia="Times New Roman" w:hAnsi="Times New Roman" w:cs="Times New Roman"/>
          <w:color w:val="000000"/>
          <w:sz w:val="24"/>
          <w:szCs w:val="24"/>
        </w:rPr>
        <w:t>Иловлинском</w:t>
      </w:r>
      <w:proofErr w:type="spellEnd"/>
      <w:r w:rsidR="002C2CAE">
        <w:rPr>
          <w:rFonts w:ascii="Times New Roman" w:eastAsia="Times New Roman" w:hAnsi="Times New Roman" w:cs="Times New Roman"/>
          <w:color w:val="000000"/>
          <w:sz w:val="24"/>
          <w:szCs w:val="24"/>
        </w:rPr>
        <w:t xml:space="preserve"> и </w:t>
      </w:r>
      <w:proofErr w:type="spellStart"/>
      <w:r w:rsidR="002C2CAE">
        <w:rPr>
          <w:rFonts w:ascii="Times New Roman" w:eastAsia="Times New Roman" w:hAnsi="Times New Roman" w:cs="Times New Roman"/>
          <w:color w:val="000000"/>
          <w:sz w:val="24"/>
          <w:szCs w:val="24"/>
        </w:rPr>
        <w:t>Сур</w:t>
      </w:r>
      <w:r w:rsidR="00E104EF">
        <w:rPr>
          <w:rFonts w:ascii="Times New Roman" w:eastAsia="Times New Roman" w:hAnsi="Times New Roman" w:cs="Times New Roman"/>
          <w:color w:val="000000"/>
          <w:sz w:val="24"/>
          <w:szCs w:val="24"/>
        </w:rPr>
        <w:t>овикинском</w:t>
      </w:r>
      <w:proofErr w:type="spellEnd"/>
      <w:r w:rsidR="00E104EF">
        <w:rPr>
          <w:rFonts w:ascii="Times New Roman" w:eastAsia="Times New Roman" w:hAnsi="Times New Roman" w:cs="Times New Roman"/>
          <w:color w:val="000000"/>
          <w:sz w:val="24"/>
          <w:szCs w:val="24"/>
        </w:rPr>
        <w:t xml:space="preserve"> районах было создано соответственно</w:t>
      </w:r>
      <w:r w:rsidR="002C2CAE">
        <w:rPr>
          <w:rFonts w:ascii="Times New Roman" w:eastAsia="Times New Roman" w:hAnsi="Times New Roman" w:cs="Times New Roman"/>
          <w:color w:val="000000"/>
          <w:sz w:val="24"/>
          <w:szCs w:val="24"/>
        </w:rPr>
        <w:t xml:space="preserve"> 9 и 12 ТОСП, но к октябрю 2016 года услуги в них не оказываются в связи с отсутствием денежных средств на топливо для автомобиля, осуществляющего доставку специалистов и оргтехники до мест организации ТОСП. В </w:t>
      </w:r>
      <w:r>
        <w:rPr>
          <w:rFonts w:ascii="Times New Roman" w:eastAsia="Times New Roman" w:hAnsi="Times New Roman" w:cs="Times New Roman"/>
          <w:color w:val="000000"/>
          <w:sz w:val="24"/>
          <w:szCs w:val="24"/>
        </w:rPr>
        <w:t xml:space="preserve">МФЦ </w:t>
      </w:r>
      <w:r w:rsidR="002C2CAE">
        <w:rPr>
          <w:rFonts w:ascii="Times New Roman" w:eastAsia="Times New Roman" w:hAnsi="Times New Roman" w:cs="Times New Roman"/>
          <w:color w:val="000000"/>
          <w:sz w:val="24"/>
          <w:szCs w:val="24"/>
        </w:rPr>
        <w:t>Николаевск</w:t>
      </w:r>
      <w:r>
        <w:rPr>
          <w:rFonts w:ascii="Times New Roman" w:eastAsia="Times New Roman" w:hAnsi="Times New Roman" w:cs="Times New Roman"/>
          <w:color w:val="000000"/>
          <w:sz w:val="24"/>
          <w:szCs w:val="24"/>
        </w:rPr>
        <w:t>ого района</w:t>
      </w:r>
      <w:r w:rsidR="002C2CAE">
        <w:rPr>
          <w:rFonts w:ascii="Times New Roman" w:eastAsia="Times New Roman" w:hAnsi="Times New Roman" w:cs="Times New Roman"/>
          <w:color w:val="000000"/>
          <w:sz w:val="24"/>
          <w:szCs w:val="24"/>
        </w:rPr>
        <w:t xml:space="preserve"> не организована работоспособность 5 окон из 12 в связи с необеспеченностью штатными сотрудниками по причине недостатка финансирования. </w:t>
      </w:r>
      <w:r w:rsidR="002C2CAE" w:rsidRPr="00250B27">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филиале ГКУ </w:t>
      </w:r>
      <w:r w:rsidR="002C2CAE" w:rsidRPr="00250B27">
        <w:rPr>
          <w:rFonts w:ascii="Times New Roman" w:eastAsia="Times New Roman" w:hAnsi="Times New Roman" w:cs="Times New Roman"/>
          <w:color w:val="000000"/>
          <w:sz w:val="24"/>
          <w:szCs w:val="24"/>
        </w:rPr>
        <w:t>МФЦ г. Волжского работоспособно 62 окна из 66 запланированных по причине недостатка денежных средств на ремонт помещения по ул. Мира, 75.</w:t>
      </w:r>
    </w:p>
    <w:p w:rsidR="00E5293A" w:rsidRDefault="00E5293A" w:rsidP="00E5293A">
      <w:pPr>
        <w:autoSpaceDE w:val="0"/>
        <w:autoSpaceDN w:val="0"/>
        <w:adjustRightInd w:val="0"/>
        <w:spacing w:after="0" w:line="240" w:lineRule="auto"/>
        <w:ind w:firstLine="709"/>
        <w:jc w:val="center"/>
        <w:rPr>
          <w:rFonts w:ascii="Times New Roman" w:hAnsi="Times New Roman" w:cs="Times New Roman"/>
          <w:bCs/>
          <w:i/>
          <w:sz w:val="24"/>
          <w:szCs w:val="24"/>
        </w:rPr>
      </w:pPr>
    </w:p>
    <w:p w:rsidR="00E5293A" w:rsidRPr="00E31CFB" w:rsidRDefault="00E5293A" w:rsidP="00E5293A">
      <w:pPr>
        <w:autoSpaceDE w:val="0"/>
        <w:autoSpaceDN w:val="0"/>
        <w:adjustRightInd w:val="0"/>
        <w:spacing w:after="0" w:line="240" w:lineRule="auto"/>
        <w:ind w:firstLine="709"/>
        <w:jc w:val="center"/>
        <w:rPr>
          <w:rFonts w:ascii="Times New Roman" w:hAnsi="Times New Roman" w:cs="Times New Roman"/>
          <w:bCs/>
          <w:i/>
          <w:sz w:val="24"/>
          <w:szCs w:val="24"/>
        </w:rPr>
      </w:pPr>
      <w:r w:rsidRPr="00E31CFB">
        <w:rPr>
          <w:rFonts w:ascii="Times New Roman" w:hAnsi="Times New Roman" w:cs="Times New Roman"/>
          <w:bCs/>
          <w:i/>
          <w:sz w:val="24"/>
          <w:szCs w:val="24"/>
        </w:rPr>
        <w:t xml:space="preserve">Расходы на обеспечение деятельности </w:t>
      </w:r>
      <w:r>
        <w:rPr>
          <w:rFonts w:ascii="Times New Roman" w:hAnsi="Times New Roman" w:cs="Times New Roman"/>
          <w:bCs/>
          <w:i/>
          <w:sz w:val="24"/>
          <w:szCs w:val="24"/>
        </w:rPr>
        <w:t>ГКУ МФЦ</w:t>
      </w:r>
    </w:p>
    <w:p w:rsidR="00E5293A" w:rsidRDefault="00E5293A" w:rsidP="00E529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Информация о расходах </w:t>
      </w:r>
      <w:r w:rsidRPr="005471D3">
        <w:rPr>
          <w:rFonts w:ascii="Times New Roman" w:eastAsia="Times New Roman" w:hAnsi="Times New Roman" w:cs="Times New Roman"/>
          <w:sz w:val="24"/>
          <w:szCs w:val="24"/>
        </w:rPr>
        <w:t xml:space="preserve">ГКУ </w:t>
      </w:r>
      <w:r>
        <w:rPr>
          <w:rFonts w:ascii="Times New Roman" w:eastAsia="Times New Roman" w:hAnsi="Times New Roman" w:cs="Times New Roman"/>
          <w:sz w:val="24"/>
          <w:szCs w:val="24"/>
        </w:rPr>
        <w:t>МФЦ</w:t>
      </w:r>
      <w:r w:rsidRPr="005471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2014-2015 годы и 8 месяцев 2016 года</w:t>
      </w:r>
      <w:r w:rsidRPr="005471D3">
        <w:rPr>
          <w:rFonts w:ascii="Times New Roman" w:eastAsia="Times New Roman" w:hAnsi="Times New Roman" w:cs="Times New Roman"/>
          <w:bCs/>
          <w:sz w:val="24"/>
          <w:szCs w:val="24"/>
        </w:rPr>
        <w:t xml:space="preserve"> представлен</w:t>
      </w:r>
      <w:r>
        <w:rPr>
          <w:rFonts w:ascii="Times New Roman" w:eastAsia="Times New Roman" w:hAnsi="Times New Roman" w:cs="Times New Roman"/>
          <w:bCs/>
          <w:sz w:val="24"/>
          <w:szCs w:val="24"/>
        </w:rPr>
        <w:t>а</w:t>
      </w:r>
      <w:r w:rsidRPr="005471D3">
        <w:rPr>
          <w:rFonts w:ascii="Times New Roman" w:eastAsia="Times New Roman" w:hAnsi="Times New Roman" w:cs="Times New Roman"/>
          <w:bCs/>
          <w:sz w:val="24"/>
          <w:szCs w:val="24"/>
        </w:rPr>
        <w:t xml:space="preserve"> в таблице.</w:t>
      </w:r>
    </w:p>
    <w:p w:rsidR="00E5293A" w:rsidRPr="00DA56FC" w:rsidRDefault="00E5293A" w:rsidP="00E5293A">
      <w:pPr>
        <w:autoSpaceDE w:val="0"/>
        <w:autoSpaceDN w:val="0"/>
        <w:adjustRightInd w:val="0"/>
        <w:spacing w:after="0" w:line="240" w:lineRule="auto"/>
        <w:ind w:firstLine="720"/>
        <w:jc w:val="right"/>
        <w:rPr>
          <w:rFonts w:ascii="Times New Roman" w:eastAsia="Times New Roman" w:hAnsi="Times New Roman" w:cs="Times New Roman"/>
          <w:bCs/>
          <w:i/>
          <w:sz w:val="20"/>
          <w:szCs w:val="20"/>
        </w:rPr>
      </w:pPr>
      <w:r w:rsidRPr="00DA56FC">
        <w:rPr>
          <w:rFonts w:ascii="Times New Roman" w:eastAsia="Times New Roman" w:hAnsi="Times New Roman" w:cs="Times New Roman"/>
          <w:bCs/>
          <w:i/>
          <w:sz w:val="20"/>
          <w:szCs w:val="20"/>
        </w:rPr>
        <w:lastRenderedPageBreak/>
        <w:t>тыс. руб.</w:t>
      </w:r>
    </w:p>
    <w:tbl>
      <w:tblPr>
        <w:tblStyle w:val="a5"/>
        <w:tblW w:w="10775" w:type="dxa"/>
        <w:tblInd w:w="-10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5103"/>
        <w:gridCol w:w="970"/>
        <w:gridCol w:w="880"/>
        <w:gridCol w:w="975"/>
        <w:gridCol w:w="880"/>
        <w:gridCol w:w="1086"/>
        <w:gridCol w:w="881"/>
      </w:tblGrid>
      <w:tr w:rsidR="00E5293A" w:rsidRPr="005471D3" w:rsidTr="001519BC">
        <w:tc>
          <w:tcPr>
            <w:tcW w:w="5103" w:type="dxa"/>
            <w:vMerge w:val="restart"/>
            <w:tcBorders>
              <w:top w:val="double" w:sz="4" w:space="0" w:color="auto"/>
              <w:bottom w:val="single" w:sz="6" w:space="0" w:color="auto"/>
            </w:tcBorders>
            <w:vAlign w:val="center"/>
          </w:tcPr>
          <w:p w:rsidR="00E5293A" w:rsidRPr="005471D3" w:rsidRDefault="00E5293A" w:rsidP="00E5293A">
            <w:pPr>
              <w:autoSpaceDE w:val="0"/>
              <w:autoSpaceDN w:val="0"/>
              <w:adjustRightInd w:val="0"/>
              <w:jc w:val="center"/>
              <w:rPr>
                <w:rFonts w:ascii="Times New Roman" w:eastAsia="Times New Roman" w:hAnsi="Times New Roman" w:cs="Times New Roman"/>
                <w:b/>
                <w:bCs/>
                <w:sz w:val="18"/>
                <w:szCs w:val="18"/>
              </w:rPr>
            </w:pPr>
            <w:r w:rsidRPr="005471D3">
              <w:rPr>
                <w:rFonts w:ascii="Times New Roman" w:hAnsi="Times New Roman" w:cs="Times New Roman"/>
                <w:b/>
                <w:color w:val="000000"/>
                <w:sz w:val="18"/>
                <w:szCs w:val="18"/>
              </w:rPr>
              <w:t>Наименование показателя</w:t>
            </w:r>
          </w:p>
        </w:tc>
        <w:tc>
          <w:tcPr>
            <w:tcW w:w="1850" w:type="dxa"/>
            <w:gridSpan w:val="2"/>
            <w:tcBorders>
              <w:top w:val="double" w:sz="4" w:space="0" w:color="auto"/>
              <w:bottom w:val="single" w:sz="6" w:space="0" w:color="auto"/>
            </w:tcBorders>
            <w:vAlign w:val="center"/>
          </w:tcPr>
          <w:p w:rsidR="00E5293A" w:rsidRPr="005471D3" w:rsidRDefault="00E5293A" w:rsidP="00E5293A">
            <w:pPr>
              <w:autoSpaceDE w:val="0"/>
              <w:autoSpaceDN w:val="0"/>
              <w:adjustRightInd w:val="0"/>
              <w:ind w:left="-169" w:firstLine="169"/>
              <w:jc w:val="center"/>
              <w:rPr>
                <w:rFonts w:ascii="Times New Roman" w:eastAsia="Times New Roman" w:hAnsi="Times New Roman" w:cs="Times New Roman"/>
                <w:b/>
                <w:bCs/>
                <w:sz w:val="18"/>
                <w:szCs w:val="18"/>
              </w:rPr>
            </w:pPr>
            <w:r w:rsidRPr="005471D3">
              <w:rPr>
                <w:rFonts w:ascii="Times New Roman" w:eastAsia="Times New Roman" w:hAnsi="Times New Roman" w:cs="Times New Roman"/>
                <w:b/>
                <w:bCs/>
                <w:sz w:val="18"/>
                <w:szCs w:val="18"/>
              </w:rPr>
              <w:t>2014</w:t>
            </w:r>
          </w:p>
        </w:tc>
        <w:tc>
          <w:tcPr>
            <w:tcW w:w="1855" w:type="dxa"/>
            <w:gridSpan w:val="2"/>
            <w:tcBorders>
              <w:top w:val="double" w:sz="4" w:space="0" w:color="auto"/>
              <w:bottom w:val="single" w:sz="6" w:space="0" w:color="auto"/>
            </w:tcBorders>
            <w:shd w:val="clear" w:color="auto" w:fill="auto"/>
            <w:vAlign w:val="center"/>
          </w:tcPr>
          <w:p w:rsidR="00E5293A" w:rsidRPr="005471D3" w:rsidRDefault="00E5293A" w:rsidP="00E5293A">
            <w:pPr>
              <w:ind w:left="-169" w:firstLine="169"/>
              <w:jc w:val="center"/>
              <w:rPr>
                <w:rFonts w:ascii="Times New Roman" w:hAnsi="Times New Roman" w:cs="Times New Roman"/>
                <w:b/>
                <w:sz w:val="18"/>
                <w:szCs w:val="18"/>
              </w:rPr>
            </w:pPr>
            <w:r w:rsidRPr="005471D3">
              <w:rPr>
                <w:rFonts w:ascii="Times New Roman" w:hAnsi="Times New Roman" w:cs="Times New Roman"/>
                <w:b/>
                <w:sz w:val="18"/>
                <w:szCs w:val="18"/>
              </w:rPr>
              <w:t>2015</w:t>
            </w:r>
          </w:p>
        </w:tc>
        <w:tc>
          <w:tcPr>
            <w:tcW w:w="1967" w:type="dxa"/>
            <w:gridSpan w:val="2"/>
            <w:tcBorders>
              <w:top w:val="double" w:sz="4" w:space="0" w:color="auto"/>
              <w:bottom w:val="single" w:sz="6" w:space="0" w:color="auto"/>
            </w:tcBorders>
            <w:shd w:val="clear" w:color="auto" w:fill="auto"/>
            <w:vAlign w:val="center"/>
          </w:tcPr>
          <w:p w:rsidR="00E5293A" w:rsidRPr="005471D3" w:rsidRDefault="00E5293A" w:rsidP="00E5293A">
            <w:pPr>
              <w:ind w:left="-169" w:firstLine="169"/>
              <w:jc w:val="center"/>
              <w:rPr>
                <w:rFonts w:ascii="Times New Roman" w:hAnsi="Times New Roman" w:cs="Times New Roman"/>
                <w:b/>
                <w:sz w:val="18"/>
                <w:szCs w:val="18"/>
              </w:rPr>
            </w:pPr>
            <w:r w:rsidRPr="005471D3">
              <w:rPr>
                <w:rFonts w:ascii="Times New Roman" w:hAnsi="Times New Roman" w:cs="Times New Roman"/>
                <w:b/>
                <w:sz w:val="18"/>
                <w:szCs w:val="18"/>
              </w:rPr>
              <w:t>8 месяцев 2016</w:t>
            </w:r>
          </w:p>
        </w:tc>
      </w:tr>
      <w:tr w:rsidR="00E5293A" w:rsidRPr="005471D3" w:rsidTr="001519BC">
        <w:tc>
          <w:tcPr>
            <w:tcW w:w="5103" w:type="dxa"/>
            <w:vMerge/>
            <w:tcBorders>
              <w:top w:val="single" w:sz="6" w:space="0" w:color="auto"/>
              <w:bottom w:val="double" w:sz="4" w:space="0" w:color="auto"/>
            </w:tcBorders>
          </w:tcPr>
          <w:p w:rsidR="00E5293A" w:rsidRPr="005471D3" w:rsidRDefault="00E5293A" w:rsidP="00E5293A">
            <w:pPr>
              <w:autoSpaceDE w:val="0"/>
              <w:autoSpaceDN w:val="0"/>
              <w:adjustRightInd w:val="0"/>
              <w:jc w:val="both"/>
              <w:rPr>
                <w:rFonts w:ascii="Times New Roman" w:eastAsia="Times New Roman" w:hAnsi="Times New Roman" w:cs="Times New Roman"/>
                <w:b/>
                <w:bCs/>
                <w:sz w:val="18"/>
                <w:szCs w:val="18"/>
              </w:rPr>
            </w:pPr>
          </w:p>
        </w:tc>
        <w:tc>
          <w:tcPr>
            <w:tcW w:w="970" w:type="dxa"/>
            <w:tcBorders>
              <w:top w:val="single" w:sz="6" w:space="0" w:color="auto"/>
              <w:bottom w:val="double" w:sz="4" w:space="0" w:color="auto"/>
            </w:tcBorders>
            <w:vAlign w:val="center"/>
          </w:tcPr>
          <w:p w:rsidR="00E5293A" w:rsidRPr="005471D3" w:rsidRDefault="00E5293A" w:rsidP="00E5293A">
            <w:pPr>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80" w:type="dxa"/>
            <w:tcBorders>
              <w:top w:val="single" w:sz="6" w:space="0" w:color="auto"/>
              <w:bottom w:val="double" w:sz="4" w:space="0" w:color="auto"/>
            </w:tcBorders>
            <w:vAlign w:val="center"/>
          </w:tcPr>
          <w:p w:rsidR="00E5293A" w:rsidRPr="005471D3" w:rsidRDefault="00E5293A" w:rsidP="00E5293A">
            <w:pPr>
              <w:jc w:val="center"/>
              <w:rPr>
                <w:rFonts w:ascii="Times New Roman" w:hAnsi="Times New Roman" w:cs="Times New Roman"/>
                <w:b/>
                <w:sz w:val="18"/>
                <w:szCs w:val="18"/>
              </w:rPr>
            </w:pPr>
            <w:proofErr w:type="spellStart"/>
            <w:r w:rsidRPr="005471D3">
              <w:rPr>
                <w:rFonts w:ascii="Times New Roman" w:hAnsi="Times New Roman" w:cs="Times New Roman"/>
                <w:b/>
                <w:sz w:val="18"/>
                <w:szCs w:val="18"/>
              </w:rPr>
              <w:t>Исполн</w:t>
            </w:r>
            <w:proofErr w:type="spellEnd"/>
            <w:r w:rsidRPr="005471D3">
              <w:rPr>
                <w:rFonts w:ascii="Times New Roman" w:hAnsi="Times New Roman" w:cs="Times New Roman"/>
                <w:b/>
                <w:sz w:val="18"/>
                <w:szCs w:val="18"/>
              </w:rPr>
              <w:t>.</w:t>
            </w:r>
          </w:p>
        </w:tc>
        <w:tc>
          <w:tcPr>
            <w:tcW w:w="975" w:type="dxa"/>
            <w:tcBorders>
              <w:top w:val="single" w:sz="6" w:space="0" w:color="auto"/>
              <w:bottom w:val="double" w:sz="4" w:space="0" w:color="auto"/>
            </w:tcBorders>
            <w:vAlign w:val="center"/>
          </w:tcPr>
          <w:p w:rsidR="00E5293A" w:rsidRPr="005471D3" w:rsidRDefault="00E5293A" w:rsidP="00E5293A">
            <w:pPr>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80" w:type="dxa"/>
            <w:tcBorders>
              <w:top w:val="single" w:sz="6" w:space="0" w:color="auto"/>
              <w:bottom w:val="double" w:sz="4" w:space="0" w:color="auto"/>
            </w:tcBorders>
            <w:vAlign w:val="center"/>
          </w:tcPr>
          <w:p w:rsidR="00E5293A" w:rsidRPr="005471D3" w:rsidRDefault="00E5293A" w:rsidP="00E5293A">
            <w:pPr>
              <w:jc w:val="center"/>
              <w:rPr>
                <w:rFonts w:ascii="Times New Roman" w:hAnsi="Times New Roman" w:cs="Times New Roman"/>
                <w:b/>
                <w:sz w:val="18"/>
                <w:szCs w:val="18"/>
              </w:rPr>
            </w:pPr>
            <w:proofErr w:type="spellStart"/>
            <w:r w:rsidRPr="005471D3">
              <w:rPr>
                <w:rFonts w:ascii="Times New Roman" w:hAnsi="Times New Roman" w:cs="Times New Roman"/>
                <w:b/>
                <w:sz w:val="18"/>
                <w:szCs w:val="18"/>
              </w:rPr>
              <w:t>Исполн</w:t>
            </w:r>
            <w:proofErr w:type="spellEnd"/>
            <w:r w:rsidRPr="005471D3">
              <w:rPr>
                <w:rFonts w:ascii="Times New Roman" w:hAnsi="Times New Roman" w:cs="Times New Roman"/>
                <w:b/>
                <w:sz w:val="18"/>
                <w:szCs w:val="18"/>
              </w:rPr>
              <w:t>.</w:t>
            </w:r>
          </w:p>
        </w:tc>
        <w:tc>
          <w:tcPr>
            <w:tcW w:w="1086" w:type="dxa"/>
            <w:tcBorders>
              <w:top w:val="single" w:sz="6" w:space="0" w:color="auto"/>
              <w:bottom w:val="double" w:sz="4" w:space="0" w:color="auto"/>
            </w:tcBorders>
            <w:vAlign w:val="center"/>
          </w:tcPr>
          <w:p w:rsidR="00E5293A" w:rsidRPr="005471D3" w:rsidRDefault="00E5293A" w:rsidP="00E5293A">
            <w:pPr>
              <w:jc w:val="center"/>
              <w:rPr>
                <w:rFonts w:ascii="Times New Roman" w:hAnsi="Times New Roman" w:cs="Times New Roman"/>
                <w:b/>
                <w:sz w:val="18"/>
                <w:szCs w:val="18"/>
              </w:rPr>
            </w:pPr>
            <w:r>
              <w:rPr>
                <w:rFonts w:ascii="Times New Roman" w:hAnsi="Times New Roman" w:cs="Times New Roman"/>
                <w:b/>
                <w:sz w:val="18"/>
                <w:szCs w:val="18"/>
              </w:rPr>
              <w:t>План (год в ред. до 02.10.2016)</w:t>
            </w:r>
          </w:p>
        </w:tc>
        <w:tc>
          <w:tcPr>
            <w:tcW w:w="881" w:type="dxa"/>
            <w:tcBorders>
              <w:top w:val="single" w:sz="6" w:space="0" w:color="auto"/>
              <w:bottom w:val="double" w:sz="4" w:space="0" w:color="auto"/>
            </w:tcBorders>
            <w:vAlign w:val="center"/>
          </w:tcPr>
          <w:p w:rsidR="00E5293A" w:rsidRPr="005471D3" w:rsidRDefault="00E5293A" w:rsidP="00E5293A">
            <w:pPr>
              <w:jc w:val="center"/>
              <w:rPr>
                <w:rFonts w:ascii="Times New Roman" w:hAnsi="Times New Roman" w:cs="Times New Roman"/>
                <w:b/>
                <w:sz w:val="18"/>
                <w:szCs w:val="18"/>
              </w:rPr>
            </w:pPr>
            <w:proofErr w:type="spellStart"/>
            <w:r w:rsidRPr="005471D3">
              <w:rPr>
                <w:rFonts w:ascii="Times New Roman" w:hAnsi="Times New Roman" w:cs="Times New Roman"/>
                <w:b/>
                <w:sz w:val="18"/>
                <w:szCs w:val="18"/>
              </w:rPr>
              <w:t>Исполн</w:t>
            </w:r>
            <w:proofErr w:type="spellEnd"/>
            <w:r w:rsidRPr="005471D3">
              <w:rPr>
                <w:rFonts w:ascii="Times New Roman" w:hAnsi="Times New Roman" w:cs="Times New Roman"/>
                <w:b/>
                <w:sz w:val="18"/>
                <w:szCs w:val="18"/>
              </w:rPr>
              <w:t>.</w:t>
            </w:r>
          </w:p>
        </w:tc>
      </w:tr>
      <w:tr w:rsidR="00E5293A" w:rsidRPr="005471D3" w:rsidTr="001519BC">
        <w:tc>
          <w:tcPr>
            <w:tcW w:w="5103" w:type="dxa"/>
            <w:tcBorders>
              <w:top w:val="double" w:sz="4" w:space="0" w:color="auto"/>
            </w:tcBorders>
          </w:tcPr>
          <w:p w:rsidR="00E5293A" w:rsidRPr="005471D3" w:rsidRDefault="00E5293A" w:rsidP="00E5293A">
            <w:pPr>
              <w:autoSpaceDE w:val="0"/>
              <w:autoSpaceDN w:val="0"/>
              <w:adjustRightInd w:val="0"/>
              <w:jc w:val="both"/>
              <w:rPr>
                <w:rFonts w:ascii="Times New Roman" w:eastAsia="Times New Roman" w:hAnsi="Times New Roman" w:cs="Times New Roman"/>
                <w:b/>
                <w:bCs/>
                <w:sz w:val="18"/>
                <w:szCs w:val="18"/>
              </w:rPr>
            </w:pPr>
            <w:r w:rsidRPr="005471D3">
              <w:rPr>
                <w:rFonts w:ascii="Times New Roman" w:eastAsia="Times New Roman" w:hAnsi="Times New Roman" w:cs="Times New Roman"/>
                <w:b/>
                <w:bCs/>
                <w:sz w:val="18"/>
                <w:szCs w:val="18"/>
              </w:rPr>
              <w:t xml:space="preserve">Расходы на обеспечение выполнения функций </w:t>
            </w:r>
          </w:p>
        </w:tc>
        <w:tc>
          <w:tcPr>
            <w:tcW w:w="970" w:type="dxa"/>
            <w:tcBorders>
              <w:top w:val="double" w:sz="4" w:space="0" w:color="auto"/>
            </w:tcBorders>
            <w:vAlign w:val="center"/>
          </w:tcPr>
          <w:p w:rsidR="00E5293A" w:rsidRPr="005471D3" w:rsidRDefault="00E5293A" w:rsidP="00E5293A">
            <w:pPr>
              <w:jc w:val="right"/>
              <w:rPr>
                <w:rFonts w:ascii="Times New Roman" w:hAnsi="Times New Roman" w:cs="Times New Roman"/>
                <w:b/>
                <w:sz w:val="18"/>
                <w:szCs w:val="18"/>
              </w:rPr>
            </w:pPr>
            <w:r w:rsidRPr="005471D3">
              <w:rPr>
                <w:rFonts w:ascii="Times New Roman" w:hAnsi="Times New Roman" w:cs="Times New Roman"/>
                <w:b/>
                <w:sz w:val="18"/>
                <w:szCs w:val="18"/>
              </w:rPr>
              <w:t>25 272,9</w:t>
            </w:r>
          </w:p>
        </w:tc>
        <w:tc>
          <w:tcPr>
            <w:tcW w:w="880" w:type="dxa"/>
            <w:tcBorders>
              <w:top w:val="double" w:sz="4" w:space="0" w:color="auto"/>
            </w:tcBorders>
            <w:vAlign w:val="center"/>
          </w:tcPr>
          <w:p w:rsidR="00E5293A" w:rsidRPr="005471D3" w:rsidRDefault="00E5293A" w:rsidP="00E5293A">
            <w:pPr>
              <w:jc w:val="right"/>
              <w:rPr>
                <w:rFonts w:ascii="Times New Roman" w:hAnsi="Times New Roman" w:cs="Times New Roman"/>
                <w:b/>
                <w:sz w:val="18"/>
                <w:szCs w:val="18"/>
              </w:rPr>
            </w:pPr>
            <w:r w:rsidRPr="005471D3">
              <w:rPr>
                <w:rFonts w:ascii="Times New Roman" w:hAnsi="Times New Roman" w:cs="Times New Roman"/>
                <w:b/>
                <w:sz w:val="18"/>
                <w:szCs w:val="18"/>
              </w:rPr>
              <w:t>17 282,5</w:t>
            </w:r>
          </w:p>
        </w:tc>
        <w:tc>
          <w:tcPr>
            <w:tcW w:w="975" w:type="dxa"/>
            <w:tcBorders>
              <w:top w:val="double" w:sz="4" w:space="0" w:color="auto"/>
            </w:tcBorders>
            <w:vAlign w:val="center"/>
          </w:tcPr>
          <w:p w:rsidR="00E5293A" w:rsidRPr="005471D3" w:rsidRDefault="00E5293A" w:rsidP="00E5293A">
            <w:pPr>
              <w:jc w:val="right"/>
              <w:rPr>
                <w:rFonts w:ascii="Times New Roman" w:hAnsi="Times New Roman" w:cs="Times New Roman"/>
                <w:b/>
                <w:sz w:val="18"/>
                <w:szCs w:val="18"/>
              </w:rPr>
            </w:pPr>
            <w:r w:rsidRPr="005471D3">
              <w:rPr>
                <w:rFonts w:ascii="Times New Roman" w:hAnsi="Times New Roman" w:cs="Times New Roman"/>
                <w:b/>
                <w:sz w:val="18"/>
                <w:szCs w:val="18"/>
              </w:rPr>
              <w:t>28 380,0</w:t>
            </w:r>
          </w:p>
        </w:tc>
        <w:tc>
          <w:tcPr>
            <w:tcW w:w="880" w:type="dxa"/>
            <w:tcBorders>
              <w:top w:val="double" w:sz="4" w:space="0" w:color="auto"/>
            </w:tcBorders>
            <w:vAlign w:val="center"/>
          </w:tcPr>
          <w:p w:rsidR="00E5293A" w:rsidRPr="005471D3" w:rsidRDefault="00E5293A" w:rsidP="00E5293A">
            <w:pPr>
              <w:jc w:val="right"/>
              <w:rPr>
                <w:rFonts w:ascii="Times New Roman" w:hAnsi="Times New Roman" w:cs="Times New Roman"/>
                <w:b/>
                <w:sz w:val="18"/>
                <w:szCs w:val="18"/>
              </w:rPr>
            </w:pPr>
            <w:r w:rsidRPr="005471D3">
              <w:rPr>
                <w:rFonts w:ascii="Times New Roman" w:hAnsi="Times New Roman" w:cs="Times New Roman"/>
                <w:b/>
                <w:sz w:val="18"/>
                <w:szCs w:val="18"/>
              </w:rPr>
              <w:t>18 448,4</w:t>
            </w:r>
          </w:p>
        </w:tc>
        <w:tc>
          <w:tcPr>
            <w:tcW w:w="1086" w:type="dxa"/>
            <w:tcBorders>
              <w:top w:val="double" w:sz="4" w:space="0" w:color="auto"/>
            </w:tcBorders>
            <w:vAlign w:val="center"/>
          </w:tcPr>
          <w:p w:rsidR="00E5293A" w:rsidRPr="005471D3" w:rsidRDefault="00E5293A" w:rsidP="00E5293A">
            <w:pPr>
              <w:jc w:val="right"/>
              <w:rPr>
                <w:rFonts w:ascii="Times New Roman" w:hAnsi="Times New Roman" w:cs="Times New Roman"/>
                <w:b/>
                <w:sz w:val="18"/>
                <w:szCs w:val="18"/>
              </w:rPr>
            </w:pPr>
            <w:r w:rsidRPr="005471D3">
              <w:rPr>
                <w:rFonts w:ascii="Times New Roman" w:hAnsi="Times New Roman" w:cs="Times New Roman"/>
                <w:b/>
                <w:sz w:val="18"/>
                <w:szCs w:val="18"/>
              </w:rPr>
              <w:t>79 874,6</w:t>
            </w:r>
          </w:p>
        </w:tc>
        <w:tc>
          <w:tcPr>
            <w:tcW w:w="881" w:type="dxa"/>
            <w:tcBorders>
              <w:top w:val="double" w:sz="4" w:space="0" w:color="auto"/>
            </w:tcBorders>
            <w:vAlign w:val="center"/>
          </w:tcPr>
          <w:p w:rsidR="00E5293A" w:rsidRPr="005471D3" w:rsidRDefault="00E5293A" w:rsidP="00E5293A">
            <w:pPr>
              <w:jc w:val="right"/>
              <w:rPr>
                <w:rFonts w:ascii="Times New Roman" w:hAnsi="Times New Roman" w:cs="Times New Roman"/>
                <w:b/>
                <w:sz w:val="18"/>
                <w:szCs w:val="18"/>
              </w:rPr>
            </w:pPr>
            <w:r w:rsidRPr="005471D3">
              <w:rPr>
                <w:rFonts w:ascii="Times New Roman" w:hAnsi="Times New Roman" w:cs="Times New Roman"/>
                <w:b/>
                <w:sz w:val="18"/>
                <w:szCs w:val="18"/>
              </w:rPr>
              <w:t>52 236,3</w:t>
            </w:r>
          </w:p>
        </w:tc>
      </w:tr>
      <w:tr w:rsidR="00E5293A" w:rsidRPr="005471D3" w:rsidTr="001519BC">
        <w:tc>
          <w:tcPr>
            <w:tcW w:w="5103" w:type="dxa"/>
          </w:tcPr>
          <w:p w:rsidR="00E5293A" w:rsidRPr="005471D3" w:rsidRDefault="00E5293A" w:rsidP="00E5293A">
            <w:pPr>
              <w:autoSpaceDE w:val="0"/>
              <w:autoSpaceDN w:val="0"/>
              <w:adjustRightInd w:val="0"/>
              <w:jc w:val="both"/>
              <w:rPr>
                <w:rFonts w:ascii="Times New Roman" w:eastAsia="Times New Roman" w:hAnsi="Times New Roman" w:cs="Times New Roman"/>
                <w:bCs/>
                <w:sz w:val="18"/>
                <w:szCs w:val="18"/>
              </w:rPr>
            </w:pPr>
            <w:r w:rsidRPr="005471D3">
              <w:rPr>
                <w:rFonts w:ascii="Times New Roman" w:eastAsia="Times New Roman" w:hAnsi="Times New Roman" w:cs="Times New Roman"/>
                <w:bCs/>
                <w:sz w:val="18"/>
                <w:szCs w:val="18"/>
              </w:rPr>
              <w:t>Оплата труда с начислениями</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14 769,0</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14 132,9</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14 512,4</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13 984,1</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60 515,2</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46 293,3</w:t>
            </w:r>
          </w:p>
        </w:tc>
      </w:tr>
      <w:tr w:rsidR="00E5293A" w:rsidRPr="005471D3" w:rsidTr="001519BC">
        <w:tc>
          <w:tcPr>
            <w:tcW w:w="5103" w:type="dxa"/>
          </w:tcPr>
          <w:p w:rsidR="00E5293A" w:rsidRPr="005471D3" w:rsidRDefault="00E5293A" w:rsidP="00E5293A">
            <w:pPr>
              <w:autoSpaceDE w:val="0"/>
              <w:autoSpaceDN w:val="0"/>
              <w:adjustRightInd w:val="0"/>
              <w:jc w:val="both"/>
              <w:rPr>
                <w:rFonts w:ascii="Times New Roman" w:eastAsia="Times New Roman" w:hAnsi="Times New Roman" w:cs="Times New Roman"/>
                <w:bCs/>
                <w:sz w:val="18"/>
                <w:szCs w:val="18"/>
              </w:rPr>
            </w:pPr>
            <w:r w:rsidRPr="005471D3">
              <w:rPr>
                <w:rFonts w:ascii="Times New Roman" w:eastAsia="Times New Roman" w:hAnsi="Times New Roman" w:cs="Times New Roman"/>
                <w:bCs/>
                <w:sz w:val="18"/>
                <w:szCs w:val="18"/>
              </w:rPr>
              <w:t>Иные выплаты</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2,0</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0,7</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74,1</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49,1</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120,0</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21,0</w:t>
            </w:r>
          </w:p>
        </w:tc>
      </w:tr>
      <w:tr w:rsidR="00E5293A" w:rsidRPr="005471D3" w:rsidTr="001519BC">
        <w:tc>
          <w:tcPr>
            <w:tcW w:w="5103" w:type="dxa"/>
          </w:tcPr>
          <w:p w:rsidR="00E5293A" w:rsidRPr="005471D3" w:rsidRDefault="00E5293A" w:rsidP="00E5293A">
            <w:pPr>
              <w:autoSpaceDE w:val="0"/>
              <w:autoSpaceDN w:val="0"/>
              <w:adjustRightInd w:val="0"/>
              <w:jc w:val="both"/>
              <w:rPr>
                <w:rFonts w:ascii="Times New Roman" w:eastAsia="Times New Roman" w:hAnsi="Times New Roman" w:cs="Times New Roman"/>
                <w:bCs/>
                <w:sz w:val="18"/>
                <w:szCs w:val="18"/>
              </w:rPr>
            </w:pPr>
            <w:r w:rsidRPr="005471D3">
              <w:rPr>
                <w:rFonts w:ascii="Times New Roman" w:eastAsia="Times New Roman" w:hAnsi="Times New Roman" w:cs="Times New Roman"/>
                <w:bCs/>
                <w:sz w:val="18"/>
                <w:szCs w:val="18"/>
              </w:rPr>
              <w:t>Закупка в целях капремонта</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3 706,5</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r>
      <w:tr w:rsidR="00E5293A" w:rsidRPr="005471D3" w:rsidTr="001519BC">
        <w:tc>
          <w:tcPr>
            <w:tcW w:w="5103" w:type="dxa"/>
          </w:tcPr>
          <w:p w:rsidR="00E5293A" w:rsidRPr="005471D3" w:rsidRDefault="00E5293A" w:rsidP="00E5293A">
            <w:pPr>
              <w:autoSpaceDE w:val="0"/>
              <w:autoSpaceDN w:val="0"/>
              <w:adjustRightInd w:val="0"/>
              <w:jc w:val="both"/>
              <w:rPr>
                <w:rFonts w:ascii="Times New Roman" w:eastAsia="Times New Roman" w:hAnsi="Times New Roman" w:cs="Times New Roman"/>
                <w:bCs/>
                <w:sz w:val="18"/>
                <w:szCs w:val="18"/>
              </w:rPr>
            </w:pPr>
            <w:r w:rsidRPr="005471D3">
              <w:rPr>
                <w:rFonts w:ascii="Times New Roman" w:eastAsia="Times New Roman" w:hAnsi="Times New Roman" w:cs="Times New Roman"/>
                <w:bCs/>
                <w:sz w:val="18"/>
                <w:szCs w:val="18"/>
              </w:rPr>
              <w:t>Прочая закупка</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7 311,7</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744,8</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8 028,0</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2 370,8</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13 426,6</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2 763,9</w:t>
            </w:r>
          </w:p>
        </w:tc>
      </w:tr>
      <w:tr w:rsidR="00E5293A" w:rsidRPr="005471D3" w:rsidTr="001519BC">
        <w:tc>
          <w:tcPr>
            <w:tcW w:w="5103" w:type="dxa"/>
          </w:tcPr>
          <w:p w:rsidR="00E5293A" w:rsidRPr="005471D3" w:rsidRDefault="00E5293A" w:rsidP="00E5293A">
            <w:pPr>
              <w:autoSpaceDE w:val="0"/>
              <w:autoSpaceDN w:val="0"/>
              <w:adjustRightInd w:val="0"/>
              <w:jc w:val="both"/>
              <w:rPr>
                <w:rFonts w:ascii="Times New Roman" w:eastAsia="Times New Roman" w:hAnsi="Times New Roman" w:cs="Times New Roman"/>
                <w:bCs/>
                <w:sz w:val="18"/>
                <w:szCs w:val="18"/>
              </w:rPr>
            </w:pPr>
            <w:r w:rsidRPr="005471D3">
              <w:rPr>
                <w:rFonts w:ascii="Times New Roman" w:eastAsia="Times New Roman" w:hAnsi="Times New Roman" w:cs="Times New Roman"/>
                <w:bCs/>
                <w:sz w:val="18"/>
                <w:szCs w:val="18"/>
              </w:rPr>
              <w:t>Уплата налога на имущество и земельного налога</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11,5</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4,2</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201,1</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21,7</w:t>
            </w:r>
          </w:p>
        </w:tc>
      </w:tr>
      <w:tr w:rsidR="00E5293A" w:rsidRPr="005471D3" w:rsidTr="001519BC">
        <w:tc>
          <w:tcPr>
            <w:tcW w:w="5103" w:type="dxa"/>
          </w:tcPr>
          <w:p w:rsidR="00E5293A" w:rsidRPr="005471D3" w:rsidRDefault="00E5293A" w:rsidP="00E5293A">
            <w:pPr>
              <w:autoSpaceDE w:val="0"/>
              <w:autoSpaceDN w:val="0"/>
              <w:adjustRightInd w:val="0"/>
              <w:jc w:val="both"/>
              <w:rPr>
                <w:rFonts w:ascii="Times New Roman" w:eastAsia="Times New Roman" w:hAnsi="Times New Roman" w:cs="Times New Roman"/>
                <w:bCs/>
                <w:sz w:val="18"/>
                <w:szCs w:val="18"/>
              </w:rPr>
            </w:pPr>
            <w:r w:rsidRPr="005471D3">
              <w:rPr>
                <w:rFonts w:ascii="Times New Roman" w:eastAsia="Times New Roman" w:hAnsi="Times New Roman" w:cs="Times New Roman"/>
                <w:bCs/>
                <w:sz w:val="18"/>
                <w:szCs w:val="18"/>
              </w:rPr>
              <w:t>Уплата прочих налогов и сборов</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54,1</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35,6</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19,3</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12,1</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62,0</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11,3</w:t>
            </w:r>
          </w:p>
        </w:tc>
      </w:tr>
      <w:tr w:rsidR="00E5293A" w:rsidRPr="005471D3" w:rsidTr="001519BC">
        <w:tc>
          <w:tcPr>
            <w:tcW w:w="5103" w:type="dxa"/>
          </w:tcPr>
          <w:p w:rsidR="00E5293A" w:rsidRPr="005471D3" w:rsidRDefault="00E5293A" w:rsidP="00E5293A">
            <w:pPr>
              <w:autoSpaceDE w:val="0"/>
              <w:autoSpaceDN w:val="0"/>
              <w:adjustRightInd w:val="0"/>
              <w:jc w:val="both"/>
              <w:rPr>
                <w:rFonts w:ascii="Times New Roman" w:eastAsia="Times New Roman" w:hAnsi="Times New Roman" w:cs="Times New Roman"/>
                <w:bCs/>
                <w:sz w:val="18"/>
                <w:szCs w:val="18"/>
              </w:rPr>
            </w:pPr>
            <w:r w:rsidRPr="005471D3">
              <w:rPr>
                <w:rFonts w:ascii="Times New Roman" w:eastAsia="Times New Roman" w:hAnsi="Times New Roman" w:cs="Times New Roman"/>
                <w:bCs/>
                <w:sz w:val="18"/>
                <w:szCs w:val="18"/>
              </w:rPr>
              <w:t>Уплата иных платежей</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3,3</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3,3</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3,3</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r>
      <w:tr w:rsidR="00E5293A" w:rsidRPr="005471D3" w:rsidTr="001519BC">
        <w:tc>
          <w:tcPr>
            <w:tcW w:w="5103" w:type="dxa"/>
          </w:tcPr>
          <w:p w:rsidR="00E5293A" w:rsidRPr="005471D3" w:rsidRDefault="00E5293A" w:rsidP="00E5293A">
            <w:pPr>
              <w:autoSpaceDE w:val="0"/>
              <w:autoSpaceDN w:val="0"/>
              <w:adjustRightInd w:val="0"/>
              <w:jc w:val="both"/>
              <w:rPr>
                <w:rFonts w:ascii="Times New Roman" w:eastAsia="Times New Roman" w:hAnsi="Times New Roman" w:cs="Times New Roman"/>
                <w:bCs/>
                <w:sz w:val="18"/>
                <w:szCs w:val="18"/>
              </w:rPr>
            </w:pPr>
            <w:r w:rsidRPr="005471D3">
              <w:rPr>
                <w:rFonts w:ascii="Times New Roman" w:eastAsia="Times New Roman" w:hAnsi="Times New Roman" w:cs="Times New Roman"/>
                <w:bCs/>
                <w:sz w:val="18"/>
                <w:szCs w:val="18"/>
              </w:rPr>
              <w:t>Исполнение судебных актов (кредит</w:t>
            </w:r>
            <w:proofErr w:type="gramStart"/>
            <w:r>
              <w:rPr>
                <w:rFonts w:ascii="Times New Roman" w:eastAsia="Times New Roman" w:hAnsi="Times New Roman" w:cs="Times New Roman"/>
                <w:bCs/>
                <w:sz w:val="18"/>
                <w:szCs w:val="18"/>
              </w:rPr>
              <w:t>.</w:t>
            </w:r>
            <w:proofErr w:type="gramEnd"/>
            <w:r w:rsidRPr="005471D3">
              <w:rPr>
                <w:rFonts w:ascii="Times New Roman" w:eastAsia="Times New Roman" w:hAnsi="Times New Roman" w:cs="Times New Roman"/>
                <w:bCs/>
                <w:sz w:val="18"/>
                <w:szCs w:val="18"/>
              </w:rPr>
              <w:t xml:space="preserve"> </w:t>
            </w:r>
            <w:proofErr w:type="spellStart"/>
            <w:proofErr w:type="gramStart"/>
            <w:r>
              <w:rPr>
                <w:rFonts w:ascii="Times New Roman" w:eastAsia="Times New Roman" w:hAnsi="Times New Roman" w:cs="Times New Roman"/>
                <w:bCs/>
                <w:sz w:val="18"/>
                <w:szCs w:val="18"/>
              </w:rPr>
              <w:t>з</w:t>
            </w:r>
            <w:proofErr w:type="gramEnd"/>
            <w:r w:rsidRPr="005471D3">
              <w:rPr>
                <w:rFonts w:ascii="Times New Roman" w:eastAsia="Times New Roman" w:hAnsi="Times New Roman" w:cs="Times New Roman"/>
                <w:bCs/>
                <w:sz w:val="18"/>
                <w:szCs w:val="18"/>
              </w:rPr>
              <w:t>ад</w:t>
            </w:r>
            <w:r>
              <w:rPr>
                <w:rFonts w:ascii="Times New Roman" w:eastAsia="Times New Roman" w:hAnsi="Times New Roman" w:cs="Times New Roman"/>
                <w:bCs/>
                <w:sz w:val="18"/>
                <w:szCs w:val="18"/>
              </w:rPr>
              <w:t>-</w:t>
            </w:r>
            <w:r w:rsidRPr="005471D3">
              <w:rPr>
                <w:rFonts w:ascii="Times New Roman" w:eastAsia="Times New Roman" w:hAnsi="Times New Roman" w:cs="Times New Roman"/>
                <w:bCs/>
                <w:sz w:val="18"/>
                <w:szCs w:val="18"/>
              </w:rPr>
              <w:t>ность</w:t>
            </w:r>
            <w:proofErr w:type="spellEnd"/>
            <w:r w:rsidRPr="005471D3">
              <w:rPr>
                <w:rFonts w:ascii="Times New Roman" w:eastAsia="Times New Roman" w:hAnsi="Times New Roman" w:cs="Times New Roman"/>
                <w:bCs/>
                <w:sz w:val="18"/>
                <w:szCs w:val="18"/>
              </w:rPr>
              <w:t xml:space="preserve"> по капремонту)</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3 652,5</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2 602,4</w:t>
            </w:r>
          </w:p>
        </w:tc>
      </w:tr>
      <w:tr w:rsidR="00E5293A" w:rsidRPr="005471D3" w:rsidTr="001519BC">
        <w:tc>
          <w:tcPr>
            <w:tcW w:w="5103" w:type="dxa"/>
          </w:tcPr>
          <w:p w:rsidR="00E5293A" w:rsidRPr="005471D3" w:rsidRDefault="00E5293A" w:rsidP="00E5293A">
            <w:pPr>
              <w:autoSpaceDE w:val="0"/>
              <w:autoSpaceDN w:val="0"/>
              <w:adjustRightInd w:val="0"/>
              <w:jc w:val="both"/>
              <w:rPr>
                <w:rFonts w:ascii="Times New Roman" w:eastAsia="Times New Roman" w:hAnsi="Times New Roman" w:cs="Times New Roman"/>
                <w:bCs/>
                <w:sz w:val="18"/>
                <w:szCs w:val="18"/>
              </w:rPr>
            </w:pPr>
            <w:r w:rsidRPr="005471D3">
              <w:rPr>
                <w:rFonts w:ascii="Times New Roman" w:eastAsia="Times New Roman" w:hAnsi="Times New Roman" w:cs="Times New Roman"/>
                <w:bCs/>
                <w:sz w:val="18"/>
                <w:szCs w:val="18"/>
              </w:rPr>
              <w:t>Исполнение судебных актов (кредиторская задолженность)</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3 006,8</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2 256,7</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1 792,5</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1 792,4</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1 683,3</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405,8</w:t>
            </w:r>
          </w:p>
        </w:tc>
      </w:tr>
      <w:tr w:rsidR="00E5293A" w:rsidRPr="005471D3" w:rsidTr="001519BC">
        <w:tc>
          <w:tcPr>
            <w:tcW w:w="5103" w:type="dxa"/>
            <w:vAlign w:val="center"/>
          </w:tcPr>
          <w:p w:rsidR="00E5293A" w:rsidRPr="005471D3" w:rsidRDefault="00E5293A" w:rsidP="00E5293A">
            <w:pPr>
              <w:rPr>
                <w:rFonts w:ascii="Times New Roman" w:hAnsi="Times New Roman" w:cs="Times New Roman"/>
                <w:color w:val="000000"/>
                <w:sz w:val="18"/>
                <w:szCs w:val="18"/>
              </w:rPr>
            </w:pPr>
            <w:r w:rsidRPr="005471D3">
              <w:rPr>
                <w:rFonts w:ascii="Times New Roman" w:hAnsi="Times New Roman" w:cs="Times New Roman"/>
                <w:color w:val="000000"/>
                <w:sz w:val="18"/>
                <w:szCs w:val="18"/>
              </w:rPr>
              <w:t>Исполнение судебных актов  (в части уплаты налогов)</w:t>
            </w:r>
          </w:p>
        </w:tc>
        <w:tc>
          <w:tcPr>
            <w:tcW w:w="97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129,3</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111,8</w:t>
            </w:r>
          </w:p>
        </w:tc>
        <w:tc>
          <w:tcPr>
            <w:tcW w:w="975"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232,4</w:t>
            </w:r>
          </w:p>
        </w:tc>
        <w:tc>
          <w:tcPr>
            <w:tcW w:w="880"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232,4</w:t>
            </w:r>
          </w:p>
        </w:tc>
        <w:tc>
          <w:tcPr>
            <w:tcW w:w="1086"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210,7</w:t>
            </w:r>
          </w:p>
        </w:tc>
        <w:tc>
          <w:tcPr>
            <w:tcW w:w="881" w:type="dxa"/>
            <w:vAlign w:val="center"/>
          </w:tcPr>
          <w:p w:rsidR="00E5293A" w:rsidRPr="005471D3" w:rsidRDefault="00E5293A" w:rsidP="00E5293A">
            <w:pPr>
              <w:jc w:val="right"/>
              <w:rPr>
                <w:rFonts w:ascii="Times New Roman" w:hAnsi="Times New Roman" w:cs="Times New Roman"/>
                <w:sz w:val="18"/>
                <w:szCs w:val="18"/>
              </w:rPr>
            </w:pPr>
            <w:r w:rsidRPr="005471D3">
              <w:rPr>
                <w:rFonts w:ascii="Times New Roman" w:hAnsi="Times New Roman" w:cs="Times New Roman"/>
                <w:sz w:val="18"/>
                <w:szCs w:val="18"/>
              </w:rPr>
              <w:t>116,9</w:t>
            </w:r>
          </w:p>
        </w:tc>
      </w:tr>
    </w:tbl>
    <w:p w:rsidR="00E5293A" w:rsidRDefault="00E5293A" w:rsidP="00E529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Основная час</w:t>
      </w:r>
      <w:r w:rsidR="00E104EF">
        <w:rPr>
          <w:rFonts w:ascii="Times New Roman" w:eastAsia="Times New Roman" w:hAnsi="Times New Roman" w:cs="Times New Roman"/>
          <w:bCs/>
          <w:sz w:val="24"/>
          <w:szCs w:val="24"/>
        </w:rPr>
        <w:t>ть расходов Учреждения приходит</w:t>
      </w:r>
      <w:r>
        <w:rPr>
          <w:rFonts w:ascii="Times New Roman" w:eastAsia="Times New Roman" w:hAnsi="Times New Roman" w:cs="Times New Roman"/>
          <w:bCs/>
          <w:sz w:val="24"/>
          <w:szCs w:val="24"/>
        </w:rPr>
        <w:t>ся на расходы по оплате труда с начислениями, доля которых составляет 76 – 89 процентов.</w:t>
      </w:r>
      <w:r w:rsidRPr="00DA56FC">
        <w:rPr>
          <w:rFonts w:ascii="Times New Roman" w:hAnsi="Times New Roman" w:cs="Times New Roman"/>
          <w:sz w:val="24"/>
          <w:szCs w:val="24"/>
        </w:rPr>
        <w:t xml:space="preserve"> </w:t>
      </w:r>
      <w:r w:rsidRPr="005471D3">
        <w:rPr>
          <w:rFonts w:ascii="Times New Roman" w:hAnsi="Times New Roman" w:cs="Times New Roman"/>
          <w:sz w:val="24"/>
          <w:szCs w:val="24"/>
        </w:rPr>
        <w:t>Увеличение расходов на оплату труда в 2016 году связано с увеличением штатной численности в связи с проводимой централизацией сети МФЦ и открытием новых офисов</w:t>
      </w:r>
      <w:r>
        <w:rPr>
          <w:rFonts w:ascii="Times New Roman" w:hAnsi="Times New Roman" w:cs="Times New Roman"/>
          <w:sz w:val="24"/>
          <w:szCs w:val="24"/>
        </w:rPr>
        <w:t xml:space="preserve">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ниже).</w:t>
      </w:r>
    </w:p>
    <w:p w:rsidR="00E5293A" w:rsidRDefault="00E5293A" w:rsidP="00E5293A">
      <w:pPr>
        <w:autoSpaceDE w:val="0"/>
        <w:autoSpaceDN w:val="0"/>
        <w:adjustRightInd w:val="0"/>
        <w:spacing w:after="0" w:line="240" w:lineRule="auto"/>
        <w:ind w:firstLine="709"/>
        <w:jc w:val="both"/>
        <w:rPr>
          <w:rFonts w:ascii="Times New Roman" w:hAnsi="Times New Roman" w:cs="Times New Roman"/>
          <w:sz w:val="24"/>
          <w:szCs w:val="24"/>
        </w:rPr>
      </w:pPr>
      <w:r w:rsidRPr="005471D3">
        <w:rPr>
          <w:rFonts w:ascii="Times New Roman" w:eastAsia="Calibri" w:hAnsi="Times New Roman" w:cs="Times New Roman"/>
          <w:sz w:val="24"/>
          <w:szCs w:val="24"/>
        </w:rPr>
        <w:t xml:space="preserve">Данные об изменении численности </w:t>
      </w:r>
      <w:r>
        <w:rPr>
          <w:rFonts w:ascii="Times New Roman" w:eastAsia="Calibri" w:hAnsi="Times New Roman" w:cs="Times New Roman"/>
          <w:sz w:val="24"/>
          <w:szCs w:val="24"/>
        </w:rPr>
        <w:t>работников ГКУ МФЦ</w:t>
      </w:r>
      <w:r w:rsidRPr="005471D3">
        <w:rPr>
          <w:rFonts w:ascii="Times New Roman" w:eastAsia="Calibri" w:hAnsi="Times New Roman" w:cs="Times New Roman"/>
          <w:sz w:val="24"/>
          <w:szCs w:val="24"/>
        </w:rPr>
        <w:t xml:space="preserve"> приведены в таблице</w:t>
      </w:r>
      <w:r w:rsidRPr="005471D3">
        <w:rPr>
          <w:rFonts w:ascii="Times New Roman" w:hAnsi="Times New Roman" w:cs="Times New Roman"/>
          <w:sz w:val="24"/>
          <w:szCs w:val="24"/>
        </w:rPr>
        <w:t>.</w:t>
      </w:r>
    </w:p>
    <w:tbl>
      <w:tblPr>
        <w:tblStyle w:val="a5"/>
        <w:tblW w:w="10468" w:type="dxa"/>
        <w:tblInd w:w="-601" w:type="dxa"/>
        <w:tblLayout w:type="fixed"/>
        <w:tblLook w:val="04A0"/>
      </w:tblPr>
      <w:tblGrid>
        <w:gridCol w:w="3686"/>
        <w:gridCol w:w="545"/>
        <w:gridCol w:w="567"/>
        <w:gridCol w:w="567"/>
        <w:gridCol w:w="567"/>
        <w:gridCol w:w="567"/>
        <w:gridCol w:w="567"/>
        <w:gridCol w:w="567"/>
        <w:gridCol w:w="567"/>
        <w:gridCol w:w="567"/>
        <w:gridCol w:w="567"/>
        <w:gridCol w:w="567"/>
        <w:gridCol w:w="567"/>
      </w:tblGrid>
      <w:tr w:rsidR="001519BC" w:rsidTr="001519BC">
        <w:tc>
          <w:tcPr>
            <w:tcW w:w="3686" w:type="dxa"/>
            <w:vMerge w:val="restart"/>
            <w:tcBorders>
              <w:top w:val="double" w:sz="4" w:space="0" w:color="auto"/>
              <w:left w:val="double" w:sz="4" w:space="0" w:color="auto"/>
              <w:bottom w:val="single" w:sz="6" w:space="0" w:color="auto"/>
              <w:right w:val="single" w:sz="6" w:space="0" w:color="auto"/>
            </w:tcBorders>
            <w:vAlign w:val="center"/>
          </w:tcPr>
          <w:p w:rsidR="001519BC" w:rsidRPr="005471D3" w:rsidRDefault="001519BC" w:rsidP="00E5293A">
            <w:pPr>
              <w:jc w:val="center"/>
              <w:rPr>
                <w:rFonts w:ascii="Times New Roman" w:hAnsi="Times New Roman" w:cs="Times New Roman"/>
                <w:b/>
              </w:rPr>
            </w:pPr>
            <w:r w:rsidRPr="005471D3">
              <w:rPr>
                <w:rFonts w:ascii="Times New Roman" w:hAnsi="Times New Roman" w:cs="Times New Roman"/>
                <w:b/>
              </w:rPr>
              <w:t>Наименование</w:t>
            </w:r>
          </w:p>
        </w:tc>
        <w:tc>
          <w:tcPr>
            <w:tcW w:w="6782" w:type="dxa"/>
            <w:gridSpan w:val="12"/>
            <w:tcBorders>
              <w:top w:val="double" w:sz="4" w:space="0" w:color="auto"/>
              <w:left w:val="single" w:sz="6" w:space="0" w:color="auto"/>
              <w:bottom w:val="single" w:sz="6" w:space="0" w:color="auto"/>
              <w:right w:val="double" w:sz="4" w:space="0" w:color="auto"/>
            </w:tcBorders>
          </w:tcPr>
          <w:p w:rsidR="001519BC" w:rsidRDefault="001519BC" w:rsidP="00E5293A">
            <w:pPr>
              <w:tabs>
                <w:tab w:val="left" w:pos="3668"/>
              </w:tabs>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b/>
              </w:rPr>
              <w:t xml:space="preserve">Дата </w:t>
            </w:r>
            <w:r>
              <w:rPr>
                <w:rFonts w:ascii="Times New Roman" w:hAnsi="Times New Roman" w:cs="Times New Roman"/>
                <w:b/>
              </w:rPr>
              <w:t>введения</w:t>
            </w:r>
            <w:r w:rsidRPr="005471D3">
              <w:rPr>
                <w:rFonts w:ascii="Times New Roman" w:hAnsi="Times New Roman" w:cs="Times New Roman"/>
                <w:b/>
              </w:rPr>
              <w:t xml:space="preserve"> штатного расписания</w:t>
            </w:r>
          </w:p>
        </w:tc>
      </w:tr>
      <w:tr w:rsidR="001519BC" w:rsidTr="001519BC">
        <w:tc>
          <w:tcPr>
            <w:tcW w:w="3686" w:type="dxa"/>
            <w:vMerge/>
            <w:tcBorders>
              <w:top w:val="single" w:sz="6" w:space="0" w:color="auto"/>
              <w:left w:val="double" w:sz="4" w:space="0" w:color="auto"/>
              <w:bottom w:val="double" w:sz="4" w:space="0" w:color="auto"/>
              <w:right w:val="single" w:sz="6" w:space="0" w:color="auto"/>
            </w:tcBorders>
            <w:vAlign w:val="center"/>
          </w:tcPr>
          <w:p w:rsidR="001519BC" w:rsidRPr="005471D3" w:rsidRDefault="001519BC" w:rsidP="00E5293A">
            <w:pPr>
              <w:jc w:val="center"/>
              <w:rPr>
                <w:rFonts w:ascii="Times New Roman" w:hAnsi="Times New Roman" w:cs="Times New Roman"/>
                <w:b/>
                <w:sz w:val="14"/>
                <w:szCs w:val="14"/>
              </w:rPr>
            </w:pPr>
          </w:p>
        </w:tc>
        <w:tc>
          <w:tcPr>
            <w:tcW w:w="1112" w:type="dxa"/>
            <w:gridSpan w:val="2"/>
            <w:tcBorders>
              <w:top w:val="single" w:sz="6" w:space="0" w:color="auto"/>
              <w:left w:val="single" w:sz="6" w:space="0" w:color="auto"/>
              <w:bottom w:val="double" w:sz="4" w:space="0" w:color="auto"/>
              <w:right w:val="single" w:sz="6" w:space="0" w:color="auto"/>
            </w:tcBorders>
            <w:vAlign w:val="center"/>
          </w:tcPr>
          <w:p w:rsidR="001519BC" w:rsidRPr="005471D3" w:rsidRDefault="001519BC" w:rsidP="00E5293A">
            <w:pPr>
              <w:jc w:val="center"/>
              <w:rPr>
                <w:rFonts w:ascii="Times New Roman" w:hAnsi="Times New Roman" w:cs="Times New Roman"/>
                <w:b/>
                <w:sz w:val="18"/>
                <w:szCs w:val="18"/>
              </w:rPr>
            </w:pPr>
            <w:r w:rsidRPr="005471D3">
              <w:rPr>
                <w:rFonts w:ascii="Times New Roman" w:hAnsi="Times New Roman" w:cs="Times New Roman"/>
                <w:b/>
                <w:sz w:val="18"/>
                <w:szCs w:val="18"/>
              </w:rPr>
              <w:t>с 26.11.13</w:t>
            </w:r>
          </w:p>
        </w:tc>
        <w:tc>
          <w:tcPr>
            <w:tcW w:w="1134" w:type="dxa"/>
            <w:gridSpan w:val="2"/>
            <w:tcBorders>
              <w:top w:val="single" w:sz="6" w:space="0" w:color="auto"/>
              <w:left w:val="single" w:sz="6" w:space="0" w:color="auto"/>
              <w:bottom w:val="double" w:sz="4" w:space="0" w:color="auto"/>
              <w:right w:val="single" w:sz="6" w:space="0" w:color="auto"/>
            </w:tcBorders>
            <w:vAlign w:val="center"/>
          </w:tcPr>
          <w:p w:rsidR="001519BC" w:rsidRPr="005471D3" w:rsidRDefault="001519BC" w:rsidP="00E5293A">
            <w:pPr>
              <w:jc w:val="center"/>
              <w:rPr>
                <w:rFonts w:ascii="Times New Roman" w:hAnsi="Times New Roman" w:cs="Times New Roman"/>
                <w:b/>
                <w:sz w:val="18"/>
                <w:szCs w:val="18"/>
              </w:rPr>
            </w:pPr>
            <w:r w:rsidRPr="005471D3">
              <w:rPr>
                <w:rFonts w:ascii="Times New Roman" w:hAnsi="Times New Roman" w:cs="Times New Roman"/>
                <w:b/>
                <w:sz w:val="18"/>
                <w:szCs w:val="18"/>
              </w:rPr>
              <w:t>с 15.10.14</w:t>
            </w:r>
          </w:p>
        </w:tc>
        <w:tc>
          <w:tcPr>
            <w:tcW w:w="1134" w:type="dxa"/>
            <w:gridSpan w:val="2"/>
            <w:tcBorders>
              <w:top w:val="single" w:sz="6" w:space="0" w:color="auto"/>
              <w:left w:val="single" w:sz="6" w:space="0" w:color="auto"/>
              <w:bottom w:val="double" w:sz="4" w:space="0" w:color="auto"/>
              <w:right w:val="single" w:sz="6" w:space="0" w:color="auto"/>
            </w:tcBorders>
            <w:vAlign w:val="center"/>
          </w:tcPr>
          <w:p w:rsidR="001519BC" w:rsidRPr="005471D3" w:rsidRDefault="001519BC" w:rsidP="00E5293A">
            <w:pPr>
              <w:jc w:val="center"/>
              <w:rPr>
                <w:rFonts w:ascii="Times New Roman" w:hAnsi="Times New Roman" w:cs="Times New Roman"/>
                <w:b/>
                <w:sz w:val="18"/>
                <w:szCs w:val="18"/>
              </w:rPr>
            </w:pPr>
            <w:r w:rsidRPr="005471D3">
              <w:rPr>
                <w:rFonts w:ascii="Times New Roman" w:hAnsi="Times New Roman" w:cs="Times New Roman"/>
                <w:b/>
                <w:sz w:val="18"/>
                <w:szCs w:val="18"/>
              </w:rPr>
              <w:t>с  01.01.16</w:t>
            </w:r>
          </w:p>
        </w:tc>
        <w:tc>
          <w:tcPr>
            <w:tcW w:w="1134" w:type="dxa"/>
            <w:gridSpan w:val="2"/>
            <w:tcBorders>
              <w:top w:val="single" w:sz="6" w:space="0" w:color="auto"/>
              <w:left w:val="single" w:sz="6" w:space="0" w:color="auto"/>
              <w:bottom w:val="double" w:sz="4" w:space="0" w:color="auto"/>
              <w:right w:val="single" w:sz="6" w:space="0" w:color="auto"/>
            </w:tcBorders>
            <w:vAlign w:val="center"/>
          </w:tcPr>
          <w:p w:rsidR="001519BC" w:rsidRPr="005471D3" w:rsidRDefault="001519BC" w:rsidP="00E5293A">
            <w:pPr>
              <w:jc w:val="center"/>
              <w:rPr>
                <w:rFonts w:ascii="Times New Roman" w:hAnsi="Times New Roman" w:cs="Times New Roman"/>
                <w:b/>
                <w:sz w:val="18"/>
                <w:szCs w:val="18"/>
              </w:rPr>
            </w:pPr>
            <w:r w:rsidRPr="005471D3">
              <w:rPr>
                <w:rFonts w:ascii="Times New Roman" w:hAnsi="Times New Roman" w:cs="Times New Roman"/>
                <w:b/>
                <w:sz w:val="18"/>
                <w:szCs w:val="18"/>
              </w:rPr>
              <w:t>с  01.04.16</w:t>
            </w:r>
          </w:p>
        </w:tc>
        <w:tc>
          <w:tcPr>
            <w:tcW w:w="1134" w:type="dxa"/>
            <w:gridSpan w:val="2"/>
            <w:tcBorders>
              <w:top w:val="single" w:sz="6" w:space="0" w:color="auto"/>
              <w:left w:val="single" w:sz="6" w:space="0" w:color="auto"/>
              <w:bottom w:val="double" w:sz="4" w:space="0" w:color="auto"/>
              <w:right w:val="single" w:sz="6" w:space="0" w:color="auto"/>
            </w:tcBorders>
            <w:vAlign w:val="center"/>
          </w:tcPr>
          <w:p w:rsidR="001519BC" w:rsidRPr="005471D3" w:rsidRDefault="001519BC" w:rsidP="00E5293A">
            <w:pPr>
              <w:jc w:val="center"/>
              <w:rPr>
                <w:rFonts w:ascii="Times New Roman" w:hAnsi="Times New Roman" w:cs="Times New Roman"/>
                <w:b/>
                <w:sz w:val="18"/>
                <w:szCs w:val="18"/>
              </w:rPr>
            </w:pPr>
            <w:r w:rsidRPr="005471D3">
              <w:rPr>
                <w:rFonts w:ascii="Times New Roman" w:hAnsi="Times New Roman" w:cs="Times New Roman"/>
                <w:b/>
                <w:sz w:val="18"/>
                <w:szCs w:val="18"/>
              </w:rPr>
              <w:t>с  01.07.16</w:t>
            </w:r>
          </w:p>
        </w:tc>
        <w:tc>
          <w:tcPr>
            <w:tcW w:w="1134" w:type="dxa"/>
            <w:gridSpan w:val="2"/>
            <w:tcBorders>
              <w:top w:val="single" w:sz="6" w:space="0" w:color="auto"/>
              <w:left w:val="single" w:sz="6" w:space="0" w:color="auto"/>
              <w:bottom w:val="double" w:sz="4" w:space="0" w:color="auto"/>
              <w:right w:val="double" w:sz="4" w:space="0" w:color="auto"/>
            </w:tcBorders>
            <w:vAlign w:val="center"/>
          </w:tcPr>
          <w:p w:rsidR="001519BC" w:rsidRPr="005471D3" w:rsidRDefault="001519BC" w:rsidP="00E5293A">
            <w:pPr>
              <w:jc w:val="center"/>
              <w:rPr>
                <w:rFonts w:ascii="Times New Roman" w:hAnsi="Times New Roman" w:cs="Times New Roman"/>
                <w:b/>
                <w:sz w:val="18"/>
                <w:szCs w:val="18"/>
              </w:rPr>
            </w:pPr>
            <w:r w:rsidRPr="005471D3">
              <w:rPr>
                <w:rFonts w:ascii="Times New Roman" w:hAnsi="Times New Roman" w:cs="Times New Roman"/>
                <w:b/>
                <w:sz w:val="18"/>
                <w:szCs w:val="18"/>
              </w:rPr>
              <w:t>с 01.09.16</w:t>
            </w:r>
          </w:p>
        </w:tc>
      </w:tr>
      <w:tr w:rsidR="00E5293A" w:rsidTr="001519BC">
        <w:tc>
          <w:tcPr>
            <w:tcW w:w="3686" w:type="dxa"/>
            <w:tcBorders>
              <w:top w:val="double" w:sz="4" w:space="0" w:color="auto"/>
              <w:left w:val="double" w:sz="4" w:space="0" w:color="auto"/>
              <w:bottom w:val="single" w:sz="6" w:space="0" w:color="auto"/>
              <w:right w:val="single" w:sz="6" w:space="0" w:color="auto"/>
            </w:tcBorders>
            <w:vAlign w:val="center"/>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Общее руководство (чел.)</w:t>
            </w:r>
          </w:p>
        </w:tc>
        <w:tc>
          <w:tcPr>
            <w:tcW w:w="1112" w:type="dxa"/>
            <w:gridSpan w:val="2"/>
            <w:tcBorders>
              <w:top w:val="double" w:sz="4"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2</w:t>
            </w:r>
          </w:p>
        </w:tc>
        <w:tc>
          <w:tcPr>
            <w:tcW w:w="1134" w:type="dxa"/>
            <w:gridSpan w:val="2"/>
            <w:tcBorders>
              <w:top w:val="double" w:sz="4"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2</w:t>
            </w:r>
          </w:p>
        </w:tc>
        <w:tc>
          <w:tcPr>
            <w:tcW w:w="1134" w:type="dxa"/>
            <w:gridSpan w:val="2"/>
            <w:tcBorders>
              <w:top w:val="double" w:sz="4"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2</w:t>
            </w:r>
          </w:p>
        </w:tc>
        <w:tc>
          <w:tcPr>
            <w:tcW w:w="1134" w:type="dxa"/>
            <w:gridSpan w:val="2"/>
            <w:tcBorders>
              <w:top w:val="double" w:sz="4"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3</w:t>
            </w:r>
          </w:p>
        </w:tc>
        <w:tc>
          <w:tcPr>
            <w:tcW w:w="1134" w:type="dxa"/>
            <w:gridSpan w:val="2"/>
            <w:tcBorders>
              <w:top w:val="double" w:sz="4"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3</w:t>
            </w:r>
          </w:p>
        </w:tc>
        <w:tc>
          <w:tcPr>
            <w:tcW w:w="1134" w:type="dxa"/>
            <w:gridSpan w:val="2"/>
            <w:tcBorders>
              <w:top w:val="double" w:sz="4" w:space="0" w:color="auto"/>
              <w:left w:val="single" w:sz="6" w:space="0" w:color="auto"/>
              <w:bottom w:val="single" w:sz="6" w:space="0" w:color="auto"/>
              <w:right w:val="double" w:sz="4" w:space="0" w:color="auto"/>
            </w:tcBorders>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3</w:t>
            </w:r>
          </w:p>
        </w:tc>
      </w:tr>
      <w:tr w:rsidR="00E5293A" w:rsidTr="001519BC">
        <w:tc>
          <w:tcPr>
            <w:tcW w:w="3686" w:type="dxa"/>
            <w:tcBorders>
              <w:top w:val="single" w:sz="6" w:space="0" w:color="auto"/>
              <w:left w:val="double" w:sz="4" w:space="0" w:color="auto"/>
              <w:bottom w:val="single" w:sz="6" w:space="0" w:color="auto"/>
              <w:right w:val="single" w:sz="6" w:space="0" w:color="auto"/>
            </w:tcBorders>
            <w:vAlign w:val="center"/>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Количество отделов/чел</w:t>
            </w:r>
          </w:p>
        </w:tc>
        <w:tc>
          <w:tcPr>
            <w:tcW w:w="545"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4</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14</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4</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21</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8</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71</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9</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82</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9</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99</w:t>
            </w:r>
          </w:p>
        </w:tc>
        <w:tc>
          <w:tcPr>
            <w:tcW w:w="567" w:type="dxa"/>
            <w:tcBorders>
              <w:top w:val="single" w:sz="6" w:space="0" w:color="auto"/>
              <w:left w:val="single" w:sz="6" w:space="0" w:color="auto"/>
              <w:bottom w:val="single" w:sz="6" w:space="0" w:color="auto"/>
              <w:right w:val="single" w:sz="6" w:space="0" w:color="auto"/>
            </w:tcBorders>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9</w:t>
            </w:r>
          </w:p>
        </w:tc>
        <w:tc>
          <w:tcPr>
            <w:tcW w:w="567" w:type="dxa"/>
            <w:tcBorders>
              <w:top w:val="single" w:sz="6" w:space="0" w:color="auto"/>
              <w:left w:val="single" w:sz="6" w:space="0" w:color="auto"/>
              <w:bottom w:val="single" w:sz="6" w:space="0" w:color="auto"/>
              <w:right w:val="double" w:sz="4" w:space="0" w:color="auto"/>
            </w:tcBorders>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99</w:t>
            </w:r>
          </w:p>
        </w:tc>
      </w:tr>
      <w:tr w:rsidR="00E5293A" w:rsidTr="001519BC">
        <w:tc>
          <w:tcPr>
            <w:tcW w:w="3686" w:type="dxa"/>
            <w:tcBorders>
              <w:top w:val="single" w:sz="6" w:space="0" w:color="auto"/>
              <w:left w:val="double" w:sz="4" w:space="0" w:color="auto"/>
              <w:bottom w:val="single" w:sz="6" w:space="0" w:color="auto"/>
              <w:right w:val="single" w:sz="6" w:space="0" w:color="auto"/>
            </w:tcBorders>
            <w:vAlign w:val="center"/>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Количество секторов/чел</w:t>
            </w:r>
          </w:p>
        </w:tc>
        <w:tc>
          <w:tcPr>
            <w:tcW w:w="545"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1</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4</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4</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14</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7</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52</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6</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64</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6</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64</w:t>
            </w:r>
          </w:p>
        </w:tc>
        <w:tc>
          <w:tcPr>
            <w:tcW w:w="567" w:type="dxa"/>
            <w:tcBorders>
              <w:top w:val="single" w:sz="6" w:space="0" w:color="auto"/>
              <w:left w:val="single" w:sz="6" w:space="0" w:color="auto"/>
              <w:bottom w:val="single" w:sz="6" w:space="0" w:color="auto"/>
              <w:right w:val="single" w:sz="6" w:space="0" w:color="auto"/>
            </w:tcBorders>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7</w:t>
            </w:r>
          </w:p>
        </w:tc>
        <w:tc>
          <w:tcPr>
            <w:tcW w:w="567" w:type="dxa"/>
            <w:tcBorders>
              <w:top w:val="single" w:sz="6" w:space="0" w:color="auto"/>
              <w:left w:val="single" w:sz="6" w:space="0" w:color="auto"/>
              <w:bottom w:val="single" w:sz="6" w:space="0" w:color="auto"/>
              <w:right w:val="double" w:sz="4" w:space="0" w:color="auto"/>
            </w:tcBorders>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70</w:t>
            </w:r>
          </w:p>
        </w:tc>
      </w:tr>
      <w:tr w:rsidR="00E5293A" w:rsidTr="001519BC">
        <w:tc>
          <w:tcPr>
            <w:tcW w:w="3686" w:type="dxa"/>
            <w:tcBorders>
              <w:top w:val="single" w:sz="6" w:space="0" w:color="auto"/>
              <w:left w:val="double" w:sz="4" w:space="0" w:color="auto"/>
              <w:bottom w:val="single" w:sz="6" w:space="0" w:color="auto"/>
              <w:right w:val="single" w:sz="6" w:space="0" w:color="auto"/>
            </w:tcBorders>
            <w:vAlign w:val="center"/>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Количество филиалов/чел</w:t>
            </w:r>
          </w:p>
        </w:tc>
        <w:tc>
          <w:tcPr>
            <w:tcW w:w="545"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16</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359</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22</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477</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22</w:t>
            </w:r>
          </w:p>
        </w:tc>
        <w:tc>
          <w:tcPr>
            <w:tcW w:w="567" w:type="dxa"/>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sz w:val="18"/>
                <w:szCs w:val="18"/>
              </w:rPr>
            </w:pPr>
            <w:r w:rsidRPr="005471D3">
              <w:rPr>
                <w:rFonts w:ascii="Times New Roman" w:hAnsi="Times New Roman" w:cs="Times New Roman"/>
                <w:sz w:val="18"/>
                <w:szCs w:val="18"/>
              </w:rPr>
              <w:t>485</w:t>
            </w:r>
          </w:p>
        </w:tc>
        <w:tc>
          <w:tcPr>
            <w:tcW w:w="567" w:type="dxa"/>
            <w:tcBorders>
              <w:top w:val="single" w:sz="6" w:space="0" w:color="auto"/>
              <w:left w:val="single" w:sz="6" w:space="0" w:color="auto"/>
              <w:bottom w:val="single" w:sz="6" w:space="0" w:color="auto"/>
              <w:right w:val="single" w:sz="6" w:space="0" w:color="auto"/>
            </w:tcBorders>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22</w:t>
            </w:r>
          </w:p>
        </w:tc>
        <w:tc>
          <w:tcPr>
            <w:tcW w:w="567" w:type="dxa"/>
            <w:tcBorders>
              <w:top w:val="single" w:sz="6" w:space="0" w:color="auto"/>
              <w:left w:val="single" w:sz="6" w:space="0" w:color="auto"/>
              <w:bottom w:val="single" w:sz="6" w:space="0" w:color="auto"/>
              <w:right w:val="double" w:sz="4" w:space="0" w:color="auto"/>
            </w:tcBorders>
          </w:tcPr>
          <w:p w:rsidR="00E5293A" w:rsidRPr="005471D3" w:rsidRDefault="00E5293A" w:rsidP="00E5293A">
            <w:pPr>
              <w:rPr>
                <w:rFonts w:ascii="Times New Roman" w:hAnsi="Times New Roman" w:cs="Times New Roman"/>
                <w:sz w:val="18"/>
                <w:szCs w:val="18"/>
              </w:rPr>
            </w:pPr>
            <w:r w:rsidRPr="005471D3">
              <w:rPr>
                <w:rFonts w:ascii="Times New Roman" w:hAnsi="Times New Roman" w:cs="Times New Roman"/>
                <w:sz w:val="18"/>
                <w:szCs w:val="18"/>
              </w:rPr>
              <w:t>485</w:t>
            </w:r>
          </w:p>
        </w:tc>
      </w:tr>
      <w:tr w:rsidR="00E5293A" w:rsidTr="001519BC">
        <w:tc>
          <w:tcPr>
            <w:tcW w:w="3686" w:type="dxa"/>
            <w:tcBorders>
              <w:top w:val="single" w:sz="6" w:space="0" w:color="auto"/>
              <w:left w:val="double" w:sz="4" w:space="0" w:color="auto"/>
              <w:bottom w:val="single" w:sz="6" w:space="0" w:color="auto"/>
              <w:right w:val="single" w:sz="6" w:space="0" w:color="auto"/>
            </w:tcBorders>
            <w:vAlign w:val="bottom"/>
          </w:tcPr>
          <w:p w:rsidR="00E5293A" w:rsidRPr="005471D3" w:rsidRDefault="00E5293A" w:rsidP="00E5293A">
            <w:pPr>
              <w:rPr>
                <w:rFonts w:ascii="Times New Roman" w:hAnsi="Times New Roman" w:cs="Times New Roman"/>
                <w:b/>
                <w:sz w:val="18"/>
                <w:szCs w:val="18"/>
              </w:rPr>
            </w:pPr>
            <w:r w:rsidRPr="005471D3">
              <w:rPr>
                <w:rFonts w:ascii="Times New Roman" w:hAnsi="Times New Roman" w:cs="Times New Roman"/>
                <w:b/>
                <w:sz w:val="18"/>
                <w:szCs w:val="18"/>
              </w:rPr>
              <w:t>Штатная численность - всего (чел)</w:t>
            </w:r>
          </w:p>
        </w:tc>
        <w:tc>
          <w:tcPr>
            <w:tcW w:w="1112"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20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37</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484</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626</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651</w:t>
            </w:r>
          </w:p>
        </w:tc>
        <w:tc>
          <w:tcPr>
            <w:tcW w:w="1134" w:type="dxa"/>
            <w:gridSpan w:val="2"/>
            <w:tcBorders>
              <w:top w:val="single" w:sz="6" w:space="0" w:color="auto"/>
              <w:left w:val="single" w:sz="6" w:space="0" w:color="auto"/>
              <w:bottom w:val="single" w:sz="6" w:space="0" w:color="auto"/>
              <w:right w:val="double" w:sz="4" w:space="0" w:color="auto"/>
            </w:tcBorders>
            <w:vAlign w:val="center"/>
          </w:tcPr>
          <w:p w:rsidR="00E5293A" w:rsidRPr="005471D3" w:rsidRDefault="00E5293A" w:rsidP="00E5293A">
            <w:pPr>
              <w:jc w:val="center"/>
              <w:rPr>
                <w:rFonts w:ascii="Times New Roman" w:hAnsi="Times New Roman" w:cs="Times New Roman"/>
                <w:b/>
                <w:color w:val="000000"/>
                <w:sz w:val="18"/>
                <w:szCs w:val="18"/>
              </w:rPr>
            </w:pPr>
            <w:r w:rsidRPr="005471D3">
              <w:rPr>
                <w:rFonts w:ascii="Times New Roman" w:hAnsi="Times New Roman" w:cs="Times New Roman"/>
                <w:b/>
                <w:color w:val="000000"/>
                <w:sz w:val="18"/>
                <w:szCs w:val="18"/>
              </w:rPr>
              <w:t>657</w:t>
            </w:r>
          </w:p>
        </w:tc>
      </w:tr>
      <w:tr w:rsidR="00E5293A" w:rsidTr="001519BC">
        <w:tc>
          <w:tcPr>
            <w:tcW w:w="3686" w:type="dxa"/>
            <w:tcBorders>
              <w:top w:val="single" w:sz="6" w:space="0" w:color="auto"/>
              <w:left w:val="double" w:sz="4" w:space="0" w:color="auto"/>
              <w:bottom w:val="single" w:sz="6" w:space="0" w:color="auto"/>
              <w:right w:val="single" w:sz="6" w:space="0" w:color="auto"/>
            </w:tcBorders>
            <w:vAlign w:val="bottom"/>
          </w:tcPr>
          <w:p w:rsidR="00E5293A" w:rsidRPr="005471D3" w:rsidRDefault="00E5293A" w:rsidP="00E5293A">
            <w:pPr>
              <w:rPr>
                <w:rFonts w:ascii="Times New Roman" w:hAnsi="Times New Roman" w:cs="Times New Roman"/>
                <w:b/>
                <w:sz w:val="18"/>
                <w:szCs w:val="18"/>
              </w:rPr>
            </w:pPr>
            <w:r w:rsidRPr="005471D3">
              <w:rPr>
                <w:rFonts w:ascii="Times New Roman" w:hAnsi="Times New Roman" w:cs="Times New Roman"/>
                <w:b/>
                <w:sz w:val="18"/>
                <w:szCs w:val="18"/>
              </w:rPr>
              <w:t>Фактическая численность (чел)</w:t>
            </w:r>
          </w:p>
        </w:tc>
        <w:tc>
          <w:tcPr>
            <w:tcW w:w="1112"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18</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34</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164</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285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301</w:t>
            </w:r>
          </w:p>
        </w:tc>
        <w:tc>
          <w:tcPr>
            <w:tcW w:w="1134" w:type="dxa"/>
            <w:gridSpan w:val="2"/>
            <w:tcBorders>
              <w:top w:val="single" w:sz="6" w:space="0" w:color="auto"/>
              <w:left w:val="single" w:sz="6" w:space="0" w:color="auto"/>
              <w:bottom w:val="single" w:sz="6" w:space="0" w:color="auto"/>
              <w:right w:val="double" w:sz="4"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302</w:t>
            </w:r>
          </w:p>
        </w:tc>
      </w:tr>
      <w:tr w:rsidR="00E5293A" w:rsidTr="001519BC">
        <w:tc>
          <w:tcPr>
            <w:tcW w:w="3686" w:type="dxa"/>
            <w:tcBorders>
              <w:top w:val="single" w:sz="6" w:space="0" w:color="auto"/>
              <w:left w:val="double" w:sz="4" w:space="0" w:color="auto"/>
              <w:bottom w:val="double" w:sz="4" w:space="0" w:color="auto"/>
              <w:right w:val="single" w:sz="6" w:space="0" w:color="auto"/>
            </w:tcBorders>
            <w:vAlign w:val="bottom"/>
          </w:tcPr>
          <w:p w:rsidR="00E5293A" w:rsidRPr="005471D3" w:rsidRDefault="00E5293A" w:rsidP="00E5293A">
            <w:pPr>
              <w:rPr>
                <w:rFonts w:ascii="Times New Roman" w:hAnsi="Times New Roman" w:cs="Times New Roman"/>
                <w:b/>
                <w:sz w:val="18"/>
                <w:szCs w:val="18"/>
              </w:rPr>
            </w:pPr>
            <w:r>
              <w:rPr>
                <w:rFonts w:ascii="Times New Roman" w:hAnsi="Times New Roman" w:cs="Times New Roman"/>
                <w:b/>
                <w:sz w:val="18"/>
                <w:szCs w:val="18"/>
              </w:rPr>
              <w:t>Месячный ФОТ и</w:t>
            </w:r>
            <w:r w:rsidRPr="005471D3">
              <w:rPr>
                <w:rFonts w:ascii="Times New Roman" w:hAnsi="Times New Roman" w:cs="Times New Roman"/>
                <w:b/>
                <w:sz w:val="18"/>
                <w:szCs w:val="18"/>
              </w:rPr>
              <w:t>сходя из штатной численности (тыс. руб.)</w:t>
            </w:r>
          </w:p>
        </w:tc>
        <w:tc>
          <w:tcPr>
            <w:tcW w:w="1112" w:type="dxa"/>
            <w:gridSpan w:val="2"/>
            <w:tcBorders>
              <w:top w:val="single" w:sz="6" w:space="0" w:color="auto"/>
              <w:left w:val="single" w:sz="6" w:space="0" w:color="auto"/>
              <w:bottom w:val="double" w:sz="4"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color w:val="000000"/>
                <w:sz w:val="18"/>
                <w:szCs w:val="18"/>
              </w:rPr>
              <w:t>1 165,5</w:t>
            </w:r>
          </w:p>
        </w:tc>
        <w:tc>
          <w:tcPr>
            <w:tcW w:w="1134" w:type="dxa"/>
            <w:gridSpan w:val="2"/>
            <w:tcBorders>
              <w:top w:val="single" w:sz="6" w:space="0" w:color="auto"/>
              <w:left w:val="single" w:sz="6" w:space="0" w:color="auto"/>
              <w:bottom w:val="double" w:sz="4"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color w:val="000000"/>
                <w:sz w:val="18"/>
                <w:szCs w:val="18"/>
              </w:rPr>
              <w:t>1 618,7</w:t>
            </w:r>
          </w:p>
        </w:tc>
        <w:tc>
          <w:tcPr>
            <w:tcW w:w="1134" w:type="dxa"/>
            <w:gridSpan w:val="2"/>
            <w:tcBorders>
              <w:top w:val="single" w:sz="6" w:space="0" w:color="auto"/>
              <w:left w:val="single" w:sz="6" w:space="0" w:color="auto"/>
              <w:bottom w:val="double" w:sz="4" w:space="0" w:color="auto"/>
              <w:right w:val="single" w:sz="6" w:space="0" w:color="auto"/>
            </w:tcBorders>
            <w:vAlign w:val="center"/>
          </w:tcPr>
          <w:p w:rsidR="00E5293A" w:rsidRPr="005471D3" w:rsidRDefault="00E5293A" w:rsidP="00E5293A">
            <w:pPr>
              <w:jc w:val="center"/>
              <w:rPr>
                <w:rFonts w:ascii="Times New Roman" w:hAnsi="Times New Roman" w:cs="Times New Roman"/>
                <w:b/>
                <w:color w:val="000000"/>
                <w:sz w:val="18"/>
                <w:szCs w:val="18"/>
              </w:rPr>
            </w:pPr>
            <w:r w:rsidRPr="005471D3">
              <w:rPr>
                <w:rFonts w:ascii="Times New Roman" w:hAnsi="Times New Roman" w:cs="Times New Roman"/>
                <w:b/>
                <w:color w:val="000000"/>
                <w:sz w:val="18"/>
                <w:szCs w:val="18"/>
              </w:rPr>
              <w:t>15 794,4</w:t>
            </w:r>
          </w:p>
        </w:tc>
        <w:tc>
          <w:tcPr>
            <w:tcW w:w="1134" w:type="dxa"/>
            <w:gridSpan w:val="2"/>
            <w:tcBorders>
              <w:top w:val="single" w:sz="6" w:space="0" w:color="auto"/>
              <w:left w:val="single" w:sz="6" w:space="0" w:color="auto"/>
              <w:bottom w:val="double" w:sz="4"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20 007,5</w:t>
            </w:r>
          </w:p>
        </w:tc>
        <w:tc>
          <w:tcPr>
            <w:tcW w:w="1134" w:type="dxa"/>
            <w:gridSpan w:val="2"/>
            <w:tcBorders>
              <w:top w:val="single" w:sz="6" w:space="0" w:color="auto"/>
              <w:left w:val="single" w:sz="6" w:space="0" w:color="auto"/>
              <w:bottom w:val="double" w:sz="4" w:space="0" w:color="auto"/>
              <w:right w:val="single" w:sz="6" w:space="0" w:color="auto"/>
            </w:tcBorders>
            <w:vAlign w:val="center"/>
          </w:tcPr>
          <w:p w:rsidR="00E5293A" w:rsidRPr="005471D3" w:rsidRDefault="00E5293A" w:rsidP="00E5293A">
            <w:pPr>
              <w:jc w:val="center"/>
              <w:rPr>
                <w:rFonts w:ascii="Times New Roman" w:hAnsi="Times New Roman" w:cs="Times New Roman"/>
                <w:b/>
                <w:sz w:val="18"/>
                <w:szCs w:val="18"/>
              </w:rPr>
            </w:pPr>
            <w:r w:rsidRPr="005471D3">
              <w:rPr>
                <w:rFonts w:ascii="Times New Roman" w:hAnsi="Times New Roman" w:cs="Times New Roman"/>
                <w:b/>
                <w:sz w:val="18"/>
                <w:szCs w:val="18"/>
              </w:rPr>
              <w:t>20 522,9</w:t>
            </w:r>
          </w:p>
        </w:tc>
        <w:tc>
          <w:tcPr>
            <w:tcW w:w="1134" w:type="dxa"/>
            <w:gridSpan w:val="2"/>
            <w:tcBorders>
              <w:top w:val="single" w:sz="6" w:space="0" w:color="auto"/>
              <w:left w:val="single" w:sz="6" w:space="0" w:color="auto"/>
              <w:bottom w:val="double" w:sz="4" w:space="0" w:color="auto"/>
              <w:right w:val="double" w:sz="4" w:space="0" w:color="auto"/>
            </w:tcBorders>
            <w:vAlign w:val="center"/>
          </w:tcPr>
          <w:p w:rsidR="00E5293A" w:rsidRPr="005471D3" w:rsidRDefault="00E5293A" w:rsidP="00E5293A">
            <w:pPr>
              <w:jc w:val="center"/>
              <w:rPr>
                <w:rFonts w:ascii="Times New Roman" w:hAnsi="Times New Roman" w:cs="Times New Roman"/>
                <w:b/>
                <w:color w:val="000000"/>
                <w:sz w:val="18"/>
                <w:szCs w:val="18"/>
              </w:rPr>
            </w:pPr>
            <w:r w:rsidRPr="005471D3">
              <w:rPr>
                <w:rFonts w:ascii="Times New Roman" w:hAnsi="Times New Roman" w:cs="Times New Roman"/>
                <w:b/>
                <w:color w:val="000000"/>
                <w:sz w:val="18"/>
                <w:szCs w:val="18"/>
              </w:rPr>
              <w:t>20 351,1</w:t>
            </w:r>
          </w:p>
        </w:tc>
      </w:tr>
    </w:tbl>
    <w:p w:rsidR="00E5293A" w:rsidRPr="005471D3" w:rsidRDefault="00E5293A" w:rsidP="00E52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нарушение </w:t>
      </w:r>
      <w:r w:rsidRPr="005471D3">
        <w:rPr>
          <w:rFonts w:ascii="Times New Roman" w:hAnsi="Times New Roman" w:cs="Times New Roman"/>
          <w:sz w:val="24"/>
          <w:szCs w:val="24"/>
        </w:rPr>
        <w:t>п</w:t>
      </w:r>
      <w:r>
        <w:rPr>
          <w:rFonts w:ascii="Times New Roman" w:hAnsi="Times New Roman" w:cs="Times New Roman"/>
          <w:sz w:val="24"/>
          <w:szCs w:val="24"/>
        </w:rPr>
        <w:t>.</w:t>
      </w:r>
      <w:r w:rsidRPr="005471D3">
        <w:rPr>
          <w:rFonts w:ascii="Times New Roman" w:hAnsi="Times New Roman" w:cs="Times New Roman"/>
          <w:sz w:val="24"/>
          <w:szCs w:val="24"/>
        </w:rPr>
        <w:t xml:space="preserve"> 3.7.9. Устава </w:t>
      </w:r>
      <w:r>
        <w:rPr>
          <w:rFonts w:ascii="Times New Roman" w:hAnsi="Times New Roman" w:cs="Times New Roman"/>
          <w:sz w:val="24"/>
          <w:szCs w:val="24"/>
        </w:rPr>
        <w:t xml:space="preserve">ГКУ </w:t>
      </w:r>
      <w:r w:rsidRPr="005471D3">
        <w:rPr>
          <w:rFonts w:ascii="Times New Roman" w:hAnsi="Times New Roman" w:cs="Times New Roman"/>
          <w:sz w:val="24"/>
          <w:szCs w:val="24"/>
        </w:rPr>
        <w:t>МФЦ</w:t>
      </w:r>
      <w:r>
        <w:rPr>
          <w:rFonts w:ascii="Times New Roman" w:hAnsi="Times New Roman" w:cs="Times New Roman"/>
          <w:sz w:val="24"/>
          <w:szCs w:val="24"/>
        </w:rPr>
        <w:t>,</w:t>
      </w:r>
      <w:r w:rsidRPr="005471D3">
        <w:rPr>
          <w:rFonts w:ascii="Times New Roman" w:hAnsi="Times New Roman" w:cs="Times New Roman"/>
          <w:sz w:val="24"/>
          <w:szCs w:val="24"/>
        </w:rPr>
        <w:t xml:space="preserve"> утвержден</w:t>
      </w:r>
      <w:r>
        <w:rPr>
          <w:rFonts w:ascii="Times New Roman" w:hAnsi="Times New Roman" w:cs="Times New Roman"/>
          <w:sz w:val="24"/>
          <w:szCs w:val="24"/>
        </w:rPr>
        <w:t>ного</w:t>
      </w:r>
      <w:r w:rsidRPr="005471D3">
        <w:rPr>
          <w:rFonts w:ascii="Times New Roman" w:hAnsi="Times New Roman" w:cs="Times New Roman"/>
          <w:sz w:val="24"/>
          <w:szCs w:val="24"/>
        </w:rPr>
        <w:t xml:space="preserve"> приказом министерства экономики, внешнеэкономических связей и инвестиций Волгоградской области от 02.04.2013 №</w:t>
      </w:r>
      <w:r>
        <w:rPr>
          <w:rFonts w:ascii="Times New Roman" w:hAnsi="Times New Roman" w:cs="Times New Roman"/>
          <w:sz w:val="24"/>
          <w:szCs w:val="24"/>
        </w:rPr>
        <w:t xml:space="preserve"> </w:t>
      </w:r>
      <w:r w:rsidRPr="005471D3">
        <w:rPr>
          <w:rFonts w:ascii="Times New Roman" w:hAnsi="Times New Roman" w:cs="Times New Roman"/>
          <w:sz w:val="24"/>
          <w:szCs w:val="24"/>
        </w:rPr>
        <w:t>86</w:t>
      </w:r>
      <w:r>
        <w:rPr>
          <w:rFonts w:ascii="Times New Roman" w:hAnsi="Times New Roman" w:cs="Times New Roman"/>
          <w:sz w:val="24"/>
          <w:szCs w:val="24"/>
        </w:rPr>
        <w:t>,</w:t>
      </w:r>
      <w:r w:rsidRPr="005471D3">
        <w:rPr>
          <w:rFonts w:ascii="Times New Roman" w:hAnsi="Times New Roman" w:cs="Times New Roman"/>
          <w:sz w:val="24"/>
          <w:szCs w:val="24"/>
        </w:rPr>
        <w:t xml:space="preserve"> в 201</w:t>
      </w:r>
      <w:r w:rsidR="000E1A6F">
        <w:rPr>
          <w:rFonts w:ascii="Times New Roman" w:hAnsi="Times New Roman" w:cs="Times New Roman"/>
          <w:sz w:val="24"/>
          <w:szCs w:val="24"/>
        </w:rPr>
        <w:t>4</w:t>
      </w:r>
      <w:r w:rsidRPr="005471D3">
        <w:rPr>
          <w:rFonts w:ascii="Times New Roman" w:hAnsi="Times New Roman" w:cs="Times New Roman"/>
          <w:sz w:val="24"/>
          <w:szCs w:val="24"/>
        </w:rPr>
        <w:t>-2016 годах штатные расписания утверждались директором Учреждения с годовым фондом оплаты труда</w:t>
      </w:r>
      <w:r>
        <w:rPr>
          <w:rFonts w:ascii="Times New Roman" w:hAnsi="Times New Roman" w:cs="Times New Roman"/>
          <w:sz w:val="24"/>
          <w:szCs w:val="24"/>
        </w:rPr>
        <w:t xml:space="preserve"> (далее – ФОТ)</w:t>
      </w:r>
      <w:r w:rsidRPr="005471D3">
        <w:rPr>
          <w:rFonts w:ascii="Times New Roman" w:hAnsi="Times New Roman" w:cs="Times New Roman"/>
          <w:sz w:val="24"/>
          <w:szCs w:val="24"/>
        </w:rPr>
        <w:t>, превышающим бюджетные ассигнования,</w:t>
      </w:r>
    </w:p>
    <w:p w:rsidR="00E5293A" w:rsidRPr="005471D3" w:rsidRDefault="00E5293A" w:rsidP="00E5293A">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т</w:t>
      </w:r>
      <w:r w:rsidRPr="005471D3">
        <w:rPr>
          <w:rFonts w:ascii="Times New Roman" w:hAnsi="Times New Roman" w:cs="Times New Roman"/>
          <w:sz w:val="20"/>
          <w:szCs w:val="20"/>
        </w:rPr>
        <w:t>ыс. руб.</w:t>
      </w:r>
    </w:p>
    <w:tbl>
      <w:tblPr>
        <w:tblStyle w:val="a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660"/>
        <w:gridCol w:w="1969"/>
        <w:gridCol w:w="2393"/>
        <w:gridCol w:w="2725"/>
      </w:tblGrid>
      <w:tr w:rsidR="00E5293A" w:rsidRPr="005471D3" w:rsidTr="00E5293A">
        <w:tc>
          <w:tcPr>
            <w:tcW w:w="2660" w:type="dxa"/>
            <w:vAlign w:val="center"/>
          </w:tcPr>
          <w:p w:rsidR="00E5293A" w:rsidRPr="005471D3" w:rsidRDefault="00E5293A" w:rsidP="00E5293A">
            <w:pPr>
              <w:autoSpaceDE w:val="0"/>
              <w:autoSpaceDN w:val="0"/>
              <w:adjustRightInd w:val="0"/>
              <w:jc w:val="center"/>
              <w:rPr>
                <w:rFonts w:ascii="Times New Roman" w:hAnsi="Times New Roman" w:cs="Times New Roman"/>
                <w:b/>
                <w:sz w:val="20"/>
                <w:szCs w:val="20"/>
              </w:rPr>
            </w:pPr>
            <w:r w:rsidRPr="005471D3">
              <w:rPr>
                <w:rFonts w:ascii="Times New Roman" w:hAnsi="Times New Roman" w:cs="Times New Roman"/>
                <w:b/>
                <w:sz w:val="20"/>
                <w:szCs w:val="20"/>
              </w:rPr>
              <w:t>Период действия штатного расписания</w:t>
            </w:r>
          </w:p>
        </w:tc>
        <w:tc>
          <w:tcPr>
            <w:tcW w:w="1969" w:type="dxa"/>
            <w:vAlign w:val="center"/>
          </w:tcPr>
          <w:p w:rsidR="00E5293A" w:rsidRPr="005471D3" w:rsidRDefault="00E5293A" w:rsidP="00E5293A">
            <w:pPr>
              <w:autoSpaceDE w:val="0"/>
              <w:autoSpaceDN w:val="0"/>
              <w:adjustRightInd w:val="0"/>
              <w:jc w:val="center"/>
              <w:rPr>
                <w:rFonts w:ascii="Times New Roman" w:hAnsi="Times New Roman" w:cs="Times New Roman"/>
                <w:b/>
                <w:sz w:val="20"/>
                <w:szCs w:val="20"/>
              </w:rPr>
            </w:pPr>
            <w:r w:rsidRPr="005471D3">
              <w:rPr>
                <w:rFonts w:ascii="Times New Roman" w:hAnsi="Times New Roman" w:cs="Times New Roman"/>
                <w:b/>
                <w:sz w:val="20"/>
                <w:szCs w:val="20"/>
              </w:rPr>
              <w:t>Штатная численность</w:t>
            </w:r>
            <w:r>
              <w:rPr>
                <w:rFonts w:ascii="Times New Roman" w:hAnsi="Times New Roman" w:cs="Times New Roman"/>
                <w:b/>
                <w:sz w:val="20"/>
                <w:szCs w:val="20"/>
              </w:rPr>
              <w:t>, ед.</w:t>
            </w:r>
          </w:p>
        </w:tc>
        <w:tc>
          <w:tcPr>
            <w:tcW w:w="2393" w:type="dxa"/>
            <w:vAlign w:val="center"/>
          </w:tcPr>
          <w:p w:rsidR="00E5293A" w:rsidRPr="005471D3" w:rsidRDefault="00E5293A" w:rsidP="00E5293A">
            <w:pPr>
              <w:autoSpaceDE w:val="0"/>
              <w:autoSpaceDN w:val="0"/>
              <w:adjustRightInd w:val="0"/>
              <w:jc w:val="center"/>
              <w:rPr>
                <w:rFonts w:ascii="Times New Roman" w:hAnsi="Times New Roman" w:cs="Times New Roman"/>
                <w:b/>
                <w:sz w:val="20"/>
                <w:szCs w:val="20"/>
              </w:rPr>
            </w:pPr>
            <w:r w:rsidRPr="005471D3">
              <w:rPr>
                <w:rFonts w:ascii="Times New Roman" w:hAnsi="Times New Roman" w:cs="Times New Roman"/>
                <w:b/>
                <w:sz w:val="20"/>
                <w:szCs w:val="20"/>
              </w:rPr>
              <w:t>Утвержденный годовой ФОТ согласно штатн</w:t>
            </w:r>
            <w:r>
              <w:rPr>
                <w:rFonts w:ascii="Times New Roman" w:hAnsi="Times New Roman" w:cs="Times New Roman"/>
                <w:b/>
                <w:sz w:val="20"/>
                <w:szCs w:val="20"/>
              </w:rPr>
              <w:t>ому</w:t>
            </w:r>
            <w:r w:rsidRPr="005471D3">
              <w:rPr>
                <w:rFonts w:ascii="Times New Roman" w:hAnsi="Times New Roman" w:cs="Times New Roman"/>
                <w:b/>
                <w:sz w:val="20"/>
                <w:szCs w:val="20"/>
              </w:rPr>
              <w:t xml:space="preserve"> расписани</w:t>
            </w:r>
            <w:r>
              <w:rPr>
                <w:rFonts w:ascii="Times New Roman" w:hAnsi="Times New Roman" w:cs="Times New Roman"/>
                <w:b/>
                <w:sz w:val="20"/>
                <w:szCs w:val="20"/>
              </w:rPr>
              <w:t>ю</w:t>
            </w:r>
          </w:p>
        </w:tc>
        <w:tc>
          <w:tcPr>
            <w:tcW w:w="2725" w:type="dxa"/>
            <w:vAlign w:val="center"/>
          </w:tcPr>
          <w:p w:rsidR="00E5293A" w:rsidRPr="005471D3" w:rsidRDefault="00E5293A" w:rsidP="00E5293A">
            <w:pPr>
              <w:autoSpaceDE w:val="0"/>
              <w:autoSpaceDN w:val="0"/>
              <w:adjustRightInd w:val="0"/>
              <w:jc w:val="center"/>
              <w:rPr>
                <w:rFonts w:ascii="Times New Roman" w:hAnsi="Times New Roman" w:cs="Times New Roman"/>
                <w:b/>
                <w:sz w:val="20"/>
                <w:szCs w:val="20"/>
              </w:rPr>
            </w:pPr>
            <w:r w:rsidRPr="005471D3">
              <w:rPr>
                <w:rFonts w:ascii="Times New Roman" w:hAnsi="Times New Roman" w:cs="Times New Roman"/>
                <w:b/>
                <w:sz w:val="20"/>
                <w:szCs w:val="20"/>
              </w:rPr>
              <w:t>Ассигнования</w:t>
            </w:r>
          </w:p>
        </w:tc>
      </w:tr>
      <w:tr w:rsidR="00E5293A" w:rsidRPr="005471D3" w:rsidTr="00E5293A">
        <w:tc>
          <w:tcPr>
            <w:tcW w:w="2660"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с 01.01.2014</w:t>
            </w:r>
          </w:p>
        </w:tc>
        <w:tc>
          <w:tcPr>
            <w:tcW w:w="1969"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20</w:t>
            </w:r>
          </w:p>
        </w:tc>
        <w:tc>
          <w:tcPr>
            <w:tcW w:w="2393" w:type="dxa"/>
            <w:vMerge w:val="restart"/>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12 611,6</w:t>
            </w:r>
          </w:p>
        </w:tc>
        <w:tc>
          <w:tcPr>
            <w:tcW w:w="2725" w:type="dxa"/>
            <w:vMerge w:val="restart"/>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11 302,5</w:t>
            </w:r>
          </w:p>
        </w:tc>
      </w:tr>
      <w:tr w:rsidR="00E5293A" w:rsidRPr="005471D3" w:rsidTr="00E5293A">
        <w:tc>
          <w:tcPr>
            <w:tcW w:w="2660"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с 15.10.2014</w:t>
            </w:r>
          </w:p>
        </w:tc>
        <w:tc>
          <w:tcPr>
            <w:tcW w:w="1969"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37</w:t>
            </w:r>
          </w:p>
        </w:tc>
        <w:tc>
          <w:tcPr>
            <w:tcW w:w="2393" w:type="dxa"/>
            <w:vMerge/>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p>
        </w:tc>
        <w:tc>
          <w:tcPr>
            <w:tcW w:w="2725" w:type="dxa"/>
            <w:vMerge/>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p>
        </w:tc>
      </w:tr>
      <w:tr w:rsidR="00E5293A" w:rsidRPr="005471D3" w:rsidTr="00E5293A">
        <w:tc>
          <w:tcPr>
            <w:tcW w:w="2660"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с 01.01.2015</w:t>
            </w:r>
          </w:p>
        </w:tc>
        <w:tc>
          <w:tcPr>
            <w:tcW w:w="1969"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37</w:t>
            </w:r>
          </w:p>
        </w:tc>
        <w:tc>
          <w:tcPr>
            <w:tcW w:w="2393"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19 424,4</w:t>
            </w:r>
          </w:p>
        </w:tc>
        <w:tc>
          <w:tcPr>
            <w:tcW w:w="2725"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10 952,9</w:t>
            </w:r>
          </w:p>
        </w:tc>
      </w:tr>
      <w:tr w:rsidR="00E5293A" w:rsidRPr="005471D3" w:rsidTr="00E5293A">
        <w:tc>
          <w:tcPr>
            <w:tcW w:w="2660"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с 01.01.2016</w:t>
            </w:r>
          </w:p>
        </w:tc>
        <w:tc>
          <w:tcPr>
            <w:tcW w:w="1969"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484</w:t>
            </w:r>
          </w:p>
        </w:tc>
        <w:tc>
          <w:tcPr>
            <w:tcW w:w="2393"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189 532,8</w:t>
            </w:r>
          </w:p>
        </w:tc>
        <w:tc>
          <w:tcPr>
            <w:tcW w:w="2725"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46 835,0</w:t>
            </w:r>
          </w:p>
        </w:tc>
      </w:tr>
      <w:tr w:rsidR="00E5293A" w:rsidRPr="005471D3" w:rsidTr="00E5293A">
        <w:tc>
          <w:tcPr>
            <w:tcW w:w="2660"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с 01.04.2016</w:t>
            </w:r>
            <w:r>
              <w:rPr>
                <w:rFonts w:ascii="Times New Roman" w:hAnsi="Times New Roman" w:cs="Times New Roman"/>
                <w:sz w:val="20"/>
                <w:szCs w:val="20"/>
              </w:rPr>
              <w:t xml:space="preserve"> </w:t>
            </w:r>
          </w:p>
        </w:tc>
        <w:tc>
          <w:tcPr>
            <w:tcW w:w="1969"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626</w:t>
            </w:r>
          </w:p>
        </w:tc>
        <w:tc>
          <w:tcPr>
            <w:tcW w:w="2393"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232 089,1</w:t>
            </w:r>
          </w:p>
        </w:tc>
        <w:tc>
          <w:tcPr>
            <w:tcW w:w="2725"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83 020,5 (в ред. от</w:t>
            </w:r>
            <w:r w:rsidR="00EB370E">
              <w:rPr>
                <w:rFonts w:ascii="Times New Roman" w:hAnsi="Times New Roman" w:cs="Times New Roman"/>
                <w:sz w:val="20"/>
                <w:szCs w:val="20"/>
              </w:rPr>
              <w:t xml:space="preserve"> </w:t>
            </w:r>
            <w:r>
              <w:rPr>
                <w:rFonts w:ascii="Times New Roman" w:hAnsi="Times New Roman" w:cs="Times New Roman"/>
                <w:sz w:val="20"/>
                <w:szCs w:val="20"/>
              </w:rPr>
              <w:t>05.10.16)</w:t>
            </w:r>
          </w:p>
        </w:tc>
      </w:tr>
    </w:tbl>
    <w:p w:rsidR="00E5293A" w:rsidRPr="005471D3" w:rsidRDefault="007243E6" w:rsidP="00E5293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2016 году ш</w:t>
      </w:r>
      <w:r w:rsidR="00E5293A" w:rsidRPr="005471D3">
        <w:rPr>
          <w:rFonts w:ascii="Times New Roman" w:hAnsi="Times New Roman" w:cs="Times New Roman"/>
          <w:sz w:val="24"/>
          <w:szCs w:val="24"/>
        </w:rPr>
        <w:t xml:space="preserve">татная численность </w:t>
      </w:r>
      <w:r w:rsidR="00E5293A">
        <w:rPr>
          <w:rFonts w:ascii="Times New Roman" w:hAnsi="Times New Roman" w:cs="Times New Roman"/>
          <w:sz w:val="24"/>
          <w:szCs w:val="24"/>
        </w:rPr>
        <w:t>Учреждения</w:t>
      </w:r>
      <w:r w:rsidR="00E5293A" w:rsidRPr="005471D3">
        <w:rPr>
          <w:rFonts w:ascii="Times New Roman" w:hAnsi="Times New Roman" w:cs="Times New Roman"/>
          <w:sz w:val="24"/>
          <w:szCs w:val="24"/>
        </w:rPr>
        <w:t xml:space="preserve"> утверждена с учетом численности 8-ми филиалов г. Волгограда (254 </w:t>
      </w:r>
      <w:r>
        <w:rPr>
          <w:rFonts w:ascii="Times New Roman" w:hAnsi="Times New Roman" w:cs="Times New Roman"/>
          <w:sz w:val="24"/>
          <w:szCs w:val="24"/>
        </w:rPr>
        <w:t>единиц</w:t>
      </w:r>
      <w:r w:rsidR="00E5293A" w:rsidRPr="005471D3">
        <w:rPr>
          <w:rFonts w:ascii="Times New Roman" w:hAnsi="Times New Roman" w:cs="Times New Roman"/>
          <w:sz w:val="24"/>
          <w:szCs w:val="24"/>
        </w:rPr>
        <w:t>)</w:t>
      </w:r>
      <w:r w:rsidR="0037774F">
        <w:rPr>
          <w:rFonts w:ascii="Times New Roman" w:hAnsi="Times New Roman" w:cs="Times New Roman"/>
          <w:sz w:val="24"/>
          <w:szCs w:val="24"/>
        </w:rPr>
        <w:t xml:space="preserve"> и </w:t>
      </w:r>
      <w:r>
        <w:rPr>
          <w:rFonts w:ascii="Times New Roman" w:hAnsi="Times New Roman" w:cs="Times New Roman"/>
          <w:sz w:val="24"/>
          <w:szCs w:val="24"/>
        </w:rPr>
        <w:t xml:space="preserve">1 </w:t>
      </w:r>
      <w:r w:rsidR="00E5293A" w:rsidRPr="005471D3">
        <w:rPr>
          <w:rFonts w:ascii="Times New Roman" w:hAnsi="Times New Roman" w:cs="Times New Roman"/>
          <w:sz w:val="24"/>
          <w:szCs w:val="24"/>
        </w:rPr>
        <w:t>филиала</w:t>
      </w:r>
      <w:r>
        <w:rPr>
          <w:rFonts w:ascii="Times New Roman" w:hAnsi="Times New Roman" w:cs="Times New Roman"/>
          <w:sz w:val="24"/>
          <w:szCs w:val="24"/>
        </w:rPr>
        <w:t xml:space="preserve"> (из пяти)</w:t>
      </w:r>
      <w:r w:rsidR="00E5293A" w:rsidRPr="005471D3">
        <w:rPr>
          <w:rFonts w:ascii="Times New Roman" w:hAnsi="Times New Roman" w:cs="Times New Roman"/>
          <w:sz w:val="24"/>
          <w:szCs w:val="24"/>
        </w:rPr>
        <w:t xml:space="preserve"> в г. </w:t>
      </w:r>
      <w:proofErr w:type="gramStart"/>
      <w:r w:rsidR="00E5293A" w:rsidRPr="005471D3">
        <w:rPr>
          <w:rFonts w:ascii="Times New Roman" w:hAnsi="Times New Roman" w:cs="Times New Roman"/>
          <w:sz w:val="24"/>
          <w:szCs w:val="24"/>
        </w:rPr>
        <w:t>Волжский</w:t>
      </w:r>
      <w:proofErr w:type="gramEnd"/>
      <w:r w:rsidR="00E5293A" w:rsidRPr="005471D3">
        <w:rPr>
          <w:rFonts w:ascii="Times New Roman" w:hAnsi="Times New Roman" w:cs="Times New Roman"/>
          <w:sz w:val="24"/>
          <w:szCs w:val="24"/>
        </w:rPr>
        <w:t xml:space="preserve"> (</w:t>
      </w:r>
      <w:r w:rsidR="0037774F">
        <w:rPr>
          <w:rFonts w:ascii="Times New Roman" w:hAnsi="Times New Roman" w:cs="Times New Roman"/>
          <w:sz w:val="24"/>
          <w:szCs w:val="24"/>
        </w:rPr>
        <w:t>20 единиц</w:t>
      </w:r>
      <w:r w:rsidR="00E5293A" w:rsidRPr="005471D3">
        <w:rPr>
          <w:rFonts w:ascii="Times New Roman" w:hAnsi="Times New Roman" w:cs="Times New Roman"/>
          <w:sz w:val="24"/>
          <w:szCs w:val="24"/>
        </w:rPr>
        <w:t xml:space="preserve">), фактически не открытых по состоянию на 01.09.2016. </w:t>
      </w:r>
      <w:proofErr w:type="gramStart"/>
      <w:r w:rsidR="0037774F">
        <w:rPr>
          <w:rFonts w:ascii="Times New Roman" w:hAnsi="Times New Roman" w:cs="Times New Roman"/>
          <w:sz w:val="24"/>
          <w:szCs w:val="24"/>
        </w:rPr>
        <w:t xml:space="preserve">Также </w:t>
      </w:r>
      <w:r w:rsidR="00E5293A" w:rsidRPr="005471D3">
        <w:rPr>
          <w:rFonts w:ascii="Times New Roman" w:hAnsi="Times New Roman" w:cs="Times New Roman"/>
          <w:sz w:val="24"/>
          <w:szCs w:val="24"/>
        </w:rPr>
        <w:t xml:space="preserve">штатным расписанием </w:t>
      </w:r>
      <w:r w:rsidR="0037774F">
        <w:rPr>
          <w:rFonts w:ascii="Times New Roman" w:hAnsi="Times New Roman" w:cs="Times New Roman"/>
          <w:sz w:val="24"/>
          <w:szCs w:val="24"/>
        </w:rPr>
        <w:t xml:space="preserve">предусмотрены </w:t>
      </w:r>
      <w:r w:rsidR="00E5293A" w:rsidRPr="005471D3">
        <w:rPr>
          <w:rFonts w:ascii="Times New Roman" w:hAnsi="Times New Roman" w:cs="Times New Roman"/>
          <w:sz w:val="24"/>
          <w:szCs w:val="24"/>
        </w:rPr>
        <w:t xml:space="preserve">38 единиц сотрудников, необходимость в которых возникнет в случае фактического функционирования 8-ми филиалов г. Волгограда. </w:t>
      </w:r>
      <w:proofErr w:type="gramEnd"/>
    </w:p>
    <w:p w:rsidR="00E5293A" w:rsidRDefault="00E5293A" w:rsidP="00E5293A">
      <w:pPr>
        <w:autoSpaceDE w:val="0"/>
        <w:autoSpaceDN w:val="0"/>
        <w:adjustRightInd w:val="0"/>
        <w:spacing w:after="0" w:line="240" w:lineRule="auto"/>
        <w:ind w:firstLine="709"/>
        <w:jc w:val="both"/>
        <w:rPr>
          <w:rFonts w:ascii="Times New Roman" w:hAnsi="Times New Roman" w:cs="Times New Roman"/>
          <w:sz w:val="24"/>
          <w:szCs w:val="24"/>
        </w:rPr>
      </w:pPr>
      <w:r w:rsidRPr="005471D3">
        <w:rPr>
          <w:rFonts w:ascii="Times New Roman" w:hAnsi="Times New Roman" w:cs="Times New Roman"/>
          <w:sz w:val="24"/>
          <w:szCs w:val="24"/>
        </w:rPr>
        <w:t>В следующей таблице представлена информация об утвержденной штатной численности Учреждения, численности без учета неоткрытых филиалов и сотрудников, в которых нет необходимости</w:t>
      </w:r>
      <w:r w:rsidR="00CF32A7">
        <w:rPr>
          <w:rFonts w:ascii="Times New Roman" w:hAnsi="Times New Roman" w:cs="Times New Roman"/>
          <w:sz w:val="24"/>
          <w:szCs w:val="24"/>
        </w:rPr>
        <w:t xml:space="preserve"> (необходимая численность)</w:t>
      </w:r>
      <w:r w:rsidRPr="005471D3">
        <w:rPr>
          <w:rFonts w:ascii="Times New Roman" w:hAnsi="Times New Roman" w:cs="Times New Roman"/>
          <w:sz w:val="24"/>
          <w:szCs w:val="24"/>
        </w:rPr>
        <w:t xml:space="preserve">, а также </w:t>
      </w:r>
      <w:r w:rsidR="00955F80">
        <w:rPr>
          <w:rFonts w:ascii="Times New Roman" w:hAnsi="Times New Roman" w:cs="Times New Roman"/>
          <w:sz w:val="24"/>
          <w:szCs w:val="24"/>
        </w:rPr>
        <w:t>о количестве заполненных вакансий</w:t>
      </w:r>
      <w:r w:rsidRPr="005471D3">
        <w:rPr>
          <w:rFonts w:ascii="Times New Roman" w:hAnsi="Times New Roman" w:cs="Times New Roman"/>
          <w:sz w:val="24"/>
          <w:szCs w:val="24"/>
        </w:rPr>
        <w:t>.</w:t>
      </w:r>
    </w:p>
    <w:tbl>
      <w:tblPr>
        <w:tblStyle w:val="a5"/>
        <w:tblW w:w="96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880"/>
        <w:gridCol w:w="1772"/>
        <w:gridCol w:w="1589"/>
        <w:gridCol w:w="1401"/>
        <w:gridCol w:w="1404"/>
        <w:gridCol w:w="1606"/>
      </w:tblGrid>
      <w:tr w:rsidR="00E5293A" w:rsidRPr="00D667E0" w:rsidTr="00CF32A7">
        <w:trPr>
          <w:trHeight w:val="20"/>
        </w:trPr>
        <w:tc>
          <w:tcPr>
            <w:tcW w:w="1880" w:type="dxa"/>
            <w:vMerge w:val="restart"/>
          </w:tcPr>
          <w:p w:rsidR="00E5293A" w:rsidRPr="00D667E0" w:rsidRDefault="00E5293A" w:rsidP="00E5293A">
            <w:pPr>
              <w:autoSpaceDE w:val="0"/>
              <w:autoSpaceDN w:val="0"/>
              <w:adjustRightInd w:val="0"/>
              <w:jc w:val="center"/>
              <w:rPr>
                <w:rFonts w:ascii="Times New Roman" w:hAnsi="Times New Roman" w:cs="Times New Roman"/>
                <w:b/>
                <w:sz w:val="20"/>
                <w:szCs w:val="20"/>
              </w:rPr>
            </w:pPr>
            <w:r w:rsidRPr="00D667E0">
              <w:rPr>
                <w:rFonts w:ascii="Times New Roman" w:hAnsi="Times New Roman" w:cs="Times New Roman"/>
                <w:b/>
                <w:sz w:val="20"/>
                <w:szCs w:val="20"/>
              </w:rPr>
              <w:t>Период действия штатного расписания</w:t>
            </w:r>
          </w:p>
        </w:tc>
        <w:tc>
          <w:tcPr>
            <w:tcW w:w="1772" w:type="dxa"/>
            <w:vMerge w:val="restart"/>
          </w:tcPr>
          <w:p w:rsidR="00E5293A" w:rsidRPr="00D667E0" w:rsidRDefault="00E5293A" w:rsidP="0037774F">
            <w:pPr>
              <w:autoSpaceDE w:val="0"/>
              <w:autoSpaceDN w:val="0"/>
              <w:adjustRightInd w:val="0"/>
              <w:jc w:val="center"/>
              <w:rPr>
                <w:rFonts w:ascii="Times New Roman" w:hAnsi="Times New Roman" w:cs="Times New Roman"/>
                <w:b/>
                <w:sz w:val="20"/>
                <w:szCs w:val="20"/>
              </w:rPr>
            </w:pPr>
            <w:r w:rsidRPr="00D667E0">
              <w:rPr>
                <w:rFonts w:ascii="Times New Roman" w:hAnsi="Times New Roman" w:cs="Times New Roman"/>
                <w:b/>
                <w:sz w:val="20"/>
                <w:szCs w:val="20"/>
              </w:rPr>
              <w:t>Штатная чис</w:t>
            </w:r>
            <w:r w:rsidR="0037774F">
              <w:rPr>
                <w:rFonts w:ascii="Times New Roman" w:hAnsi="Times New Roman" w:cs="Times New Roman"/>
                <w:b/>
                <w:sz w:val="20"/>
                <w:szCs w:val="20"/>
              </w:rPr>
              <w:t>ленность</w:t>
            </w:r>
            <w:r w:rsidRPr="00D667E0">
              <w:rPr>
                <w:rFonts w:ascii="Times New Roman" w:hAnsi="Times New Roman" w:cs="Times New Roman"/>
                <w:b/>
                <w:sz w:val="20"/>
                <w:szCs w:val="20"/>
              </w:rPr>
              <w:t xml:space="preserve"> </w:t>
            </w:r>
          </w:p>
        </w:tc>
        <w:tc>
          <w:tcPr>
            <w:tcW w:w="1589" w:type="dxa"/>
            <w:vMerge w:val="restart"/>
          </w:tcPr>
          <w:p w:rsidR="00E5293A" w:rsidRPr="00D667E0" w:rsidRDefault="00CF32A7" w:rsidP="00E5293A">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xml:space="preserve">Необходимая </w:t>
            </w:r>
            <w:r w:rsidR="00E5293A" w:rsidRPr="00D667E0">
              <w:rPr>
                <w:rFonts w:ascii="Times New Roman" w:hAnsi="Times New Roman" w:cs="Times New Roman"/>
                <w:b/>
                <w:sz w:val="20"/>
                <w:szCs w:val="20"/>
              </w:rPr>
              <w:t>численность</w:t>
            </w:r>
          </w:p>
        </w:tc>
        <w:tc>
          <w:tcPr>
            <w:tcW w:w="1401" w:type="dxa"/>
            <w:vMerge w:val="restart"/>
          </w:tcPr>
          <w:p w:rsidR="00E5293A" w:rsidRPr="00D667E0" w:rsidRDefault="0037774F" w:rsidP="00E5293A">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Заполнено вакансий</w:t>
            </w:r>
          </w:p>
        </w:tc>
        <w:tc>
          <w:tcPr>
            <w:tcW w:w="3010" w:type="dxa"/>
            <w:gridSpan w:val="2"/>
          </w:tcPr>
          <w:p w:rsidR="00E5293A" w:rsidRPr="00D667E0" w:rsidRDefault="00E5293A" w:rsidP="00CF32A7">
            <w:pPr>
              <w:autoSpaceDE w:val="0"/>
              <w:autoSpaceDN w:val="0"/>
              <w:adjustRightInd w:val="0"/>
              <w:jc w:val="center"/>
              <w:rPr>
                <w:rFonts w:ascii="Times New Roman" w:hAnsi="Times New Roman" w:cs="Times New Roman"/>
                <w:b/>
                <w:sz w:val="20"/>
                <w:szCs w:val="20"/>
              </w:rPr>
            </w:pPr>
            <w:r w:rsidRPr="00D667E0">
              <w:rPr>
                <w:rFonts w:ascii="Times New Roman" w:hAnsi="Times New Roman" w:cs="Times New Roman"/>
                <w:b/>
                <w:sz w:val="20"/>
                <w:szCs w:val="20"/>
              </w:rPr>
              <w:t xml:space="preserve">Вакансии от </w:t>
            </w:r>
            <w:r w:rsidR="00CF32A7">
              <w:rPr>
                <w:rFonts w:ascii="Times New Roman" w:hAnsi="Times New Roman" w:cs="Times New Roman"/>
                <w:b/>
                <w:sz w:val="20"/>
                <w:szCs w:val="20"/>
              </w:rPr>
              <w:t>необходимой</w:t>
            </w:r>
            <w:r w:rsidRPr="00D667E0">
              <w:rPr>
                <w:rFonts w:ascii="Times New Roman" w:hAnsi="Times New Roman" w:cs="Times New Roman"/>
                <w:b/>
                <w:sz w:val="20"/>
                <w:szCs w:val="20"/>
              </w:rPr>
              <w:t xml:space="preserve"> численности</w:t>
            </w:r>
          </w:p>
        </w:tc>
      </w:tr>
      <w:tr w:rsidR="00E5293A" w:rsidRPr="00D667E0" w:rsidTr="00CF32A7">
        <w:trPr>
          <w:trHeight w:val="20"/>
        </w:trPr>
        <w:tc>
          <w:tcPr>
            <w:tcW w:w="1880" w:type="dxa"/>
            <w:vMerge/>
          </w:tcPr>
          <w:p w:rsidR="00E5293A" w:rsidRPr="00D667E0" w:rsidRDefault="00E5293A" w:rsidP="00E5293A">
            <w:pPr>
              <w:autoSpaceDE w:val="0"/>
              <w:autoSpaceDN w:val="0"/>
              <w:adjustRightInd w:val="0"/>
              <w:jc w:val="center"/>
              <w:rPr>
                <w:rFonts w:ascii="Times New Roman" w:hAnsi="Times New Roman" w:cs="Times New Roman"/>
                <w:b/>
                <w:sz w:val="20"/>
                <w:szCs w:val="20"/>
              </w:rPr>
            </w:pPr>
          </w:p>
        </w:tc>
        <w:tc>
          <w:tcPr>
            <w:tcW w:w="1772" w:type="dxa"/>
            <w:vMerge/>
          </w:tcPr>
          <w:p w:rsidR="00E5293A" w:rsidRPr="00D667E0" w:rsidRDefault="00E5293A" w:rsidP="00E5293A">
            <w:pPr>
              <w:autoSpaceDE w:val="0"/>
              <w:autoSpaceDN w:val="0"/>
              <w:adjustRightInd w:val="0"/>
              <w:jc w:val="center"/>
              <w:rPr>
                <w:rFonts w:ascii="Times New Roman" w:hAnsi="Times New Roman" w:cs="Times New Roman"/>
                <w:b/>
                <w:sz w:val="20"/>
                <w:szCs w:val="20"/>
              </w:rPr>
            </w:pPr>
          </w:p>
        </w:tc>
        <w:tc>
          <w:tcPr>
            <w:tcW w:w="1589" w:type="dxa"/>
            <w:vMerge/>
          </w:tcPr>
          <w:p w:rsidR="00E5293A" w:rsidRPr="00D667E0" w:rsidRDefault="00E5293A" w:rsidP="00E5293A">
            <w:pPr>
              <w:autoSpaceDE w:val="0"/>
              <w:autoSpaceDN w:val="0"/>
              <w:adjustRightInd w:val="0"/>
              <w:jc w:val="center"/>
              <w:rPr>
                <w:rFonts w:ascii="Times New Roman" w:hAnsi="Times New Roman" w:cs="Times New Roman"/>
                <w:b/>
                <w:sz w:val="20"/>
                <w:szCs w:val="20"/>
              </w:rPr>
            </w:pPr>
          </w:p>
        </w:tc>
        <w:tc>
          <w:tcPr>
            <w:tcW w:w="1401" w:type="dxa"/>
            <w:vMerge/>
          </w:tcPr>
          <w:p w:rsidR="00E5293A" w:rsidRPr="00D667E0" w:rsidRDefault="00E5293A" w:rsidP="00E5293A">
            <w:pPr>
              <w:autoSpaceDE w:val="0"/>
              <w:autoSpaceDN w:val="0"/>
              <w:adjustRightInd w:val="0"/>
              <w:jc w:val="center"/>
              <w:rPr>
                <w:rFonts w:ascii="Times New Roman" w:hAnsi="Times New Roman" w:cs="Times New Roman"/>
                <w:b/>
                <w:sz w:val="20"/>
                <w:szCs w:val="20"/>
              </w:rPr>
            </w:pPr>
          </w:p>
        </w:tc>
        <w:tc>
          <w:tcPr>
            <w:tcW w:w="1404" w:type="dxa"/>
          </w:tcPr>
          <w:p w:rsidR="00E5293A" w:rsidRPr="00D667E0" w:rsidRDefault="00E5293A" w:rsidP="00E5293A">
            <w:pPr>
              <w:autoSpaceDE w:val="0"/>
              <w:autoSpaceDN w:val="0"/>
              <w:adjustRightInd w:val="0"/>
              <w:jc w:val="center"/>
              <w:rPr>
                <w:rFonts w:ascii="Times New Roman" w:hAnsi="Times New Roman" w:cs="Times New Roman"/>
                <w:b/>
                <w:sz w:val="20"/>
                <w:szCs w:val="20"/>
              </w:rPr>
            </w:pPr>
            <w:r w:rsidRPr="00D667E0">
              <w:rPr>
                <w:rFonts w:ascii="Times New Roman" w:hAnsi="Times New Roman" w:cs="Times New Roman"/>
                <w:b/>
                <w:sz w:val="20"/>
                <w:szCs w:val="20"/>
              </w:rPr>
              <w:t>единиц</w:t>
            </w:r>
          </w:p>
        </w:tc>
        <w:tc>
          <w:tcPr>
            <w:tcW w:w="1606" w:type="dxa"/>
          </w:tcPr>
          <w:p w:rsidR="00E5293A" w:rsidRPr="00D667E0" w:rsidRDefault="00E5293A" w:rsidP="00E5293A">
            <w:pPr>
              <w:autoSpaceDE w:val="0"/>
              <w:autoSpaceDN w:val="0"/>
              <w:adjustRightInd w:val="0"/>
              <w:jc w:val="center"/>
              <w:rPr>
                <w:rFonts w:ascii="Times New Roman" w:hAnsi="Times New Roman" w:cs="Times New Roman"/>
                <w:b/>
                <w:sz w:val="20"/>
                <w:szCs w:val="20"/>
              </w:rPr>
            </w:pPr>
            <w:r w:rsidRPr="00D667E0">
              <w:rPr>
                <w:rFonts w:ascii="Times New Roman" w:hAnsi="Times New Roman" w:cs="Times New Roman"/>
                <w:b/>
                <w:sz w:val="20"/>
                <w:szCs w:val="20"/>
              </w:rPr>
              <w:t xml:space="preserve">% </w:t>
            </w:r>
          </w:p>
        </w:tc>
      </w:tr>
      <w:tr w:rsidR="00E5293A" w:rsidRPr="005471D3" w:rsidTr="00CF32A7">
        <w:trPr>
          <w:trHeight w:val="20"/>
        </w:trPr>
        <w:tc>
          <w:tcPr>
            <w:tcW w:w="1880"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01.01.16-30.03.16</w:t>
            </w:r>
          </w:p>
        </w:tc>
        <w:tc>
          <w:tcPr>
            <w:tcW w:w="1772"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484</w:t>
            </w:r>
          </w:p>
        </w:tc>
        <w:tc>
          <w:tcPr>
            <w:tcW w:w="1589"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192</w:t>
            </w:r>
          </w:p>
        </w:tc>
        <w:tc>
          <w:tcPr>
            <w:tcW w:w="1401"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164</w:t>
            </w:r>
          </w:p>
        </w:tc>
        <w:tc>
          <w:tcPr>
            <w:tcW w:w="1404"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28</w:t>
            </w:r>
          </w:p>
        </w:tc>
        <w:tc>
          <w:tcPr>
            <w:tcW w:w="1606"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14,6</w:t>
            </w:r>
          </w:p>
        </w:tc>
      </w:tr>
      <w:tr w:rsidR="00E5293A" w:rsidRPr="005471D3" w:rsidTr="00CF32A7">
        <w:trPr>
          <w:trHeight w:val="20"/>
        </w:trPr>
        <w:tc>
          <w:tcPr>
            <w:tcW w:w="1880"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01.04.16-30.06.16</w:t>
            </w:r>
          </w:p>
        </w:tc>
        <w:tc>
          <w:tcPr>
            <w:tcW w:w="1772"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626</w:t>
            </w:r>
          </w:p>
        </w:tc>
        <w:tc>
          <w:tcPr>
            <w:tcW w:w="1589"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314</w:t>
            </w:r>
          </w:p>
        </w:tc>
        <w:tc>
          <w:tcPr>
            <w:tcW w:w="1401"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285</w:t>
            </w:r>
          </w:p>
        </w:tc>
        <w:tc>
          <w:tcPr>
            <w:tcW w:w="1404"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29</w:t>
            </w:r>
          </w:p>
        </w:tc>
        <w:tc>
          <w:tcPr>
            <w:tcW w:w="1606"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10,2</w:t>
            </w:r>
          </w:p>
        </w:tc>
      </w:tr>
      <w:tr w:rsidR="00E5293A" w:rsidRPr="005471D3" w:rsidTr="00CF32A7">
        <w:trPr>
          <w:trHeight w:val="20"/>
        </w:trPr>
        <w:tc>
          <w:tcPr>
            <w:tcW w:w="1880"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01.07.16-31.08.16</w:t>
            </w:r>
          </w:p>
        </w:tc>
        <w:tc>
          <w:tcPr>
            <w:tcW w:w="1772"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651</w:t>
            </w:r>
          </w:p>
        </w:tc>
        <w:tc>
          <w:tcPr>
            <w:tcW w:w="1589"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339</w:t>
            </w:r>
          </w:p>
        </w:tc>
        <w:tc>
          <w:tcPr>
            <w:tcW w:w="1401"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301</w:t>
            </w:r>
          </w:p>
        </w:tc>
        <w:tc>
          <w:tcPr>
            <w:tcW w:w="1404"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38</w:t>
            </w:r>
          </w:p>
        </w:tc>
        <w:tc>
          <w:tcPr>
            <w:tcW w:w="1606"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11,2</w:t>
            </w:r>
          </w:p>
        </w:tc>
      </w:tr>
      <w:tr w:rsidR="00E5293A" w:rsidRPr="005471D3" w:rsidTr="00CF32A7">
        <w:trPr>
          <w:trHeight w:val="20"/>
        </w:trPr>
        <w:tc>
          <w:tcPr>
            <w:tcW w:w="1880"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с 01.09.16</w:t>
            </w:r>
          </w:p>
        </w:tc>
        <w:tc>
          <w:tcPr>
            <w:tcW w:w="1772"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657</w:t>
            </w:r>
          </w:p>
        </w:tc>
        <w:tc>
          <w:tcPr>
            <w:tcW w:w="1589"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345</w:t>
            </w:r>
          </w:p>
        </w:tc>
        <w:tc>
          <w:tcPr>
            <w:tcW w:w="1401"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302</w:t>
            </w:r>
          </w:p>
        </w:tc>
        <w:tc>
          <w:tcPr>
            <w:tcW w:w="1404"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43</w:t>
            </w:r>
          </w:p>
        </w:tc>
        <w:tc>
          <w:tcPr>
            <w:tcW w:w="1606" w:type="dxa"/>
            <w:vAlign w:val="center"/>
          </w:tcPr>
          <w:p w:rsidR="00E5293A" w:rsidRPr="005471D3" w:rsidRDefault="00E5293A" w:rsidP="00E5293A">
            <w:pPr>
              <w:autoSpaceDE w:val="0"/>
              <w:autoSpaceDN w:val="0"/>
              <w:adjustRightInd w:val="0"/>
              <w:jc w:val="center"/>
              <w:rPr>
                <w:rFonts w:ascii="Times New Roman" w:hAnsi="Times New Roman" w:cs="Times New Roman"/>
                <w:sz w:val="20"/>
                <w:szCs w:val="20"/>
              </w:rPr>
            </w:pPr>
            <w:r w:rsidRPr="005471D3">
              <w:rPr>
                <w:rFonts w:ascii="Times New Roman" w:hAnsi="Times New Roman" w:cs="Times New Roman"/>
                <w:sz w:val="20"/>
                <w:szCs w:val="20"/>
              </w:rPr>
              <w:t>12,7</w:t>
            </w:r>
          </w:p>
        </w:tc>
      </w:tr>
    </w:tbl>
    <w:p w:rsidR="00E5293A" w:rsidRPr="005471D3" w:rsidRDefault="00E5293A" w:rsidP="00E5293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2014-2015 годах ФОТ Учреждения рассчитывался исходя из существующего перечня выплат без нормативно закреплённых правил, что приводило к образованию значительного объёма «экономии ФОТ», который выплачивался в виде стимулирующих выплат. </w:t>
      </w:r>
      <w:r w:rsidRPr="005471D3">
        <w:rPr>
          <w:rFonts w:ascii="Times New Roman" w:eastAsia="Times New Roman" w:hAnsi="Times New Roman" w:cs="Times New Roman"/>
          <w:sz w:val="24"/>
          <w:szCs w:val="24"/>
        </w:rPr>
        <w:t>Так, в 2014 году из «экономии» выпла</w:t>
      </w:r>
      <w:r>
        <w:rPr>
          <w:rFonts w:ascii="Times New Roman" w:eastAsia="Times New Roman" w:hAnsi="Times New Roman" w:cs="Times New Roman"/>
          <w:sz w:val="24"/>
          <w:szCs w:val="24"/>
        </w:rPr>
        <w:t xml:space="preserve">чено 2 628,5 тыс. руб. (23,2% </w:t>
      </w:r>
      <w:r w:rsidRPr="005471D3">
        <w:rPr>
          <w:rFonts w:ascii="Times New Roman" w:eastAsia="Times New Roman" w:hAnsi="Times New Roman" w:cs="Times New Roman"/>
          <w:sz w:val="24"/>
          <w:szCs w:val="24"/>
        </w:rPr>
        <w:t xml:space="preserve"> годового ФОТ), в 2015 – 989,2 тыс. руб. (9,1%).</w:t>
      </w:r>
    </w:p>
    <w:p w:rsidR="00E5293A" w:rsidRDefault="00E5293A" w:rsidP="00E5293A">
      <w:pPr>
        <w:tabs>
          <w:tab w:val="left" w:pos="3598"/>
        </w:tabs>
        <w:autoSpaceDE w:val="0"/>
        <w:autoSpaceDN w:val="0"/>
        <w:adjustRightInd w:val="0"/>
        <w:spacing w:after="0" w:line="240" w:lineRule="auto"/>
        <w:ind w:firstLine="720"/>
        <w:jc w:val="both"/>
        <w:rPr>
          <w:rFonts w:ascii="Times New Roman" w:hAnsi="Times New Roman" w:cs="Times New Roman"/>
          <w:sz w:val="24"/>
          <w:szCs w:val="24"/>
        </w:rPr>
      </w:pPr>
      <w:r w:rsidRPr="005471D3">
        <w:rPr>
          <w:rFonts w:ascii="Times New Roman" w:hAnsi="Times New Roman" w:cs="Times New Roman"/>
          <w:sz w:val="24"/>
          <w:szCs w:val="24"/>
        </w:rPr>
        <w:t xml:space="preserve">Приказом </w:t>
      </w:r>
      <w:proofErr w:type="spellStart"/>
      <w:r>
        <w:rPr>
          <w:rFonts w:ascii="Times New Roman" w:hAnsi="Times New Roman" w:cs="Times New Roman"/>
          <w:sz w:val="24"/>
          <w:szCs w:val="24"/>
        </w:rPr>
        <w:t>Облкомэкономики</w:t>
      </w:r>
      <w:proofErr w:type="spellEnd"/>
      <w:r w:rsidRPr="005471D3">
        <w:rPr>
          <w:rFonts w:ascii="Times New Roman" w:hAnsi="Times New Roman" w:cs="Times New Roman"/>
          <w:sz w:val="24"/>
          <w:szCs w:val="24"/>
        </w:rPr>
        <w:t xml:space="preserve"> от 24.05.2016 №</w:t>
      </w:r>
      <w:r>
        <w:rPr>
          <w:rFonts w:ascii="Times New Roman" w:hAnsi="Times New Roman" w:cs="Times New Roman"/>
          <w:sz w:val="24"/>
          <w:szCs w:val="24"/>
        </w:rPr>
        <w:t xml:space="preserve"> </w:t>
      </w:r>
      <w:r w:rsidRPr="005471D3">
        <w:rPr>
          <w:rFonts w:ascii="Times New Roman" w:hAnsi="Times New Roman" w:cs="Times New Roman"/>
          <w:sz w:val="24"/>
          <w:szCs w:val="24"/>
        </w:rPr>
        <w:t xml:space="preserve">106 «Об утверждении </w:t>
      </w:r>
      <w:proofErr w:type="gramStart"/>
      <w:r w:rsidRPr="005471D3">
        <w:rPr>
          <w:rFonts w:ascii="Times New Roman" w:hAnsi="Times New Roman" w:cs="Times New Roman"/>
          <w:sz w:val="24"/>
          <w:szCs w:val="24"/>
        </w:rPr>
        <w:t>Порядка формирования фонда оплаты труда государственных учреждений Волгоградской</w:t>
      </w:r>
      <w:proofErr w:type="gramEnd"/>
      <w:r w:rsidRPr="005471D3">
        <w:rPr>
          <w:rFonts w:ascii="Times New Roman" w:hAnsi="Times New Roman" w:cs="Times New Roman"/>
          <w:sz w:val="24"/>
          <w:szCs w:val="24"/>
        </w:rPr>
        <w:t xml:space="preserve"> области, подведомственных комитету экономики Волгоградской области» (далее – Приказ №</w:t>
      </w:r>
      <w:r>
        <w:rPr>
          <w:rFonts w:ascii="Times New Roman" w:hAnsi="Times New Roman" w:cs="Times New Roman"/>
          <w:sz w:val="24"/>
          <w:szCs w:val="24"/>
        </w:rPr>
        <w:t xml:space="preserve"> </w:t>
      </w:r>
      <w:r w:rsidRPr="005471D3">
        <w:rPr>
          <w:rFonts w:ascii="Times New Roman" w:hAnsi="Times New Roman" w:cs="Times New Roman"/>
          <w:sz w:val="24"/>
          <w:szCs w:val="24"/>
        </w:rPr>
        <w:t xml:space="preserve">106) с 24.05.2016 установлен порядок формирования </w:t>
      </w:r>
      <w:r>
        <w:rPr>
          <w:rFonts w:ascii="Times New Roman" w:hAnsi="Times New Roman" w:cs="Times New Roman"/>
          <w:sz w:val="24"/>
          <w:szCs w:val="24"/>
        </w:rPr>
        <w:t>ФОТ -</w:t>
      </w:r>
      <w:r w:rsidRPr="005471D3">
        <w:rPr>
          <w:rFonts w:ascii="Times New Roman" w:hAnsi="Times New Roman" w:cs="Times New Roman"/>
          <w:sz w:val="24"/>
          <w:szCs w:val="24"/>
        </w:rPr>
        <w:t xml:space="preserve"> 44,6 окладов в год для руководителей и главного бухгалтера и 50,6 о</w:t>
      </w:r>
      <w:r>
        <w:rPr>
          <w:rFonts w:ascii="Times New Roman" w:hAnsi="Times New Roman" w:cs="Times New Roman"/>
          <w:sz w:val="24"/>
          <w:szCs w:val="24"/>
        </w:rPr>
        <w:t>кладов в год – для сотрудников.</w:t>
      </w:r>
    </w:p>
    <w:p w:rsidR="00E5293A" w:rsidRDefault="00E5293A" w:rsidP="00E5293A">
      <w:pPr>
        <w:tabs>
          <w:tab w:val="left" w:pos="3598"/>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ФОТ ГКУ МФЦ на 2016 год, рассчитанный в соответствии с Приказом № 106 и исходя из реалистичной штатной численности, составляет 130 404,2 млн. руб., что на 47 383,7 тыс. руб. больше утвержденных ассигнований на оплату труда.</w:t>
      </w:r>
    </w:p>
    <w:p w:rsidR="00E5293A" w:rsidRPr="005471D3" w:rsidRDefault="00E5293A" w:rsidP="00E5293A">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471D3">
        <w:rPr>
          <w:rFonts w:ascii="Times New Roman" w:eastAsia="Times New Roman" w:hAnsi="Times New Roman" w:cs="Times New Roman"/>
          <w:sz w:val="24"/>
          <w:szCs w:val="24"/>
        </w:rPr>
        <w:t xml:space="preserve">роверкой фактического начисления отдельных выплат работникам </w:t>
      </w:r>
      <w:r>
        <w:rPr>
          <w:rFonts w:ascii="Times New Roman" w:eastAsia="Times New Roman" w:hAnsi="Times New Roman" w:cs="Times New Roman"/>
          <w:sz w:val="24"/>
          <w:szCs w:val="24"/>
        </w:rPr>
        <w:t>У</w:t>
      </w:r>
      <w:r w:rsidRPr="005471D3">
        <w:rPr>
          <w:rFonts w:ascii="Times New Roman" w:eastAsia="Times New Roman" w:hAnsi="Times New Roman" w:cs="Times New Roman"/>
          <w:sz w:val="24"/>
          <w:szCs w:val="24"/>
        </w:rPr>
        <w:t>чреждения, выборочно руководству и начальникам отделов, а также премирования работников, нарушений не выявлено.</w:t>
      </w:r>
    </w:p>
    <w:p w:rsidR="00E5293A" w:rsidRPr="005471D3" w:rsidRDefault="00E5293A" w:rsidP="00E5293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5471D3">
        <w:rPr>
          <w:rFonts w:ascii="Times New Roman" w:hAnsi="Times New Roman" w:cs="Times New Roman"/>
          <w:sz w:val="24"/>
          <w:szCs w:val="24"/>
        </w:rPr>
        <w:t>нформация о средней заработной плате работников Учреждения</w:t>
      </w:r>
      <w:r>
        <w:rPr>
          <w:rFonts w:ascii="Times New Roman" w:hAnsi="Times New Roman" w:cs="Times New Roman"/>
          <w:sz w:val="24"/>
          <w:szCs w:val="24"/>
        </w:rPr>
        <w:t xml:space="preserve"> представлена в таблице</w:t>
      </w:r>
      <w:r w:rsidRPr="005471D3">
        <w:rPr>
          <w:rFonts w:ascii="Times New Roman" w:hAnsi="Times New Roman" w:cs="Times New Roman"/>
          <w:sz w:val="24"/>
          <w:szCs w:val="24"/>
        </w:rPr>
        <w:t>.</w:t>
      </w:r>
    </w:p>
    <w:p w:rsidR="00E5293A" w:rsidRPr="00E1620F" w:rsidRDefault="00E5293A" w:rsidP="00E5293A">
      <w:pPr>
        <w:tabs>
          <w:tab w:val="left" w:pos="567"/>
        </w:tabs>
        <w:spacing w:after="0" w:line="240" w:lineRule="auto"/>
        <w:ind w:firstLine="720"/>
        <w:jc w:val="right"/>
        <w:rPr>
          <w:rFonts w:ascii="Times New Roman" w:eastAsia="Times New Roman" w:hAnsi="Times New Roman" w:cs="Times New Roman"/>
          <w:i/>
          <w:sz w:val="24"/>
          <w:szCs w:val="24"/>
        </w:rPr>
      </w:pPr>
      <w:r w:rsidRPr="00E1620F">
        <w:rPr>
          <w:rFonts w:ascii="Times New Roman" w:eastAsia="Times New Roman" w:hAnsi="Times New Roman" w:cs="Times New Roman"/>
          <w:i/>
          <w:sz w:val="24"/>
          <w:szCs w:val="24"/>
        </w:rPr>
        <w:t>руб.</w:t>
      </w:r>
    </w:p>
    <w:tbl>
      <w:tblPr>
        <w:tblStyle w:val="a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242"/>
        <w:gridCol w:w="1276"/>
        <w:gridCol w:w="1559"/>
        <w:gridCol w:w="2126"/>
        <w:gridCol w:w="1276"/>
        <w:gridCol w:w="2268"/>
      </w:tblGrid>
      <w:tr w:rsidR="00E5293A" w:rsidRPr="00E1620F" w:rsidTr="00CF32A7">
        <w:trPr>
          <w:trHeight w:val="20"/>
        </w:trPr>
        <w:tc>
          <w:tcPr>
            <w:tcW w:w="1242" w:type="dxa"/>
            <w:vMerge w:val="restart"/>
            <w:vAlign w:val="center"/>
          </w:tcPr>
          <w:p w:rsidR="00E5293A" w:rsidRPr="00E1620F" w:rsidRDefault="00E5293A" w:rsidP="00E5293A">
            <w:pPr>
              <w:jc w:val="center"/>
              <w:rPr>
                <w:rFonts w:ascii="Times New Roman" w:eastAsia="Times New Roman" w:hAnsi="Times New Roman" w:cs="Times New Roman"/>
                <w:b/>
                <w:sz w:val="20"/>
                <w:szCs w:val="20"/>
              </w:rPr>
            </w:pPr>
            <w:r w:rsidRPr="00E1620F">
              <w:rPr>
                <w:rFonts w:ascii="Times New Roman" w:eastAsia="Times New Roman" w:hAnsi="Times New Roman" w:cs="Times New Roman"/>
                <w:b/>
                <w:sz w:val="20"/>
                <w:szCs w:val="20"/>
              </w:rPr>
              <w:t>Период</w:t>
            </w:r>
          </w:p>
        </w:tc>
        <w:tc>
          <w:tcPr>
            <w:tcW w:w="4961" w:type="dxa"/>
            <w:gridSpan w:val="3"/>
            <w:vAlign w:val="center"/>
          </w:tcPr>
          <w:p w:rsidR="00E5293A" w:rsidRPr="00E1620F" w:rsidRDefault="00E5293A" w:rsidP="00E5293A">
            <w:pPr>
              <w:jc w:val="center"/>
              <w:rPr>
                <w:rFonts w:ascii="Times New Roman" w:eastAsia="Times New Roman" w:hAnsi="Times New Roman" w:cs="Times New Roman"/>
                <w:sz w:val="20"/>
                <w:szCs w:val="20"/>
              </w:rPr>
            </w:pPr>
            <w:r w:rsidRPr="00E1620F">
              <w:rPr>
                <w:rFonts w:ascii="Times New Roman" w:eastAsia="Times New Roman" w:hAnsi="Times New Roman" w:cs="Times New Roman"/>
                <w:b/>
                <w:bCs/>
                <w:color w:val="000000"/>
                <w:sz w:val="20"/>
                <w:szCs w:val="20"/>
                <w:lang w:eastAsia="ru-RU"/>
              </w:rPr>
              <w:t>Средняя заработная плата</w:t>
            </w:r>
          </w:p>
        </w:tc>
        <w:tc>
          <w:tcPr>
            <w:tcW w:w="1276" w:type="dxa"/>
            <w:vMerge w:val="restart"/>
            <w:vAlign w:val="center"/>
          </w:tcPr>
          <w:p w:rsidR="00E5293A" w:rsidRPr="00E1620F" w:rsidRDefault="00E5293A" w:rsidP="00E5293A">
            <w:pPr>
              <w:jc w:val="center"/>
              <w:rPr>
                <w:rFonts w:ascii="Times New Roman" w:eastAsia="Times New Roman" w:hAnsi="Times New Roman" w:cs="Times New Roman"/>
                <w:b/>
                <w:bCs/>
                <w:color w:val="000000"/>
                <w:sz w:val="20"/>
                <w:szCs w:val="20"/>
                <w:lang w:eastAsia="ru-RU"/>
              </w:rPr>
            </w:pPr>
            <w:r w:rsidRPr="00E1620F">
              <w:rPr>
                <w:rFonts w:ascii="Times New Roman" w:eastAsia="Times New Roman" w:hAnsi="Times New Roman" w:cs="Times New Roman"/>
                <w:b/>
                <w:bCs/>
                <w:color w:val="000000"/>
                <w:sz w:val="20"/>
                <w:szCs w:val="20"/>
                <w:lang w:eastAsia="ru-RU"/>
              </w:rPr>
              <w:t>Кратность</w:t>
            </w:r>
          </w:p>
        </w:tc>
        <w:tc>
          <w:tcPr>
            <w:tcW w:w="2268" w:type="dxa"/>
            <w:vMerge w:val="restart"/>
            <w:vAlign w:val="center"/>
          </w:tcPr>
          <w:p w:rsidR="00E5293A" w:rsidRPr="00E1620F" w:rsidRDefault="00E5293A" w:rsidP="00E5293A">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Предельный уровень соотношения</w:t>
            </w:r>
          </w:p>
        </w:tc>
      </w:tr>
      <w:tr w:rsidR="00E5293A" w:rsidRPr="00E1620F" w:rsidTr="00CF32A7">
        <w:trPr>
          <w:trHeight w:val="20"/>
        </w:trPr>
        <w:tc>
          <w:tcPr>
            <w:tcW w:w="1242" w:type="dxa"/>
            <w:vMerge/>
            <w:vAlign w:val="center"/>
          </w:tcPr>
          <w:p w:rsidR="00E5293A" w:rsidRPr="00E1620F" w:rsidRDefault="00E5293A" w:rsidP="00E5293A">
            <w:pPr>
              <w:jc w:val="center"/>
              <w:rPr>
                <w:rFonts w:ascii="Times New Roman" w:eastAsia="Times New Roman" w:hAnsi="Times New Roman" w:cs="Times New Roman"/>
                <w:sz w:val="20"/>
                <w:szCs w:val="20"/>
              </w:rPr>
            </w:pPr>
          </w:p>
        </w:tc>
        <w:tc>
          <w:tcPr>
            <w:tcW w:w="1276" w:type="dxa"/>
            <w:vAlign w:val="center"/>
          </w:tcPr>
          <w:p w:rsidR="00E5293A" w:rsidRPr="00E1620F" w:rsidRDefault="00E5293A" w:rsidP="00E5293A">
            <w:pPr>
              <w:jc w:val="center"/>
              <w:rPr>
                <w:rFonts w:ascii="Times New Roman" w:eastAsia="Times New Roman" w:hAnsi="Times New Roman" w:cs="Times New Roman"/>
                <w:b/>
                <w:bCs/>
                <w:color w:val="000000"/>
                <w:sz w:val="20"/>
                <w:szCs w:val="20"/>
                <w:lang w:eastAsia="ru-RU"/>
              </w:rPr>
            </w:pPr>
            <w:r w:rsidRPr="00E1620F">
              <w:rPr>
                <w:rFonts w:ascii="Times New Roman" w:eastAsia="Times New Roman" w:hAnsi="Times New Roman" w:cs="Times New Roman"/>
                <w:b/>
                <w:bCs/>
                <w:color w:val="000000"/>
                <w:sz w:val="20"/>
                <w:szCs w:val="20"/>
                <w:lang w:eastAsia="ru-RU"/>
              </w:rPr>
              <w:t>Директор</w:t>
            </w:r>
          </w:p>
        </w:tc>
        <w:tc>
          <w:tcPr>
            <w:tcW w:w="3685" w:type="dxa"/>
            <w:gridSpan w:val="2"/>
            <w:vAlign w:val="center"/>
          </w:tcPr>
          <w:p w:rsidR="00E5293A" w:rsidRPr="00E1620F" w:rsidRDefault="00E5293A" w:rsidP="00E5293A">
            <w:pPr>
              <w:jc w:val="center"/>
              <w:rPr>
                <w:rFonts w:ascii="Times New Roman" w:eastAsia="Times New Roman" w:hAnsi="Times New Roman" w:cs="Times New Roman"/>
                <w:b/>
                <w:bCs/>
                <w:color w:val="000000"/>
                <w:sz w:val="20"/>
                <w:szCs w:val="20"/>
                <w:lang w:eastAsia="ru-RU"/>
              </w:rPr>
            </w:pPr>
            <w:r w:rsidRPr="00E1620F">
              <w:rPr>
                <w:rFonts w:ascii="Times New Roman" w:eastAsia="Times New Roman" w:hAnsi="Times New Roman" w:cs="Times New Roman"/>
                <w:b/>
                <w:bCs/>
                <w:color w:val="000000"/>
                <w:sz w:val="20"/>
                <w:szCs w:val="20"/>
                <w:lang w:eastAsia="ru-RU"/>
              </w:rPr>
              <w:t>Сотрудники</w:t>
            </w:r>
          </w:p>
        </w:tc>
        <w:tc>
          <w:tcPr>
            <w:tcW w:w="1276" w:type="dxa"/>
            <w:vMerge/>
            <w:vAlign w:val="center"/>
          </w:tcPr>
          <w:p w:rsidR="00E5293A" w:rsidRPr="00E1620F" w:rsidRDefault="00E5293A" w:rsidP="00E5293A">
            <w:pPr>
              <w:jc w:val="center"/>
              <w:rPr>
                <w:rFonts w:ascii="Times New Roman" w:eastAsia="Times New Roman" w:hAnsi="Times New Roman" w:cs="Times New Roman"/>
                <w:sz w:val="20"/>
                <w:szCs w:val="20"/>
              </w:rPr>
            </w:pPr>
          </w:p>
        </w:tc>
        <w:tc>
          <w:tcPr>
            <w:tcW w:w="2268" w:type="dxa"/>
            <w:vMerge/>
            <w:vAlign w:val="center"/>
          </w:tcPr>
          <w:p w:rsidR="00E5293A" w:rsidRPr="00E1620F" w:rsidRDefault="00E5293A" w:rsidP="00E5293A">
            <w:pPr>
              <w:jc w:val="center"/>
              <w:rPr>
                <w:rFonts w:ascii="Times New Roman" w:eastAsia="Times New Roman" w:hAnsi="Times New Roman" w:cs="Times New Roman"/>
                <w:sz w:val="20"/>
                <w:szCs w:val="20"/>
              </w:rPr>
            </w:pPr>
          </w:p>
        </w:tc>
      </w:tr>
      <w:tr w:rsidR="00E5293A" w:rsidRPr="00E1620F" w:rsidTr="00CF32A7">
        <w:trPr>
          <w:trHeight w:val="20"/>
        </w:trPr>
        <w:tc>
          <w:tcPr>
            <w:tcW w:w="1242" w:type="dxa"/>
            <w:vAlign w:val="center"/>
          </w:tcPr>
          <w:p w:rsidR="00E5293A" w:rsidRPr="00E1620F" w:rsidRDefault="00E5293A" w:rsidP="00E5293A">
            <w:pPr>
              <w:jc w:val="center"/>
              <w:rPr>
                <w:rFonts w:ascii="Times New Roman" w:eastAsia="Times New Roman" w:hAnsi="Times New Roman" w:cs="Times New Roman"/>
                <w:b/>
                <w:sz w:val="20"/>
                <w:szCs w:val="20"/>
              </w:rPr>
            </w:pPr>
            <w:r w:rsidRPr="00E1620F">
              <w:rPr>
                <w:rFonts w:ascii="Times New Roman" w:eastAsia="Times New Roman" w:hAnsi="Times New Roman" w:cs="Times New Roman"/>
                <w:b/>
                <w:sz w:val="20"/>
                <w:szCs w:val="20"/>
              </w:rPr>
              <w:t>2014</w:t>
            </w:r>
          </w:p>
        </w:tc>
        <w:tc>
          <w:tcPr>
            <w:tcW w:w="1276" w:type="dxa"/>
            <w:vAlign w:val="center"/>
          </w:tcPr>
          <w:p w:rsidR="00E5293A" w:rsidRPr="00E1620F" w:rsidRDefault="00E5293A" w:rsidP="00E5293A">
            <w:pPr>
              <w:jc w:val="center"/>
              <w:rPr>
                <w:rFonts w:ascii="Times New Roman" w:eastAsia="Times New Roman" w:hAnsi="Times New Roman" w:cs="Times New Roman"/>
                <w:sz w:val="20"/>
                <w:szCs w:val="20"/>
              </w:rPr>
            </w:pPr>
            <w:r w:rsidRPr="00E1620F">
              <w:rPr>
                <w:rFonts w:ascii="Times New Roman" w:eastAsia="Times New Roman" w:hAnsi="Times New Roman" w:cs="Times New Roman"/>
                <w:sz w:val="20"/>
                <w:szCs w:val="20"/>
              </w:rPr>
              <w:t>78 054,4</w:t>
            </w:r>
          </w:p>
        </w:tc>
        <w:tc>
          <w:tcPr>
            <w:tcW w:w="3685" w:type="dxa"/>
            <w:gridSpan w:val="2"/>
            <w:vAlign w:val="center"/>
          </w:tcPr>
          <w:p w:rsidR="00E5293A" w:rsidRPr="00E1620F" w:rsidRDefault="00E5293A" w:rsidP="00E5293A">
            <w:pPr>
              <w:jc w:val="center"/>
              <w:rPr>
                <w:rFonts w:ascii="Times New Roman" w:eastAsia="Times New Roman" w:hAnsi="Times New Roman" w:cs="Times New Roman"/>
                <w:sz w:val="20"/>
                <w:szCs w:val="20"/>
              </w:rPr>
            </w:pPr>
            <w:r w:rsidRPr="00E1620F">
              <w:rPr>
                <w:rFonts w:ascii="Times New Roman" w:eastAsia="Times New Roman" w:hAnsi="Times New Roman" w:cs="Times New Roman"/>
                <w:sz w:val="20"/>
                <w:szCs w:val="20"/>
              </w:rPr>
              <w:t>45 747,3</w:t>
            </w:r>
          </w:p>
        </w:tc>
        <w:tc>
          <w:tcPr>
            <w:tcW w:w="1276" w:type="dxa"/>
            <w:vAlign w:val="center"/>
          </w:tcPr>
          <w:p w:rsidR="00E5293A" w:rsidRPr="00E1620F" w:rsidRDefault="00E5293A" w:rsidP="00E5293A">
            <w:pPr>
              <w:jc w:val="center"/>
              <w:rPr>
                <w:rFonts w:ascii="Times New Roman" w:eastAsia="Times New Roman" w:hAnsi="Times New Roman" w:cs="Times New Roman"/>
                <w:sz w:val="20"/>
                <w:szCs w:val="20"/>
              </w:rPr>
            </w:pPr>
            <w:r w:rsidRPr="00E1620F">
              <w:rPr>
                <w:rFonts w:ascii="Times New Roman" w:eastAsia="Times New Roman" w:hAnsi="Times New Roman" w:cs="Times New Roman"/>
                <w:sz w:val="20"/>
                <w:szCs w:val="20"/>
              </w:rPr>
              <w:t>1,7</w:t>
            </w:r>
          </w:p>
        </w:tc>
        <w:tc>
          <w:tcPr>
            <w:tcW w:w="2268" w:type="dxa"/>
            <w:vAlign w:val="center"/>
          </w:tcPr>
          <w:p w:rsidR="00E5293A" w:rsidRPr="00E1620F" w:rsidRDefault="00E5293A" w:rsidP="00E5293A">
            <w:pPr>
              <w:jc w:val="center"/>
              <w:rPr>
                <w:rFonts w:ascii="Times New Roman" w:eastAsia="Times New Roman" w:hAnsi="Times New Roman" w:cs="Times New Roman"/>
                <w:sz w:val="20"/>
                <w:szCs w:val="20"/>
              </w:rPr>
            </w:pPr>
          </w:p>
        </w:tc>
      </w:tr>
      <w:tr w:rsidR="00E5293A" w:rsidRPr="00E1620F" w:rsidTr="00CF32A7">
        <w:trPr>
          <w:trHeight w:val="20"/>
        </w:trPr>
        <w:tc>
          <w:tcPr>
            <w:tcW w:w="1242" w:type="dxa"/>
            <w:vAlign w:val="center"/>
          </w:tcPr>
          <w:p w:rsidR="00E5293A" w:rsidRPr="00E1620F" w:rsidRDefault="00E5293A" w:rsidP="00E5293A">
            <w:pPr>
              <w:jc w:val="center"/>
              <w:rPr>
                <w:rFonts w:ascii="Times New Roman" w:eastAsia="Times New Roman" w:hAnsi="Times New Roman" w:cs="Times New Roman"/>
                <w:b/>
                <w:sz w:val="20"/>
                <w:szCs w:val="20"/>
              </w:rPr>
            </w:pPr>
            <w:r w:rsidRPr="00E1620F">
              <w:rPr>
                <w:rFonts w:ascii="Times New Roman" w:eastAsia="Times New Roman" w:hAnsi="Times New Roman" w:cs="Times New Roman"/>
                <w:b/>
                <w:sz w:val="20"/>
                <w:szCs w:val="20"/>
              </w:rPr>
              <w:t>2015</w:t>
            </w:r>
          </w:p>
        </w:tc>
        <w:tc>
          <w:tcPr>
            <w:tcW w:w="1276" w:type="dxa"/>
            <w:vAlign w:val="center"/>
          </w:tcPr>
          <w:p w:rsidR="00E5293A" w:rsidRPr="00E1620F" w:rsidRDefault="00E5293A" w:rsidP="00E5293A">
            <w:pPr>
              <w:jc w:val="center"/>
              <w:rPr>
                <w:rFonts w:ascii="Times New Roman" w:eastAsia="Times New Roman" w:hAnsi="Times New Roman" w:cs="Times New Roman"/>
                <w:sz w:val="20"/>
                <w:szCs w:val="20"/>
              </w:rPr>
            </w:pPr>
            <w:r w:rsidRPr="00E1620F">
              <w:rPr>
                <w:rFonts w:ascii="Times New Roman" w:eastAsia="Times New Roman" w:hAnsi="Times New Roman" w:cs="Times New Roman"/>
                <w:sz w:val="20"/>
                <w:szCs w:val="20"/>
              </w:rPr>
              <w:t>87 262,6</w:t>
            </w:r>
          </w:p>
        </w:tc>
        <w:tc>
          <w:tcPr>
            <w:tcW w:w="3685" w:type="dxa"/>
            <w:gridSpan w:val="2"/>
            <w:vAlign w:val="center"/>
          </w:tcPr>
          <w:p w:rsidR="00E5293A" w:rsidRPr="00E1620F" w:rsidRDefault="00E5293A" w:rsidP="00E5293A">
            <w:pPr>
              <w:jc w:val="center"/>
              <w:rPr>
                <w:rFonts w:ascii="Times New Roman" w:eastAsia="Times New Roman" w:hAnsi="Times New Roman" w:cs="Times New Roman"/>
                <w:sz w:val="20"/>
                <w:szCs w:val="20"/>
              </w:rPr>
            </w:pPr>
            <w:r w:rsidRPr="00E1620F">
              <w:rPr>
                <w:rFonts w:ascii="Times New Roman" w:eastAsia="Times New Roman" w:hAnsi="Times New Roman" w:cs="Times New Roman"/>
                <w:sz w:val="20"/>
                <w:szCs w:val="20"/>
              </w:rPr>
              <w:t>36 964,2</w:t>
            </w:r>
          </w:p>
        </w:tc>
        <w:tc>
          <w:tcPr>
            <w:tcW w:w="1276" w:type="dxa"/>
            <w:vAlign w:val="center"/>
          </w:tcPr>
          <w:p w:rsidR="00E5293A" w:rsidRPr="00E1620F" w:rsidRDefault="00E5293A" w:rsidP="00E5293A">
            <w:pPr>
              <w:jc w:val="center"/>
              <w:rPr>
                <w:rFonts w:ascii="Times New Roman" w:eastAsia="Times New Roman" w:hAnsi="Times New Roman" w:cs="Times New Roman"/>
                <w:sz w:val="20"/>
                <w:szCs w:val="20"/>
              </w:rPr>
            </w:pPr>
            <w:r w:rsidRPr="00E1620F">
              <w:rPr>
                <w:rFonts w:ascii="Times New Roman" w:eastAsia="Times New Roman" w:hAnsi="Times New Roman" w:cs="Times New Roman"/>
                <w:sz w:val="20"/>
                <w:szCs w:val="20"/>
              </w:rPr>
              <w:t>2,4</w:t>
            </w:r>
          </w:p>
        </w:tc>
        <w:tc>
          <w:tcPr>
            <w:tcW w:w="2268" w:type="dxa"/>
            <w:vAlign w:val="center"/>
          </w:tcPr>
          <w:p w:rsidR="00E5293A" w:rsidRPr="00E1620F" w:rsidRDefault="00E5293A" w:rsidP="00E529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5293A" w:rsidRPr="00E1620F" w:rsidTr="00CF32A7">
        <w:trPr>
          <w:trHeight w:val="20"/>
        </w:trPr>
        <w:tc>
          <w:tcPr>
            <w:tcW w:w="1242" w:type="dxa"/>
            <w:vMerge w:val="restart"/>
            <w:vAlign w:val="center"/>
          </w:tcPr>
          <w:p w:rsidR="00E5293A" w:rsidRPr="00E1620F" w:rsidRDefault="00E5293A" w:rsidP="00E529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месяцев 2016</w:t>
            </w:r>
          </w:p>
        </w:tc>
        <w:tc>
          <w:tcPr>
            <w:tcW w:w="1276" w:type="dxa"/>
            <w:vMerge w:val="restart"/>
            <w:vAlign w:val="center"/>
          </w:tcPr>
          <w:p w:rsidR="00E5293A" w:rsidRPr="00E1620F" w:rsidRDefault="00E5293A" w:rsidP="00E5293A">
            <w:pPr>
              <w:jc w:val="center"/>
              <w:rPr>
                <w:rFonts w:ascii="Times New Roman" w:eastAsia="Times New Roman" w:hAnsi="Times New Roman" w:cs="Times New Roman"/>
                <w:color w:val="000000"/>
                <w:sz w:val="20"/>
                <w:szCs w:val="20"/>
                <w:lang w:eastAsia="ru-RU"/>
              </w:rPr>
            </w:pPr>
            <w:r w:rsidRPr="00E1620F">
              <w:rPr>
                <w:rFonts w:ascii="Times New Roman" w:eastAsia="Times New Roman" w:hAnsi="Times New Roman" w:cs="Times New Roman"/>
                <w:color w:val="000000"/>
                <w:sz w:val="20"/>
                <w:szCs w:val="20"/>
                <w:lang w:eastAsia="ru-RU"/>
              </w:rPr>
              <w:t>88 816,2</w:t>
            </w:r>
          </w:p>
        </w:tc>
        <w:tc>
          <w:tcPr>
            <w:tcW w:w="3685" w:type="dxa"/>
            <w:gridSpan w:val="2"/>
            <w:vAlign w:val="center"/>
          </w:tcPr>
          <w:p w:rsidR="00E5293A" w:rsidRPr="00E1620F" w:rsidRDefault="00E5293A" w:rsidP="00E5293A">
            <w:pPr>
              <w:jc w:val="center"/>
              <w:rPr>
                <w:rFonts w:ascii="Times New Roman" w:eastAsia="Times New Roman" w:hAnsi="Times New Roman" w:cs="Times New Roman"/>
                <w:sz w:val="20"/>
                <w:szCs w:val="20"/>
              </w:rPr>
            </w:pPr>
            <w:r w:rsidRPr="00E1620F">
              <w:rPr>
                <w:rFonts w:ascii="Times New Roman" w:eastAsia="Times New Roman" w:hAnsi="Times New Roman" w:cs="Times New Roman"/>
                <w:sz w:val="20"/>
                <w:szCs w:val="20"/>
              </w:rPr>
              <w:t>19 403,5</w:t>
            </w:r>
          </w:p>
        </w:tc>
        <w:tc>
          <w:tcPr>
            <w:tcW w:w="1276" w:type="dxa"/>
            <w:vMerge w:val="restart"/>
            <w:vAlign w:val="center"/>
          </w:tcPr>
          <w:p w:rsidR="00E5293A" w:rsidRPr="00E1620F" w:rsidRDefault="00E5293A" w:rsidP="00E5293A">
            <w:pPr>
              <w:jc w:val="center"/>
              <w:rPr>
                <w:rFonts w:ascii="Times New Roman" w:eastAsia="Times New Roman" w:hAnsi="Times New Roman" w:cs="Times New Roman"/>
                <w:sz w:val="20"/>
                <w:szCs w:val="20"/>
              </w:rPr>
            </w:pPr>
            <w:r w:rsidRPr="00E1620F">
              <w:rPr>
                <w:rFonts w:ascii="Times New Roman" w:eastAsia="Times New Roman" w:hAnsi="Times New Roman" w:cs="Times New Roman"/>
                <w:sz w:val="20"/>
                <w:szCs w:val="20"/>
              </w:rPr>
              <w:t>4,5</w:t>
            </w:r>
          </w:p>
        </w:tc>
        <w:tc>
          <w:tcPr>
            <w:tcW w:w="2268" w:type="dxa"/>
            <w:vMerge w:val="restart"/>
            <w:vAlign w:val="center"/>
          </w:tcPr>
          <w:p w:rsidR="00E5293A" w:rsidRPr="00E1620F" w:rsidRDefault="00E5293A" w:rsidP="00E529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E5293A" w:rsidRPr="00E1620F" w:rsidTr="00CF32A7">
        <w:trPr>
          <w:trHeight w:val="20"/>
        </w:trPr>
        <w:tc>
          <w:tcPr>
            <w:tcW w:w="1242" w:type="dxa"/>
            <w:vMerge/>
            <w:vAlign w:val="center"/>
          </w:tcPr>
          <w:p w:rsidR="00E5293A" w:rsidRPr="00E1620F" w:rsidRDefault="00E5293A" w:rsidP="00E5293A">
            <w:pPr>
              <w:jc w:val="center"/>
              <w:rPr>
                <w:rFonts w:ascii="Times New Roman" w:eastAsia="Times New Roman" w:hAnsi="Times New Roman" w:cs="Times New Roman"/>
                <w:b/>
                <w:sz w:val="20"/>
                <w:szCs w:val="20"/>
              </w:rPr>
            </w:pPr>
          </w:p>
        </w:tc>
        <w:tc>
          <w:tcPr>
            <w:tcW w:w="1276" w:type="dxa"/>
            <w:vMerge/>
            <w:vAlign w:val="center"/>
          </w:tcPr>
          <w:p w:rsidR="00E5293A" w:rsidRPr="00E1620F" w:rsidRDefault="00E5293A" w:rsidP="00E5293A">
            <w:pPr>
              <w:jc w:val="center"/>
              <w:rPr>
                <w:rFonts w:ascii="Times New Roman" w:eastAsia="Times New Roman" w:hAnsi="Times New Roman" w:cs="Times New Roman"/>
                <w:color w:val="000000"/>
                <w:sz w:val="20"/>
                <w:szCs w:val="20"/>
                <w:lang w:eastAsia="ru-RU"/>
              </w:rPr>
            </w:pPr>
          </w:p>
        </w:tc>
        <w:tc>
          <w:tcPr>
            <w:tcW w:w="1559" w:type="dxa"/>
            <w:vAlign w:val="center"/>
          </w:tcPr>
          <w:p w:rsidR="00E5293A" w:rsidRPr="00E1620F" w:rsidRDefault="00E5293A" w:rsidP="00472A0F">
            <w:pPr>
              <w:jc w:val="center"/>
              <w:rPr>
                <w:rFonts w:ascii="Times New Roman" w:eastAsia="Times New Roman" w:hAnsi="Times New Roman" w:cs="Times New Roman"/>
                <w:sz w:val="20"/>
                <w:szCs w:val="20"/>
              </w:rPr>
            </w:pPr>
            <w:r w:rsidRPr="00E1620F">
              <w:rPr>
                <w:rFonts w:ascii="Times New Roman" w:eastAsia="Times New Roman" w:hAnsi="Times New Roman" w:cs="Times New Roman"/>
                <w:b/>
                <w:sz w:val="20"/>
                <w:szCs w:val="20"/>
              </w:rPr>
              <w:t>АУП</w:t>
            </w:r>
            <w:r w:rsidR="00472A0F">
              <w:rPr>
                <w:rFonts w:ascii="Times New Roman" w:eastAsia="Times New Roman" w:hAnsi="Times New Roman" w:cs="Times New Roman"/>
                <w:b/>
                <w:sz w:val="20"/>
                <w:szCs w:val="20"/>
              </w:rPr>
              <w:t>-</w:t>
            </w:r>
            <w:r w:rsidRPr="00E1620F">
              <w:rPr>
                <w:rFonts w:ascii="Times New Roman" w:eastAsia="Times New Roman" w:hAnsi="Times New Roman" w:cs="Times New Roman"/>
                <w:sz w:val="20"/>
                <w:szCs w:val="20"/>
              </w:rPr>
              <w:t>28 896,0</w:t>
            </w:r>
          </w:p>
        </w:tc>
        <w:tc>
          <w:tcPr>
            <w:tcW w:w="2126" w:type="dxa"/>
            <w:vAlign w:val="center"/>
          </w:tcPr>
          <w:p w:rsidR="00E5293A" w:rsidRPr="00E1620F" w:rsidRDefault="00E5293A" w:rsidP="00472A0F">
            <w:pPr>
              <w:jc w:val="center"/>
              <w:rPr>
                <w:rFonts w:ascii="Times New Roman" w:eastAsia="Times New Roman" w:hAnsi="Times New Roman" w:cs="Times New Roman"/>
                <w:sz w:val="20"/>
                <w:szCs w:val="20"/>
              </w:rPr>
            </w:pPr>
            <w:r w:rsidRPr="00E1620F">
              <w:rPr>
                <w:rFonts w:ascii="Times New Roman" w:eastAsia="Times New Roman" w:hAnsi="Times New Roman" w:cs="Times New Roman"/>
                <w:b/>
                <w:sz w:val="20"/>
                <w:szCs w:val="20"/>
              </w:rPr>
              <w:t>Филиалы</w:t>
            </w:r>
            <w:r w:rsidR="00472A0F">
              <w:rPr>
                <w:rFonts w:ascii="Times New Roman" w:eastAsia="Times New Roman" w:hAnsi="Times New Roman" w:cs="Times New Roman"/>
                <w:b/>
                <w:sz w:val="20"/>
                <w:szCs w:val="20"/>
              </w:rPr>
              <w:t>-</w:t>
            </w:r>
            <w:r w:rsidRPr="00E1620F">
              <w:rPr>
                <w:rFonts w:ascii="Times New Roman" w:eastAsia="Times New Roman" w:hAnsi="Times New Roman" w:cs="Times New Roman"/>
                <w:sz w:val="20"/>
                <w:szCs w:val="20"/>
              </w:rPr>
              <w:t>16 013,0</w:t>
            </w:r>
          </w:p>
        </w:tc>
        <w:tc>
          <w:tcPr>
            <w:tcW w:w="1276" w:type="dxa"/>
            <w:vMerge/>
            <w:vAlign w:val="center"/>
          </w:tcPr>
          <w:p w:rsidR="00E5293A" w:rsidRPr="00E1620F" w:rsidRDefault="00E5293A" w:rsidP="00E5293A">
            <w:pPr>
              <w:jc w:val="center"/>
              <w:rPr>
                <w:rFonts w:ascii="Times New Roman" w:eastAsia="Times New Roman" w:hAnsi="Times New Roman" w:cs="Times New Roman"/>
                <w:sz w:val="20"/>
                <w:szCs w:val="20"/>
              </w:rPr>
            </w:pPr>
          </w:p>
        </w:tc>
        <w:tc>
          <w:tcPr>
            <w:tcW w:w="2268" w:type="dxa"/>
            <w:vMerge/>
            <w:vAlign w:val="center"/>
          </w:tcPr>
          <w:p w:rsidR="00E5293A" w:rsidRPr="00E1620F" w:rsidRDefault="00E5293A" w:rsidP="00E5293A">
            <w:pPr>
              <w:jc w:val="center"/>
              <w:rPr>
                <w:rFonts w:ascii="Times New Roman" w:eastAsia="Times New Roman" w:hAnsi="Times New Roman" w:cs="Times New Roman"/>
                <w:sz w:val="20"/>
                <w:szCs w:val="20"/>
              </w:rPr>
            </w:pPr>
          </w:p>
        </w:tc>
      </w:tr>
    </w:tbl>
    <w:p w:rsidR="00E5293A" w:rsidRDefault="00E5293A" w:rsidP="00E5293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Предельный уровень</w:t>
      </w:r>
      <w:r w:rsidRPr="005471D3">
        <w:rPr>
          <w:rFonts w:ascii="Times New Roman" w:eastAsia="Times New Roman" w:hAnsi="Times New Roman" w:cs="Times New Roman"/>
          <w:sz w:val="24"/>
          <w:szCs w:val="24"/>
        </w:rPr>
        <w:t xml:space="preserve"> соотношения средней заработной платы руководителя Учреждения и средней заработной платы работников в период 2014 год - 8 месяцев 2016 года </w:t>
      </w:r>
      <w:r>
        <w:rPr>
          <w:rFonts w:ascii="Times New Roman" w:eastAsia="Times New Roman" w:hAnsi="Times New Roman" w:cs="Times New Roman"/>
          <w:sz w:val="24"/>
          <w:szCs w:val="24"/>
        </w:rPr>
        <w:t>не превышен</w:t>
      </w:r>
      <w:r w:rsidRPr="005471D3">
        <w:rPr>
          <w:rFonts w:ascii="Times New Roman" w:eastAsia="Times New Roman" w:hAnsi="Times New Roman" w:cs="Times New Roman"/>
          <w:sz w:val="24"/>
          <w:szCs w:val="24"/>
        </w:rPr>
        <w:t>.</w:t>
      </w:r>
    </w:p>
    <w:p w:rsidR="008012A6" w:rsidRPr="00EB370E" w:rsidRDefault="008012A6" w:rsidP="007F09C7">
      <w:pPr>
        <w:pStyle w:val="af0"/>
        <w:spacing w:after="0" w:line="240" w:lineRule="auto"/>
        <w:ind w:left="0" w:firstLine="851"/>
        <w:jc w:val="both"/>
        <w:rPr>
          <w:rFonts w:ascii="Times New Roman" w:eastAsia="Times New Roman" w:hAnsi="Times New Roman" w:cs="Times New Roman"/>
          <w:color w:val="000000"/>
          <w:sz w:val="16"/>
          <w:szCs w:val="16"/>
        </w:rPr>
      </w:pPr>
    </w:p>
    <w:p w:rsidR="008012A6" w:rsidRPr="001531D1" w:rsidRDefault="001531D1" w:rsidP="001531D1">
      <w:pPr>
        <w:pStyle w:val="af0"/>
        <w:spacing w:after="0" w:line="240" w:lineRule="auto"/>
        <w:ind w:left="0"/>
        <w:jc w:val="center"/>
        <w:rPr>
          <w:rFonts w:ascii="Times New Roman" w:eastAsia="Times New Roman" w:hAnsi="Times New Roman" w:cs="Times New Roman"/>
          <w:i/>
          <w:color w:val="000000"/>
          <w:sz w:val="24"/>
          <w:szCs w:val="24"/>
        </w:rPr>
      </w:pPr>
      <w:r w:rsidRPr="001531D1">
        <w:rPr>
          <w:rFonts w:ascii="Times New Roman" w:eastAsia="Times New Roman" w:hAnsi="Times New Roman" w:cs="Times New Roman"/>
          <w:i/>
          <w:color w:val="000000"/>
          <w:sz w:val="24"/>
          <w:szCs w:val="24"/>
        </w:rPr>
        <w:t>Централизация сети МФЦ Волгоградской области</w:t>
      </w:r>
    </w:p>
    <w:p w:rsidR="00A119EE" w:rsidRDefault="00A119EE" w:rsidP="00703C8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 законодательством РФ  организация  деятельности МФЦ отнесена к полномочиям субъекта РФ, осуществляемым самостоятельно за счёт бюджета субъекта РФ.</w:t>
      </w:r>
    </w:p>
    <w:p w:rsidR="00A119EE" w:rsidRDefault="00D024BA" w:rsidP="00703C81">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Исследованием региональных сетей МФЦ установлено, что</w:t>
      </w:r>
      <w:r w:rsidR="00A119EE">
        <w:rPr>
          <w:rFonts w:ascii="Times New Roman" w:hAnsi="Times New Roman" w:cs="Times New Roman"/>
          <w:sz w:val="24"/>
          <w:szCs w:val="24"/>
        </w:rPr>
        <w:t xml:space="preserve"> в </w:t>
      </w:r>
      <w:r>
        <w:rPr>
          <w:rFonts w:ascii="Times New Roman" w:hAnsi="Times New Roman" w:cs="Times New Roman"/>
          <w:sz w:val="24"/>
          <w:szCs w:val="24"/>
        </w:rPr>
        <w:t>субъектах</w:t>
      </w:r>
      <w:r w:rsidR="00A119EE">
        <w:rPr>
          <w:rFonts w:ascii="Times New Roman" w:hAnsi="Times New Roman" w:cs="Times New Roman"/>
          <w:sz w:val="24"/>
          <w:szCs w:val="24"/>
        </w:rPr>
        <w:t xml:space="preserve"> РФ существуют как централизованные системы МФЦ, предусматривающие организацию регионального учреждения МФЦ и </w:t>
      </w:r>
      <w:r w:rsidR="00A119EE" w:rsidRPr="0011673C">
        <w:rPr>
          <w:rFonts w:ascii="Times New Roman" w:eastAsia="Times New Roman" w:hAnsi="Times New Roman" w:cs="Times New Roman"/>
          <w:sz w:val="24"/>
          <w:szCs w:val="24"/>
        </w:rPr>
        <w:t>формировани</w:t>
      </w:r>
      <w:r w:rsidR="00A119EE">
        <w:rPr>
          <w:rFonts w:ascii="Times New Roman" w:eastAsia="Times New Roman" w:hAnsi="Times New Roman" w:cs="Times New Roman"/>
          <w:sz w:val="24"/>
          <w:szCs w:val="24"/>
        </w:rPr>
        <w:t>е в муниципальных образованиях его</w:t>
      </w:r>
      <w:r w:rsidR="00A119EE" w:rsidRPr="0011673C">
        <w:rPr>
          <w:rFonts w:ascii="Times New Roman" w:eastAsia="Times New Roman" w:hAnsi="Times New Roman" w:cs="Times New Roman"/>
          <w:sz w:val="24"/>
          <w:szCs w:val="24"/>
        </w:rPr>
        <w:t xml:space="preserve"> обособленных структурных подразделений</w:t>
      </w:r>
      <w:r w:rsidR="00A119EE">
        <w:rPr>
          <w:rFonts w:ascii="Times New Roman" w:eastAsia="Times New Roman" w:hAnsi="Times New Roman" w:cs="Times New Roman"/>
          <w:sz w:val="24"/>
          <w:szCs w:val="24"/>
        </w:rPr>
        <w:t>, так и децентрализованные систем</w:t>
      </w:r>
      <w:r w:rsidR="00E058BD">
        <w:rPr>
          <w:rFonts w:ascii="Times New Roman" w:eastAsia="Times New Roman" w:hAnsi="Times New Roman" w:cs="Times New Roman"/>
          <w:sz w:val="24"/>
          <w:szCs w:val="24"/>
        </w:rPr>
        <w:t>ы</w:t>
      </w:r>
      <w:r w:rsidR="00A119EE">
        <w:rPr>
          <w:rFonts w:ascii="Times New Roman" w:eastAsia="Times New Roman" w:hAnsi="Times New Roman" w:cs="Times New Roman"/>
          <w:sz w:val="24"/>
          <w:szCs w:val="24"/>
        </w:rPr>
        <w:t xml:space="preserve"> МФЦ, котор</w:t>
      </w:r>
      <w:r w:rsidR="0059084B">
        <w:rPr>
          <w:rFonts w:ascii="Times New Roman" w:eastAsia="Times New Roman" w:hAnsi="Times New Roman" w:cs="Times New Roman"/>
          <w:sz w:val="24"/>
          <w:szCs w:val="24"/>
        </w:rPr>
        <w:t>ые</w:t>
      </w:r>
      <w:r w:rsidR="00A119EE">
        <w:rPr>
          <w:rFonts w:ascii="Times New Roman" w:eastAsia="Times New Roman" w:hAnsi="Times New Roman" w:cs="Times New Roman"/>
          <w:sz w:val="24"/>
          <w:szCs w:val="24"/>
        </w:rPr>
        <w:t xml:space="preserve"> предусматривает функционирование </w:t>
      </w:r>
      <w:r w:rsidR="00A119EE" w:rsidRPr="0011673C">
        <w:rPr>
          <w:rFonts w:ascii="Times New Roman" w:eastAsia="Times New Roman" w:hAnsi="Times New Roman" w:cs="Times New Roman"/>
          <w:sz w:val="24"/>
          <w:szCs w:val="24"/>
        </w:rPr>
        <w:t>МФЦ в</w:t>
      </w:r>
      <w:r w:rsidR="00A119EE">
        <w:rPr>
          <w:rFonts w:ascii="Times New Roman" w:eastAsia="Times New Roman" w:hAnsi="Times New Roman" w:cs="Times New Roman"/>
          <w:sz w:val="24"/>
          <w:szCs w:val="24"/>
        </w:rPr>
        <w:t xml:space="preserve"> форме муниципальных учреждений</w:t>
      </w:r>
      <w:r w:rsidR="00A119EE" w:rsidRPr="0011673C">
        <w:rPr>
          <w:rFonts w:ascii="Times New Roman" w:eastAsia="Times New Roman" w:hAnsi="Times New Roman" w:cs="Times New Roman"/>
          <w:sz w:val="24"/>
          <w:szCs w:val="24"/>
        </w:rPr>
        <w:t xml:space="preserve"> в каждом муниципальном образовании</w:t>
      </w:r>
      <w:r w:rsidR="00A119EE">
        <w:rPr>
          <w:rFonts w:ascii="Times New Roman" w:eastAsia="Times New Roman" w:hAnsi="Times New Roman" w:cs="Times New Roman"/>
          <w:sz w:val="24"/>
          <w:szCs w:val="24"/>
        </w:rPr>
        <w:t>.</w:t>
      </w:r>
      <w:proofErr w:type="gramEnd"/>
    </w:p>
    <w:p w:rsidR="00A119EE" w:rsidRDefault="00A119EE" w:rsidP="00703C8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Волгоградской области до 2015 года создавалась децентрализованная система МФЦ, при которой все затраты на финансирование деятельности МФЦ в рамках предоставления услуг всех уровней власти несёт учредитель МФЦ - муниципальное образование, что противореч</w:t>
      </w:r>
      <w:r w:rsidR="00E058BD">
        <w:rPr>
          <w:rFonts w:ascii="Times New Roman" w:hAnsi="Times New Roman" w:cs="Times New Roman"/>
          <w:sz w:val="24"/>
          <w:szCs w:val="24"/>
        </w:rPr>
        <w:t>и</w:t>
      </w:r>
      <w:r w:rsidR="009E5544">
        <w:rPr>
          <w:rFonts w:ascii="Times New Roman" w:hAnsi="Times New Roman" w:cs="Times New Roman"/>
          <w:sz w:val="24"/>
          <w:szCs w:val="24"/>
        </w:rPr>
        <w:t>ло</w:t>
      </w:r>
      <w:r>
        <w:rPr>
          <w:rFonts w:ascii="Times New Roman" w:hAnsi="Times New Roman" w:cs="Times New Roman"/>
          <w:sz w:val="24"/>
          <w:szCs w:val="24"/>
        </w:rPr>
        <w:t xml:space="preserve"> принципу разграничения полномочий, установленному БК РФ.</w:t>
      </w:r>
    </w:p>
    <w:p w:rsidR="00A119EE" w:rsidRDefault="00A119EE" w:rsidP="00703C81">
      <w:pPr>
        <w:autoSpaceDE w:val="0"/>
        <w:autoSpaceDN w:val="0"/>
        <w:adjustRightInd w:val="0"/>
        <w:spacing w:after="0" w:line="240" w:lineRule="auto"/>
        <w:ind w:firstLine="851"/>
        <w:jc w:val="both"/>
        <w:outlineLvl w:val="0"/>
        <w:rPr>
          <w:rFonts w:ascii="Times New Roman" w:hAnsi="Times New Roman" w:cs="Times New Roman"/>
          <w:sz w:val="24"/>
          <w:szCs w:val="24"/>
        </w:rPr>
      </w:pPr>
      <w:r>
        <w:rPr>
          <w:rFonts w:ascii="Times New Roman" w:hAnsi="Times New Roman" w:cs="Times New Roman"/>
          <w:sz w:val="24"/>
          <w:szCs w:val="24"/>
        </w:rPr>
        <w:t>Бюджетный</w:t>
      </w:r>
      <w:r w:rsidR="0059084B">
        <w:rPr>
          <w:rFonts w:ascii="Times New Roman" w:hAnsi="Times New Roman" w:cs="Times New Roman"/>
          <w:sz w:val="24"/>
          <w:szCs w:val="24"/>
        </w:rPr>
        <w:t xml:space="preserve"> кодекс РФ предусматривает </w:t>
      </w:r>
      <w:r>
        <w:rPr>
          <w:rFonts w:ascii="Times New Roman" w:hAnsi="Times New Roman" w:cs="Times New Roman"/>
          <w:sz w:val="24"/>
          <w:szCs w:val="24"/>
        </w:rPr>
        <w:t>распределение между федеральным бюджетом и бюджетами субъектов РФ государственной пошлины за предоставление 4 услуг федеральных органов государственной власти по нормативу 50 процентов.</w:t>
      </w:r>
      <w:r w:rsidR="0059084B">
        <w:rPr>
          <w:rFonts w:ascii="Times New Roman" w:hAnsi="Times New Roman" w:cs="Times New Roman"/>
          <w:sz w:val="24"/>
          <w:szCs w:val="24"/>
        </w:rPr>
        <w:t xml:space="preserve"> </w:t>
      </w:r>
      <w:r>
        <w:rPr>
          <w:rFonts w:ascii="Times New Roman" w:hAnsi="Times New Roman" w:cs="Times New Roman"/>
          <w:sz w:val="24"/>
          <w:szCs w:val="24"/>
        </w:rPr>
        <w:t xml:space="preserve">Вместе с тем, в законодательстве Волгоградской области не предусмотрены механизмы  </w:t>
      </w:r>
      <w:r>
        <w:rPr>
          <w:rFonts w:ascii="Times New Roman" w:eastAsia="Times New Roman" w:hAnsi="Times New Roman" w:cs="Times New Roman"/>
          <w:sz w:val="24"/>
          <w:szCs w:val="24"/>
        </w:rPr>
        <w:t xml:space="preserve">межбюджетного распределения доходов (расщепление налоговых доходов от госпошлины, межбюджетное распределение дотаций, субсидий, субвенций), возмещения затрат МФЦ по предоставлению федеральных и </w:t>
      </w:r>
      <w:r w:rsidR="0059084B">
        <w:rPr>
          <w:rFonts w:ascii="Times New Roman" w:eastAsia="Times New Roman" w:hAnsi="Times New Roman" w:cs="Times New Roman"/>
          <w:sz w:val="24"/>
          <w:szCs w:val="24"/>
        </w:rPr>
        <w:t xml:space="preserve">региональных </w:t>
      </w:r>
      <w:r>
        <w:rPr>
          <w:rFonts w:ascii="Times New Roman" w:eastAsia="Times New Roman" w:hAnsi="Times New Roman" w:cs="Times New Roman"/>
          <w:sz w:val="24"/>
          <w:szCs w:val="24"/>
        </w:rPr>
        <w:t xml:space="preserve">государственных услуг. </w:t>
      </w:r>
    </w:p>
    <w:p w:rsidR="00880B66" w:rsidRDefault="00A119EE" w:rsidP="00703C81">
      <w:pPr>
        <w:autoSpaceDE w:val="0"/>
        <w:autoSpaceDN w:val="0"/>
        <w:adjustRightInd w:val="0"/>
        <w:spacing w:after="0" w:line="240" w:lineRule="auto"/>
        <w:ind w:firstLine="851"/>
        <w:jc w:val="both"/>
        <w:rPr>
          <w:rFonts w:ascii="Times New Roman" w:hAnsi="Times New Roman" w:cs="Times New Roman"/>
          <w:sz w:val="24"/>
          <w:szCs w:val="24"/>
        </w:rPr>
      </w:pPr>
      <w:r w:rsidRPr="00D8131C">
        <w:rPr>
          <w:rFonts w:ascii="Times New Roman" w:hAnsi="Times New Roman" w:cs="Times New Roman"/>
          <w:sz w:val="24"/>
          <w:szCs w:val="24"/>
        </w:rPr>
        <w:t xml:space="preserve">В Методических рекомендациях по созданию и организации деятельности </w:t>
      </w:r>
      <w:r w:rsidR="0059084B">
        <w:rPr>
          <w:rFonts w:ascii="Times New Roman" w:hAnsi="Times New Roman" w:cs="Times New Roman"/>
          <w:sz w:val="24"/>
          <w:szCs w:val="24"/>
        </w:rPr>
        <w:t>МФЦ</w:t>
      </w:r>
      <w:r w:rsidRPr="00D8131C">
        <w:rPr>
          <w:rFonts w:ascii="Times New Roman" w:hAnsi="Times New Roman" w:cs="Times New Roman"/>
          <w:sz w:val="24"/>
          <w:szCs w:val="24"/>
        </w:rPr>
        <w:t>, у</w:t>
      </w:r>
      <w:r w:rsidR="0059084B">
        <w:rPr>
          <w:rFonts w:ascii="Times New Roman" w:hAnsi="Times New Roman" w:cs="Times New Roman"/>
          <w:sz w:val="24"/>
          <w:szCs w:val="24"/>
        </w:rPr>
        <w:t>тверждённых</w:t>
      </w:r>
      <w:r w:rsidRPr="00D8131C">
        <w:rPr>
          <w:rFonts w:ascii="Times New Roman" w:hAnsi="Times New Roman" w:cs="Times New Roman"/>
          <w:sz w:val="24"/>
          <w:szCs w:val="24"/>
        </w:rPr>
        <w:t xml:space="preserve"> приказом Минэкономразвития от 27.05.2016 №</w:t>
      </w:r>
      <w:r w:rsidR="0059084B">
        <w:rPr>
          <w:rFonts w:ascii="Times New Roman" w:hAnsi="Times New Roman" w:cs="Times New Roman"/>
          <w:sz w:val="24"/>
          <w:szCs w:val="24"/>
        </w:rPr>
        <w:t xml:space="preserve"> </w:t>
      </w:r>
      <w:r w:rsidRPr="00D8131C">
        <w:rPr>
          <w:rFonts w:ascii="Times New Roman" w:hAnsi="Times New Roman" w:cs="Times New Roman"/>
          <w:sz w:val="24"/>
          <w:szCs w:val="24"/>
        </w:rPr>
        <w:t>322, выделено три системы организации МФЦ: централизованная, децентрализованная, смешанная.</w:t>
      </w:r>
      <w:r w:rsidR="0059084B">
        <w:rPr>
          <w:rFonts w:ascii="Times New Roman" w:hAnsi="Times New Roman" w:cs="Times New Roman"/>
          <w:sz w:val="24"/>
          <w:szCs w:val="24"/>
        </w:rPr>
        <w:t xml:space="preserve"> Рекомендована к </w:t>
      </w:r>
      <w:r w:rsidRPr="00D8131C">
        <w:rPr>
          <w:rFonts w:ascii="Times New Roman" w:hAnsi="Times New Roman" w:cs="Times New Roman"/>
          <w:sz w:val="24"/>
          <w:szCs w:val="24"/>
        </w:rPr>
        <w:t>применению централизованн</w:t>
      </w:r>
      <w:r w:rsidR="0059084B">
        <w:rPr>
          <w:rFonts w:ascii="Times New Roman" w:hAnsi="Times New Roman" w:cs="Times New Roman"/>
          <w:sz w:val="24"/>
          <w:szCs w:val="24"/>
        </w:rPr>
        <w:t>ая</w:t>
      </w:r>
      <w:r w:rsidRPr="00D8131C">
        <w:rPr>
          <w:rFonts w:ascii="Times New Roman" w:hAnsi="Times New Roman" w:cs="Times New Roman"/>
          <w:sz w:val="24"/>
          <w:szCs w:val="24"/>
        </w:rPr>
        <w:t xml:space="preserve"> систем</w:t>
      </w:r>
      <w:r w:rsidR="0059084B">
        <w:rPr>
          <w:rFonts w:ascii="Times New Roman" w:hAnsi="Times New Roman" w:cs="Times New Roman"/>
          <w:sz w:val="24"/>
          <w:szCs w:val="24"/>
        </w:rPr>
        <w:t>а</w:t>
      </w:r>
      <w:r w:rsidRPr="00D8131C">
        <w:rPr>
          <w:rFonts w:ascii="Times New Roman" w:hAnsi="Times New Roman" w:cs="Times New Roman"/>
          <w:sz w:val="24"/>
          <w:szCs w:val="24"/>
        </w:rPr>
        <w:t xml:space="preserve"> организации МФЦ, в том числе посредством </w:t>
      </w:r>
      <w:r w:rsidRPr="00D8131C">
        <w:rPr>
          <w:rFonts w:ascii="Times New Roman" w:hAnsi="Times New Roman" w:cs="Times New Roman"/>
          <w:sz w:val="24"/>
          <w:szCs w:val="24"/>
        </w:rPr>
        <w:lastRenderedPageBreak/>
        <w:t>перехода от децентрализованной системы, поскольку централизованная с</w:t>
      </w:r>
      <w:r w:rsidR="00880B66">
        <w:rPr>
          <w:rFonts w:ascii="Times New Roman" w:hAnsi="Times New Roman" w:cs="Times New Roman"/>
          <w:sz w:val="24"/>
          <w:szCs w:val="24"/>
        </w:rPr>
        <w:t>истема наделена рядом преимуществ.</w:t>
      </w:r>
    </w:p>
    <w:p w:rsidR="00A119EE" w:rsidRDefault="00A119EE" w:rsidP="00A119EE">
      <w:pPr>
        <w:spacing w:after="0" w:line="240" w:lineRule="auto"/>
        <w:ind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В Волгоградской области процесс перехода от децентрализованной сети к централизованной начал осуществляться до выхода рекомендаций Минэкономразвития и происходит  на основании решений </w:t>
      </w:r>
      <w:r w:rsidR="0059084B">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омиссии по </w:t>
      </w:r>
      <w:r w:rsidR="00880B66">
        <w:rPr>
          <w:rFonts w:ascii="Times New Roman" w:eastAsia="Times New Roman" w:hAnsi="Times New Roman" w:cs="Times New Roman"/>
          <w:sz w:val="24"/>
          <w:szCs w:val="24"/>
        </w:rPr>
        <w:t>административной реформе</w:t>
      </w:r>
      <w:r w:rsidR="00621F6A">
        <w:rPr>
          <w:rFonts w:ascii="Times New Roman" w:eastAsia="Times New Roman" w:hAnsi="Times New Roman" w:cs="Times New Roman"/>
          <w:sz w:val="24"/>
          <w:szCs w:val="24"/>
        </w:rPr>
        <w:t xml:space="preserve"> Волгоградской области</w:t>
      </w:r>
      <w:r>
        <w:rPr>
          <w:rFonts w:ascii="Times New Roman" w:eastAsia="Times New Roman" w:hAnsi="Times New Roman" w:cs="Times New Roman"/>
          <w:sz w:val="24"/>
          <w:szCs w:val="24"/>
        </w:rPr>
        <w:t>, закреплённых протокол</w:t>
      </w:r>
      <w:r w:rsidR="0059084B">
        <w:rPr>
          <w:rFonts w:ascii="Times New Roman" w:eastAsia="Times New Roman" w:hAnsi="Times New Roman" w:cs="Times New Roman"/>
          <w:sz w:val="24"/>
          <w:szCs w:val="24"/>
        </w:rPr>
        <w:t>ами</w:t>
      </w:r>
      <w:r>
        <w:rPr>
          <w:rFonts w:ascii="Times New Roman" w:eastAsia="Times New Roman" w:hAnsi="Times New Roman" w:cs="Times New Roman"/>
          <w:sz w:val="24"/>
          <w:szCs w:val="24"/>
        </w:rPr>
        <w:t xml:space="preserve"> от 16.07.2014 № 6 и </w:t>
      </w:r>
      <w:r w:rsidRPr="00703C81">
        <w:rPr>
          <w:rFonts w:ascii="Times New Roman" w:eastAsia="Times New Roman" w:hAnsi="Times New Roman" w:cs="Times New Roman"/>
          <w:sz w:val="24"/>
          <w:szCs w:val="24"/>
        </w:rPr>
        <w:t>№ 4 от 30.09.2015.</w:t>
      </w:r>
      <w:proofErr w:type="gramEnd"/>
      <w:r w:rsidRPr="00703C81">
        <w:rPr>
          <w:rFonts w:ascii="Times New Roman" w:eastAsia="Times New Roman" w:hAnsi="Times New Roman" w:cs="Times New Roman"/>
          <w:sz w:val="24"/>
          <w:szCs w:val="24"/>
        </w:rPr>
        <w:t xml:space="preserve"> Согласно протоколу от 16.07.2014</w:t>
      </w:r>
      <w:r w:rsidR="0059084B" w:rsidRPr="00703C81">
        <w:rPr>
          <w:rFonts w:ascii="Times New Roman" w:eastAsia="Times New Roman" w:hAnsi="Times New Roman" w:cs="Times New Roman"/>
          <w:sz w:val="24"/>
          <w:szCs w:val="24"/>
        </w:rPr>
        <w:t xml:space="preserve"> № 6</w:t>
      </w:r>
      <w:r w:rsidRPr="00703C81">
        <w:rPr>
          <w:rFonts w:ascii="Times New Roman" w:eastAsia="Times New Roman" w:hAnsi="Times New Roman" w:cs="Times New Roman"/>
          <w:sz w:val="24"/>
          <w:szCs w:val="24"/>
        </w:rPr>
        <w:t xml:space="preserve"> </w:t>
      </w:r>
      <w:proofErr w:type="spellStart"/>
      <w:r w:rsidR="0059084B" w:rsidRPr="00703C81">
        <w:rPr>
          <w:rFonts w:ascii="Times New Roman" w:eastAsia="Times New Roman" w:hAnsi="Times New Roman" w:cs="Times New Roman"/>
          <w:sz w:val="24"/>
          <w:szCs w:val="24"/>
        </w:rPr>
        <w:t>Облкомэкономики</w:t>
      </w:r>
      <w:proofErr w:type="spellEnd"/>
      <w:r w:rsidR="0059084B" w:rsidRPr="00703C81">
        <w:rPr>
          <w:rFonts w:ascii="Times New Roman" w:eastAsia="Times New Roman" w:hAnsi="Times New Roman" w:cs="Times New Roman"/>
          <w:sz w:val="24"/>
          <w:szCs w:val="24"/>
        </w:rPr>
        <w:t xml:space="preserve"> поручено</w:t>
      </w:r>
      <w:r w:rsidRPr="00703C81">
        <w:rPr>
          <w:rFonts w:ascii="Times New Roman" w:eastAsia="Times New Roman" w:hAnsi="Times New Roman" w:cs="Times New Roman"/>
          <w:sz w:val="24"/>
          <w:szCs w:val="24"/>
        </w:rPr>
        <w:t xml:space="preserve"> организовать поэтапный переход к центр</w:t>
      </w:r>
      <w:r w:rsidR="0059084B" w:rsidRPr="00703C81">
        <w:rPr>
          <w:rFonts w:ascii="Times New Roman" w:eastAsia="Times New Roman" w:hAnsi="Times New Roman" w:cs="Times New Roman"/>
          <w:sz w:val="24"/>
          <w:szCs w:val="24"/>
        </w:rPr>
        <w:t>ализованной системе МФЦ, а ГКУ МФЦ</w:t>
      </w:r>
      <w:r w:rsidRPr="00703C81">
        <w:rPr>
          <w:rFonts w:ascii="Times New Roman" w:eastAsia="Times New Roman" w:hAnsi="Times New Roman" w:cs="Times New Roman"/>
          <w:sz w:val="24"/>
          <w:szCs w:val="24"/>
        </w:rPr>
        <w:t xml:space="preserve"> в 2014 -2015 годах провести работы по созданию территориальных отделов в Урюпинском, Дубовском, </w:t>
      </w:r>
      <w:proofErr w:type="spellStart"/>
      <w:r w:rsidRPr="00703C81">
        <w:rPr>
          <w:rFonts w:ascii="Times New Roman" w:eastAsia="Times New Roman" w:hAnsi="Times New Roman" w:cs="Times New Roman"/>
          <w:sz w:val="24"/>
          <w:szCs w:val="24"/>
        </w:rPr>
        <w:t>Камышинском</w:t>
      </w:r>
      <w:proofErr w:type="spellEnd"/>
      <w:r w:rsidRPr="00703C81">
        <w:rPr>
          <w:rFonts w:ascii="Times New Roman" w:eastAsia="Times New Roman" w:hAnsi="Times New Roman" w:cs="Times New Roman"/>
          <w:sz w:val="24"/>
          <w:szCs w:val="24"/>
        </w:rPr>
        <w:t xml:space="preserve">, Фроловском и </w:t>
      </w:r>
      <w:proofErr w:type="spellStart"/>
      <w:r w:rsidRPr="00703C81">
        <w:rPr>
          <w:rFonts w:ascii="Times New Roman" w:eastAsia="Times New Roman" w:hAnsi="Times New Roman" w:cs="Times New Roman"/>
          <w:sz w:val="24"/>
          <w:szCs w:val="24"/>
        </w:rPr>
        <w:t>Кал</w:t>
      </w:r>
      <w:r w:rsidR="00880B66">
        <w:rPr>
          <w:rFonts w:ascii="Times New Roman" w:eastAsia="Times New Roman" w:hAnsi="Times New Roman" w:cs="Times New Roman"/>
          <w:sz w:val="24"/>
          <w:szCs w:val="24"/>
        </w:rPr>
        <w:t>ачёвском</w:t>
      </w:r>
      <w:proofErr w:type="spellEnd"/>
      <w:r w:rsidR="00880B66">
        <w:rPr>
          <w:rFonts w:ascii="Times New Roman" w:eastAsia="Times New Roman" w:hAnsi="Times New Roman" w:cs="Times New Roman"/>
          <w:sz w:val="24"/>
          <w:szCs w:val="24"/>
        </w:rPr>
        <w:t xml:space="preserve"> районах. На заседании </w:t>
      </w:r>
      <w:r>
        <w:rPr>
          <w:rFonts w:ascii="Times New Roman" w:eastAsia="Times New Roman" w:hAnsi="Times New Roman" w:cs="Times New Roman"/>
          <w:sz w:val="24"/>
          <w:szCs w:val="24"/>
        </w:rPr>
        <w:t xml:space="preserve">30.09.2015 принято решение </w:t>
      </w:r>
      <w:r w:rsidRPr="00A36C4C">
        <w:rPr>
          <w:rFonts w:ascii="Times New Roman" w:hAnsi="Times New Roman" w:cs="Times New Roman"/>
          <w:sz w:val="24"/>
          <w:szCs w:val="24"/>
        </w:rPr>
        <w:t>об осуществлении</w:t>
      </w:r>
      <w:r>
        <w:rPr>
          <w:rFonts w:ascii="Times New Roman" w:hAnsi="Times New Roman" w:cs="Times New Roman"/>
          <w:sz w:val="24"/>
          <w:szCs w:val="24"/>
        </w:rPr>
        <w:t xml:space="preserve"> централизации сети МФЦ путем </w:t>
      </w:r>
      <w:r w:rsidRPr="003A4DB0">
        <w:rPr>
          <w:rFonts w:ascii="Times New Roman" w:hAnsi="Times New Roman" w:cs="Times New Roman"/>
          <w:sz w:val="24"/>
          <w:szCs w:val="24"/>
        </w:rPr>
        <w:t>создания филиалов учреждения</w:t>
      </w:r>
      <w:r>
        <w:rPr>
          <w:rFonts w:ascii="Times New Roman" w:hAnsi="Times New Roman" w:cs="Times New Roman"/>
          <w:sz w:val="24"/>
          <w:szCs w:val="24"/>
        </w:rPr>
        <w:t xml:space="preserve"> и ликвидации муниципальных учреждений МФЦ с одновременной передачей соответствующего муниципального имущества в казну Волгоградской области.</w:t>
      </w:r>
    </w:p>
    <w:p w:rsidR="00A119EE" w:rsidRDefault="00A119EE" w:rsidP="00A119E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проведённых мероприятий на </w:t>
      </w:r>
      <w:r w:rsidR="0059084B">
        <w:rPr>
          <w:rFonts w:ascii="Times New Roman" w:eastAsia="Times New Roman" w:hAnsi="Times New Roman" w:cs="Times New Roman"/>
          <w:sz w:val="24"/>
          <w:szCs w:val="24"/>
        </w:rPr>
        <w:t>дату</w:t>
      </w:r>
      <w:r>
        <w:rPr>
          <w:rFonts w:ascii="Times New Roman" w:eastAsia="Times New Roman" w:hAnsi="Times New Roman" w:cs="Times New Roman"/>
          <w:sz w:val="24"/>
          <w:szCs w:val="24"/>
        </w:rPr>
        <w:t xml:space="preserve"> пр</w:t>
      </w:r>
      <w:r w:rsidR="0059084B">
        <w:rPr>
          <w:rFonts w:ascii="Times New Roman" w:eastAsia="Times New Roman" w:hAnsi="Times New Roman" w:cs="Times New Roman"/>
          <w:sz w:val="24"/>
          <w:szCs w:val="24"/>
        </w:rPr>
        <w:t>оверки создано 22 филиала ГКУ МФЦ</w:t>
      </w:r>
      <w:r>
        <w:rPr>
          <w:rFonts w:ascii="Times New Roman" w:eastAsia="Times New Roman" w:hAnsi="Times New Roman" w:cs="Times New Roman"/>
          <w:sz w:val="24"/>
          <w:szCs w:val="24"/>
        </w:rPr>
        <w:t xml:space="preserve"> и 1 отдел в структуре </w:t>
      </w:r>
      <w:r w:rsidR="00880B66">
        <w:rPr>
          <w:rFonts w:ascii="Times New Roman" w:eastAsia="Times New Roman" w:hAnsi="Times New Roman" w:cs="Times New Roman"/>
          <w:sz w:val="24"/>
          <w:szCs w:val="24"/>
        </w:rPr>
        <w:t>У</w:t>
      </w:r>
      <w:r>
        <w:rPr>
          <w:rFonts w:ascii="Times New Roman" w:eastAsia="Times New Roman" w:hAnsi="Times New Roman" w:cs="Times New Roman"/>
          <w:sz w:val="24"/>
          <w:szCs w:val="24"/>
        </w:rPr>
        <w:t>чреждения по работе с юридическими лицами и предпринимателями, информация о которых представлена в таблице.</w:t>
      </w:r>
    </w:p>
    <w:tbl>
      <w:tblPr>
        <w:tblW w:w="10207"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09"/>
        <w:gridCol w:w="4820"/>
        <w:gridCol w:w="2835"/>
        <w:gridCol w:w="992"/>
        <w:gridCol w:w="851"/>
      </w:tblGrid>
      <w:tr w:rsidR="00A119EE" w:rsidRPr="007C6049" w:rsidTr="00472A0F">
        <w:trPr>
          <w:trHeight w:val="20"/>
        </w:trPr>
        <w:tc>
          <w:tcPr>
            <w:tcW w:w="709" w:type="dxa"/>
            <w:vMerge w:val="restart"/>
            <w:tcBorders>
              <w:top w:val="double" w:sz="4" w:space="0" w:color="auto"/>
              <w:bottom w:val="single" w:sz="6" w:space="0" w:color="auto"/>
            </w:tcBorders>
            <w:shd w:val="clear" w:color="auto" w:fill="auto"/>
            <w:noWrap/>
            <w:vAlign w:val="center"/>
            <w:hideMark/>
          </w:tcPr>
          <w:p w:rsidR="00A119EE" w:rsidRPr="007C6049" w:rsidRDefault="00A119EE" w:rsidP="00A119EE">
            <w:pPr>
              <w:spacing w:after="0" w:line="240" w:lineRule="auto"/>
              <w:jc w:val="center"/>
              <w:rPr>
                <w:rFonts w:ascii="Times New Roman" w:eastAsia="Times New Roman" w:hAnsi="Times New Roman" w:cs="Times New Roman"/>
                <w:b/>
                <w:color w:val="000000"/>
                <w:sz w:val="20"/>
                <w:szCs w:val="20"/>
              </w:rPr>
            </w:pPr>
            <w:r w:rsidRPr="007C6049">
              <w:rPr>
                <w:rFonts w:ascii="Times New Roman" w:eastAsia="Times New Roman" w:hAnsi="Times New Roman" w:cs="Times New Roman"/>
                <w:b/>
                <w:color w:val="000000"/>
                <w:sz w:val="20"/>
                <w:szCs w:val="20"/>
              </w:rPr>
              <w:t xml:space="preserve">№ </w:t>
            </w:r>
            <w:proofErr w:type="spellStart"/>
            <w:proofErr w:type="gramStart"/>
            <w:r w:rsidRPr="007C6049">
              <w:rPr>
                <w:rFonts w:ascii="Times New Roman" w:eastAsia="Times New Roman" w:hAnsi="Times New Roman" w:cs="Times New Roman"/>
                <w:b/>
                <w:color w:val="000000"/>
                <w:sz w:val="20"/>
                <w:szCs w:val="20"/>
              </w:rPr>
              <w:t>п</w:t>
            </w:r>
            <w:proofErr w:type="spellEnd"/>
            <w:proofErr w:type="gramEnd"/>
            <w:r w:rsidRPr="007C6049">
              <w:rPr>
                <w:rFonts w:ascii="Times New Roman" w:eastAsia="Times New Roman" w:hAnsi="Times New Roman" w:cs="Times New Roman"/>
                <w:b/>
                <w:color w:val="000000"/>
                <w:sz w:val="20"/>
                <w:szCs w:val="20"/>
              </w:rPr>
              <w:t>/</w:t>
            </w:r>
            <w:proofErr w:type="spellStart"/>
            <w:r w:rsidRPr="007C6049">
              <w:rPr>
                <w:rFonts w:ascii="Times New Roman" w:eastAsia="Times New Roman" w:hAnsi="Times New Roman" w:cs="Times New Roman"/>
                <w:b/>
                <w:color w:val="000000"/>
                <w:sz w:val="20"/>
                <w:szCs w:val="20"/>
              </w:rPr>
              <w:t>п</w:t>
            </w:r>
            <w:proofErr w:type="spellEnd"/>
          </w:p>
        </w:tc>
        <w:tc>
          <w:tcPr>
            <w:tcW w:w="4820" w:type="dxa"/>
            <w:vMerge w:val="restart"/>
            <w:tcBorders>
              <w:top w:val="double" w:sz="4" w:space="0" w:color="auto"/>
              <w:bottom w:val="single" w:sz="6" w:space="0" w:color="auto"/>
            </w:tcBorders>
            <w:shd w:val="clear" w:color="auto" w:fill="auto"/>
            <w:vAlign w:val="center"/>
            <w:hideMark/>
          </w:tcPr>
          <w:p w:rsidR="00A119EE" w:rsidRPr="007C6049" w:rsidRDefault="00A119EE" w:rsidP="00EB370E">
            <w:pPr>
              <w:spacing w:after="0" w:line="240" w:lineRule="auto"/>
              <w:jc w:val="center"/>
              <w:rPr>
                <w:rFonts w:ascii="Times New Roman" w:eastAsia="Times New Roman" w:hAnsi="Times New Roman" w:cs="Times New Roman"/>
                <w:b/>
                <w:color w:val="000000"/>
                <w:sz w:val="20"/>
                <w:szCs w:val="20"/>
              </w:rPr>
            </w:pPr>
            <w:r w:rsidRPr="007C6049">
              <w:rPr>
                <w:rFonts w:ascii="Times New Roman" w:eastAsia="Times New Roman" w:hAnsi="Times New Roman" w:cs="Times New Roman"/>
                <w:b/>
                <w:color w:val="000000"/>
                <w:sz w:val="20"/>
                <w:szCs w:val="20"/>
              </w:rPr>
              <w:t>Наименование</w:t>
            </w:r>
          </w:p>
        </w:tc>
        <w:tc>
          <w:tcPr>
            <w:tcW w:w="2835" w:type="dxa"/>
            <w:vMerge w:val="restart"/>
            <w:tcBorders>
              <w:top w:val="double" w:sz="4" w:space="0" w:color="auto"/>
              <w:bottom w:val="single" w:sz="6" w:space="0" w:color="auto"/>
            </w:tcBorders>
            <w:shd w:val="clear" w:color="auto" w:fill="auto"/>
            <w:vAlign w:val="center"/>
            <w:hideMark/>
          </w:tcPr>
          <w:p w:rsidR="00A119EE" w:rsidRPr="007C6049" w:rsidRDefault="00A119EE" w:rsidP="0059084B">
            <w:pPr>
              <w:spacing w:after="0" w:line="240" w:lineRule="auto"/>
              <w:jc w:val="center"/>
              <w:rPr>
                <w:rFonts w:ascii="Times New Roman" w:eastAsia="Times New Roman" w:hAnsi="Times New Roman" w:cs="Times New Roman"/>
                <w:b/>
                <w:color w:val="000000"/>
                <w:sz w:val="20"/>
                <w:szCs w:val="20"/>
              </w:rPr>
            </w:pPr>
            <w:r w:rsidRPr="007C6049">
              <w:rPr>
                <w:rFonts w:ascii="Times New Roman" w:eastAsia="Times New Roman" w:hAnsi="Times New Roman" w:cs="Times New Roman"/>
                <w:b/>
                <w:color w:val="000000"/>
                <w:sz w:val="20"/>
                <w:szCs w:val="20"/>
              </w:rPr>
              <w:t>Начало функционирования</w:t>
            </w:r>
          </w:p>
        </w:tc>
        <w:tc>
          <w:tcPr>
            <w:tcW w:w="1843" w:type="dxa"/>
            <w:gridSpan w:val="2"/>
            <w:tcBorders>
              <w:top w:val="double" w:sz="4" w:space="0" w:color="auto"/>
              <w:bottom w:val="single" w:sz="6" w:space="0" w:color="auto"/>
            </w:tcBorders>
            <w:shd w:val="clear" w:color="auto" w:fill="auto"/>
            <w:vAlign w:val="center"/>
            <w:hideMark/>
          </w:tcPr>
          <w:p w:rsidR="00A119EE" w:rsidRPr="007C6049" w:rsidRDefault="00A119EE" w:rsidP="00A119EE">
            <w:pPr>
              <w:spacing w:after="0" w:line="240" w:lineRule="auto"/>
              <w:jc w:val="center"/>
              <w:rPr>
                <w:rFonts w:ascii="Times New Roman" w:eastAsia="Times New Roman" w:hAnsi="Times New Roman" w:cs="Times New Roman"/>
                <w:b/>
                <w:color w:val="000000"/>
                <w:sz w:val="20"/>
                <w:szCs w:val="20"/>
              </w:rPr>
            </w:pPr>
            <w:r w:rsidRPr="007C6049">
              <w:rPr>
                <w:rFonts w:ascii="Times New Roman" w:eastAsia="Times New Roman" w:hAnsi="Times New Roman" w:cs="Times New Roman"/>
                <w:b/>
                <w:color w:val="000000"/>
                <w:sz w:val="20"/>
                <w:szCs w:val="20"/>
              </w:rPr>
              <w:t xml:space="preserve">Количество окон </w:t>
            </w:r>
          </w:p>
        </w:tc>
      </w:tr>
      <w:tr w:rsidR="00A119EE" w:rsidRPr="00BE0D14" w:rsidTr="00472A0F">
        <w:trPr>
          <w:trHeight w:val="20"/>
        </w:trPr>
        <w:tc>
          <w:tcPr>
            <w:tcW w:w="709" w:type="dxa"/>
            <w:vMerge/>
            <w:tcBorders>
              <w:top w:val="single" w:sz="6" w:space="0" w:color="auto"/>
              <w:bottom w:val="double" w:sz="4" w:space="0" w:color="auto"/>
            </w:tcBorders>
            <w:vAlign w:val="center"/>
            <w:hideMark/>
          </w:tcPr>
          <w:p w:rsidR="00A119EE" w:rsidRPr="00BE0D14" w:rsidRDefault="00A119EE" w:rsidP="00A119EE">
            <w:pPr>
              <w:spacing w:after="0" w:line="240" w:lineRule="auto"/>
              <w:rPr>
                <w:rFonts w:ascii="Times New Roman" w:eastAsia="Times New Roman" w:hAnsi="Times New Roman" w:cs="Times New Roman"/>
                <w:color w:val="000000"/>
                <w:sz w:val="20"/>
                <w:szCs w:val="20"/>
              </w:rPr>
            </w:pPr>
          </w:p>
        </w:tc>
        <w:tc>
          <w:tcPr>
            <w:tcW w:w="4820" w:type="dxa"/>
            <w:vMerge/>
            <w:tcBorders>
              <w:top w:val="single" w:sz="6" w:space="0" w:color="auto"/>
              <w:bottom w:val="double" w:sz="4" w:space="0" w:color="auto"/>
            </w:tcBorders>
            <w:vAlign w:val="center"/>
            <w:hideMark/>
          </w:tcPr>
          <w:p w:rsidR="00A119EE" w:rsidRPr="00BE0D14" w:rsidRDefault="00A119EE" w:rsidP="00A119EE">
            <w:pPr>
              <w:spacing w:after="0" w:line="240" w:lineRule="auto"/>
              <w:rPr>
                <w:rFonts w:ascii="Times New Roman" w:eastAsia="Times New Roman" w:hAnsi="Times New Roman" w:cs="Times New Roman"/>
                <w:color w:val="000000"/>
                <w:sz w:val="20"/>
                <w:szCs w:val="20"/>
              </w:rPr>
            </w:pPr>
          </w:p>
        </w:tc>
        <w:tc>
          <w:tcPr>
            <w:tcW w:w="2835" w:type="dxa"/>
            <w:vMerge/>
            <w:tcBorders>
              <w:top w:val="single" w:sz="6" w:space="0" w:color="auto"/>
              <w:bottom w:val="double" w:sz="4" w:space="0" w:color="auto"/>
            </w:tcBorders>
            <w:vAlign w:val="center"/>
            <w:hideMark/>
          </w:tcPr>
          <w:p w:rsidR="00A119EE" w:rsidRPr="00BE0D14" w:rsidRDefault="00A119EE" w:rsidP="00A119EE">
            <w:pPr>
              <w:spacing w:after="0" w:line="240" w:lineRule="auto"/>
              <w:rPr>
                <w:rFonts w:ascii="Times New Roman" w:eastAsia="Times New Roman" w:hAnsi="Times New Roman" w:cs="Times New Roman"/>
                <w:color w:val="000000"/>
                <w:sz w:val="20"/>
                <w:szCs w:val="20"/>
              </w:rPr>
            </w:pPr>
          </w:p>
        </w:tc>
        <w:tc>
          <w:tcPr>
            <w:tcW w:w="992" w:type="dxa"/>
            <w:tcBorders>
              <w:top w:val="single" w:sz="6" w:space="0" w:color="auto"/>
              <w:bottom w:val="double" w:sz="4" w:space="0" w:color="auto"/>
            </w:tcBorders>
            <w:shd w:val="clear" w:color="auto" w:fill="auto"/>
            <w:vAlign w:val="center"/>
            <w:hideMark/>
          </w:tcPr>
          <w:p w:rsidR="00A119EE" w:rsidRPr="007C6049" w:rsidRDefault="00A119EE" w:rsidP="00A119EE">
            <w:pPr>
              <w:spacing w:after="0" w:line="240" w:lineRule="auto"/>
              <w:jc w:val="center"/>
              <w:rPr>
                <w:rFonts w:ascii="Times New Roman" w:eastAsia="Times New Roman" w:hAnsi="Times New Roman" w:cs="Times New Roman"/>
                <w:b/>
                <w:color w:val="000000"/>
                <w:sz w:val="20"/>
                <w:szCs w:val="20"/>
              </w:rPr>
            </w:pPr>
            <w:r w:rsidRPr="007C6049">
              <w:rPr>
                <w:rFonts w:ascii="Times New Roman" w:eastAsia="Times New Roman" w:hAnsi="Times New Roman" w:cs="Times New Roman"/>
                <w:b/>
                <w:color w:val="000000"/>
                <w:sz w:val="20"/>
                <w:szCs w:val="20"/>
              </w:rPr>
              <w:t>МФЦ</w:t>
            </w:r>
          </w:p>
        </w:tc>
        <w:tc>
          <w:tcPr>
            <w:tcW w:w="851" w:type="dxa"/>
            <w:tcBorders>
              <w:top w:val="single" w:sz="6" w:space="0" w:color="auto"/>
              <w:bottom w:val="double" w:sz="4" w:space="0" w:color="auto"/>
            </w:tcBorders>
            <w:shd w:val="clear" w:color="auto" w:fill="auto"/>
            <w:vAlign w:val="center"/>
            <w:hideMark/>
          </w:tcPr>
          <w:p w:rsidR="00A119EE" w:rsidRPr="007C6049" w:rsidRDefault="00A119EE" w:rsidP="00A119EE">
            <w:pPr>
              <w:spacing w:after="0" w:line="240" w:lineRule="auto"/>
              <w:jc w:val="center"/>
              <w:rPr>
                <w:rFonts w:ascii="Times New Roman" w:eastAsia="Times New Roman" w:hAnsi="Times New Roman" w:cs="Times New Roman"/>
                <w:b/>
                <w:color w:val="000000"/>
                <w:sz w:val="20"/>
                <w:szCs w:val="20"/>
              </w:rPr>
            </w:pPr>
            <w:r w:rsidRPr="007C6049">
              <w:rPr>
                <w:rFonts w:ascii="Times New Roman" w:eastAsia="Times New Roman" w:hAnsi="Times New Roman" w:cs="Times New Roman"/>
                <w:b/>
                <w:color w:val="000000"/>
                <w:sz w:val="20"/>
                <w:szCs w:val="20"/>
              </w:rPr>
              <w:t>ТОСП</w:t>
            </w:r>
          </w:p>
        </w:tc>
      </w:tr>
      <w:tr w:rsidR="00A119EE" w:rsidRPr="00BE0D14" w:rsidTr="00472A0F">
        <w:trPr>
          <w:trHeight w:val="20"/>
        </w:trPr>
        <w:tc>
          <w:tcPr>
            <w:tcW w:w="709" w:type="dxa"/>
            <w:tcBorders>
              <w:top w:val="double" w:sz="4" w:space="0" w:color="auto"/>
            </w:tcBorders>
            <w:shd w:val="clear" w:color="auto" w:fill="auto"/>
            <w:noWrap/>
            <w:vAlign w:val="center"/>
            <w:hideMark/>
          </w:tcPr>
          <w:p w:rsidR="00A119EE" w:rsidRPr="00BE0D14" w:rsidRDefault="00A119EE" w:rsidP="00A119EE">
            <w:pPr>
              <w:spacing w:after="0" w:line="240" w:lineRule="auto"/>
              <w:jc w:val="center"/>
              <w:rPr>
                <w:rFonts w:ascii="Times New Roman" w:eastAsia="Times New Roman" w:hAnsi="Times New Roman" w:cs="Times New Roman"/>
                <w:color w:val="000000"/>
                <w:sz w:val="20"/>
                <w:szCs w:val="20"/>
              </w:rPr>
            </w:pPr>
            <w:r w:rsidRPr="00BE0D14">
              <w:rPr>
                <w:rFonts w:ascii="Times New Roman" w:eastAsia="Times New Roman" w:hAnsi="Times New Roman" w:cs="Times New Roman"/>
                <w:color w:val="000000"/>
                <w:sz w:val="20"/>
                <w:szCs w:val="20"/>
              </w:rPr>
              <w:t>1</w:t>
            </w:r>
            <w:r w:rsidR="00EB370E">
              <w:rPr>
                <w:rFonts w:ascii="Times New Roman" w:eastAsia="Times New Roman" w:hAnsi="Times New Roman" w:cs="Times New Roman"/>
                <w:color w:val="000000"/>
                <w:sz w:val="20"/>
                <w:szCs w:val="20"/>
              </w:rPr>
              <w:t>-9</w:t>
            </w:r>
          </w:p>
        </w:tc>
        <w:tc>
          <w:tcPr>
            <w:tcW w:w="4820" w:type="dxa"/>
            <w:tcBorders>
              <w:top w:val="double" w:sz="4" w:space="0" w:color="auto"/>
            </w:tcBorders>
            <w:shd w:val="clear" w:color="auto" w:fill="auto"/>
            <w:vAlign w:val="center"/>
            <w:hideMark/>
          </w:tcPr>
          <w:p w:rsidR="00A119EE" w:rsidRPr="00BE0D14" w:rsidRDefault="00A119EE" w:rsidP="00EB370E">
            <w:pPr>
              <w:spacing w:after="0" w:line="240" w:lineRule="auto"/>
              <w:rPr>
                <w:rFonts w:ascii="Times New Roman" w:eastAsia="Times New Roman" w:hAnsi="Times New Roman" w:cs="Times New Roman"/>
                <w:color w:val="000000"/>
                <w:sz w:val="20"/>
                <w:szCs w:val="20"/>
              </w:rPr>
            </w:pPr>
            <w:r w:rsidRPr="00BE0D14">
              <w:rPr>
                <w:rFonts w:ascii="Times New Roman" w:eastAsia="Times New Roman" w:hAnsi="Times New Roman" w:cs="Times New Roman"/>
                <w:color w:val="000000"/>
                <w:sz w:val="20"/>
                <w:szCs w:val="20"/>
              </w:rPr>
              <w:t>Камышинск</w:t>
            </w:r>
            <w:r>
              <w:rPr>
                <w:rFonts w:ascii="Times New Roman" w:eastAsia="Times New Roman" w:hAnsi="Times New Roman" w:cs="Times New Roman"/>
                <w:color w:val="000000"/>
                <w:sz w:val="20"/>
                <w:szCs w:val="20"/>
              </w:rPr>
              <w:t>ий</w:t>
            </w:r>
            <w:r w:rsidR="00EB370E">
              <w:rPr>
                <w:rFonts w:ascii="Times New Roman" w:eastAsia="Times New Roman" w:hAnsi="Times New Roman" w:cs="Times New Roman"/>
                <w:color w:val="000000"/>
                <w:sz w:val="20"/>
                <w:szCs w:val="20"/>
              </w:rPr>
              <w:t>,</w:t>
            </w:r>
            <w:r w:rsidRPr="00BE0D14">
              <w:rPr>
                <w:rFonts w:ascii="Times New Roman" w:eastAsia="Times New Roman" w:hAnsi="Times New Roman" w:cs="Times New Roman"/>
                <w:color w:val="000000"/>
                <w:sz w:val="20"/>
                <w:szCs w:val="20"/>
              </w:rPr>
              <w:t xml:space="preserve"> </w:t>
            </w:r>
            <w:r w:rsidR="00EB370E" w:rsidRPr="00BE0D14">
              <w:rPr>
                <w:rFonts w:ascii="Times New Roman" w:eastAsia="Times New Roman" w:hAnsi="Times New Roman" w:cs="Times New Roman"/>
                <w:color w:val="000000"/>
                <w:sz w:val="20"/>
                <w:szCs w:val="20"/>
              </w:rPr>
              <w:t>Дубовск</w:t>
            </w:r>
            <w:r w:rsidR="00EB370E">
              <w:rPr>
                <w:rFonts w:ascii="Times New Roman" w:eastAsia="Times New Roman" w:hAnsi="Times New Roman" w:cs="Times New Roman"/>
                <w:color w:val="000000"/>
                <w:sz w:val="20"/>
                <w:szCs w:val="20"/>
              </w:rPr>
              <w:t>ий,</w:t>
            </w:r>
            <w:r w:rsidR="00EB370E" w:rsidRPr="00BE0D14">
              <w:rPr>
                <w:rFonts w:ascii="Times New Roman" w:eastAsia="Times New Roman" w:hAnsi="Times New Roman" w:cs="Times New Roman"/>
                <w:color w:val="000000"/>
                <w:sz w:val="20"/>
                <w:szCs w:val="20"/>
              </w:rPr>
              <w:t xml:space="preserve"> </w:t>
            </w:r>
            <w:proofErr w:type="spellStart"/>
            <w:r w:rsidR="00EB370E" w:rsidRPr="00BE0D14">
              <w:rPr>
                <w:rFonts w:ascii="Times New Roman" w:eastAsia="Times New Roman" w:hAnsi="Times New Roman" w:cs="Times New Roman"/>
                <w:color w:val="000000"/>
                <w:sz w:val="20"/>
                <w:szCs w:val="20"/>
              </w:rPr>
              <w:t>Калачёвск</w:t>
            </w:r>
            <w:r w:rsidR="00EB370E">
              <w:rPr>
                <w:rFonts w:ascii="Times New Roman" w:eastAsia="Times New Roman" w:hAnsi="Times New Roman" w:cs="Times New Roman"/>
                <w:color w:val="000000"/>
                <w:sz w:val="20"/>
                <w:szCs w:val="20"/>
              </w:rPr>
              <w:t>ий</w:t>
            </w:r>
            <w:proofErr w:type="spellEnd"/>
            <w:r w:rsidR="00EB370E">
              <w:rPr>
                <w:rFonts w:ascii="Times New Roman" w:eastAsia="Times New Roman" w:hAnsi="Times New Roman" w:cs="Times New Roman"/>
                <w:color w:val="000000"/>
                <w:sz w:val="20"/>
                <w:szCs w:val="20"/>
              </w:rPr>
              <w:t>,</w:t>
            </w:r>
            <w:r w:rsidR="00EB370E" w:rsidRPr="00BE0D14">
              <w:rPr>
                <w:rFonts w:ascii="Times New Roman" w:eastAsia="Times New Roman" w:hAnsi="Times New Roman" w:cs="Times New Roman"/>
                <w:color w:val="000000"/>
                <w:sz w:val="20"/>
                <w:szCs w:val="20"/>
              </w:rPr>
              <w:t xml:space="preserve"> </w:t>
            </w:r>
            <w:proofErr w:type="spellStart"/>
            <w:r w:rsidR="00EB370E" w:rsidRPr="00BE0D14">
              <w:rPr>
                <w:rFonts w:ascii="Times New Roman" w:eastAsia="Times New Roman" w:hAnsi="Times New Roman" w:cs="Times New Roman"/>
                <w:color w:val="000000"/>
                <w:sz w:val="20"/>
                <w:szCs w:val="20"/>
              </w:rPr>
              <w:t>Городищенск</w:t>
            </w:r>
            <w:r w:rsidR="00EB370E">
              <w:rPr>
                <w:rFonts w:ascii="Times New Roman" w:eastAsia="Times New Roman" w:hAnsi="Times New Roman" w:cs="Times New Roman"/>
                <w:color w:val="000000"/>
                <w:sz w:val="20"/>
                <w:szCs w:val="20"/>
              </w:rPr>
              <w:t>ий</w:t>
            </w:r>
            <w:proofErr w:type="spellEnd"/>
            <w:r w:rsidR="00EB370E">
              <w:rPr>
                <w:rFonts w:ascii="Times New Roman" w:eastAsia="Times New Roman" w:hAnsi="Times New Roman" w:cs="Times New Roman"/>
                <w:color w:val="000000"/>
                <w:sz w:val="20"/>
                <w:szCs w:val="20"/>
              </w:rPr>
              <w:t>,</w:t>
            </w:r>
            <w:r w:rsidR="00EB370E" w:rsidRPr="00BE0D14">
              <w:rPr>
                <w:rFonts w:ascii="Times New Roman" w:eastAsia="Times New Roman" w:hAnsi="Times New Roman" w:cs="Times New Roman"/>
                <w:color w:val="000000"/>
                <w:sz w:val="20"/>
                <w:szCs w:val="20"/>
              </w:rPr>
              <w:t xml:space="preserve"> </w:t>
            </w:r>
            <w:proofErr w:type="spellStart"/>
            <w:r w:rsidR="00EB370E" w:rsidRPr="00BE0D14">
              <w:rPr>
                <w:rFonts w:ascii="Times New Roman" w:eastAsia="Times New Roman" w:hAnsi="Times New Roman" w:cs="Times New Roman"/>
                <w:color w:val="000000"/>
                <w:sz w:val="20"/>
                <w:szCs w:val="20"/>
              </w:rPr>
              <w:t>Светлоярск</w:t>
            </w:r>
            <w:r w:rsidR="00EB370E">
              <w:rPr>
                <w:rFonts w:ascii="Times New Roman" w:eastAsia="Times New Roman" w:hAnsi="Times New Roman" w:cs="Times New Roman"/>
                <w:color w:val="000000"/>
                <w:sz w:val="20"/>
                <w:szCs w:val="20"/>
              </w:rPr>
              <w:t>ий</w:t>
            </w:r>
            <w:proofErr w:type="spellEnd"/>
            <w:r w:rsidR="00EB370E">
              <w:rPr>
                <w:rFonts w:ascii="Times New Roman" w:eastAsia="Times New Roman" w:hAnsi="Times New Roman" w:cs="Times New Roman"/>
                <w:color w:val="000000"/>
                <w:sz w:val="20"/>
                <w:szCs w:val="20"/>
              </w:rPr>
              <w:t>,</w:t>
            </w:r>
            <w:r w:rsidR="00EB370E" w:rsidRPr="00BE0D14">
              <w:rPr>
                <w:rFonts w:ascii="Times New Roman" w:eastAsia="Times New Roman" w:hAnsi="Times New Roman" w:cs="Times New Roman"/>
                <w:color w:val="000000"/>
                <w:sz w:val="20"/>
                <w:szCs w:val="20"/>
              </w:rPr>
              <w:t xml:space="preserve"> </w:t>
            </w:r>
            <w:proofErr w:type="spellStart"/>
            <w:r w:rsidR="00EB370E" w:rsidRPr="00BE0D14">
              <w:rPr>
                <w:rFonts w:ascii="Times New Roman" w:eastAsia="Times New Roman" w:hAnsi="Times New Roman" w:cs="Times New Roman"/>
                <w:color w:val="000000"/>
                <w:sz w:val="20"/>
                <w:szCs w:val="20"/>
              </w:rPr>
              <w:t>Среднеахтубинск</w:t>
            </w:r>
            <w:r w:rsidR="00EB370E">
              <w:rPr>
                <w:rFonts w:ascii="Times New Roman" w:eastAsia="Times New Roman" w:hAnsi="Times New Roman" w:cs="Times New Roman"/>
                <w:color w:val="000000"/>
                <w:sz w:val="20"/>
                <w:szCs w:val="20"/>
              </w:rPr>
              <w:t>ий</w:t>
            </w:r>
            <w:proofErr w:type="spellEnd"/>
            <w:r w:rsidR="00EB370E">
              <w:rPr>
                <w:rFonts w:ascii="Times New Roman" w:eastAsia="Times New Roman" w:hAnsi="Times New Roman" w:cs="Times New Roman"/>
                <w:color w:val="000000"/>
                <w:sz w:val="20"/>
                <w:szCs w:val="20"/>
              </w:rPr>
              <w:t>,</w:t>
            </w:r>
            <w:r w:rsidR="00EB370E" w:rsidRPr="00BE0D14">
              <w:rPr>
                <w:rFonts w:ascii="Times New Roman" w:eastAsia="Times New Roman" w:hAnsi="Times New Roman" w:cs="Times New Roman"/>
                <w:color w:val="000000"/>
                <w:sz w:val="20"/>
                <w:szCs w:val="20"/>
              </w:rPr>
              <w:t xml:space="preserve"> Урюпинск</w:t>
            </w:r>
            <w:r w:rsidR="00EB370E">
              <w:rPr>
                <w:rFonts w:ascii="Times New Roman" w:eastAsia="Times New Roman" w:hAnsi="Times New Roman" w:cs="Times New Roman"/>
                <w:color w:val="000000"/>
                <w:sz w:val="20"/>
                <w:szCs w:val="20"/>
              </w:rPr>
              <w:t>ий,</w:t>
            </w:r>
            <w:r w:rsidR="00EB370E" w:rsidRPr="00BE0D14">
              <w:rPr>
                <w:rFonts w:ascii="Times New Roman" w:eastAsia="Times New Roman" w:hAnsi="Times New Roman" w:cs="Times New Roman"/>
                <w:color w:val="000000"/>
                <w:sz w:val="20"/>
                <w:szCs w:val="20"/>
              </w:rPr>
              <w:t xml:space="preserve"> </w:t>
            </w:r>
            <w:proofErr w:type="spellStart"/>
            <w:r w:rsidR="00EB370E" w:rsidRPr="00BE0D14">
              <w:rPr>
                <w:rFonts w:ascii="Times New Roman" w:eastAsia="Times New Roman" w:hAnsi="Times New Roman" w:cs="Times New Roman"/>
                <w:color w:val="000000"/>
                <w:sz w:val="20"/>
                <w:szCs w:val="20"/>
              </w:rPr>
              <w:t>Фроловск</w:t>
            </w:r>
            <w:r w:rsidR="00EB370E">
              <w:rPr>
                <w:rFonts w:ascii="Times New Roman" w:eastAsia="Times New Roman" w:hAnsi="Times New Roman" w:cs="Times New Roman"/>
                <w:color w:val="000000"/>
                <w:sz w:val="20"/>
                <w:szCs w:val="20"/>
              </w:rPr>
              <w:t>ий</w:t>
            </w:r>
            <w:proofErr w:type="spellEnd"/>
            <w:r w:rsidR="00EB370E">
              <w:rPr>
                <w:rFonts w:ascii="Times New Roman" w:eastAsia="Times New Roman" w:hAnsi="Times New Roman" w:cs="Times New Roman"/>
                <w:color w:val="000000"/>
                <w:sz w:val="20"/>
                <w:szCs w:val="20"/>
              </w:rPr>
              <w:t>,</w:t>
            </w:r>
            <w:r w:rsidR="00EB370E" w:rsidRPr="00BE0D14">
              <w:rPr>
                <w:rFonts w:ascii="Times New Roman" w:eastAsia="Times New Roman" w:hAnsi="Times New Roman" w:cs="Times New Roman"/>
                <w:color w:val="000000"/>
                <w:sz w:val="20"/>
                <w:szCs w:val="20"/>
              </w:rPr>
              <w:t xml:space="preserve"> Ленинск</w:t>
            </w:r>
            <w:r w:rsidR="00EB370E">
              <w:rPr>
                <w:rFonts w:ascii="Times New Roman" w:eastAsia="Times New Roman" w:hAnsi="Times New Roman" w:cs="Times New Roman"/>
                <w:color w:val="000000"/>
                <w:sz w:val="20"/>
                <w:szCs w:val="20"/>
              </w:rPr>
              <w:t>ий</w:t>
            </w:r>
            <w:r w:rsidR="00EB370E" w:rsidRPr="000F556E">
              <w:rPr>
                <w:rFonts w:ascii="Times New Roman" w:eastAsia="Times New Roman" w:hAnsi="Times New Roman" w:cs="Times New Roman"/>
                <w:sz w:val="20"/>
                <w:szCs w:val="20"/>
              </w:rPr>
              <w:t xml:space="preserve"> </w:t>
            </w:r>
            <w:r w:rsidR="00EB370E">
              <w:rPr>
                <w:rFonts w:ascii="Times New Roman" w:eastAsia="Times New Roman" w:hAnsi="Times New Roman" w:cs="Times New Roman"/>
                <w:sz w:val="20"/>
                <w:szCs w:val="20"/>
              </w:rPr>
              <w:t>(</w:t>
            </w:r>
            <w:r w:rsidR="00EB370E" w:rsidRPr="000F556E">
              <w:rPr>
                <w:rFonts w:ascii="Times New Roman" w:eastAsia="Times New Roman" w:hAnsi="Times New Roman" w:cs="Times New Roman"/>
                <w:sz w:val="20"/>
                <w:szCs w:val="20"/>
              </w:rPr>
              <w:t>с 01.04.2016</w:t>
            </w:r>
            <w:r w:rsidR="00EB370E">
              <w:rPr>
                <w:rFonts w:ascii="Times New Roman" w:eastAsia="Times New Roman" w:hAnsi="Times New Roman" w:cs="Times New Roman"/>
                <w:sz w:val="20"/>
                <w:szCs w:val="20"/>
              </w:rPr>
              <w:t>)</w:t>
            </w:r>
          </w:p>
        </w:tc>
        <w:tc>
          <w:tcPr>
            <w:tcW w:w="2835" w:type="dxa"/>
            <w:tcBorders>
              <w:top w:val="double" w:sz="4" w:space="0" w:color="auto"/>
            </w:tcBorders>
            <w:shd w:val="clear" w:color="auto" w:fill="auto"/>
            <w:vAlign w:val="center"/>
            <w:hideMark/>
          </w:tcPr>
          <w:p w:rsidR="00A119EE" w:rsidRPr="00BE0D14" w:rsidRDefault="00A119EE" w:rsidP="00A119EE">
            <w:pPr>
              <w:spacing w:after="0" w:line="240" w:lineRule="auto"/>
              <w:jc w:val="center"/>
              <w:rPr>
                <w:rFonts w:ascii="Times New Roman" w:eastAsia="Times New Roman" w:hAnsi="Times New Roman" w:cs="Times New Roman"/>
                <w:color w:val="000000"/>
                <w:sz w:val="20"/>
                <w:szCs w:val="20"/>
              </w:rPr>
            </w:pPr>
            <w:r w:rsidRPr="00BE0D1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с 01.01.2016</w:t>
            </w:r>
          </w:p>
        </w:tc>
        <w:tc>
          <w:tcPr>
            <w:tcW w:w="992" w:type="dxa"/>
            <w:tcBorders>
              <w:top w:val="double" w:sz="4" w:space="0" w:color="auto"/>
            </w:tcBorders>
            <w:shd w:val="clear" w:color="auto" w:fill="auto"/>
            <w:vAlign w:val="center"/>
            <w:hideMark/>
          </w:tcPr>
          <w:p w:rsidR="00A119EE" w:rsidRPr="00BE0D14" w:rsidRDefault="00EB370E" w:rsidP="00A119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851" w:type="dxa"/>
            <w:tcBorders>
              <w:top w:val="double" w:sz="4" w:space="0" w:color="auto"/>
            </w:tcBorders>
            <w:shd w:val="clear" w:color="auto" w:fill="auto"/>
            <w:vAlign w:val="center"/>
            <w:hideMark/>
          </w:tcPr>
          <w:p w:rsidR="00A119EE" w:rsidRPr="00BE0D14" w:rsidRDefault="00EB370E" w:rsidP="00A119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r>
      <w:tr w:rsidR="00A119EE" w:rsidRPr="00BE0D14" w:rsidTr="00472A0F">
        <w:trPr>
          <w:trHeight w:val="20"/>
        </w:trPr>
        <w:tc>
          <w:tcPr>
            <w:tcW w:w="709" w:type="dxa"/>
            <w:shd w:val="clear" w:color="auto" w:fill="auto"/>
            <w:noWrap/>
            <w:vAlign w:val="center"/>
            <w:hideMark/>
          </w:tcPr>
          <w:p w:rsidR="00A119EE" w:rsidRPr="00BE0D14" w:rsidRDefault="00A119EE" w:rsidP="00A119EE">
            <w:pPr>
              <w:spacing w:after="0" w:line="240" w:lineRule="auto"/>
              <w:jc w:val="center"/>
              <w:rPr>
                <w:rFonts w:ascii="Times New Roman" w:eastAsia="Times New Roman" w:hAnsi="Times New Roman" w:cs="Times New Roman"/>
                <w:color w:val="000000"/>
                <w:sz w:val="20"/>
                <w:szCs w:val="20"/>
              </w:rPr>
            </w:pPr>
            <w:r w:rsidRPr="00BE0D14">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-14</w:t>
            </w:r>
          </w:p>
        </w:tc>
        <w:tc>
          <w:tcPr>
            <w:tcW w:w="4820" w:type="dxa"/>
            <w:shd w:val="clear" w:color="auto" w:fill="auto"/>
            <w:vAlign w:val="center"/>
            <w:hideMark/>
          </w:tcPr>
          <w:p w:rsidR="00A119EE" w:rsidRPr="00BE0D14" w:rsidRDefault="00A119EE" w:rsidP="00A119EE">
            <w:pPr>
              <w:spacing w:after="0" w:line="240" w:lineRule="auto"/>
              <w:rPr>
                <w:rFonts w:ascii="Times New Roman" w:eastAsia="Times New Roman" w:hAnsi="Times New Roman" w:cs="Times New Roman"/>
                <w:color w:val="000000"/>
                <w:sz w:val="20"/>
                <w:szCs w:val="20"/>
              </w:rPr>
            </w:pPr>
            <w:r w:rsidRPr="000F556E">
              <w:rPr>
                <w:rFonts w:ascii="Times New Roman" w:eastAsia="Times New Roman" w:hAnsi="Times New Roman" w:cs="Times New Roman"/>
                <w:color w:val="000000"/>
                <w:sz w:val="20"/>
                <w:szCs w:val="20"/>
              </w:rPr>
              <w:t xml:space="preserve">г. </w:t>
            </w:r>
            <w:proofErr w:type="gramStart"/>
            <w:r w:rsidRPr="000F556E">
              <w:rPr>
                <w:rFonts w:ascii="Times New Roman" w:eastAsia="Times New Roman" w:hAnsi="Times New Roman" w:cs="Times New Roman"/>
                <w:color w:val="000000"/>
                <w:sz w:val="20"/>
                <w:szCs w:val="20"/>
              </w:rPr>
              <w:t>Волжск</w:t>
            </w:r>
            <w:r>
              <w:rPr>
                <w:rFonts w:ascii="Times New Roman" w:eastAsia="Times New Roman" w:hAnsi="Times New Roman" w:cs="Times New Roman"/>
                <w:color w:val="000000"/>
                <w:sz w:val="20"/>
                <w:szCs w:val="20"/>
              </w:rPr>
              <w:t>ий</w:t>
            </w:r>
            <w:proofErr w:type="gramEnd"/>
            <w:r w:rsidRPr="000F556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5</w:t>
            </w:r>
            <w:r w:rsidRPr="000F556E">
              <w:rPr>
                <w:rFonts w:ascii="Times New Roman" w:eastAsia="Times New Roman" w:hAnsi="Times New Roman" w:cs="Times New Roman"/>
                <w:color w:val="000000"/>
                <w:sz w:val="20"/>
                <w:szCs w:val="20"/>
              </w:rPr>
              <w:t xml:space="preserve"> филиал</w:t>
            </w:r>
            <w:r>
              <w:rPr>
                <w:rFonts w:ascii="Times New Roman" w:eastAsia="Times New Roman" w:hAnsi="Times New Roman" w:cs="Times New Roman"/>
                <w:color w:val="000000"/>
                <w:sz w:val="20"/>
                <w:szCs w:val="20"/>
              </w:rPr>
              <w:t>ов</w:t>
            </w:r>
            <w:r w:rsidRPr="000F556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2835" w:type="dxa"/>
            <w:shd w:val="clear" w:color="auto" w:fill="auto"/>
            <w:vAlign w:val="center"/>
            <w:hideMark/>
          </w:tcPr>
          <w:p w:rsidR="0059084B" w:rsidRDefault="00A119EE" w:rsidP="005908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 01.04.2016</w:t>
            </w:r>
          </w:p>
          <w:p w:rsidR="00A119EE" w:rsidRPr="00BE0D14" w:rsidRDefault="00A119EE" w:rsidP="005908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 </w:t>
            </w:r>
            <w:proofErr w:type="spellStart"/>
            <w:r>
              <w:rPr>
                <w:rFonts w:ascii="Times New Roman" w:eastAsia="Times New Roman" w:hAnsi="Times New Roman" w:cs="Times New Roman"/>
                <w:color w:val="000000"/>
                <w:sz w:val="20"/>
                <w:szCs w:val="20"/>
              </w:rPr>
              <w:t>ф-л</w:t>
            </w:r>
            <w:proofErr w:type="spellEnd"/>
            <w:r>
              <w:rPr>
                <w:rFonts w:ascii="Times New Roman" w:eastAsia="Times New Roman" w:hAnsi="Times New Roman" w:cs="Times New Roman"/>
                <w:color w:val="000000"/>
                <w:sz w:val="20"/>
                <w:szCs w:val="20"/>
              </w:rPr>
              <w:t xml:space="preserve"> не функционирует)</w:t>
            </w:r>
          </w:p>
        </w:tc>
        <w:tc>
          <w:tcPr>
            <w:tcW w:w="992" w:type="dxa"/>
            <w:shd w:val="clear" w:color="auto" w:fill="auto"/>
            <w:vAlign w:val="center"/>
            <w:hideMark/>
          </w:tcPr>
          <w:p w:rsidR="00A119EE" w:rsidRPr="00BE0D14" w:rsidRDefault="00A119EE" w:rsidP="00A119EE">
            <w:pPr>
              <w:spacing w:after="0" w:line="240" w:lineRule="auto"/>
              <w:jc w:val="center"/>
              <w:rPr>
                <w:rFonts w:ascii="Times New Roman" w:eastAsia="Times New Roman" w:hAnsi="Times New Roman" w:cs="Times New Roman"/>
                <w:color w:val="000000"/>
                <w:sz w:val="20"/>
                <w:szCs w:val="20"/>
              </w:rPr>
            </w:pPr>
            <w:r w:rsidRPr="00BE0D14">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2</w:t>
            </w:r>
          </w:p>
        </w:tc>
        <w:tc>
          <w:tcPr>
            <w:tcW w:w="851" w:type="dxa"/>
            <w:shd w:val="clear" w:color="auto" w:fill="auto"/>
            <w:vAlign w:val="center"/>
            <w:hideMark/>
          </w:tcPr>
          <w:p w:rsidR="00A119EE" w:rsidRPr="00BE0D14" w:rsidRDefault="00A119EE" w:rsidP="00A119EE">
            <w:pPr>
              <w:spacing w:after="0" w:line="240" w:lineRule="auto"/>
              <w:jc w:val="center"/>
              <w:rPr>
                <w:rFonts w:ascii="Times New Roman" w:eastAsia="Times New Roman" w:hAnsi="Times New Roman" w:cs="Times New Roman"/>
                <w:color w:val="000000"/>
                <w:sz w:val="20"/>
                <w:szCs w:val="20"/>
              </w:rPr>
            </w:pPr>
            <w:r w:rsidRPr="00BE0D14">
              <w:rPr>
                <w:rFonts w:ascii="Times New Roman" w:eastAsia="Times New Roman" w:hAnsi="Times New Roman" w:cs="Times New Roman"/>
                <w:color w:val="000000"/>
                <w:sz w:val="20"/>
                <w:szCs w:val="20"/>
              </w:rPr>
              <w:t> </w:t>
            </w:r>
          </w:p>
        </w:tc>
      </w:tr>
      <w:tr w:rsidR="00A119EE" w:rsidRPr="00BE0D14" w:rsidTr="00472A0F">
        <w:trPr>
          <w:trHeight w:val="20"/>
        </w:trPr>
        <w:tc>
          <w:tcPr>
            <w:tcW w:w="709" w:type="dxa"/>
            <w:shd w:val="clear" w:color="auto" w:fill="auto"/>
            <w:noWrap/>
            <w:vAlign w:val="center"/>
            <w:hideMark/>
          </w:tcPr>
          <w:p w:rsidR="00A119EE" w:rsidRPr="00BE0D14" w:rsidRDefault="00A119EE" w:rsidP="00A119EE">
            <w:pPr>
              <w:spacing w:after="0" w:line="240" w:lineRule="auto"/>
              <w:jc w:val="center"/>
              <w:rPr>
                <w:rFonts w:ascii="Times New Roman" w:eastAsia="Times New Roman" w:hAnsi="Times New Roman" w:cs="Times New Roman"/>
                <w:color w:val="000000"/>
                <w:sz w:val="20"/>
                <w:szCs w:val="20"/>
              </w:rPr>
            </w:pPr>
            <w:r w:rsidRPr="00BE0D1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5-22</w:t>
            </w:r>
          </w:p>
        </w:tc>
        <w:tc>
          <w:tcPr>
            <w:tcW w:w="4820" w:type="dxa"/>
            <w:shd w:val="clear" w:color="auto" w:fill="auto"/>
            <w:vAlign w:val="center"/>
            <w:hideMark/>
          </w:tcPr>
          <w:p w:rsidR="00A119EE" w:rsidRPr="00BE0D14" w:rsidRDefault="00A119EE" w:rsidP="00A119EE">
            <w:pPr>
              <w:spacing w:after="0" w:line="240" w:lineRule="auto"/>
              <w:rPr>
                <w:rFonts w:ascii="Times New Roman" w:eastAsia="Times New Roman" w:hAnsi="Times New Roman" w:cs="Times New Roman"/>
                <w:color w:val="000000"/>
                <w:sz w:val="20"/>
                <w:szCs w:val="20"/>
              </w:rPr>
            </w:pPr>
            <w:r w:rsidRPr="00BE0D14">
              <w:rPr>
                <w:rFonts w:ascii="Times New Roman" w:eastAsia="Times New Roman" w:hAnsi="Times New Roman" w:cs="Times New Roman"/>
                <w:color w:val="000000"/>
                <w:sz w:val="20"/>
                <w:szCs w:val="20"/>
              </w:rPr>
              <w:t>г.</w:t>
            </w:r>
            <w:r w:rsidR="0059084B">
              <w:rPr>
                <w:rFonts w:ascii="Times New Roman" w:eastAsia="Times New Roman" w:hAnsi="Times New Roman" w:cs="Times New Roman"/>
                <w:color w:val="000000"/>
                <w:sz w:val="20"/>
                <w:szCs w:val="20"/>
              </w:rPr>
              <w:t xml:space="preserve"> </w:t>
            </w:r>
            <w:r w:rsidRPr="00BE0D14">
              <w:rPr>
                <w:rFonts w:ascii="Times New Roman" w:eastAsia="Times New Roman" w:hAnsi="Times New Roman" w:cs="Times New Roman"/>
                <w:color w:val="000000"/>
                <w:sz w:val="20"/>
                <w:szCs w:val="20"/>
              </w:rPr>
              <w:t>Волгоград</w:t>
            </w:r>
            <w:r>
              <w:rPr>
                <w:rFonts w:ascii="Times New Roman" w:eastAsia="Times New Roman" w:hAnsi="Times New Roman" w:cs="Times New Roman"/>
                <w:color w:val="000000"/>
                <w:sz w:val="20"/>
                <w:szCs w:val="20"/>
              </w:rPr>
              <w:t xml:space="preserve"> </w:t>
            </w:r>
            <w:r w:rsidR="0059084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(8 филиалов в районах города)</w:t>
            </w:r>
          </w:p>
        </w:tc>
        <w:tc>
          <w:tcPr>
            <w:tcW w:w="4678" w:type="dxa"/>
            <w:gridSpan w:val="3"/>
            <w:shd w:val="clear" w:color="auto" w:fill="auto"/>
            <w:vAlign w:val="center"/>
            <w:hideMark/>
          </w:tcPr>
          <w:p w:rsidR="00A119EE" w:rsidRDefault="00A119EE" w:rsidP="00A119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Зарегистрированы в ЕГРЮЛ 04.02.2016</w:t>
            </w:r>
          </w:p>
          <w:p w:rsidR="00A119EE" w:rsidRPr="00BE0D14" w:rsidRDefault="00A119EE" w:rsidP="00A119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функционируют.</w:t>
            </w:r>
          </w:p>
        </w:tc>
      </w:tr>
      <w:tr w:rsidR="00A119EE" w:rsidRPr="00372966" w:rsidTr="00472A0F">
        <w:trPr>
          <w:trHeight w:val="20"/>
        </w:trPr>
        <w:tc>
          <w:tcPr>
            <w:tcW w:w="709" w:type="dxa"/>
            <w:tcBorders>
              <w:bottom w:val="double" w:sz="4" w:space="0" w:color="auto"/>
            </w:tcBorders>
            <w:shd w:val="clear" w:color="auto" w:fill="auto"/>
            <w:noWrap/>
            <w:vAlign w:val="center"/>
            <w:hideMark/>
          </w:tcPr>
          <w:p w:rsidR="00A119EE" w:rsidRPr="00372966" w:rsidRDefault="00A119EE" w:rsidP="00A119EE">
            <w:pPr>
              <w:spacing w:after="0" w:line="240" w:lineRule="auto"/>
              <w:jc w:val="center"/>
              <w:rPr>
                <w:rFonts w:ascii="Times New Roman" w:eastAsia="Times New Roman" w:hAnsi="Times New Roman" w:cs="Times New Roman"/>
                <w:color w:val="000000"/>
                <w:sz w:val="20"/>
                <w:szCs w:val="20"/>
              </w:rPr>
            </w:pPr>
            <w:r w:rsidRPr="00372966">
              <w:rPr>
                <w:rFonts w:ascii="Times New Roman" w:eastAsia="Times New Roman" w:hAnsi="Times New Roman" w:cs="Times New Roman"/>
                <w:color w:val="000000"/>
                <w:sz w:val="20"/>
                <w:szCs w:val="20"/>
              </w:rPr>
              <w:t> </w:t>
            </w:r>
          </w:p>
        </w:tc>
        <w:tc>
          <w:tcPr>
            <w:tcW w:w="4820" w:type="dxa"/>
            <w:tcBorders>
              <w:bottom w:val="double" w:sz="4" w:space="0" w:color="auto"/>
            </w:tcBorders>
            <w:shd w:val="clear" w:color="auto" w:fill="auto"/>
            <w:vAlign w:val="center"/>
            <w:hideMark/>
          </w:tcPr>
          <w:p w:rsidR="00A119EE" w:rsidRPr="00372966" w:rsidRDefault="00A119EE" w:rsidP="0059084B">
            <w:pPr>
              <w:spacing w:after="0" w:line="240" w:lineRule="auto"/>
              <w:rPr>
                <w:rFonts w:ascii="Times New Roman" w:eastAsia="Times New Roman" w:hAnsi="Times New Roman" w:cs="Times New Roman"/>
                <w:color w:val="000000"/>
                <w:sz w:val="20"/>
                <w:szCs w:val="20"/>
              </w:rPr>
            </w:pPr>
            <w:r w:rsidRPr="00372966">
              <w:rPr>
                <w:rFonts w:ascii="Times New Roman" w:eastAsia="Times New Roman" w:hAnsi="Times New Roman" w:cs="Times New Roman"/>
                <w:color w:val="000000"/>
                <w:sz w:val="20"/>
                <w:szCs w:val="20"/>
              </w:rPr>
              <w:t xml:space="preserve">Отдел по работе с </w:t>
            </w:r>
            <w:proofErr w:type="spellStart"/>
            <w:r w:rsidRPr="00372966">
              <w:rPr>
                <w:rFonts w:ascii="Times New Roman" w:eastAsia="Times New Roman" w:hAnsi="Times New Roman" w:cs="Times New Roman"/>
                <w:color w:val="000000"/>
                <w:sz w:val="20"/>
                <w:szCs w:val="20"/>
              </w:rPr>
              <w:t>юрлицами</w:t>
            </w:r>
            <w:proofErr w:type="spellEnd"/>
            <w:r w:rsidRPr="00372966">
              <w:rPr>
                <w:rFonts w:ascii="Times New Roman" w:eastAsia="Times New Roman" w:hAnsi="Times New Roman" w:cs="Times New Roman"/>
                <w:color w:val="000000"/>
                <w:sz w:val="20"/>
                <w:szCs w:val="20"/>
              </w:rPr>
              <w:t xml:space="preserve"> и предпринимателями</w:t>
            </w:r>
          </w:p>
        </w:tc>
        <w:tc>
          <w:tcPr>
            <w:tcW w:w="2835" w:type="dxa"/>
            <w:tcBorders>
              <w:bottom w:val="double" w:sz="4" w:space="0" w:color="auto"/>
            </w:tcBorders>
            <w:shd w:val="clear" w:color="auto" w:fill="auto"/>
            <w:vAlign w:val="center"/>
            <w:hideMark/>
          </w:tcPr>
          <w:p w:rsidR="00A119EE" w:rsidRPr="00372966" w:rsidRDefault="00EB370E" w:rsidP="00EB37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ТОСП с</w:t>
            </w:r>
            <w:r w:rsidR="00A119EE">
              <w:rPr>
                <w:rFonts w:ascii="Times New Roman" w:eastAsia="Times New Roman" w:hAnsi="Times New Roman" w:cs="Times New Roman"/>
                <w:color w:val="000000"/>
                <w:sz w:val="20"/>
                <w:szCs w:val="20"/>
              </w:rPr>
              <w:t>оздаются с 2015 года</w:t>
            </w:r>
          </w:p>
        </w:tc>
        <w:tc>
          <w:tcPr>
            <w:tcW w:w="992" w:type="dxa"/>
            <w:tcBorders>
              <w:bottom w:val="double" w:sz="4" w:space="0" w:color="auto"/>
            </w:tcBorders>
            <w:shd w:val="clear" w:color="auto" w:fill="auto"/>
            <w:vAlign w:val="center"/>
            <w:hideMark/>
          </w:tcPr>
          <w:p w:rsidR="00A119EE" w:rsidRPr="00372966" w:rsidRDefault="00A119EE" w:rsidP="00A119EE">
            <w:pPr>
              <w:spacing w:after="0" w:line="240" w:lineRule="auto"/>
              <w:jc w:val="center"/>
              <w:rPr>
                <w:rFonts w:ascii="Times New Roman" w:eastAsia="Times New Roman" w:hAnsi="Times New Roman" w:cs="Times New Roman"/>
                <w:color w:val="000000"/>
                <w:sz w:val="20"/>
                <w:szCs w:val="20"/>
              </w:rPr>
            </w:pPr>
          </w:p>
        </w:tc>
        <w:tc>
          <w:tcPr>
            <w:tcW w:w="851" w:type="dxa"/>
            <w:tcBorders>
              <w:bottom w:val="double" w:sz="4" w:space="0" w:color="auto"/>
            </w:tcBorders>
            <w:shd w:val="clear" w:color="auto" w:fill="auto"/>
            <w:vAlign w:val="center"/>
            <w:hideMark/>
          </w:tcPr>
          <w:p w:rsidR="00A119EE" w:rsidRPr="00372966" w:rsidRDefault="00A119EE" w:rsidP="00A119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r w:rsidR="00A119EE" w:rsidRPr="00BE0D14" w:rsidTr="00472A0F">
        <w:trPr>
          <w:trHeight w:val="20"/>
        </w:trPr>
        <w:tc>
          <w:tcPr>
            <w:tcW w:w="709" w:type="dxa"/>
            <w:tcBorders>
              <w:top w:val="double" w:sz="4" w:space="0" w:color="auto"/>
              <w:bottom w:val="double" w:sz="4" w:space="0" w:color="auto"/>
            </w:tcBorders>
            <w:shd w:val="clear" w:color="auto" w:fill="auto"/>
            <w:noWrap/>
            <w:vAlign w:val="center"/>
            <w:hideMark/>
          </w:tcPr>
          <w:p w:rsidR="00A119EE" w:rsidRPr="00BE0D14" w:rsidRDefault="00A119EE" w:rsidP="00A119EE">
            <w:pPr>
              <w:spacing w:after="0" w:line="240" w:lineRule="auto"/>
              <w:jc w:val="center"/>
              <w:rPr>
                <w:rFonts w:ascii="Times New Roman" w:eastAsia="Times New Roman" w:hAnsi="Times New Roman" w:cs="Times New Roman"/>
                <w:color w:val="000000"/>
                <w:sz w:val="20"/>
                <w:szCs w:val="20"/>
              </w:rPr>
            </w:pPr>
          </w:p>
        </w:tc>
        <w:tc>
          <w:tcPr>
            <w:tcW w:w="4820" w:type="dxa"/>
            <w:tcBorders>
              <w:top w:val="double" w:sz="4" w:space="0" w:color="auto"/>
              <w:bottom w:val="double" w:sz="4" w:space="0" w:color="auto"/>
            </w:tcBorders>
            <w:shd w:val="clear" w:color="auto" w:fill="auto"/>
            <w:vAlign w:val="center"/>
            <w:hideMark/>
          </w:tcPr>
          <w:p w:rsidR="00A119EE" w:rsidRPr="00BE0D14" w:rsidRDefault="00A119EE" w:rsidP="00A119EE">
            <w:pPr>
              <w:spacing w:after="0" w:line="240" w:lineRule="auto"/>
              <w:rPr>
                <w:rFonts w:ascii="Times New Roman" w:eastAsia="Times New Roman" w:hAnsi="Times New Roman" w:cs="Times New Roman"/>
                <w:b/>
                <w:color w:val="000000"/>
                <w:sz w:val="20"/>
                <w:szCs w:val="20"/>
              </w:rPr>
            </w:pPr>
            <w:r w:rsidRPr="00BE0D14">
              <w:rPr>
                <w:rFonts w:ascii="Times New Roman" w:eastAsia="Times New Roman" w:hAnsi="Times New Roman" w:cs="Times New Roman"/>
                <w:b/>
                <w:color w:val="000000"/>
                <w:sz w:val="20"/>
                <w:szCs w:val="20"/>
              </w:rPr>
              <w:t>ИТОГО</w:t>
            </w:r>
          </w:p>
        </w:tc>
        <w:tc>
          <w:tcPr>
            <w:tcW w:w="2835" w:type="dxa"/>
            <w:tcBorders>
              <w:top w:val="double" w:sz="4" w:space="0" w:color="auto"/>
              <w:bottom w:val="double" w:sz="4" w:space="0" w:color="auto"/>
            </w:tcBorders>
            <w:shd w:val="clear" w:color="auto" w:fill="auto"/>
            <w:vAlign w:val="center"/>
            <w:hideMark/>
          </w:tcPr>
          <w:p w:rsidR="00A119EE" w:rsidRPr="00BE0D14" w:rsidRDefault="00A119EE" w:rsidP="00A119EE">
            <w:pPr>
              <w:spacing w:after="0" w:line="240" w:lineRule="auto"/>
              <w:jc w:val="center"/>
              <w:rPr>
                <w:rFonts w:ascii="Times New Roman" w:eastAsia="Times New Roman" w:hAnsi="Times New Roman" w:cs="Times New Roman"/>
                <w:b/>
                <w:color w:val="000000"/>
                <w:sz w:val="20"/>
                <w:szCs w:val="20"/>
              </w:rPr>
            </w:pPr>
            <w:r w:rsidRPr="00BE0D14">
              <w:rPr>
                <w:rFonts w:ascii="Times New Roman" w:eastAsia="Times New Roman" w:hAnsi="Times New Roman" w:cs="Times New Roman"/>
                <w:b/>
                <w:color w:val="000000"/>
                <w:sz w:val="20"/>
                <w:szCs w:val="20"/>
              </w:rPr>
              <w:t> </w:t>
            </w:r>
          </w:p>
        </w:tc>
        <w:tc>
          <w:tcPr>
            <w:tcW w:w="992" w:type="dxa"/>
            <w:tcBorders>
              <w:top w:val="double" w:sz="4" w:space="0" w:color="auto"/>
              <w:bottom w:val="double" w:sz="4" w:space="0" w:color="auto"/>
            </w:tcBorders>
            <w:shd w:val="clear" w:color="auto" w:fill="auto"/>
            <w:vAlign w:val="center"/>
            <w:hideMark/>
          </w:tcPr>
          <w:p w:rsidR="00A119EE" w:rsidRPr="00BE0D14" w:rsidRDefault="00A119EE" w:rsidP="00A119EE">
            <w:pPr>
              <w:spacing w:after="0" w:line="240" w:lineRule="auto"/>
              <w:jc w:val="center"/>
              <w:rPr>
                <w:rFonts w:ascii="Times New Roman" w:eastAsia="Times New Roman" w:hAnsi="Times New Roman" w:cs="Times New Roman"/>
                <w:b/>
                <w:color w:val="000000"/>
                <w:sz w:val="20"/>
                <w:szCs w:val="20"/>
              </w:rPr>
            </w:pPr>
            <w:r w:rsidRPr="00BE0D14">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32</w:t>
            </w:r>
          </w:p>
        </w:tc>
        <w:tc>
          <w:tcPr>
            <w:tcW w:w="851" w:type="dxa"/>
            <w:tcBorders>
              <w:top w:val="double" w:sz="4" w:space="0" w:color="auto"/>
              <w:bottom w:val="double" w:sz="4" w:space="0" w:color="auto"/>
            </w:tcBorders>
            <w:shd w:val="clear" w:color="auto" w:fill="auto"/>
            <w:vAlign w:val="center"/>
            <w:hideMark/>
          </w:tcPr>
          <w:p w:rsidR="00A119EE" w:rsidRPr="00BE0D14" w:rsidRDefault="00A119EE" w:rsidP="00A119EE">
            <w:pPr>
              <w:spacing w:after="0" w:line="240" w:lineRule="auto"/>
              <w:jc w:val="center"/>
              <w:rPr>
                <w:rFonts w:ascii="Times New Roman" w:eastAsia="Times New Roman" w:hAnsi="Times New Roman" w:cs="Times New Roman"/>
                <w:b/>
                <w:color w:val="000000"/>
                <w:sz w:val="20"/>
                <w:szCs w:val="20"/>
              </w:rPr>
            </w:pPr>
            <w:r w:rsidRPr="00BE0D14">
              <w:rPr>
                <w:rFonts w:ascii="Times New Roman" w:eastAsia="Times New Roman" w:hAnsi="Times New Roman" w:cs="Times New Roman"/>
                <w:b/>
                <w:color w:val="000000"/>
                <w:sz w:val="20"/>
                <w:szCs w:val="20"/>
              </w:rPr>
              <w:t>97</w:t>
            </w:r>
          </w:p>
        </w:tc>
      </w:tr>
    </w:tbl>
    <w:p w:rsidR="007C6049" w:rsidRDefault="0059084B" w:rsidP="00D770B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состоянию</w:t>
      </w:r>
      <w:r w:rsidR="00A119EE">
        <w:rPr>
          <w:rFonts w:ascii="Times New Roman" w:hAnsi="Times New Roman" w:cs="Times New Roman"/>
          <w:sz w:val="24"/>
          <w:szCs w:val="24"/>
        </w:rPr>
        <w:t xml:space="preserve"> </w:t>
      </w:r>
      <w:r w:rsidR="007C6049">
        <w:rPr>
          <w:rFonts w:ascii="Times New Roman" w:hAnsi="Times New Roman" w:cs="Times New Roman"/>
          <w:sz w:val="24"/>
          <w:szCs w:val="24"/>
        </w:rPr>
        <w:t xml:space="preserve">на </w:t>
      </w:r>
      <w:r w:rsidR="00A119EE">
        <w:rPr>
          <w:rFonts w:ascii="Times New Roman" w:hAnsi="Times New Roman" w:cs="Times New Roman"/>
          <w:sz w:val="24"/>
          <w:szCs w:val="24"/>
        </w:rPr>
        <w:t xml:space="preserve">01.09.2016 </w:t>
      </w:r>
      <w:r>
        <w:rPr>
          <w:rFonts w:ascii="Times New Roman" w:hAnsi="Times New Roman" w:cs="Times New Roman"/>
          <w:sz w:val="24"/>
          <w:szCs w:val="24"/>
        </w:rPr>
        <w:t>в ГКУ МФЦ</w:t>
      </w:r>
      <w:r w:rsidR="00A119EE">
        <w:rPr>
          <w:rFonts w:ascii="Times New Roman" w:hAnsi="Times New Roman" w:cs="Times New Roman"/>
          <w:sz w:val="24"/>
          <w:szCs w:val="24"/>
        </w:rPr>
        <w:t xml:space="preserve"> из 22 филиалов функцио</w:t>
      </w:r>
      <w:r>
        <w:rPr>
          <w:rFonts w:ascii="Times New Roman" w:hAnsi="Times New Roman" w:cs="Times New Roman"/>
          <w:sz w:val="24"/>
          <w:szCs w:val="24"/>
        </w:rPr>
        <w:t xml:space="preserve">нируют 13. </w:t>
      </w:r>
      <w:r w:rsidR="004B29D2">
        <w:rPr>
          <w:rFonts w:ascii="Times New Roman" w:hAnsi="Times New Roman" w:cs="Times New Roman"/>
          <w:sz w:val="24"/>
          <w:szCs w:val="24"/>
        </w:rPr>
        <w:t xml:space="preserve">Услуги заявителям на территории </w:t>
      </w:r>
      <w:proofErr w:type="gramStart"/>
      <w:r w:rsidR="004B29D2">
        <w:rPr>
          <w:rFonts w:ascii="Times New Roman" w:hAnsi="Times New Roman" w:cs="Times New Roman"/>
          <w:sz w:val="24"/>
          <w:szCs w:val="24"/>
        </w:rPr>
        <w:t>г</w:t>
      </w:r>
      <w:proofErr w:type="gramEnd"/>
      <w:r w:rsidR="004B29D2">
        <w:rPr>
          <w:rFonts w:ascii="Times New Roman" w:hAnsi="Times New Roman" w:cs="Times New Roman"/>
          <w:sz w:val="24"/>
          <w:szCs w:val="24"/>
        </w:rPr>
        <w:t xml:space="preserve">. Волгограда оказывает МБУ «МФЦ г. Волгограда». </w:t>
      </w:r>
      <w:r>
        <w:rPr>
          <w:rFonts w:ascii="Times New Roman" w:hAnsi="Times New Roman" w:cs="Times New Roman"/>
          <w:sz w:val="24"/>
          <w:szCs w:val="24"/>
        </w:rPr>
        <w:t>Восемь филиалов ГКУ МФЦ</w:t>
      </w:r>
      <w:r w:rsidR="00A119EE">
        <w:rPr>
          <w:rFonts w:ascii="Times New Roman" w:hAnsi="Times New Roman" w:cs="Times New Roman"/>
          <w:sz w:val="24"/>
          <w:szCs w:val="24"/>
        </w:rPr>
        <w:t xml:space="preserve"> в </w:t>
      </w:r>
      <w:proofErr w:type="gramStart"/>
      <w:r w:rsidR="00A119EE">
        <w:rPr>
          <w:rFonts w:ascii="Times New Roman" w:hAnsi="Times New Roman" w:cs="Times New Roman"/>
          <w:sz w:val="24"/>
          <w:szCs w:val="24"/>
        </w:rPr>
        <w:t>г</w:t>
      </w:r>
      <w:proofErr w:type="gramEnd"/>
      <w:r w:rsidR="00A119EE">
        <w:rPr>
          <w:rFonts w:ascii="Times New Roman" w:hAnsi="Times New Roman" w:cs="Times New Roman"/>
          <w:sz w:val="24"/>
          <w:szCs w:val="24"/>
        </w:rPr>
        <w:t xml:space="preserve">. Волгограде </w:t>
      </w:r>
      <w:r w:rsidR="007C6049">
        <w:rPr>
          <w:rFonts w:ascii="Times New Roman" w:hAnsi="Times New Roman" w:cs="Times New Roman"/>
          <w:sz w:val="24"/>
          <w:szCs w:val="24"/>
        </w:rPr>
        <w:t xml:space="preserve">фактически не открыты </w:t>
      </w:r>
      <w:r w:rsidR="004B29D2" w:rsidRPr="005471D3">
        <w:rPr>
          <w:rFonts w:ascii="Times New Roman" w:hAnsi="Times New Roman" w:cs="Times New Roman"/>
          <w:sz w:val="24"/>
          <w:szCs w:val="24"/>
        </w:rPr>
        <w:t xml:space="preserve">в виду затягивания администрацией </w:t>
      </w:r>
      <w:r w:rsidR="007C6049">
        <w:rPr>
          <w:rFonts w:ascii="Times New Roman" w:hAnsi="Times New Roman" w:cs="Times New Roman"/>
          <w:sz w:val="24"/>
          <w:szCs w:val="24"/>
        </w:rPr>
        <w:t xml:space="preserve">г. </w:t>
      </w:r>
      <w:r w:rsidR="004B29D2" w:rsidRPr="005471D3">
        <w:rPr>
          <w:rFonts w:ascii="Times New Roman" w:hAnsi="Times New Roman" w:cs="Times New Roman"/>
          <w:sz w:val="24"/>
          <w:szCs w:val="24"/>
        </w:rPr>
        <w:t>Волгограда процедуры передачи муниципального имущества</w:t>
      </w:r>
      <w:r w:rsidR="007C6049">
        <w:rPr>
          <w:rFonts w:ascii="Times New Roman" w:hAnsi="Times New Roman" w:cs="Times New Roman"/>
          <w:sz w:val="24"/>
          <w:szCs w:val="24"/>
        </w:rPr>
        <w:t xml:space="preserve"> по причине разногласий по способам </w:t>
      </w:r>
      <w:r w:rsidR="00880B66">
        <w:rPr>
          <w:rFonts w:ascii="Times New Roman" w:hAnsi="Times New Roman" w:cs="Times New Roman"/>
          <w:sz w:val="24"/>
          <w:szCs w:val="24"/>
        </w:rPr>
        <w:t>передачи</w:t>
      </w:r>
      <w:r w:rsidR="007C6049">
        <w:rPr>
          <w:rFonts w:ascii="Times New Roman" w:hAnsi="Times New Roman" w:cs="Times New Roman"/>
          <w:sz w:val="24"/>
          <w:szCs w:val="24"/>
        </w:rPr>
        <w:t>. А</w:t>
      </w:r>
      <w:r w:rsidR="004B29D2" w:rsidRPr="005471D3">
        <w:rPr>
          <w:rFonts w:ascii="Times New Roman" w:hAnsi="Times New Roman" w:cs="Times New Roman"/>
          <w:sz w:val="24"/>
          <w:szCs w:val="24"/>
        </w:rPr>
        <w:t>дминистраци</w:t>
      </w:r>
      <w:r w:rsidR="007C6049">
        <w:rPr>
          <w:rFonts w:ascii="Times New Roman" w:hAnsi="Times New Roman" w:cs="Times New Roman"/>
          <w:sz w:val="24"/>
          <w:szCs w:val="24"/>
        </w:rPr>
        <w:t>ей</w:t>
      </w:r>
      <w:r w:rsidR="004B29D2" w:rsidRPr="005471D3">
        <w:rPr>
          <w:rFonts w:ascii="Times New Roman" w:hAnsi="Times New Roman" w:cs="Times New Roman"/>
          <w:sz w:val="24"/>
          <w:szCs w:val="24"/>
        </w:rPr>
        <w:t xml:space="preserve"> </w:t>
      </w:r>
      <w:r w:rsidR="007C6049">
        <w:rPr>
          <w:rFonts w:ascii="Times New Roman" w:hAnsi="Times New Roman" w:cs="Times New Roman"/>
          <w:sz w:val="24"/>
          <w:szCs w:val="24"/>
        </w:rPr>
        <w:t xml:space="preserve"> </w:t>
      </w:r>
      <w:proofErr w:type="gramStart"/>
      <w:r w:rsidR="007C6049">
        <w:rPr>
          <w:rFonts w:ascii="Times New Roman" w:hAnsi="Times New Roman" w:cs="Times New Roman"/>
          <w:sz w:val="24"/>
          <w:szCs w:val="24"/>
        </w:rPr>
        <w:t>г</w:t>
      </w:r>
      <w:proofErr w:type="gramEnd"/>
      <w:r w:rsidR="007C6049">
        <w:rPr>
          <w:rFonts w:ascii="Times New Roman" w:hAnsi="Times New Roman" w:cs="Times New Roman"/>
          <w:sz w:val="24"/>
          <w:szCs w:val="24"/>
        </w:rPr>
        <w:t xml:space="preserve">. </w:t>
      </w:r>
      <w:r w:rsidR="004B29D2" w:rsidRPr="005471D3">
        <w:rPr>
          <w:rFonts w:ascii="Times New Roman" w:hAnsi="Times New Roman" w:cs="Times New Roman"/>
          <w:sz w:val="24"/>
          <w:szCs w:val="24"/>
        </w:rPr>
        <w:t>Волгограда предлагается передать в государственную собственность Волгоградской области вышеуказанн</w:t>
      </w:r>
      <w:r w:rsidR="00703C81">
        <w:rPr>
          <w:rFonts w:ascii="Times New Roman" w:hAnsi="Times New Roman" w:cs="Times New Roman"/>
          <w:sz w:val="24"/>
          <w:szCs w:val="24"/>
        </w:rPr>
        <w:t>ое муниципальное</w:t>
      </w:r>
      <w:r w:rsidR="004B29D2" w:rsidRPr="005471D3">
        <w:rPr>
          <w:rFonts w:ascii="Times New Roman" w:hAnsi="Times New Roman" w:cs="Times New Roman"/>
          <w:sz w:val="24"/>
          <w:szCs w:val="24"/>
        </w:rPr>
        <w:t xml:space="preserve"> учреждени</w:t>
      </w:r>
      <w:r w:rsidR="00703C81">
        <w:rPr>
          <w:rFonts w:ascii="Times New Roman" w:hAnsi="Times New Roman" w:cs="Times New Roman"/>
          <w:sz w:val="24"/>
          <w:szCs w:val="24"/>
        </w:rPr>
        <w:t>е</w:t>
      </w:r>
      <w:r w:rsidR="004B29D2" w:rsidRPr="005471D3">
        <w:rPr>
          <w:rFonts w:ascii="Times New Roman" w:hAnsi="Times New Roman" w:cs="Times New Roman"/>
          <w:sz w:val="24"/>
          <w:szCs w:val="24"/>
        </w:rPr>
        <w:t xml:space="preserve"> как имущественн</w:t>
      </w:r>
      <w:r w:rsidR="00703C81">
        <w:rPr>
          <w:rFonts w:ascii="Times New Roman" w:hAnsi="Times New Roman" w:cs="Times New Roman"/>
          <w:sz w:val="24"/>
          <w:szCs w:val="24"/>
        </w:rPr>
        <w:t>ый</w:t>
      </w:r>
      <w:r w:rsidR="004B29D2" w:rsidRPr="005471D3">
        <w:rPr>
          <w:rFonts w:ascii="Times New Roman" w:hAnsi="Times New Roman" w:cs="Times New Roman"/>
          <w:sz w:val="24"/>
          <w:szCs w:val="24"/>
        </w:rPr>
        <w:t xml:space="preserve"> комплекс. ГКУ МФЦ считает, что такой способ передачи учреждения нецелесообразен, так как неизбежно приведёт к передаче в ГКУ МФЦ (т.е. на уровень областного бюджета) кредиторской задолженности и иных проблемных вопросов, накопленных муниципальным учреждением.</w:t>
      </w:r>
    </w:p>
    <w:p w:rsidR="00A119EE" w:rsidRDefault="00A119EE" w:rsidP="00D770B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Один филиал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Волжском не функционирует в связи с тем, что помещение МФЦ не отремонтировано. Часть окон, предусмотренных для данного филиала, перераспределено в другой филиал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Волжском.</w:t>
      </w:r>
    </w:p>
    <w:p w:rsidR="00A119EE" w:rsidRDefault="004B29D2" w:rsidP="00D770B1">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Три</w:t>
      </w:r>
      <w:r w:rsidR="00A119EE">
        <w:rPr>
          <w:rFonts w:ascii="Times New Roman" w:hAnsi="Times New Roman" w:cs="Times New Roman"/>
          <w:sz w:val="24"/>
          <w:szCs w:val="24"/>
        </w:rPr>
        <w:t xml:space="preserve"> филиала (в </w:t>
      </w:r>
      <w:proofErr w:type="spellStart"/>
      <w:r w:rsidR="00A119EE">
        <w:rPr>
          <w:rFonts w:ascii="Times New Roman" w:hAnsi="Times New Roman" w:cs="Times New Roman"/>
          <w:sz w:val="24"/>
          <w:szCs w:val="24"/>
        </w:rPr>
        <w:t>Камышинском</w:t>
      </w:r>
      <w:proofErr w:type="spellEnd"/>
      <w:r w:rsidR="00A119EE">
        <w:rPr>
          <w:rFonts w:ascii="Times New Roman" w:hAnsi="Times New Roman" w:cs="Times New Roman"/>
          <w:sz w:val="24"/>
          <w:szCs w:val="24"/>
        </w:rPr>
        <w:t xml:space="preserve">, Дубовском и </w:t>
      </w:r>
      <w:proofErr w:type="spellStart"/>
      <w:r w:rsidR="00A119EE">
        <w:rPr>
          <w:rFonts w:ascii="Times New Roman" w:hAnsi="Times New Roman" w:cs="Times New Roman"/>
          <w:sz w:val="24"/>
          <w:szCs w:val="24"/>
        </w:rPr>
        <w:t>Ка</w:t>
      </w:r>
      <w:r>
        <w:rPr>
          <w:rFonts w:ascii="Times New Roman" w:hAnsi="Times New Roman" w:cs="Times New Roman"/>
          <w:sz w:val="24"/>
          <w:szCs w:val="24"/>
        </w:rPr>
        <w:t>лачёвском</w:t>
      </w:r>
      <w:proofErr w:type="spellEnd"/>
      <w:r>
        <w:rPr>
          <w:rFonts w:ascii="Times New Roman" w:hAnsi="Times New Roman" w:cs="Times New Roman"/>
          <w:sz w:val="24"/>
          <w:szCs w:val="24"/>
        </w:rPr>
        <w:t xml:space="preserve"> районах) созданы ГКУ МФЦ, </w:t>
      </w:r>
      <w:r w:rsidR="00A119EE">
        <w:rPr>
          <w:rFonts w:ascii="Times New Roman" w:hAnsi="Times New Roman" w:cs="Times New Roman"/>
          <w:sz w:val="24"/>
          <w:szCs w:val="24"/>
        </w:rPr>
        <w:t>8 филиалов функционирует на базе имущества, ранее существ</w:t>
      </w:r>
      <w:r>
        <w:rPr>
          <w:rFonts w:ascii="Times New Roman" w:hAnsi="Times New Roman" w:cs="Times New Roman"/>
          <w:sz w:val="24"/>
          <w:szCs w:val="24"/>
        </w:rPr>
        <w:t xml:space="preserve">овавших </w:t>
      </w:r>
      <w:r w:rsidR="00A119EE">
        <w:rPr>
          <w:rFonts w:ascii="Times New Roman" w:hAnsi="Times New Roman" w:cs="Times New Roman"/>
          <w:sz w:val="24"/>
          <w:szCs w:val="24"/>
        </w:rPr>
        <w:t xml:space="preserve">муниципальных </w:t>
      </w:r>
      <w:proofErr w:type="spellStart"/>
      <w:r w:rsidR="00A119EE">
        <w:rPr>
          <w:rFonts w:ascii="Times New Roman" w:hAnsi="Times New Roman" w:cs="Times New Roman"/>
          <w:sz w:val="24"/>
          <w:szCs w:val="24"/>
        </w:rPr>
        <w:t>МФЦ</w:t>
      </w:r>
      <w:proofErr w:type="spellEnd"/>
      <w:r w:rsidR="00A119EE">
        <w:rPr>
          <w:rFonts w:ascii="Times New Roman" w:hAnsi="Times New Roman" w:cs="Times New Roman"/>
          <w:sz w:val="24"/>
          <w:szCs w:val="24"/>
        </w:rPr>
        <w:t xml:space="preserve"> в </w:t>
      </w:r>
      <w:proofErr w:type="spellStart"/>
      <w:r w:rsidR="00A119EE">
        <w:rPr>
          <w:rFonts w:ascii="Times New Roman" w:hAnsi="Times New Roman" w:cs="Times New Roman"/>
          <w:sz w:val="24"/>
          <w:szCs w:val="24"/>
        </w:rPr>
        <w:t>Городищенском</w:t>
      </w:r>
      <w:proofErr w:type="spellEnd"/>
      <w:r w:rsidR="00A119EE">
        <w:rPr>
          <w:rFonts w:ascii="Times New Roman" w:hAnsi="Times New Roman" w:cs="Times New Roman"/>
          <w:sz w:val="24"/>
          <w:szCs w:val="24"/>
        </w:rPr>
        <w:t xml:space="preserve">, </w:t>
      </w:r>
      <w:proofErr w:type="spellStart"/>
      <w:r w:rsidR="00A119EE">
        <w:rPr>
          <w:rFonts w:ascii="Times New Roman" w:hAnsi="Times New Roman" w:cs="Times New Roman"/>
          <w:sz w:val="24"/>
          <w:szCs w:val="24"/>
        </w:rPr>
        <w:t>Светлоярском</w:t>
      </w:r>
      <w:proofErr w:type="spellEnd"/>
      <w:r w:rsidR="00A119EE">
        <w:rPr>
          <w:rFonts w:ascii="Times New Roman" w:hAnsi="Times New Roman" w:cs="Times New Roman"/>
          <w:sz w:val="24"/>
          <w:szCs w:val="24"/>
        </w:rPr>
        <w:t xml:space="preserve">, </w:t>
      </w:r>
      <w:proofErr w:type="spellStart"/>
      <w:r w:rsidR="00A119EE">
        <w:rPr>
          <w:rFonts w:ascii="Times New Roman" w:hAnsi="Times New Roman" w:cs="Times New Roman"/>
          <w:sz w:val="24"/>
          <w:szCs w:val="24"/>
        </w:rPr>
        <w:t>Среднеахтубинском</w:t>
      </w:r>
      <w:proofErr w:type="spellEnd"/>
      <w:r w:rsidR="00A119EE">
        <w:rPr>
          <w:rFonts w:ascii="Times New Roman" w:hAnsi="Times New Roman" w:cs="Times New Roman"/>
          <w:sz w:val="24"/>
          <w:szCs w:val="24"/>
        </w:rPr>
        <w:t>, Ленинском ра</w:t>
      </w:r>
      <w:r w:rsidR="004719A9">
        <w:rPr>
          <w:rFonts w:ascii="Times New Roman" w:hAnsi="Times New Roman" w:cs="Times New Roman"/>
          <w:sz w:val="24"/>
          <w:szCs w:val="24"/>
        </w:rPr>
        <w:t xml:space="preserve">йонах и </w:t>
      </w:r>
      <w:r w:rsidR="00621F6A">
        <w:rPr>
          <w:rFonts w:ascii="Times New Roman" w:hAnsi="Times New Roman" w:cs="Times New Roman"/>
          <w:sz w:val="24"/>
          <w:szCs w:val="24"/>
        </w:rPr>
        <w:t xml:space="preserve">4 офисов </w:t>
      </w:r>
      <w:r w:rsidR="004719A9">
        <w:rPr>
          <w:rFonts w:ascii="Times New Roman" w:hAnsi="Times New Roman" w:cs="Times New Roman"/>
          <w:sz w:val="24"/>
          <w:szCs w:val="24"/>
        </w:rPr>
        <w:t>г. Волжского; 2 филиала</w:t>
      </w:r>
      <w:r w:rsidR="00A119EE">
        <w:rPr>
          <w:rFonts w:ascii="Times New Roman" w:hAnsi="Times New Roman" w:cs="Times New Roman"/>
          <w:sz w:val="24"/>
          <w:szCs w:val="24"/>
        </w:rPr>
        <w:t xml:space="preserve"> </w:t>
      </w:r>
      <w:r w:rsidR="004719A9">
        <w:rPr>
          <w:rFonts w:ascii="Times New Roman" w:hAnsi="Times New Roman" w:cs="Times New Roman"/>
          <w:sz w:val="24"/>
          <w:szCs w:val="24"/>
        </w:rPr>
        <w:t>(</w:t>
      </w:r>
      <w:r w:rsidR="00A119EE">
        <w:rPr>
          <w:rFonts w:ascii="Times New Roman" w:hAnsi="Times New Roman" w:cs="Times New Roman"/>
          <w:sz w:val="24"/>
          <w:szCs w:val="24"/>
        </w:rPr>
        <w:t>во Фроловском и Урюпинском районах</w:t>
      </w:r>
      <w:r w:rsidR="004719A9">
        <w:rPr>
          <w:rFonts w:ascii="Times New Roman" w:hAnsi="Times New Roman" w:cs="Times New Roman"/>
          <w:sz w:val="24"/>
          <w:szCs w:val="24"/>
        </w:rPr>
        <w:t>)</w:t>
      </w:r>
      <w:r w:rsidR="00A119EE">
        <w:rPr>
          <w:rFonts w:ascii="Times New Roman" w:hAnsi="Times New Roman" w:cs="Times New Roman"/>
          <w:sz w:val="24"/>
          <w:szCs w:val="24"/>
        </w:rPr>
        <w:t xml:space="preserve"> создано на базе имущества муниципальных МФЦ г. Фролово и  г. Урюпинска и</w:t>
      </w:r>
      <w:r>
        <w:rPr>
          <w:rFonts w:ascii="Times New Roman" w:hAnsi="Times New Roman" w:cs="Times New Roman"/>
          <w:sz w:val="24"/>
          <w:szCs w:val="24"/>
        </w:rPr>
        <w:t xml:space="preserve"> имущества, приобретённого ГКУ МФЦ</w:t>
      </w:r>
      <w:r w:rsidR="00A119EE">
        <w:rPr>
          <w:rFonts w:ascii="Times New Roman" w:hAnsi="Times New Roman" w:cs="Times New Roman"/>
          <w:sz w:val="24"/>
          <w:szCs w:val="24"/>
        </w:rPr>
        <w:t xml:space="preserve"> для организации данных филиалов.</w:t>
      </w:r>
      <w:proofErr w:type="gramEnd"/>
    </w:p>
    <w:p w:rsidR="004B29D2" w:rsidRDefault="004B29D2" w:rsidP="00D770B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w:t>
      </w:r>
      <w:r w:rsidR="007C6049">
        <w:rPr>
          <w:rFonts w:ascii="Times New Roman" w:hAnsi="Times New Roman" w:cs="Times New Roman"/>
          <w:sz w:val="24"/>
          <w:szCs w:val="24"/>
        </w:rPr>
        <w:t>,</w:t>
      </w:r>
      <w:r w:rsidR="007C6049" w:rsidRPr="007C6049">
        <w:rPr>
          <w:rFonts w:ascii="Times New Roman" w:hAnsi="Times New Roman" w:cs="Times New Roman"/>
          <w:sz w:val="24"/>
          <w:szCs w:val="24"/>
        </w:rPr>
        <w:t xml:space="preserve"> </w:t>
      </w:r>
      <w:r w:rsidR="007C6049">
        <w:rPr>
          <w:rFonts w:ascii="Times New Roman" w:hAnsi="Times New Roman" w:cs="Times New Roman"/>
          <w:sz w:val="24"/>
          <w:szCs w:val="24"/>
        </w:rPr>
        <w:t xml:space="preserve">по состоянию на 01.09.2016 в Волгоградской области </w:t>
      </w:r>
      <w:r w:rsidR="007C6049" w:rsidRPr="00D770B1">
        <w:rPr>
          <w:rFonts w:ascii="Times New Roman" w:hAnsi="Times New Roman" w:cs="Times New Roman"/>
          <w:sz w:val="24"/>
          <w:szCs w:val="24"/>
        </w:rPr>
        <w:t xml:space="preserve">централизовано 28,6% сети МФЦ (229 окон из 802), обслуживающих территорию 9 муниципальных районов и 3 городских округов с населением, составляющим </w:t>
      </w:r>
      <w:r w:rsidR="00D770B1" w:rsidRPr="00D770B1">
        <w:rPr>
          <w:rFonts w:ascii="Times New Roman" w:hAnsi="Times New Roman" w:cs="Times New Roman"/>
          <w:sz w:val="24"/>
          <w:szCs w:val="24"/>
        </w:rPr>
        <w:t>29,7</w:t>
      </w:r>
      <w:r w:rsidR="007C6049" w:rsidRPr="00D770B1">
        <w:rPr>
          <w:rFonts w:ascii="Times New Roman" w:hAnsi="Times New Roman" w:cs="Times New Roman"/>
          <w:sz w:val="24"/>
          <w:szCs w:val="24"/>
        </w:rPr>
        <w:t xml:space="preserve"> % населения </w:t>
      </w:r>
      <w:r w:rsidR="00D770B1">
        <w:rPr>
          <w:rFonts w:ascii="Times New Roman" w:hAnsi="Times New Roman" w:cs="Times New Roman"/>
          <w:sz w:val="24"/>
          <w:szCs w:val="24"/>
        </w:rPr>
        <w:t>области (</w:t>
      </w:r>
      <w:r w:rsidR="00D770B1" w:rsidRPr="00D770B1">
        <w:rPr>
          <w:rFonts w:ascii="Times New Roman" w:hAnsi="Times New Roman" w:cs="Times New Roman"/>
          <w:sz w:val="24"/>
          <w:szCs w:val="24"/>
        </w:rPr>
        <w:t>775 из 2546 тыс. чел.).</w:t>
      </w:r>
    </w:p>
    <w:p w:rsidR="00703C81" w:rsidRDefault="00703C81" w:rsidP="00D770B1">
      <w:pPr>
        <w:spacing w:after="0" w:line="240" w:lineRule="auto"/>
        <w:ind w:firstLine="851"/>
        <w:jc w:val="both"/>
        <w:rPr>
          <w:rFonts w:ascii="Times New Roman" w:hAnsi="Times New Roman" w:cs="Times New Roman"/>
          <w:sz w:val="24"/>
          <w:szCs w:val="24"/>
        </w:rPr>
      </w:pPr>
      <w:r w:rsidRPr="005471D3">
        <w:rPr>
          <w:rFonts w:ascii="Times New Roman" w:hAnsi="Times New Roman" w:cs="Times New Roman"/>
          <w:sz w:val="24"/>
          <w:szCs w:val="24"/>
        </w:rPr>
        <w:t>На заседании Комиссии</w:t>
      </w:r>
      <w:r w:rsidR="00D770B1">
        <w:rPr>
          <w:rFonts w:ascii="Times New Roman" w:hAnsi="Times New Roman" w:cs="Times New Roman"/>
          <w:sz w:val="24"/>
          <w:szCs w:val="24"/>
        </w:rPr>
        <w:t xml:space="preserve"> по административной реформе</w:t>
      </w:r>
      <w:r w:rsidR="004725A7">
        <w:rPr>
          <w:rFonts w:ascii="Times New Roman" w:hAnsi="Times New Roman" w:cs="Times New Roman"/>
          <w:sz w:val="24"/>
          <w:szCs w:val="24"/>
        </w:rPr>
        <w:t xml:space="preserve"> Волгоградской области</w:t>
      </w:r>
      <w:r w:rsidRPr="005471D3">
        <w:rPr>
          <w:rFonts w:ascii="Times New Roman" w:hAnsi="Times New Roman" w:cs="Times New Roman"/>
          <w:sz w:val="24"/>
          <w:szCs w:val="24"/>
        </w:rPr>
        <w:t xml:space="preserve"> (протокол от 29.03.2016 г. №</w:t>
      </w:r>
      <w:r>
        <w:rPr>
          <w:rFonts w:ascii="Times New Roman" w:hAnsi="Times New Roman" w:cs="Times New Roman"/>
          <w:sz w:val="24"/>
          <w:szCs w:val="24"/>
        </w:rPr>
        <w:t xml:space="preserve"> </w:t>
      </w:r>
      <w:r w:rsidRPr="005471D3">
        <w:rPr>
          <w:rFonts w:ascii="Times New Roman" w:hAnsi="Times New Roman" w:cs="Times New Roman"/>
          <w:sz w:val="24"/>
          <w:szCs w:val="24"/>
        </w:rPr>
        <w:t xml:space="preserve">9) принято решение о </w:t>
      </w:r>
      <w:r w:rsidR="00D770B1">
        <w:rPr>
          <w:rFonts w:ascii="Times New Roman" w:hAnsi="Times New Roman" w:cs="Times New Roman"/>
          <w:sz w:val="24"/>
          <w:szCs w:val="24"/>
        </w:rPr>
        <w:t xml:space="preserve">полном </w:t>
      </w:r>
      <w:r w:rsidRPr="005471D3">
        <w:rPr>
          <w:rFonts w:ascii="Times New Roman" w:hAnsi="Times New Roman" w:cs="Times New Roman"/>
          <w:sz w:val="24"/>
          <w:szCs w:val="24"/>
        </w:rPr>
        <w:t>завершении централизации до 2018 года</w:t>
      </w:r>
      <w:r>
        <w:rPr>
          <w:rFonts w:ascii="Times New Roman" w:hAnsi="Times New Roman" w:cs="Times New Roman"/>
          <w:sz w:val="24"/>
          <w:szCs w:val="24"/>
        </w:rPr>
        <w:t>.</w:t>
      </w:r>
    </w:p>
    <w:p w:rsidR="00703C81" w:rsidRDefault="001C5DA1" w:rsidP="00D770B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связи с фактически проводимыми мероприятиями по централизации сети МФЦ в Волгоградской области необходимо обратить внимание на следующее.</w:t>
      </w:r>
    </w:p>
    <w:p w:rsidR="001C5DA1" w:rsidRDefault="004719A9" w:rsidP="00D770B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Помимо трансформации системы управления сетью МФЦ </w:t>
      </w:r>
      <w:r w:rsidR="001C5DA1">
        <w:rPr>
          <w:rFonts w:ascii="Times New Roman" w:hAnsi="Times New Roman" w:cs="Times New Roman"/>
          <w:sz w:val="24"/>
          <w:szCs w:val="24"/>
        </w:rPr>
        <w:t xml:space="preserve">централизация </w:t>
      </w:r>
      <w:r>
        <w:rPr>
          <w:rFonts w:ascii="Times New Roman" w:hAnsi="Times New Roman" w:cs="Times New Roman"/>
          <w:sz w:val="24"/>
          <w:szCs w:val="24"/>
        </w:rPr>
        <w:t>влечёт за собой,</w:t>
      </w:r>
      <w:r w:rsidR="001C5DA1">
        <w:rPr>
          <w:rFonts w:ascii="Times New Roman" w:hAnsi="Times New Roman" w:cs="Times New Roman"/>
          <w:sz w:val="24"/>
          <w:szCs w:val="24"/>
        </w:rPr>
        <w:t xml:space="preserve"> </w:t>
      </w:r>
      <w:r w:rsidR="007477CA">
        <w:rPr>
          <w:rFonts w:ascii="Times New Roman" w:hAnsi="Times New Roman" w:cs="Times New Roman"/>
          <w:sz w:val="24"/>
          <w:szCs w:val="24"/>
        </w:rPr>
        <w:t xml:space="preserve">в том числе перераспределение расходов по содержанию МФЦ с уровня муниципальных бюджетов на </w:t>
      </w:r>
      <w:r>
        <w:rPr>
          <w:rFonts w:ascii="Times New Roman" w:hAnsi="Times New Roman" w:cs="Times New Roman"/>
          <w:sz w:val="24"/>
          <w:szCs w:val="24"/>
        </w:rPr>
        <w:t xml:space="preserve">уровень </w:t>
      </w:r>
      <w:r w:rsidR="007477CA">
        <w:rPr>
          <w:rFonts w:ascii="Times New Roman" w:hAnsi="Times New Roman" w:cs="Times New Roman"/>
          <w:sz w:val="24"/>
          <w:szCs w:val="24"/>
        </w:rPr>
        <w:t>областн</w:t>
      </w:r>
      <w:r>
        <w:rPr>
          <w:rFonts w:ascii="Times New Roman" w:hAnsi="Times New Roman" w:cs="Times New Roman"/>
          <w:sz w:val="24"/>
          <w:szCs w:val="24"/>
        </w:rPr>
        <w:t>ого</w:t>
      </w:r>
      <w:r w:rsidR="007477CA">
        <w:rPr>
          <w:rFonts w:ascii="Times New Roman" w:hAnsi="Times New Roman" w:cs="Times New Roman"/>
          <w:sz w:val="24"/>
          <w:szCs w:val="24"/>
        </w:rPr>
        <w:t xml:space="preserve"> бюджет</w:t>
      </w:r>
      <w:r>
        <w:rPr>
          <w:rFonts w:ascii="Times New Roman" w:hAnsi="Times New Roman" w:cs="Times New Roman"/>
          <w:sz w:val="24"/>
          <w:szCs w:val="24"/>
        </w:rPr>
        <w:t>а</w:t>
      </w:r>
      <w:r w:rsidR="007477CA">
        <w:rPr>
          <w:rFonts w:ascii="Times New Roman" w:hAnsi="Times New Roman" w:cs="Times New Roman"/>
          <w:sz w:val="24"/>
          <w:szCs w:val="24"/>
        </w:rPr>
        <w:t xml:space="preserve">. Уже в 2016 году </w:t>
      </w:r>
      <w:r>
        <w:rPr>
          <w:rFonts w:ascii="Times New Roman" w:hAnsi="Times New Roman" w:cs="Times New Roman"/>
          <w:sz w:val="24"/>
          <w:szCs w:val="24"/>
        </w:rPr>
        <w:t xml:space="preserve">бюджетные ассигнования </w:t>
      </w:r>
      <w:r w:rsidR="007477CA">
        <w:rPr>
          <w:rFonts w:ascii="Times New Roman" w:hAnsi="Times New Roman" w:cs="Times New Roman"/>
          <w:sz w:val="24"/>
          <w:szCs w:val="24"/>
        </w:rPr>
        <w:t>на содержание частично централизованной в течени</w:t>
      </w:r>
      <w:r w:rsidR="007F0FDB">
        <w:rPr>
          <w:rFonts w:ascii="Times New Roman" w:hAnsi="Times New Roman" w:cs="Times New Roman"/>
          <w:sz w:val="24"/>
          <w:szCs w:val="24"/>
        </w:rPr>
        <w:t>е</w:t>
      </w:r>
      <w:r w:rsidR="007477CA">
        <w:rPr>
          <w:rFonts w:ascii="Times New Roman" w:hAnsi="Times New Roman" w:cs="Times New Roman"/>
          <w:sz w:val="24"/>
          <w:szCs w:val="24"/>
        </w:rPr>
        <w:t xml:space="preserve"> года в состав</w:t>
      </w:r>
      <w:r>
        <w:rPr>
          <w:rFonts w:ascii="Times New Roman" w:hAnsi="Times New Roman" w:cs="Times New Roman"/>
          <w:sz w:val="24"/>
          <w:szCs w:val="24"/>
        </w:rPr>
        <w:t>е</w:t>
      </w:r>
      <w:r w:rsidR="007477CA">
        <w:rPr>
          <w:rFonts w:ascii="Times New Roman" w:hAnsi="Times New Roman" w:cs="Times New Roman"/>
          <w:sz w:val="24"/>
          <w:szCs w:val="24"/>
        </w:rPr>
        <w:t xml:space="preserve"> ГКУ МФЦ </w:t>
      </w:r>
      <w:r>
        <w:rPr>
          <w:rFonts w:ascii="Times New Roman" w:hAnsi="Times New Roman" w:cs="Times New Roman"/>
          <w:sz w:val="24"/>
          <w:szCs w:val="24"/>
        </w:rPr>
        <w:t>сети утверждены в сумме</w:t>
      </w:r>
      <w:r w:rsidR="007F0FDB">
        <w:rPr>
          <w:rFonts w:ascii="Times New Roman" w:hAnsi="Times New Roman" w:cs="Times New Roman"/>
          <w:sz w:val="24"/>
          <w:szCs w:val="24"/>
        </w:rPr>
        <w:t xml:space="preserve"> 127 511,2 тыс. рублей. Тако</w:t>
      </w:r>
      <w:r w:rsidR="00D770B1">
        <w:rPr>
          <w:rFonts w:ascii="Times New Roman" w:hAnsi="Times New Roman" w:cs="Times New Roman"/>
          <w:sz w:val="24"/>
          <w:szCs w:val="24"/>
        </w:rPr>
        <w:t>й объём расходов изначально ни п</w:t>
      </w:r>
      <w:r w:rsidR="007F0FDB">
        <w:rPr>
          <w:rFonts w:ascii="Times New Roman" w:hAnsi="Times New Roman" w:cs="Times New Roman"/>
          <w:sz w:val="24"/>
          <w:szCs w:val="24"/>
        </w:rPr>
        <w:t>одпрограммой</w:t>
      </w:r>
      <w:r w:rsidR="00D770B1">
        <w:rPr>
          <w:rFonts w:ascii="Times New Roman" w:hAnsi="Times New Roman" w:cs="Times New Roman"/>
          <w:sz w:val="24"/>
          <w:szCs w:val="24"/>
        </w:rPr>
        <w:t xml:space="preserve"> «</w:t>
      </w:r>
      <w:proofErr w:type="spellStart"/>
      <w:r w:rsidR="00D770B1">
        <w:rPr>
          <w:rFonts w:ascii="Times New Roman" w:hAnsi="Times New Roman" w:cs="Times New Roman"/>
          <w:sz w:val="24"/>
          <w:szCs w:val="24"/>
        </w:rPr>
        <w:t>Госуправление</w:t>
      </w:r>
      <w:proofErr w:type="spellEnd"/>
      <w:r w:rsidR="00D770B1">
        <w:rPr>
          <w:rFonts w:ascii="Times New Roman" w:hAnsi="Times New Roman" w:cs="Times New Roman"/>
          <w:sz w:val="24"/>
          <w:szCs w:val="24"/>
        </w:rPr>
        <w:t>»</w:t>
      </w:r>
      <w:r w:rsidR="00974B28">
        <w:rPr>
          <w:rFonts w:ascii="Times New Roman" w:hAnsi="Times New Roman" w:cs="Times New Roman"/>
          <w:sz w:val="24"/>
          <w:szCs w:val="24"/>
        </w:rPr>
        <w:t>,</w:t>
      </w:r>
      <w:r w:rsidR="007F0FDB">
        <w:rPr>
          <w:rFonts w:ascii="Times New Roman" w:hAnsi="Times New Roman" w:cs="Times New Roman"/>
          <w:sz w:val="24"/>
          <w:szCs w:val="24"/>
        </w:rPr>
        <w:t xml:space="preserve"> ни законом об областном бюджете </w:t>
      </w:r>
      <w:r w:rsidR="00974B28">
        <w:rPr>
          <w:rFonts w:ascii="Times New Roman" w:hAnsi="Times New Roman" w:cs="Times New Roman"/>
          <w:sz w:val="24"/>
          <w:szCs w:val="24"/>
        </w:rPr>
        <w:t xml:space="preserve">на 2016 год </w:t>
      </w:r>
      <w:r w:rsidR="007F0FDB">
        <w:rPr>
          <w:rFonts w:ascii="Times New Roman" w:hAnsi="Times New Roman" w:cs="Times New Roman"/>
          <w:sz w:val="24"/>
          <w:szCs w:val="24"/>
        </w:rPr>
        <w:t xml:space="preserve">не планировался (первая редакция </w:t>
      </w:r>
      <w:proofErr w:type="gramStart"/>
      <w:r w:rsidR="007F0FDB">
        <w:rPr>
          <w:rFonts w:ascii="Times New Roman" w:hAnsi="Times New Roman" w:cs="Times New Roman"/>
          <w:sz w:val="24"/>
          <w:szCs w:val="24"/>
        </w:rPr>
        <w:t>закона</w:t>
      </w:r>
      <w:proofErr w:type="gramEnd"/>
      <w:r w:rsidR="00974B28">
        <w:rPr>
          <w:rFonts w:ascii="Times New Roman" w:hAnsi="Times New Roman" w:cs="Times New Roman"/>
          <w:sz w:val="24"/>
          <w:szCs w:val="24"/>
        </w:rPr>
        <w:t xml:space="preserve"> и редакция </w:t>
      </w:r>
      <w:r w:rsidR="00D770B1">
        <w:rPr>
          <w:rFonts w:ascii="Times New Roman" w:hAnsi="Times New Roman" w:cs="Times New Roman"/>
          <w:sz w:val="24"/>
          <w:szCs w:val="24"/>
        </w:rPr>
        <w:t>п</w:t>
      </w:r>
      <w:r w:rsidR="00974B28">
        <w:rPr>
          <w:rFonts w:ascii="Times New Roman" w:hAnsi="Times New Roman" w:cs="Times New Roman"/>
          <w:sz w:val="24"/>
          <w:szCs w:val="24"/>
        </w:rPr>
        <w:t>одпрограммы на начало 2016 года</w:t>
      </w:r>
      <w:r w:rsidR="007F0FDB">
        <w:rPr>
          <w:rFonts w:ascii="Times New Roman" w:hAnsi="Times New Roman" w:cs="Times New Roman"/>
          <w:sz w:val="24"/>
          <w:szCs w:val="24"/>
        </w:rPr>
        <w:t xml:space="preserve"> – 48</w:t>
      </w:r>
      <w:r w:rsidR="00974B28">
        <w:rPr>
          <w:rFonts w:ascii="Times New Roman" w:hAnsi="Times New Roman" w:cs="Times New Roman"/>
          <w:sz w:val="24"/>
          <w:szCs w:val="24"/>
        </w:rPr>
        <w:t> </w:t>
      </w:r>
      <w:r w:rsidR="007F0FDB">
        <w:rPr>
          <w:rFonts w:ascii="Times New Roman" w:hAnsi="Times New Roman" w:cs="Times New Roman"/>
          <w:sz w:val="24"/>
          <w:szCs w:val="24"/>
        </w:rPr>
        <w:t>162,9 тыс. руб.</w:t>
      </w:r>
      <w:r w:rsidR="00974B28">
        <w:rPr>
          <w:rFonts w:ascii="Times New Roman" w:hAnsi="Times New Roman" w:cs="Times New Roman"/>
          <w:sz w:val="24"/>
          <w:szCs w:val="24"/>
        </w:rPr>
        <w:t>)</w:t>
      </w:r>
      <w:r w:rsidR="007F0FDB">
        <w:rPr>
          <w:rFonts w:ascii="Times New Roman" w:hAnsi="Times New Roman" w:cs="Times New Roman"/>
          <w:sz w:val="24"/>
          <w:szCs w:val="24"/>
        </w:rPr>
        <w:t xml:space="preserve">. </w:t>
      </w:r>
      <w:r w:rsidR="00974B28">
        <w:rPr>
          <w:rFonts w:ascii="Times New Roman" w:hAnsi="Times New Roman" w:cs="Times New Roman"/>
          <w:sz w:val="24"/>
          <w:szCs w:val="24"/>
        </w:rPr>
        <w:t xml:space="preserve">Увеличение ассигнований производилось в течение года под фактически складывающуюся потребность и не обеспечивает её в полном </w:t>
      </w:r>
      <w:r w:rsidR="00974B28" w:rsidRPr="00D770B1">
        <w:rPr>
          <w:rFonts w:ascii="Times New Roman" w:hAnsi="Times New Roman" w:cs="Times New Roman"/>
          <w:sz w:val="24"/>
          <w:szCs w:val="24"/>
        </w:rPr>
        <w:t>объёме (</w:t>
      </w:r>
      <w:proofErr w:type="gramStart"/>
      <w:r w:rsidR="00974B28" w:rsidRPr="00D770B1">
        <w:rPr>
          <w:rFonts w:ascii="Times New Roman" w:hAnsi="Times New Roman" w:cs="Times New Roman"/>
          <w:sz w:val="24"/>
          <w:szCs w:val="24"/>
        </w:rPr>
        <w:t>см</w:t>
      </w:r>
      <w:proofErr w:type="gramEnd"/>
      <w:r w:rsidR="00974B28" w:rsidRPr="00D770B1">
        <w:rPr>
          <w:rFonts w:ascii="Times New Roman" w:hAnsi="Times New Roman" w:cs="Times New Roman"/>
          <w:sz w:val="24"/>
          <w:szCs w:val="24"/>
        </w:rPr>
        <w:t>. ниже).</w:t>
      </w:r>
      <w:r w:rsidR="00974B28">
        <w:rPr>
          <w:rFonts w:ascii="Times New Roman" w:hAnsi="Times New Roman" w:cs="Times New Roman"/>
          <w:sz w:val="24"/>
          <w:szCs w:val="24"/>
        </w:rPr>
        <w:t xml:space="preserve"> </w:t>
      </w:r>
      <w:r w:rsidR="00B00660">
        <w:rPr>
          <w:rFonts w:ascii="Times New Roman" w:hAnsi="Times New Roman" w:cs="Times New Roman"/>
          <w:sz w:val="24"/>
          <w:szCs w:val="24"/>
        </w:rPr>
        <w:t xml:space="preserve">В результате полной централизации сети МФЦ расходы областного бюджета на её содержание по различным оценкам могут достигнуть </w:t>
      </w:r>
      <w:r w:rsidR="00C07C3F" w:rsidRPr="00D770B1">
        <w:rPr>
          <w:rFonts w:ascii="Times New Roman" w:hAnsi="Times New Roman" w:cs="Times New Roman"/>
          <w:sz w:val="24"/>
          <w:szCs w:val="24"/>
        </w:rPr>
        <w:t>760</w:t>
      </w:r>
      <w:r w:rsidR="00B00660" w:rsidRPr="00D770B1">
        <w:rPr>
          <w:rFonts w:ascii="Times New Roman" w:hAnsi="Times New Roman" w:cs="Times New Roman"/>
          <w:sz w:val="24"/>
          <w:szCs w:val="24"/>
        </w:rPr>
        <w:t xml:space="preserve"> –</w:t>
      </w:r>
      <w:r w:rsidR="00D232CB" w:rsidRPr="00D770B1">
        <w:rPr>
          <w:rFonts w:ascii="Times New Roman" w:hAnsi="Times New Roman" w:cs="Times New Roman"/>
          <w:sz w:val="24"/>
          <w:szCs w:val="24"/>
        </w:rPr>
        <w:t xml:space="preserve"> 8</w:t>
      </w:r>
      <w:r w:rsidR="00C07C3F" w:rsidRPr="00D770B1">
        <w:rPr>
          <w:rFonts w:ascii="Times New Roman" w:hAnsi="Times New Roman" w:cs="Times New Roman"/>
          <w:sz w:val="24"/>
          <w:szCs w:val="24"/>
        </w:rPr>
        <w:t>6</w:t>
      </w:r>
      <w:r w:rsidR="00D232CB" w:rsidRPr="00D770B1">
        <w:rPr>
          <w:rFonts w:ascii="Times New Roman" w:hAnsi="Times New Roman" w:cs="Times New Roman"/>
          <w:sz w:val="24"/>
          <w:szCs w:val="24"/>
        </w:rPr>
        <w:t>0 млн. руб.</w:t>
      </w:r>
      <w:r w:rsidR="00D232CB">
        <w:rPr>
          <w:rFonts w:ascii="Times New Roman" w:hAnsi="Times New Roman" w:cs="Times New Roman"/>
          <w:sz w:val="24"/>
          <w:szCs w:val="24"/>
        </w:rPr>
        <w:t xml:space="preserve"> в год (</w:t>
      </w:r>
      <w:proofErr w:type="gramStart"/>
      <w:r w:rsidR="00D232CB">
        <w:rPr>
          <w:rFonts w:ascii="Times New Roman" w:hAnsi="Times New Roman" w:cs="Times New Roman"/>
          <w:sz w:val="24"/>
          <w:szCs w:val="24"/>
        </w:rPr>
        <w:t>см</w:t>
      </w:r>
      <w:proofErr w:type="gramEnd"/>
      <w:r w:rsidR="00D232CB">
        <w:rPr>
          <w:rFonts w:ascii="Times New Roman" w:hAnsi="Times New Roman" w:cs="Times New Roman"/>
          <w:sz w:val="24"/>
          <w:szCs w:val="24"/>
        </w:rPr>
        <w:t>. ниже)</w:t>
      </w:r>
      <w:r w:rsidR="00B00660">
        <w:rPr>
          <w:rFonts w:ascii="Times New Roman" w:hAnsi="Times New Roman" w:cs="Times New Roman"/>
          <w:sz w:val="24"/>
          <w:szCs w:val="24"/>
        </w:rPr>
        <w:t xml:space="preserve">. </w:t>
      </w:r>
      <w:r w:rsidR="00D770B1">
        <w:rPr>
          <w:rFonts w:ascii="Times New Roman" w:hAnsi="Times New Roman" w:cs="Times New Roman"/>
          <w:sz w:val="24"/>
          <w:szCs w:val="24"/>
        </w:rPr>
        <w:t xml:space="preserve">Также </w:t>
      </w:r>
      <w:r w:rsidR="00B00660">
        <w:rPr>
          <w:rFonts w:ascii="Times New Roman" w:hAnsi="Times New Roman" w:cs="Times New Roman"/>
          <w:sz w:val="24"/>
          <w:szCs w:val="24"/>
        </w:rPr>
        <w:t xml:space="preserve"> </w:t>
      </w:r>
      <w:r w:rsidR="00D770B1">
        <w:rPr>
          <w:rFonts w:ascii="Times New Roman" w:hAnsi="Times New Roman" w:cs="Times New Roman"/>
          <w:sz w:val="24"/>
          <w:szCs w:val="24"/>
        </w:rPr>
        <w:t>п</w:t>
      </w:r>
      <w:r w:rsidR="00974B28">
        <w:rPr>
          <w:rFonts w:ascii="Times New Roman" w:hAnsi="Times New Roman" w:cs="Times New Roman"/>
          <w:sz w:val="24"/>
          <w:szCs w:val="24"/>
        </w:rPr>
        <w:t xml:space="preserve">одпрограмма </w:t>
      </w:r>
      <w:r w:rsidR="00D770B1">
        <w:rPr>
          <w:rFonts w:ascii="Times New Roman" w:hAnsi="Times New Roman" w:cs="Times New Roman"/>
          <w:sz w:val="24"/>
          <w:szCs w:val="24"/>
        </w:rPr>
        <w:t>«</w:t>
      </w:r>
      <w:proofErr w:type="spellStart"/>
      <w:r w:rsidR="00D770B1">
        <w:rPr>
          <w:rFonts w:ascii="Times New Roman" w:hAnsi="Times New Roman" w:cs="Times New Roman"/>
          <w:sz w:val="24"/>
          <w:szCs w:val="24"/>
        </w:rPr>
        <w:t>Госуправление</w:t>
      </w:r>
      <w:proofErr w:type="spellEnd"/>
      <w:r w:rsidR="00D770B1">
        <w:rPr>
          <w:rFonts w:ascii="Times New Roman" w:hAnsi="Times New Roman" w:cs="Times New Roman"/>
          <w:sz w:val="24"/>
          <w:szCs w:val="24"/>
        </w:rPr>
        <w:t xml:space="preserve">» </w:t>
      </w:r>
      <w:r w:rsidR="00974B28">
        <w:rPr>
          <w:rFonts w:ascii="Times New Roman" w:hAnsi="Times New Roman" w:cs="Times New Roman"/>
          <w:sz w:val="24"/>
          <w:szCs w:val="24"/>
        </w:rPr>
        <w:t xml:space="preserve">не содержит комплекс мероприятий по централизации, </w:t>
      </w:r>
      <w:r w:rsidR="00D0549C">
        <w:rPr>
          <w:rFonts w:ascii="Times New Roman" w:hAnsi="Times New Roman" w:cs="Times New Roman"/>
          <w:sz w:val="24"/>
          <w:szCs w:val="24"/>
        </w:rPr>
        <w:t>соответственно не определены задачи, сроки осуществления, исполнители и ресурсы.</w:t>
      </w:r>
      <w:r w:rsidR="00B00660">
        <w:rPr>
          <w:rFonts w:ascii="Times New Roman" w:hAnsi="Times New Roman" w:cs="Times New Roman"/>
          <w:sz w:val="24"/>
          <w:szCs w:val="24"/>
        </w:rPr>
        <w:t xml:space="preserve"> Без закрепления названных параметров в </w:t>
      </w:r>
      <w:r w:rsidR="00D770B1">
        <w:rPr>
          <w:rFonts w:ascii="Times New Roman" w:hAnsi="Times New Roman" w:cs="Times New Roman"/>
          <w:sz w:val="24"/>
          <w:szCs w:val="24"/>
        </w:rPr>
        <w:t>п</w:t>
      </w:r>
      <w:r w:rsidR="00B00660">
        <w:rPr>
          <w:rFonts w:ascii="Times New Roman" w:hAnsi="Times New Roman" w:cs="Times New Roman"/>
          <w:sz w:val="24"/>
          <w:szCs w:val="24"/>
        </w:rPr>
        <w:t>одпрограмме невозможно обеспечить эффективное использование бюджетных средств.</w:t>
      </w:r>
    </w:p>
    <w:p w:rsidR="00B00660" w:rsidRPr="004C00EB" w:rsidRDefault="00B00660" w:rsidP="00D232CB">
      <w:pPr>
        <w:spacing w:after="0" w:line="240" w:lineRule="auto"/>
        <w:ind w:firstLine="851"/>
        <w:jc w:val="both"/>
        <w:rPr>
          <w:rFonts w:ascii="Times New Roman" w:eastAsia="Times New Roman" w:hAnsi="Times New Roman" w:cs="Times New Roman"/>
          <w:color w:val="000000"/>
          <w:sz w:val="24"/>
          <w:szCs w:val="24"/>
        </w:rPr>
      </w:pPr>
      <w:proofErr w:type="gramStart"/>
      <w:r w:rsidRPr="00D232CB">
        <w:rPr>
          <w:rFonts w:ascii="Times New Roman" w:hAnsi="Times New Roman" w:cs="Times New Roman"/>
          <w:sz w:val="24"/>
          <w:szCs w:val="24"/>
        </w:rPr>
        <w:t>Таким образом</w:t>
      </w:r>
      <w:r w:rsidR="00D232CB" w:rsidRPr="00D232CB">
        <w:rPr>
          <w:rFonts w:ascii="Times New Roman" w:hAnsi="Times New Roman" w:cs="Times New Roman"/>
          <w:sz w:val="24"/>
          <w:szCs w:val="24"/>
        </w:rPr>
        <w:t>,</w:t>
      </w:r>
      <w:r w:rsidRPr="00D232CB">
        <w:rPr>
          <w:rFonts w:ascii="Times New Roman" w:hAnsi="Times New Roman" w:cs="Times New Roman"/>
          <w:sz w:val="24"/>
          <w:szCs w:val="24"/>
        </w:rPr>
        <w:t xml:space="preserve"> </w:t>
      </w:r>
      <w:r w:rsidR="00D232CB" w:rsidRPr="00D232CB">
        <w:rPr>
          <w:rFonts w:ascii="Times New Roman" w:hAnsi="Times New Roman" w:cs="Times New Roman"/>
          <w:sz w:val="24"/>
          <w:szCs w:val="24"/>
        </w:rPr>
        <w:t xml:space="preserve">в Волгоградской области с 2015 года </w:t>
      </w:r>
      <w:r w:rsidRPr="00D232CB">
        <w:rPr>
          <w:rFonts w:ascii="Times New Roman" w:hAnsi="Times New Roman" w:cs="Times New Roman"/>
          <w:sz w:val="24"/>
          <w:szCs w:val="24"/>
        </w:rPr>
        <w:t>фактически осуществля</w:t>
      </w:r>
      <w:r w:rsidR="00D232CB" w:rsidRPr="00D232CB">
        <w:rPr>
          <w:rFonts w:ascii="Times New Roman" w:hAnsi="Times New Roman" w:cs="Times New Roman"/>
          <w:sz w:val="24"/>
          <w:szCs w:val="24"/>
        </w:rPr>
        <w:t>ются мероприятия по</w:t>
      </w:r>
      <w:r w:rsidRPr="00D232CB">
        <w:rPr>
          <w:rFonts w:ascii="Times New Roman" w:hAnsi="Times New Roman" w:cs="Times New Roman"/>
          <w:sz w:val="24"/>
          <w:szCs w:val="24"/>
        </w:rPr>
        <w:t xml:space="preserve"> централизаци</w:t>
      </w:r>
      <w:r w:rsidR="00D232CB" w:rsidRPr="00D232CB">
        <w:rPr>
          <w:rFonts w:ascii="Times New Roman" w:hAnsi="Times New Roman" w:cs="Times New Roman"/>
          <w:sz w:val="24"/>
          <w:szCs w:val="24"/>
        </w:rPr>
        <w:t>и</w:t>
      </w:r>
      <w:r w:rsidRPr="00D232CB">
        <w:rPr>
          <w:rFonts w:ascii="Times New Roman" w:hAnsi="Times New Roman" w:cs="Times New Roman"/>
          <w:sz w:val="24"/>
          <w:szCs w:val="24"/>
        </w:rPr>
        <w:t xml:space="preserve"> сети МФЦ</w:t>
      </w:r>
      <w:r w:rsidR="00D232CB" w:rsidRPr="00D232CB">
        <w:rPr>
          <w:rFonts w:ascii="Times New Roman" w:hAnsi="Times New Roman" w:cs="Times New Roman"/>
          <w:sz w:val="24"/>
          <w:szCs w:val="24"/>
        </w:rPr>
        <w:t>, влекущие значительное увеличение расходов областного бюджета, в отсутствие закрепления всех необходимых параметров в соответствующ</w:t>
      </w:r>
      <w:r w:rsidR="00131DF2">
        <w:rPr>
          <w:rFonts w:ascii="Times New Roman" w:hAnsi="Times New Roman" w:cs="Times New Roman"/>
          <w:sz w:val="24"/>
          <w:szCs w:val="24"/>
        </w:rPr>
        <w:t>ей</w:t>
      </w:r>
      <w:r w:rsidR="00D232CB" w:rsidRPr="00D232CB">
        <w:rPr>
          <w:rFonts w:ascii="Times New Roman" w:hAnsi="Times New Roman" w:cs="Times New Roman"/>
          <w:sz w:val="24"/>
          <w:szCs w:val="24"/>
        </w:rPr>
        <w:t xml:space="preserve"> </w:t>
      </w:r>
      <w:r w:rsidR="00131DF2">
        <w:rPr>
          <w:rFonts w:ascii="Times New Roman" w:hAnsi="Times New Roman" w:cs="Times New Roman"/>
          <w:sz w:val="24"/>
          <w:szCs w:val="24"/>
        </w:rPr>
        <w:t>государственной программе Волгоградской области</w:t>
      </w:r>
      <w:r w:rsidR="00D232CB" w:rsidRPr="00D232CB">
        <w:rPr>
          <w:rFonts w:ascii="Times New Roman" w:hAnsi="Times New Roman" w:cs="Times New Roman"/>
          <w:sz w:val="24"/>
          <w:szCs w:val="24"/>
        </w:rPr>
        <w:t>, что не</w:t>
      </w:r>
      <w:r w:rsidRPr="00D232CB">
        <w:rPr>
          <w:rFonts w:ascii="Times New Roman" w:eastAsia="Times New Roman" w:hAnsi="Times New Roman" w:cs="Times New Roman"/>
          <w:color w:val="000000"/>
          <w:sz w:val="24"/>
          <w:szCs w:val="24"/>
        </w:rPr>
        <w:t xml:space="preserve"> отвечает принципу результативности и эффективности стратегического планирования, установленному п. 6 ст.7 Федерального закона от 28.06.2014</w:t>
      </w:r>
      <w:r w:rsidR="00D232CB" w:rsidRPr="00D232CB">
        <w:rPr>
          <w:rFonts w:ascii="Times New Roman" w:eastAsia="Times New Roman" w:hAnsi="Times New Roman" w:cs="Times New Roman"/>
          <w:color w:val="000000"/>
          <w:sz w:val="24"/>
          <w:szCs w:val="24"/>
        </w:rPr>
        <w:t xml:space="preserve"> №</w:t>
      </w:r>
      <w:r w:rsidRPr="00D232CB">
        <w:rPr>
          <w:rFonts w:ascii="Times New Roman" w:eastAsia="Times New Roman" w:hAnsi="Times New Roman" w:cs="Times New Roman"/>
          <w:color w:val="000000"/>
          <w:sz w:val="24"/>
          <w:szCs w:val="24"/>
        </w:rPr>
        <w:t xml:space="preserve"> 172-ФЗ </w:t>
      </w:r>
      <w:r w:rsidR="00D232CB" w:rsidRPr="00D232CB">
        <w:rPr>
          <w:rFonts w:ascii="Times New Roman" w:eastAsia="Times New Roman" w:hAnsi="Times New Roman" w:cs="Times New Roman"/>
          <w:color w:val="000000"/>
          <w:sz w:val="24"/>
          <w:szCs w:val="24"/>
        </w:rPr>
        <w:t>«</w:t>
      </w:r>
      <w:r w:rsidRPr="00D232CB">
        <w:rPr>
          <w:rFonts w:ascii="Times New Roman" w:eastAsia="Times New Roman" w:hAnsi="Times New Roman" w:cs="Times New Roman"/>
          <w:color w:val="000000"/>
          <w:sz w:val="24"/>
          <w:szCs w:val="24"/>
        </w:rPr>
        <w:t>О стратегическом план</w:t>
      </w:r>
      <w:r w:rsidR="00D232CB" w:rsidRPr="00D232CB">
        <w:rPr>
          <w:rFonts w:ascii="Times New Roman" w:eastAsia="Times New Roman" w:hAnsi="Times New Roman" w:cs="Times New Roman"/>
          <w:color w:val="000000"/>
          <w:sz w:val="24"/>
          <w:szCs w:val="24"/>
        </w:rPr>
        <w:t>ировании в Российской Федерации»</w:t>
      </w:r>
      <w:r w:rsidRPr="00D232CB">
        <w:rPr>
          <w:rFonts w:ascii="Times New Roman" w:eastAsia="Times New Roman" w:hAnsi="Times New Roman" w:cs="Times New Roman"/>
          <w:color w:val="000000"/>
          <w:sz w:val="24"/>
          <w:szCs w:val="24"/>
        </w:rPr>
        <w:t>, который означает</w:t>
      </w:r>
      <w:proofErr w:type="gramEnd"/>
      <w:r w:rsidRPr="00D232CB">
        <w:rPr>
          <w:rFonts w:ascii="Times New Roman" w:eastAsia="Times New Roman" w:hAnsi="Times New Roman" w:cs="Times New Roman"/>
          <w:color w:val="000000"/>
          <w:sz w:val="24"/>
          <w:szCs w:val="24"/>
        </w:rPr>
        <w:t xml:space="preserve">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 разрабатываемыми в рамках планирования и программирования. </w:t>
      </w:r>
      <w:r w:rsidR="00293A89">
        <w:rPr>
          <w:rFonts w:ascii="Times New Roman" w:eastAsia="Times New Roman" w:hAnsi="Times New Roman" w:cs="Times New Roman"/>
          <w:color w:val="000000"/>
          <w:sz w:val="24"/>
          <w:szCs w:val="24"/>
        </w:rPr>
        <w:t xml:space="preserve">В связи с отсутствием надлежащего планирования при использовании средств областного бюджета </w:t>
      </w:r>
      <w:r w:rsidR="00E03270">
        <w:rPr>
          <w:rFonts w:ascii="Times New Roman" w:eastAsia="Times New Roman" w:hAnsi="Times New Roman" w:cs="Times New Roman"/>
          <w:color w:val="000000"/>
          <w:sz w:val="24"/>
          <w:szCs w:val="24"/>
        </w:rPr>
        <w:t xml:space="preserve">не представляется возможным </w:t>
      </w:r>
      <w:r w:rsidR="00293A89">
        <w:rPr>
          <w:rFonts w:ascii="Times New Roman" w:eastAsia="Times New Roman" w:hAnsi="Times New Roman" w:cs="Times New Roman"/>
          <w:color w:val="000000"/>
          <w:sz w:val="24"/>
          <w:szCs w:val="24"/>
        </w:rPr>
        <w:t xml:space="preserve">обеспечить реализацию принципа эффективного использования бюджетных средств, закреплённого ст. </w:t>
      </w:r>
      <w:r w:rsidR="00293A89" w:rsidRPr="004C00EB">
        <w:rPr>
          <w:rFonts w:ascii="Times New Roman" w:eastAsia="Times New Roman" w:hAnsi="Times New Roman" w:cs="Times New Roman"/>
          <w:color w:val="000000"/>
          <w:sz w:val="24"/>
          <w:szCs w:val="24"/>
        </w:rPr>
        <w:t xml:space="preserve">34 БК РФ. </w:t>
      </w:r>
    </w:p>
    <w:p w:rsidR="00472A0F" w:rsidRPr="004C00EB" w:rsidRDefault="00472A0F" w:rsidP="00472A0F">
      <w:pPr>
        <w:spacing w:after="0" w:line="240" w:lineRule="auto"/>
        <w:ind w:firstLine="709"/>
        <w:jc w:val="both"/>
        <w:rPr>
          <w:rFonts w:ascii="Times New Roman" w:eastAsia="Times New Roman" w:hAnsi="Times New Roman" w:cs="Times New Roman"/>
          <w:sz w:val="24"/>
          <w:szCs w:val="24"/>
        </w:rPr>
      </w:pPr>
      <w:r w:rsidRPr="004C00EB">
        <w:rPr>
          <w:rFonts w:ascii="Times New Roman" w:hAnsi="Times New Roman" w:cs="Times New Roman"/>
          <w:bCs/>
          <w:sz w:val="24"/>
          <w:szCs w:val="24"/>
        </w:rPr>
        <w:t>В основном</w:t>
      </w:r>
      <w:r w:rsidR="00621F6A">
        <w:rPr>
          <w:rFonts w:ascii="Times New Roman" w:hAnsi="Times New Roman" w:cs="Times New Roman"/>
          <w:bCs/>
          <w:sz w:val="24"/>
          <w:szCs w:val="24"/>
        </w:rPr>
        <w:t>,</w:t>
      </w:r>
      <w:r w:rsidRPr="004C00EB">
        <w:rPr>
          <w:rFonts w:ascii="Times New Roman" w:hAnsi="Times New Roman" w:cs="Times New Roman"/>
          <w:bCs/>
          <w:sz w:val="24"/>
          <w:szCs w:val="24"/>
        </w:rPr>
        <w:t xml:space="preserve"> это проявляется на расходах на оплату труда работников ГКУ МФЦ. </w:t>
      </w:r>
      <w:r w:rsidRPr="004C00EB">
        <w:rPr>
          <w:rFonts w:ascii="Times New Roman" w:hAnsi="Times New Roman" w:cs="Times New Roman"/>
          <w:sz w:val="24"/>
          <w:szCs w:val="24"/>
        </w:rPr>
        <w:t xml:space="preserve">С одной стороны, </w:t>
      </w:r>
      <w:r w:rsidR="009E5544">
        <w:rPr>
          <w:rFonts w:ascii="Times New Roman" w:hAnsi="Times New Roman" w:cs="Times New Roman"/>
          <w:sz w:val="24"/>
          <w:szCs w:val="24"/>
        </w:rPr>
        <w:t>нереалистичное</w:t>
      </w:r>
      <w:r w:rsidRPr="004C00EB">
        <w:rPr>
          <w:rFonts w:ascii="Times New Roman" w:hAnsi="Times New Roman" w:cs="Times New Roman"/>
          <w:sz w:val="24"/>
          <w:szCs w:val="24"/>
        </w:rPr>
        <w:t xml:space="preserve"> штатное расписание (</w:t>
      </w:r>
      <w:proofErr w:type="gramStart"/>
      <w:r w:rsidRPr="004C00EB">
        <w:rPr>
          <w:rFonts w:ascii="Times New Roman" w:hAnsi="Times New Roman" w:cs="Times New Roman"/>
          <w:sz w:val="24"/>
          <w:szCs w:val="24"/>
        </w:rPr>
        <w:t>см</w:t>
      </w:r>
      <w:proofErr w:type="gramEnd"/>
      <w:r w:rsidRPr="004C00EB">
        <w:rPr>
          <w:rFonts w:ascii="Times New Roman" w:hAnsi="Times New Roman" w:cs="Times New Roman"/>
          <w:sz w:val="24"/>
          <w:szCs w:val="24"/>
        </w:rPr>
        <w:t xml:space="preserve">. выше) не позволяет сформировать </w:t>
      </w:r>
      <w:r w:rsidR="009E5544">
        <w:rPr>
          <w:rFonts w:ascii="Times New Roman" w:hAnsi="Times New Roman" w:cs="Times New Roman"/>
          <w:sz w:val="24"/>
          <w:szCs w:val="24"/>
        </w:rPr>
        <w:t>реалистичный</w:t>
      </w:r>
      <w:r w:rsidRPr="004C00EB">
        <w:rPr>
          <w:rFonts w:ascii="Times New Roman" w:hAnsi="Times New Roman" w:cs="Times New Roman"/>
          <w:sz w:val="24"/>
          <w:szCs w:val="24"/>
        </w:rPr>
        <w:t xml:space="preserve"> ФОТ. С другой стороны, отсутствие мероприятий и финансирования на централизацию в подпрограмме «</w:t>
      </w:r>
      <w:proofErr w:type="spellStart"/>
      <w:r w:rsidRPr="004C00EB">
        <w:rPr>
          <w:rFonts w:ascii="Times New Roman" w:hAnsi="Times New Roman" w:cs="Times New Roman"/>
          <w:sz w:val="24"/>
          <w:szCs w:val="24"/>
        </w:rPr>
        <w:t>Госуправление</w:t>
      </w:r>
      <w:proofErr w:type="spellEnd"/>
      <w:r w:rsidRPr="004C00EB">
        <w:rPr>
          <w:rFonts w:ascii="Times New Roman" w:hAnsi="Times New Roman" w:cs="Times New Roman"/>
          <w:sz w:val="24"/>
          <w:szCs w:val="24"/>
        </w:rPr>
        <w:t xml:space="preserve">» не позволило осуществить надлежащее планирование и вынуждает изыскивать средства в ходе исполнения бюджета в рамках имеющихся возможностей. Такая ситуация сводит на нет правовую значимость нормативного регулирования </w:t>
      </w:r>
      <w:proofErr w:type="spellStart"/>
      <w:r w:rsidRPr="004C00EB">
        <w:rPr>
          <w:rFonts w:ascii="Times New Roman" w:hAnsi="Times New Roman" w:cs="Times New Roman"/>
          <w:sz w:val="24"/>
          <w:szCs w:val="24"/>
        </w:rPr>
        <w:t>Облкомэкономики</w:t>
      </w:r>
      <w:proofErr w:type="spellEnd"/>
      <w:r w:rsidRPr="004C00EB">
        <w:rPr>
          <w:rFonts w:ascii="Times New Roman" w:hAnsi="Times New Roman" w:cs="Times New Roman"/>
          <w:sz w:val="24"/>
          <w:szCs w:val="24"/>
        </w:rPr>
        <w:t xml:space="preserve">. </w:t>
      </w:r>
      <w:proofErr w:type="gramStart"/>
      <w:r w:rsidRPr="004C00EB">
        <w:rPr>
          <w:rFonts w:ascii="Times New Roman" w:hAnsi="Times New Roman" w:cs="Times New Roman"/>
          <w:sz w:val="24"/>
          <w:szCs w:val="24"/>
        </w:rPr>
        <w:t xml:space="preserve">То есть, при существующем планировании расходов на оплату труда работников Учреждения </w:t>
      </w:r>
      <w:r w:rsidRPr="004C00EB">
        <w:rPr>
          <w:rFonts w:ascii="Times New Roman" w:eastAsia="Times New Roman" w:hAnsi="Times New Roman" w:cs="Times New Roman"/>
          <w:sz w:val="24"/>
          <w:szCs w:val="24"/>
        </w:rPr>
        <w:t xml:space="preserve">существует возможность проявления необоснованно широких пределов усмотрения или возможность необоснованного применения исключений из общих (сложившихся) правил, что в соответствии с законом от 17.07.2009 № 172-ФЗ «Об </w:t>
      </w:r>
      <w:proofErr w:type="spellStart"/>
      <w:r w:rsidRPr="004C00EB">
        <w:rPr>
          <w:rFonts w:ascii="Times New Roman" w:eastAsia="Times New Roman" w:hAnsi="Times New Roman" w:cs="Times New Roman"/>
          <w:sz w:val="24"/>
          <w:szCs w:val="24"/>
        </w:rPr>
        <w:t>антикоррупционной</w:t>
      </w:r>
      <w:proofErr w:type="spellEnd"/>
      <w:r w:rsidRPr="004C00EB">
        <w:rPr>
          <w:rFonts w:ascii="Times New Roman" w:eastAsia="Times New Roman" w:hAnsi="Times New Roman" w:cs="Times New Roman"/>
          <w:sz w:val="24"/>
          <w:szCs w:val="24"/>
        </w:rPr>
        <w:t xml:space="preserve"> экспертизе нормативных правовых актов и проектов нормативных правовых актов» является обстоятельством, отнесенным к </w:t>
      </w:r>
      <w:proofErr w:type="spellStart"/>
      <w:r w:rsidRPr="004C00EB">
        <w:rPr>
          <w:rFonts w:ascii="Times New Roman" w:eastAsia="Times New Roman" w:hAnsi="Times New Roman" w:cs="Times New Roman"/>
          <w:sz w:val="24"/>
          <w:szCs w:val="24"/>
        </w:rPr>
        <w:t>коррупциогенным</w:t>
      </w:r>
      <w:proofErr w:type="spellEnd"/>
      <w:r w:rsidRPr="004C00EB">
        <w:rPr>
          <w:rFonts w:ascii="Times New Roman" w:eastAsia="Times New Roman" w:hAnsi="Times New Roman" w:cs="Times New Roman"/>
          <w:sz w:val="24"/>
          <w:szCs w:val="24"/>
        </w:rPr>
        <w:t xml:space="preserve"> факторам, способным привести к проявлению коррупции.</w:t>
      </w:r>
      <w:proofErr w:type="gramEnd"/>
    </w:p>
    <w:p w:rsidR="00472A0F" w:rsidRPr="005471D3" w:rsidRDefault="00472A0F" w:rsidP="00472A0F">
      <w:pPr>
        <w:spacing w:after="0" w:line="240" w:lineRule="auto"/>
        <w:ind w:firstLine="720"/>
        <w:jc w:val="both"/>
        <w:rPr>
          <w:rFonts w:ascii="Times New Roman" w:eastAsia="Times New Roman" w:hAnsi="Times New Roman" w:cs="Times New Roman"/>
          <w:sz w:val="24"/>
          <w:szCs w:val="24"/>
        </w:rPr>
      </w:pPr>
      <w:r w:rsidRPr="004C00EB">
        <w:rPr>
          <w:rFonts w:ascii="Times New Roman" w:eastAsia="Times New Roman" w:hAnsi="Times New Roman" w:cs="Times New Roman"/>
          <w:sz w:val="24"/>
          <w:szCs w:val="24"/>
        </w:rPr>
        <w:t>Кроме того, не представляется возможным осуществить оценку запланированного и использованного объема бюджетных средств на оплату труда работников Учреждения как на предмет их обоснованности, так и на предмет их достаточности.</w:t>
      </w:r>
      <w:r w:rsidRPr="005471D3">
        <w:rPr>
          <w:rFonts w:ascii="Times New Roman" w:eastAsia="Times New Roman" w:hAnsi="Times New Roman" w:cs="Times New Roman"/>
          <w:sz w:val="24"/>
          <w:szCs w:val="24"/>
        </w:rPr>
        <w:t xml:space="preserve"> </w:t>
      </w:r>
    </w:p>
    <w:p w:rsidR="004C00EB" w:rsidRDefault="004C00EB" w:rsidP="000D1156">
      <w:pPr>
        <w:spacing w:after="0" w:line="240" w:lineRule="auto"/>
        <w:jc w:val="center"/>
        <w:rPr>
          <w:rFonts w:ascii="Times New Roman" w:hAnsi="Times New Roman" w:cs="Times New Roman"/>
          <w:i/>
          <w:sz w:val="24"/>
          <w:szCs w:val="24"/>
        </w:rPr>
      </w:pPr>
    </w:p>
    <w:p w:rsidR="000D1156" w:rsidRPr="00472A0F" w:rsidRDefault="000D1156" w:rsidP="000D1156">
      <w:pPr>
        <w:spacing w:after="0" w:line="240" w:lineRule="auto"/>
        <w:jc w:val="center"/>
        <w:rPr>
          <w:rFonts w:ascii="Times New Roman" w:hAnsi="Times New Roman" w:cs="Times New Roman"/>
          <w:i/>
          <w:sz w:val="24"/>
          <w:szCs w:val="24"/>
        </w:rPr>
      </w:pPr>
      <w:r w:rsidRPr="00472A0F">
        <w:rPr>
          <w:rFonts w:ascii="Times New Roman" w:hAnsi="Times New Roman" w:cs="Times New Roman"/>
          <w:i/>
          <w:sz w:val="24"/>
          <w:szCs w:val="24"/>
        </w:rPr>
        <w:t>Перспективы и последствия централизации сети МФЦ в Волгоградской области</w:t>
      </w:r>
    </w:p>
    <w:p w:rsidR="000D1156" w:rsidRPr="00472A0F" w:rsidRDefault="000D1156" w:rsidP="000D1156">
      <w:pPr>
        <w:spacing w:after="0" w:line="240" w:lineRule="auto"/>
        <w:jc w:val="center"/>
        <w:rPr>
          <w:rFonts w:ascii="Times New Roman" w:hAnsi="Times New Roman" w:cs="Times New Roman"/>
          <w:i/>
          <w:sz w:val="24"/>
          <w:szCs w:val="24"/>
        </w:rPr>
      </w:pPr>
      <w:r w:rsidRPr="00472A0F">
        <w:rPr>
          <w:rFonts w:ascii="Times New Roman" w:hAnsi="Times New Roman" w:cs="Times New Roman"/>
          <w:i/>
          <w:sz w:val="24"/>
          <w:szCs w:val="24"/>
        </w:rPr>
        <w:t xml:space="preserve"> на фоне региональной практики</w:t>
      </w:r>
      <w:r w:rsidR="00F626E8" w:rsidRPr="00472A0F">
        <w:rPr>
          <w:rFonts w:ascii="Times New Roman" w:hAnsi="Times New Roman" w:cs="Times New Roman"/>
          <w:i/>
          <w:sz w:val="24"/>
          <w:szCs w:val="24"/>
        </w:rPr>
        <w:t xml:space="preserve"> </w:t>
      </w:r>
    </w:p>
    <w:p w:rsidR="000D1156" w:rsidRPr="00D11C1B" w:rsidRDefault="000D1156" w:rsidP="003B285D">
      <w:pPr>
        <w:spacing w:after="0" w:line="240" w:lineRule="atLeast"/>
        <w:ind w:firstLine="709"/>
        <w:jc w:val="both"/>
        <w:rPr>
          <w:rFonts w:ascii="Times New Roman" w:hAnsi="Times New Roman" w:cs="Times New Roman"/>
          <w:sz w:val="24"/>
          <w:szCs w:val="24"/>
        </w:rPr>
      </w:pPr>
      <w:r w:rsidRPr="00D11C1B">
        <w:rPr>
          <w:rFonts w:ascii="Times New Roman" w:hAnsi="Times New Roman" w:cs="Times New Roman"/>
          <w:sz w:val="24"/>
          <w:szCs w:val="24"/>
        </w:rPr>
        <w:t>Из 38 муниципальных образований в 2015 году</w:t>
      </w:r>
      <w:r>
        <w:rPr>
          <w:rFonts w:ascii="Times New Roman" w:hAnsi="Times New Roman" w:cs="Times New Roman"/>
          <w:sz w:val="24"/>
          <w:szCs w:val="24"/>
        </w:rPr>
        <w:t xml:space="preserve"> в течение всего года МФЦ функционировали</w:t>
      </w:r>
      <w:r w:rsidRPr="00D11C1B">
        <w:rPr>
          <w:rFonts w:ascii="Times New Roman" w:hAnsi="Times New Roman" w:cs="Times New Roman"/>
          <w:sz w:val="24"/>
          <w:szCs w:val="24"/>
        </w:rPr>
        <w:t xml:space="preserve"> во всех 6 городских округах и в 18 районах</w:t>
      </w:r>
      <w:r w:rsidR="004C00EB">
        <w:rPr>
          <w:rFonts w:ascii="Times New Roman" w:hAnsi="Times New Roman" w:cs="Times New Roman"/>
          <w:sz w:val="24"/>
          <w:szCs w:val="24"/>
        </w:rPr>
        <w:t xml:space="preserve"> </w:t>
      </w:r>
      <w:r w:rsidRPr="00D11C1B">
        <w:rPr>
          <w:rFonts w:ascii="Times New Roman" w:hAnsi="Times New Roman" w:cs="Times New Roman"/>
          <w:sz w:val="24"/>
          <w:szCs w:val="24"/>
        </w:rPr>
        <w:t>(создан</w:t>
      </w:r>
      <w:r>
        <w:rPr>
          <w:rFonts w:ascii="Times New Roman" w:hAnsi="Times New Roman" w:cs="Times New Roman"/>
          <w:sz w:val="24"/>
          <w:szCs w:val="24"/>
        </w:rPr>
        <w:t>ы в период с 2011 по 2014 годы).</w:t>
      </w:r>
      <w:r w:rsidRPr="00D11C1B">
        <w:rPr>
          <w:rFonts w:ascii="Times New Roman" w:hAnsi="Times New Roman" w:cs="Times New Roman"/>
          <w:sz w:val="24"/>
          <w:szCs w:val="24"/>
        </w:rPr>
        <w:t xml:space="preserve"> </w:t>
      </w:r>
      <w:r>
        <w:rPr>
          <w:rFonts w:ascii="Times New Roman" w:hAnsi="Times New Roman" w:cs="Times New Roman"/>
          <w:sz w:val="24"/>
          <w:szCs w:val="24"/>
        </w:rPr>
        <w:t>В</w:t>
      </w:r>
      <w:r w:rsidRPr="00D11C1B">
        <w:rPr>
          <w:rFonts w:ascii="Times New Roman" w:hAnsi="Times New Roman" w:cs="Times New Roman"/>
          <w:sz w:val="24"/>
          <w:szCs w:val="24"/>
        </w:rPr>
        <w:t xml:space="preserve"> 7 районах </w:t>
      </w:r>
      <w:r w:rsidRPr="00841B94">
        <w:rPr>
          <w:rFonts w:ascii="Times New Roman" w:hAnsi="Times New Roman" w:cs="Times New Roman"/>
          <w:sz w:val="24"/>
          <w:szCs w:val="24"/>
        </w:rPr>
        <w:t xml:space="preserve">МФЦ </w:t>
      </w:r>
      <w:proofErr w:type="gramStart"/>
      <w:r w:rsidRPr="00841B94">
        <w:rPr>
          <w:rFonts w:ascii="Times New Roman" w:hAnsi="Times New Roman" w:cs="Times New Roman"/>
          <w:sz w:val="24"/>
          <w:szCs w:val="24"/>
        </w:rPr>
        <w:t>созданы</w:t>
      </w:r>
      <w:proofErr w:type="gramEnd"/>
      <w:r w:rsidRPr="00841B94">
        <w:rPr>
          <w:rFonts w:ascii="Times New Roman" w:hAnsi="Times New Roman" w:cs="Times New Roman"/>
          <w:sz w:val="24"/>
          <w:szCs w:val="24"/>
        </w:rPr>
        <w:t xml:space="preserve"> в течение 2015 года, в 7 районах – в конце 2015 года.</w:t>
      </w:r>
      <w:r w:rsidRPr="00D11C1B">
        <w:rPr>
          <w:rFonts w:ascii="Times New Roman" w:hAnsi="Times New Roman" w:cs="Times New Roman"/>
          <w:sz w:val="24"/>
          <w:szCs w:val="24"/>
        </w:rPr>
        <w:t xml:space="preserve"> </w:t>
      </w:r>
    </w:p>
    <w:p w:rsidR="000D1156" w:rsidRDefault="000D1156" w:rsidP="008816BD">
      <w:pPr>
        <w:spacing w:after="0" w:line="240" w:lineRule="atLeast"/>
        <w:ind w:firstLine="709"/>
        <w:jc w:val="both"/>
        <w:rPr>
          <w:rFonts w:ascii="Times New Roman" w:hAnsi="Times New Roman" w:cs="Times New Roman"/>
          <w:sz w:val="24"/>
          <w:szCs w:val="24"/>
        </w:rPr>
      </w:pPr>
      <w:r w:rsidRPr="00D8131C">
        <w:rPr>
          <w:rFonts w:ascii="Times New Roman" w:hAnsi="Times New Roman" w:cs="Times New Roman"/>
          <w:sz w:val="24"/>
          <w:szCs w:val="24"/>
        </w:rPr>
        <w:t>В ходе анализа динамики расходов МФЦ произведен расчет возможных расходов на содержание МФЦ в муниципальных районах Волгоградской области в 2015 году, в случае</w:t>
      </w:r>
      <w:r w:rsidR="00621F6A">
        <w:rPr>
          <w:rFonts w:ascii="Times New Roman" w:hAnsi="Times New Roman" w:cs="Times New Roman"/>
          <w:sz w:val="24"/>
          <w:szCs w:val="24"/>
        </w:rPr>
        <w:t>,</w:t>
      </w:r>
      <w:r w:rsidRPr="00D8131C">
        <w:rPr>
          <w:rFonts w:ascii="Times New Roman" w:hAnsi="Times New Roman" w:cs="Times New Roman"/>
          <w:sz w:val="24"/>
          <w:szCs w:val="24"/>
        </w:rPr>
        <w:t xml:space="preserve"> если бы МФЦ функционировали в каждом муниципальном районе. При расчете </w:t>
      </w:r>
      <w:r w:rsidRPr="00D8131C">
        <w:rPr>
          <w:rFonts w:ascii="Times New Roman" w:hAnsi="Times New Roman" w:cs="Times New Roman"/>
          <w:sz w:val="24"/>
          <w:szCs w:val="24"/>
        </w:rPr>
        <w:lastRenderedPageBreak/>
        <w:t>использованы</w:t>
      </w:r>
      <w:r w:rsidRPr="008B6E7F">
        <w:rPr>
          <w:rFonts w:ascii="Times New Roman" w:hAnsi="Times New Roman" w:cs="Times New Roman"/>
          <w:sz w:val="24"/>
          <w:szCs w:val="24"/>
        </w:rPr>
        <w:t xml:space="preserve"> фактические расходы по районам с МФЦ, функционировавшим полный </w:t>
      </w:r>
      <w:r w:rsidRPr="00416397">
        <w:rPr>
          <w:rFonts w:ascii="Times New Roman" w:hAnsi="Times New Roman" w:cs="Times New Roman"/>
          <w:sz w:val="24"/>
          <w:szCs w:val="24"/>
        </w:rPr>
        <w:t xml:space="preserve">календарный год, и средние расчетные расходы по районам, в которых отсутствовали МФЦ или работали неполный год. </w:t>
      </w:r>
      <w:r w:rsidR="003A4727" w:rsidRPr="00416397">
        <w:rPr>
          <w:rFonts w:ascii="Times New Roman" w:hAnsi="Times New Roman" w:cs="Times New Roman"/>
          <w:sz w:val="24"/>
          <w:szCs w:val="24"/>
        </w:rPr>
        <w:t>Необходимо отметить, что представленные цифры носят достаточно условный характер и могут не отображать действительно необходимы</w:t>
      </w:r>
      <w:r w:rsidR="003B285D">
        <w:rPr>
          <w:rFonts w:ascii="Times New Roman" w:hAnsi="Times New Roman" w:cs="Times New Roman"/>
          <w:sz w:val="24"/>
          <w:szCs w:val="24"/>
        </w:rPr>
        <w:t>й</w:t>
      </w:r>
      <w:r w:rsidR="003A4727" w:rsidRPr="00416397">
        <w:rPr>
          <w:rFonts w:ascii="Times New Roman" w:hAnsi="Times New Roman" w:cs="Times New Roman"/>
          <w:sz w:val="24"/>
          <w:szCs w:val="24"/>
        </w:rPr>
        <w:t xml:space="preserve"> объём расходов на содержание полноценной сети по причине крайней ограниченности финансовых возможностей</w:t>
      </w:r>
      <w:r w:rsidR="003A4727" w:rsidRPr="00B94B11">
        <w:rPr>
          <w:rFonts w:ascii="Times New Roman" w:hAnsi="Times New Roman" w:cs="Times New Roman"/>
          <w:sz w:val="24"/>
          <w:szCs w:val="24"/>
        </w:rPr>
        <w:t xml:space="preserve"> муниципалитетов.</w:t>
      </w:r>
    </w:p>
    <w:p w:rsidR="004C00EB" w:rsidRDefault="000D1156" w:rsidP="008816BD">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ГКУ МФЦ составлен проект штатного расписания единого централизованного МФЦ Волгоградской области, согласно которому </w:t>
      </w:r>
      <w:r w:rsidRPr="008B6E7F">
        <w:rPr>
          <w:rFonts w:ascii="Times New Roman" w:hAnsi="Times New Roman" w:cs="Times New Roman"/>
          <w:sz w:val="24"/>
          <w:szCs w:val="24"/>
        </w:rPr>
        <w:t xml:space="preserve">штатная численность работников составит 1248 штатных единиц, </w:t>
      </w:r>
      <w:r>
        <w:rPr>
          <w:rFonts w:ascii="Times New Roman" w:hAnsi="Times New Roman" w:cs="Times New Roman"/>
          <w:sz w:val="24"/>
          <w:szCs w:val="24"/>
        </w:rPr>
        <w:t xml:space="preserve">в т.ч. </w:t>
      </w:r>
      <w:r w:rsidRPr="008B6E7F">
        <w:rPr>
          <w:rFonts w:ascii="Times New Roman" w:hAnsi="Times New Roman" w:cs="Times New Roman"/>
          <w:sz w:val="24"/>
          <w:szCs w:val="24"/>
        </w:rPr>
        <w:t>сотрудников, занятых на приеме заявителей</w:t>
      </w:r>
      <w:r>
        <w:rPr>
          <w:rFonts w:ascii="Times New Roman" w:hAnsi="Times New Roman" w:cs="Times New Roman"/>
          <w:sz w:val="24"/>
          <w:szCs w:val="24"/>
        </w:rPr>
        <w:t>,</w:t>
      </w:r>
      <w:r w:rsidRPr="008B6E7F">
        <w:rPr>
          <w:rFonts w:ascii="Times New Roman" w:hAnsi="Times New Roman" w:cs="Times New Roman"/>
          <w:sz w:val="24"/>
          <w:szCs w:val="24"/>
        </w:rPr>
        <w:t xml:space="preserve"> </w:t>
      </w:r>
      <w:r>
        <w:rPr>
          <w:rFonts w:ascii="Times New Roman" w:hAnsi="Times New Roman" w:cs="Times New Roman"/>
          <w:sz w:val="24"/>
          <w:szCs w:val="24"/>
        </w:rPr>
        <w:t>903</w:t>
      </w:r>
      <w:r w:rsidRPr="008B6E7F">
        <w:rPr>
          <w:rFonts w:ascii="Times New Roman" w:hAnsi="Times New Roman" w:cs="Times New Roman"/>
          <w:sz w:val="24"/>
          <w:szCs w:val="24"/>
        </w:rPr>
        <w:t xml:space="preserve"> </w:t>
      </w:r>
      <w:r>
        <w:rPr>
          <w:rFonts w:ascii="Times New Roman" w:hAnsi="Times New Roman" w:cs="Times New Roman"/>
          <w:sz w:val="24"/>
          <w:szCs w:val="24"/>
        </w:rPr>
        <w:t>чел</w:t>
      </w:r>
      <w:r w:rsidR="004C00EB">
        <w:rPr>
          <w:rFonts w:ascii="Times New Roman" w:hAnsi="Times New Roman" w:cs="Times New Roman"/>
          <w:sz w:val="24"/>
          <w:szCs w:val="24"/>
        </w:rPr>
        <w:t>овек.</w:t>
      </w:r>
      <w:r>
        <w:rPr>
          <w:rFonts w:ascii="Times New Roman" w:hAnsi="Times New Roman" w:cs="Times New Roman"/>
          <w:sz w:val="24"/>
          <w:szCs w:val="24"/>
        </w:rPr>
        <w:t xml:space="preserve"> </w:t>
      </w:r>
      <w:r w:rsidRPr="008B6E7F">
        <w:rPr>
          <w:rFonts w:ascii="Times New Roman" w:hAnsi="Times New Roman" w:cs="Times New Roman"/>
          <w:sz w:val="24"/>
          <w:szCs w:val="24"/>
        </w:rPr>
        <w:t xml:space="preserve">ФОТ с начислениями </w:t>
      </w:r>
      <w:r>
        <w:rPr>
          <w:rFonts w:ascii="Times New Roman" w:hAnsi="Times New Roman" w:cs="Times New Roman"/>
          <w:sz w:val="24"/>
          <w:szCs w:val="24"/>
        </w:rPr>
        <w:t>централизованной сети</w:t>
      </w:r>
      <w:r w:rsidR="00D53EA4">
        <w:rPr>
          <w:rFonts w:ascii="Times New Roman" w:hAnsi="Times New Roman" w:cs="Times New Roman"/>
          <w:sz w:val="24"/>
          <w:szCs w:val="24"/>
        </w:rPr>
        <w:t>, рассчитанный</w:t>
      </w:r>
      <w:r w:rsidR="00D53EA4" w:rsidRPr="00D53EA4">
        <w:rPr>
          <w:rFonts w:ascii="Times New Roman" w:hAnsi="Times New Roman" w:cs="Times New Roman"/>
          <w:sz w:val="24"/>
          <w:szCs w:val="24"/>
        </w:rPr>
        <w:t xml:space="preserve"> </w:t>
      </w:r>
      <w:r w:rsidR="00D53EA4" w:rsidRPr="00D8131C">
        <w:rPr>
          <w:rFonts w:ascii="Times New Roman" w:hAnsi="Times New Roman" w:cs="Times New Roman"/>
          <w:sz w:val="24"/>
          <w:szCs w:val="24"/>
        </w:rPr>
        <w:t xml:space="preserve">на основе </w:t>
      </w:r>
      <w:r w:rsidR="003B285D">
        <w:rPr>
          <w:rFonts w:ascii="Times New Roman" w:hAnsi="Times New Roman" w:cs="Times New Roman"/>
          <w:sz w:val="24"/>
          <w:szCs w:val="24"/>
        </w:rPr>
        <w:t>Приказа № 106</w:t>
      </w:r>
      <w:r w:rsidR="00D53EA4">
        <w:rPr>
          <w:rFonts w:ascii="Times New Roman" w:hAnsi="Times New Roman" w:cs="Times New Roman"/>
          <w:sz w:val="24"/>
          <w:szCs w:val="24"/>
        </w:rPr>
        <w:t>,</w:t>
      </w:r>
      <w:r w:rsidRPr="008B6E7F">
        <w:rPr>
          <w:rFonts w:ascii="Times New Roman" w:hAnsi="Times New Roman" w:cs="Times New Roman"/>
          <w:sz w:val="24"/>
          <w:szCs w:val="24"/>
        </w:rPr>
        <w:t xml:space="preserve"> составит 619</w:t>
      </w:r>
      <w:r>
        <w:rPr>
          <w:rFonts w:ascii="Times New Roman" w:hAnsi="Times New Roman" w:cs="Times New Roman"/>
          <w:sz w:val="24"/>
          <w:szCs w:val="24"/>
        </w:rPr>
        <w:t> </w:t>
      </w:r>
      <w:r w:rsidRPr="008B6E7F">
        <w:rPr>
          <w:rFonts w:ascii="Times New Roman" w:hAnsi="Times New Roman" w:cs="Times New Roman"/>
          <w:sz w:val="24"/>
          <w:szCs w:val="24"/>
        </w:rPr>
        <w:t>264 тыс. руб</w:t>
      </w:r>
      <w:r w:rsidR="004C00EB">
        <w:rPr>
          <w:rFonts w:ascii="Times New Roman" w:hAnsi="Times New Roman" w:cs="Times New Roman"/>
          <w:sz w:val="24"/>
          <w:szCs w:val="24"/>
        </w:rPr>
        <w:t>лей</w:t>
      </w:r>
      <w:r w:rsidRPr="008B6E7F">
        <w:rPr>
          <w:rFonts w:ascii="Times New Roman" w:hAnsi="Times New Roman" w:cs="Times New Roman"/>
          <w:sz w:val="24"/>
          <w:szCs w:val="24"/>
        </w:rPr>
        <w:t>.</w:t>
      </w:r>
    </w:p>
    <w:p w:rsidR="000D1156" w:rsidRDefault="000D1156" w:rsidP="008816BD">
      <w:pPr>
        <w:spacing w:after="0" w:line="240" w:lineRule="atLeast"/>
        <w:ind w:firstLine="709"/>
        <w:jc w:val="both"/>
        <w:rPr>
          <w:rFonts w:ascii="Times New Roman" w:hAnsi="Times New Roman" w:cs="Times New Roman"/>
          <w:sz w:val="24"/>
          <w:szCs w:val="24"/>
        </w:rPr>
      </w:pPr>
      <w:r w:rsidRPr="008B6E7F">
        <w:rPr>
          <w:rFonts w:ascii="Times New Roman" w:hAnsi="Times New Roman" w:cs="Times New Roman"/>
          <w:sz w:val="24"/>
          <w:szCs w:val="24"/>
        </w:rPr>
        <w:t xml:space="preserve">В таблице приведены обобщенные данные о численности и ФОТ с начислениями </w:t>
      </w:r>
      <w:r>
        <w:rPr>
          <w:rFonts w:ascii="Times New Roman" w:hAnsi="Times New Roman" w:cs="Times New Roman"/>
          <w:sz w:val="24"/>
          <w:szCs w:val="24"/>
        </w:rPr>
        <w:t xml:space="preserve">сети </w:t>
      </w:r>
      <w:r w:rsidRPr="008B6E7F">
        <w:rPr>
          <w:rFonts w:ascii="Times New Roman" w:hAnsi="Times New Roman" w:cs="Times New Roman"/>
          <w:sz w:val="24"/>
          <w:szCs w:val="24"/>
        </w:rPr>
        <w:t>МФЦ до и после проведения централизации.</w:t>
      </w:r>
    </w:p>
    <w:tbl>
      <w:tblPr>
        <w:tblW w:w="10604" w:type="dxa"/>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142"/>
        <w:gridCol w:w="1403"/>
        <w:gridCol w:w="1134"/>
        <w:gridCol w:w="1560"/>
        <w:gridCol w:w="1134"/>
        <w:gridCol w:w="1559"/>
        <w:gridCol w:w="1672"/>
      </w:tblGrid>
      <w:tr w:rsidR="000D1156" w:rsidRPr="00080AA5" w:rsidTr="000D1156">
        <w:trPr>
          <w:trHeight w:val="20"/>
        </w:trPr>
        <w:tc>
          <w:tcPr>
            <w:tcW w:w="3545" w:type="dxa"/>
            <w:gridSpan w:val="2"/>
            <w:vMerge w:val="restart"/>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Показатель</w:t>
            </w:r>
          </w:p>
        </w:tc>
        <w:tc>
          <w:tcPr>
            <w:tcW w:w="2694" w:type="dxa"/>
            <w:gridSpan w:val="2"/>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Численность МФЦ (чел.)</w:t>
            </w:r>
          </w:p>
        </w:tc>
        <w:tc>
          <w:tcPr>
            <w:tcW w:w="4365" w:type="dxa"/>
            <w:gridSpan w:val="3"/>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 xml:space="preserve">Расходы на содержание МФЦ в год </w:t>
            </w:r>
          </w:p>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 xml:space="preserve">(тыс. руб.) </w:t>
            </w:r>
          </w:p>
        </w:tc>
      </w:tr>
      <w:tr w:rsidR="000D1156" w:rsidRPr="00080AA5" w:rsidTr="000D1156">
        <w:trPr>
          <w:trHeight w:val="20"/>
        </w:trPr>
        <w:tc>
          <w:tcPr>
            <w:tcW w:w="3545" w:type="dxa"/>
            <w:gridSpan w:val="2"/>
            <w:vMerge/>
            <w:vAlign w:val="center"/>
            <w:hideMark/>
          </w:tcPr>
          <w:p w:rsidR="000D1156" w:rsidRPr="00080AA5" w:rsidRDefault="000D1156" w:rsidP="000D1156">
            <w:pPr>
              <w:spacing w:after="0" w:line="240" w:lineRule="auto"/>
              <w:rPr>
                <w:rFonts w:ascii="Times New Roman" w:eastAsia="Times New Roman" w:hAnsi="Times New Roman" w:cs="Times New Roman"/>
                <w:color w:val="000000"/>
                <w:sz w:val="20"/>
                <w:szCs w:val="20"/>
              </w:rPr>
            </w:pPr>
          </w:p>
        </w:tc>
        <w:tc>
          <w:tcPr>
            <w:tcW w:w="1134" w:type="dxa"/>
            <w:vMerge w:val="restart"/>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штатная</w:t>
            </w:r>
          </w:p>
        </w:tc>
        <w:tc>
          <w:tcPr>
            <w:tcW w:w="1560" w:type="dxa"/>
            <w:vMerge w:val="restart"/>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в т.ч. сотрудников на приеме заявителей</w:t>
            </w:r>
          </w:p>
        </w:tc>
        <w:tc>
          <w:tcPr>
            <w:tcW w:w="1134" w:type="dxa"/>
            <w:vMerge w:val="restart"/>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 xml:space="preserve">всего </w:t>
            </w:r>
          </w:p>
        </w:tc>
        <w:tc>
          <w:tcPr>
            <w:tcW w:w="3231" w:type="dxa"/>
            <w:gridSpan w:val="2"/>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в т.ч. на зарплату с начислениями</w:t>
            </w:r>
          </w:p>
        </w:tc>
      </w:tr>
      <w:tr w:rsidR="000D1156" w:rsidRPr="00080AA5" w:rsidTr="000D1156">
        <w:trPr>
          <w:trHeight w:val="20"/>
        </w:trPr>
        <w:tc>
          <w:tcPr>
            <w:tcW w:w="3545" w:type="dxa"/>
            <w:gridSpan w:val="2"/>
            <w:vMerge/>
            <w:tcBorders>
              <w:bottom w:val="double" w:sz="4" w:space="0" w:color="auto"/>
            </w:tcBorders>
            <w:vAlign w:val="center"/>
            <w:hideMark/>
          </w:tcPr>
          <w:p w:rsidR="000D1156" w:rsidRPr="00080AA5" w:rsidRDefault="000D1156" w:rsidP="000D1156">
            <w:pPr>
              <w:spacing w:after="0" w:line="240" w:lineRule="auto"/>
              <w:rPr>
                <w:rFonts w:ascii="Times New Roman" w:eastAsia="Times New Roman" w:hAnsi="Times New Roman" w:cs="Times New Roman"/>
                <w:color w:val="000000"/>
                <w:sz w:val="20"/>
                <w:szCs w:val="20"/>
              </w:rPr>
            </w:pPr>
          </w:p>
        </w:tc>
        <w:tc>
          <w:tcPr>
            <w:tcW w:w="1134" w:type="dxa"/>
            <w:vMerge/>
            <w:tcBorders>
              <w:bottom w:val="double" w:sz="4" w:space="0" w:color="auto"/>
            </w:tcBorders>
            <w:vAlign w:val="center"/>
            <w:hideMark/>
          </w:tcPr>
          <w:p w:rsidR="000D1156" w:rsidRPr="00080AA5" w:rsidRDefault="000D1156" w:rsidP="000D1156">
            <w:pPr>
              <w:spacing w:after="0" w:line="240" w:lineRule="auto"/>
              <w:rPr>
                <w:rFonts w:ascii="Times New Roman" w:eastAsia="Times New Roman" w:hAnsi="Times New Roman" w:cs="Times New Roman"/>
                <w:color w:val="000000"/>
                <w:sz w:val="20"/>
                <w:szCs w:val="20"/>
              </w:rPr>
            </w:pPr>
          </w:p>
        </w:tc>
        <w:tc>
          <w:tcPr>
            <w:tcW w:w="1560" w:type="dxa"/>
            <w:vMerge/>
            <w:tcBorders>
              <w:bottom w:val="double" w:sz="4" w:space="0" w:color="auto"/>
            </w:tcBorders>
            <w:vAlign w:val="center"/>
            <w:hideMark/>
          </w:tcPr>
          <w:p w:rsidR="000D1156" w:rsidRPr="00080AA5" w:rsidRDefault="000D1156" w:rsidP="000D1156">
            <w:pPr>
              <w:spacing w:after="0" w:line="240" w:lineRule="auto"/>
              <w:rPr>
                <w:rFonts w:ascii="Times New Roman" w:eastAsia="Times New Roman" w:hAnsi="Times New Roman" w:cs="Times New Roman"/>
                <w:color w:val="000000"/>
                <w:sz w:val="20"/>
                <w:szCs w:val="20"/>
              </w:rPr>
            </w:pPr>
          </w:p>
        </w:tc>
        <w:tc>
          <w:tcPr>
            <w:tcW w:w="1134" w:type="dxa"/>
            <w:vMerge/>
            <w:tcBorders>
              <w:bottom w:val="double" w:sz="4" w:space="0" w:color="auto"/>
            </w:tcBorders>
            <w:vAlign w:val="center"/>
            <w:hideMark/>
          </w:tcPr>
          <w:p w:rsidR="000D1156" w:rsidRPr="00080AA5" w:rsidRDefault="000D1156" w:rsidP="000D1156">
            <w:pPr>
              <w:spacing w:after="0" w:line="240" w:lineRule="auto"/>
              <w:rPr>
                <w:rFonts w:ascii="Times New Roman" w:eastAsia="Times New Roman" w:hAnsi="Times New Roman" w:cs="Times New Roman"/>
                <w:color w:val="000000"/>
                <w:sz w:val="20"/>
                <w:szCs w:val="20"/>
              </w:rPr>
            </w:pPr>
          </w:p>
        </w:tc>
        <w:tc>
          <w:tcPr>
            <w:tcW w:w="1559" w:type="dxa"/>
            <w:tcBorders>
              <w:bottom w:val="double" w:sz="4"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 xml:space="preserve">на штатную численность </w:t>
            </w:r>
          </w:p>
        </w:tc>
        <w:tc>
          <w:tcPr>
            <w:tcW w:w="1672" w:type="dxa"/>
            <w:tcBorders>
              <w:bottom w:val="double" w:sz="4"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сотрудников на приеме заявителей</w:t>
            </w:r>
          </w:p>
        </w:tc>
      </w:tr>
      <w:tr w:rsidR="000D1156" w:rsidRPr="00080AA5" w:rsidTr="000D1156">
        <w:trPr>
          <w:trHeight w:val="20"/>
        </w:trPr>
        <w:tc>
          <w:tcPr>
            <w:tcW w:w="2142" w:type="dxa"/>
            <w:vMerge w:val="restart"/>
            <w:tcBorders>
              <w:top w:val="double" w:sz="4" w:space="0" w:color="auto"/>
              <w:bottom w:val="single" w:sz="6"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Факт за 2015 г.</w:t>
            </w:r>
          </w:p>
        </w:tc>
        <w:tc>
          <w:tcPr>
            <w:tcW w:w="1403" w:type="dxa"/>
            <w:tcBorders>
              <w:top w:val="double" w:sz="4" w:space="0" w:color="auto"/>
              <w:bottom w:val="single" w:sz="6"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proofErr w:type="spellStart"/>
            <w:r w:rsidRPr="00080AA5">
              <w:rPr>
                <w:rFonts w:ascii="Times New Roman" w:eastAsia="Times New Roman" w:hAnsi="Times New Roman" w:cs="Times New Roman"/>
                <w:color w:val="000000"/>
                <w:sz w:val="20"/>
                <w:szCs w:val="20"/>
              </w:rPr>
              <w:t>мун</w:t>
            </w:r>
            <w:proofErr w:type="spellEnd"/>
            <w:r w:rsidRPr="00080AA5">
              <w:rPr>
                <w:rFonts w:ascii="Times New Roman" w:eastAsia="Times New Roman" w:hAnsi="Times New Roman" w:cs="Times New Roman"/>
                <w:color w:val="000000"/>
                <w:sz w:val="20"/>
                <w:szCs w:val="20"/>
              </w:rPr>
              <w:t>. МФЦ</w:t>
            </w:r>
          </w:p>
        </w:tc>
        <w:tc>
          <w:tcPr>
            <w:tcW w:w="1134" w:type="dxa"/>
            <w:tcBorders>
              <w:top w:val="double" w:sz="4" w:space="0" w:color="auto"/>
              <w:bottom w:val="single" w:sz="6"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948</w:t>
            </w:r>
          </w:p>
        </w:tc>
        <w:tc>
          <w:tcPr>
            <w:tcW w:w="1560" w:type="dxa"/>
            <w:tcBorders>
              <w:top w:val="double" w:sz="4" w:space="0" w:color="auto"/>
              <w:bottom w:val="single" w:sz="6"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569</w:t>
            </w:r>
          </w:p>
        </w:tc>
        <w:tc>
          <w:tcPr>
            <w:tcW w:w="1134" w:type="dxa"/>
            <w:tcBorders>
              <w:top w:val="double" w:sz="4"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274 177</w:t>
            </w:r>
          </w:p>
        </w:tc>
        <w:tc>
          <w:tcPr>
            <w:tcW w:w="1559" w:type="dxa"/>
            <w:tcBorders>
              <w:top w:val="double" w:sz="4"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224 538</w:t>
            </w:r>
          </w:p>
        </w:tc>
        <w:tc>
          <w:tcPr>
            <w:tcW w:w="1672" w:type="dxa"/>
            <w:tcBorders>
              <w:top w:val="double" w:sz="4"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133 588</w:t>
            </w:r>
          </w:p>
        </w:tc>
      </w:tr>
      <w:tr w:rsidR="000D1156" w:rsidRPr="00080AA5" w:rsidTr="000D1156">
        <w:trPr>
          <w:trHeight w:val="20"/>
        </w:trPr>
        <w:tc>
          <w:tcPr>
            <w:tcW w:w="2142" w:type="dxa"/>
            <w:vMerge/>
            <w:tcBorders>
              <w:top w:val="single" w:sz="6" w:space="0" w:color="auto"/>
              <w:bottom w:val="single" w:sz="6" w:space="0" w:color="auto"/>
            </w:tcBorders>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p>
        </w:tc>
        <w:tc>
          <w:tcPr>
            <w:tcW w:w="1403" w:type="dxa"/>
            <w:tcBorders>
              <w:top w:val="single" w:sz="6" w:space="0" w:color="auto"/>
              <w:bottom w:val="single" w:sz="6"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ГКУ МФЦ</w:t>
            </w:r>
          </w:p>
        </w:tc>
        <w:tc>
          <w:tcPr>
            <w:tcW w:w="1134" w:type="dxa"/>
            <w:tcBorders>
              <w:top w:val="single" w:sz="6" w:space="0" w:color="auto"/>
              <w:bottom w:val="single" w:sz="6"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37</w:t>
            </w:r>
          </w:p>
        </w:tc>
        <w:tc>
          <w:tcPr>
            <w:tcW w:w="1560" w:type="dxa"/>
            <w:tcBorders>
              <w:top w:val="single" w:sz="6" w:space="0" w:color="auto"/>
              <w:bottom w:val="single" w:sz="6"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 </w:t>
            </w:r>
          </w:p>
        </w:tc>
        <w:tc>
          <w:tcPr>
            <w:tcW w:w="1134" w:type="dxa"/>
            <w:tcBorders>
              <w:top w:val="single" w:sz="6"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18 470</w:t>
            </w:r>
          </w:p>
        </w:tc>
        <w:tc>
          <w:tcPr>
            <w:tcW w:w="1559" w:type="dxa"/>
            <w:tcBorders>
              <w:top w:val="single" w:sz="6"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10 842</w:t>
            </w:r>
          </w:p>
        </w:tc>
        <w:tc>
          <w:tcPr>
            <w:tcW w:w="1672" w:type="dxa"/>
            <w:tcBorders>
              <w:top w:val="single" w:sz="6"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 </w:t>
            </w:r>
          </w:p>
        </w:tc>
      </w:tr>
      <w:tr w:rsidR="000D1156" w:rsidRPr="00080AA5" w:rsidTr="000D1156">
        <w:trPr>
          <w:trHeight w:val="20"/>
        </w:trPr>
        <w:tc>
          <w:tcPr>
            <w:tcW w:w="2142" w:type="dxa"/>
            <w:vMerge/>
            <w:tcBorders>
              <w:top w:val="single" w:sz="6" w:space="0" w:color="auto"/>
              <w:bottom w:val="double" w:sz="4" w:space="0" w:color="auto"/>
            </w:tcBorders>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p>
        </w:tc>
        <w:tc>
          <w:tcPr>
            <w:tcW w:w="1403"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Всего</w:t>
            </w:r>
          </w:p>
        </w:tc>
        <w:tc>
          <w:tcPr>
            <w:tcW w:w="1134"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985</w:t>
            </w:r>
          </w:p>
        </w:tc>
        <w:tc>
          <w:tcPr>
            <w:tcW w:w="1560"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569</w:t>
            </w:r>
          </w:p>
        </w:tc>
        <w:tc>
          <w:tcPr>
            <w:tcW w:w="1134"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292 647</w:t>
            </w:r>
          </w:p>
        </w:tc>
        <w:tc>
          <w:tcPr>
            <w:tcW w:w="1559"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238 559</w:t>
            </w:r>
          </w:p>
        </w:tc>
        <w:tc>
          <w:tcPr>
            <w:tcW w:w="1672"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133 588</w:t>
            </w:r>
          </w:p>
        </w:tc>
      </w:tr>
      <w:tr w:rsidR="000D1156" w:rsidRPr="00080AA5" w:rsidTr="000D1156">
        <w:trPr>
          <w:trHeight w:val="20"/>
        </w:trPr>
        <w:tc>
          <w:tcPr>
            <w:tcW w:w="2142" w:type="dxa"/>
            <w:vMerge w:val="restart"/>
            <w:tcBorders>
              <w:top w:val="double" w:sz="4" w:space="0" w:color="auto"/>
              <w:bottom w:val="single" w:sz="6"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Расчет по сети МФЦ, в случае её функционирования во всех муниципалитетах</w:t>
            </w:r>
          </w:p>
        </w:tc>
        <w:tc>
          <w:tcPr>
            <w:tcW w:w="1403" w:type="dxa"/>
            <w:tcBorders>
              <w:top w:val="double" w:sz="4" w:space="0" w:color="auto"/>
              <w:bottom w:val="single" w:sz="6"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proofErr w:type="spellStart"/>
            <w:r w:rsidRPr="00080AA5">
              <w:rPr>
                <w:rFonts w:ascii="Times New Roman" w:eastAsia="Times New Roman" w:hAnsi="Times New Roman" w:cs="Times New Roman"/>
                <w:color w:val="000000"/>
                <w:sz w:val="20"/>
                <w:szCs w:val="20"/>
              </w:rPr>
              <w:t>мун</w:t>
            </w:r>
            <w:proofErr w:type="spellEnd"/>
            <w:r w:rsidRPr="00080AA5">
              <w:rPr>
                <w:rFonts w:ascii="Times New Roman" w:eastAsia="Times New Roman" w:hAnsi="Times New Roman" w:cs="Times New Roman"/>
                <w:color w:val="000000"/>
                <w:sz w:val="20"/>
                <w:szCs w:val="20"/>
              </w:rPr>
              <w:t>. МФЦ</w:t>
            </w:r>
          </w:p>
        </w:tc>
        <w:tc>
          <w:tcPr>
            <w:tcW w:w="1134" w:type="dxa"/>
            <w:tcBorders>
              <w:top w:val="double" w:sz="4" w:space="0" w:color="auto"/>
              <w:bottom w:val="single" w:sz="6"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1 100</w:t>
            </w:r>
          </w:p>
        </w:tc>
        <w:tc>
          <w:tcPr>
            <w:tcW w:w="1560" w:type="dxa"/>
            <w:tcBorders>
              <w:top w:val="double" w:sz="4" w:space="0" w:color="auto"/>
              <w:bottom w:val="single" w:sz="6"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648</w:t>
            </w:r>
          </w:p>
        </w:tc>
        <w:tc>
          <w:tcPr>
            <w:tcW w:w="1134" w:type="dxa"/>
            <w:tcBorders>
              <w:top w:val="double" w:sz="4"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324 689</w:t>
            </w:r>
          </w:p>
        </w:tc>
        <w:tc>
          <w:tcPr>
            <w:tcW w:w="1559" w:type="dxa"/>
            <w:tcBorders>
              <w:top w:val="double" w:sz="4"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262 422</w:t>
            </w:r>
          </w:p>
        </w:tc>
        <w:tc>
          <w:tcPr>
            <w:tcW w:w="1672" w:type="dxa"/>
            <w:tcBorders>
              <w:top w:val="double" w:sz="4"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150 939</w:t>
            </w:r>
          </w:p>
        </w:tc>
      </w:tr>
      <w:tr w:rsidR="000D1156" w:rsidRPr="00080AA5" w:rsidTr="000D1156">
        <w:trPr>
          <w:trHeight w:val="20"/>
        </w:trPr>
        <w:tc>
          <w:tcPr>
            <w:tcW w:w="2142" w:type="dxa"/>
            <w:vMerge/>
            <w:tcBorders>
              <w:top w:val="single" w:sz="6" w:space="0" w:color="auto"/>
              <w:bottom w:val="single" w:sz="6" w:space="0" w:color="auto"/>
            </w:tcBorders>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p>
        </w:tc>
        <w:tc>
          <w:tcPr>
            <w:tcW w:w="1403" w:type="dxa"/>
            <w:tcBorders>
              <w:top w:val="single" w:sz="6" w:space="0" w:color="auto"/>
              <w:bottom w:val="single" w:sz="6"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ГКУ МФЦ</w:t>
            </w:r>
          </w:p>
        </w:tc>
        <w:tc>
          <w:tcPr>
            <w:tcW w:w="1134" w:type="dxa"/>
            <w:tcBorders>
              <w:top w:val="single" w:sz="6" w:space="0" w:color="auto"/>
              <w:bottom w:val="single" w:sz="6"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37</w:t>
            </w:r>
          </w:p>
        </w:tc>
        <w:tc>
          <w:tcPr>
            <w:tcW w:w="1560" w:type="dxa"/>
            <w:tcBorders>
              <w:top w:val="single" w:sz="6" w:space="0" w:color="auto"/>
              <w:bottom w:val="single" w:sz="6"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 </w:t>
            </w:r>
          </w:p>
        </w:tc>
        <w:tc>
          <w:tcPr>
            <w:tcW w:w="1134" w:type="dxa"/>
            <w:tcBorders>
              <w:top w:val="single" w:sz="6"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18 470</w:t>
            </w:r>
          </w:p>
        </w:tc>
        <w:tc>
          <w:tcPr>
            <w:tcW w:w="1559" w:type="dxa"/>
            <w:tcBorders>
              <w:top w:val="single" w:sz="6"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 xml:space="preserve">10 842   </w:t>
            </w:r>
          </w:p>
        </w:tc>
        <w:tc>
          <w:tcPr>
            <w:tcW w:w="1672" w:type="dxa"/>
            <w:tcBorders>
              <w:top w:val="single" w:sz="6" w:space="0" w:color="auto"/>
              <w:bottom w:val="single" w:sz="6" w:space="0" w:color="auto"/>
            </w:tcBorders>
            <w:shd w:val="clear" w:color="auto" w:fill="auto"/>
            <w:noWrap/>
            <w:vAlign w:val="center"/>
            <w:hideMark/>
          </w:tcPr>
          <w:p w:rsidR="000D1156" w:rsidRPr="00080AA5" w:rsidRDefault="000D1156" w:rsidP="000D1156">
            <w:pPr>
              <w:spacing w:after="0" w:line="240" w:lineRule="auto"/>
              <w:jc w:val="right"/>
              <w:rPr>
                <w:rFonts w:ascii="Times New Roman" w:eastAsia="Times New Roman" w:hAnsi="Times New Roman" w:cs="Times New Roman"/>
                <w:color w:val="000000"/>
                <w:sz w:val="20"/>
                <w:szCs w:val="20"/>
              </w:rPr>
            </w:pPr>
            <w:r w:rsidRPr="00080AA5">
              <w:rPr>
                <w:rFonts w:ascii="Times New Roman" w:eastAsia="Times New Roman" w:hAnsi="Times New Roman" w:cs="Times New Roman"/>
                <w:color w:val="000000"/>
                <w:sz w:val="20"/>
                <w:szCs w:val="20"/>
              </w:rPr>
              <w:t> </w:t>
            </w:r>
          </w:p>
        </w:tc>
      </w:tr>
      <w:tr w:rsidR="000D1156" w:rsidRPr="00080AA5" w:rsidTr="000D1156">
        <w:trPr>
          <w:trHeight w:val="20"/>
        </w:trPr>
        <w:tc>
          <w:tcPr>
            <w:tcW w:w="2142" w:type="dxa"/>
            <w:vMerge/>
            <w:tcBorders>
              <w:top w:val="single" w:sz="6" w:space="0" w:color="auto"/>
              <w:bottom w:val="double" w:sz="4" w:space="0" w:color="auto"/>
            </w:tcBorders>
            <w:vAlign w:val="center"/>
            <w:hideMark/>
          </w:tcPr>
          <w:p w:rsidR="000D1156" w:rsidRPr="00080AA5" w:rsidRDefault="000D1156" w:rsidP="000D1156">
            <w:pPr>
              <w:spacing w:after="0" w:line="240" w:lineRule="auto"/>
              <w:jc w:val="center"/>
              <w:rPr>
                <w:rFonts w:ascii="Times New Roman" w:eastAsia="Times New Roman" w:hAnsi="Times New Roman" w:cs="Times New Roman"/>
                <w:color w:val="000000"/>
                <w:sz w:val="20"/>
                <w:szCs w:val="20"/>
              </w:rPr>
            </w:pPr>
          </w:p>
        </w:tc>
        <w:tc>
          <w:tcPr>
            <w:tcW w:w="1403"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Всего</w:t>
            </w:r>
          </w:p>
        </w:tc>
        <w:tc>
          <w:tcPr>
            <w:tcW w:w="1134"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1 137</w:t>
            </w:r>
          </w:p>
        </w:tc>
        <w:tc>
          <w:tcPr>
            <w:tcW w:w="1560"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648</w:t>
            </w:r>
          </w:p>
        </w:tc>
        <w:tc>
          <w:tcPr>
            <w:tcW w:w="1134"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343 159</w:t>
            </w:r>
          </w:p>
        </w:tc>
        <w:tc>
          <w:tcPr>
            <w:tcW w:w="1559"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276 443</w:t>
            </w:r>
          </w:p>
        </w:tc>
        <w:tc>
          <w:tcPr>
            <w:tcW w:w="1672" w:type="dxa"/>
            <w:tcBorders>
              <w:top w:val="single" w:sz="6" w:space="0" w:color="auto"/>
              <w:bottom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150 939</w:t>
            </w:r>
          </w:p>
        </w:tc>
      </w:tr>
      <w:tr w:rsidR="000D1156" w:rsidRPr="00080AA5" w:rsidTr="000D1156">
        <w:trPr>
          <w:trHeight w:val="20"/>
        </w:trPr>
        <w:tc>
          <w:tcPr>
            <w:tcW w:w="3545" w:type="dxa"/>
            <w:gridSpan w:val="2"/>
            <w:tcBorders>
              <w:top w:val="double" w:sz="4" w:space="0" w:color="auto"/>
            </w:tcBorders>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ГКУ МФЦ после централизации</w:t>
            </w:r>
          </w:p>
        </w:tc>
        <w:tc>
          <w:tcPr>
            <w:tcW w:w="1134" w:type="dxa"/>
            <w:tcBorders>
              <w:top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1 248</w:t>
            </w:r>
          </w:p>
        </w:tc>
        <w:tc>
          <w:tcPr>
            <w:tcW w:w="1560" w:type="dxa"/>
            <w:tcBorders>
              <w:top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903</w:t>
            </w:r>
          </w:p>
        </w:tc>
        <w:tc>
          <w:tcPr>
            <w:tcW w:w="1134" w:type="dxa"/>
            <w:tcBorders>
              <w:top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760 767*</w:t>
            </w:r>
          </w:p>
        </w:tc>
        <w:tc>
          <w:tcPr>
            <w:tcW w:w="1559" w:type="dxa"/>
            <w:tcBorders>
              <w:top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619 264</w:t>
            </w:r>
          </w:p>
        </w:tc>
        <w:tc>
          <w:tcPr>
            <w:tcW w:w="1672" w:type="dxa"/>
            <w:tcBorders>
              <w:top w:val="double" w:sz="4" w:space="0" w:color="auto"/>
            </w:tcBorders>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b/>
                <w:bCs/>
                <w:color w:val="000000"/>
                <w:sz w:val="20"/>
                <w:szCs w:val="20"/>
              </w:rPr>
            </w:pPr>
            <w:r w:rsidRPr="00080AA5">
              <w:rPr>
                <w:rFonts w:ascii="Times New Roman" w:eastAsia="Times New Roman" w:hAnsi="Times New Roman" w:cs="Times New Roman"/>
                <w:b/>
                <w:bCs/>
                <w:color w:val="000000"/>
                <w:sz w:val="20"/>
                <w:szCs w:val="20"/>
              </w:rPr>
              <w:t>404 999</w:t>
            </w:r>
          </w:p>
        </w:tc>
      </w:tr>
      <w:tr w:rsidR="000D1156" w:rsidRPr="00080AA5" w:rsidTr="000D1156">
        <w:trPr>
          <w:trHeight w:val="20"/>
        </w:trPr>
        <w:tc>
          <w:tcPr>
            <w:tcW w:w="3545" w:type="dxa"/>
            <w:gridSpan w:val="2"/>
            <w:shd w:val="clear" w:color="auto" w:fill="auto"/>
            <w:vAlign w:val="center"/>
            <w:hideMark/>
          </w:tcPr>
          <w:p w:rsidR="000D1156" w:rsidRPr="00080AA5" w:rsidRDefault="000D1156" w:rsidP="000D1156">
            <w:pPr>
              <w:spacing w:after="0" w:line="240" w:lineRule="auto"/>
              <w:jc w:val="center"/>
              <w:rPr>
                <w:rFonts w:ascii="Times New Roman" w:eastAsia="Times New Roman" w:hAnsi="Times New Roman" w:cs="Times New Roman"/>
                <w:i/>
                <w:iCs/>
                <w:color w:val="000000"/>
                <w:sz w:val="20"/>
                <w:szCs w:val="20"/>
              </w:rPr>
            </w:pPr>
            <w:r w:rsidRPr="00080AA5">
              <w:rPr>
                <w:rFonts w:ascii="Times New Roman" w:eastAsia="Times New Roman" w:hAnsi="Times New Roman" w:cs="Times New Roman"/>
                <w:i/>
                <w:iCs/>
                <w:color w:val="000000"/>
                <w:sz w:val="20"/>
                <w:szCs w:val="20"/>
              </w:rPr>
              <w:t>прирост</w:t>
            </w:r>
            <w:proofErr w:type="gramStart"/>
            <w:r w:rsidRPr="00080AA5">
              <w:rPr>
                <w:rFonts w:ascii="Times New Roman" w:eastAsia="Times New Roman" w:hAnsi="Times New Roman" w:cs="Times New Roman"/>
                <w:i/>
                <w:iCs/>
                <w:color w:val="000000"/>
                <w:sz w:val="20"/>
                <w:szCs w:val="20"/>
              </w:rPr>
              <w:t xml:space="preserve"> (%, </w:t>
            </w:r>
            <w:proofErr w:type="gramEnd"/>
            <w:r w:rsidRPr="00080AA5">
              <w:rPr>
                <w:rFonts w:ascii="Times New Roman" w:eastAsia="Times New Roman" w:hAnsi="Times New Roman" w:cs="Times New Roman"/>
                <w:i/>
                <w:iCs/>
                <w:color w:val="000000"/>
                <w:sz w:val="20"/>
                <w:szCs w:val="20"/>
              </w:rPr>
              <w:t>разы)</w:t>
            </w:r>
          </w:p>
        </w:tc>
        <w:tc>
          <w:tcPr>
            <w:tcW w:w="1134" w:type="dxa"/>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i/>
                <w:iCs/>
                <w:color w:val="000000"/>
                <w:sz w:val="20"/>
                <w:szCs w:val="20"/>
              </w:rPr>
            </w:pPr>
            <w:r w:rsidRPr="00080AA5">
              <w:rPr>
                <w:rFonts w:ascii="Times New Roman" w:eastAsia="Times New Roman" w:hAnsi="Times New Roman" w:cs="Times New Roman"/>
                <w:i/>
                <w:iCs/>
                <w:color w:val="000000"/>
                <w:sz w:val="20"/>
                <w:szCs w:val="20"/>
              </w:rPr>
              <w:t>109,8</w:t>
            </w:r>
            <w:r w:rsidR="001F1327" w:rsidRPr="00080AA5">
              <w:rPr>
                <w:rFonts w:ascii="Times New Roman" w:eastAsia="Times New Roman" w:hAnsi="Times New Roman" w:cs="Times New Roman"/>
                <w:i/>
                <w:iCs/>
                <w:color w:val="000000"/>
                <w:sz w:val="20"/>
                <w:szCs w:val="20"/>
              </w:rPr>
              <w:t>%</w:t>
            </w:r>
          </w:p>
        </w:tc>
        <w:tc>
          <w:tcPr>
            <w:tcW w:w="1560" w:type="dxa"/>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i/>
                <w:iCs/>
                <w:color w:val="000000"/>
                <w:sz w:val="20"/>
                <w:szCs w:val="20"/>
              </w:rPr>
            </w:pPr>
            <w:r w:rsidRPr="00080AA5">
              <w:rPr>
                <w:rFonts w:ascii="Times New Roman" w:eastAsia="Times New Roman" w:hAnsi="Times New Roman" w:cs="Times New Roman"/>
                <w:i/>
                <w:iCs/>
                <w:color w:val="000000"/>
                <w:sz w:val="20"/>
                <w:szCs w:val="20"/>
              </w:rPr>
              <w:t>139,4</w:t>
            </w:r>
            <w:r w:rsidR="001F1327" w:rsidRPr="00080AA5">
              <w:rPr>
                <w:rFonts w:ascii="Times New Roman" w:eastAsia="Times New Roman" w:hAnsi="Times New Roman" w:cs="Times New Roman"/>
                <w:i/>
                <w:iCs/>
                <w:color w:val="000000"/>
                <w:sz w:val="20"/>
                <w:szCs w:val="20"/>
              </w:rPr>
              <w:t>%</w:t>
            </w:r>
          </w:p>
        </w:tc>
        <w:tc>
          <w:tcPr>
            <w:tcW w:w="1134" w:type="dxa"/>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i/>
                <w:iCs/>
                <w:color w:val="000000"/>
                <w:sz w:val="20"/>
                <w:szCs w:val="20"/>
              </w:rPr>
            </w:pPr>
            <w:r w:rsidRPr="00080AA5">
              <w:rPr>
                <w:rFonts w:ascii="Times New Roman" w:eastAsia="Times New Roman" w:hAnsi="Times New Roman" w:cs="Times New Roman"/>
                <w:i/>
                <w:iCs/>
                <w:color w:val="000000"/>
                <w:sz w:val="20"/>
                <w:szCs w:val="20"/>
              </w:rPr>
              <w:t>2,2</w:t>
            </w:r>
            <w:r w:rsidR="001F1327" w:rsidRPr="00080AA5">
              <w:rPr>
                <w:rFonts w:ascii="Times New Roman" w:eastAsia="Times New Roman" w:hAnsi="Times New Roman" w:cs="Times New Roman"/>
                <w:i/>
                <w:iCs/>
                <w:color w:val="000000"/>
                <w:sz w:val="20"/>
                <w:szCs w:val="20"/>
              </w:rPr>
              <w:t xml:space="preserve"> раза</w:t>
            </w:r>
          </w:p>
        </w:tc>
        <w:tc>
          <w:tcPr>
            <w:tcW w:w="1559" w:type="dxa"/>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i/>
                <w:iCs/>
                <w:color w:val="000000"/>
                <w:sz w:val="20"/>
                <w:szCs w:val="20"/>
              </w:rPr>
            </w:pPr>
            <w:r w:rsidRPr="00080AA5">
              <w:rPr>
                <w:rFonts w:ascii="Times New Roman" w:eastAsia="Times New Roman" w:hAnsi="Times New Roman" w:cs="Times New Roman"/>
                <w:i/>
                <w:iCs/>
                <w:color w:val="000000"/>
                <w:sz w:val="20"/>
                <w:szCs w:val="20"/>
              </w:rPr>
              <w:t>2,3</w:t>
            </w:r>
            <w:r w:rsidR="001F1327" w:rsidRPr="00080AA5">
              <w:rPr>
                <w:rFonts w:ascii="Times New Roman" w:eastAsia="Times New Roman" w:hAnsi="Times New Roman" w:cs="Times New Roman"/>
                <w:i/>
                <w:iCs/>
                <w:color w:val="000000"/>
                <w:sz w:val="20"/>
                <w:szCs w:val="20"/>
              </w:rPr>
              <w:t xml:space="preserve"> раза</w:t>
            </w:r>
          </w:p>
        </w:tc>
        <w:tc>
          <w:tcPr>
            <w:tcW w:w="1672" w:type="dxa"/>
            <w:shd w:val="clear" w:color="auto" w:fill="auto"/>
            <w:vAlign w:val="center"/>
            <w:hideMark/>
          </w:tcPr>
          <w:p w:rsidR="000D1156" w:rsidRPr="00080AA5" w:rsidRDefault="000D1156" w:rsidP="000D1156">
            <w:pPr>
              <w:spacing w:after="0" w:line="240" w:lineRule="auto"/>
              <w:jc w:val="right"/>
              <w:rPr>
                <w:rFonts w:ascii="Times New Roman" w:eastAsia="Times New Roman" w:hAnsi="Times New Roman" w:cs="Times New Roman"/>
                <w:i/>
                <w:iCs/>
                <w:color w:val="000000"/>
                <w:sz w:val="20"/>
                <w:szCs w:val="20"/>
              </w:rPr>
            </w:pPr>
            <w:r w:rsidRPr="00080AA5">
              <w:rPr>
                <w:rFonts w:ascii="Times New Roman" w:eastAsia="Times New Roman" w:hAnsi="Times New Roman" w:cs="Times New Roman"/>
                <w:i/>
                <w:iCs/>
                <w:color w:val="000000"/>
                <w:sz w:val="20"/>
                <w:szCs w:val="20"/>
              </w:rPr>
              <w:t>2,7</w:t>
            </w:r>
            <w:r w:rsidR="001F1327" w:rsidRPr="00080AA5">
              <w:rPr>
                <w:rFonts w:ascii="Times New Roman" w:eastAsia="Times New Roman" w:hAnsi="Times New Roman" w:cs="Times New Roman"/>
                <w:i/>
                <w:iCs/>
                <w:color w:val="000000"/>
                <w:sz w:val="20"/>
                <w:szCs w:val="20"/>
              </w:rPr>
              <w:t xml:space="preserve"> раза</w:t>
            </w:r>
          </w:p>
        </w:tc>
      </w:tr>
    </w:tbl>
    <w:p w:rsidR="000D1156" w:rsidRPr="00733390" w:rsidRDefault="000D1156" w:rsidP="000D1156">
      <w:pPr>
        <w:spacing w:after="0" w:line="240" w:lineRule="atLeast"/>
        <w:jc w:val="both"/>
        <w:rPr>
          <w:rFonts w:ascii="Times New Roman" w:hAnsi="Times New Roman" w:cs="Times New Roman"/>
          <w:sz w:val="20"/>
          <w:szCs w:val="20"/>
        </w:rPr>
      </w:pPr>
      <w:r w:rsidRPr="00733390">
        <w:rPr>
          <w:rFonts w:ascii="Times New Roman" w:hAnsi="Times New Roman" w:cs="Times New Roman"/>
          <w:sz w:val="20"/>
          <w:szCs w:val="20"/>
        </w:rPr>
        <w:t>*-от расчётной пропорции расходов на децентрализованную сеть (276,4/343,2=619,3/760,8).</w:t>
      </w:r>
    </w:p>
    <w:p w:rsidR="000D1156" w:rsidRPr="00733390" w:rsidRDefault="000D1156" w:rsidP="000D1156">
      <w:pPr>
        <w:spacing w:after="0" w:line="240" w:lineRule="atLeast"/>
        <w:jc w:val="both"/>
        <w:rPr>
          <w:rFonts w:ascii="Times New Roman" w:hAnsi="Times New Roman" w:cs="Times New Roman"/>
          <w:sz w:val="24"/>
          <w:szCs w:val="24"/>
        </w:rPr>
      </w:pPr>
    </w:p>
    <w:p w:rsidR="000D1156" w:rsidRDefault="000D1156" w:rsidP="008816BD">
      <w:pPr>
        <w:spacing w:after="0" w:line="240" w:lineRule="atLeast"/>
        <w:ind w:firstLine="709"/>
        <w:jc w:val="both"/>
        <w:rPr>
          <w:rFonts w:ascii="Times New Roman" w:hAnsi="Times New Roman" w:cs="Times New Roman"/>
          <w:sz w:val="24"/>
          <w:szCs w:val="24"/>
        </w:rPr>
      </w:pPr>
      <w:r w:rsidRPr="00733390">
        <w:rPr>
          <w:rFonts w:ascii="Times New Roman" w:hAnsi="Times New Roman" w:cs="Times New Roman"/>
          <w:sz w:val="24"/>
          <w:szCs w:val="24"/>
        </w:rPr>
        <w:t>Таким образом, централизация сети МФЦ</w:t>
      </w:r>
      <w:r w:rsidR="00E40080">
        <w:rPr>
          <w:rFonts w:ascii="Times New Roman" w:hAnsi="Times New Roman" w:cs="Times New Roman"/>
          <w:sz w:val="24"/>
          <w:szCs w:val="24"/>
        </w:rPr>
        <w:t xml:space="preserve"> (в случае соответствующего финансового обеспечения)</w:t>
      </w:r>
      <w:r w:rsidRPr="00733390">
        <w:rPr>
          <w:rFonts w:ascii="Times New Roman" w:hAnsi="Times New Roman" w:cs="Times New Roman"/>
          <w:sz w:val="24"/>
          <w:szCs w:val="24"/>
        </w:rPr>
        <w:t xml:space="preserve"> приведёт к существенному увеличению</w:t>
      </w:r>
      <w:r w:rsidRPr="00C33141">
        <w:rPr>
          <w:rFonts w:ascii="Times New Roman" w:hAnsi="Times New Roman" w:cs="Times New Roman"/>
          <w:sz w:val="24"/>
          <w:szCs w:val="24"/>
        </w:rPr>
        <w:t xml:space="preserve"> количества сотрудников</w:t>
      </w:r>
      <w:r w:rsidR="00621F6A">
        <w:rPr>
          <w:rFonts w:ascii="Times New Roman" w:hAnsi="Times New Roman" w:cs="Times New Roman"/>
          <w:sz w:val="24"/>
          <w:szCs w:val="24"/>
        </w:rPr>
        <w:t xml:space="preserve"> МФЦ</w:t>
      </w:r>
      <w:r w:rsidRPr="00C33141">
        <w:rPr>
          <w:rFonts w:ascii="Times New Roman" w:hAnsi="Times New Roman" w:cs="Times New Roman"/>
          <w:sz w:val="24"/>
          <w:szCs w:val="24"/>
        </w:rPr>
        <w:t xml:space="preserve">, занятых непосредственной работой с </w:t>
      </w:r>
      <w:r w:rsidR="00E40080">
        <w:rPr>
          <w:rFonts w:ascii="Times New Roman" w:hAnsi="Times New Roman" w:cs="Times New Roman"/>
          <w:sz w:val="24"/>
          <w:szCs w:val="24"/>
        </w:rPr>
        <w:t>заявителями</w:t>
      </w:r>
      <w:r w:rsidRPr="00C33141">
        <w:rPr>
          <w:rFonts w:ascii="Times New Roman" w:hAnsi="Times New Roman" w:cs="Times New Roman"/>
          <w:sz w:val="24"/>
          <w:szCs w:val="24"/>
        </w:rPr>
        <w:t xml:space="preserve"> (</w:t>
      </w:r>
      <w:r w:rsidR="00E40080">
        <w:rPr>
          <w:rFonts w:ascii="Times New Roman" w:hAnsi="Times New Roman" w:cs="Times New Roman"/>
          <w:sz w:val="24"/>
          <w:szCs w:val="24"/>
        </w:rPr>
        <w:t xml:space="preserve">с 648 до 903, или </w:t>
      </w:r>
      <w:r w:rsidRPr="00C33141">
        <w:rPr>
          <w:rFonts w:ascii="Times New Roman" w:hAnsi="Times New Roman" w:cs="Times New Roman"/>
          <w:sz w:val="24"/>
          <w:szCs w:val="24"/>
        </w:rPr>
        <w:t>на 39,4%), при незначительном увеличении общей штатной численности сети</w:t>
      </w:r>
      <w:r w:rsidR="004C00EB">
        <w:rPr>
          <w:rFonts w:ascii="Times New Roman" w:hAnsi="Times New Roman" w:cs="Times New Roman"/>
          <w:sz w:val="24"/>
          <w:szCs w:val="24"/>
        </w:rPr>
        <w:t>, что является положительным фактором</w:t>
      </w:r>
      <w:r w:rsidRPr="00C33141">
        <w:rPr>
          <w:rFonts w:ascii="Times New Roman" w:hAnsi="Times New Roman" w:cs="Times New Roman"/>
          <w:sz w:val="24"/>
          <w:szCs w:val="24"/>
        </w:rPr>
        <w:t xml:space="preserve">. Однако, в связи с высокой </w:t>
      </w:r>
      <w:r w:rsidR="0006454E">
        <w:rPr>
          <w:rFonts w:ascii="Times New Roman" w:hAnsi="Times New Roman" w:cs="Times New Roman"/>
          <w:sz w:val="24"/>
          <w:szCs w:val="24"/>
        </w:rPr>
        <w:t>нормативно закреплённой</w:t>
      </w:r>
      <w:r w:rsidRPr="00C33141">
        <w:rPr>
          <w:rFonts w:ascii="Times New Roman" w:hAnsi="Times New Roman" w:cs="Times New Roman"/>
          <w:sz w:val="24"/>
          <w:szCs w:val="24"/>
        </w:rPr>
        <w:t xml:space="preserve"> </w:t>
      </w:r>
      <w:r w:rsidR="008816BD">
        <w:rPr>
          <w:rFonts w:ascii="Times New Roman" w:hAnsi="Times New Roman" w:cs="Times New Roman"/>
          <w:sz w:val="24"/>
          <w:szCs w:val="24"/>
        </w:rPr>
        <w:t xml:space="preserve"> (не фактической) </w:t>
      </w:r>
      <w:r w:rsidRPr="00C33141">
        <w:rPr>
          <w:rFonts w:ascii="Times New Roman" w:hAnsi="Times New Roman" w:cs="Times New Roman"/>
          <w:sz w:val="24"/>
          <w:szCs w:val="24"/>
        </w:rPr>
        <w:t>оплатой труда работников ГКУ МФЦ (средняя плановая оплата труда 31,8 тыс. руб.</w:t>
      </w:r>
      <w:r w:rsidR="0006454E">
        <w:rPr>
          <w:rFonts w:ascii="Times New Roman" w:hAnsi="Times New Roman" w:cs="Times New Roman"/>
          <w:sz w:val="24"/>
          <w:szCs w:val="24"/>
        </w:rPr>
        <w:t xml:space="preserve"> в месяц</w:t>
      </w:r>
      <w:r w:rsidRPr="00C33141">
        <w:rPr>
          <w:rFonts w:ascii="Times New Roman" w:hAnsi="Times New Roman" w:cs="Times New Roman"/>
          <w:sz w:val="24"/>
          <w:szCs w:val="24"/>
        </w:rPr>
        <w:t>) по сравнению с оплатой труда работников муниципальных МФЦ, объём расходов на содерж</w:t>
      </w:r>
      <w:r>
        <w:rPr>
          <w:rFonts w:ascii="Times New Roman" w:hAnsi="Times New Roman" w:cs="Times New Roman"/>
          <w:sz w:val="24"/>
          <w:szCs w:val="24"/>
        </w:rPr>
        <w:t>ание сети увеличится в 2,2 раза</w:t>
      </w:r>
      <w:r w:rsidRPr="00C33141">
        <w:rPr>
          <w:rFonts w:ascii="Times New Roman" w:hAnsi="Times New Roman" w:cs="Times New Roman"/>
          <w:sz w:val="24"/>
          <w:szCs w:val="24"/>
        </w:rPr>
        <w:t xml:space="preserve"> (с 3</w:t>
      </w:r>
      <w:r w:rsidR="008816BD">
        <w:rPr>
          <w:rFonts w:ascii="Times New Roman" w:hAnsi="Times New Roman" w:cs="Times New Roman"/>
          <w:sz w:val="24"/>
          <w:szCs w:val="24"/>
        </w:rPr>
        <w:t>43</w:t>
      </w:r>
      <w:r w:rsidRPr="00C33141">
        <w:rPr>
          <w:rFonts w:ascii="Times New Roman" w:hAnsi="Times New Roman" w:cs="Times New Roman"/>
          <w:sz w:val="24"/>
          <w:szCs w:val="24"/>
        </w:rPr>
        <w:t>,</w:t>
      </w:r>
      <w:r w:rsidR="008816BD">
        <w:rPr>
          <w:rFonts w:ascii="Times New Roman" w:hAnsi="Times New Roman" w:cs="Times New Roman"/>
          <w:sz w:val="24"/>
          <w:szCs w:val="24"/>
        </w:rPr>
        <w:t>2</w:t>
      </w:r>
      <w:r w:rsidRPr="00C33141">
        <w:rPr>
          <w:rFonts w:ascii="Times New Roman" w:hAnsi="Times New Roman" w:cs="Times New Roman"/>
          <w:sz w:val="24"/>
          <w:szCs w:val="24"/>
        </w:rPr>
        <w:t xml:space="preserve"> до 760,8 млн. руб.). </w:t>
      </w:r>
    </w:p>
    <w:p w:rsidR="000D1156" w:rsidRDefault="000D1156" w:rsidP="008816BD">
      <w:pPr>
        <w:spacing w:after="0" w:line="240" w:lineRule="atLeast"/>
        <w:ind w:firstLine="709"/>
        <w:jc w:val="both"/>
        <w:rPr>
          <w:rFonts w:ascii="Times New Roman" w:hAnsi="Times New Roman" w:cs="Times New Roman"/>
          <w:sz w:val="24"/>
          <w:szCs w:val="24"/>
        </w:rPr>
      </w:pPr>
      <w:r w:rsidRPr="004E1E96">
        <w:rPr>
          <w:rFonts w:ascii="Times New Roman" w:hAnsi="Times New Roman" w:cs="Times New Roman"/>
          <w:sz w:val="24"/>
          <w:szCs w:val="24"/>
        </w:rPr>
        <w:t xml:space="preserve">В результате, расходы областного бюджета на содержание централизованной сети превысят расходы консолидированного бюджета </w:t>
      </w:r>
      <w:r w:rsidR="008816BD">
        <w:rPr>
          <w:rFonts w:ascii="Times New Roman" w:hAnsi="Times New Roman" w:cs="Times New Roman"/>
          <w:sz w:val="24"/>
          <w:szCs w:val="24"/>
        </w:rPr>
        <w:t xml:space="preserve">области </w:t>
      </w:r>
      <w:r w:rsidRPr="004E1E96">
        <w:rPr>
          <w:rFonts w:ascii="Times New Roman" w:hAnsi="Times New Roman" w:cs="Times New Roman"/>
          <w:sz w:val="24"/>
          <w:szCs w:val="24"/>
        </w:rPr>
        <w:t>на децентрализованную сеть в 2,2 раза. Обусловлено это разным уровнем заработной платы специалистов  муниципальных М</w:t>
      </w:r>
      <w:r w:rsidR="0006454E">
        <w:rPr>
          <w:rFonts w:ascii="Times New Roman" w:hAnsi="Times New Roman" w:cs="Times New Roman"/>
          <w:sz w:val="24"/>
          <w:szCs w:val="24"/>
        </w:rPr>
        <w:t xml:space="preserve">ФЦ и специалистов филиалов ГКУ </w:t>
      </w:r>
      <w:r w:rsidRPr="004E1E96">
        <w:rPr>
          <w:rFonts w:ascii="Times New Roman" w:hAnsi="Times New Roman" w:cs="Times New Roman"/>
          <w:sz w:val="24"/>
          <w:szCs w:val="24"/>
        </w:rPr>
        <w:t>МФЦ</w:t>
      </w:r>
      <w:r w:rsidR="00896EE4">
        <w:rPr>
          <w:rFonts w:ascii="Times New Roman" w:hAnsi="Times New Roman" w:cs="Times New Roman"/>
          <w:sz w:val="24"/>
          <w:szCs w:val="24"/>
        </w:rPr>
        <w:t>, а также возможным недофинансированием муниципальных МФЦ по причине крайней ограниченности местных бюджетов</w:t>
      </w:r>
      <w:r w:rsidRPr="004E1E96">
        <w:rPr>
          <w:rFonts w:ascii="Times New Roman" w:hAnsi="Times New Roman" w:cs="Times New Roman"/>
          <w:sz w:val="24"/>
          <w:szCs w:val="24"/>
        </w:rPr>
        <w:t xml:space="preserve">. </w:t>
      </w:r>
    </w:p>
    <w:p w:rsidR="000D1156" w:rsidRPr="00D8131C" w:rsidRDefault="000D1156" w:rsidP="008816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D8131C">
        <w:rPr>
          <w:rFonts w:ascii="Times New Roman" w:hAnsi="Times New Roman" w:cs="Times New Roman"/>
          <w:sz w:val="24"/>
          <w:szCs w:val="24"/>
        </w:rPr>
        <w:t xml:space="preserve"> учетом перехода Волгоградской области на централизованную систему организации работы МФЦ проведен сравнительный анализ показателей деятельности сети МФЦ Волгоградской области и МФЦ Воронежской, Ленинградской, Липецкой, Саратовской, Свердловской областей и Пермского края, использующих централизованную схему организации МФЦ.</w:t>
      </w:r>
    </w:p>
    <w:p w:rsidR="000D1156" w:rsidRPr="00D8131C"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Для анализа использовались данные официального сайта для размещения информации о государственных (муниципальных) учреждениях (</w:t>
      </w:r>
      <w:hyperlink r:id="rId10" w:history="1">
        <w:r w:rsidRPr="00D8131C">
          <w:rPr>
            <w:rFonts w:ascii="Times New Roman" w:hAnsi="Times New Roman" w:cs="Times New Roman"/>
            <w:i/>
            <w:sz w:val="24"/>
          </w:rPr>
          <w:t>http://bus.gov.ru</w:t>
        </w:r>
      </w:hyperlink>
      <w:r w:rsidRPr="00D8131C">
        <w:rPr>
          <w:rFonts w:ascii="Times New Roman" w:hAnsi="Times New Roman" w:cs="Times New Roman"/>
          <w:sz w:val="24"/>
          <w:szCs w:val="24"/>
        </w:rPr>
        <w:t xml:space="preserve">), а также официальных сайтов учреждений. </w:t>
      </w:r>
    </w:p>
    <w:p w:rsidR="000D1156" w:rsidRPr="00D8131C"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 xml:space="preserve">Для Волгоградской области применены проектные показатели централизованной сети МФЦ, предложенные ГКУ МФЦ. Штатная численность – 1248 единиц, ФОТ с начислениями - 619,3 тыс. руб., средняя заработная плата 31,8 тыс. руб., которые рассчитаны в соответствии и на основе </w:t>
      </w:r>
      <w:r w:rsidR="0006454E">
        <w:rPr>
          <w:rFonts w:ascii="Times New Roman" w:hAnsi="Times New Roman" w:cs="Times New Roman"/>
          <w:sz w:val="24"/>
          <w:szCs w:val="24"/>
        </w:rPr>
        <w:t>Приказа № 106</w:t>
      </w:r>
      <w:r w:rsidRPr="00D8131C">
        <w:rPr>
          <w:rFonts w:ascii="Times New Roman" w:hAnsi="Times New Roman" w:cs="Times New Roman"/>
          <w:sz w:val="24"/>
          <w:szCs w:val="24"/>
        </w:rPr>
        <w:t>.</w:t>
      </w:r>
    </w:p>
    <w:p w:rsidR="000D1156"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lastRenderedPageBreak/>
        <w:t xml:space="preserve">В таблице приведены обобщенные данные </w:t>
      </w:r>
      <w:proofErr w:type="gramStart"/>
      <w:r w:rsidRPr="00D8131C">
        <w:rPr>
          <w:rFonts w:ascii="Times New Roman" w:hAnsi="Times New Roman" w:cs="Times New Roman"/>
          <w:sz w:val="24"/>
          <w:szCs w:val="24"/>
        </w:rPr>
        <w:t>региональных</w:t>
      </w:r>
      <w:proofErr w:type="gramEnd"/>
      <w:r w:rsidRPr="00D8131C">
        <w:rPr>
          <w:rFonts w:ascii="Times New Roman" w:hAnsi="Times New Roman" w:cs="Times New Roman"/>
          <w:sz w:val="24"/>
          <w:szCs w:val="24"/>
        </w:rPr>
        <w:t xml:space="preserve"> МФЦ за 2015 год и плановые показатели деятельности на 2016.</w:t>
      </w:r>
    </w:p>
    <w:tbl>
      <w:tblPr>
        <w:tblW w:w="10415" w:type="dxa"/>
        <w:tblInd w:w="-743" w:type="dxa"/>
        <w:tblLayout w:type="fixed"/>
        <w:tblLook w:val="04A0"/>
      </w:tblPr>
      <w:tblGrid>
        <w:gridCol w:w="2269"/>
        <w:gridCol w:w="1033"/>
        <w:gridCol w:w="1116"/>
        <w:gridCol w:w="969"/>
        <w:gridCol w:w="1217"/>
        <w:gridCol w:w="1084"/>
        <w:gridCol w:w="960"/>
        <w:gridCol w:w="859"/>
        <w:gridCol w:w="908"/>
      </w:tblGrid>
      <w:tr w:rsidR="000D1156" w:rsidRPr="00D8131C" w:rsidTr="00CF34FE">
        <w:trPr>
          <w:trHeight w:val="230"/>
        </w:trPr>
        <w:tc>
          <w:tcPr>
            <w:tcW w:w="2269" w:type="dxa"/>
            <w:vMerge w:val="restart"/>
            <w:tcBorders>
              <w:top w:val="double" w:sz="6" w:space="0" w:color="auto"/>
              <w:left w:val="double" w:sz="6" w:space="0" w:color="auto"/>
              <w:bottom w:val="nil"/>
              <w:right w:val="single" w:sz="8"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Наименование региона</w:t>
            </w:r>
          </w:p>
        </w:tc>
        <w:tc>
          <w:tcPr>
            <w:tcW w:w="1033" w:type="dxa"/>
            <w:vMerge w:val="restart"/>
            <w:tcBorders>
              <w:top w:val="double" w:sz="6" w:space="0" w:color="auto"/>
              <w:left w:val="single" w:sz="8" w:space="0" w:color="auto"/>
              <w:bottom w:val="nil"/>
              <w:right w:val="single" w:sz="8"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 xml:space="preserve">Тип </w:t>
            </w:r>
            <w:proofErr w:type="spellStart"/>
            <w:proofErr w:type="gramStart"/>
            <w:r w:rsidRPr="00D8131C">
              <w:rPr>
                <w:rFonts w:ascii="Times New Roman" w:eastAsia="Times New Roman" w:hAnsi="Times New Roman" w:cs="Times New Roman"/>
                <w:color w:val="000000"/>
                <w:sz w:val="20"/>
                <w:szCs w:val="20"/>
              </w:rPr>
              <w:t>учреж-дения</w:t>
            </w:r>
            <w:proofErr w:type="spellEnd"/>
            <w:proofErr w:type="gramEnd"/>
          </w:p>
        </w:tc>
        <w:tc>
          <w:tcPr>
            <w:tcW w:w="1116" w:type="dxa"/>
            <w:vMerge w:val="restart"/>
            <w:tcBorders>
              <w:top w:val="double" w:sz="6" w:space="0" w:color="auto"/>
              <w:left w:val="single" w:sz="8" w:space="0" w:color="auto"/>
              <w:bottom w:val="nil"/>
              <w:right w:val="single" w:sz="8"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Дата создания</w:t>
            </w:r>
          </w:p>
        </w:tc>
        <w:tc>
          <w:tcPr>
            <w:tcW w:w="969" w:type="dxa"/>
            <w:vMerge w:val="restart"/>
            <w:tcBorders>
              <w:top w:val="double" w:sz="6" w:space="0" w:color="auto"/>
              <w:left w:val="single" w:sz="8" w:space="0" w:color="auto"/>
              <w:bottom w:val="nil"/>
              <w:right w:val="single" w:sz="8"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Кол-во жителей, тыс. чел.</w:t>
            </w:r>
          </w:p>
        </w:tc>
        <w:tc>
          <w:tcPr>
            <w:tcW w:w="1217" w:type="dxa"/>
            <w:vMerge w:val="restart"/>
            <w:tcBorders>
              <w:top w:val="double" w:sz="6" w:space="0" w:color="auto"/>
              <w:left w:val="single" w:sz="8" w:space="0" w:color="auto"/>
              <w:bottom w:val="nil"/>
              <w:right w:val="single" w:sz="8"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roofErr w:type="gramStart"/>
            <w:r w:rsidRPr="00D8131C">
              <w:rPr>
                <w:rFonts w:ascii="Times New Roman" w:eastAsia="Times New Roman" w:hAnsi="Times New Roman" w:cs="Times New Roman"/>
                <w:color w:val="000000"/>
                <w:sz w:val="20"/>
                <w:szCs w:val="20"/>
              </w:rPr>
              <w:t>Штатная</w:t>
            </w:r>
            <w:proofErr w:type="gramEnd"/>
            <w:r w:rsidRPr="00D8131C">
              <w:rPr>
                <w:rFonts w:ascii="Times New Roman" w:eastAsia="Times New Roman" w:hAnsi="Times New Roman" w:cs="Times New Roman"/>
                <w:color w:val="000000"/>
                <w:sz w:val="20"/>
                <w:szCs w:val="20"/>
              </w:rPr>
              <w:t xml:space="preserve"> </w:t>
            </w:r>
            <w:proofErr w:type="spellStart"/>
            <w:r w:rsidRPr="00D8131C">
              <w:rPr>
                <w:rFonts w:ascii="Times New Roman" w:eastAsia="Times New Roman" w:hAnsi="Times New Roman" w:cs="Times New Roman"/>
                <w:color w:val="000000"/>
                <w:sz w:val="20"/>
                <w:szCs w:val="20"/>
              </w:rPr>
              <w:t>числен-ность</w:t>
            </w:r>
            <w:proofErr w:type="spellEnd"/>
            <w:r w:rsidRPr="00D8131C">
              <w:rPr>
                <w:rFonts w:ascii="Times New Roman" w:eastAsia="Times New Roman" w:hAnsi="Times New Roman" w:cs="Times New Roman"/>
                <w:color w:val="000000"/>
                <w:sz w:val="20"/>
                <w:szCs w:val="20"/>
              </w:rPr>
              <w:t xml:space="preserve"> на 01.01.2016, чел.</w:t>
            </w:r>
          </w:p>
        </w:tc>
        <w:tc>
          <w:tcPr>
            <w:tcW w:w="1084" w:type="dxa"/>
            <w:vMerge w:val="restart"/>
            <w:tcBorders>
              <w:top w:val="double" w:sz="6" w:space="0" w:color="auto"/>
              <w:left w:val="single" w:sz="8" w:space="0" w:color="auto"/>
              <w:bottom w:val="nil"/>
              <w:right w:val="single" w:sz="8"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roofErr w:type="spellStart"/>
            <w:proofErr w:type="gramStart"/>
            <w:r w:rsidRPr="00D8131C">
              <w:rPr>
                <w:rFonts w:ascii="Times New Roman" w:eastAsia="Times New Roman" w:hAnsi="Times New Roman" w:cs="Times New Roman"/>
                <w:color w:val="000000"/>
                <w:sz w:val="20"/>
                <w:szCs w:val="20"/>
              </w:rPr>
              <w:t>Раб-ков</w:t>
            </w:r>
            <w:proofErr w:type="spellEnd"/>
            <w:proofErr w:type="gramEnd"/>
            <w:r w:rsidRPr="00D8131C">
              <w:rPr>
                <w:rFonts w:ascii="Times New Roman" w:eastAsia="Times New Roman" w:hAnsi="Times New Roman" w:cs="Times New Roman"/>
                <w:color w:val="000000"/>
                <w:sz w:val="20"/>
                <w:szCs w:val="20"/>
              </w:rPr>
              <w:t xml:space="preserve"> </w:t>
            </w:r>
            <w:proofErr w:type="spellStart"/>
            <w:r w:rsidRPr="00D8131C">
              <w:rPr>
                <w:rFonts w:ascii="Times New Roman" w:eastAsia="Times New Roman" w:hAnsi="Times New Roman" w:cs="Times New Roman"/>
                <w:color w:val="000000"/>
                <w:sz w:val="20"/>
                <w:szCs w:val="20"/>
              </w:rPr>
              <w:t>МФЦ</w:t>
            </w:r>
            <w:proofErr w:type="spellEnd"/>
            <w:r w:rsidRPr="00D8131C">
              <w:rPr>
                <w:rFonts w:ascii="Times New Roman" w:eastAsia="Times New Roman" w:hAnsi="Times New Roman" w:cs="Times New Roman"/>
                <w:color w:val="000000"/>
                <w:sz w:val="20"/>
                <w:szCs w:val="20"/>
              </w:rPr>
              <w:t xml:space="preserve"> на 10 тыс. чел населения (гр. 5 /</w:t>
            </w:r>
            <w:proofErr w:type="spellStart"/>
            <w:r w:rsidRPr="00D8131C">
              <w:rPr>
                <w:rFonts w:ascii="Times New Roman" w:eastAsia="Times New Roman" w:hAnsi="Times New Roman" w:cs="Times New Roman"/>
                <w:color w:val="000000"/>
                <w:sz w:val="20"/>
                <w:szCs w:val="20"/>
              </w:rPr>
              <w:t>гр.4</w:t>
            </w:r>
            <w:proofErr w:type="spellEnd"/>
            <w:r w:rsidRPr="00D8131C">
              <w:rPr>
                <w:rFonts w:ascii="Times New Roman" w:eastAsia="Times New Roman" w:hAnsi="Times New Roman" w:cs="Times New Roman"/>
                <w:color w:val="000000"/>
                <w:sz w:val="20"/>
                <w:szCs w:val="20"/>
              </w:rPr>
              <w:t xml:space="preserve"> </w:t>
            </w:r>
            <w:proofErr w:type="spellStart"/>
            <w:r w:rsidRPr="00D8131C">
              <w:rPr>
                <w:rFonts w:ascii="Times New Roman" w:eastAsia="Times New Roman" w:hAnsi="Times New Roman" w:cs="Times New Roman"/>
                <w:color w:val="000000"/>
                <w:sz w:val="20"/>
                <w:szCs w:val="20"/>
              </w:rPr>
              <w:t>х</w:t>
            </w:r>
            <w:proofErr w:type="spellEnd"/>
            <w:r w:rsidRPr="00D8131C">
              <w:rPr>
                <w:rFonts w:ascii="Times New Roman" w:eastAsia="Times New Roman" w:hAnsi="Times New Roman" w:cs="Times New Roman"/>
                <w:color w:val="000000"/>
                <w:sz w:val="20"/>
                <w:szCs w:val="20"/>
              </w:rPr>
              <w:t xml:space="preserve"> 10)</w:t>
            </w:r>
          </w:p>
        </w:tc>
        <w:tc>
          <w:tcPr>
            <w:tcW w:w="2727" w:type="dxa"/>
            <w:gridSpan w:val="3"/>
            <w:vMerge w:val="restart"/>
            <w:tcBorders>
              <w:top w:val="double" w:sz="6" w:space="0" w:color="auto"/>
              <w:left w:val="single" w:sz="8" w:space="0" w:color="auto"/>
              <w:bottom w:val="single" w:sz="8" w:space="0" w:color="000000"/>
              <w:right w:val="double" w:sz="6" w:space="0" w:color="000000"/>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Кол-во услуг</w:t>
            </w:r>
          </w:p>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(план (оценка) 2016 года)</w:t>
            </w:r>
          </w:p>
        </w:tc>
      </w:tr>
      <w:tr w:rsidR="000D1156" w:rsidRPr="00D8131C" w:rsidTr="00CF34FE">
        <w:trPr>
          <w:trHeight w:val="230"/>
        </w:trPr>
        <w:tc>
          <w:tcPr>
            <w:tcW w:w="2269" w:type="dxa"/>
            <w:vMerge/>
            <w:tcBorders>
              <w:top w:val="double" w:sz="6" w:space="0" w:color="auto"/>
              <w:left w:val="double" w:sz="6"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1033"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1116"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969"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1217"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1084"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2727" w:type="dxa"/>
            <w:gridSpan w:val="3"/>
            <w:vMerge/>
            <w:tcBorders>
              <w:top w:val="double" w:sz="6" w:space="0" w:color="auto"/>
              <w:left w:val="single" w:sz="8" w:space="0" w:color="auto"/>
              <w:bottom w:val="single" w:sz="8" w:space="0" w:color="000000"/>
              <w:right w:val="double" w:sz="6" w:space="0" w:color="000000"/>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r>
      <w:tr w:rsidR="000D1156" w:rsidRPr="00D8131C" w:rsidTr="00CF34FE">
        <w:trPr>
          <w:trHeight w:val="20"/>
        </w:trPr>
        <w:tc>
          <w:tcPr>
            <w:tcW w:w="2269" w:type="dxa"/>
            <w:vMerge/>
            <w:tcBorders>
              <w:top w:val="double" w:sz="6" w:space="0" w:color="auto"/>
              <w:left w:val="double" w:sz="6"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1033"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1116"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969"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1217"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1084" w:type="dxa"/>
            <w:vMerge/>
            <w:tcBorders>
              <w:top w:val="double" w:sz="6" w:space="0" w:color="auto"/>
              <w:left w:val="single" w:sz="8" w:space="0" w:color="auto"/>
              <w:bottom w:val="nil"/>
              <w:right w:val="single" w:sz="8" w:space="0" w:color="auto"/>
            </w:tcBorders>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single" w:sz="8" w:space="0" w:color="auto"/>
            </w:tcBorders>
            <w:shd w:val="clear" w:color="auto" w:fill="auto"/>
            <w:vAlign w:val="center"/>
            <w:hideMark/>
          </w:tcPr>
          <w:p w:rsidR="000D1156" w:rsidRPr="00D8131C" w:rsidRDefault="00CF34FE" w:rsidP="000D11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(тыс. услуг)</w:t>
            </w:r>
          </w:p>
        </w:tc>
        <w:tc>
          <w:tcPr>
            <w:tcW w:w="859" w:type="dxa"/>
            <w:tcBorders>
              <w:top w:val="nil"/>
              <w:left w:val="nil"/>
              <w:bottom w:val="nil"/>
              <w:right w:val="single" w:sz="8" w:space="0" w:color="auto"/>
            </w:tcBorders>
            <w:shd w:val="clear" w:color="auto" w:fill="auto"/>
            <w:vAlign w:val="center"/>
            <w:hideMark/>
          </w:tcPr>
          <w:p w:rsidR="000D1156" w:rsidRPr="00D8131C" w:rsidRDefault="00CF34FE" w:rsidP="000D11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 1 </w:t>
            </w:r>
            <w:proofErr w:type="spellStart"/>
            <w:r>
              <w:rPr>
                <w:rFonts w:ascii="Times New Roman" w:eastAsia="Times New Roman" w:hAnsi="Times New Roman" w:cs="Times New Roman"/>
                <w:color w:val="000000"/>
                <w:sz w:val="20"/>
                <w:szCs w:val="20"/>
              </w:rPr>
              <w:t>раб-ка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МФЦ</w:t>
            </w:r>
            <w:proofErr w:type="spellEnd"/>
            <w:r>
              <w:rPr>
                <w:rFonts w:ascii="Times New Roman" w:eastAsia="Times New Roman" w:hAnsi="Times New Roman" w:cs="Times New Roman"/>
                <w:color w:val="000000"/>
                <w:sz w:val="20"/>
                <w:szCs w:val="20"/>
              </w:rPr>
              <w:t xml:space="preserve"> в день</w:t>
            </w:r>
          </w:p>
        </w:tc>
        <w:tc>
          <w:tcPr>
            <w:tcW w:w="908" w:type="dxa"/>
            <w:tcBorders>
              <w:top w:val="nil"/>
              <w:left w:val="nil"/>
              <w:bottom w:val="nil"/>
              <w:right w:val="doub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на 1 жителя (гр. 7/ гр.4)</w:t>
            </w:r>
          </w:p>
        </w:tc>
      </w:tr>
      <w:tr w:rsidR="000D1156" w:rsidRPr="00D8131C" w:rsidTr="00CF34FE">
        <w:trPr>
          <w:trHeight w:val="20"/>
        </w:trPr>
        <w:tc>
          <w:tcPr>
            <w:tcW w:w="2269" w:type="dxa"/>
            <w:tcBorders>
              <w:top w:val="double" w:sz="6" w:space="0" w:color="auto"/>
              <w:left w:val="double" w:sz="6" w:space="0" w:color="auto"/>
              <w:bottom w:val="double" w:sz="6" w:space="0" w:color="auto"/>
              <w:right w:val="single" w:sz="4" w:space="0" w:color="auto"/>
            </w:tcBorders>
            <w:shd w:val="clear" w:color="auto" w:fill="auto"/>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1</w:t>
            </w:r>
          </w:p>
        </w:tc>
        <w:tc>
          <w:tcPr>
            <w:tcW w:w="1033" w:type="dxa"/>
            <w:tcBorders>
              <w:top w:val="double" w:sz="6" w:space="0" w:color="auto"/>
              <w:left w:val="nil"/>
              <w:bottom w:val="double" w:sz="6" w:space="0" w:color="auto"/>
              <w:right w:val="single" w:sz="4" w:space="0" w:color="auto"/>
            </w:tcBorders>
            <w:shd w:val="clear" w:color="auto" w:fill="auto"/>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2</w:t>
            </w:r>
          </w:p>
        </w:tc>
        <w:tc>
          <w:tcPr>
            <w:tcW w:w="1116" w:type="dxa"/>
            <w:tcBorders>
              <w:top w:val="double" w:sz="6" w:space="0" w:color="auto"/>
              <w:left w:val="nil"/>
              <w:bottom w:val="double" w:sz="6" w:space="0" w:color="auto"/>
              <w:right w:val="single" w:sz="4" w:space="0" w:color="auto"/>
            </w:tcBorders>
            <w:shd w:val="clear" w:color="auto" w:fill="auto"/>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3</w:t>
            </w:r>
          </w:p>
        </w:tc>
        <w:tc>
          <w:tcPr>
            <w:tcW w:w="969" w:type="dxa"/>
            <w:tcBorders>
              <w:top w:val="double" w:sz="6" w:space="0" w:color="auto"/>
              <w:left w:val="nil"/>
              <w:bottom w:val="double" w:sz="6" w:space="0" w:color="auto"/>
              <w:right w:val="single" w:sz="4" w:space="0" w:color="auto"/>
            </w:tcBorders>
            <w:shd w:val="clear" w:color="auto" w:fill="auto"/>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4</w:t>
            </w:r>
          </w:p>
        </w:tc>
        <w:tc>
          <w:tcPr>
            <w:tcW w:w="1217" w:type="dxa"/>
            <w:tcBorders>
              <w:top w:val="double" w:sz="6" w:space="0" w:color="auto"/>
              <w:left w:val="nil"/>
              <w:bottom w:val="double" w:sz="6" w:space="0" w:color="auto"/>
              <w:right w:val="single" w:sz="4" w:space="0" w:color="auto"/>
            </w:tcBorders>
            <w:shd w:val="clear" w:color="auto" w:fill="auto"/>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5</w:t>
            </w:r>
          </w:p>
        </w:tc>
        <w:tc>
          <w:tcPr>
            <w:tcW w:w="1084" w:type="dxa"/>
            <w:tcBorders>
              <w:top w:val="double" w:sz="6" w:space="0" w:color="auto"/>
              <w:left w:val="nil"/>
              <w:bottom w:val="double" w:sz="6" w:space="0" w:color="auto"/>
              <w:right w:val="single" w:sz="4" w:space="0" w:color="auto"/>
            </w:tcBorders>
            <w:shd w:val="clear" w:color="auto" w:fill="auto"/>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6</w:t>
            </w:r>
          </w:p>
        </w:tc>
        <w:tc>
          <w:tcPr>
            <w:tcW w:w="960" w:type="dxa"/>
            <w:tcBorders>
              <w:top w:val="double" w:sz="6" w:space="0" w:color="auto"/>
              <w:left w:val="nil"/>
              <w:bottom w:val="double" w:sz="6" w:space="0" w:color="auto"/>
              <w:right w:val="single" w:sz="4" w:space="0" w:color="auto"/>
            </w:tcBorders>
            <w:shd w:val="clear" w:color="auto" w:fill="auto"/>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7</w:t>
            </w:r>
          </w:p>
        </w:tc>
        <w:tc>
          <w:tcPr>
            <w:tcW w:w="859" w:type="dxa"/>
            <w:tcBorders>
              <w:top w:val="double" w:sz="6" w:space="0" w:color="auto"/>
              <w:left w:val="nil"/>
              <w:bottom w:val="double" w:sz="6" w:space="0" w:color="auto"/>
              <w:right w:val="single" w:sz="4" w:space="0" w:color="auto"/>
            </w:tcBorders>
            <w:shd w:val="clear" w:color="auto" w:fill="auto"/>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8</w:t>
            </w:r>
          </w:p>
        </w:tc>
        <w:tc>
          <w:tcPr>
            <w:tcW w:w="908" w:type="dxa"/>
            <w:tcBorders>
              <w:top w:val="double" w:sz="6" w:space="0" w:color="auto"/>
              <w:left w:val="nil"/>
              <w:bottom w:val="double" w:sz="6" w:space="0" w:color="auto"/>
              <w:right w:val="double" w:sz="6" w:space="0" w:color="auto"/>
            </w:tcBorders>
            <w:shd w:val="clear" w:color="auto" w:fill="auto"/>
            <w:hideMark/>
          </w:tcPr>
          <w:p w:rsidR="000D1156" w:rsidRPr="00D8131C" w:rsidRDefault="000D1156" w:rsidP="000D1156">
            <w:pPr>
              <w:spacing w:after="0" w:line="240" w:lineRule="auto"/>
              <w:jc w:val="cente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9</w:t>
            </w:r>
          </w:p>
        </w:tc>
      </w:tr>
      <w:tr w:rsidR="000D1156" w:rsidRPr="00D8131C" w:rsidTr="00CF34FE">
        <w:trPr>
          <w:trHeight w:val="20"/>
        </w:trPr>
        <w:tc>
          <w:tcPr>
            <w:tcW w:w="2269" w:type="dxa"/>
            <w:tcBorders>
              <w:top w:val="double" w:sz="6" w:space="0" w:color="auto"/>
              <w:left w:val="double" w:sz="6" w:space="0" w:color="auto"/>
              <w:bottom w:val="single" w:sz="6" w:space="0" w:color="auto"/>
              <w:right w:val="single" w:sz="6" w:space="0" w:color="auto"/>
            </w:tcBorders>
            <w:shd w:val="clear" w:color="auto" w:fill="auto"/>
            <w:vAlign w:val="bottom"/>
            <w:hideMark/>
          </w:tcPr>
          <w:p w:rsidR="000D1156" w:rsidRPr="00D8131C" w:rsidRDefault="000D1156" w:rsidP="000D1156">
            <w:pPr>
              <w:spacing w:after="0" w:line="240" w:lineRule="auto"/>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Воронежская область</w:t>
            </w:r>
          </w:p>
        </w:tc>
        <w:tc>
          <w:tcPr>
            <w:tcW w:w="1033"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proofErr w:type="spellStart"/>
            <w:r w:rsidRPr="00D8131C">
              <w:rPr>
                <w:rFonts w:ascii="Times New Roman" w:eastAsia="Times New Roman" w:hAnsi="Times New Roman" w:cs="Times New Roman"/>
                <w:sz w:val="20"/>
                <w:szCs w:val="20"/>
              </w:rPr>
              <w:t>автоном</w:t>
            </w:r>
            <w:proofErr w:type="spellEnd"/>
            <w:r w:rsidRPr="00D8131C">
              <w:rPr>
                <w:rFonts w:ascii="Times New Roman" w:eastAsia="Times New Roman" w:hAnsi="Times New Roman" w:cs="Times New Roman"/>
                <w:sz w:val="20"/>
                <w:szCs w:val="20"/>
              </w:rPr>
              <w:t>.</w:t>
            </w:r>
          </w:p>
        </w:tc>
        <w:tc>
          <w:tcPr>
            <w:tcW w:w="1116"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20.10.2005</w:t>
            </w:r>
          </w:p>
        </w:tc>
        <w:tc>
          <w:tcPr>
            <w:tcW w:w="969"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2 331,5</w:t>
            </w:r>
          </w:p>
        </w:tc>
        <w:tc>
          <w:tcPr>
            <w:tcW w:w="1217" w:type="dxa"/>
            <w:tcBorders>
              <w:top w:val="doub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935</w:t>
            </w:r>
          </w:p>
        </w:tc>
        <w:tc>
          <w:tcPr>
            <w:tcW w:w="1084"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4,0</w:t>
            </w:r>
          </w:p>
        </w:tc>
        <w:tc>
          <w:tcPr>
            <w:tcW w:w="960" w:type="dxa"/>
            <w:tcBorders>
              <w:top w:val="doub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828,2</w:t>
            </w:r>
          </w:p>
        </w:tc>
        <w:tc>
          <w:tcPr>
            <w:tcW w:w="859"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3,9</w:t>
            </w:r>
          </w:p>
        </w:tc>
        <w:tc>
          <w:tcPr>
            <w:tcW w:w="908" w:type="dxa"/>
            <w:tcBorders>
              <w:top w:val="double" w:sz="6" w:space="0" w:color="auto"/>
              <w:left w:val="single" w:sz="6" w:space="0" w:color="auto"/>
              <w:bottom w:val="single" w:sz="6" w:space="0" w:color="auto"/>
              <w:right w:val="doub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0,4</w:t>
            </w:r>
          </w:p>
        </w:tc>
      </w:tr>
      <w:tr w:rsidR="000D1156" w:rsidRPr="00D8131C" w:rsidTr="00CF34FE">
        <w:trPr>
          <w:trHeight w:val="20"/>
        </w:trPr>
        <w:tc>
          <w:tcPr>
            <w:tcW w:w="2269" w:type="dxa"/>
            <w:tcBorders>
              <w:top w:val="single" w:sz="6" w:space="0" w:color="auto"/>
              <w:left w:val="double" w:sz="6" w:space="0" w:color="auto"/>
              <w:bottom w:val="single" w:sz="6" w:space="0" w:color="auto"/>
              <w:right w:val="single" w:sz="6" w:space="0" w:color="auto"/>
            </w:tcBorders>
            <w:shd w:val="clear" w:color="auto" w:fill="auto"/>
            <w:vAlign w:val="bottom"/>
            <w:hideMark/>
          </w:tcPr>
          <w:p w:rsidR="000D1156" w:rsidRPr="00D8131C" w:rsidRDefault="000D1156" w:rsidP="000D1156">
            <w:pPr>
              <w:spacing w:after="0" w:line="240" w:lineRule="auto"/>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Ленинградская область</w:t>
            </w:r>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бюджет.</w:t>
            </w:r>
          </w:p>
        </w:tc>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30.05.2011</w:t>
            </w:r>
          </w:p>
        </w:tc>
        <w:tc>
          <w:tcPr>
            <w:tcW w:w="9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1 778,9</w:t>
            </w:r>
          </w:p>
        </w:tc>
        <w:tc>
          <w:tcPr>
            <w:tcW w:w="12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664</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3,7</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1 472,9</w:t>
            </w:r>
          </w:p>
        </w:tc>
        <w:tc>
          <w:tcPr>
            <w:tcW w:w="8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9,9</w:t>
            </w:r>
          </w:p>
        </w:tc>
        <w:tc>
          <w:tcPr>
            <w:tcW w:w="908"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0,8</w:t>
            </w:r>
          </w:p>
        </w:tc>
      </w:tr>
      <w:tr w:rsidR="000D1156" w:rsidRPr="00D8131C" w:rsidTr="00CF34FE">
        <w:trPr>
          <w:trHeight w:val="20"/>
        </w:trPr>
        <w:tc>
          <w:tcPr>
            <w:tcW w:w="2269" w:type="dxa"/>
            <w:tcBorders>
              <w:top w:val="single" w:sz="6" w:space="0" w:color="auto"/>
              <w:left w:val="double" w:sz="6" w:space="0" w:color="auto"/>
              <w:bottom w:val="single" w:sz="6" w:space="0" w:color="auto"/>
              <w:right w:val="single" w:sz="6" w:space="0" w:color="auto"/>
            </w:tcBorders>
            <w:shd w:val="clear" w:color="auto" w:fill="auto"/>
            <w:vAlign w:val="bottom"/>
            <w:hideMark/>
          </w:tcPr>
          <w:p w:rsidR="000D1156" w:rsidRPr="00D8131C" w:rsidRDefault="000D1156" w:rsidP="000D1156">
            <w:pPr>
              <w:spacing w:after="0" w:line="240" w:lineRule="auto"/>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Липецкая область</w:t>
            </w:r>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бюджет.</w:t>
            </w:r>
          </w:p>
        </w:tc>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08.04.2013</w:t>
            </w:r>
          </w:p>
        </w:tc>
        <w:tc>
          <w:tcPr>
            <w:tcW w:w="9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1 158,3</w:t>
            </w:r>
          </w:p>
        </w:tc>
        <w:tc>
          <w:tcPr>
            <w:tcW w:w="12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560</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4,8</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1 400,0</w:t>
            </w:r>
          </w:p>
        </w:tc>
        <w:tc>
          <w:tcPr>
            <w:tcW w:w="8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11,1</w:t>
            </w:r>
          </w:p>
        </w:tc>
        <w:tc>
          <w:tcPr>
            <w:tcW w:w="908"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1,2</w:t>
            </w:r>
          </w:p>
        </w:tc>
      </w:tr>
      <w:tr w:rsidR="000D1156" w:rsidRPr="00D8131C" w:rsidTr="00CF34FE">
        <w:trPr>
          <w:trHeight w:val="20"/>
        </w:trPr>
        <w:tc>
          <w:tcPr>
            <w:tcW w:w="2269" w:type="dxa"/>
            <w:tcBorders>
              <w:top w:val="single" w:sz="6" w:space="0" w:color="auto"/>
              <w:left w:val="double" w:sz="6" w:space="0" w:color="auto"/>
              <w:bottom w:val="single" w:sz="6" w:space="0" w:color="auto"/>
              <w:right w:val="single" w:sz="6" w:space="0" w:color="auto"/>
            </w:tcBorders>
            <w:shd w:val="clear" w:color="auto" w:fill="auto"/>
            <w:vAlign w:val="bottom"/>
            <w:hideMark/>
          </w:tcPr>
          <w:p w:rsidR="000D1156" w:rsidRPr="00D8131C" w:rsidRDefault="000D1156" w:rsidP="000D1156">
            <w:pPr>
              <w:spacing w:after="0" w:line="240" w:lineRule="auto"/>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Пермский край</w:t>
            </w:r>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proofErr w:type="spellStart"/>
            <w:r w:rsidRPr="00D8131C">
              <w:rPr>
                <w:rFonts w:ascii="Times New Roman" w:eastAsia="Times New Roman" w:hAnsi="Times New Roman" w:cs="Times New Roman"/>
                <w:sz w:val="20"/>
                <w:szCs w:val="20"/>
              </w:rPr>
              <w:t>автоном</w:t>
            </w:r>
            <w:proofErr w:type="spellEnd"/>
            <w:r w:rsidRPr="00D8131C">
              <w:rPr>
                <w:rFonts w:ascii="Times New Roman" w:eastAsia="Times New Roman" w:hAnsi="Times New Roman" w:cs="Times New Roman"/>
                <w:sz w:val="20"/>
                <w:szCs w:val="20"/>
              </w:rPr>
              <w:t>.</w:t>
            </w:r>
          </w:p>
        </w:tc>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12.01.2012</w:t>
            </w:r>
          </w:p>
        </w:tc>
        <w:tc>
          <w:tcPr>
            <w:tcW w:w="9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2 637,7</w:t>
            </w:r>
          </w:p>
        </w:tc>
        <w:tc>
          <w:tcPr>
            <w:tcW w:w="12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1 133</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4,3</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1 960,6</w:t>
            </w:r>
          </w:p>
        </w:tc>
        <w:tc>
          <w:tcPr>
            <w:tcW w:w="8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7,7</w:t>
            </w:r>
          </w:p>
        </w:tc>
        <w:tc>
          <w:tcPr>
            <w:tcW w:w="908"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0,7</w:t>
            </w:r>
          </w:p>
        </w:tc>
      </w:tr>
      <w:tr w:rsidR="000D1156" w:rsidRPr="00D8131C" w:rsidTr="00CF34FE">
        <w:trPr>
          <w:trHeight w:val="20"/>
        </w:trPr>
        <w:tc>
          <w:tcPr>
            <w:tcW w:w="2269" w:type="dxa"/>
            <w:tcBorders>
              <w:top w:val="single" w:sz="6" w:space="0" w:color="auto"/>
              <w:left w:val="double" w:sz="6" w:space="0" w:color="auto"/>
              <w:bottom w:val="single" w:sz="6" w:space="0" w:color="auto"/>
              <w:right w:val="single" w:sz="6" w:space="0" w:color="auto"/>
            </w:tcBorders>
            <w:shd w:val="clear" w:color="auto" w:fill="auto"/>
            <w:vAlign w:val="bottom"/>
            <w:hideMark/>
          </w:tcPr>
          <w:p w:rsidR="000D1156" w:rsidRPr="00D8131C" w:rsidRDefault="000D1156" w:rsidP="000D1156">
            <w:pPr>
              <w:spacing w:after="0" w:line="240" w:lineRule="auto"/>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Саратовская область</w:t>
            </w:r>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proofErr w:type="spellStart"/>
            <w:r w:rsidRPr="00D8131C">
              <w:rPr>
                <w:rFonts w:ascii="Times New Roman" w:eastAsia="Times New Roman" w:hAnsi="Times New Roman" w:cs="Times New Roman"/>
                <w:sz w:val="20"/>
                <w:szCs w:val="20"/>
              </w:rPr>
              <w:t>казен</w:t>
            </w:r>
            <w:proofErr w:type="spellEnd"/>
            <w:r w:rsidRPr="00D8131C">
              <w:rPr>
                <w:rFonts w:ascii="Times New Roman" w:eastAsia="Times New Roman" w:hAnsi="Times New Roman" w:cs="Times New Roman"/>
                <w:sz w:val="20"/>
                <w:szCs w:val="20"/>
              </w:rPr>
              <w:t>.</w:t>
            </w:r>
          </w:p>
        </w:tc>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06.12.2012</w:t>
            </w:r>
          </w:p>
        </w:tc>
        <w:tc>
          <w:tcPr>
            <w:tcW w:w="9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2 493,6</w:t>
            </w:r>
          </w:p>
        </w:tc>
        <w:tc>
          <w:tcPr>
            <w:tcW w:w="12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1 220</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4,9</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1 042,2</w:t>
            </w:r>
          </w:p>
        </w:tc>
        <w:tc>
          <w:tcPr>
            <w:tcW w:w="8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3,8</w:t>
            </w:r>
          </w:p>
        </w:tc>
        <w:tc>
          <w:tcPr>
            <w:tcW w:w="908"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0,4</w:t>
            </w:r>
          </w:p>
        </w:tc>
      </w:tr>
      <w:tr w:rsidR="000D1156" w:rsidRPr="00D8131C" w:rsidTr="00CF34FE">
        <w:trPr>
          <w:trHeight w:val="20"/>
        </w:trPr>
        <w:tc>
          <w:tcPr>
            <w:tcW w:w="2269" w:type="dxa"/>
            <w:tcBorders>
              <w:top w:val="single" w:sz="6" w:space="0" w:color="auto"/>
              <w:left w:val="double" w:sz="6" w:space="0" w:color="auto"/>
              <w:bottom w:val="single" w:sz="6" w:space="0" w:color="auto"/>
              <w:right w:val="single" w:sz="6" w:space="0" w:color="auto"/>
            </w:tcBorders>
            <w:shd w:val="clear" w:color="auto" w:fill="auto"/>
            <w:vAlign w:val="bottom"/>
            <w:hideMark/>
          </w:tcPr>
          <w:p w:rsidR="000D1156" w:rsidRPr="00D8131C" w:rsidRDefault="000D1156" w:rsidP="000D1156">
            <w:pPr>
              <w:spacing w:after="0" w:line="240" w:lineRule="auto"/>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Свердловская область</w:t>
            </w:r>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бюджет.</w:t>
            </w:r>
          </w:p>
        </w:tc>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12.10.2011</w:t>
            </w:r>
          </w:p>
        </w:tc>
        <w:tc>
          <w:tcPr>
            <w:tcW w:w="9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4 327,6</w:t>
            </w:r>
          </w:p>
        </w:tc>
        <w:tc>
          <w:tcPr>
            <w:tcW w:w="12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1 843</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4,3</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2 333,4</w:t>
            </w:r>
          </w:p>
        </w:tc>
        <w:tc>
          <w:tcPr>
            <w:tcW w:w="8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5,6</w:t>
            </w:r>
          </w:p>
        </w:tc>
        <w:tc>
          <w:tcPr>
            <w:tcW w:w="908"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0,5</w:t>
            </w:r>
          </w:p>
        </w:tc>
      </w:tr>
      <w:tr w:rsidR="000D1156" w:rsidRPr="00D8131C" w:rsidTr="00CF34FE">
        <w:trPr>
          <w:trHeight w:val="20"/>
        </w:trPr>
        <w:tc>
          <w:tcPr>
            <w:tcW w:w="4418" w:type="dxa"/>
            <w:gridSpan w:val="3"/>
            <w:tcBorders>
              <w:top w:val="single" w:sz="6" w:space="0" w:color="auto"/>
              <w:left w:val="double" w:sz="6" w:space="0" w:color="auto"/>
              <w:bottom w:val="double" w:sz="6" w:space="0" w:color="auto"/>
              <w:right w:val="single" w:sz="6" w:space="0" w:color="auto"/>
            </w:tcBorders>
            <w:shd w:val="clear" w:color="auto" w:fill="auto"/>
            <w:vAlign w:val="bottom"/>
            <w:hideMark/>
          </w:tcPr>
          <w:p w:rsidR="000D1156" w:rsidRPr="00D8131C" w:rsidRDefault="00CF34FE" w:rsidP="000D115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Среднее значение </w:t>
            </w:r>
          </w:p>
        </w:tc>
        <w:tc>
          <w:tcPr>
            <w:tcW w:w="969"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b/>
                <w:bCs/>
                <w:sz w:val="20"/>
                <w:szCs w:val="20"/>
              </w:rPr>
            </w:pPr>
          </w:p>
        </w:tc>
        <w:tc>
          <w:tcPr>
            <w:tcW w:w="1217"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b/>
                <w:bCs/>
                <w:sz w:val="20"/>
                <w:szCs w:val="20"/>
              </w:rPr>
            </w:pPr>
          </w:p>
        </w:tc>
        <w:tc>
          <w:tcPr>
            <w:tcW w:w="1084"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b/>
                <w:bCs/>
                <w:sz w:val="20"/>
                <w:szCs w:val="20"/>
              </w:rPr>
            </w:pPr>
            <w:r w:rsidRPr="00D8131C">
              <w:rPr>
                <w:rFonts w:ascii="Times New Roman" w:eastAsia="Times New Roman" w:hAnsi="Times New Roman" w:cs="Times New Roman"/>
                <w:b/>
                <w:bCs/>
                <w:sz w:val="20"/>
                <w:szCs w:val="20"/>
              </w:rPr>
              <w:t>4,3</w:t>
            </w:r>
          </w:p>
        </w:tc>
        <w:tc>
          <w:tcPr>
            <w:tcW w:w="960"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b/>
                <w:bCs/>
                <w:sz w:val="20"/>
                <w:szCs w:val="20"/>
              </w:rPr>
            </w:pPr>
          </w:p>
        </w:tc>
        <w:tc>
          <w:tcPr>
            <w:tcW w:w="859"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b/>
                <w:bCs/>
                <w:sz w:val="20"/>
                <w:szCs w:val="20"/>
              </w:rPr>
            </w:pPr>
            <w:r w:rsidRPr="00D8131C">
              <w:rPr>
                <w:rFonts w:ascii="Times New Roman" w:eastAsia="Times New Roman" w:hAnsi="Times New Roman" w:cs="Times New Roman"/>
                <w:b/>
                <w:bCs/>
                <w:sz w:val="20"/>
                <w:szCs w:val="20"/>
              </w:rPr>
              <w:t>6,3</w:t>
            </w:r>
          </w:p>
        </w:tc>
        <w:tc>
          <w:tcPr>
            <w:tcW w:w="908" w:type="dxa"/>
            <w:tcBorders>
              <w:top w:val="single" w:sz="6" w:space="0" w:color="auto"/>
              <w:left w:val="single" w:sz="6" w:space="0" w:color="auto"/>
              <w:bottom w:val="double" w:sz="6" w:space="0" w:color="auto"/>
              <w:right w:val="double" w:sz="6"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b/>
                <w:bCs/>
                <w:sz w:val="20"/>
                <w:szCs w:val="20"/>
              </w:rPr>
            </w:pPr>
            <w:r w:rsidRPr="00D8131C">
              <w:rPr>
                <w:rFonts w:ascii="Times New Roman" w:eastAsia="Times New Roman" w:hAnsi="Times New Roman" w:cs="Times New Roman"/>
                <w:b/>
                <w:bCs/>
                <w:sz w:val="20"/>
                <w:szCs w:val="20"/>
              </w:rPr>
              <w:t>0,6</w:t>
            </w:r>
          </w:p>
        </w:tc>
      </w:tr>
      <w:tr w:rsidR="000D1156" w:rsidRPr="00D8131C" w:rsidTr="00CF34FE">
        <w:trPr>
          <w:trHeight w:val="20"/>
        </w:trPr>
        <w:tc>
          <w:tcPr>
            <w:tcW w:w="2269" w:type="dxa"/>
            <w:tcBorders>
              <w:top w:val="double" w:sz="6" w:space="0" w:color="auto"/>
              <w:left w:val="double" w:sz="6" w:space="0" w:color="auto"/>
              <w:bottom w:val="double" w:sz="6" w:space="0" w:color="auto"/>
              <w:right w:val="single" w:sz="8" w:space="0" w:color="auto"/>
            </w:tcBorders>
            <w:shd w:val="clear" w:color="auto" w:fill="auto"/>
            <w:vAlign w:val="bottom"/>
            <w:hideMark/>
          </w:tcPr>
          <w:p w:rsidR="000D1156" w:rsidRPr="00D8131C" w:rsidRDefault="000D1156" w:rsidP="000D1156">
            <w:pPr>
              <w:spacing w:after="0" w:line="240" w:lineRule="auto"/>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 xml:space="preserve">Волгоградская </w:t>
            </w:r>
            <w:r w:rsidRPr="00B94B11">
              <w:rPr>
                <w:rFonts w:ascii="Times New Roman" w:eastAsia="Times New Roman" w:hAnsi="Times New Roman" w:cs="Times New Roman"/>
                <w:sz w:val="20"/>
                <w:szCs w:val="20"/>
              </w:rPr>
              <w:t>область</w:t>
            </w:r>
            <w:r w:rsidR="00D53EA4" w:rsidRPr="00B94B11">
              <w:rPr>
                <w:rFonts w:ascii="Times New Roman" w:eastAsia="Times New Roman" w:hAnsi="Times New Roman" w:cs="Times New Roman"/>
                <w:sz w:val="20"/>
                <w:szCs w:val="20"/>
              </w:rPr>
              <w:t xml:space="preserve"> (проект</w:t>
            </w:r>
            <w:r w:rsidR="00CF34FE">
              <w:rPr>
                <w:rFonts w:ascii="Times New Roman" w:eastAsia="Times New Roman" w:hAnsi="Times New Roman" w:cs="Times New Roman"/>
                <w:sz w:val="20"/>
                <w:szCs w:val="20"/>
              </w:rPr>
              <w:t>, оценка</w:t>
            </w:r>
            <w:r w:rsidR="00D53EA4" w:rsidRPr="00B94B11">
              <w:rPr>
                <w:rFonts w:ascii="Times New Roman" w:eastAsia="Times New Roman" w:hAnsi="Times New Roman" w:cs="Times New Roman"/>
                <w:sz w:val="20"/>
                <w:szCs w:val="20"/>
              </w:rPr>
              <w:t>)</w:t>
            </w:r>
          </w:p>
        </w:tc>
        <w:tc>
          <w:tcPr>
            <w:tcW w:w="1033" w:type="dxa"/>
            <w:tcBorders>
              <w:top w:val="double" w:sz="6" w:space="0" w:color="auto"/>
              <w:left w:val="nil"/>
              <w:bottom w:val="double" w:sz="6" w:space="0" w:color="auto"/>
              <w:right w:val="single" w:sz="8"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proofErr w:type="spellStart"/>
            <w:r w:rsidRPr="00D8131C">
              <w:rPr>
                <w:rFonts w:ascii="Times New Roman" w:eastAsia="Times New Roman" w:hAnsi="Times New Roman" w:cs="Times New Roman"/>
                <w:sz w:val="20"/>
                <w:szCs w:val="20"/>
              </w:rPr>
              <w:t>казен</w:t>
            </w:r>
            <w:proofErr w:type="spellEnd"/>
            <w:r w:rsidRPr="00D8131C">
              <w:rPr>
                <w:rFonts w:ascii="Times New Roman" w:eastAsia="Times New Roman" w:hAnsi="Times New Roman" w:cs="Times New Roman"/>
                <w:sz w:val="20"/>
                <w:szCs w:val="20"/>
              </w:rPr>
              <w:t>.</w:t>
            </w:r>
          </w:p>
        </w:tc>
        <w:tc>
          <w:tcPr>
            <w:tcW w:w="1116" w:type="dxa"/>
            <w:tcBorders>
              <w:top w:val="double" w:sz="6" w:space="0" w:color="auto"/>
              <w:left w:val="nil"/>
              <w:bottom w:val="double" w:sz="6" w:space="0" w:color="auto"/>
              <w:right w:val="single" w:sz="8" w:space="0" w:color="auto"/>
            </w:tcBorders>
            <w:shd w:val="clear" w:color="auto" w:fill="auto"/>
            <w:vAlign w:val="center"/>
            <w:hideMark/>
          </w:tcPr>
          <w:p w:rsidR="000D1156" w:rsidRPr="00D8131C" w:rsidRDefault="000D1156" w:rsidP="000D1156">
            <w:pPr>
              <w:spacing w:after="0" w:line="240" w:lineRule="auto"/>
              <w:jc w:val="center"/>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11.04.2013</w:t>
            </w:r>
          </w:p>
        </w:tc>
        <w:tc>
          <w:tcPr>
            <w:tcW w:w="969"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2 557,7</w:t>
            </w:r>
          </w:p>
        </w:tc>
        <w:tc>
          <w:tcPr>
            <w:tcW w:w="1217" w:type="dxa"/>
            <w:tcBorders>
              <w:top w:val="double" w:sz="6" w:space="0" w:color="auto"/>
              <w:left w:val="nil"/>
              <w:bottom w:val="double" w:sz="6" w:space="0" w:color="auto"/>
              <w:right w:val="single" w:sz="8"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1 248</w:t>
            </w:r>
          </w:p>
        </w:tc>
        <w:tc>
          <w:tcPr>
            <w:tcW w:w="1084" w:type="dxa"/>
            <w:tcBorders>
              <w:top w:val="double" w:sz="6" w:space="0" w:color="auto"/>
              <w:left w:val="nil"/>
              <w:bottom w:val="double" w:sz="6" w:space="0" w:color="auto"/>
              <w:right w:val="single" w:sz="8" w:space="0" w:color="auto"/>
            </w:tcBorders>
            <w:shd w:val="clear" w:color="auto" w:fill="auto"/>
            <w:vAlign w:val="center"/>
            <w:hideMark/>
          </w:tcPr>
          <w:p w:rsidR="000D1156" w:rsidRPr="00D8131C" w:rsidRDefault="000D1156" w:rsidP="000D1156">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4,9</w:t>
            </w:r>
          </w:p>
        </w:tc>
        <w:tc>
          <w:tcPr>
            <w:tcW w:w="960" w:type="dxa"/>
            <w:tcBorders>
              <w:top w:val="double" w:sz="6" w:space="0" w:color="auto"/>
              <w:left w:val="nil"/>
              <w:bottom w:val="double" w:sz="6" w:space="0" w:color="auto"/>
              <w:right w:val="single" w:sz="8" w:space="0" w:color="auto"/>
            </w:tcBorders>
            <w:shd w:val="clear" w:color="auto" w:fill="auto"/>
            <w:vAlign w:val="center"/>
            <w:hideMark/>
          </w:tcPr>
          <w:p w:rsidR="000D1156" w:rsidRPr="00D8131C" w:rsidRDefault="00CF34FE" w:rsidP="000D115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1 155,3</w:t>
            </w:r>
          </w:p>
        </w:tc>
        <w:tc>
          <w:tcPr>
            <w:tcW w:w="859" w:type="dxa"/>
            <w:tcBorders>
              <w:top w:val="double" w:sz="6" w:space="0" w:color="auto"/>
              <w:left w:val="nil"/>
              <w:bottom w:val="double" w:sz="6" w:space="0" w:color="auto"/>
              <w:right w:val="single" w:sz="8" w:space="0" w:color="auto"/>
            </w:tcBorders>
            <w:shd w:val="clear" w:color="auto" w:fill="auto"/>
            <w:vAlign w:val="center"/>
            <w:hideMark/>
          </w:tcPr>
          <w:p w:rsidR="000D1156" w:rsidRPr="00D8131C" w:rsidRDefault="00CF34FE" w:rsidP="000D115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908" w:type="dxa"/>
            <w:tcBorders>
              <w:top w:val="double" w:sz="6" w:space="0" w:color="auto"/>
              <w:left w:val="nil"/>
              <w:bottom w:val="double" w:sz="6" w:space="0" w:color="auto"/>
              <w:right w:val="double" w:sz="6" w:space="0" w:color="auto"/>
            </w:tcBorders>
            <w:shd w:val="clear" w:color="auto" w:fill="auto"/>
            <w:vAlign w:val="center"/>
            <w:hideMark/>
          </w:tcPr>
          <w:p w:rsidR="000D1156" w:rsidRPr="00D8131C" w:rsidRDefault="000D1156" w:rsidP="00CF34FE">
            <w:pPr>
              <w:spacing w:after="0" w:line="240" w:lineRule="auto"/>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0,</w:t>
            </w:r>
            <w:r w:rsidR="00CF34FE">
              <w:rPr>
                <w:rFonts w:ascii="Times New Roman" w:eastAsia="Times New Roman" w:hAnsi="Times New Roman" w:cs="Times New Roman"/>
                <w:sz w:val="20"/>
                <w:szCs w:val="20"/>
              </w:rPr>
              <w:t>5</w:t>
            </w:r>
          </w:p>
        </w:tc>
      </w:tr>
    </w:tbl>
    <w:p w:rsidR="000D1156" w:rsidRPr="00D8131C"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Сравниваемые регионы имеют МФЦ в форме государственного учреждения. Предпочтение отдано типу бюджетного учреждения.</w:t>
      </w:r>
    </w:p>
    <w:p w:rsidR="000D1156" w:rsidRPr="00D8131C"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 xml:space="preserve">Показатель штатной численности МФЦ с учетом АУП на 10 тыс. населения колеблется в пределах от 3,7 работника в Ленинградской области до 4,9 работника в Саратовской области. При заявленной численности централизованного МФЦ Волгоградской области в 1248 штатных единиц относительный показатель количества работников на 10 тыс. населения будет соответствовать показателю Саратовской области (4,9), но будет превышать среднее значение на 14 процентов. </w:t>
      </w:r>
    </w:p>
    <w:p w:rsidR="00647B5C"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 xml:space="preserve">Показатели нагрузки на одного работника МФЦ имеют существенные отличия по регионам. На 1 работника МФЦ приходится от 3,8 услуги в день в Саратовской области до 11,1 услуги на 1 работника в Липецкой области. Уровень нагрузки отличается в 2,9 раза. </w:t>
      </w:r>
      <w:proofErr w:type="gramStart"/>
      <w:r w:rsidRPr="00D8131C">
        <w:rPr>
          <w:rFonts w:ascii="Times New Roman" w:hAnsi="Times New Roman" w:cs="Times New Roman"/>
          <w:sz w:val="24"/>
          <w:szCs w:val="24"/>
        </w:rPr>
        <w:t xml:space="preserve">При </w:t>
      </w:r>
      <w:r w:rsidRPr="00942FE6">
        <w:rPr>
          <w:rFonts w:ascii="Times New Roman" w:hAnsi="Times New Roman" w:cs="Times New Roman"/>
          <w:sz w:val="24"/>
          <w:szCs w:val="24"/>
        </w:rPr>
        <w:t>настоящей загрузке (</w:t>
      </w:r>
      <w:r w:rsidR="00CF34FE">
        <w:rPr>
          <w:rFonts w:ascii="Times New Roman" w:hAnsi="Times New Roman" w:cs="Times New Roman"/>
          <w:sz w:val="24"/>
          <w:szCs w:val="24"/>
        </w:rPr>
        <w:t>1 155,3</w:t>
      </w:r>
      <w:r w:rsidRPr="00942FE6">
        <w:rPr>
          <w:rFonts w:ascii="Times New Roman" w:hAnsi="Times New Roman" w:cs="Times New Roman"/>
          <w:sz w:val="24"/>
          <w:szCs w:val="24"/>
        </w:rPr>
        <w:t xml:space="preserve"> тыс. услуг - прогноз на 2016 год) Волгоградская область по нагрузке на 1 работника</w:t>
      </w:r>
      <w:r w:rsidR="00D53EA4" w:rsidRPr="00942FE6">
        <w:rPr>
          <w:rFonts w:ascii="Times New Roman" w:hAnsi="Times New Roman" w:cs="Times New Roman"/>
          <w:sz w:val="24"/>
          <w:szCs w:val="24"/>
        </w:rPr>
        <w:t xml:space="preserve"> проектной штатной численности централизованного МФЦ</w:t>
      </w:r>
      <w:r w:rsidR="00647B5C">
        <w:rPr>
          <w:rFonts w:ascii="Times New Roman" w:hAnsi="Times New Roman" w:cs="Times New Roman"/>
          <w:sz w:val="24"/>
          <w:szCs w:val="24"/>
        </w:rPr>
        <w:t xml:space="preserve"> (4,1 услуги на работника)</w:t>
      </w:r>
      <w:r w:rsidRPr="00942FE6">
        <w:rPr>
          <w:rFonts w:ascii="Times New Roman" w:hAnsi="Times New Roman" w:cs="Times New Roman"/>
          <w:sz w:val="24"/>
          <w:szCs w:val="24"/>
        </w:rPr>
        <w:t xml:space="preserve"> будет </w:t>
      </w:r>
      <w:r w:rsidR="00647B5C">
        <w:rPr>
          <w:rFonts w:ascii="Times New Roman" w:hAnsi="Times New Roman" w:cs="Times New Roman"/>
          <w:sz w:val="24"/>
          <w:szCs w:val="24"/>
        </w:rPr>
        <w:t>опережать Саратовскую и Воронежскую области, но этот показатель будет ниже среднего в 1,5 раза.</w:t>
      </w:r>
      <w:proofErr w:type="gramEnd"/>
      <w:r w:rsidR="00647B5C">
        <w:rPr>
          <w:rFonts w:ascii="Times New Roman" w:hAnsi="Times New Roman" w:cs="Times New Roman"/>
          <w:sz w:val="24"/>
          <w:szCs w:val="24"/>
        </w:rPr>
        <w:t xml:space="preserve"> </w:t>
      </w:r>
      <w:r w:rsidR="0006454E">
        <w:rPr>
          <w:rFonts w:ascii="Times New Roman" w:hAnsi="Times New Roman" w:cs="Times New Roman"/>
          <w:sz w:val="24"/>
          <w:szCs w:val="24"/>
        </w:rPr>
        <w:t xml:space="preserve">Необходимо особо обратить внимание на то, что данный расчёт приведён исключительно в </w:t>
      </w:r>
      <w:r w:rsidR="00C07C3F">
        <w:rPr>
          <w:rFonts w:ascii="Times New Roman" w:hAnsi="Times New Roman" w:cs="Times New Roman"/>
          <w:sz w:val="24"/>
          <w:szCs w:val="24"/>
        </w:rPr>
        <w:t xml:space="preserve">целях </w:t>
      </w:r>
      <w:r w:rsidR="0006454E">
        <w:rPr>
          <w:rFonts w:ascii="Times New Roman" w:hAnsi="Times New Roman" w:cs="Times New Roman"/>
          <w:sz w:val="24"/>
          <w:szCs w:val="24"/>
        </w:rPr>
        <w:t>иллюст</w:t>
      </w:r>
      <w:r w:rsidR="00C07C3F">
        <w:rPr>
          <w:rFonts w:ascii="Times New Roman" w:hAnsi="Times New Roman" w:cs="Times New Roman"/>
          <w:sz w:val="24"/>
          <w:szCs w:val="24"/>
        </w:rPr>
        <w:t>р</w:t>
      </w:r>
      <w:r w:rsidR="0006454E">
        <w:rPr>
          <w:rFonts w:ascii="Times New Roman" w:hAnsi="Times New Roman" w:cs="Times New Roman"/>
          <w:sz w:val="24"/>
          <w:szCs w:val="24"/>
        </w:rPr>
        <w:t>ац</w:t>
      </w:r>
      <w:r w:rsidR="00C07C3F">
        <w:rPr>
          <w:rFonts w:ascii="Times New Roman" w:hAnsi="Times New Roman" w:cs="Times New Roman"/>
          <w:sz w:val="24"/>
          <w:szCs w:val="24"/>
        </w:rPr>
        <w:t xml:space="preserve">ии </w:t>
      </w:r>
      <w:r w:rsidR="00647B5C">
        <w:rPr>
          <w:rFonts w:ascii="Times New Roman" w:hAnsi="Times New Roman" w:cs="Times New Roman"/>
          <w:sz w:val="24"/>
          <w:szCs w:val="24"/>
        </w:rPr>
        <w:t xml:space="preserve">и показывает, как будет выглядеть проектный централизованный МФЦ </w:t>
      </w:r>
      <w:r w:rsidR="000E1A6F">
        <w:rPr>
          <w:rFonts w:ascii="Times New Roman" w:hAnsi="Times New Roman" w:cs="Times New Roman"/>
          <w:sz w:val="24"/>
          <w:szCs w:val="24"/>
        </w:rPr>
        <w:t>В</w:t>
      </w:r>
      <w:r w:rsidR="00647B5C">
        <w:rPr>
          <w:rFonts w:ascii="Times New Roman" w:hAnsi="Times New Roman" w:cs="Times New Roman"/>
          <w:sz w:val="24"/>
          <w:szCs w:val="24"/>
        </w:rPr>
        <w:t>олгоградской области на фоне других регионов при настоящей нагрузке.</w:t>
      </w:r>
      <w:r w:rsidR="00647B5C" w:rsidRPr="00647B5C">
        <w:rPr>
          <w:rFonts w:ascii="Times New Roman" w:hAnsi="Times New Roman" w:cs="Times New Roman"/>
          <w:sz w:val="24"/>
          <w:szCs w:val="24"/>
        </w:rPr>
        <w:t xml:space="preserve"> </w:t>
      </w:r>
      <w:r w:rsidR="00647B5C">
        <w:rPr>
          <w:rFonts w:ascii="Times New Roman" w:hAnsi="Times New Roman" w:cs="Times New Roman"/>
          <w:sz w:val="24"/>
          <w:szCs w:val="24"/>
        </w:rPr>
        <w:t xml:space="preserve">На одного жителя Волгоградской области  будет оказано 0,5 услуг, что ниже среднего показателя на </w:t>
      </w:r>
      <w:r w:rsidR="00B82C24">
        <w:rPr>
          <w:rFonts w:ascii="Times New Roman" w:hAnsi="Times New Roman" w:cs="Times New Roman"/>
          <w:sz w:val="24"/>
          <w:szCs w:val="24"/>
        </w:rPr>
        <w:t>20 процентов</w:t>
      </w:r>
      <w:r w:rsidR="00E40080">
        <w:rPr>
          <w:rFonts w:ascii="Times New Roman" w:hAnsi="Times New Roman" w:cs="Times New Roman"/>
          <w:sz w:val="24"/>
          <w:szCs w:val="24"/>
        </w:rPr>
        <w:t>.</w:t>
      </w:r>
    </w:p>
    <w:p w:rsidR="000D1156"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942FE6">
        <w:rPr>
          <w:rFonts w:ascii="Times New Roman" w:hAnsi="Times New Roman" w:cs="Times New Roman"/>
          <w:sz w:val="24"/>
          <w:szCs w:val="24"/>
        </w:rPr>
        <w:t xml:space="preserve">Информация об отдельных показателях финансового обеспечения деятельности МФЦ в различных регионах </w:t>
      </w:r>
      <w:r w:rsidR="00D53EA4" w:rsidRPr="00942FE6">
        <w:rPr>
          <w:rFonts w:ascii="Times New Roman" w:hAnsi="Times New Roman" w:cs="Times New Roman"/>
          <w:sz w:val="24"/>
          <w:szCs w:val="24"/>
        </w:rPr>
        <w:t xml:space="preserve"> в сопоставлении с </w:t>
      </w:r>
      <w:proofErr w:type="gramStart"/>
      <w:r w:rsidR="00D53EA4" w:rsidRPr="00942FE6">
        <w:rPr>
          <w:rFonts w:ascii="Times New Roman" w:hAnsi="Times New Roman" w:cs="Times New Roman"/>
          <w:sz w:val="24"/>
          <w:szCs w:val="24"/>
        </w:rPr>
        <w:t>проектными</w:t>
      </w:r>
      <w:proofErr w:type="gramEnd"/>
      <w:r w:rsidR="00D53EA4" w:rsidRPr="00942FE6">
        <w:rPr>
          <w:rFonts w:ascii="Times New Roman" w:hAnsi="Times New Roman" w:cs="Times New Roman"/>
          <w:sz w:val="24"/>
          <w:szCs w:val="24"/>
        </w:rPr>
        <w:t xml:space="preserve"> показателя централизованного МФЦ Волгоградской области </w:t>
      </w:r>
      <w:r w:rsidRPr="00942FE6">
        <w:rPr>
          <w:rFonts w:ascii="Times New Roman" w:hAnsi="Times New Roman" w:cs="Times New Roman"/>
          <w:sz w:val="24"/>
          <w:szCs w:val="24"/>
        </w:rPr>
        <w:t>приведена в следующей таблице.</w:t>
      </w:r>
    </w:p>
    <w:tbl>
      <w:tblPr>
        <w:tblStyle w:val="a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227"/>
        <w:gridCol w:w="963"/>
        <w:gridCol w:w="1142"/>
        <w:gridCol w:w="1031"/>
        <w:gridCol w:w="1066"/>
        <w:gridCol w:w="1102"/>
        <w:gridCol w:w="1142"/>
      </w:tblGrid>
      <w:tr w:rsidR="00B82C24" w:rsidRPr="00B82C24" w:rsidTr="00B82C24">
        <w:tc>
          <w:tcPr>
            <w:tcW w:w="3227" w:type="dxa"/>
            <w:vMerge w:val="restart"/>
            <w:vAlign w:val="center"/>
          </w:tcPr>
          <w:p w:rsidR="00B82C24" w:rsidRPr="00B82C24" w:rsidRDefault="00B82C24" w:rsidP="00B82C24">
            <w:pPr>
              <w:autoSpaceDE w:val="0"/>
              <w:autoSpaceDN w:val="0"/>
              <w:adjustRightInd w:val="0"/>
              <w:jc w:val="center"/>
              <w:rPr>
                <w:rFonts w:ascii="Times New Roman" w:hAnsi="Times New Roman" w:cs="Times New Roman"/>
                <w:b/>
                <w:sz w:val="20"/>
                <w:szCs w:val="20"/>
              </w:rPr>
            </w:pPr>
            <w:r w:rsidRPr="00B82C24">
              <w:rPr>
                <w:rFonts w:ascii="Times New Roman" w:eastAsia="Times New Roman" w:hAnsi="Times New Roman" w:cs="Times New Roman"/>
                <w:b/>
                <w:color w:val="000000"/>
                <w:sz w:val="20"/>
                <w:szCs w:val="20"/>
              </w:rPr>
              <w:t>Наименование региона</w:t>
            </w:r>
          </w:p>
        </w:tc>
        <w:tc>
          <w:tcPr>
            <w:tcW w:w="4202" w:type="dxa"/>
            <w:gridSpan w:val="4"/>
            <w:vAlign w:val="center"/>
          </w:tcPr>
          <w:p w:rsidR="00B82C24" w:rsidRPr="00B82C24" w:rsidRDefault="00B82C24" w:rsidP="00B82C24">
            <w:pPr>
              <w:jc w:val="center"/>
              <w:rPr>
                <w:rFonts w:ascii="Times New Roman" w:eastAsia="Times New Roman" w:hAnsi="Times New Roman" w:cs="Times New Roman"/>
                <w:b/>
                <w:color w:val="000000"/>
                <w:sz w:val="20"/>
                <w:szCs w:val="20"/>
              </w:rPr>
            </w:pPr>
            <w:r w:rsidRPr="00B82C24">
              <w:rPr>
                <w:rFonts w:ascii="Times New Roman" w:eastAsia="Times New Roman" w:hAnsi="Times New Roman" w:cs="Times New Roman"/>
                <w:b/>
                <w:color w:val="000000"/>
                <w:sz w:val="20"/>
                <w:szCs w:val="20"/>
              </w:rPr>
              <w:t>Расходы МФЦ на 2016 год (план)</w:t>
            </w:r>
          </w:p>
        </w:tc>
        <w:tc>
          <w:tcPr>
            <w:tcW w:w="1102" w:type="dxa"/>
            <w:vMerge w:val="restart"/>
            <w:vAlign w:val="center"/>
          </w:tcPr>
          <w:p w:rsidR="00B82C24" w:rsidRPr="00B82C24" w:rsidRDefault="00B82C24" w:rsidP="00B82C24">
            <w:pPr>
              <w:jc w:val="center"/>
              <w:rPr>
                <w:rFonts w:ascii="Times New Roman" w:eastAsia="Times New Roman" w:hAnsi="Times New Roman" w:cs="Times New Roman"/>
                <w:b/>
                <w:color w:val="000000"/>
                <w:sz w:val="20"/>
                <w:szCs w:val="20"/>
              </w:rPr>
            </w:pPr>
            <w:proofErr w:type="spellStart"/>
            <w:r w:rsidRPr="00B82C24">
              <w:rPr>
                <w:rFonts w:ascii="Times New Roman" w:eastAsia="Times New Roman" w:hAnsi="Times New Roman" w:cs="Times New Roman"/>
                <w:b/>
                <w:color w:val="000000"/>
                <w:sz w:val="20"/>
                <w:szCs w:val="20"/>
              </w:rPr>
              <w:t>Стоим-ть</w:t>
            </w:r>
            <w:proofErr w:type="spellEnd"/>
            <w:r w:rsidRPr="00B82C24">
              <w:rPr>
                <w:rFonts w:ascii="Times New Roman" w:eastAsia="Times New Roman" w:hAnsi="Times New Roman" w:cs="Times New Roman"/>
                <w:b/>
                <w:color w:val="000000"/>
                <w:sz w:val="20"/>
                <w:szCs w:val="20"/>
              </w:rPr>
              <w:t xml:space="preserve"> 1 услуги на 2016 год, руб.</w:t>
            </w:r>
          </w:p>
        </w:tc>
        <w:tc>
          <w:tcPr>
            <w:tcW w:w="1142" w:type="dxa"/>
            <w:vMerge w:val="restart"/>
            <w:vAlign w:val="center"/>
          </w:tcPr>
          <w:p w:rsidR="00B82C24" w:rsidRPr="00B82C24" w:rsidRDefault="00B82C24" w:rsidP="00B82C24">
            <w:pPr>
              <w:jc w:val="center"/>
              <w:rPr>
                <w:rFonts w:ascii="Times New Roman" w:eastAsia="Times New Roman" w:hAnsi="Times New Roman" w:cs="Times New Roman"/>
                <w:b/>
                <w:color w:val="000000"/>
                <w:sz w:val="20"/>
                <w:szCs w:val="20"/>
              </w:rPr>
            </w:pPr>
            <w:r w:rsidRPr="00B82C24">
              <w:rPr>
                <w:rFonts w:ascii="Times New Roman" w:eastAsia="Times New Roman" w:hAnsi="Times New Roman" w:cs="Times New Roman"/>
                <w:b/>
                <w:color w:val="000000"/>
                <w:sz w:val="20"/>
                <w:szCs w:val="20"/>
              </w:rPr>
              <w:t xml:space="preserve">Средняя </w:t>
            </w:r>
            <w:proofErr w:type="spellStart"/>
            <w:r w:rsidRPr="00B82C24">
              <w:rPr>
                <w:rFonts w:ascii="Times New Roman" w:eastAsia="Times New Roman" w:hAnsi="Times New Roman" w:cs="Times New Roman"/>
                <w:b/>
                <w:color w:val="000000"/>
                <w:sz w:val="20"/>
                <w:szCs w:val="20"/>
              </w:rPr>
              <w:t>з</w:t>
            </w:r>
            <w:proofErr w:type="spellEnd"/>
            <w:r w:rsidRPr="00B82C24">
              <w:rPr>
                <w:rFonts w:ascii="Times New Roman" w:eastAsia="Times New Roman" w:hAnsi="Times New Roman" w:cs="Times New Roman"/>
                <w:b/>
                <w:color w:val="000000"/>
                <w:sz w:val="20"/>
                <w:szCs w:val="20"/>
              </w:rPr>
              <w:t>/</w:t>
            </w:r>
            <w:proofErr w:type="spellStart"/>
            <w:proofErr w:type="gramStart"/>
            <w:r w:rsidRPr="00B82C24">
              <w:rPr>
                <w:rFonts w:ascii="Times New Roman" w:eastAsia="Times New Roman" w:hAnsi="Times New Roman" w:cs="Times New Roman"/>
                <w:b/>
                <w:color w:val="000000"/>
                <w:sz w:val="20"/>
                <w:szCs w:val="20"/>
              </w:rPr>
              <w:t>пл</w:t>
            </w:r>
            <w:proofErr w:type="spellEnd"/>
            <w:proofErr w:type="gramEnd"/>
            <w:r w:rsidRPr="00B82C24">
              <w:rPr>
                <w:rFonts w:ascii="Times New Roman" w:eastAsia="Times New Roman" w:hAnsi="Times New Roman" w:cs="Times New Roman"/>
                <w:b/>
                <w:color w:val="000000"/>
                <w:sz w:val="20"/>
                <w:szCs w:val="20"/>
              </w:rPr>
              <w:t xml:space="preserve"> (2015 год)</w:t>
            </w:r>
          </w:p>
        </w:tc>
      </w:tr>
      <w:tr w:rsidR="00B82C24" w:rsidRPr="00B82C24" w:rsidTr="00B82C24">
        <w:tc>
          <w:tcPr>
            <w:tcW w:w="3227" w:type="dxa"/>
            <w:vMerge/>
            <w:tcBorders>
              <w:bottom w:val="double" w:sz="4" w:space="0" w:color="auto"/>
            </w:tcBorders>
          </w:tcPr>
          <w:p w:rsidR="00B82C24" w:rsidRPr="00B82C24" w:rsidRDefault="00B82C24" w:rsidP="00B82C24">
            <w:pPr>
              <w:autoSpaceDE w:val="0"/>
              <w:autoSpaceDN w:val="0"/>
              <w:adjustRightInd w:val="0"/>
              <w:jc w:val="both"/>
              <w:rPr>
                <w:rFonts w:ascii="Times New Roman" w:hAnsi="Times New Roman" w:cs="Times New Roman"/>
                <w:b/>
                <w:sz w:val="20"/>
                <w:szCs w:val="20"/>
              </w:rPr>
            </w:pPr>
          </w:p>
        </w:tc>
        <w:tc>
          <w:tcPr>
            <w:tcW w:w="963" w:type="dxa"/>
            <w:tcBorders>
              <w:bottom w:val="double" w:sz="4" w:space="0" w:color="auto"/>
            </w:tcBorders>
            <w:vAlign w:val="center"/>
          </w:tcPr>
          <w:p w:rsidR="00B82C24" w:rsidRPr="00B82C24" w:rsidRDefault="00B82C24" w:rsidP="00B82C24">
            <w:pPr>
              <w:jc w:val="center"/>
              <w:rPr>
                <w:rFonts w:ascii="Times New Roman" w:eastAsia="Times New Roman" w:hAnsi="Times New Roman" w:cs="Times New Roman"/>
                <w:b/>
                <w:color w:val="000000"/>
                <w:sz w:val="20"/>
                <w:szCs w:val="20"/>
              </w:rPr>
            </w:pPr>
            <w:r w:rsidRPr="00B82C24">
              <w:rPr>
                <w:rFonts w:ascii="Times New Roman" w:eastAsia="Times New Roman" w:hAnsi="Times New Roman" w:cs="Times New Roman"/>
                <w:b/>
                <w:color w:val="000000"/>
                <w:sz w:val="20"/>
                <w:szCs w:val="20"/>
              </w:rPr>
              <w:t xml:space="preserve">Всего, </w:t>
            </w:r>
            <w:r>
              <w:rPr>
                <w:rFonts w:ascii="Times New Roman" w:eastAsia="Times New Roman" w:hAnsi="Times New Roman" w:cs="Times New Roman"/>
                <w:b/>
                <w:color w:val="000000"/>
                <w:sz w:val="20"/>
                <w:szCs w:val="20"/>
              </w:rPr>
              <w:t>млн</w:t>
            </w:r>
            <w:r w:rsidRPr="00B82C24">
              <w:rPr>
                <w:rFonts w:ascii="Times New Roman" w:eastAsia="Times New Roman" w:hAnsi="Times New Roman" w:cs="Times New Roman"/>
                <w:b/>
                <w:color w:val="000000"/>
                <w:sz w:val="20"/>
                <w:szCs w:val="20"/>
              </w:rPr>
              <w:t>. руб.</w:t>
            </w:r>
          </w:p>
        </w:tc>
        <w:tc>
          <w:tcPr>
            <w:tcW w:w="1142" w:type="dxa"/>
            <w:tcBorders>
              <w:bottom w:val="double" w:sz="4" w:space="0" w:color="auto"/>
            </w:tcBorders>
            <w:vAlign w:val="center"/>
          </w:tcPr>
          <w:p w:rsidR="00B82C24" w:rsidRPr="00B82C24" w:rsidRDefault="00B82C24" w:rsidP="00B82C24">
            <w:pPr>
              <w:jc w:val="center"/>
              <w:rPr>
                <w:rFonts w:ascii="Times New Roman" w:eastAsia="Times New Roman" w:hAnsi="Times New Roman" w:cs="Times New Roman"/>
                <w:b/>
                <w:color w:val="000000"/>
                <w:sz w:val="20"/>
                <w:szCs w:val="20"/>
              </w:rPr>
            </w:pPr>
            <w:r w:rsidRPr="00B82C24">
              <w:rPr>
                <w:rFonts w:ascii="Times New Roman" w:eastAsia="Times New Roman" w:hAnsi="Times New Roman" w:cs="Times New Roman"/>
                <w:b/>
                <w:color w:val="000000"/>
                <w:sz w:val="20"/>
                <w:szCs w:val="20"/>
              </w:rPr>
              <w:t xml:space="preserve">ФОТ с </w:t>
            </w:r>
            <w:proofErr w:type="spellStart"/>
            <w:proofErr w:type="gramStart"/>
            <w:r w:rsidRPr="00B82C24">
              <w:rPr>
                <w:rFonts w:ascii="Times New Roman" w:eastAsia="Times New Roman" w:hAnsi="Times New Roman" w:cs="Times New Roman"/>
                <w:b/>
                <w:color w:val="000000"/>
                <w:sz w:val="20"/>
                <w:szCs w:val="20"/>
              </w:rPr>
              <w:t>начис-лениями</w:t>
            </w:r>
            <w:proofErr w:type="spellEnd"/>
            <w:proofErr w:type="gramEnd"/>
            <w:r w:rsidRPr="00B82C24">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млн</w:t>
            </w:r>
            <w:r w:rsidRPr="00B82C24">
              <w:rPr>
                <w:rFonts w:ascii="Times New Roman" w:eastAsia="Times New Roman" w:hAnsi="Times New Roman" w:cs="Times New Roman"/>
                <w:b/>
                <w:color w:val="000000"/>
                <w:sz w:val="20"/>
                <w:szCs w:val="20"/>
              </w:rPr>
              <w:t>. руб.</w:t>
            </w:r>
          </w:p>
        </w:tc>
        <w:tc>
          <w:tcPr>
            <w:tcW w:w="1031" w:type="dxa"/>
            <w:tcBorders>
              <w:bottom w:val="double" w:sz="4" w:space="0" w:color="auto"/>
            </w:tcBorders>
            <w:vAlign w:val="center"/>
          </w:tcPr>
          <w:p w:rsidR="00B82C24" w:rsidRPr="00B82C24" w:rsidRDefault="00B82C24" w:rsidP="00B82C24">
            <w:pPr>
              <w:jc w:val="center"/>
              <w:rPr>
                <w:rFonts w:ascii="Times New Roman" w:eastAsia="Times New Roman" w:hAnsi="Times New Roman" w:cs="Times New Roman"/>
                <w:b/>
                <w:color w:val="000000"/>
                <w:sz w:val="20"/>
                <w:szCs w:val="20"/>
              </w:rPr>
            </w:pPr>
            <w:r w:rsidRPr="00B82C24">
              <w:rPr>
                <w:rFonts w:ascii="Times New Roman" w:eastAsia="Times New Roman" w:hAnsi="Times New Roman" w:cs="Times New Roman"/>
                <w:b/>
                <w:color w:val="000000"/>
                <w:sz w:val="20"/>
                <w:szCs w:val="20"/>
              </w:rPr>
              <w:t>Уд</w:t>
            </w:r>
            <w:proofErr w:type="gramStart"/>
            <w:r w:rsidRPr="00B82C24">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 </w:t>
            </w:r>
            <w:proofErr w:type="gramStart"/>
            <w:r w:rsidRPr="00B82C24">
              <w:rPr>
                <w:rFonts w:ascii="Times New Roman" w:eastAsia="Times New Roman" w:hAnsi="Times New Roman" w:cs="Times New Roman"/>
                <w:b/>
                <w:color w:val="000000"/>
                <w:sz w:val="20"/>
                <w:szCs w:val="20"/>
              </w:rPr>
              <w:t>в</w:t>
            </w:r>
            <w:proofErr w:type="gramEnd"/>
            <w:r w:rsidRPr="00B82C24">
              <w:rPr>
                <w:rFonts w:ascii="Times New Roman" w:eastAsia="Times New Roman" w:hAnsi="Times New Roman" w:cs="Times New Roman"/>
                <w:b/>
                <w:color w:val="000000"/>
                <w:sz w:val="20"/>
                <w:szCs w:val="20"/>
              </w:rPr>
              <w:t xml:space="preserve">ес ФОТ с </w:t>
            </w:r>
            <w:proofErr w:type="spellStart"/>
            <w:r w:rsidRPr="00B82C24">
              <w:rPr>
                <w:rFonts w:ascii="Times New Roman" w:eastAsia="Times New Roman" w:hAnsi="Times New Roman" w:cs="Times New Roman"/>
                <w:b/>
                <w:color w:val="000000"/>
                <w:sz w:val="20"/>
                <w:szCs w:val="20"/>
              </w:rPr>
              <w:t>начисл</w:t>
            </w:r>
            <w:proofErr w:type="spellEnd"/>
            <w:r w:rsidRPr="00B82C24">
              <w:rPr>
                <w:rFonts w:ascii="Times New Roman" w:eastAsia="Times New Roman" w:hAnsi="Times New Roman" w:cs="Times New Roman"/>
                <w:b/>
                <w:color w:val="000000"/>
                <w:sz w:val="20"/>
                <w:szCs w:val="20"/>
              </w:rPr>
              <w:t>., %</w:t>
            </w:r>
          </w:p>
        </w:tc>
        <w:tc>
          <w:tcPr>
            <w:tcW w:w="1066" w:type="dxa"/>
            <w:tcBorders>
              <w:bottom w:val="double" w:sz="4" w:space="0" w:color="auto"/>
            </w:tcBorders>
            <w:vAlign w:val="center"/>
          </w:tcPr>
          <w:p w:rsidR="00B82C24" w:rsidRPr="00B82C24" w:rsidRDefault="00B82C24" w:rsidP="00B82C24">
            <w:pPr>
              <w:jc w:val="center"/>
              <w:rPr>
                <w:rFonts w:ascii="Times New Roman" w:eastAsia="Times New Roman" w:hAnsi="Times New Roman" w:cs="Times New Roman"/>
                <w:b/>
                <w:color w:val="000000"/>
                <w:sz w:val="20"/>
                <w:szCs w:val="20"/>
              </w:rPr>
            </w:pPr>
            <w:r w:rsidRPr="00B82C24">
              <w:rPr>
                <w:rFonts w:ascii="Times New Roman" w:eastAsia="Times New Roman" w:hAnsi="Times New Roman" w:cs="Times New Roman"/>
                <w:b/>
                <w:color w:val="000000"/>
                <w:sz w:val="20"/>
                <w:szCs w:val="20"/>
              </w:rPr>
              <w:t>На 1 жителя, руб.</w:t>
            </w:r>
          </w:p>
        </w:tc>
        <w:tc>
          <w:tcPr>
            <w:tcW w:w="1102" w:type="dxa"/>
            <w:vMerge/>
            <w:tcBorders>
              <w:bottom w:val="double" w:sz="4" w:space="0" w:color="auto"/>
            </w:tcBorders>
          </w:tcPr>
          <w:p w:rsidR="00B82C24" w:rsidRPr="00B82C24" w:rsidRDefault="00B82C24" w:rsidP="00B82C24">
            <w:pPr>
              <w:autoSpaceDE w:val="0"/>
              <w:autoSpaceDN w:val="0"/>
              <w:adjustRightInd w:val="0"/>
              <w:jc w:val="both"/>
              <w:rPr>
                <w:rFonts w:ascii="Times New Roman" w:hAnsi="Times New Roman" w:cs="Times New Roman"/>
                <w:b/>
                <w:sz w:val="20"/>
                <w:szCs w:val="20"/>
              </w:rPr>
            </w:pPr>
          </w:p>
        </w:tc>
        <w:tc>
          <w:tcPr>
            <w:tcW w:w="1142" w:type="dxa"/>
            <w:vMerge/>
            <w:tcBorders>
              <w:bottom w:val="double" w:sz="4" w:space="0" w:color="auto"/>
            </w:tcBorders>
          </w:tcPr>
          <w:p w:rsidR="00B82C24" w:rsidRPr="00B82C24" w:rsidRDefault="00B82C24" w:rsidP="00B82C24">
            <w:pPr>
              <w:autoSpaceDE w:val="0"/>
              <w:autoSpaceDN w:val="0"/>
              <w:adjustRightInd w:val="0"/>
              <w:jc w:val="both"/>
              <w:rPr>
                <w:rFonts w:ascii="Times New Roman" w:hAnsi="Times New Roman" w:cs="Times New Roman"/>
                <w:b/>
                <w:sz w:val="20"/>
                <w:szCs w:val="20"/>
              </w:rPr>
            </w:pPr>
          </w:p>
        </w:tc>
      </w:tr>
      <w:tr w:rsidR="00B82C24" w:rsidTr="00B82C24">
        <w:tc>
          <w:tcPr>
            <w:tcW w:w="3227" w:type="dxa"/>
            <w:tcBorders>
              <w:top w:val="double" w:sz="4" w:space="0" w:color="auto"/>
              <w:bottom w:val="single" w:sz="6" w:space="0" w:color="auto"/>
            </w:tcBorders>
            <w:vAlign w:val="bottom"/>
          </w:tcPr>
          <w:p w:rsidR="00B82C24" w:rsidRPr="00D8131C" w:rsidRDefault="00B82C24" w:rsidP="00B82C24">
            <w:pP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Воронежская область</w:t>
            </w:r>
          </w:p>
        </w:tc>
        <w:tc>
          <w:tcPr>
            <w:tcW w:w="963" w:type="dxa"/>
            <w:tcBorders>
              <w:top w:val="double" w:sz="4"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474,5</w:t>
            </w:r>
          </w:p>
        </w:tc>
        <w:tc>
          <w:tcPr>
            <w:tcW w:w="1142" w:type="dxa"/>
            <w:tcBorders>
              <w:top w:val="double" w:sz="4" w:space="0" w:color="auto"/>
              <w:bottom w:val="single" w:sz="6" w:space="0" w:color="auto"/>
            </w:tcBorders>
          </w:tcPr>
          <w:p w:rsidR="00B82C24" w:rsidRPr="00D8131C" w:rsidRDefault="00B82C24" w:rsidP="00B82C24">
            <w:pPr>
              <w:ind w:firstLineChars="100" w:firstLine="200"/>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352,7</w:t>
            </w:r>
          </w:p>
        </w:tc>
        <w:tc>
          <w:tcPr>
            <w:tcW w:w="1031" w:type="dxa"/>
            <w:tcBorders>
              <w:top w:val="double" w:sz="4"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74,3</w:t>
            </w:r>
          </w:p>
        </w:tc>
        <w:tc>
          <w:tcPr>
            <w:tcW w:w="1066" w:type="dxa"/>
            <w:tcBorders>
              <w:top w:val="double" w:sz="4"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203,5</w:t>
            </w:r>
          </w:p>
        </w:tc>
        <w:tc>
          <w:tcPr>
            <w:tcW w:w="1102" w:type="dxa"/>
            <w:tcBorders>
              <w:top w:val="double" w:sz="4"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572,9</w:t>
            </w:r>
          </w:p>
        </w:tc>
        <w:tc>
          <w:tcPr>
            <w:tcW w:w="1142" w:type="dxa"/>
            <w:tcBorders>
              <w:top w:val="double" w:sz="4"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26,7</w:t>
            </w:r>
          </w:p>
        </w:tc>
      </w:tr>
      <w:tr w:rsidR="00B82C24" w:rsidTr="00B82C24">
        <w:tc>
          <w:tcPr>
            <w:tcW w:w="3227" w:type="dxa"/>
            <w:tcBorders>
              <w:top w:val="single" w:sz="6" w:space="0" w:color="auto"/>
              <w:bottom w:val="single" w:sz="6" w:space="0" w:color="auto"/>
            </w:tcBorders>
            <w:vAlign w:val="bottom"/>
          </w:tcPr>
          <w:p w:rsidR="00B82C24" w:rsidRPr="00D8131C" w:rsidRDefault="00B82C24" w:rsidP="00B82C24">
            <w:pP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Ленинградская область</w:t>
            </w:r>
          </w:p>
        </w:tc>
        <w:tc>
          <w:tcPr>
            <w:tcW w:w="963"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916,7</w:t>
            </w:r>
          </w:p>
        </w:tc>
        <w:tc>
          <w:tcPr>
            <w:tcW w:w="1142" w:type="dxa"/>
            <w:tcBorders>
              <w:top w:val="single" w:sz="6" w:space="0" w:color="auto"/>
              <w:bottom w:val="single" w:sz="6" w:space="0" w:color="auto"/>
            </w:tcBorders>
          </w:tcPr>
          <w:p w:rsidR="00B82C24" w:rsidRPr="00D8131C" w:rsidRDefault="00B82C24" w:rsidP="00B82C24">
            <w:pPr>
              <w:ind w:firstLineChars="100" w:firstLine="200"/>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467,2</w:t>
            </w:r>
          </w:p>
        </w:tc>
        <w:tc>
          <w:tcPr>
            <w:tcW w:w="1031"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51,0</w:t>
            </w:r>
          </w:p>
        </w:tc>
        <w:tc>
          <w:tcPr>
            <w:tcW w:w="1066" w:type="dxa"/>
            <w:tcBorders>
              <w:top w:val="single" w:sz="6"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515,3</w:t>
            </w:r>
          </w:p>
        </w:tc>
        <w:tc>
          <w:tcPr>
            <w:tcW w:w="1102" w:type="dxa"/>
            <w:tcBorders>
              <w:top w:val="single" w:sz="6"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622,4</w:t>
            </w:r>
          </w:p>
        </w:tc>
        <w:tc>
          <w:tcPr>
            <w:tcW w:w="1142"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42,6</w:t>
            </w:r>
          </w:p>
        </w:tc>
      </w:tr>
      <w:tr w:rsidR="00B82C24" w:rsidTr="00B82C24">
        <w:tc>
          <w:tcPr>
            <w:tcW w:w="3227" w:type="dxa"/>
            <w:tcBorders>
              <w:top w:val="single" w:sz="6" w:space="0" w:color="auto"/>
              <w:bottom w:val="single" w:sz="6" w:space="0" w:color="auto"/>
            </w:tcBorders>
            <w:vAlign w:val="bottom"/>
          </w:tcPr>
          <w:p w:rsidR="00B82C24" w:rsidRPr="00D8131C" w:rsidRDefault="00B82C24" w:rsidP="00B82C24">
            <w:pP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Липецкая область</w:t>
            </w:r>
          </w:p>
        </w:tc>
        <w:tc>
          <w:tcPr>
            <w:tcW w:w="963"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247,1</w:t>
            </w:r>
          </w:p>
        </w:tc>
        <w:tc>
          <w:tcPr>
            <w:tcW w:w="1142"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189,2</w:t>
            </w:r>
          </w:p>
        </w:tc>
        <w:tc>
          <w:tcPr>
            <w:tcW w:w="1031"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76,6</w:t>
            </w:r>
          </w:p>
        </w:tc>
        <w:tc>
          <w:tcPr>
            <w:tcW w:w="1066" w:type="dxa"/>
            <w:tcBorders>
              <w:top w:val="single" w:sz="6"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213,3</w:t>
            </w:r>
          </w:p>
        </w:tc>
        <w:tc>
          <w:tcPr>
            <w:tcW w:w="1102" w:type="dxa"/>
            <w:tcBorders>
              <w:top w:val="single" w:sz="6"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176,5</w:t>
            </w:r>
          </w:p>
        </w:tc>
        <w:tc>
          <w:tcPr>
            <w:tcW w:w="1142"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31,0</w:t>
            </w:r>
          </w:p>
        </w:tc>
      </w:tr>
      <w:tr w:rsidR="00B82C24" w:rsidTr="00B82C24">
        <w:tc>
          <w:tcPr>
            <w:tcW w:w="3227" w:type="dxa"/>
            <w:tcBorders>
              <w:top w:val="single" w:sz="6" w:space="0" w:color="auto"/>
              <w:bottom w:val="single" w:sz="6" w:space="0" w:color="auto"/>
            </w:tcBorders>
            <w:vAlign w:val="bottom"/>
          </w:tcPr>
          <w:p w:rsidR="00B82C24" w:rsidRPr="00D8131C" w:rsidRDefault="00B82C24" w:rsidP="00B82C24">
            <w:pP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Пермский край</w:t>
            </w:r>
          </w:p>
        </w:tc>
        <w:tc>
          <w:tcPr>
            <w:tcW w:w="963"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486,5</w:t>
            </w:r>
          </w:p>
        </w:tc>
        <w:tc>
          <w:tcPr>
            <w:tcW w:w="1142" w:type="dxa"/>
            <w:tcBorders>
              <w:top w:val="single" w:sz="6" w:space="0" w:color="auto"/>
              <w:bottom w:val="single" w:sz="6" w:space="0" w:color="auto"/>
            </w:tcBorders>
          </w:tcPr>
          <w:p w:rsidR="00B82C24" w:rsidRPr="00D8131C" w:rsidRDefault="00B82C24" w:rsidP="00B82C24">
            <w:pPr>
              <w:ind w:firstLineChars="100" w:firstLine="200"/>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334,7</w:t>
            </w:r>
          </w:p>
        </w:tc>
        <w:tc>
          <w:tcPr>
            <w:tcW w:w="1031"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68,8</w:t>
            </w:r>
          </w:p>
        </w:tc>
        <w:tc>
          <w:tcPr>
            <w:tcW w:w="1066" w:type="dxa"/>
            <w:tcBorders>
              <w:top w:val="single" w:sz="6"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184,4</w:t>
            </w:r>
          </w:p>
        </w:tc>
        <w:tc>
          <w:tcPr>
            <w:tcW w:w="1102" w:type="dxa"/>
            <w:tcBorders>
              <w:top w:val="single" w:sz="6"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248,1</w:t>
            </w:r>
          </w:p>
        </w:tc>
        <w:tc>
          <w:tcPr>
            <w:tcW w:w="1142"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20,7</w:t>
            </w:r>
          </w:p>
        </w:tc>
      </w:tr>
      <w:tr w:rsidR="00B82C24" w:rsidTr="00B82C24">
        <w:tc>
          <w:tcPr>
            <w:tcW w:w="3227" w:type="dxa"/>
            <w:tcBorders>
              <w:top w:val="single" w:sz="6" w:space="0" w:color="auto"/>
              <w:bottom w:val="single" w:sz="6" w:space="0" w:color="auto"/>
            </w:tcBorders>
            <w:vAlign w:val="bottom"/>
          </w:tcPr>
          <w:p w:rsidR="00B82C24" w:rsidRPr="00D8131C" w:rsidRDefault="00B82C24" w:rsidP="00B82C24">
            <w:pP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Саратовская область</w:t>
            </w:r>
          </w:p>
        </w:tc>
        <w:tc>
          <w:tcPr>
            <w:tcW w:w="963"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484,8</w:t>
            </w:r>
          </w:p>
        </w:tc>
        <w:tc>
          <w:tcPr>
            <w:tcW w:w="1142" w:type="dxa"/>
            <w:tcBorders>
              <w:top w:val="single" w:sz="6" w:space="0" w:color="auto"/>
              <w:bottom w:val="single" w:sz="6" w:space="0" w:color="auto"/>
            </w:tcBorders>
          </w:tcPr>
          <w:p w:rsidR="00B82C24" w:rsidRPr="00D8131C" w:rsidRDefault="00B82C24" w:rsidP="00B82C24">
            <w:pPr>
              <w:ind w:firstLineChars="100" w:firstLine="200"/>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425,5</w:t>
            </w:r>
          </w:p>
        </w:tc>
        <w:tc>
          <w:tcPr>
            <w:tcW w:w="1031"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87,8</w:t>
            </w:r>
          </w:p>
        </w:tc>
        <w:tc>
          <w:tcPr>
            <w:tcW w:w="1066" w:type="dxa"/>
            <w:tcBorders>
              <w:top w:val="single" w:sz="6"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194,4</w:t>
            </w:r>
          </w:p>
        </w:tc>
        <w:tc>
          <w:tcPr>
            <w:tcW w:w="1102" w:type="dxa"/>
            <w:tcBorders>
              <w:top w:val="single" w:sz="6" w:space="0" w:color="auto"/>
              <w:bottom w:val="single" w:sz="6"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465,2</w:t>
            </w:r>
          </w:p>
        </w:tc>
        <w:tc>
          <w:tcPr>
            <w:tcW w:w="1142" w:type="dxa"/>
            <w:tcBorders>
              <w:top w:val="single" w:sz="6" w:space="0" w:color="auto"/>
              <w:bottom w:val="single" w:sz="6"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25,2</w:t>
            </w:r>
          </w:p>
        </w:tc>
      </w:tr>
      <w:tr w:rsidR="00B82C24" w:rsidTr="00B82C24">
        <w:tc>
          <w:tcPr>
            <w:tcW w:w="3227" w:type="dxa"/>
            <w:tcBorders>
              <w:top w:val="single" w:sz="6" w:space="0" w:color="auto"/>
              <w:bottom w:val="double" w:sz="4" w:space="0" w:color="auto"/>
            </w:tcBorders>
            <w:vAlign w:val="bottom"/>
          </w:tcPr>
          <w:p w:rsidR="00B82C24" w:rsidRPr="00D8131C" w:rsidRDefault="00B82C24" w:rsidP="00B82C24">
            <w:pP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Свердловская область</w:t>
            </w:r>
          </w:p>
        </w:tc>
        <w:tc>
          <w:tcPr>
            <w:tcW w:w="963" w:type="dxa"/>
            <w:tcBorders>
              <w:top w:val="single" w:sz="6" w:space="0" w:color="auto"/>
              <w:bottom w:val="double" w:sz="4"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881,7</w:t>
            </w:r>
          </w:p>
        </w:tc>
        <w:tc>
          <w:tcPr>
            <w:tcW w:w="1142" w:type="dxa"/>
            <w:tcBorders>
              <w:top w:val="single" w:sz="6" w:space="0" w:color="auto"/>
              <w:bottom w:val="double" w:sz="4" w:space="0" w:color="auto"/>
            </w:tcBorders>
          </w:tcPr>
          <w:p w:rsidR="00B82C24" w:rsidRPr="00D8131C" w:rsidRDefault="00B82C24" w:rsidP="00B82C24">
            <w:pPr>
              <w:ind w:firstLineChars="100" w:firstLine="200"/>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725,4</w:t>
            </w:r>
          </w:p>
        </w:tc>
        <w:tc>
          <w:tcPr>
            <w:tcW w:w="1031" w:type="dxa"/>
            <w:tcBorders>
              <w:top w:val="single" w:sz="6" w:space="0" w:color="auto"/>
              <w:bottom w:val="double" w:sz="4"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82,3</w:t>
            </w:r>
          </w:p>
        </w:tc>
        <w:tc>
          <w:tcPr>
            <w:tcW w:w="1066" w:type="dxa"/>
            <w:tcBorders>
              <w:top w:val="single" w:sz="6" w:space="0" w:color="auto"/>
              <w:bottom w:val="double" w:sz="4"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203,7</w:t>
            </w:r>
          </w:p>
        </w:tc>
        <w:tc>
          <w:tcPr>
            <w:tcW w:w="1102" w:type="dxa"/>
            <w:tcBorders>
              <w:top w:val="single" w:sz="6" w:space="0" w:color="auto"/>
              <w:bottom w:val="double" w:sz="4" w:space="0" w:color="auto"/>
            </w:tcBorders>
          </w:tcPr>
          <w:p w:rsidR="00B82C24" w:rsidRPr="00D8131C" w:rsidRDefault="00B82C24" w:rsidP="00B82C24">
            <w:pPr>
              <w:jc w:val="right"/>
              <w:rPr>
                <w:rFonts w:ascii="Times New Roman" w:hAnsi="Times New Roman" w:cs="Times New Roman"/>
                <w:sz w:val="20"/>
                <w:szCs w:val="20"/>
              </w:rPr>
            </w:pPr>
            <w:r w:rsidRPr="00D8131C">
              <w:rPr>
                <w:rFonts w:ascii="Times New Roman" w:hAnsi="Times New Roman" w:cs="Times New Roman"/>
                <w:sz w:val="20"/>
                <w:szCs w:val="20"/>
              </w:rPr>
              <w:t>377,9</w:t>
            </w:r>
          </w:p>
        </w:tc>
        <w:tc>
          <w:tcPr>
            <w:tcW w:w="1142" w:type="dxa"/>
            <w:tcBorders>
              <w:top w:val="single" w:sz="6" w:space="0" w:color="auto"/>
              <w:bottom w:val="double" w:sz="4" w:space="0" w:color="auto"/>
            </w:tcBorders>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25,1</w:t>
            </w:r>
          </w:p>
        </w:tc>
      </w:tr>
      <w:tr w:rsidR="00B82C24" w:rsidTr="00B82C24">
        <w:tc>
          <w:tcPr>
            <w:tcW w:w="3227" w:type="dxa"/>
            <w:tcBorders>
              <w:top w:val="double" w:sz="4" w:space="0" w:color="auto"/>
              <w:bottom w:val="double" w:sz="4" w:space="0" w:color="auto"/>
            </w:tcBorders>
            <w:vAlign w:val="bottom"/>
          </w:tcPr>
          <w:p w:rsidR="00B82C24" w:rsidRPr="00D8131C" w:rsidRDefault="00B82C24" w:rsidP="00B82C24">
            <w:pPr>
              <w:rPr>
                <w:rFonts w:ascii="Times New Roman" w:eastAsia="Times New Roman" w:hAnsi="Times New Roman" w:cs="Times New Roman"/>
                <w:b/>
                <w:bCs/>
                <w:color w:val="000000"/>
                <w:sz w:val="20"/>
                <w:szCs w:val="20"/>
              </w:rPr>
            </w:pPr>
            <w:r w:rsidRPr="00D8131C">
              <w:rPr>
                <w:rFonts w:ascii="Times New Roman" w:eastAsia="Times New Roman" w:hAnsi="Times New Roman" w:cs="Times New Roman"/>
                <w:b/>
                <w:bCs/>
                <w:color w:val="000000"/>
                <w:sz w:val="20"/>
                <w:szCs w:val="20"/>
              </w:rPr>
              <w:t xml:space="preserve">Среднее значение </w:t>
            </w:r>
          </w:p>
        </w:tc>
        <w:tc>
          <w:tcPr>
            <w:tcW w:w="963" w:type="dxa"/>
            <w:tcBorders>
              <w:top w:val="double" w:sz="4" w:space="0" w:color="auto"/>
              <w:bottom w:val="double" w:sz="4" w:space="0" w:color="auto"/>
            </w:tcBorders>
          </w:tcPr>
          <w:p w:rsidR="00B82C24" w:rsidRPr="00D8131C" w:rsidRDefault="00B82C24" w:rsidP="00B82C24">
            <w:pPr>
              <w:jc w:val="right"/>
              <w:rPr>
                <w:rFonts w:ascii="Times New Roman" w:eastAsia="Times New Roman" w:hAnsi="Times New Roman" w:cs="Times New Roman"/>
                <w:b/>
                <w:bCs/>
                <w:sz w:val="20"/>
                <w:szCs w:val="20"/>
              </w:rPr>
            </w:pPr>
          </w:p>
        </w:tc>
        <w:tc>
          <w:tcPr>
            <w:tcW w:w="1142" w:type="dxa"/>
            <w:tcBorders>
              <w:top w:val="double" w:sz="4" w:space="0" w:color="auto"/>
              <w:bottom w:val="double" w:sz="4" w:space="0" w:color="auto"/>
            </w:tcBorders>
          </w:tcPr>
          <w:p w:rsidR="00B82C24" w:rsidRPr="00D8131C" w:rsidRDefault="00B82C24" w:rsidP="00B82C24">
            <w:pPr>
              <w:jc w:val="right"/>
              <w:rPr>
                <w:rFonts w:ascii="Times New Roman" w:eastAsia="Times New Roman" w:hAnsi="Times New Roman" w:cs="Times New Roman"/>
                <w:b/>
                <w:bCs/>
                <w:sz w:val="20"/>
                <w:szCs w:val="20"/>
              </w:rPr>
            </w:pPr>
          </w:p>
        </w:tc>
        <w:tc>
          <w:tcPr>
            <w:tcW w:w="1031" w:type="dxa"/>
            <w:tcBorders>
              <w:top w:val="double" w:sz="4" w:space="0" w:color="auto"/>
              <w:bottom w:val="double" w:sz="4" w:space="0" w:color="auto"/>
            </w:tcBorders>
          </w:tcPr>
          <w:p w:rsidR="00B82C24" w:rsidRPr="00D8131C" w:rsidRDefault="00B82C24" w:rsidP="00B82C24">
            <w:pPr>
              <w:jc w:val="right"/>
              <w:rPr>
                <w:rFonts w:ascii="Times New Roman" w:eastAsia="Times New Roman" w:hAnsi="Times New Roman" w:cs="Times New Roman"/>
                <w:b/>
                <w:bCs/>
                <w:sz w:val="20"/>
                <w:szCs w:val="20"/>
              </w:rPr>
            </w:pPr>
            <w:r w:rsidRPr="00D8131C">
              <w:rPr>
                <w:rFonts w:ascii="Times New Roman" w:eastAsia="Times New Roman" w:hAnsi="Times New Roman" w:cs="Times New Roman"/>
                <w:b/>
                <w:bCs/>
                <w:sz w:val="20"/>
                <w:szCs w:val="20"/>
              </w:rPr>
              <w:t>71,5</w:t>
            </w:r>
          </w:p>
        </w:tc>
        <w:tc>
          <w:tcPr>
            <w:tcW w:w="1066" w:type="dxa"/>
            <w:tcBorders>
              <w:top w:val="double" w:sz="4" w:space="0" w:color="auto"/>
              <w:bottom w:val="double" w:sz="4" w:space="0" w:color="auto"/>
            </w:tcBorders>
          </w:tcPr>
          <w:p w:rsidR="00B82C24" w:rsidRPr="00D8131C" w:rsidRDefault="00B82C24" w:rsidP="00B82C24">
            <w:pPr>
              <w:jc w:val="right"/>
              <w:rPr>
                <w:rFonts w:ascii="Times New Roman" w:hAnsi="Times New Roman" w:cs="Times New Roman"/>
                <w:b/>
                <w:bCs/>
                <w:sz w:val="20"/>
                <w:szCs w:val="20"/>
              </w:rPr>
            </w:pPr>
            <w:r w:rsidRPr="00D8131C">
              <w:rPr>
                <w:rFonts w:ascii="Times New Roman" w:hAnsi="Times New Roman" w:cs="Times New Roman"/>
                <w:b/>
                <w:bCs/>
                <w:sz w:val="20"/>
                <w:szCs w:val="20"/>
              </w:rPr>
              <w:t>237,1</w:t>
            </w:r>
          </w:p>
        </w:tc>
        <w:tc>
          <w:tcPr>
            <w:tcW w:w="1102" w:type="dxa"/>
            <w:tcBorders>
              <w:top w:val="double" w:sz="4" w:space="0" w:color="auto"/>
              <w:bottom w:val="double" w:sz="4" w:space="0" w:color="auto"/>
            </w:tcBorders>
          </w:tcPr>
          <w:p w:rsidR="00B82C24" w:rsidRPr="00D8131C" w:rsidRDefault="00B82C24" w:rsidP="00B82C24">
            <w:pPr>
              <w:jc w:val="right"/>
              <w:rPr>
                <w:rFonts w:ascii="Times New Roman" w:hAnsi="Times New Roman" w:cs="Times New Roman"/>
                <w:b/>
                <w:bCs/>
                <w:sz w:val="20"/>
                <w:szCs w:val="20"/>
              </w:rPr>
            </w:pPr>
            <w:r w:rsidRPr="00D8131C">
              <w:rPr>
                <w:rFonts w:ascii="Times New Roman" w:hAnsi="Times New Roman" w:cs="Times New Roman"/>
                <w:b/>
                <w:bCs/>
                <w:sz w:val="20"/>
                <w:szCs w:val="20"/>
              </w:rPr>
              <w:t>386,3</w:t>
            </w:r>
          </w:p>
        </w:tc>
        <w:tc>
          <w:tcPr>
            <w:tcW w:w="1142" w:type="dxa"/>
            <w:tcBorders>
              <w:top w:val="double" w:sz="4" w:space="0" w:color="auto"/>
              <w:bottom w:val="double" w:sz="4" w:space="0" w:color="auto"/>
            </w:tcBorders>
          </w:tcPr>
          <w:p w:rsidR="00B82C24" w:rsidRPr="00D8131C" w:rsidRDefault="00B82C24" w:rsidP="00B82C24">
            <w:pPr>
              <w:jc w:val="right"/>
              <w:rPr>
                <w:rFonts w:ascii="Times New Roman" w:eastAsia="Times New Roman" w:hAnsi="Times New Roman" w:cs="Times New Roman"/>
                <w:b/>
                <w:bCs/>
                <w:sz w:val="20"/>
                <w:szCs w:val="20"/>
              </w:rPr>
            </w:pPr>
            <w:r w:rsidRPr="00D8131C">
              <w:rPr>
                <w:rFonts w:ascii="Times New Roman" w:eastAsia="Times New Roman" w:hAnsi="Times New Roman" w:cs="Times New Roman"/>
                <w:b/>
                <w:bCs/>
                <w:sz w:val="20"/>
                <w:szCs w:val="20"/>
              </w:rPr>
              <w:t>26,6</w:t>
            </w:r>
          </w:p>
        </w:tc>
      </w:tr>
      <w:tr w:rsidR="00B82C24" w:rsidTr="00B82C24">
        <w:tc>
          <w:tcPr>
            <w:tcW w:w="3227" w:type="dxa"/>
            <w:tcBorders>
              <w:top w:val="double" w:sz="4" w:space="0" w:color="auto"/>
              <w:left w:val="double" w:sz="4" w:space="0" w:color="auto"/>
              <w:bottom w:val="double" w:sz="4" w:space="0" w:color="auto"/>
            </w:tcBorders>
            <w:vAlign w:val="bottom"/>
          </w:tcPr>
          <w:p w:rsidR="00B82C24" w:rsidRPr="00D8131C" w:rsidRDefault="00B82C24" w:rsidP="00B82C24">
            <w:pPr>
              <w:rPr>
                <w:rFonts w:ascii="Times New Roman" w:eastAsia="Times New Roman" w:hAnsi="Times New Roman" w:cs="Times New Roman"/>
                <w:color w:val="000000"/>
                <w:sz w:val="20"/>
                <w:szCs w:val="20"/>
              </w:rPr>
            </w:pPr>
            <w:r w:rsidRPr="00D8131C">
              <w:rPr>
                <w:rFonts w:ascii="Times New Roman" w:eastAsia="Times New Roman" w:hAnsi="Times New Roman" w:cs="Times New Roman"/>
                <w:color w:val="000000"/>
                <w:sz w:val="20"/>
                <w:szCs w:val="20"/>
              </w:rPr>
              <w:t>Волгоградская область</w:t>
            </w:r>
            <w:r>
              <w:rPr>
                <w:rFonts w:ascii="Times New Roman" w:eastAsia="Times New Roman" w:hAnsi="Times New Roman" w:cs="Times New Roman"/>
                <w:color w:val="000000"/>
                <w:sz w:val="20"/>
                <w:szCs w:val="20"/>
              </w:rPr>
              <w:t xml:space="preserve"> (проект)</w:t>
            </w:r>
          </w:p>
        </w:tc>
        <w:tc>
          <w:tcPr>
            <w:tcW w:w="963" w:type="dxa"/>
            <w:tcBorders>
              <w:top w:val="double" w:sz="4" w:space="0" w:color="auto"/>
              <w:bottom w:val="double" w:sz="4" w:space="0" w:color="auto"/>
            </w:tcBorders>
            <w:vAlign w:val="bottom"/>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866,1</w:t>
            </w:r>
          </w:p>
        </w:tc>
        <w:tc>
          <w:tcPr>
            <w:tcW w:w="1142" w:type="dxa"/>
            <w:tcBorders>
              <w:top w:val="double" w:sz="4" w:space="0" w:color="auto"/>
              <w:bottom w:val="double" w:sz="4" w:space="0" w:color="auto"/>
            </w:tcBorders>
            <w:vAlign w:val="bottom"/>
          </w:tcPr>
          <w:p w:rsidR="00B82C24" w:rsidRPr="00D8131C" w:rsidRDefault="00B82C24" w:rsidP="00B82C2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619,3</w:t>
            </w:r>
          </w:p>
        </w:tc>
        <w:tc>
          <w:tcPr>
            <w:tcW w:w="1031" w:type="dxa"/>
            <w:tcBorders>
              <w:top w:val="double" w:sz="4" w:space="0" w:color="auto"/>
              <w:bottom w:val="double" w:sz="4" w:space="0" w:color="auto"/>
            </w:tcBorders>
            <w:vAlign w:val="bottom"/>
          </w:tcPr>
          <w:p w:rsidR="00B82C24" w:rsidRPr="00D8131C" w:rsidRDefault="00B82C24" w:rsidP="00B82C2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71,5</w:t>
            </w:r>
          </w:p>
        </w:tc>
        <w:tc>
          <w:tcPr>
            <w:tcW w:w="1066" w:type="dxa"/>
            <w:tcBorders>
              <w:top w:val="double" w:sz="4" w:space="0" w:color="auto"/>
              <w:bottom w:val="double" w:sz="4" w:space="0" w:color="auto"/>
            </w:tcBorders>
            <w:vAlign w:val="bottom"/>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338,6</w:t>
            </w:r>
          </w:p>
        </w:tc>
        <w:tc>
          <w:tcPr>
            <w:tcW w:w="1102" w:type="dxa"/>
            <w:tcBorders>
              <w:top w:val="double" w:sz="4" w:space="0" w:color="auto"/>
              <w:bottom w:val="double" w:sz="4" w:space="0" w:color="auto"/>
            </w:tcBorders>
            <w:vAlign w:val="bottom"/>
          </w:tcPr>
          <w:p w:rsidR="00B82C24" w:rsidRPr="00D8131C" w:rsidRDefault="00B82C24" w:rsidP="00B82C2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749,7</w:t>
            </w:r>
          </w:p>
        </w:tc>
        <w:tc>
          <w:tcPr>
            <w:tcW w:w="1142" w:type="dxa"/>
            <w:tcBorders>
              <w:top w:val="double" w:sz="4" w:space="0" w:color="auto"/>
              <w:bottom w:val="double" w:sz="4" w:space="0" w:color="auto"/>
              <w:right w:val="double" w:sz="4" w:space="0" w:color="auto"/>
            </w:tcBorders>
            <w:vAlign w:val="bottom"/>
          </w:tcPr>
          <w:p w:rsidR="00B82C24" w:rsidRPr="00D8131C" w:rsidRDefault="00B82C24" w:rsidP="00B82C24">
            <w:pPr>
              <w:jc w:val="right"/>
              <w:rPr>
                <w:rFonts w:ascii="Times New Roman" w:eastAsia="Times New Roman" w:hAnsi="Times New Roman" w:cs="Times New Roman"/>
                <w:sz w:val="20"/>
                <w:szCs w:val="20"/>
              </w:rPr>
            </w:pPr>
            <w:r w:rsidRPr="00D8131C">
              <w:rPr>
                <w:rFonts w:ascii="Times New Roman" w:eastAsia="Times New Roman" w:hAnsi="Times New Roman" w:cs="Times New Roman"/>
                <w:sz w:val="20"/>
                <w:szCs w:val="20"/>
              </w:rPr>
              <w:t>31,8</w:t>
            </w:r>
          </w:p>
        </w:tc>
      </w:tr>
    </w:tbl>
    <w:p w:rsidR="000D1156" w:rsidRPr="00D8131C" w:rsidRDefault="00B82C24" w:rsidP="000D115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0D1156" w:rsidRPr="00D8131C">
        <w:rPr>
          <w:rFonts w:ascii="Times New Roman" w:hAnsi="Times New Roman" w:cs="Times New Roman"/>
          <w:sz w:val="24"/>
          <w:szCs w:val="24"/>
        </w:rPr>
        <w:t xml:space="preserve">асходы на содержание </w:t>
      </w:r>
      <w:proofErr w:type="gramStart"/>
      <w:r w:rsidR="000D1156" w:rsidRPr="00D8131C">
        <w:rPr>
          <w:rFonts w:ascii="Times New Roman" w:hAnsi="Times New Roman" w:cs="Times New Roman"/>
          <w:sz w:val="24"/>
          <w:szCs w:val="24"/>
        </w:rPr>
        <w:t>централизованного</w:t>
      </w:r>
      <w:proofErr w:type="gramEnd"/>
      <w:r w:rsidR="000D1156" w:rsidRPr="00D8131C">
        <w:rPr>
          <w:rFonts w:ascii="Times New Roman" w:hAnsi="Times New Roman" w:cs="Times New Roman"/>
          <w:sz w:val="24"/>
          <w:szCs w:val="24"/>
        </w:rPr>
        <w:t xml:space="preserve"> МФЦ Волгоградской области  в предлагаемом виде будут одними из самых высоких среди анализируемых регионов и уступят только показателю Ленинградской области. Из расчёта на одного жителя эти </w:t>
      </w:r>
      <w:r w:rsidR="000D1156" w:rsidRPr="00D8131C">
        <w:rPr>
          <w:rFonts w:ascii="Times New Roman" w:hAnsi="Times New Roman" w:cs="Times New Roman"/>
          <w:sz w:val="24"/>
          <w:szCs w:val="24"/>
        </w:rPr>
        <w:lastRenderedPageBreak/>
        <w:t xml:space="preserve">расходы составят 338,6 руб. в год, что выше среднего показателя в 1,4 раза. Такое превышение связано с относительно высоким показателем количества работников МФЦ Волгоградской области (4,9 работников на 10 тыс. населения против 4,3 – средний показатель) и превышением значения средней заработной платы над </w:t>
      </w:r>
      <w:r>
        <w:rPr>
          <w:rFonts w:ascii="Times New Roman" w:hAnsi="Times New Roman" w:cs="Times New Roman"/>
          <w:sz w:val="24"/>
          <w:szCs w:val="24"/>
        </w:rPr>
        <w:t>средним</w:t>
      </w:r>
      <w:r w:rsidR="000D1156" w:rsidRPr="00D8131C">
        <w:rPr>
          <w:rFonts w:ascii="Times New Roman" w:hAnsi="Times New Roman" w:cs="Times New Roman"/>
          <w:sz w:val="24"/>
          <w:szCs w:val="24"/>
        </w:rPr>
        <w:t xml:space="preserve"> значением других регионов (31,8 тыс. руб. против 26,6 тыс. руб.).</w:t>
      </w:r>
    </w:p>
    <w:p w:rsidR="000D1156" w:rsidRPr="00D8131C"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 xml:space="preserve">По указанным причинам, а также </w:t>
      </w:r>
      <w:r w:rsidR="00000DBF">
        <w:rPr>
          <w:rFonts w:ascii="Times New Roman" w:hAnsi="Times New Roman" w:cs="Times New Roman"/>
          <w:sz w:val="24"/>
          <w:szCs w:val="24"/>
        </w:rPr>
        <w:t xml:space="preserve">в случае сохранения </w:t>
      </w:r>
      <w:r w:rsidR="00B82C24" w:rsidRPr="00D8131C">
        <w:rPr>
          <w:rFonts w:ascii="Times New Roman" w:hAnsi="Times New Roman" w:cs="Times New Roman"/>
          <w:sz w:val="24"/>
          <w:szCs w:val="24"/>
        </w:rPr>
        <w:t>нагрузки</w:t>
      </w:r>
      <w:r w:rsidR="00B82C24">
        <w:rPr>
          <w:rFonts w:ascii="Times New Roman" w:hAnsi="Times New Roman" w:cs="Times New Roman"/>
          <w:sz w:val="24"/>
          <w:szCs w:val="24"/>
        </w:rPr>
        <w:t xml:space="preserve"> </w:t>
      </w:r>
      <w:r w:rsidR="00000DBF">
        <w:rPr>
          <w:rFonts w:ascii="Times New Roman" w:hAnsi="Times New Roman" w:cs="Times New Roman"/>
          <w:sz w:val="24"/>
          <w:szCs w:val="24"/>
        </w:rPr>
        <w:t xml:space="preserve">на уровне </w:t>
      </w:r>
      <w:r w:rsidR="00761D9F">
        <w:rPr>
          <w:rFonts w:ascii="Times New Roman" w:hAnsi="Times New Roman" w:cs="Times New Roman"/>
          <w:sz w:val="24"/>
          <w:szCs w:val="24"/>
        </w:rPr>
        <w:t>2016 года</w:t>
      </w:r>
      <w:r w:rsidRPr="00D8131C">
        <w:rPr>
          <w:rFonts w:ascii="Times New Roman" w:hAnsi="Times New Roman" w:cs="Times New Roman"/>
          <w:sz w:val="24"/>
          <w:szCs w:val="24"/>
        </w:rPr>
        <w:t xml:space="preserve">, стоимость одной услуги, оказываемой МФЦ Волгоградской области, составит </w:t>
      </w:r>
      <w:r w:rsidR="00B82C24">
        <w:rPr>
          <w:rFonts w:ascii="Times New Roman" w:hAnsi="Times New Roman" w:cs="Times New Roman"/>
          <w:sz w:val="24"/>
          <w:szCs w:val="24"/>
        </w:rPr>
        <w:t>749,7</w:t>
      </w:r>
      <w:r w:rsidRPr="00D8131C">
        <w:rPr>
          <w:rFonts w:ascii="Times New Roman" w:hAnsi="Times New Roman" w:cs="Times New Roman"/>
          <w:sz w:val="24"/>
          <w:szCs w:val="24"/>
        </w:rPr>
        <w:t xml:space="preserve"> руб., что </w:t>
      </w:r>
      <w:r w:rsidR="009E5544">
        <w:rPr>
          <w:rFonts w:ascii="Times New Roman" w:hAnsi="Times New Roman" w:cs="Times New Roman"/>
          <w:sz w:val="24"/>
          <w:szCs w:val="24"/>
        </w:rPr>
        <w:t xml:space="preserve">будет </w:t>
      </w:r>
      <w:r w:rsidRPr="00D8131C">
        <w:rPr>
          <w:rFonts w:ascii="Times New Roman" w:hAnsi="Times New Roman" w:cs="Times New Roman"/>
          <w:sz w:val="24"/>
          <w:szCs w:val="24"/>
        </w:rPr>
        <w:t>явля</w:t>
      </w:r>
      <w:r w:rsidR="009E5544">
        <w:rPr>
          <w:rFonts w:ascii="Times New Roman" w:hAnsi="Times New Roman" w:cs="Times New Roman"/>
          <w:sz w:val="24"/>
          <w:szCs w:val="24"/>
        </w:rPr>
        <w:t>ться</w:t>
      </w:r>
      <w:r w:rsidRPr="00D8131C">
        <w:rPr>
          <w:rFonts w:ascii="Times New Roman" w:hAnsi="Times New Roman" w:cs="Times New Roman"/>
          <w:sz w:val="24"/>
          <w:szCs w:val="24"/>
        </w:rPr>
        <w:t xml:space="preserve"> самым высоким показателем среди сравниваемых регионов и превышает среднее значение  (386,3 руб.) в </w:t>
      </w:r>
      <w:r w:rsidR="000C423F">
        <w:rPr>
          <w:rFonts w:ascii="Times New Roman" w:hAnsi="Times New Roman" w:cs="Times New Roman"/>
          <w:sz w:val="24"/>
          <w:szCs w:val="24"/>
        </w:rPr>
        <w:t>1,9</w:t>
      </w:r>
      <w:r w:rsidRPr="00D8131C">
        <w:rPr>
          <w:rFonts w:ascii="Times New Roman" w:hAnsi="Times New Roman" w:cs="Times New Roman"/>
          <w:sz w:val="24"/>
          <w:szCs w:val="24"/>
        </w:rPr>
        <w:t xml:space="preserve"> раза.</w:t>
      </w:r>
    </w:p>
    <w:p w:rsidR="000D1156" w:rsidRPr="00D8131C"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 xml:space="preserve">Для обеспечения среднего значения стоимости одной услуги </w:t>
      </w:r>
      <w:proofErr w:type="gramStart"/>
      <w:r w:rsidRPr="00D8131C">
        <w:rPr>
          <w:rFonts w:ascii="Times New Roman" w:hAnsi="Times New Roman" w:cs="Times New Roman"/>
          <w:sz w:val="24"/>
          <w:szCs w:val="24"/>
        </w:rPr>
        <w:t>централизованному</w:t>
      </w:r>
      <w:proofErr w:type="gramEnd"/>
      <w:r w:rsidRPr="00D8131C">
        <w:rPr>
          <w:rFonts w:ascii="Times New Roman" w:hAnsi="Times New Roman" w:cs="Times New Roman"/>
          <w:sz w:val="24"/>
          <w:szCs w:val="24"/>
        </w:rPr>
        <w:t xml:space="preserve"> МФЦ Волгоградской области с предлагаемой численностью и размерами оплаты труда необходимо оказывать 2 242 тыс. услуг в год, что в </w:t>
      </w:r>
      <w:r w:rsidR="000C423F">
        <w:rPr>
          <w:rFonts w:ascii="Times New Roman" w:hAnsi="Times New Roman" w:cs="Times New Roman"/>
          <w:sz w:val="24"/>
          <w:szCs w:val="24"/>
        </w:rPr>
        <w:t>1,9</w:t>
      </w:r>
      <w:r w:rsidRPr="00D8131C">
        <w:rPr>
          <w:rFonts w:ascii="Times New Roman" w:hAnsi="Times New Roman" w:cs="Times New Roman"/>
          <w:sz w:val="24"/>
          <w:szCs w:val="24"/>
        </w:rPr>
        <w:t xml:space="preserve"> раза превышает имеющуюся загрузку </w:t>
      </w:r>
      <w:r w:rsidR="000C423F">
        <w:rPr>
          <w:rFonts w:ascii="Times New Roman" w:hAnsi="Times New Roman" w:cs="Times New Roman"/>
          <w:sz w:val="24"/>
          <w:szCs w:val="24"/>
        </w:rPr>
        <w:t>де</w:t>
      </w:r>
      <w:r w:rsidR="00761D9F">
        <w:rPr>
          <w:rFonts w:ascii="Times New Roman" w:hAnsi="Times New Roman" w:cs="Times New Roman"/>
          <w:sz w:val="24"/>
          <w:szCs w:val="24"/>
        </w:rPr>
        <w:t xml:space="preserve">централизованной системы МФЦ </w:t>
      </w:r>
      <w:r w:rsidRPr="00D8131C">
        <w:rPr>
          <w:rFonts w:ascii="Times New Roman" w:hAnsi="Times New Roman" w:cs="Times New Roman"/>
          <w:sz w:val="24"/>
          <w:szCs w:val="24"/>
        </w:rPr>
        <w:t>(1</w:t>
      </w:r>
      <w:r w:rsidR="000C423F">
        <w:rPr>
          <w:rFonts w:ascii="Times New Roman" w:hAnsi="Times New Roman" w:cs="Times New Roman"/>
          <w:sz w:val="24"/>
          <w:szCs w:val="24"/>
        </w:rPr>
        <w:t>155</w:t>
      </w:r>
      <w:r w:rsidRPr="00D8131C">
        <w:rPr>
          <w:rFonts w:ascii="Times New Roman" w:hAnsi="Times New Roman" w:cs="Times New Roman"/>
          <w:sz w:val="24"/>
          <w:szCs w:val="24"/>
        </w:rPr>
        <w:t>,</w:t>
      </w:r>
      <w:r w:rsidR="000C423F">
        <w:rPr>
          <w:rFonts w:ascii="Times New Roman" w:hAnsi="Times New Roman" w:cs="Times New Roman"/>
          <w:sz w:val="24"/>
          <w:szCs w:val="24"/>
        </w:rPr>
        <w:t>3</w:t>
      </w:r>
      <w:r w:rsidRPr="00D8131C">
        <w:rPr>
          <w:rFonts w:ascii="Times New Roman" w:hAnsi="Times New Roman" w:cs="Times New Roman"/>
          <w:sz w:val="24"/>
          <w:szCs w:val="24"/>
        </w:rPr>
        <w:t xml:space="preserve"> тыс. услуг).</w:t>
      </w:r>
    </w:p>
    <w:p w:rsidR="000D1156" w:rsidRPr="00D8131C" w:rsidRDefault="000D1156" w:rsidP="000D1156">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В части показателей деятельности МФЦ полагаем возможным рассмотреть вопрос оценки «производственной мощности» МФЦ – количества услуг, которы</w:t>
      </w:r>
      <w:r w:rsidR="00E40080">
        <w:rPr>
          <w:rFonts w:ascii="Times New Roman" w:hAnsi="Times New Roman" w:cs="Times New Roman"/>
          <w:sz w:val="24"/>
          <w:szCs w:val="24"/>
        </w:rPr>
        <w:t>е</w:t>
      </w:r>
      <w:r w:rsidRPr="00D8131C">
        <w:rPr>
          <w:rFonts w:ascii="Times New Roman" w:hAnsi="Times New Roman" w:cs="Times New Roman"/>
          <w:sz w:val="24"/>
          <w:szCs w:val="24"/>
        </w:rPr>
        <w:t xml:space="preserve"> может (должно) оказывать МФЦ</w:t>
      </w:r>
      <w:r>
        <w:rPr>
          <w:rFonts w:ascii="Times New Roman" w:hAnsi="Times New Roman" w:cs="Times New Roman"/>
          <w:sz w:val="24"/>
          <w:szCs w:val="24"/>
        </w:rPr>
        <w:t xml:space="preserve"> Волгоградской области</w:t>
      </w:r>
      <w:r w:rsidRPr="00D8131C">
        <w:rPr>
          <w:rFonts w:ascii="Times New Roman" w:hAnsi="Times New Roman" w:cs="Times New Roman"/>
          <w:sz w:val="24"/>
          <w:szCs w:val="24"/>
        </w:rPr>
        <w:t>.</w:t>
      </w:r>
    </w:p>
    <w:p w:rsidR="000D1156" w:rsidRPr="00D8131C" w:rsidRDefault="000D1156" w:rsidP="000C423F">
      <w:pPr>
        <w:autoSpaceDE w:val="0"/>
        <w:autoSpaceDN w:val="0"/>
        <w:adjustRightInd w:val="0"/>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Проект централизованной схемы МФЦ Волгоградской области предполагает 903 должности универсальных специалистов, непосредственно участвующих в предоставлении услуги (консультирование, прием документов, формирование запросов и получение ответов на них, контроль качества, отправка и приём документов в органы учреждения, оказывающие услуги, выдача результата услуги).</w:t>
      </w:r>
      <w:r w:rsidR="000C423F">
        <w:rPr>
          <w:rFonts w:ascii="Times New Roman" w:hAnsi="Times New Roman" w:cs="Times New Roman"/>
          <w:sz w:val="24"/>
          <w:szCs w:val="24"/>
        </w:rPr>
        <w:t xml:space="preserve"> </w:t>
      </w:r>
      <w:proofErr w:type="gramStart"/>
      <w:r w:rsidRPr="00D8131C">
        <w:rPr>
          <w:rFonts w:ascii="Times New Roman" w:hAnsi="Times New Roman" w:cs="Times New Roman"/>
          <w:sz w:val="24"/>
          <w:szCs w:val="24"/>
        </w:rPr>
        <w:t>Согласно Методик</w:t>
      </w:r>
      <w:r w:rsidR="000C423F">
        <w:rPr>
          <w:rFonts w:ascii="Times New Roman" w:hAnsi="Times New Roman" w:cs="Times New Roman"/>
          <w:sz w:val="24"/>
          <w:szCs w:val="24"/>
        </w:rPr>
        <w:t>и</w:t>
      </w:r>
      <w:r w:rsidRPr="00D8131C">
        <w:rPr>
          <w:rFonts w:ascii="Times New Roman" w:hAnsi="Times New Roman" w:cs="Times New Roman"/>
          <w:sz w:val="24"/>
          <w:szCs w:val="24"/>
        </w:rPr>
        <w:t xml:space="preserve"> расчета норматива оказания услуг для сотрудников филиалов по работе с заявителями ГКУ МФЦ, утвержденной приказом ГКУ МФЦ от 11.04.2016 №89/1 (далее – Методика), которая используется, в том числе для установления регламентации труда и распределения фонда материального стимулирования, норматив услуг на одного специалиста в день установлен от 8 услуг (муниципальные образования с населением менее 300 тыс. чел. жителей) до</w:t>
      </w:r>
      <w:proofErr w:type="gramEnd"/>
      <w:r w:rsidRPr="00D8131C">
        <w:rPr>
          <w:rFonts w:ascii="Times New Roman" w:hAnsi="Times New Roman" w:cs="Times New Roman"/>
          <w:sz w:val="24"/>
          <w:szCs w:val="24"/>
        </w:rPr>
        <w:t xml:space="preserve"> в среднем 17-ти услуг (более 300 тыс. чел. жителей). </w:t>
      </w:r>
    </w:p>
    <w:p w:rsidR="000D1156" w:rsidRPr="00D8131C" w:rsidRDefault="000D1156" w:rsidP="000D1156">
      <w:pPr>
        <w:spacing w:after="0" w:line="240" w:lineRule="auto"/>
        <w:ind w:firstLine="709"/>
        <w:jc w:val="both"/>
        <w:rPr>
          <w:rFonts w:ascii="Times New Roman" w:hAnsi="Times New Roman" w:cs="Times New Roman"/>
          <w:sz w:val="24"/>
          <w:szCs w:val="24"/>
        </w:rPr>
      </w:pPr>
      <w:r w:rsidRPr="00D8131C">
        <w:rPr>
          <w:rFonts w:ascii="Times New Roman" w:hAnsi="Times New Roman" w:cs="Times New Roman"/>
          <w:sz w:val="24"/>
          <w:szCs w:val="24"/>
        </w:rPr>
        <w:t xml:space="preserve">Таким образом, уже сейчас при всех имеющихся проблемах с обеспечением деятельности МФЦ, универсальный специалист способен оказывать 17 услуг в день. Исходя из этой цифры «производственная мощность» централизованного МФЦ может достигать 3454,0 тыс. услуг в год (903 специалиста*17 услуг*225 (без учета 22 дней отпуска) рабочих дней). Безусловно, особенности организации процессов предоставления услуг в крупных и </w:t>
      </w:r>
      <w:proofErr w:type="spellStart"/>
      <w:r w:rsidRPr="00D8131C">
        <w:rPr>
          <w:rFonts w:ascii="Times New Roman" w:hAnsi="Times New Roman" w:cs="Times New Roman"/>
          <w:sz w:val="24"/>
          <w:szCs w:val="24"/>
        </w:rPr>
        <w:t>малоштатных</w:t>
      </w:r>
      <w:proofErr w:type="spellEnd"/>
      <w:r w:rsidRPr="00D8131C">
        <w:rPr>
          <w:rFonts w:ascii="Times New Roman" w:hAnsi="Times New Roman" w:cs="Times New Roman"/>
          <w:sz w:val="24"/>
          <w:szCs w:val="24"/>
        </w:rPr>
        <w:t xml:space="preserve"> офисах </w:t>
      </w:r>
      <w:proofErr w:type="spellStart"/>
      <w:r w:rsidRPr="00D8131C">
        <w:rPr>
          <w:rFonts w:ascii="Times New Roman" w:hAnsi="Times New Roman" w:cs="Times New Roman"/>
          <w:sz w:val="24"/>
          <w:szCs w:val="24"/>
        </w:rPr>
        <w:t>МФЦ</w:t>
      </w:r>
      <w:proofErr w:type="spellEnd"/>
      <w:r w:rsidRPr="00D8131C">
        <w:rPr>
          <w:rFonts w:ascii="Times New Roman" w:hAnsi="Times New Roman" w:cs="Times New Roman"/>
          <w:sz w:val="24"/>
          <w:szCs w:val="24"/>
        </w:rPr>
        <w:t xml:space="preserve"> имеют свои особенности, но в связи с приведённым расчётом показатель нагрузки в 2 242 тыс. услуг в год, рассчитанный исходя из фактической средней стоимости одной услуги по ряду регионов РФ, не представляется нереалистичным.</w:t>
      </w:r>
    </w:p>
    <w:p w:rsidR="000D1156" w:rsidRPr="00E40080" w:rsidRDefault="000D1156" w:rsidP="000D1156">
      <w:pPr>
        <w:spacing w:after="0" w:line="240" w:lineRule="auto"/>
        <w:ind w:firstLine="851"/>
        <w:jc w:val="both"/>
        <w:rPr>
          <w:rFonts w:ascii="Times New Roman" w:hAnsi="Times New Roman" w:cs="Times New Roman"/>
          <w:sz w:val="24"/>
          <w:szCs w:val="24"/>
        </w:rPr>
      </w:pPr>
      <w:r w:rsidRPr="00D8131C">
        <w:rPr>
          <w:rFonts w:ascii="Times New Roman" w:hAnsi="Times New Roman" w:cs="Times New Roman"/>
          <w:sz w:val="24"/>
          <w:szCs w:val="24"/>
        </w:rPr>
        <w:t xml:space="preserve">В части </w:t>
      </w:r>
      <w:proofErr w:type="gramStart"/>
      <w:r w:rsidRPr="00D8131C">
        <w:rPr>
          <w:rFonts w:ascii="Times New Roman" w:hAnsi="Times New Roman" w:cs="Times New Roman"/>
          <w:sz w:val="24"/>
          <w:szCs w:val="24"/>
        </w:rPr>
        <w:t>размера оплаты труда</w:t>
      </w:r>
      <w:proofErr w:type="gramEnd"/>
      <w:r w:rsidRPr="00D8131C">
        <w:rPr>
          <w:rFonts w:ascii="Times New Roman" w:hAnsi="Times New Roman" w:cs="Times New Roman"/>
          <w:sz w:val="24"/>
          <w:szCs w:val="24"/>
        </w:rPr>
        <w:t xml:space="preserve"> работников ГКУ МФЦ, вытекающего из объёма ФОТ, рассчитанного в соответствии с </w:t>
      </w:r>
      <w:r w:rsidR="00616B6F">
        <w:rPr>
          <w:rFonts w:ascii="Times New Roman" w:hAnsi="Times New Roman" w:cs="Times New Roman"/>
          <w:sz w:val="24"/>
          <w:szCs w:val="24"/>
        </w:rPr>
        <w:t>Приказом № 106,</w:t>
      </w:r>
      <w:r w:rsidRPr="00D8131C">
        <w:rPr>
          <w:rFonts w:ascii="Times New Roman" w:hAnsi="Times New Roman" w:cs="Times New Roman"/>
          <w:sz w:val="24"/>
          <w:szCs w:val="24"/>
        </w:rPr>
        <w:t xml:space="preserve"> необходимо отметить следующее.</w:t>
      </w:r>
      <w:r w:rsidR="00DB72E1">
        <w:rPr>
          <w:rFonts w:ascii="Times New Roman" w:hAnsi="Times New Roman" w:cs="Times New Roman"/>
          <w:sz w:val="24"/>
          <w:szCs w:val="24"/>
        </w:rPr>
        <w:t xml:space="preserve"> </w:t>
      </w:r>
      <w:proofErr w:type="gramStart"/>
      <w:r w:rsidR="00DB72E1">
        <w:rPr>
          <w:rFonts w:ascii="Times New Roman" w:hAnsi="Times New Roman" w:cs="Times New Roman"/>
          <w:sz w:val="24"/>
          <w:szCs w:val="24"/>
        </w:rPr>
        <w:t>По ряду описанных выше причин</w:t>
      </w:r>
      <w:r w:rsidR="001F1327">
        <w:rPr>
          <w:rFonts w:ascii="Times New Roman" w:hAnsi="Times New Roman" w:cs="Times New Roman"/>
          <w:sz w:val="24"/>
          <w:szCs w:val="24"/>
        </w:rPr>
        <w:t xml:space="preserve"> (недостатки планирования, </w:t>
      </w:r>
      <w:r w:rsidR="004461CB">
        <w:rPr>
          <w:rFonts w:ascii="Times New Roman" w:hAnsi="Times New Roman" w:cs="Times New Roman"/>
          <w:sz w:val="24"/>
          <w:szCs w:val="24"/>
        </w:rPr>
        <w:t xml:space="preserve">необеспеченность расходов ГКУ МФЦ) фактическая средняя заработная плата в Учреждении за 8 месяцев 2016 года сложилась в размере 19,4 тыс. руб., что значительно меньше значения (31,8 тыс. руб.), вытекающего </w:t>
      </w:r>
      <w:r w:rsidR="004461CB" w:rsidRPr="00D8131C">
        <w:rPr>
          <w:rFonts w:ascii="Times New Roman" w:hAnsi="Times New Roman" w:cs="Times New Roman"/>
          <w:sz w:val="24"/>
          <w:szCs w:val="24"/>
        </w:rPr>
        <w:t xml:space="preserve">из объёма ФОТ, рассчитанного в соответствии с </w:t>
      </w:r>
      <w:r w:rsidR="009C6E34">
        <w:rPr>
          <w:rFonts w:ascii="Times New Roman" w:hAnsi="Times New Roman" w:cs="Times New Roman"/>
          <w:sz w:val="24"/>
          <w:szCs w:val="24"/>
        </w:rPr>
        <w:t xml:space="preserve">Приказом № 106, средней заработной платы работников МФЦ сравниваемых регионов за 2015 год (26,6 тыс. руб.) и </w:t>
      </w:r>
      <w:r w:rsidR="000C423F">
        <w:rPr>
          <w:rFonts w:ascii="Times New Roman" w:hAnsi="Times New Roman" w:cs="Times New Roman"/>
          <w:sz w:val="24"/>
          <w:szCs w:val="24"/>
        </w:rPr>
        <w:t>меньше</w:t>
      </w:r>
      <w:proofErr w:type="gramEnd"/>
      <w:r w:rsidR="000C423F">
        <w:rPr>
          <w:rFonts w:ascii="Times New Roman" w:hAnsi="Times New Roman" w:cs="Times New Roman"/>
          <w:sz w:val="24"/>
          <w:szCs w:val="24"/>
        </w:rPr>
        <w:t xml:space="preserve"> </w:t>
      </w:r>
      <w:r w:rsidR="00E40080" w:rsidRPr="00E40080">
        <w:rPr>
          <w:rFonts w:ascii="Times New Roman" w:hAnsi="Times New Roman" w:cs="Times New Roman"/>
          <w:bCs/>
          <w:sz w:val="24"/>
          <w:szCs w:val="24"/>
        </w:rPr>
        <w:t xml:space="preserve">среднемесячной начисленной заработной платы наёмных работников в организациях, у индивидуальных предпринимателей и физических лиц </w:t>
      </w:r>
      <w:r w:rsidR="009C6E34" w:rsidRPr="00E40080">
        <w:rPr>
          <w:rFonts w:ascii="Times New Roman" w:hAnsi="Times New Roman" w:cs="Times New Roman"/>
          <w:sz w:val="24"/>
          <w:szCs w:val="24"/>
        </w:rPr>
        <w:t xml:space="preserve"> по Волгоградской области за 2015 год </w:t>
      </w:r>
      <w:r w:rsidR="009713E8">
        <w:rPr>
          <w:rFonts w:ascii="Times New Roman" w:hAnsi="Times New Roman" w:cs="Times New Roman"/>
          <w:sz w:val="24"/>
          <w:szCs w:val="24"/>
        </w:rPr>
        <w:t xml:space="preserve">по данным Росстата </w:t>
      </w:r>
      <w:r w:rsidR="009C6E34" w:rsidRPr="00E40080">
        <w:rPr>
          <w:rFonts w:ascii="Times New Roman" w:hAnsi="Times New Roman" w:cs="Times New Roman"/>
          <w:sz w:val="24"/>
          <w:szCs w:val="24"/>
        </w:rPr>
        <w:t>(22,2 тыс. руб.).</w:t>
      </w:r>
    </w:p>
    <w:p w:rsidR="009C6E34" w:rsidRDefault="009C6E34" w:rsidP="000D115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 одной стороны неисполнение легитимных правовых актов, регулирующих вопросы формирования ФОТ в государственном учреждении</w:t>
      </w:r>
      <w:r w:rsidR="00D65653">
        <w:rPr>
          <w:rFonts w:ascii="Times New Roman" w:hAnsi="Times New Roman" w:cs="Times New Roman"/>
          <w:sz w:val="24"/>
          <w:szCs w:val="24"/>
        </w:rPr>
        <w:t>,</w:t>
      </w:r>
      <w:r>
        <w:rPr>
          <w:rFonts w:ascii="Times New Roman" w:hAnsi="Times New Roman" w:cs="Times New Roman"/>
          <w:sz w:val="24"/>
          <w:szCs w:val="24"/>
        </w:rPr>
        <w:t xml:space="preserve"> не должно являться приемлемой практикой для «работодателя» в лице субъекта РФ  - Волгоградской области. С другой стороны, представляется, что правовой акт </w:t>
      </w:r>
      <w:r w:rsidR="003B4BEB">
        <w:rPr>
          <w:rFonts w:ascii="Times New Roman" w:hAnsi="Times New Roman" w:cs="Times New Roman"/>
          <w:sz w:val="24"/>
          <w:szCs w:val="24"/>
        </w:rPr>
        <w:t>(Приказ № 106), влекущий неоправданно большие расходы бюджетных средств, требует корректировки.</w:t>
      </w:r>
    </w:p>
    <w:p w:rsidR="003B4BEB" w:rsidRDefault="003B4BEB" w:rsidP="000D115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случае доведения средней зарплаты работников полостью централизованной сети МФЦ Волгоградской области  до 26,6 тыс. руб. и достижения показателя загрузки в 2</w:t>
      </w:r>
      <w:r w:rsidR="004813F1">
        <w:rPr>
          <w:rFonts w:ascii="Times New Roman" w:hAnsi="Times New Roman" w:cs="Times New Roman"/>
          <w:sz w:val="24"/>
          <w:szCs w:val="24"/>
        </w:rPr>
        <w:t>0</w:t>
      </w:r>
      <w:r>
        <w:rPr>
          <w:rFonts w:ascii="Times New Roman" w:hAnsi="Times New Roman" w:cs="Times New Roman"/>
          <w:sz w:val="24"/>
          <w:szCs w:val="24"/>
        </w:rPr>
        <w:t>00 тыс. услуг в год  ГКУ МФЦ будет выглядеть на фоне сравниваемых регионов следующим образом.</w:t>
      </w:r>
    </w:p>
    <w:tbl>
      <w:tblPr>
        <w:tblW w:w="7993" w:type="dxa"/>
        <w:jc w:val="center"/>
        <w:tblInd w:w="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973"/>
        <w:gridCol w:w="2569"/>
        <w:gridCol w:w="1317"/>
        <w:gridCol w:w="1134"/>
      </w:tblGrid>
      <w:tr w:rsidR="00EA3E6F" w:rsidRPr="004813F1" w:rsidTr="000C423F">
        <w:trPr>
          <w:trHeight w:val="20"/>
          <w:jc w:val="center"/>
        </w:trPr>
        <w:tc>
          <w:tcPr>
            <w:tcW w:w="5542" w:type="dxa"/>
            <w:gridSpan w:val="2"/>
            <w:tcBorders>
              <w:top w:val="double" w:sz="4" w:space="0" w:color="auto"/>
              <w:bottom w:val="double" w:sz="4" w:space="0" w:color="auto"/>
            </w:tcBorders>
            <w:vAlign w:val="center"/>
          </w:tcPr>
          <w:p w:rsidR="00EA3E6F" w:rsidRPr="00A0670E" w:rsidRDefault="00EA3E6F" w:rsidP="00EA3E6F">
            <w:pPr>
              <w:spacing w:after="0" w:line="240" w:lineRule="auto"/>
              <w:jc w:val="center"/>
              <w:rPr>
                <w:rFonts w:ascii="Times New Roman" w:eastAsia="Times New Roman" w:hAnsi="Times New Roman" w:cs="Times New Roman"/>
                <w:b/>
                <w:color w:val="000000"/>
                <w:sz w:val="20"/>
                <w:szCs w:val="20"/>
                <w:lang w:eastAsia="ru-RU"/>
              </w:rPr>
            </w:pPr>
            <w:r w:rsidRPr="00A0670E">
              <w:rPr>
                <w:rFonts w:ascii="Times New Roman" w:eastAsia="Times New Roman" w:hAnsi="Times New Roman" w:cs="Times New Roman"/>
                <w:b/>
                <w:color w:val="000000"/>
                <w:sz w:val="20"/>
                <w:szCs w:val="20"/>
                <w:lang w:eastAsia="ru-RU"/>
              </w:rPr>
              <w:lastRenderedPageBreak/>
              <w:t>Наименование показателя</w:t>
            </w:r>
          </w:p>
        </w:tc>
        <w:tc>
          <w:tcPr>
            <w:tcW w:w="1317" w:type="dxa"/>
            <w:tcBorders>
              <w:top w:val="double" w:sz="4" w:space="0" w:color="auto"/>
              <w:bottom w:val="double" w:sz="4" w:space="0" w:color="auto"/>
            </w:tcBorders>
            <w:shd w:val="clear" w:color="auto" w:fill="auto"/>
            <w:hideMark/>
          </w:tcPr>
          <w:p w:rsidR="00EA3E6F" w:rsidRPr="00A0670E" w:rsidRDefault="00EA3E6F" w:rsidP="00A0670E">
            <w:pPr>
              <w:spacing w:after="0" w:line="240" w:lineRule="auto"/>
              <w:jc w:val="center"/>
              <w:rPr>
                <w:rFonts w:ascii="Times New Roman" w:eastAsia="Times New Roman" w:hAnsi="Times New Roman" w:cs="Times New Roman"/>
                <w:b/>
                <w:color w:val="000000"/>
                <w:sz w:val="20"/>
                <w:szCs w:val="20"/>
                <w:lang w:eastAsia="ru-RU"/>
              </w:rPr>
            </w:pPr>
            <w:r w:rsidRPr="00A0670E">
              <w:rPr>
                <w:rFonts w:ascii="Times New Roman" w:eastAsia="Times New Roman" w:hAnsi="Times New Roman" w:cs="Times New Roman"/>
                <w:b/>
                <w:color w:val="000000"/>
                <w:sz w:val="20"/>
                <w:szCs w:val="20"/>
                <w:lang w:eastAsia="ru-RU"/>
              </w:rPr>
              <w:t>Среднее по регионам</w:t>
            </w:r>
          </w:p>
        </w:tc>
        <w:tc>
          <w:tcPr>
            <w:tcW w:w="1134" w:type="dxa"/>
            <w:tcBorders>
              <w:top w:val="double" w:sz="4" w:space="0" w:color="auto"/>
              <w:bottom w:val="double" w:sz="4" w:space="0" w:color="auto"/>
            </w:tcBorders>
            <w:shd w:val="clear" w:color="auto" w:fill="auto"/>
            <w:hideMark/>
          </w:tcPr>
          <w:p w:rsidR="00EA3E6F" w:rsidRPr="00A0670E" w:rsidRDefault="00EA3E6F" w:rsidP="004813F1">
            <w:pPr>
              <w:spacing w:after="0" w:line="240" w:lineRule="auto"/>
              <w:jc w:val="center"/>
              <w:rPr>
                <w:rFonts w:ascii="Times New Roman" w:eastAsia="Times New Roman" w:hAnsi="Times New Roman" w:cs="Times New Roman"/>
                <w:b/>
                <w:color w:val="000000"/>
                <w:sz w:val="20"/>
                <w:szCs w:val="20"/>
                <w:lang w:eastAsia="ru-RU"/>
              </w:rPr>
            </w:pPr>
            <w:r w:rsidRPr="00A0670E">
              <w:rPr>
                <w:rFonts w:ascii="Times New Roman" w:eastAsia="Times New Roman" w:hAnsi="Times New Roman" w:cs="Times New Roman"/>
                <w:b/>
                <w:color w:val="000000"/>
                <w:sz w:val="20"/>
                <w:szCs w:val="20"/>
                <w:lang w:eastAsia="ru-RU"/>
              </w:rPr>
              <w:t xml:space="preserve">МФЦ </w:t>
            </w:r>
            <w:r w:rsidR="00A0670E">
              <w:rPr>
                <w:rFonts w:ascii="Times New Roman" w:eastAsia="Times New Roman" w:hAnsi="Times New Roman" w:cs="Times New Roman"/>
                <w:b/>
                <w:color w:val="000000"/>
                <w:sz w:val="20"/>
                <w:szCs w:val="20"/>
                <w:lang w:eastAsia="ru-RU"/>
              </w:rPr>
              <w:t>ВО</w:t>
            </w:r>
          </w:p>
          <w:p w:rsidR="00EA3E6F" w:rsidRPr="00A0670E" w:rsidRDefault="00EA3E6F" w:rsidP="004813F1">
            <w:pPr>
              <w:spacing w:after="0" w:line="240" w:lineRule="auto"/>
              <w:jc w:val="center"/>
              <w:rPr>
                <w:rFonts w:ascii="Times New Roman" w:eastAsia="Times New Roman" w:hAnsi="Times New Roman" w:cs="Times New Roman"/>
                <w:b/>
                <w:color w:val="000000"/>
                <w:sz w:val="20"/>
                <w:szCs w:val="20"/>
                <w:lang w:eastAsia="ru-RU"/>
              </w:rPr>
            </w:pPr>
            <w:r w:rsidRPr="00A0670E">
              <w:rPr>
                <w:rFonts w:ascii="Times New Roman" w:eastAsia="Times New Roman" w:hAnsi="Times New Roman" w:cs="Times New Roman"/>
                <w:b/>
                <w:color w:val="000000"/>
                <w:sz w:val="20"/>
                <w:szCs w:val="20"/>
                <w:lang w:eastAsia="ru-RU"/>
              </w:rPr>
              <w:t>(оценка)</w:t>
            </w:r>
          </w:p>
        </w:tc>
      </w:tr>
      <w:tr w:rsidR="00EA3E6F" w:rsidRPr="004813F1" w:rsidTr="000C423F">
        <w:trPr>
          <w:trHeight w:val="20"/>
          <w:jc w:val="center"/>
        </w:trPr>
        <w:tc>
          <w:tcPr>
            <w:tcW w:w="5542" w:type="dxa"/>
            <w:gridSpan w:val="2"/>
            <w:tcBorders>
              <w:top w:val="double" w:sz="4" w:space="0" w:color="auto"/>
            </w:tcBorders>
          </w:tcPr>
          <w:p w:rsidR="00EA3E6F" w:rsidRPr="004813F1" w:rsidRDefault="00EA3E6F" w:rsidP="004813F1">
            <w:pPr>
              <w:spacing w:after="0" w:line="240" w:lineRule="auto"/>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Количество работников МФЦ на 10 тыс. жителей</w:t>
            </w:r>
            <w:r>
              <w:rPr>
                <w:rFonts w:ascii="Times New Roman" w:eastAsia="Times New Roman" w:hAnsi="Times New Roman" w:cs="Times New Roman"/>
                <w:color w:val="000000"/>
                <w:sz w:val="20"/>
                <w:szCs w:val="20"/>
                <w:lang w:eastAsia="ru-RU"/>
              </w:rPr>
              <w:t>, ед.</w:t>
            </w:r>
          </w:p>
        </w:tc>
        <w:tc>
          <w:tcPr>
            <w:tcW w:w="1317" w:type="dxa"/>
            <w:tcBorders>
              <w:top w:val="double" w:sz="4" w:space="0" w:color="auto"/>
            </w:tcBorders>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4,3</w:t>
            </w:r>
          </w:p>
        </w:tc>
        <w:tc>
          <w:tcPr>
            <w:tcW w:w="1134" w:type="dxa"/>
            <w:tcBorders>
              <w:top w:val="double" w:sz="4" w:space="0" w:color="auto"/>
            </w:tcBorders>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4,9</w:t>
            </w:r>
          </w:p>
        </w:tc>
      </w:tr>
      <w:tr w:rsidR="00EA3E6F" w:rsidRPr="004813F1" w:rsidTr="000C423F">
        <w:trPr>
          <w:trHeight w:val="20"/>
          <w:jc w:val="center"/>
        </w:trPr>
        <w:tc>
          <w:tcPr>
            <w:tcW w:w="2973" w:type="dxa"/>
            <w:vMerge w:val="restart"/>
            <w:vAlign w:val="center"/>
          </w:tcPr>
          <w:p w:rsidR="00EA3E6F" w:rsidRPr="004813F1" w:rsidRDefault="00EA3E6F" w:rsidP="00EA3E6F">
            <w:pPr>
              <w:spacing w:after="0" w:line="240" w:lineRule="auto"/>
              <w:jc w:val="center"/>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Количество оказанных услуг</w:t>
            </w:r>
            <w:r>
              <w:rPr>
                <w:rFonts w:ascii="Times New Roman" w:eastAsia="Times New Roman" w:hAnsi="Times New Roman" w:cs="Times New Roman"/>
                <w:color w:val="000000"/>
                <w:sz w:val="20"/>
                <w:szCs w:val="20"/>
                <w:lang w:eastAsia="ru-RU"/>
              </w:rPr>
              <w:t>, шт.</w:t>
            </w:r>
            <w:r w:rsidR="00A0670E">
              <w:rPr>
                <w:rFonts w:ascii="Times New Roman" w:eastAsia="Times New Roman" w:hAnsi="Times New Roman" w:cs="Times New Roman"/>
                <w:color w:val="000000"/>
                <w:sz w:val="20"/>
                <w:szCs w:val="20"/>
                <w:lang w:eastAsia="ru-RU"/>
              </w:rPr>
              <w:t xml:space="preserve"> в год</w:t>
            </w:r>
          </w:p>
        </w:tc>
        <w:tc>
          <w:tcPr>
            <w:tcW w:w="2569" w:type="dxa"/>
            <w:shd w:val="clear" w:color="auto" w:fill="auto"/>
            <w:vAlign w:val="bottom"/>
            <w:hideMark/>
          </w:tcPr>
          <w:p w:rsidR="00EA3E6F" w:rsidRPr="004813F1" w:rsidRDefault="00EA3E6F" w:rsidP="004813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Pr="004813F1">
              <w:rPr>
                <w:rFonts w:ascii="Times New Roman" w:eastAsia="Times New Roman" w:hAnsi="Times New Roman" w:cs="Times New Roman"/>
                <w:color w:val="000000"/>
                <w:sz w:val="20"/>
                <w:szCs w:val="20"/>
                <w:lang w:eastAsia="ru-RU"/>
              </w:rPr>
              <w:t>сего</w:t>
            </w:r>
          </w:p>
        </w:tc>
        <w:tc>
          <w:tcPr>
            <w:tcW w:w="1317"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34"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2 000,0</w:t>
            </w:r>
          </w:p>
        </w:tc>
      </w:tr>
      <w:tr w:rsidR="00EA3E6F" w:rsidRPr="004813F1" w:rsidTr="000C423F">
        <w:trPr>
          <w:trHeight w:val="20"/>
          <w:jc w:val="center"/>
        </w:trPr>
        <w:tc>
          <w:tcPr>
            <w:tcW w:w="2973" w:type="dxa"/>
            <w:vMerge/>
          </w:tcPr>
          <w:p w:rsidR="00EA3E6F" w:rsidRPr="004813F1" w:rsidRDefault="00EA3E6F" w:rsidP="004813F1">
            <w:pPr>
              <w:spacing w:after="0" w:line="240" w:lineRule="auto"/>
              <w:rPr>
                <w:rFonts w:ascii="Times New Roman" w:eastAsia="Times New Roman" w:hAnsi="Times New Roman" w:cs="Times New Roman"/>
                <w:color w:val="000000"/>
                <w:sz w:val="20"/>
                <w:szCs w:val="20"/>
                <w:lang w:eastAsia="ru-RU"/>
              </w:rPr>
            </w:pPr>
          </w:p>
        </w:tc>
        <w:tc>
          <w:tcPr>
            <w:tcW w:w="2569" w:type="dxa"/>
            <w:shd w:val="clear" w:color="auto" w:fill="auto"/>
            <w:vAlign w:val="bottom"/>
            <w:hideMark/>
          </w:tcPr>
          <w:p w:rsidR="00EA3E6F" w:rsidRPr="004813F1" w:rsidRDefault="00EA3E6F" w:rsidP="004813F1">
            <w:pPr>
              <w:spacing w:after="0" w:line="240" w:lineRule="auto"/>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на 1 работника МФЦ</w:t>
            </w:r>
          </w:p>
        </w:tc>
        <w:tc>
          <w:tcPr>
            <w:tcW w:w="1317"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6,3</w:t>
            </w:r>
          </w:p>
        </w:tc>
        <w:tc>
          <w:tcPr>
            <w:tcW w:w="1134"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7,1</w:t>
            </w:r>
          </w:p>
        </w:tc>
      </w:tr>
      <w:tr w:rsidR="00EA3E6F" w:rsidRPr="004813F1" w:rsidTr="000C423F">
        <w:trPr>
          <w:trHeight w:val="20"/>
          <w:jc w:val="center"/>
        </w:trPr>
        <w:tc>
          <w:tcPr>
            <w:tcW w:w="2973" w:type="dxa"/>
            <w:vMerge/>
          </w:tcPr>
          <w:p w:rsidR="00EA3E6F" w:rsidRPr="004813F1" w:rsidRDefault="00EA3E6F" w:rsidP="004813F1">
            <w:pPr>
              <w:spacing w:after="0" w:line="240" w:lineRule="auto"/>
              <w:rPr>
                <w:rFonts w:ascii="Times New Roman" w:eastAsia="Times New Roman" w:hAnsi="Times New Roman" w:cs="Times New Roman"/>
                <w:color w:val="000000"/>
                <w:sz w:val="20"/>
                <w:szCs w:val="20"/>
                <w:lang w:eastAsia="ru-RU"/>
              </w:rPr>
            </w:pPr>
          </w:p>
        </w:tc>
        <w:tc>
          <w:tcPr>
            <w:tcW w:w="2569" w:type="dxa"/>
            <w:shd w:val="clear" w:color="auto" w:fill="auto"/>
            <w:vAlign w:val="bottom"/>
            <w:hideMark/>
          </w:tcPr>
          <w:p w:rsidR="00EA3E6F" w:rsidRPr="004813F1" w:rsidRDefault="00EA3E6F" w:rsidP="004813F1">
            <w:pPr>
              <w:spacing w:after="0" w:line="240" w:lineRule="auto"/>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на 1 жителя</w:t>
            </w:r>
          </w:p>
        </w:tc>
        <w:tc>
          <w:tcPr>
            <w:tcW w:w="1317"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0,6</w:t>
            </w:r>
          </w:p>
        </w:tc>
        <w:tc>
          <w:tcPr>
            <w:tcW w:w="1134"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0,8</w:t>
            </w:r>
          </w:p>
        </w:tc>
      </w:tr>
      <w:tr w:rsidR="00EA3E6F" w:rsidRPr="004813F1" w:rsidTr="000C423F">
        <w:trPr>
          <w:trHeight w:val="20"/>
          <w:jc w:val="center"/>
        </w:trPr>
        <w:tc>
          <w:tcPr>
            <w:tcW w:w="5542" w:type="dxa"/>
            <w:gridSpan w:val="2"/>
          </w:tcPr>
          <w:p w:rsidR="00EA3E6F" w:rsidRPr="004813F1" w:rsidRDefault="00EA3E6F" w:rsidP="004813F1">
            <w:pPr>
              <w:spacing w:after="0" w:line="240" w:lineRule="auto"/>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Средняя заработная плата работников, тыс. руб.</w:t>
            </w:r>
          </w:p>
        </w:tc>
        <w:tc>
          <w:tcPr>
            <w:tcW w:w="1317"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26,6</w:t>
            </w:r>
          </w:p>
        </w:tc>
        <w:tc>
          <w:tcPr>
            <w:tcW w:w="1134"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26,6</w:t>
            </w:r>
          </w:p>
        </w:tc>
      </w:tr>
      <w:tr w:rsidR="00EA3E6F" w:rsidRPr="004813F1" w:rsidTr="000C423F">
        <w:trPr>
          <w:trHeight w:val="20"/>
          <w:jc w:val="center"/>
        </w:trPr>
        <w:tc>
          <w:tcPr>
            <w:tcW w:w="5542" w:type="dxa"/>
            <w:gridSpan w:val="2"/>
          </w:tcPr>
          <w:p w:rsidR="00EA3E6F" w:rsidRPr="004813F1" w:rsidRDefault="00EA3E6F" w:rsidP="000C423F">
            <w:pPr>
              <w:spacing w:after="0" w:line="240" w:lineRule="auto"/>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Расходы на содержание МФЦ, тыс. руб.</w:t>
            </w:r>
            <w:r w:rsidRPr="004813F1">
              <w:rPr>
                <w:rFonts w:ascii="Times New Roman" w:eastAsia="Times New Roman" w:hAnsi="Times New Roman" w:cs="Times New Roman"/>
                <w:i/>
                <w:iCs/>
                <w:color w:val="000000"/>
                <w:sz w:val="20"/>
                <w:szCs w:val="20"/>
                <w:lang w:eastAsia="ru-RU"/>
              </w:rPr>
              <w:t xml:space="preserve"> (2</w:t>
            </w:r>
            <w:r w:rsidR="000C423F">
              <w:rPr>
                <w:rFonts w:ascii="Times New Roman" w:eastAsia="Times New Roman" w:hAnsi="Times New Roman" w:cs="Times New Roman"/>
                <w:i/>
                <w:iCs/>
                <w:color w:val="000000"/>
                <w:sz w:val="20"/>
                <w:szCs w:val="20"/>
                <w:lang w:eastAsia="ru-RU"/>
              </w:rPr>
              <w:t>6</w:t>
            </w:r>
            <w:r w:rsidRPr="004813F1">
              <w:rPr>
                <w:rFonts w:ascii="Times New Roman" w:eastAsia="Times New Roman" w:hAnsi="Times New Roman" w:cs="Times New Roman"/>
                <w:i/>
                <w:iCs/>
                <w:color w:val="000000"/>
                <w:sz w:val="20"/>
                <w:szCs w:val="20"/>
                <w:lang w:eastAsia="ru-RU"/>
              </w:rPr>
              <w:t xml:space="preserve">,6 тыс. руб. </w:t>
            </w:r>
            <w:r>
              <w:rPr>
                <w:rFonts w:ascii="Times New Roman" w:eastAsia="Times New Roman" w:hAnsi="Times New Roman" w:cs="Times New Roman"/>
                <w:i/>
                <w:iCs/>
                <w:color w:val="000000"/>
                <w:sz w:val="20"/>
                <w:szCs w:val="20"/>
                <w:lang w:eastAsia="ru-RU"/>
              </w:rPr>
              <w:t>*</w:t>
            </w:r>
            <w:r w:rsidRPr="004813F1">
              <w:rPr>
                <w:rFonts w:ascii="Times New Roman" w:eastAsia="Times New Roman" w:hAnsi="Times New Roman" w:cs="Times New Roman"/>
                <w:i/>
                <w:iCs/>
                <w:color w:val="000000"/>
                <w:sz w:val="20"/>
                <w:szCs w:val="20"/>
                <w:lang w:eastAsia="ru-RU"/>
              </w:rPr>
              <w:t xml:space="preserve"> 1248 чел </w:t>
            </w:r>
            <w:r>
              <w:rPr>
                <w:rFonts w:ascii="Times New Roman" w:eastAsia="Times New Roman" w:hAnsi="Times New Roman" w:cs="Times New Roman"/>
                <w:i/>
                <w:iCs/>
                <w:color w:val="000000"/>
                <w:sz w:val="20"/>
                <w:szCs w:val="20"/>
                <w:lang w:eastAsia="ru-RU"/>
              </w:rPr>
              <w:t>*</w:t>
            </w:r>
            <w:r w:rsidRPr="004813F1">
              <w:rPr>
                <w:rFonts w:ascii="Times New Roman" w:eastAsia="Times New Roman" w:hAnsi="Times New Roman" w:cs="Times New Roman"/>
                <w:i/>
                <w:iCs/>
                <w:color w:val="000000"/>
                <w:sz w:val="20"/>
                <w:szCs w:val="20"/>
                <w:lang w:eastAsia="ru-RU"/>
              </w:rPr>
              <w:t xml:space="preserve"> 12 мес</w:t>
            </w:r>
            <w:r>
              <w:rPr>
                <w:rFonts w:ascii="Times New Roman" w:eastAsia="Times New Roman" w:hAnsi="Times New Roman" w:cs="Times New Roman"/>
                <w:i/>
                <w:iCs/>
                <w:color w:val="000000"/>
                <w:sz w:val="20"/>
                <w:szCs w:val="20"/>
                <w:lang w:eastAsia="ru-RU"/>
              </w:rPr>
              <w:t>.</w:t>
            </w:r>
            <w:r w:rsidRPr="004813F1">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
                <w:iCs/>
                <w:color w:val="000000"/>
                <w:sz w:val="20"/>
                <w:szCs w:val="20"/>
                <w:lang w:eastAsia="ru-RU"/>
              </w:rPr>
              <w:t>*</w:t>
            </w:r>
            <w:r w:rsidRPr="004813F1">
              <w:rPr>
                <w:rFonts w:ascii="Times New Roman" w:eastAsia="Times New Roman" w:hAnsi="Times New Roman" w:cs="Times New Roman"/>
                <w:i/>
                <w:iCs/>
                <w:color w:val="000000"/>
                <w:sz w:val="20"/>
                <w:szCs w:val="20"/>
                <w:lang w:eastAsia="ru-RU"/>
              </w:rPr>
              <w:t xml:space="preserve"> 1,302/71,5 (доля ФОТ в расходах) </w:t>
            </w:r>
            <w:r>
              <w:rPr>
                <w:rFonts w:ascii="Times New Roman" w:eastAsia="Times New Roman" w:hAnsi="Times New Roman" w:cs="Times New Roman"/>
                <w:i/>
                <w:iCs/>
                <w:color w:val="000000"/>
                <w:sz w:val="20"/>
                <w:szCs w:val="20"/>
                <w:lang w:eastAsia="ru-RU"/>
              </w:rPr>
              <w:t>*</w:t>
            </w:r>
            <w:r w:rsidRPr="004813F1">
              <w:rPr>
                <w:rFonts w:ascii="Times New Roman" w:eastAsia="Times New Roman" w:hAnsi="Times New Roman" w:cs="Times New Roman"/>
                <w:i/>
                <w:iCs/>
                <w:color w:val="000000"/>
                <w:sz w:val="20"/>
                <w:szCs w:val="20"/>
                <w:lang w:eastAsia="ru-RU"/>
              </w:rPr>
              <w:t xml:space="preserve"> 100</w:t>
            </w:r>
            <w:r w:rsidR="000C423F">
              <w:rPr>
                <w:rFonts w:ascii="Times New Roman" w:eastAsia="Times New Roman" w:hAnsi="Times New Roman" w:cs="Times New Roman"/>
                <w:i/>
                <w:iCs/>
                <w:color w:val="000000"/>
                <w:sz w:val="20"/>
                <w:szCs w:val="20"/>
                <w:lang w:eastAsia="ru-RU"/>
              </w:rPr>
              <w:t>)</w:t>
            </w:r>
          </w:p>
        </w:tc>
        <w:tc>
          <w:tcPr>
            <w:tcW w:w="1317" w:type="dxa"/>
            <w:shd w:val="clear" w:color="auto" w:fill="auto"/>
            <w:noWrap/>
            <w:vAlign w:val="center"/>
            <w:hideMark/>
          </w:tcPr>
          <w:p w:rsidR="00EA3E6F" w:rsidRPr="004813F1" w:rsidRDefault="00EA3E6F" w:rsidP="00A0670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34" w:type="dxa"/>
            <w:shd w:val="clear" w:color="auto" w:fill="auto"/>
            <w:noWrap/>
            <w:vAlign w:val="center"/>
            <w:hideMark/>
          </w:tcPr>
          <w:p w:rsidR="00EA3E6F" w:rsidRPr="004813F1" w:rsidRDefault="00EA3E6F" w:rsidP="00A0670E">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725 408,1</w:t>
            </w:r>
          </w:p>
        </w:tc>
      </w:tr>
      <w:tr w:rsidR="00EA3E6F" w:rsidRPr="004813F1" w:rsidTr="000C423F">
        <w:trPr>
          <w:trHeight w:val="20"/>
          <w:jc w:val="center"/>
        </w:trPr>
        <w:tc>
          <w:tcPr>
            <w:tcW w:w="5542" w:type="dxa"/>
            <w:gridSpan w:val="2"/>
          </w:tcPr>
          <w:p w:rsidR="00EA3E6F" w:rsidRPr="004813F1" w:rsidRDefault="00EA3E6F" w:rsidP="004813F1">
            <w:pPr>
              <w:spacing w:after="0" w:line="240" w:lineRule="auto"/>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Расходы на 1 жителя</w:t>
            </w:r>
            <w:r>
              <w:rPr>
                <w:rFonts w:ascii="Times New Roman" w:eastAsia="Times New Roman" w:hAnsi="Times New Roman" w:cs="Times New Roman"/>
                <w:color w:val="000000"/>
                <w:sz w:val="20"/>
                <w:szCs w:val="20"/>
                <w:lang w:eastAsia="ru-RU"/>
              </w:rPr>
              <w:t>, руб.</w:t>
            </w:r>
          </w:p>
        </w:tc>
        <w:tc>
          <w:tcPr>
            <w:tcW w:w="1317"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237,1</w:t>
            </w:r>
          </w:p>
        </w:tc>
        <w:tc>
          <w:tcPr>
            <w:tcW w:w="1134"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283,6</w:t>
            </w:r>
          </w:p>
        </w:tc>
      </w:tr>
      <w:tr w:rsidR="00EA3E6F" w:rsidRPr="004813F1" w:rsidTr="000C423F">
        <w:trPr>
          <w:trHeight w:val="20"/>
          <w:jc w:val="center"/>
        </w:trPr>
        <w:tc>
          <w:tcPr>
            <w:tcW w:w="5542" w:type="dxa"/>
            <w:gridSpan w:val="2"/>
          </w:tcPr>
          <w:p w:rsidR="00EA3E6F" w:rsidRPr="004813F1" w:rsidRDefault="00EA3E6F" w:rsidP="004813F1">
            <w:pPr>
              <w:spacing w:after="0" w:line="240" w:lineRule="auto"/>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Стоимость одной услуги, руб.</w:t>
            </w:r>
          </w:p>
        </w:tc>
        <w:tc>
          <w:tcPr>
            <w:tcW w:w="1317"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386,3</w:t>
            </w:r>
          </w:p>
        </w:tc>
        <w:tc>
          <w:tcPr>
            <w:tcW w:w="1134" w:type="dxa"/>
            <w:shd w:val="clear" w:color="auto" w:fill="auto"/>
            <w:noWrap/>
            <w:vAlign w:val="bottom"/>
            <w:hideMark/>
          </w:tcPr>
          <w:p w:rsidR="00EA3E6F" w:rsidRPr="004813F1" w:rsidRDefault="00EA3E6F" w:rsidP="004813F1">
            <w:pPr>
              <w:spacing w:after="0" w:line="240" w:lineRule="auto"/>
              <w:jc w:val="right"/>
              <w:rPr>
                <w:rFonts w:ascii="Times New Roman" w:eastAsia="Times New Roman" w:hAnsi="Times New Roman" w:cs="Times New Roman"/>
                <w:color w:val="000000"/>
                <w:sz w:val="20"/>
                <w:szCs w:val="20"/>
                <w:lang w:eastAsia="ru-RU"/>
              </w:rPr>
            </w:pPr>
            <w:r w:rsidRPr="004813F1">
              <w:rPr>
                <w:rFonts w:ascii="Times New Roman" w:eastAsia="Times New Roman" w:hAnsi="Times New Roman" w:cs="Times New Roman"/>
                <w:color w:val="000000"/>
                <w:sz w:val="20"/>
                <w:szCs w:val="20"/>
                <w:lang w:eastAsia="ru-RU"/>
              </w:rPr>
              <w:t>362,7</w:t>
            </w:r>
          </w:p>
        </w:tc>
      </w:tr>
    </w:tbl>
    <w:p w:rsidR="000D1156" w:rsidRDefault="00EA3E6F" w:rsidP="00EA3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сохранившемся превышении показателя Волгоградской области по количеству работников МФЦ на 10 тыс. населения (4,9 против 4,3) расходы на содержание МФЦ на 1 жителя </w:t>
      </w:r>
      <w:r w:rsidR="00D65653">
        <w:rPr>
          <w:rFonts w:ascii="Times New Roman" w:hAnsi="Times New Roman" w:cs="Times New Roman"/>
          <w:sz w:val="24"/>
          <w:szCs w:val="24"/>
        </w:rPr>
        <w:t>будут</w:t>
      </w:r>
      <w:r>
        <w:rPr>
          <w:rFonts w:ascii="Times New Roman" w:hAnsi="Times New Roman" w:cs="Times New Roman"/>
          <w:sz w:val="24"/>
          <w:szCs w:val="24"/>
        </w:rPr>
        <w:t xml:space="preserve"> оставаться выше среднего показателя, но упадут</w:t>
      </w:r>
      <w:r w:rsidR="009713E8">
        <w:rPr>
          <w:rFonts w:ascii="Times New Roman" w:hAnsi="Times New Roman" w:cs="Times New Roman"/>
          <w:sz w:val="24"/>
          <w:szCs w:val="24"/>
        </w:rPr>
        <w:t xml:space="preserve"> с 338,6 </w:t>
      </w:r>
      <w:r>
        <w:rPr>
          <w:rFonts w:ascii="Times New Roman" w:hAnsi="Times New Roman" w:cs="Times New Roman"/>
          <w:sz w:val="24"/>
          <w:szCs w:val="24"/>
        </w:rPr>
        <w:t>до 283,6 руб. на жителя.</w:t>
      </w:r>
      <w:r w:rsidR="00A0670E">
        <w:rPr>
          <w:rFonts w:ascii="Times New Roman" w:hAnsi="Times New Roman" w:cs="Times New Roman"/>
          <w:sz w:val="24"/>
          <w:szCs w:val="24"/>
        </w:rPr>
        <w:t xml:space="preserve"> </w:t>
      </w:r>
      <w:r w:rsidR="009713E8">
        <w:rPr>
          <w:rFonts w:ascii="Times New Roman" w:hAnsi="Times New Roman" w:cs="Times New Roman"/>
          <w:sz w:val="24"/>
          <w:szCs w:val="24"/>
        </w:rPr>
        <w:t>А, относительные по</w:t>
      </w:r>
      <w:r w:rsidR="00A0670E">
        <w:rPr>
          <w:rFonts w:ascii="Times New Roman" w:hAnsi="Times New Roman" w:cs="Times New Roman"/>
          <w:sz w:val="24"/>
          <w:szCs w:val="24"/>
        </w:rPr>
        <w:t>казатели</w:t>
      </w:r>
      <w:r>
        <w:rPr>
          <w:rFonts w:ascii="Times New Roman" w:hAnsi="Times New Roman" w:cs="Times New Roman"/>
          <w:sz w:val="24"/>
          <w:szCs w:val="24"/>
        </w:rPr>
        <w:t xml:space="preserve"> </w:t>
      </w:r>
      <w:r w:rsidR="00A0670E">
        <w:rPr>
          <w:rFonts w:ascii="Times New Roman" w:hAnsi="Times New Roman" w:cs="Times New Roman"/>
          <w:sz w:val="24"/>
          <w:szCs w:val="24"/>
        </w:rPr>
        <w:t xml:space="preserve">нагрузки и стоимости услуги </w:t>
      </w:r>
      <w:r>
        <w:rPr>
          <w:rFonts w:ascii="Times New Roman" w:hAnsi="Times New Roman" w:cs="Times New Roman"/>
          <w:sz w:val="24"/>
          <w:szCs w:val="24"/>
        </w:rPr>
        <w:t xml:space="preserve">будут </w:t>
      </w:r>
      <w:r w:rsidR="00A0670E">
        <w:rPr>
          <w:rFonts w:ascii="Times New Roman" w:hAnsi="Times New Roman" w:cs="Times New Roman"/>
          <w:sz w:val="24"/>
          <w:szCs w:val="24"/>
        </w:rPr>
        <w:t>лучше средних значений по сравниваемым регионам.</w:t>
      </w:r>
      <w:r>
        <w:rPr>
          <w:rFonts w:ascii="Times New Roman" w:hAnsi="Times New Roman" w:cs="Times New Roman"/>
          <w:sz w:val="24"/>
          <w:szCs w:val="24"/>
        </w:rPr>
        <w:t xml:space="preserve"> </w:t>
      </w:r>
    </w:p>
    <w:p w:rsidR="00EA3E6F" w:rsidRDefault="00EA3E6F" w:rsidP="000D1156">
      <w:pPr>
        <w:spacing w:after="0" w:line="240" w:lineRule="auto"/>
        <w:jc w:val="both"/>
        <w:rPr>
          <w:rFonts w:ascii="Times New Roman" w:hAnsi="Times New Roman" w:cs="Times New Roman"/>
          <w:sz w:val="24"/>
          <w:szCs w:val="24"/>
        </w:rPr>
      </w:pPr>
    </w:p>
    <w:p w:rsidR="004D4324" w:rsidRPr="000C423F" w:rsidRDefault="004D4324" w:rsidP="004D4324">
      <w:pPr>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0C423F">
        <w:rPr>
          <w:rFonts w:ascii="Times New Roman" w:eastAsia="Times New Roman" w:hAnsi="Times New Roman" w:cs="Times New Roman"/>
          <w:i/>
          <w:sz w:val="24"/>
          <w:szCs w:val="24"/>
          <w:lang w:eastAsia="ru-RU"/>
        </w:rPr>
        <w:t xml:space="preserve">Анализ деятельности </w:t>
      </w:r>
      <w:r w:rsidR="003B4BEB" w:rsidRPr="000C423F">
        <w:rPr>
          <w:rFonts w:ascii="Times New Roman" w:eastAsia="Times New Roman" w:hAnsi="Times New Roman" w:cs="Times New Roman"/>
          <w:i/>
          <w:sz w:val="24"/>
          <w:szCs w:val="24"/>
          <w:lang w:eastAsia="ru-RU"/>
        </w:rPr>
        <w:t xml:space="preserve">сети </w:t>
      </w:r>
      <w:r w:rsidRPr="000C423F">
        <w:rPr>
          <w:rFonts w:ascii="Times New Roman" w:eastAsia="Times New Roman" w:hAnsi="Times New Roman" w:cs="Times New Roman"/>
          <w:i/>
          <w:sz w:val="24"/>
          <w:szCs w:val="24"/>
          <w:lang w:eastAsia="ru-RU"/>
        </w:rPr>
        <w:t>МФЦ</w:t>
      </w:r>
      <w:r w:rsidR="003B4BEB" w:rsidRPr="000C423F">
        <w:rPr>
          <w:rFonts w:ascii="Times New Roman" w:eastAsia="Times New Roman" w:hAnsi="Times New Roman" w:cs="Times New Roman"/>
          <w:i/>
          <w:sz w:val="24"/>
          <w:szCs w:val="24"/>
          <w:lang w:eastAsia="ru-RU"/>
        </w:rPr>
        <w:t xml:space="preserve"> </w:t>
      </w:r>
    </w:p>
    <w:p w:rsidR="004D4324" w:rsidRPr="004D4324" w:rsidRDefault="008673BE" w:rsidP="004D43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4D4324" w:rsidRPr="004D4324">
        <w:rPr>
          <w:rFonts w:ascii="Times New Roman" w:hAnsi="Times New Roman" w:cs="Times New Roman"/>
          <w:sz w:val="24"/>
          <w:szCs w:val="24"/>
        </w:rPr>
        <w:t>сновной характеристикой деятельности МФЦ является количество принятых запросов заявителей о предоставлении государственных или муниципальных услуг (далее – заявлений на предоставление услуг).</w:t>
      </w:r>
    </w:p>
    <w:p w:rsidR="004D4324" w:rsidRPr="004D4324" w:rsidRDefault="004D4324" w:rsidP="004D43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4324">
        <w:rPr>
          <w:rFonts w:ascii="Times New Roman" w:eastAsia="Times New Roman" w:hAnsi="Times New Roman" w:cs="Times New Roman"/>
          <w:sz w:val="24"/>
          <w:szCs w:val="24"/>
          <w:lang w:eastAsia="ru-RU"/>
        </w:rPr>
        <w:t xml:space="preserve">Одним </w:t>
      </w:r>
      <w:r w:rsidR="008673BE">
        <w:rPr>
          <w:rFonts w:ascii="Times New Roman" w:eastAsia="Times New Roman" w:hAnsi="Times New Roman" w:cs="Times New Roman"/>
          <w:sz w:val="24"/>
          <w:szCs w:val="24"/>
          <w:lang w:eastAsia="ru-RU"/>
        </w:rPr>
        <w:t xml:space="preserve">из </w:t>
      </w:r>
      <w:r w:rsidRPr="004D4324">
        <w:rPr>
          <w:rFonts w:ascii="Times New Roman" w:eastAsia="Times New Roman" w:hAnsi="Times New Roman" w:cs="Times New Roman"/>
          <w:sz w:val="24"/>
          <w:szCs w:val="24"/>
          <w:lang w:eastAsia="ru-RU"/>
        </w:rPr>
        <w:t>сегмент</w:t>
      </w:r>
      <w:r w:rsidR="008673BE">
        <w:rPr>
          <w:rFonts w:ascii="Times New Roman" w:eastAsia="Times New Roman" w:hAnsi="Times New Roman" w:cs="Times New Roman"/>
          <w:sz w:val="24"/>
          <w:szCs w:val="24"/>
          <w:lang w:eastAsia="ru-RU"/>
        </w:rPr>
        <w:t>ов</w:t>
      </w:r>
      <w:r w:rsidRPr="004D4324">
        <w:rPr>
          <w:rFonts w:ascii="Times New Roman" w:eastAsia="Times New Roman" w:hAnsi="Times New Roman" w:cs="Times New Roman"/>
          <w:sz w:val="24"/>
          <w:szCs w:val="24"/>
          <w:lang w:eastAsia="ru-RU"/>
        </w:rPr>
        <w:t xml:space="preserve"> информационно-технологической и коммуникационной инфраструктуры, предназначенной, в том числе для </w:t>
      </w:r>
      <w:r w:rsidR="000C423F">
        <w:rPr>
          <w:rFonts w:ascii="Times New Roman" w:eastAsia="Times New Roman" w:hAnsi="Times New Roman" w:cs="Times New Roman"/>
          <w:sz w:val="24"/>
          <w:szCs w:val="24"/>
          <w:lang w:eastAsia="ru-RU"/>
        </w:rPr>
        <w:t>учёта</w:t>
      </w:r>
      <w:r w:rsidRPr="004D4324">
        <w:rPr>
          <w:rFonts w:ascii="Times New Roman" w:eastAsia="Times New Roman" w:hAnsi="Times New Roman" w:cs="Times New Roman"/>
          <w:sz w:val="24"/>
          <w:szCs w:val="24"/>
          <w:lang w:eastAsia="ru-RU"/>
        </w:rPr>
        <w:t xml:space="preserve"> запросов заявителей о предоставлении услуг в Волгоградской области, является государственная информационная система «Контроль исполнения административных регламентов предоставления государственных и муниципальных услуг Волгоградской области» (далее – ГИС КИАР</w:t>
      </w:r>
      <w:r w:rsidR="008673BE">
        <w:rPr>
          <w:rFonts w:ascii="Times New Roman" w:eastAsia="Times New Roman" w:hAnsi="Times New Roman" w:cs="Times New Roman"/>
          <w:sz w:val="24"/>
          <w:szCs w:val="24"/>
          <w:lang w:eastAsia="ru-RU"/>
        </w:rPr>
        <w:t>, Система</w:t>
      </w:r>
      <w:r w:rsidRPr="004D4324">
        <w:rPr>
          <w:rFonts w:ascii="Times New Roman" w:eastAsia="Times New Roman" w:hAnsi="Times New Roman" w:cs="Times New Roman"/>
          <w:sz w:val="24"/>
          <w:szCs w:val="24"/>
          <w:lang w:eastAsia="ru-RU"/>
        </w:rPr>
        <w:t>).</w:t>
      </w:r>
      <w:r w:rsidR="00EC7F0F">
        <w:rPr>
          <w:rFonts w:ascii="Times New Roman" w:eastAsia="Times New Roman" w:hAnsi="Times New Roman" w:cs="Times New Roman"/>
          <w:sz w:val="24"/>
          <w:szCs w:val="24"/>
          <w:lang w:eastAsia="ru-RU"/>
        </w:rPr>
        <w:t xml:space="preserve"> Необходимость существования ГИС КИАР обусловлена требованиями Правил № 1376.</w:t>
      </w:r>
      <w:r w:rsidR="000C423F">
        <w:rPr>
          <w:rFonts w:ascii="Times New Roman" w:eastAsia="Times New Roman" w:hAnsi="Times New Roman" w:cs="Times New Roman"/>
          <w:sz w:val="24"/>
          <w:szCs w:val="24"/>
          <w:lang w:eastAsia="ru-RU"/>
        </w:rPr>
        <w:t xml:space="preserve"> </w:t>
      </w:r>
      <w:r w:rsidRPr="004D4324">
        <w:rPr>
          <w:rFonts w:ascii="Times New Roman" w:eastAsia="Times New Roman" w:hAnsi="Times New Roman" w:cs="Times New Roman"/>
          <w:sz w:val="24"/>
          <w:szCs w:val="24"/>
          <w:lang w:eastAsia="ru-RU"/>
        </w:rPr>
        <w:t xml:space="preserve">Постановлением Правительства Волгоградской области от 27.05.2013 № 272-п  </w:t>
      </w:r>
      <w:r w:rsidR="008673BE" w:rsidRPr="004D4324">
        <w:rPr>
          <w:rFonts w:ascii="Times New Roman" w:eastAsia="Times New Roman" w:hAnsi="Times New Roman" w:cs="Times New Roman"/>
          <w:sz w:val="24"/>
          <w:szCs w:val="24"/>
          <w:lang w:eastAsia="ru-RU"/>
        </w:rPr>
        <w:t>(далее – Положение № 272-п)</w:t>
      </w:r>
      <w:r w:rsidR="008673BE">
        <w:rPr>
          <w:rFonts w:ascii="Times New Roman" w:eastAsia="Times New Roman" w:hAnsi="Times New Roman" w:cs="Times New Roman"/>
          <w:sz w:val="24"/>
          <w:szCs w:val="24"/>
          <w:lang w:eastAsia="ru-RU"/>
        </w:rPr>
        <w:t xml:space="preserve"> утверждено положение о ГИС КИАР, </w:t>
      </w:r>
      <w:r w:rsidRPr="004D4324">
        <w:rPr>
          <w:rFonts w:ascii="Times New Roman" w:eastAsia="Times New Roman" w:hAnsi="Times New Roman" w:cs="Times New Roman"/>
          <w:sz w:val="24"/>
          <w:szCs w:val="24"/>
          <w:lang w:eastAsia="ru-RU"/>
        </w:rPr>
        <w:t xml:space="preserve">ГКУ МФЦ определено оператором ГИС КИАР, уполномоченным на методологическое и функциональное сопровождение </w:t>
      </w:r>
      <w:r w:rsidR="008673BE">
        <w:rPr>
          <w:rFonts w:ascii="Times New Roman" w:eastAsia="Times New Roman" w:hAnsi="Times New Roman" w:cs="Times New Roman"/>
          <w:sz w:val="24"/>
          <w:szCs w:val="24"/>
          <w:lang w:eastAsia="ru-RU"/>
        </w:rPr>
        <w:t>Системы</w:t>
      </w:r>
      <w:r w:rsidRPr="004D4324">
        <w:rPr>
          <w:rFonts w:ascii="Times New Roman" w:eastAsia="Times New Roman" w:hAnsi="Times New Roman" w:cs="Times New Roman"/>
          <w:sz w:val="24"/>
          <w:szCs w:val="24"/>
          <w:lang w:eastAsia="ru-RU"/>
        </w:rPr>
        <w:t>.</w:t>
      </w:r>
    </w:p>
    <w:p w:rsidR="004D4324" w:rsidRPr="004D4324" w:rsidRDefault="008673BE" w:rsidP="004D43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w:t>
      </w:r>
      <w:r w:rsidR="004D4324" w:rsidRPr="004D4324">
        <w:rPr>
          <w:rFonts w:ascii="Times New Roman" w:eastAsia="Times New Roman" w:hAnsi="Times New Roman" w:cs="Times New Roman"/>
          <w:sz w:val="24"/>
          <w:szCs w:val="24"/>
          <w:lang w:eastAsia="ru-RU"/>
        </w:rPr>
        <w:t>дной из целей ведения и использования ГИС КИАР является обеспечение возможности получения заявителями услуг в МФЦ вне зависимости от места регистрации заявителя.</w:t>
      </w:r>
      <w:r>
        <w:rPr>
          <w:rFonts w:ascii="Times New Roman" w:eastAsia="Times New Roman" w:hAnsi="Times New Roman" w:cs="Times New Roman"/>
          <w:sz w:val="24"/>
          <w:szCs w:val="24"/>
          <w:lang w:eastAsia="ru-RU"/>
        </w:rPr>
        <w:t xml:space="preserve"> Система</w:t>
      </w:r>
      <w:r w:rsidR="004D4324" w:rsidRPr="004D4324">
        <w:rPr>
          <w:rFonts w:ascii="Times New Roman" w:eastAsia="Times New Roman" w:hAnsi="Times New Roman" w:cs="Times New Roman"/>
          <w:sz w:val="24"/>
          <w:szCs w:val="24"/>
          <w:lang w:eastAsia="ru-RU"/>
        </w:rPr>
        <w:t xml:space="preserve"> </w:t>
      </w:r>
      <w:r w:rsidR="004D4324" w:rsidRPr="004D4324">
        <w:rPr>
          <w:rFonts w:ascii="Times New Roman" w:hAnsi="Times New Roman" w:cs="Times New Roman"/>
          <w:sz w:val="24"/>
          <w:szCs w:val="24"/>
        </w:rPr>
        <w:t xml:space="preserve">предназначена для автоматизации управления процессами предоставления услуг, в том числе в электронной форме, а также функций по осуществлению </w:t>
      </w:r>
      <w:proofErr w:type="gramStart"/>
      <w:r w:rsidR="004D4324" w:rsidRPr="004D4324">
        <w:rPr>
          <w:rFonts w:ascii="Times New Roman" w:hAnsi="Times New Roman" w:cs="Times New Roman"/>
          <w:sz w:val="24"/>
          <w:szCs w:val="24"/>
        </w:rPr>
        <w:t>контроля исполнения административных р</w:t>
      </w:r>
      <w:r w:rsidR="00EC7F0F">
        <w:rPr>
          <w:rFonts w:ascii="Times New Roman" w:hAnsi="Times New Roman" w:cs="Times New Roman"/>
          <w:sz w:val="24"/>
          <w:szCs w:val="24"/>
        </w:rPr>
        <w:t>егламентов предоставления услуг</w:t>
      </w:r>
      <w:proofErr w:type="gramEnd"/>
      <w:r w:rsidR="00EC7F0F">
        <w:rPr>
          <w:rFonts w:ascii="Times New Roman" w:hAnsi="Times New Roman" w:cs="Times New Roman"/>
          <w:sz w:val="24"/>
          <w:szCs w:val="24"/>
        </w:rPr>
        <w:t>.</w:t>
      </w:r>
    </w:p>
    <w:p w:rsidR="004D4324" w:rsidRPr="004D4324" w:rsidRDefault="00EC7F0F" w:rsidP="004725A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w:t>
      </w:r>
      <w:r w:rsidR="004D4324" w:rsidRPr="004D4324">
        <w:rPr>
          <w:rFonts w:ascii="Times New Roman" w:hAnsi="Times New Roman" w:cs="Times New Roman"/>
          <w:sz w:val="24"/>
          <w:szCs w:val="24"/>
        </w:rPr>
        <w:t xml:space="preserve"> ГКУ МФЦ </w:t>
      </w:r>
      <w:r>
        <w:rPr>
          <w:rFonts w:ascii="Times New Roman" w:hAnsi="Times New Roman" w:cs="Times New Roman"/>
          <w:sz w:val="24"/>
          <w:szCs w:val="24"/>
        </w:rPr>
        <w:t xml:space="preserve">разработан и используется </w:t>
      </w:r>
      <w:r w:rsidRPr="004D4324">
        <w:rPr>
          <w:rFonts w:ascii="Times New Roman" w:hAnsi="Times New Roman" w:cs="Times New Roman"/>
          <w:sz w:val="24"/>
          <w:szCs w:val="24"/>
        </w:rPr>
        <w:t>программный комплекс «Сбор отчетности» (далее – ПК «Сбор Отчетности»)</w:t>
      </w:r>
      <w:r w:rsidR="0066292D">
        <w:rPr>
          <w:rFonts w:ascii="Times New Roman" w:hAnsi="Times New Roman" w:cs="Times New Roman"/>
          <w:sz w:val="24"/>
          <w:szCs w:val="24"/>
        </w:rPr>
        <w:t>, посредством которого также</w:t>
      </w:r>
      <w:r w:rsidR="000C423F">
        <w:rPr>
          <w:rFonts w:ascii="Times New Roman" w:hAnsi="Times New Roman" w:cs="Times New Roman"/>
          <w:sz w:val="24"/>
          <w:szCs w:val="24"/>
        </w:rPr>
        <w:t>,</w:t>
      </w:r>
      <w:r w:rsidR="0066292D">
        <w:rPr>
          <w:rFonts w:ascii="Times New Roman" w:hAnsi="Times New Roman" w:cs="Times New Roman"/>
          <w:sz w:val="24"/>
          <w:szCs w:val="24"/>
        </w:rPr>
        <w:t xml:space="preserve"> </w:t>
      </w:r>
      <w:r w:rsidR="009B0E02">
        <w:rPr>
          <w:rFonts w:ascii="Times New Roman" w:hAnsi="Times New Roman" w:cs="Times New Roman"/>
          <w:sz w:val="24"/>
          <w:szCs w:val="24"/>
        </w:rPr>
        <w:t>в  т</w:t>
      </w:r>
      <w:r w:rsidR="000C423F">
        <w:rPr>
          <w:rFonts w:ascii="Times New Roman" w:hAnsi="Times New Roman" w:cs="Times New Roman"/>
          <w:sz w:val="24"/>
          <w:szCs w:val="24"/>
        </w:rPr>
        <w:t>о</w:t>
      </w:r>
      <w:r w:rsidR="009B0E02">
        <w:rPr>
          <w:rFonts w:ascii="Times New Roman" w:hAnsi="Times New Roman" w:cs="Times New Roman"/>
          <w:sz w:val="24"/>
          <w:szCs w:val="24"/>
        </w:rPr>
        <w:t xml:space="preserve">м числе </w:t>
      </w:r>
      <w:r w:rsidR="0066292D">
        <w:rPr>
          <w:rFonts w:ascii="Times New Roman" w:hAnsi="Times New Roman" w:cs="Times New Roman"/>
          <w:sz w:val="24"/>
          <w:szCs w:val="24"/>
        </w:rPr>
        <w:t xml:space="preserve">обеспечивается сбор информации о </w:t>
      </w:r>
      <w:r w:rsidR="0066292D" w:rsidRPr="004D4324">
        <w:rPr>
          <w:rFonts w:ascii="Times New Roman" w:hAnsi="Times New Roman" w:cs="Times New Roman"/>
          <w:sz w:val="24"/>
          <w:szCs w:val="24"/>
        </w:rPr>
        <w:t>количеств</w:t>
      </w:r>
      <w:r w:rsidR="0066292D">
        <w:rPr>
          <w:rFonts w:ascii="Times New Roman" w:hAnsi="Times New Roman" w:cs="Times New Roman"/>
          <w:sz w:val="24"/>
          <w:szCs w:val="24"/>
        </w:rPr>
        <w:t>е</w:t>
      </w:r>
      <w:r w:rsidR="0066292D" w:rsidRPr="004D4324">
        <w:rPr>
          <w:rFonts w:ascii="Times New Roman" w:hAnsi="Times New Roman" w:cs="Times New Roman"/>
          <w:sz w:val="24"/>
          <w:szCs w:val="24"/>
        </w:rPr>
        <w:t xml:space="preserve"> поданных заявлений на предоставление услуг через МФЦ</w:t>
      </w:r>
      <w:r w:rsidR="0066292D">
        <w:rPr>
          <w:rFonts w:ascii="Times New Roman" w:hAnsi="Times New Roman" w:cs="Times New Roman"/>
          <w:sz w:val="24"/>
          <w:szCs w:val="24"/>
        </w:rPr>
        <w:t xml:space="preserve">. </w:t>
      </w:r>
      <w:r w:rsidR="004D4324" w:rsidRPr="004D4324">
        <w:rPr>
          <w:rFonts w:ascii="Times New Roman" w:hAnsi="Times New Roman" w:cs="Times New Roman"/>
          <w:sz w:val="24"/>
          <w:szCs w:val="24"/>
        </w:rPr>
        <w:t>Какая-либо нормативно-правовая база существования ПК «Сбор Отчетности» отсутствует.</w:t>
      </w:r>
      <w:r w:rsidR="004725A7">
        <w:rPr>
          <w:rFonts w:ascii="Times New Roman" w:hAnsi="Times New Roman" w:cs="Times New Roman"/>
          <w:sz w:val="24"/>
          <w:szCs w:val="24"/>
        </w:rPr>
        <w:t xml:space="preserve"> </w:t>
      </w:r>
      <w:r w:rsidR="004D4324" w:rsidRPr="004D4324">
        <w:rPr>
          <w:rFonts w:ascii="Times New Roman" w:hAnsi="Times New Roman" w:cs="Times New Roman"/>
          <w:sz w:val="24"/>
          <w:szCs w:val="24"/>
        </w:rPr>
        <w:t>Сопоставление данных ГИС КИАР с данными ПК «Сбор отчетности» показало следующее.</w:t>
      </w:r>
    </w:p>
    <w:p w:rsidR="004D4324" w:rsidRPr="00154BB2" w:rsidRDefault="004D4324" w:rsidP="004D4324">
      <w:pPr>
        <w:shd w:val="clear" w:color="auto" w:fill="FFFFFF"/>
        <w:spacing w:after="0" w:line="240" w:lineRule="auto"/>
        <w:ind w:firstLine="709"/>
        <w:jc w:val="right"/>
        <w:rPr>
          <w:rFonts w:ascii="Times New Roman" w:hAnsi="Times New Roman" w:cs="Times New Roman"/>
          <w:sz w:val="20"/>
          <w:szCs w:val="20"/>
        </w:rPr>
      </w:pPr>
      <w:r w:rsidRPr="00154BB2">
        <w:rPr>
          <w:rFonts w:ascii="Times New Roman" w:hAnsi="Times New Roman" w:cs="Times New Roman"/>
          <w:sz w:val="20"/>
          <w:szCs w:val="20"/>
        </w:rPr>
        <w:t>тыс. ед.</w:t>
      </w:r>
    </w:p>
    <w:tbl>
      <w:tblPr>
        <w:tblW w:w="8590" w:type="dxa"/>
        <w:jc w:val="center"/>
        <w:tblInd w:w="95" w:type="dxa"/>
        <w:tblLook w:val="04A0"/>
      </w:tblPr>
      <w:tblGrid>
        <w:gridCol w:w="1655"/>
        <w:gridCol w:w="2025"/>
        <w:gridCol w:w="1040"/>
        <w:gridCol w:w="1332"/>
        <w:gridCol w:w="1421"/>
        <w:gridCol w:w="1117"/>
      </w:tblGrid>
      <w:tr w:rsidR="004D4324" w:rsidRPr="004D4324" w:rsidTr="00B94B11">
        <w:trPr>
          <w:trHeight w:val="367"/>
          <w:jc w:val="center"/>
        </w:trPr>
        <w:tc>
          <w:tcPr>
            <w:tcW w:w="1655"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4D4324" w:rsidRPr="004D4324" w:rsidRDefault="004D4324" w:rsidP="004D4324">
            <w:pPr>
              <w:spacing w:after="0" w:line="240" w:lineRule="auto"/>
              <w:jc w:val="center"/>
              <w:rPr>
                <w:rFonts w:ascii="Times New Roman" w:eastAsia="Times New Roman" w:hAnsi="Times New Roman" w:cs="Times New Roman"/>
                <w:b/>
                <w:bCs/>
                <w:color w:val="000000"/>
                <w:sz w:val="20"/>
                <w:szCs w:val="20"/>
                <w:lang w:eastAsia="ru-RU"/>
              </w:rPr>
            </w:pPr>
            <w:r w:rsidRPr="004D4324">
              <w:rPr>
                <w:rFonts w:ascii="Times New Roman" w:eastAsia="Times New Roman" w:hAnsi="Times New Roman" w:cs="Times New Roman"/>
                <w:b/>
                <w:bCs/>
                <w:color w:val="000000"/>
                <w:sz w:val="20"/>
                <w:szCs w:val="20"/>
                <w:lang w:eastAsia="ru-RU"/>
              </w:rPr>
              <w:t>Наименование</w:t>
            </w:r>
          </w:p>
        </w:tc>
        <w:tc>
          <w:tcPr>
            <w:tcW w:w="2025" w:type="dxa"/>
            <w:tcBorders>
              <w:top w:val="double" w:sz="4" w:space="0" w:color="auto"/>
              <w:left w:val="nil"/>
              <w:bottom w:val="double" w:sz="4" w:space="0" w:color="auto"/>
              <w:right w:val="single" w:sz="4" w:space="0" w:color="auto"/>
            </w:tcBorders>
            <w:shd w:val="clear" w:color="auto" w:fill="auto"/>
            <w:noWrap/>
            <w:vAlign w:val="center"/>
            <w:hideMark/>
          </w:tcPr>
          <w:p w:rsidR="004D4324" w:rsidRPr="004D4324" w:rsidRDefault="004D4324" w:rsidP="004D4324">
            <w:pPr>
              <w:spacing w:after="0" w:line="240" w:lineRule="auto"/>
              <w:jc w:val="center"/>
              <w:rPr>
                <w:rFonts w:ascii="Times New Roman" w:eastAsia="Times New Roman" w:hAnsi="Times New Roman" w:cs="Times New Roman"/>
                <w:b/>
                <w:bCs/>
                <w:color w:val="000000"/>
                <w:sz w:val="20"/>
                <w:szCs w:val="20"/>
                <w:lang w:eastAsia="ru-RU"/>
              </w:rPr>
            </w:pPr>
            <w:r w:rsidRPr="004D4324">
              <w:rPr>
                <w:rFonts w:ascii="Times New Roman" w:eastAsia="Times New Roman" w:hAnsi="Times New Roman" w:cs="Times New Roman"/>
                <w:b/>
                <w:bCs/>
                <w:color w:val="000000"/>
                <w:sz w:val="20"/>
                <w:szCs w:val="20"/>
                <w:lang w:eastAsia="ru-RU"/>
              </w:rPr>
              <w:t>Период</w:t>
            </w:r>
          </w:p>
        </w:tc>
        <w:tc>
          <w:tcPr>
            <w:tcW w:w="1040" w:type="dxa"/>
            <w:tcBorders>
              <w:top w:val="double" w:sz="4" w:space="0" w:color="auto"/>
              <w:left w:val="nil"/>
              <w:bottom w:val="double" w:sz="4" w:space="0" w:color="auto"/>
              <w:right w:val="single" w:sz="4" w:space="0" w:color="auto"/>
            </w:tcBorders>
            <w:shd w:val="clear" w:color="auto" w:fill="auto"/>
            <w:noWrap/>
            <w:vAlign w:val="center"/>
            <w:hideMark/>
          </w:tcPr>
          <w:p w:rsidR="004D4324" w:rsidRPr="004D4324" w:rsidRDefault="004D4324" w:rsidP="004D4324">
            <w:pPr>
              <w:spacing w:after="0" w:line="240" w:lineRule="auto"/>
              <w:jc w:val="center"/>
              <w:rPr>
                <w:rFonts w:ascii="Times New Roman" w:eastAsia="Times New Roman" w:hAnsi="Times New Roman" w:cs="Times New Roman"/>
                <w:b/>
                <w:bCs/>
                <w:color w:val="000000"/>
                <w:sz w:val="20"/>
                <w:szCs w:val="20"/>
                <w:lang w:eastAsia="ru-RU"/>
              </w:rPr>
            </w:pPr>
            <w:r w:rsidRPr="004D4324">
              <w:rPr>
                <w:rFonts w:ascii="Times New Roman" w:eastAsia="Times New Roman" w:hAnsi="Times New Roman" w:cs="Times New Roman"/>
                <w:b/>
                <w:bCs/>
                <w:color w:val="000000"/>
                <w:sz w:val="20"/>
                <w:szCs w:val="20"/>
                <w:lang w:eastAsia="ru-RU"/>
              </w:rPr>
              <w:t>ГИС КИАР</w:t>
            </w:r>
          </w:p>
        </w:tc>
        <w:tc>
          <w:tcPr>
            <w:tcW w:w="1332" w:type="dxa"/>
            <w:tcBorders>
              <w:top w:val="double" w:sz="4" w:space="0" w:color="auto"/>
              <w:left w:val="nil"/>
              <w:bottom w:val="double" w:sz="4" w:space="0" w:color="auto"/>
              <w:right w:val="single" w:sz="4" w:space="0" w:color="auto"/>
            </w:tcBorders>
            <w:shd w:val="clear" w:color="auto" w:fill="auto"/>
            <w:noWrap/>
            <w:vAlign w:val="center"/>
            <w:hideMark/>
          </w:tcPr>
          <w:p w:rsidR="004D4324" w:rsidRPr="004D4324" w:rsidRDefault="004D4324" w:rsidP="004D4324">
            <w:pPr>
              <w:spacing w:after="0" w:line="240" w:lineRule="auto"/>
              <w:jc w:val="center"/>
              <w:rPr>
                <w:rFonts w:ascii="Times New Roman" w:eastAsia="Times New Roman" w:hAnsi="Times New Roman" w:cs="Times New Roman"/>
                <w:b/>
                <w:bCs/>
                <w:color w:val="000000"/>
                <w:sz w:val="20"/>
                <w:szCs w:val="20"/>
                <w:lang w:eastAsia="ru-RU"/>
              </w:rPr>
            </w:pPr>
            <w:r w:rsidRPr="004D4324">
              <w:rPr>
                <w:rFonts w:ascii="Times New Roman" w:eastAsia="Times New Roman" w:hAnsi="Times New Roman" w:cs="Times New Roman"/>
                <w:b/>
                <w:bCs/>
                <w:color w:val="000000"/>
                <w:sz w:val="20"/>
                <w:szCs w:val="20"/>
                <w:lang w:eastAsia="ru-RU"/>
              </w:rPr>
              <w:t>ПК «Сбор отчетности»</w:t>
            </w:r>
          </w:p>
        </w:tc>
        <w:tc>
          <w:tcPr>
            <w:tcW w:w="1421" w:type="dxa"/>
            <w:tcBorders>
              <w:top w:val="double" w:sz="4" w:space="0" w:color="auto"/>
              <w:left w:val="nil"/>
              <w:bottom w:val="double" w:sz="4" w:space="0" w:color="auto"/>
              <w:right w:val="single" w:sz="4" w:space="0" w:color="auto"/>
            </w:tcBorders>
            <w:shd w:val="clear" w:color="auto" w:fill="auto"/>
            <w:noWrap/>
            <w:vAlign w:val="center"/>
            <w:hideMark/>
          </w:tcPr>
          <w:p w:rsidR="004D4324" w:rsidRPr="004D4324" w:rsidRDefault="004D4324" w:rsidP="004D4324">
            <w:pPr>
              <w:spacing w:after="0" w:line="240" w:lineRule="auto"/>
              <w:jc w:val="center"/>
              <w:rPr>
                <w:rFonts w:ascii="Times New Roman" w:eastAsia="Times New Roman" w:hAnsi="Times New Roman" w:cs="Times New Roman"/>
                <w:b/>
                <w:bCs/>
                <w:color w:val="000000"/>
                <w:sz w:val="20"/>
                <w:szCs w:val="20"/>
                <w:lang w:eastAsia="ru-RU"/>
              </w:rPr>
            </w:pPr>
            <w:r w:rsidRPr="004D4324">
              <w:rPr>
                <w:rFonts w:ascii="Times New Roman" w:eastAsia="Times New Roman" w:hAnsi="Times New Roman" w:cs="Times New Roman"/>
                <w:b/>
                <w:bCs/>
                <w:color w:val="000000"/>
                <w:sz w:val="20"/>
                <w:szCs w:val="20"/>
                <w:lang w:eastAsia="ru-RU"/>
              </w:rPr>
              <w:t>Отклонение</w:t>
            </w:r>
          </w:p>
        </w:tc>
        <w:tc>
          <w:tcPr>
            <w:tcW w:w="1117" w:type="dxa"/>
            <w:tcBorders>
              <w:top w:val="double" w:sz="4" w:space="0" w:color="auto"/>
              <w:left w:val="nil"/>
              <w:bottom w:val="double" w:sz="4" w:space="0" w:color="auto"/>
              <w:right w:val="double" w:sz="4" w:space="0" w:color="auto"/>
            </w:tcBorders>
            <w:shd w:val="clear" w:color="auto" w:fill="auto"/>
            <w:noWrap/>
            <w:vAlign w:val="center"/>
            <w:hideMark/>
          </w:tcPr>
          <w:p w:rsidR="004D4324" w:rsidRPr="004D4324" w:rsidRDefault="004D4324" w:rsidP="004D4324">
            <w:pPr>
              <w:spacing w:after="0" w:line="240" w:lineRule="auto"/>
              <w:jc w:val="center"/>
              <w:rPr>
                <w:rFonts w:ascii="Times New Roman" w:eastAsia="Times New Roman" w:hAnsi="Times New Roman" w:cs="Times New Roman"/>
                <w:b/>
                <w:bCs/>
                <w:color w:val="000000"/>
                <w:sz w:val="20"/>
                <w:szCs w:val="20"/>
                <w:lang w:eastAsia="ru-RU"/>
              </w:rPr>
            </w:pPr>
            <w:r w:rsidRPr="004D4324">
              <w:rPr>
                <w:rFonts w:ascii="Times New Roman" w:eastAsia="Times New Roman" w:hAnsi="Times New Roman" w:cs="Times New Roman"/>
                <w:b/>
                <w:bCs/>
                <w:color w:val="000000"/>
                <w:sz w:val="20"/>
                <w:szCs w:val="20"/>
                <w:lang w:eastAsia="ru-RU"/>
              </w:rPr>
              <w:t>%</w:t>
            </w:r>
          </w:p>
        </w:tc>
      </w:tr>
      <w:tr w:rsidR="004D4324" w:rsidRPr="004D4324" w:rsidTr="00B94B11">
        <w:trPr>
          <w:trHeight w:val="60"/>
          <w:jc w:val="center"/>
        </w:trPr>
        <w:tc>
          <w:tcPr>
            <w:tcW w:w="1655" w:type="dxa"/>
            <w:vMerge w:val="restar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D4324" w:rsidRPr="004D4324" w:rsidRDefault="004D4324" w:rsidP="004D4324">
            <w:pPr>
              <w:spacing w:after="0" w:line="240" w:lineRule="auto"/>
              <w:jc w:val="center"/>
              <w:rPr>
                <w:rFonts w:ascii="Times New Roman" w:eastAsia="Times New Roman" w:hAnsi="Times New Roman" w:cs="Times New Roman"/>
                <w:color w:val="000000"/>
                <w:sz w:val="20"/>
                <w:szCs w:val="20"/>
                <w:lang w:eastAsia="ru-RU"/>
              </w:rPr>
            </w:pPr>
            <w:proofErr w:type="spellStart"/>
            <w:r w:rsidRPr="004D4324">
              <w:rPr>
                <w:rFonts w:ascii="Times New Roman" w:eastAsia="Times New Roman" w:hAnsi="Times New Roman" w:cs="Times New Roman"/>
                <w:color w:val="000000"/>
                <w:sz w:val="20"/>
                <w:szCs w:val="20"/>
                <w:lang w:eastAsia="ru-RU"/>
              </w:rPr>
              <w:t>Фед</w:t>
            </w:r>
            <w:proofErr w:type="spellEnd"/>
            <w:r w:rsidRPr="004D4324">
              <w:rPr>
                <w:rFonts w:ascii="Times New Roman" w:eastAsia="Times New Roman" w:hAnsi="Times New Roman" w:cs="Times New Roman"/>
                <w:color w:val="000000"/>
                <w:sz w:val="20"/>
                <w:szCs w:val="20"/>
                <w:lang w:eastAsia="ru-RU"/>
              </w:rPr>
              <w:t>. услуги</w:t>
            </w:r>
          </w:p>
        </w:tc>
        <w:tc>
          <w:tcPr>
            <w:tcW w:w="2025" w:type="dxa"/>
            <w:tcBorders>
              <w:top w:val="double" w:sz="4" w:space="0" w:color="auto"/>
              <w:left w:val="nil"/>
              <w:bottom w:val="single" w:sz="4" w:space="0" w:color="auto"/>
              <w:right w:val="single" w:sz="4" w:space="0" w:color="auto"/>
            </w:tcBorders>
            <w:shd w:val="clear" w:color="auto" w:fill="auto"/>
            <w:noWrap/>
            <w:vAlign w:val="center"/>
            <w:hideMark/>
          </w:tcPr>
          <w:p w:rsidR="004D4324" w:rsidRPr="004D4324" w:rsidRDefault="004D4324" w:rsidP="00EC7F0F">
            <w:pPr>
              <w:spacing w:after="0" w:line="240" w:lineRule="auto"/>
              <w:jc w:val="center"/>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2015</w:t>
            </w:r>
          </w:p>
        </w:tc>
        <w:tc>
          <w:tcPr>
            <w:tcW w:w="1040" w:type="dxa"/>
            <w:tcBorders>
              <w:top w:val="doub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198,3</w:t>
            </w:r>
          </w:p>
        </w:tc>
        <w:tc>
          <w:tcPr>
            <w:tcW w:w="1332" w:type="dxa"/>
            <w:tcBorders>
              <w:top w:val="doub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469,5</w:t>
            </w:r>
          </w:p>
        </w:tc>
        <w:tc>
          <w:tcPr>
            <w:tcW w:w="1421" w:type="dxa"/>
            <w:tcBorders>
              <w:top w:val="doub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271,2</w:t>
            </w:r>
          </w:p>
        </w:tc>
        <w:tc>
          <w:tcPr>
            <w:tcW w:w="1117" w:type="dxa"/>
            <w:tcBorders>
              <w:top w:val="double" w:sz="4" w:space="0" w:color="auto"/>
              <w:left w:val="nil"/>
              <w:bottom w:val="single" w:sz="4" w:space="0" w:color="auto"/>
              <w:right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в 2,4 раза</w:t>
            </w:r>
          </w:p>
        </w:tc>
      </w:tr>
      <w:tr w:rsidR="004D4324" w:rsidRPr="004D4324" w:rsidTr="00B94B11">
        <w:trPr>
          <w:trHeight w:val="60"/>
          <w:jc w:val="center"/>
        </w:trPr>
        <w:tc>
          <w:tcPr>
            <w:tcW w:w="1655" w:type="dxa"/>
            <w:vMerge/>
            <w:tcBorders>
              <w:top w:val="nil"/>
              <w:left w:val="double" w:sz="4" w:space="0" w:color="auto"/>
              <w:bottom w:val="single" w:sz="4" w:space="0" w:color="auto"/>
              <w:right w:val="single" w:sz="4" w:space="0" w:color="auto"/>
            </w:tcBorders>
            <w:vAlign w:val="center"/>
            <w:hideMark/>
          </w:tcPr>
          <w:p w:rsidR="004D4324" w:rsidRPr="004D4324" w:rsidRDefault="004D4324" w:rsidP="004D4324">
            <w:pPr>
              <w:spacing w:after="0" w:line="240" w:lineRule="auto"/>
              <w:rPr>
                <w:rFonts w:ascii="Times New Roman" w:eastAsia="Times New Roman" w:hAnsi="Times New Roman" w:cs="Times New Roman"/>
                <w:color w:val="000000"/>
                <w:sz w:val="20"/>
                <w:szCs w:val="20"/>
                <w:lang w:eastAsia="ru-RU"/>
              </w:rPr>
            </w:pPr>
          </w:p>
        </w:tc>
        <w:tc>
          <w:tcPr>
            <w:tcW w:w="2025" w:type="dxa"/>
            <w:tcBorders>
              <w:top w:val="nil"/>
              <w:left w:val="nil"/>
              <w:bottom w:val="single" w:sz="4" w:space="0" w:color="auto"/>
              <w:right w:val="single" w:sz="4" w:space="0" w:color="auto"/>
            </w:tcBorders>
            <w:shd w:val="clear" w:color="auto" w:fill="auto"/>
            <w:noWrap/>
            <w:vAlign w:val="center"/>
            <w:hideMark/>
          </w:tcPr>
          <w:p w:rsidR="004D4324" w:rsidRPr="004D4324" w:rsidRDefault="004D4324" w:rsidP="00EC7F0F">
            <w:pPr>
              <w:spacing w:after="0" w:line="240" w:lineRule="auto"/>
              <w:jc w:val="center"/>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7 месяцев 2016</w:t>
            </w:r>
          </w:p>
        </w:tc>
        <w:tc>
          <w:tcPr>
            <w:tcW w:w="1040" w:type="dxa"/>
            <w:tcBorders>
              <w:top w:val="nil"/>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290,2</w:t>
            </w:r>
          </w:p>
        </w:tc>
        <w:tc>
          <w:tcPr>
            <w:tcW w:w="1332" w:type="dxa"/>
            <w:tcBorders>
              <w:top w:val="nil"/>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355,3</w:t>
            </w:r>
          </w:p>
        </w:tc>
        <w:tc>
          <w:tcPr>
            <w:tcW w:w="1421" w:type="dxa"/>
            <w:tcBorders>
              <w:top w:val="nil"/>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65,1</w:t>
            </w:r>
          </w:p>
        </w:tc>
        <w:tc>
          <w:tcPr>
            <w:tcW w:w="1117" w:type="dxa"/>
            <w:tcBorders>
              <w:top w:val="nil"/>
              <w:left w:val="nil"/>
              <w:bottom w:val="single" w:sz="4" w:space="0" w:color="auto"/>
              <w:right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в 1,2 раза</w:t>
            </w:r>
          </w:p>
        </w:tc>
      </w:tr>
      <w:tr w:rsidR="004D4324" w:rsidRPr="004D4324" w:rsidTr="00B94B11">
        <w:trPr>
          <w:trHeight w:val="60"/>
          <w:jc w:val="center"/>
        </w:trPr>
        <w:tc>
          <w:tcPr>
            <w:tcW w:w="1655" w:type="dxa"/>
            <w:vMerge w:val="restart"/>
            <w:tcBorders>
              <w:top w:val="nil"/>
              <w:left w:val="double" w:sz="4" w:space="0" w:color="auto"/>
              <w:bottom w:val="single" w:sz="4" w:space="0" w:color="auto"/>
              <w:right w:val="single" w:sz="4" w:space="0" w:color="auto"/>
            </w:tcBorders>
            <w:shd w:val="clear" w:color="auto" w:fill="auto"/>
            <w:noWrap/>
            <w:vAlign w:val="center"/>
            <w:hideMark/>
          </w:tcPr>
          <w:p w:rsidR="004D4324" w:rsidRPr="004D4324" w:rsidRDefault="004D4324" w:rsidP="004D4324">
            <w:pPr>
              <w:spacing w:after="0" w:line="240" w:lineRule="auto"/>
              <w:jc w:val="center"/>
              <w:rPr>
                <w:rFonts w:ascii="Times New Roman" w:eastAsia="Times New Roman" w:hAnsi="Times New Roman" w:cs="Times New Roman"/>
                <w:color w:val="000000"/>
                <w:sz w:val="20"/>
                <w:szCs w:val="20"/>
                <w:lang w:eastAsia="ru-RU"/>
              </w:rPr>
            </w:pPr>
            <w:proofErr w:type="spellStart"/>
            <w:r w:rsidRPr="004D4324">
              <w:rPr>
                <w:rFonts w:ascii="Times New Roman" w:eastAsia="Times New Roman" w:hAnsi="Times New Roman" w:cs="Times New Roman"/>
                <w:color w:val="000000"/>
                <w:sz w:val="20"/>
                <w:szCs w:val="20"/>
                <w:lang w:eastAsia="ru-RU"/>
              </w:rPr>
              <w:t>Рег</w:t>
            </w:r>
            <w:proofErr w:type="spellEnd"/>
            <w:r w:rsidRPr="004D4324">
              <w:rPr>
                <w:rFonts w:ascii="Times New Roman" w:eastAsia="Times New Roman" w:hAnsi="Times New Roman" w:cs="Times New Roman"/>
                <w:color w:val="000000"/>
                <w:sz w:val="20"/>
                <w:szCs w:val="20"/>
                <w:lang w:eastAsia="ru-RU"/>
              </w:rPr>
              <w:t>. услуги</w:t>
            </w:r>
          </w:p>
        </w:tc>
        <w:tc>
          <w:tcPr>
            <w:tcW w:w="2025" w:type="dxa"/>
            <w:tcBorders>
              <w:top w:val="nil"/>
              <w:left w:val="nil"/>
              <w:bottom w:val="single" w:sz="4" w:space="0" w:color="auto"/>
              <w:right w:val="single" w:sz="4" w:space="0" w:color="auto"/>
            </w:tcBorders>
            <w:shd w:val="clear" w:color="auto" w:fill="auto"/>
            <w:noWrap/>
            <w:vAlign w:val="center"/>
            <w:hideMark/>
          </w:tcPr>
          <w:p w:rsidR="004D4324" w:rsidRPr="004D4324" w:rsidRDefault="004D4324" w:rsidP="00EC7F0F">
            <w:pPr>
              <w:spacing w:after="0" w:line="240" w:lineRule="auto"/>
              <w:jc w:val="center"/>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2015</w:t>
            </w:r>
          </w:p>
        </w:tc>
        <w:tc>
          <w:tcPr>
            <w:tcW w:w="1040" w:type="dxa"/>
            <w:tcBorders>
              <w:top w:val="nil"/>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45,3</w:t>
            </w:r>
          </w:p>
        </w:tc>
        <w:tc>
          <w:tcPr>
            <w:tcW w:w="1332" w:type="dxa"/>
            <w:tcBorders>
              <w:top w:val="nil"/>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59,8</w:t>
            </w:r>
          </w:p>
        </w:tc>
        <w:tc>
          <w:tcPr>
            <w:tcW w:w="1421" w:type="dxa"/>
            <w:tcBorders>
              <w:top w:val="nil"/>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14,5</w:t>
            </w:r>
          </w:p>
        </w:tc>
        <w:tc>
          <w:tcPr>
            <w:tcW w:w="1117" w:type="dxa"/>
            <w:tcBorders>
              <w:top w:val="nil"/>
              <w:left w:val="nil"/>
              <w:bottom w:val="single" w:sz="4" w:space="0" w:color="auto"/>
              <w:right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в 1,3 раза</w:t>
            </w:r>
          </w:p>
        </w:tc>
      </w:tr>
      <w:tr w:rsidR="004D4324" w:rsidRPr="004D4324" w:rsidTr="00B94B11">
        <w:trPr>
          <w:trHeight w:val="60"/>
          <w:jc w:val="center"/>
        </w:trPr>
        <w:tc>
          <w:tcPr>
            <w:tcW w:w="1655" w:type="dxa"/>
            <w:vMerge/>
            <w:tcBorders>
              <w:top w:val="nil"/>
              <w:left w:val="double" w:sz="4" w:space="0" w:color="auto"/>
              <w:bottom w:val="single" w:sz="4" w:space="0" w:color="auto"/>
              <w:right w:val="single" w:sz="4" w:space="0" w:color="auto"/>
            </w:tcBorders>
            <w:vAlign w:val="center"/>
            <w:hideMark/>
          </w:tcPr>
          <w:p w:rsidR="004D4324" w:rsidRPr="004D4324" w:rsidRDefault="004D4324" w:rsidP="004D4324">
            <w:pPr>
              <w:spacing w:after="0" w:line="240" w:lineRule="auto"/>
              <w:rPr>
                <w:rFonts w:ascii="Times New Roman" w:eastAsia="Times New Roman" w:hAnsi="Times New Roman" w:cs="Times New Roman"/>
                <w:color w:val="000000"/>
                <w:sz w:val="20"/>
                <w:szCs w:val="20"/>
                <w:lang w:eastAsia="ru-RU"/>
              </w:rPr>
            </w:pPr>
          </w:p>
        </w:tc>
        <w:tc>
          <w:tcPr>
            <w:tcW w:w="2025" w:type="dxa"/>
            <w:tcBorders>
              <w:top w:val="nil"/>
              <w:left w:val="nil"/>
              <w:bottom w:val="single" w:sz="4" w:space="0" w:color="auto"/>
              <w:right w:val="single" w:sz="4" w:space="0" w:color="auto"/>
            </w:tcBorders>
            <w:shd w:val="clear" w:color="auto" w:fill="auto"/>
            <w:noWrap/>
            <w:vAlign w:val="center"/>
            <w:hideMark/>
          </w:tcPr>
          <w:p w:rsidR="004D4324" w:rsidRPr="004D4324" w:rsidRDefault="004D4324" w:rsidP="00EC7F0F">
            <w:pPr>
              <w:spacing w:after="0" w:line="240" w:lineRule="auto"/>
              <w:jc w:val="center"/>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7 месяцев 2016</w:t>
            </w:r>
          </w:p>
        </w:tc>
        <w:tc>
          <w:tcPr>
            <w:tcW w:w="1040" w:type="dxa"/>
            <w:tcBorders>
              <w:top w:val="nil"/>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56,5</w:t>
            </w:r>
          </w:p>
        </w:tc>
        <w:tc>
          <w:tcPr>
            <w:tcW w:w="1332" w:type="dxa"/>
            <w:tcBorders>
              <w:top w:val="nil"/>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67,8</w:t>
            </w:r>
          </w:p>
        </w:tc>
        <w:tc>
          <w:tcPr>
            <w:tcW w:w="1421" w:type="dxa"/>
            <w:tcBorders>
              <w:top w:val="nil"/>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11,3</w:t>
            </w:r>
          </w:p>
        </w:tc>
        <w:tc>
          <w:tcPr>
            <w:tcW w:w="1117" w:type="dxa"/>
            <w:tcBorders>
              <w:top w:val="nil"/>
              <w:left w:val="nil"/>
              <w:bottom w:val="single" w:sz="4" w:space="0" w:color="auto"/>
              <w:right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в 1,2 раза</w:t>
            </w:r>
          </w:p>
        </w:tc>
      </w:tr>
      <w:tr w:rsidR="004D4324" w:rsidRPr="004D4324" w:rsidTr="00B94B11">
        <w:trPr>
          <w:trHeight w:val="60"/>
          <w:jc w:val="center"/>
        </w:trPr>
        <w:tc>
          <w:tcPr>
            <w:tcW w:w="1655"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rsidR="004D4324" w:rsidRPr="004D4324" w:rsidRDefault="004D4324" w:rsidP="004D4324">
            <w:pPr>
              <w:spacing w:after="0" w:line="240" w:lineRule="auto"/>
              <w:jc w:val="center"/>
              <w:rPr>
                <w:rFonts w:ascii="Times New Roman" w:eastAsia="Times New Roman" w:hAnsi="Times New Roman" w:cs="Times New Roman"/>
                <w:color w:val="000000"/>
                <w:sz w:val="20"/>
                <w:szCs w:val="20"/>
                <w:lang w:eastAsia="ru-RU"/>
              </w:rPr>
            </w:pPr>
            <w:proofErr w:type="spellStart"/>
            <w:r w:rsidRPr="004D4324">
              <w:rPr>
                <w:rFonts w:ascii="Times New Roman" w:eastAsia="Times New Roman" w:hAnsi="Times New Roman" w:cs="Times New Roman"/>
                <w:color w:val="000000"/>
                <w:sz w:val="20"/>
                <w:szCs w:val="20"/>
                <w:lang w:eastAsia="ru-RU"/>
              </w:rPr>
              <w:t>Мун</w:t>
            </w:r>
            <w:proofErr w:type="spellEnd"/>
            <w:r w:rsidRPr="004D4324">
              <w:rPr>
                <w:rFonts w:ascii="Times New Roman" w:eastAsia="Times New Roman" w:hAnsi="Times New Roman" w:cs="Times New Roman"/>
                <w:color w:val="000000"/>
                <w:sz w:val="20"/>
                <w:szCs w:val="20"/>
                <w:lang w:eastAsia="ru-RU"/>
              </w:rPr>
              <w:t>. услуги</w:t>
            </w:r>
          </w:p>
        </w:tc>
        <w:tc>
          <w:tcPr>
            <w:tcW w:w="2025" w:type="dxa"/>
            <w:tcBorders>
              <w:top w:val="single" w:sz="4" w:space="0" w:color="auto"/>
              <w:left w:val="nil"/>
              <w:bottom w:val="single" w:sz="4" w:space="0" w:color="auto"/>
              <w:right w:val="single" w:sz="4" w:space="0" w:color="auto"/>
            </w:tcBorders>
            <w:shd w:val="clear" w:color="auto" w:fill="auto"/>
            <w:noWrap/>
            <w:vAlign w:val="center"/>
            <w:hideMark/>
          </w:tcPr>
          <w:p w:rsidR="004D4324" w:rsidRPr="004D4324" w:rsidRDefault="004D4324" w:rsidP="00EC7F0F">
            <w:pPr>
              <w:spacing w:after="0" w:line="240" w:lineRule="auto"/>
              <w:jc w:val="center"/>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2015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82,9</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382,8</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299,9</w:t>
            </w:r>
          </w:p>
        </w:tc>
        <w:tc>
          <w:tcPr>
            <w:tcW w:w="1117" w:type="dxa"/>
            <w:tcBorders>
              <w:top w:val="single" w:sz="4" w:space="0" w:color="auto"/>
              <w:left w:val="nil"/>
              <w:bottom w:val="single" w:sz="4" w:space="0" w:color="auto"/>
              <w:right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в 4,6 раза</w:t>
            </w:r>
          </w:p>
        </w:tc>
      </w:tr>
      <w:tr w:rsidR="004D4324" w:rsidRPr="004D4324" w:rsidTr="00B94B11">
        <w:trPr>
          <w:trHeight w:val="60"/>
          <w:jc w:val="center"/>
        </w:trPr>
        <w:tc>
          <w:tcPr>
            <w:tcW w:w="1655" w:type="dxa"/>
            <w:vMerge/>
            <w:tcBorders>
              <w:top w:val="single" w:sz="4" w:space="0" w:color="auto"/>
              <w:left w:val="double" w:sz="4" w:space="0" w:color="auto"/>
              <w:bottom w:val="single" w:sz="4" w:space="0" w:color="auto"/>
              <w:right w:val="single" w:sz="4" w:space="0" w:color="auto"/>
            </w:tcBorders>
            <w:vAlign w:val="center"/>
            <w:hideMark/>
          </w:tcPr>
          <w:p w:rsidR="004D4324" w:rsidRPr="004D4324" w:rsidRDefault="004D4324" w:rsidP="004D4324">
            <w:pPr>
              <w:spacing w:after="0" w:line="240" w:lineRule="auto"/>
              <w:rPr>
                <w:rFonts w:ascii="Times New Roman" w:eastAsia="Times New Roman" w:hAnsi="Times New Roman" w:cs="Times New Roman"/>
                <w:color w:val="000000"/>
                <w:sz w:val="20"/>
                <w:szCs w:val="20"/>
                <w:lang w:eastAsia="ru-RU"/>
              </w:rPr>
            </w:pPr>
          </w:p>
        </w:tc>
        <w:tc>
          <w:tcPr>
            <w:tcW w:w="2025" w:type="dxa"/>
            <w:tcBorders>
              <w:top w:val="single" w:sz="4" w:space="0" w:color="auto"/>
              <w:left w:val="nil"/>
              <w:bottom w:val="single" w:sz="4" w:space="0" w:color="auto"/>
              <w:right w:val="single" w:sz="4" w:space="0" w:color="auto"/>
            </w:tcBorders>
            <w:shd w:val="clear" w:color="auto" w:fill="auto"/>
            <w:noWrap/>
            <w:vAlign w:val="center"/>
            <w:hideMark/>
          </w:tcPr>
          <w:p w:rsidR="004D4324" w:rsidRPr="004D4324" w:rsidRDefault="004D4324" w:rsidP="00EC7F0F">
            <w:pPr>
              <w:spacing w:after="0" w:line="240" w:lineRule="auto"/>
              <w:jc w:val="center"/>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7 месяцев 2016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199,9</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173,1</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-26,8</w:t>
            </w:r>
          </w:p>
        </w:tc>
        <w:tc>
          <w:tcPr>
            <w:tcW w:w="1117" w:type="dxa"/>
            <w:tcBorders>
              <w:top w:val="single" w:sz="4" w:space="0" w:color="auto"/>
              <w:left w:val="nil"/>
              <w:bottom w:val="single" w:sz="4" w:space="0" w:color="auto"/>
              <w:right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86,6%</w:t>
            </w:r>
          </w:p>
        </w:tc>
      </w:tr>
      <w:tr w:rsidR="004D4324" w:rsidRPr="004D4324" w:rsidTr="00B94B11">
        <w:trPr>
          <w:trHeight w:val="60"/>
          <w:jc w:val="center"/>
        </w:trPr>
        <w:tc>
          <w:tcPr>
            <w:tcW w:w="1655" w:type="dxa"/>
            <w:vMerge w:val="restart"/>
            <w:tcBorders>
              <w:top w:val="single" w:sz="4" w:space="0" w:color="auto"/>
              <w:left w:val="double" w:sz="4" w:space="0" w:color="auto"/>
              <w:right w:val="single" w:sz="4" w:space="0" w:color="auto"/>
            </w:tcBorders>
            <w:vAlign w:val="center"/>
            <w:hideMark/>
          </w:tcPr>
          <w:p w:rsidR="004D4324" w:rsidRPr="004D4324" w:rsidRDefault="004D4324" w:rsidP="004D4324">
            <w:pPr>
              <w:spacing w:after="0" w:line="240" w:lineRule="auto"/>
              <w:jc w:val="center"/>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ИТОГО:</w:t>
            </w:r>
          </w:p>
        </w:tc>
        <w:tc>
          <w:tcPr>
            <w:tcW w:w="2025" w:type="dxa"/>
            <w:tcBorders>
              <w:top w:val="single" w:sz="4" w:space="0" w:color="auto"/>
              <w:left w:val="nil"/>
              <w:bottom w:val="single" w:sz="4" w:space="0" w:color="auto"/>
              <w:right w:val="single" w:sz="4" w:space="0" w:color="auto"/>
            </w:tcBorders>
            <w:shd w:val="clear" w:color="auto" w:fill="auto"/>
            <w:noWrap/>
            <w:vAlign w:val="center"/>
            <w:hideMark/>
          </w:tcPr>
          <w:p w:rsidR="004D4324" w:rsidRPr="004D4324" w:rsidRDefault="004D4324" w:rsidP="00EC7F0F">
            <w:pPr>
              <w:spacing w:after="0" w:line="240" w:lineRule="auto"/>
              <w:jc w:val="center"/>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2015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326,5</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912,1</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585,6</w:t>
            </w:r>
          </w:p>
        </w:tc>
        <w:tc>
          <w:tcPr>
            <w:tcW w:w="1117" w:type="dxa"/>
            <w:tcBorders>
              <w:top w:val="single" w:sz="4" w:space="0" w:color="auto"/>
              <w:left w:val="nil"/>
              <w:bottom w:val="single" w:sz="4" w:space="0" w:color="auto"/>
              <w:right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в 2,8 раза</w:t>
            </w:r>
          </w:p>
        </w:tc>
      </w:tr>
      <w:tr w:rsidR="004D4324" w:rsidRPr="004D4324" w:rsidTr="00B94B11">
        <w:trPr>
          <w:trHeight w:val="60"/>
          <w:jc w:val="center"/>
        </w:trPr>
        <w:tc>
          <w:tcPr>
            <w:tcW w:w="1655" w:type="dxa"/>
            <w:vMerge/>
            <w:tcBorders>
              <w:left w:val="double" w:sz="4" w:space="0" w:color="auto"/>
              <w:bottom w:val="double" w:sz="4" w:space="0" w:color="auto"/>
              <w:right w:val="single" w:sz="4" w:space="0" w:color="auto"/>
            </w:tcBorders>
            <w:vAlign w:val="center"/>
            <w:hideMark/>
          </w:tcPr>
          <w:p w:rsidR="004D4324" w:rsidRPr="004D4324" w:rsidRDefault="004D4324" w:rsidP="004D4324">
            <w:pPr>
              <w:spacing w:after="0" w:line="240" w:lineRule="auto"/>
              <w:rPr>
                <w:rFonts w:ascii="Times New Roman" w:eastAsia="Times New Roman" w:hAnsi="Times New Roman" w:cs="Times New Roman"/>
                <w:color w:val="000000"/>
                <w:sz w:val="20"/>
                <w:szCs w:val="20"/>
                <w:lang w:eastAsia="ru-RU"/>
              </w:rPr>
            </w:pPr>
          </w:p>
        </w:tc>
        <w:tc>
          <w:tcPr>
            <w:tcW w:w="2025" w:type="dxa"/>
            <w:tcBorders>
              <w:top w:val="single" w:sz="4" w:space="0" w:color="auto"/>
              <w:left w:val="nil"/>
              <w:bottom w:val="double" w:sz="4" w:space="0" w:color="auto"/>
              <w:right w:val="single" w:sz="4" w:space="0" w:color="auto"/>
            </w:tcBorders>
            <w:shd w:val="clear" w:color="auto" w:fill="auto"/>
            <w:noWrap/>
            <w:vAlign w:val="center"/>
            <w:hideMark/>
          </w:tcPr>
          <w:p w:rsidR="004D4324" w:rsidRPr="004D4324" w:rsidRDefault="004D4324" w:rsidP="00EC7F0F">
            <w:pPr>
              <w:spacing w:after="0" w:line="240" w:lineRule="auto"/>
              <w:jc w:val="center"/>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7 месяцев 2016</w:t>
            </w:r>
          </w:p>
        </w:tc>
        <w:tc>
          <w:tcPr>
            <w:tcW w:w="1040" w:type="dxa"/>
            <w:tcBorders>
              <w:top w:val="single" w:sz="4" w:space="0" w:color="auto"/>
              <w:left w:val="nil"/>
              <w:bottom w:val="doub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546,6</w:t>
            </w:r>
          </w:p>
        </w:tc>
        <w:tc>
          <w:tcPr>
            <w:tcW w:w="1332" w:type="dxa"/>
            <w:tcBorders>
              <w:top w:val="single" w:sz="4" w:space="0" w:color="auto"/>
              <w:left w:val="nil"/>
              <w:bottom w:val="doub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596,2</w:t>
            </w:r>
          </w:p>
        </w:tc>
        <w:tc>
          <w:tcPr>
            <w:tcW w:w="1421" w:type="dxa"/>
            <w:tcBorders>
              <w:top w:val="single" w:sz="4" w:space="0" w:color="auto"/>
              <w:left w:val="nil"/>
              <w:bottom w:val="double" w:sz="4" w:space="0" w:color="auto"/>
              <w:right w:val="sing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49,6</w:t>
            </w:r>
          </w:p>
        </w:tc>
        <w:tc>
          <w:tcPr>
            <w:tcW w:w="1117" w:type="dxa"/>
            <w:tcBorders>
              <w:top w:val="single" w:sz="4" w:space="0" w:color="auto"/>
              <w:left w:val="nil"/>
              <w:bottom w:val="double" w:sz="4" w:space="0" w:color="auto"/>
              <w:right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109,1%</w:t>
            </w:r>
          </w:p>
        </w:tc>
      </w:tr>
    </w:tbl>
    <w:p w:rsidR="00E3188F" w:rsidRDefault="00E3188F" w:rsidP="004D432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Расхождение показателей деятельности МФЦ по данным двух систем достигает 4,6 раз</w:t>
      </w:r>
      <w:r w:rsidR="009713E8">
        <w:rPr>
          <w:rFonts w:ascii="Times New Roman" w:hAnsi="Times New Roman" w:cs="Times New Roman"/>
          <w:sz w:val="24"/>
          <w:szCs w:val="24"/>
        </w:rPr>
        <w:t>а</w:t>
      </w:r>
      <w:r>
        <w:rPr>
          <w:rFonts w:ascii="Times New Roman" w:hAnsi="Times New Roman" w:cs="Times New Roman"/>
          <w:sz w:val="24"/>
          <w:szCs w:val="24"/>
        </w:rPr>
        <w:t>. В 2016 году присутствует тенденция к уменьшению расхождений.</w:t>
      </w:r>
    </w:p>
    <w:p w:rsidR="004D4324" w:rsidRPr="004D4324" w:rsidRDefault="000A617E" w:rsidP="004D43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Являясь </w:t>
      </w:r>
      <w:r w:rsidRPr="004D4324">
        <w:rPr>
          <w:rFonts w:ascii="Times New Roman" w:hAnsi="Times New Roman" w:cs="Times New Roman"/>
          <w:sz w:val="24"/>
          <w:szCs w:val="24"/>
        </w:rPr>
        <w:t>оператор</w:t>
      </w:r>
      <w:r>
        <w:rPr>
          <w:rFonts w:ascii="Times New Roman" w:hAnsi="Times New Roman" w:cs="Times New Roman"/>
          <w:sz w:val="24"/>
          <w:szCs w:val="24"/>
        </w:rPr>
        <w:t>ом</w:t>
      </w:r>
      <w:r w:rsidRPr="004D4324">
        <w:rPr>
          <w:rFonts w:ascii="Times New Roman" w:hAnsi="Times New Roman" w:cs="Times New Roman"/>
          <w:sz w:val="24"/>
          <w:szCs w:val="24"/>
        </w:rPr>
        <w:t xml:space="preserve"> ГИС КИАР</w:t>
      </w:r>
      <w:r w:rsidR="009713E8">
        <w:rPr>
          <w:rFonts w:ascii="Times New Roman" w:hAnsi="Times New Roman" w:cs="Times New Roman"/>
          <w:sz w:val="24"/>
          <w:szCs w:val="24"/>
        </w:rPr>
        <w:t>,</w:t>
      </w:r>
      <w:r w:rsidRPr="004D4324">
        <w:rPr>
          <w:rFonts w:ascii="Times New Roman" w:hAnsi="Times New Roman" w:cs="Times New Roman"/>
          <w:sz w:val="24"/>
          <w:szCs w:val="24"/>
        </w:rPr>
        <w:t xml:space="preserve"> ГКУ МФЦ </w:t>
      </w:r>
      <w:r>
        <w:rPr>
          <w:rFonts w:ascii="Times New Roman" w:hAnsi="Times New Roman" w:cs="Times New Roman"/>
          <w:sz w:val="24"/>
          <w:szCs w:val="24"/>
        </w:rPr>
        <w:t>осуществляет</w:t>
      </w:r>
      <w:r w:rsidR="004D4324" w:rsidRPr="004D4324">
        <w:rPr>
          <w:rFonts w:ascii="Times New Roman" w:hAnsi="Times New Roman" w:cs="Times New Roman"/>
          <w:sz w:val="24"/>
          <w:szCs w:val="24"/>
        </w:rPr>
        <w:t xml:space="preserve"> мониторинг использования </w:t>
      </w:r>
      <w:r>
        <w:rPr>
          <w:rFonts w:ascii="Times New Roman" w:hAnsi="Times New Roman" w:cs="Times New Roman"/>
          <w:sz w:val="24"/>
          <w:szCs w:val="24"/>
        </w:rPr>
        <w:t>Системы.</w:t>
      </w:r>
      <w:r w:rsidR="004D4324" w:rsidRPr="004D4324">
        <w:rPr>
          <w:rFonts w:ascii="Times New Roman" w:hAnsi="Times New Roman" w:cs="Times New Roman"/>
          <w:sz w:val="24"/>
          <w:szCs w:val="24"/>
        </w:rPr>
        <w:t xml:space="preserve"> </w:t>
      </w:r>
      <w:r>
        <w:rPr>
          <w:rFonts w:ascii="Times New Roman" w:hAnsi="Times New Roman" w:cs="Times New Roman"/>
          <w:sz w:val="24"/>
          <w:szCs w:val="24"/>
        </w:rPr>
        <w:t xml:space="preserve">Порядок проведения мониторинга и использования его результатов не установлен. </w:t>
      </w:r>
      <w:r w:rsidR="004D4324" w:rsidRPr="004D4324">
        <w:rPr>
          <w:rFonts w:ascii="Times New Roman" w:hAnsi="Times New Roman" w:cs="Times New Roman"/>
          <w:sz w:val="24"/>
          <w:szCs w:val="24"/>
        </w:rPr>
        <w:lastRenderedPageBreak/>
        <w:t xml:space="preserve">По итогам </w:t>
      </w:r>
      <w:r w:rsidR="00301868">
        <w:rPr>
          <w:rFonts w:ascii="Times New Roman" w:hAnsi="Times New Roman" w:cs="Times New Roman"/>
          <w:sz w:val="24"/>
          <w:szCs w:val="24"/>
        </w:rPr>
        <w:t xml:space="preserve">мониторинга </w:t>
      </w:r>
      <w:r w:rsidR="004D4324" w:rsidRPr="004D4324">
        <w:rPr>
          <w:rFonts w:ascii="Times New Roman" w:hAnsi="Times New Roman" w:cs="Times New Roman"/>
          <w:sz w:val="24"/>
          <w:szCs w:val="24"/>
        </w:rPr>
        <w:t xml:space="preserve">директорам </w:t>
      </w:r>
      <w:r w:rsidR="00301868">
        <w:rPr>
          <w:rFonts w:ascii="Times New Roman" w:hAnsi="Times New Roman" w:cs="Times New Roman"/>
          <w:sz w:val="24"/>
          <w:szCs w:val="24"/>
        </w:rPr>
        <w:t>МФЦ</w:t>
      </w:r>
      <w:r w:rsidR="004D4324" w:rsidRPr="004D4324">
        <w:rPr>
          <w:rFonts w:ascii="Times New Roman" w:hAnsi="Times New Roman" w:cs="Times New Roman"/>
          <w:sz w:val="24"/>
          <w:szCs w:val="24"/>
        </w:rPr>
        <w:t xml:space="preserve"> направл</w:t>
      </w:r>
      <w:r w:rsidR="00301868">
        <w:rPr>
          <w:rFonts w:ascii="Times New Roman" w:hAnsi="Times New Roman" w:cs="Times New Roman"/>
          <w:sz w:val="24"/>
          <w:szCs w:val="24"/>
        </w:rPr>
        <w:t>яются</w:t>
      </w:r>
      <w:r w:rsidR="004D4324" w:rsidRPr="004D4324">
        <w:rPr>
          <w:rFonts w:ascii="Times New Roman" w:hAnsi="Times New Roman" w:cs="Times New Roman"/>
          <w:sz w:val="24"/>
          <w:szCs w:val="24"/>
        </w:rPr>
        <w:t xml:space="preserve"> </w:t>
      </w:r>
      <w:r w:rsidR="00301868">
        <w:rPr>
          <w:rFonts w:ascii="Times New Roman" w:hAnsi="Times New Roman" w:cs="Times New Roman"/>
          <w:sz w:val="24"/>
          <w:szCs w:val="24"/>
        </w:rPr>
        <w:t>пи</w:t>
      </w:r>
      <w:r>
        <w:rPr>
          <w:rFonts w:ascii="Times New Roman" w:hAnsi="Times New Roman" w:cs="Times New Roman"/>
          <w:sz w:val="24"/>
          <w:szCs w:val="24"/>
        </w:rPr>
        <w:t>с</w:t>
      </w:r>
      <w:r w:rsidR="00301868">
        <w:rPr>
          <w:rFonts w:ascii="Times New Roman" w:hAnsi="Times New Roman" w:cs="Times New Roman"/>
          <w:sz w:val="24"/>
          <w:szCs w:val="24"/>
        </w:rPr>
        <w:t>ьма</w:t>
      </w:r>
      <w:r w:rsidR="004D4324" w:rsidRPr="004D4324">
        <w:rPr>
          <w:rFonts w:ascii="Times New Roman" w:hAnsi="Times New Roman" w:cs="Times New Roman"/>
          <w:sz w:val="24"/>
          <w:szCs w:val="24"/>
        </w:rPr>
        <w:t xml:space="preserve"> </w:t>
      </w:r>
      <w:r>
        <w:rPr>
          <w:rFonts w:ascii="Times New Roman" w:hAnsi="Times New Roman" w:cs="Times New Roman"/>
          <w:sz w:val="24"/>
          <w:szCs w:val="24"/>
        </w:rPr>
        <w:t xml:space="preserve">с целью </w:t>
      </w:r>
      <w:r w:rsidR="004D4324" w:rsidRPr="004D4324">
        <w:rPr>
          <w:rFonts w:ascii="Times New Roman" w:hAnsi="Times New Roman" w:cs="Times New Roman"/>
          <w:sz w:val="24"/>
          <w:szCs w:val="24"/>
        </w:rPr>
        <w:t>устранени</w:t>
      </w:r>
      <w:r>
        <w:rPr>
          <w:rFonts w:ascii="Times New Roman" w:hAnsi="Times New Roman" w:cs="Times New Roman"/>
          <w:sz w:val="24"/>
          <w:szCs w:val="24"/>
        </w:rPr>
        <w:t>я</w:t>
      </w:r>
      <w:r w:rsidR="004D4324" w:rsidRPr="004D4324">
        <w:rPr>
          <w:rFonts w:ascii="Times New Roman" w:hAnsi="Times New Roman" w:cs="Times New Roman"/>
          <w:sz w:val="24"/>
          <w:szCs w:val="24"/>
        </w:rPr>
        <w:t xml:space="preserve"> нарушений по занесению данных в ГИС КИАР, </w:t>
      </w:r>
      <w:r w:rsidR="00F75BBA">
        <w:rPr>
          <w:rFonts w:ascii="Times New Roman" w:hAnsi="Times New Roman" w:cs="Times New Roman"/>
          <w:sz w:val="24"/>
          <w:szCs w:val="24"/>
        </w:rPr>
        <w:t>разрабатываются методические рекомендации, проводятся обучающие мероприятия</w:t>
      </w:r>
      <w:r w:rsidR="004D4324" w:rsidRPr="004D4324">
        <w:rPr>
          <w:rFonts w:ascii="Times New Roman" w:hAnsi="Times New Roman" w:cs="Times New Roman"/>
          <w:sz w:val="24"/>
          <w:szCs w:val="24"/>
        </w:rPr>
        <w:t>.</w:t>
      </w:r>
    </w:p>
    <w:p w:rsidR="004D4324" w:rsidRPr="004D4324" w:rsidRDefault="00F75BBA" w:rsidP="004D43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 не менее, необходимо констатировать, что по состоянию на дату проверки </w:t>
      </w:r>
      <w:r w:rsidR="004D4324" w:rsidRPr="004D4324">
        <w:rPr>
          <w:rFonts w:ascii="Times New Roman" w:hAnsi="Times New Roman" w:cs="Times New Roman"/>
          <w:sz w:val="24"/>
          <w:szCs w:val="24"/>
        </w:rPr>
        <w:t xml:space="preserve">ГИС КИАР, </w:t>
      </w:r>
      <w:r>
        <w:rPr>
          <w:rFonts w:ascii="Times New Roman" w:hAnsi="Times New Roman" w:cs="Times New Roman"/>
          <w:sz w:val="24"/>
          <w:szCs w:val="24"/>
        </w:rPr>
        <w:t xml:space="preserve">на создание и поддержку </w:t>
      </w:r>
      <w:r w:rsidR="004D4324" w:rsidRPr="004D4324">
        <w:rPr>
          <w:rFonts w:ascii="Times New Roman" w:hAnsi="Times New Roman" w:cs="Times New Roman"/>
          <w:sz w:val="24"/>
          <w:szCs w:val="24"/>
        </w:rPr>
        <w:t xml:space="preserve">которой </w:t>
      </w:r>
      <w:r>
        <w:rPr>
          <w:rFonts w:ascii="Times New Roman" w:hAnsi="Times New Roman" w:cs="Times New Roman"/>
          <w:sz w:val="24"/>
          <w:szCs w:val="24"/>
        </w:rPr>
        <w:t>уже использовано</w:t>
      </w:r>
      <w:r w:rsidR="004D4324" w:rsidRPr="004D4324">
        <w:rPr>
          <w:rFonts w:ascii="Times New Roman" w:hAnsi="Times New Roman" w:cs="Times New Roman"/>
          <w:sz w:val="24"/>
          <w:szCs w:val="24"/>
        </w:rPr>
        <w:t xml:space="preserve"> 34,3 млн. руб.</w:t>
      </w:r>
      <w:r w:rsidR="00C133BE">
        <w:rPr>
          <w:rFonts w:ascii="Times New Roman" w:hAnsi="Times New Roman" w:cs="Times New Roman"/>
          <w:sz w:val="24"/>
          <w:szCs w:val="24"/>
        </w:rPr>
        <w:t xml:space="preserve"> средств областного бюджета </w:t>
      </w:r>
      <w:r w:rsidR="004D4324" w:rsidRPr="004D4324">
        <w:rPr>
          <w:rFonts w:ascii="Times New Roman" w:hAnsi="Times New Roman" w:cs="Times New Roman"/>
          <w:sz w:val="24"/>
          <w:szCs w:val="24"/>
        </w:rPr>
        <w:t xml:space="preserve"> и стоимость ежегодной технической поддержки </w:t>
      </w:r>
      <w:r>
        <w:rPr>
          <w:rFonts w:ascii="Times New Roman" w:hAnsi="Times New Roman" w:cs="Times New Roman"/>
          <w:sz w:val="24"/>
          <w:szCs w:val="24"/>
        </w:rPr>
        <w:t>которой составляет</w:t>
      </w:r>
      <w:r w:rsidR="004D4324" w:rsidRPr="004D4324">
        <w:rPr>
          <w:rFonts w:ascii="Times New Roman" w:hAnsi="Times New Roman" w:cs="Times New Roman"/>
          <w:sz w:val="24"/>
          <w:szCs w:val="24"/>
        </w:rPr>
        <w:t xml:space="preserve"> 3,3 млн. руб., используется МФЦ не в полном объеме, цели в</w:t>
      </w:r>
      <w:r>
        <w:rPr>
          <w:rFonts w:ascii="Times New Roman" w:hAnsi="Times New Roman" w:cs="Times New Roman"/>
          <w:sz w:val="24"/>
          <w:szCs w:val="24"/>
        </w:rPr>
        <w:t>н</w:t>
      </w:r>
      <w:r w:rsidR="004D4324" w:rsidRPr="004D4324">
        <w:rPr>
          <w:rFonts w:ascii="Times New Roman" w:hAnsi="Times New Roman" w:cs="Times New Roman"/>
          <w:sz w:val="24"/>
          <w:szCs w:val="24"/>
        </w:rPr>
        <w:t>ед</w:t>
      </w:r>
      <w:r>
        <w:rPr>
          <w:rFonts w:ascii="Times New Roman" w:hAnsi="Times New Roman" w:cs="Times New Roman"/>
          <w:sz w:val="24"/>
          <w:szCs w:val="24"/>
        </w:rPr>
        <w:t>р</w:t>
      </w:r>
      <w:r w:rsidR="004D4324" w:rsidRPr="004D4324">
        <w:rPr>
          <w:rFonts w:ascii="Times New Roman" w:hAnsi="Times New Roman" w:cs="Times New Roman"/>
          <w:sz w:val="24"/>
          <w:szCs w:val="24"/>
        </w:rPr>
        <w:t>ения и использования ГИС КИАР не достиг</w:t>
      </w:r>
      <w:r>
        <w:rPr>
          <w:rFonts w:ascii="Times New Roman" w:hAnsi="Times New Roman" w:cs="Times New Roman"/>
          <w:sz w:val="24"/>
          <w:szCs w:val="24"/>
        </w:rPr>
        <w:t>нуты</w:t>
      </w:r>
      <w:r w:rsidR="004D4324" w:rsidRPr="004D4324">
        <w:rPr>
          <w:rFonts w:ascii="Times New Roman" w:hAnsi="Times New Roman" w:cs="Times New Roman"/>
          <w:sz w:val="24"/>
          <w:szCs w:val="24"/>
        </w:rPr>
        <w:t>.</w:t>
      </w:r>
    </w:p>
    <w:p w:rsidR="004061C6" w:rsidRDefault="004D4324" w:rsidP="004D4324">
      <w:pPr>
        <w:autoSpaceDE w:val="0"/>
        <w:autoSpaceDN w:val="0"/>
        <w:adjustRightInd w:val="0"/>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По пояснениям ГКУ МФЦ причинами ненадлежащего использования ГИС КИАР являются</w:t>
      </w:r>
      <w:r w:rsidR="004061C6">
        <w:rPr>
          <w:rFonts w:ascii="Times New Roman" w:hAnsi="Times New Roman" w:cs="Times New Roman"/>
          <w:sz w:val="24"/>
          <w:szCs w:val="24"/>
        </w:rPr>
        <w:t xml:space="preserve"> три блока проблем</w:t>
      </w:r>
      <w:r w:rsidR="00E058BD">
        <w:rPr>
          <w:rFonts w:ascii="Times New Roman" w:hAnsi="Times New Roman" w:cs="Times New Roman"/>
          <w:sz w:val="24"/>
          <w:szCs w:val="24"/>
        </w:rPr>
        <w:t>:</w:t>
      </w:r>
    </w:p>
    <w:p w:rsidR="004D4324" w:rsidRPr="004D4324" w:rsidRDefault="004061C6" w:rsidP="004D43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1.Организационные вопросы со стороны МФЦ</w:t>
      </w:r>
      <w:r w:rsidR="004D4324" w:rsidRPr="004D4324">
        <w:rPr>
          <w:rFonts w:ascii="Times New Roman" w:hAnsi="Times New Roman" w:cs="Times New Roman"/>
          <w:sz w:val="24"/>
          <w:szCs w:val="24"/>
        </w:rPr>
        <w:t>:</w:t>
      </w:r>
    </w:p>
    <w:p w:rsidR="004D4324" w:rsidRDefault="004D4324" w:rsidP="004D4324">
      <w:pPr>
        <w:autoSpaceDE w:val="0"/>
        <w:autoSpaceDN w:val="0"/>
        <w:adjustRightInd w:val="0"/>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-недостаточные действия ГКУ МФЦ в рамках исполнения полномочий оператора;</w:t>
      </w:r>
    </w:p>
    <w:p w:rsidR="004061C6" w:rsidRPr="004D4324" w:rsidRDefault="004061C6" w:rsidP="004061C6">
      <w:pPr>
        <w:autoSpaceDE w:val="0"/>
        <w:autoSpaceDN w:val="0"/>
        <w:adjustRightInd w:val="0"/>
        <w:spacing w:after="0" w:line="240" w:lineRule="auto"/>
        <w:ind w:firstLine="709"/>
        <w:jc w:val="both"/>
        <w:rPr>
          <w:rFonts w:ascii="Times New Roman" w:hAnsi="Times New Roman" w:cs="Times New Roman"/>
          <w:sz w:val="24"/>
          <w:szCs w:val="24"/>
        </w:rPr>
      </w:pPr>
      <w:r w:rsidRPr="00942FE6">
        <w:rPr>
          <w:rFonts w:ascii="Times New Roman" w:hAnsi="Times New Roman" w:cs="Times New Roman"/>
          <w:sz w:val="24"/>
          <w:szCs w:val="24"/>
        </w:rPr>
        <w:t>-ненадлежащее занесение сотрудниками МФЦ данных в ГИС КИАР;</w:t>
      </w:r>
    </w:p>
    <w:p w:rsidR="004D4324" w:rsidRPr="00942FE6" w:rsidRDefault="004061C6" w:rsidP="004D43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Организационные вопросы со стороны органов власти и местного самоуправления (далее – Поставщики услуг) </w:t>
      </w:r>
      <w:r w:rsidR="004D4324" w:rsidRPr="00942FE6">
        <w:rPr>
          <w:rFonts w:ascii="Times New Roman" w:hAnsi="Times New Roman" w:cs="Times New Roman"/>
          <w:sz w:val="24"/>
          <w:szCs w:val="24"/>
        </w:rPr>
        <w:t>-</w:t>
      </w:r>
      <w:r>
        <w:rPr>
          <w:rFonts w:ascii="Times New Roman" w:hAnsi="Times New Roman" w:cs="Times New Roman"/>
          <w:sz w:val="24"/>
          <w:szCs w:val="24"/>
        </w:rPr>
        <w:t xml:space="preserve"> </w:t>
      </w:r>
      <w:r w:rsidR="004D4324" w:rsidRPr="00942FE6">
        <w:rPr>
          <w:rFonts w:ascii="Times New Roman" w:hAnsi="Times New Roman" w:cs="Times New Roman"/>
          <w:sz w:val="24"/>
          <w:szCs w:val="24"/>
        </w:rPr>
        <w:t xml:space="preserve">отсутствие утвержденных технологических схем организации предоставления услуг, и как следствие отсутствие в ГИС КИАР настроенных в соответствии с утвержденными технологическими схемами </w:t>
      </w:r>
      <w:r w:rsidR="00C133BE">
        <w:rPr>
          <w:rFonts w:ascii="Times New Roman" w:hAnsi="Times New Roman" w:cs="Times New Roman"/>
          <w:sz w:val="24"/>
          <w:szCs w:val="24"/>
        </w:rPr>
        <w:t>сервисов</w:t>
      </w:r>
      <w:r w:rsidR="004D4324" w:rsidRPr="00942FE6">
        <w:rPr>
          <w:rFonts w:ascii="Times New Roman" w:hAnsi="Times New Roman" w:cs="Times New Roman"/>
          <w:sz w:val="24"/>
          <w:szCs w:val="24"/>
        </w:rPr>
        <w:t>;</w:t>
      </w:r>
    </w:p>
    <w:p w:rsidR="004061C6" w:rsidRDefault="004061C6" w:rsidP="00C133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Технические вопросы функционирования:</w:t>
      </w:r>
    </w:p>
    <w:p w:rsidR="004D4324" w:rsidRPr="00942FE6" w:rsidRDefault="004D4324" w:rsidP="00C133BE">
      <w:pPr>
        <w:autoSpaceDE w:val="0"/>
        <w:autoSpaceDN w:val="0"/>
        <w:adjustRightInd w:val="0"/>
        <w:spacing w:after="0" w:line="240" w:lineRule="auto"/>
        <w:ind w:firstLine="709"/>
        <w:jc w:val="both"/>
        <w:rPr>
          <w:rFonts w:ascii="Times New Roman" w:hAnsi="Times New Roman" w:cs="Times New Roman"/>
          <w:sz w:val="24"/>
          <w:szCs w:val="24"/>
        </w:rPr>
      </w:pPr>
      <w:r w:rsidRPr="00942FE6">
        <w:rPr>
          <w:rFonts w:ascii="Times New Roman" w:hAnsi="Times New Roman" w:cs="Times New Roman"/>
          <w:sz w:val="24"/>
          <w:szCs w:val="24"/>
        </w:rPr>
        <w:t>-</w:t>
      </w:r>
      <w:r w:rsidR="00F75BBA">
        <w:rPr>
          <w:rFonts w:ascii="Times New Roman" w:hAnsi="Times New Roman" w:cs="Times New Roman"/>
          <w:sz w:val="24"/>
          <w:szCs w:val="24"/>
        </w:rPr>
        <w:t>частые сбои</w:t>
      </w:r>
      <w:r w:rsidRPr="00942FE6">
        <w:rPr>
          <w:rFonts w:ascii="Times New Roman" w:hAnsi="Times New Roman" w:cs="Times New Roman"/>
          <w:sz w:val="24"/>
          <w:szCs w:val="24"/>
        </w:rPr>
        <w:t xml:space="preserve"> ГИС КИАР;</w:t>
      </w:r>
    </w:p>
    <w:p w:rsidR="004D4324" w:rsidRDefault="009713E8" w:rsidP="00C133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4D4324" w:rsidRPr="00942FE6">
        <w:rPr>
          <w:rFonts w:ascii="Times New Roman" w:hAnsi="Times New Roman" w:cs="Times New Roman"/>
          <w:sz w:val="24"/>
          <w:szCs w:val="24"/>
        </w:rPr>
        <w:t>достаточная скорость работы ГИС КИАР</w:t>
      </w:r>
      <w:r w:rsidR="00C133BE">
        <w:rPr>
          <w:rFonts w:ascii="Times New Roman" w:hAnsi="Times New Roman" w:cs="Times New Roman"/>
          <w:sz w:val="24"/>
          <w:szCs w:val="24"/>
        </w:rPr>
        <w:t>,</w:t>
      </w:r>
      <w:r w:rsidR="00C133BE" w:rsidRPr="00C133BE">
        <w:rPr>
          <w:rFonts w:ascii="Times New Roman" w:hAnsi="Times New Roman" w:cs="Times New Roman"/>
          <w:sz w:val="24"/>
          <w:szCs w:val="24"/>
        </w:rPr>
        <w:t xml:space="preserve"> </w:t>
      </w:r>
      <w:r w:rsidR="00C133BE">
        <w:rPr>
          <w:rFonts w:ascii="Times New Roman" w:hAnsi="Times New Roman" w:cs="Times New Roman"/>
          <w:sz w:val="24"/>
          <w:szCs w:val="24"/>
        </w:rPr>
        <w:t>связанная, в том числе с пропускными возможностями каналов связи;</w:t>
      </w:r>
    </w:p>
    <w:p w:rsidR="00C133BE" w:rsidRDefault="00C133BE" w:rsidP="00B95F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-трудности подключения </w:t>
      </w:r>
      <w:r w:rsidRPr="00942FE6">
        <w:rPr>
          <w:rFonts w:ascii="Times New Roman" w:hAnsi="Times New Roman" w:cs="Times New Roman"/>
          <w:sz w:val="24"/>
          <w:szCs w:val="24"/>
        </w:rPr>
        <w:t>к сети «Интернет» при работе ТОСП</w:t>
      </w:r>
      <w:r>
        <w:rPr>
          <w:rFonts w:ascii="Times New Roman" w:hAnsi="Times New Roman" w:cs="Times New Roman"/>
          <w:sz w:val="24"/>
          <w:szCs w:val="24"/>
        </w:rPr>
        <w:t>.</w:t>
      </w:r>
    </w:p>
    <w:p w:rsidR="00B95F72" w:rsidRPr="00B95F72" w:rsidRDefault="004061C6" w:rsidP="00B95F7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Органом, уполномоченным на технологическое сопровождение и осуществление развития ГИС КИАР,</w:t>
      </w:r>
      <w:r w:rsidRPr="004061C6">
        <w:rPr>
          <w:rFonts w:ascii="Times New Roman" w:hAnsi="Times New Roman" w:cs="Times New Roman"/>
          <w:sz w:val="24"/>
          <w:szCs w:val="24"/>
        </w:rPr>
        <w:t xml:space="preserve"> </w:t>
      </w:r>
      <w:r>
        <w:rPr>
          <w:rFonts w:ascii="Times New Roman" w:hAnsi="Times New Roman" w:cs="Times New Roman"/>
          <w:sz w:val="24"/>
          <w:szCs w:val="24"/>
        </w:rPr>
        <w:t>определён комитет информационных технологий Волгоградской области</w:t>
      </w:r>
      <w:r w:rsidR="00B2718C">
        <w:rPr>
          <w:rFonts w:ascii="Times New Roman" w:hAnsi="Times New Roman" w:cs="Times New Roman"/>
          <w:sz w:val="24"/>
          <w:szCs w:val="24"/>
        </w:rPr>
        <w:t xml:space="preserve"> (далее – </w:t>
      </w:r>
      <w:proofErr w:type="spellStart"/>
      <w:r w:rsidR="00B2718C">
        <w:rPr>
          <w:rFonts w:ascii="Times New Roman" w:hAnsi="Times New Roman" w:cs="Times New Roman"/>
          <w:sz w:val="24"/>
          <w:szCs w:val="24"/>
        </w:rPr>
        <w:t>Облкоминформтехнол</w:t>
      </w:r>
      <w:r w:rsidR="00154BB2">
        <w:rPr>
          <w:rFonts w:ascii="Times New Roman" w:hAnsi="Times New Roman" w:cs="Times New Roman"/>
          <w:sz w:val="24"/>
          <w:szCs w:val="24"/>
        </w:rPr>
        <w:t>ог</w:t>
      </w:r>
      <w:r w:rsidR="00B2718C">
        <w:rPr>
          <w:rFonts w:ascii="Times New Roman" w:hAnsi="Times New Roman" w:cs="Times New Roman"/>
          <w:sz w:val="24"/>
          <w:szCs w:val="24"/>
        </w:rPr>
        <w:t>ий</w:t>
      </w:r>
      <w:proofErr w:type="spellEnd"/>
      <w:r w:rsidR="00B2718C">
        <w:rPr>
          <w:rFonts w:ascii="Times New Roman" w:hAnsi="Times New Roman" w:cs="Times New Roman"/>
          <w:sz w:val="24"/>
          <w:szCs w:val="24"/>
        </w:rPr>
        <w:t>)</w:t>
      </w:r>
      <w:r>
        <w:rPr>
          <w:rFonts w:ascii="Times New Roman" w:hAnsi="Times New Roman" w:cs="Times New Roman"/>
          <w:sz w:val="24"/>
          <w:szCs w:val="24"/>
        </w:rPr>
        <w:t xml:space="preserve">. </w:t>
      </w:r>
      <w:r w:rsidR="00B95F72" w:rsidRPr="00B95F72">
        <w:rPr>
          <w:rFonts w:ascii="Times New Roman" w:eastAsia="Times New Roman" w:hAnsi="Times New Roman" w:cs="Times New Roman"/>
          <w:sz w:val="24"/>
          <w:szCs w:val="24"/>
          <w:lang w:eastAsia="ru-RU"/>
        </w:rPr>
        <w:t xml:space="preserve">Сопоставление информации </w:t>
      </w:r>
      <w:proofErr w:type="spellStart"/>
      <w:r w:rsidR="00B95F72" w:rsidRPr="00B95F72">
        <w:rPr>
          <w:rFonts w:ascii="Times New Roman" w:eastAsia="Times New Roman" w:hAnsi="Times New Roman" w:cs="Times New Roman"/>
          <w:sz w:val="24"/>
          <w:szCs w:val="24"/>
          <w:lang w:eastAsia="ru-RU"/>
        </w:rPr>
        <w:t>ГКУ</w:t>
      </w:r>
      <w:proofErr w:type="spellEnd"/>
      <w:r w:rsidR="00B95F72" w:rsidRPr="00B95F72">
        <w:rPr>
          <w:rFonts w:ascii="Times New Roman" w:eastAsia="Times New Roman" w:hAnsi="Times New Roman" w:cs="Times New Roman"/>
          <w:sz w:val="24"/>
          <w:szCs w:val="24"/>
          <w:lang w:eastAsia="ru-RU"/>
        </w:rPr>
        <w:t xml:space="preserve"> </w:t>
      </w:r>
      <w:proofErr w:type="spellStart"/>
      <w:r w:rsidR="00B95F72" w:rsidRPr="00B95F72">
        <w:rPr>
          <w:rFonts w:ascii="Times New Roman" w:eastAsia="Times New Roman" w:hAnsi="Times New Roman" w:cs="Times New Roman"/>
          <w:sz w:val="24"/>
          <w:szCs w:val="24"/>
          <w:lang w:eastAsia="ru-RU"/>
        </w:rPr>
        <w:t>МФЦ</w:t>
      </w:r>
      <w:proofErr w:type="spellEnd"/>
      <w:r w:rsidR="00B95F72" w:rsidRPr="00B95F72">
        <w:rPr>
          <w:rFonts w:ascii="Times New Roman" w:eastAsia="Times New Roman" w:hAnsi="Times New Roman" w:cs="Times New Roman"/>
          <w:sz w:val="24"/>
          <w:szCs w:val="24"/>
          <w:lang w:eastAsia="ru-RU"/>
        </w:rPr>
        <w:t xml:space="preserve"> и </w:t>
      </w:r>
      <w:proofErr w:type="spellStart"/>
      <w:r w:rsidR="00B95F72" w:rsidRPr="00B95F72">
        <w:rPr>
          <w:rFonts w:ascii="Times New Roman" w:eastAsia="Times New Roman" w:hAnsi="Times New Roman" w:cs="Times New Roman"/>
          <w:sz w:val="24"/>
          <w:szCs w:val="24"/>
          <w:lang w:eastAsia="ru-RU"/>
        </w:rPr>
        <w:t>Облкоминформтехнологий</w:t>
      </w:r>
      <w:proofErr w:type="spellEnd"/>
      <w:r w:rsidR="00B95F72" w:rsidRPr="00B95F72">
        <w:rPr>
          <w:rFonts w:ascii="Times New Roman" w:eastAsia="Times New Roman" w:hAnsi="Times New Roman" w:cs="Times New Roman"/>
          <w:sz w:val="24"/>
          <w:szCs w:val="24"/>
          <w:lang w:eastAsia="ru-RU"/>
        </w:rPr>
        <w:t xml:space="preserve"> о совместной работе по эксплуатации, сопровождению и развитию ГИС КИАР </w:t>
      </w:r>
      <w:r w:rsidR="00B95F72">
        <w:rPr>
          <w:rFonts w:ascii="Times New Roman" w:eastAsia="Times New Roman" w:hAnsi="Times New Roman" w:cs="Times New Roman"/>
          <w:sz w:val="24"/>
          <w:szCs w:val="24"/>
          <w:lang w:eastAsia="ru-RU"/>
        </w:rPr>
        <w:t>вынуждает</w:t>
      </w:r>
      <w:r w:rsidR="00B95F72" w:rsidRPr="00B95F72">
        <w:rPr>
          <w:rFonts w:ascii="Times New Roman" w:eastAsia="Times New Roman" w:hAnsi="Times New Roman" w:cs="Times New Roman"/>
          <w:sz w:val="24"/>
          <w:szCs w:val="24"/>
          <w:lang w:eastAsia="ru-RU"/>
        </w:rPr>
        <w:t xml:space="preserve"> констатировать, что конструктивность взаимодействия указанных организац</w:t>
      </w:r>
      <w:r w:rsidR="0011175E">
        <w:rPr>
          <w:rFonts w:ascii="Times New Roman" w:eastAsia="Times New Roman" w:hAnsi="Times New Roman" w:cs="Times New Roman"/>
          <w:sz w:val="24"/>
          <w:szCs w:val="24"/>
          <w:lang w:eastAsia="ru-RU"/>
        </w:rPr>
        <w:t>ий находит</w:t>
      </w:r>
      <w:r w:rsidR="00B95F72" w:rsidRPr="00B95F72">
        <w:rPr>
          <w:rFonts w:ascii="Times New Roman" w:eastAsia="Times New Roman" w:hAnsi="Times New Roman" w:cs="Times New Roman"/>
          <w:sz w:val="24"/>
          <w:szCs w:val="24"/>
          <w:lang w:eastAsia="ru-RU"/>
        </w:rPr>
        <w:t>ся не на должном уровне.</w:t>
      </w:r>
    </w:p>
    <w:p w:rsidR="004D4324" w:rsidRDefault="004D4324" w:rsidP="00B95F72">
      <w:pPr>
        <w:shd w:val="clear" w:color="auto" w:fill="FFFFFF"/>
        <w:spacing w:after="0" w:line="240" w:lineRule="auto"/>
        <w:ind w:firstLine="709"/>
        <w:jc w:val="both"/>
        <w:rPr>
          <w:rFonts w:ascii="Times New Roman" w:hAnsi="Times New Roman" w:cs="Times New Roman"/>
          <w:sz w:val="24"/>
          <w:szCs w:val="24"/>
        </w:rPr>
      </w:pPr>
      <w:proofErr w:type="gramStart"/>
      <w:r w:rsidRPr="004D4324">
        <w:rPr>
          <w:rFonts w:ascii="Times New Roman" w:hAnsi="Times New Roman" w:cs="Times New Roman"/>
          <w:sz w:val="24"/>
          <w:szCs w:val="24"/>
        </w:rPr>
        <w:t>В целях определения источника информации, данные которого в большей степени пригодны для анализа осуществлено сопоставление данных ГИС КИАР, ПК «Сбор отчетности» с данными о количестве услуг, оказанны</w:t>
      </w:r>
      <w:r w:rsidR="009713E8">
        <w:rPr>
          <w:rFonts w:ascii="Times New Roman" w:hAnsi="Times New Roman" w:cs="Times New Roman"/>
          <w:sz w:val="24"/>
          <w:szCs w:val="24"/>
        </w:rPr>
        <w:t>х</w:t>
      </w:r>
      <w:r w:rsidRPr="004D4324">
        <w:rPr>
          <w:rFonts w:ascii="Times New Roman" w:hAnsi="Times New Roman" w:cs="Times New Roman"/>
          <w:sz w:val="24"/>
          <w:szCs w:val="24"/>
        </w:rPr>
        <w:t xml:space="preserve"> через МФЦ, предоставленными территориальными подразделениями федеральных органов государственной власти - Управлением Федеральной службы государственной регистрации, кадастра и картографии по Волгоградской области (далее – </w:t>
      </w:r>
      <w:proofErr w:type="spellStart"/>
      <w:r w:rsidRPr="004D4324">
        <w:rPr>
          <w:rFonts w:ascii="Times New Roman" w:hAnsi="Times New Roman" w:cs="Times New Roman"/>
          <w:sz w:val="24"/>
          <w:szCs w:val="24"/>
        </w:rPr>
        <w:t>Росреестр</w:t>
      </w:r>
      <w:proofErr w:type="spellEnd"/>
      <w:r w:rsidRPr="004D4324">
        <w:rPr>
          <w:rFonts w:ascii="Times New Roman" w:hAnsi="Times New Roman" w:cs="Times New Roman"/>
          <w:sz w:val="24"/>
          <w:szCs w:val="24"/>
        </w:rPr>
        <w:t>), Управлением федеральной налоговой службы по Волгоградской области (</w:t>
      </w:r>
      <w:r w:rsidRPr="00DF4213">
        <w:rPr>
          <w:rFonts w:ascii="Times New Roman" w:hAnsi="Times New Roman" w:cs="Times New Roman"/>
          <w:sz w:val="24"/>
          <w:szCs w:val="24"/>
        </w:rPr>
        <w:t xml:space="preserve">далее – </w:t>
      </w:r>
      <w:r w:rsidR="0035099F" w:rsidRPr="00DF4213">
        <w:rPr>
          <w:rFonts w:ascii="Times New Roman" w:hAnsi="Times New Roman" w:cs="Times New Roman"/>
          <w:sz w:val="24"/>
          <w:szCs w:val="24"/>
        </w:rPr>
        <w:t>У</w:t>
      </w:r>
      <w:r w:rsidRPr="00DF4213">
        <w:rPr>
          <w:rFonts w:ascii="Times New Roman" w:hAnsi="Times New Roman" w:cs="Times New Roman"/>
          <w:sz w:val="24"/>
          <w:szCs w:val="24"/>
        </w:rPr>
        <w:t xml:space="preserve">ФНС), </w:t>
      </w:r>
      <w:r w:rsidR="00620D0B" w:rsidRPr="00DF4213">
        <w:rPr>
          <w:rFonts w:ascii="Times New Roman" w:hAnsi="Times New Roman" w:cs="Times New Roman"/>
          <w:sz w:val="24"/>
          <w:szCs w:val="24"/>
        </w:rPr>
        <w:t>Управления по</w:t>
      </w:r>
      <w:proofErr w:type="gramEnd"/>
      <w:r w:rsidR="00620D0B" w:rsidRPr="00DF4213">
        <w:rPr>
          <w:rFonts w:ascii="Times New Roman" w:hAnsi="Times New Roman" w:cs="Times New Roman"/>
          <w:sz w:val="24"/>
          <w:szCs w:val="24"/>
        </w:rPr>
        <w:t xml:space="preserve"> вопросам миграции ГУ МВД России по Волгоградской области (далее – </w:t>
      </w:r>
      <w:proofErr w:type="spellStart"/>
      <w:r w:rsidR="00620D0B" w:rsidRPr="00DF4213">
        <w:rPr>
          <w:rFonts w:ascii="Times New Roman" w:hAnsi="Times New Roman" w:cs="Times New Roman"/>
          <w:sz w:val="24"/>
          <w:szCs w:val="24"/>
        </w:rPr>
        <w:t>УВМ</w:t>
      </w:r>
      <w:proofErr w:type="spellEnd"/>
      <w:r w:rsidR="00620D0B" w:rsidRPr="00DF4213">
        <w:rPr>
          <w:rFonts w:ascii="Times New Roman" w:hAnsi="Times New Roman" w:cs="Times New Roman"/>
          <w:sz w:val="24"/>
          <w:szCs w:val="24"/>
        </w:rPr>
        <w:t>)</w:t>
      </w:r>
      <w:r w:rsidRPr="00DF4213">
        <w:rPr>
          <w:rFonts w:ascii="Times New Roman" w:hAnsi="Times New Roman" w:cs="Times New Roman"/>
          <w:sz w:val="24"/>
          <w:szCs w:val="24"/>
        </w:rPr>
        <w:t xml:space="preserve"> и </w:t>
      </w:r>
      <w:proofErr w:type="spellStart"/>
      <w:r w:rsidR="00620D0B" w:rsidRPr="00DF4213">
        <w:rPr>
          <w:rFonts w:ascii="Times New Roman" w:hAnsi="Times New Roman" w:cs="Times New Roman"/>
          <w:sz w:val="24"/>
          <w:szCs w:val="24"/>
        </w:rPr>
        <w:t>Облкомсоцзащиты</w:t>
      </w:r>
      <w:proofErr w:type="spellEnd"/>
      <w:r w:rsidRPr="004D4324">
        <w:rPr>
          <w:rFonts w:ascii="Times New Roman" w:hAnsi="Times New Roman" w:cs="Times New Roman"/>
          <w:sz w:val="24"/>
          <w:szCs w:val="24"/>
        </w:rPr>
        <w:t>.</w:t>
      </w:r>
    </w:p>
    <w:p w:rsidR="004D4324" w:rsidRPr="00154BB2" w:rsidRDefault="004D4324" w:rsidP="004D4324">
      <w:pPr>
        <w:shd w:val="clear" w:color="auto" w:fill="FFFFFF"/>
        <w:spacing w:after="0" w:line="240" w:lineRule="auto"/>
        <w:ind w:firstLine="709"/>
        <w:jc w:val="right"/>
        <w:rPr>
          <w:rFonts w:ascii="Times New Roman" w:hAnsi="Times New Roman" w:cs="Times New Roman"/>
          <w:sz w:val="20"/>
          <w:szCs w:val="20"/>
        </w:rPr>
      </w:pPr>
      <w:r w:rsidRPr="00154BB2">
        <w:rPr>
          <w:rFonts w:ascii="Times New Roman" w:hAnsi="Times New Roman" w:cs="Times New Roman"/>
          <w:sz w:val="20"/>
          <w:szCs w:val="20"/>
        </w:rPr>
        <w:t>тыс. ед.</w:t>
      </w:r>
    </w:p>
    <w:tbl>
      <w:tblPr>
        <w:tblW w:w="9264" w:type="dxa"/>
        <w:jc w:val="center"/>
        <w:tblInd w:w="-3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657"/>
        <w:gridCol w:w="963"/>
        <w:gridCol w:w="897"/>
        <w:gridCol w:w="1555"/>
        <w:gridCol w:w="963"/>
        <w:gridCol w:w="897"/>
        <w:gridCol w:w="1332"/>
      </w:tblGrid>
      <w:tr w:rsidR="004D4324" w:rsidRPr="004D4324" w:rsidTr="00620D0B">
        <w:trPr>
          <w:trHeight w:val="40"/>
          <w:jc w:val="center"/>
        </w:trPr>
        <w:tc>
          <w:tcPr>
            <w:tcW w:w="2657" w:type="dxa"/>
            <w:vMerge w:val="restart"/>
            <w:tcBorders>
              <w:top w:val="double" w:sz="4" w:space="0" w:color="auto"/>
              <w:bottom w:val="single" w:sz="4" w:space="0" w:color="auto"/>
            </w:tcBorders>
            <w:shd w:val="clear" w:color="auto" w:fill="auto"/>
            <w:noWrap/>
            <w:vAlign w:val="center"/>
            <w:hideMark/>
          </w:tcPr>
          <w:p w:rsidR="004D4324" w:rsidRPr="00620D0B"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620D0B">
              <w:rPr>
                <w:rFonts w:ascii="Times New Roman" w:eastAsia="Times New Roman" w:hAnsi="Times New Roman" w:cs="Times New Roman"/>
                <w:b/>
                <w:color w:val="000000"/>
                <w:sz w:val="20"/>
                <w:szCs w:val="20"/>
                <w:lang w:eastAsia="ru-RU"/>
              </w:rPr>
              <w:t>Наименование </w:t>
            </w:r>
          </w:p>
        </w:tc>
        <w:tc>
          <w:tcPr>
            <w:tcW w:w="3415" w:type="dxa"/>
            <w:gridSpan w:val="3"/>
            <w:tcBorders>
              <w:top w:val="double" w:sz="4" w:space="0" w:color="auto"/>
              <w:bottom w:val="single" w:sz="4" w:space="0" w:color="auto"/>
            </w:tcBorders>
            <w:shd w:val="clear" w:color="auto" w:fill="auto"/>
            <w:vAlign w:val="center"/>
            <w:hideMark/>
          </w:tcPr>
          <w:p w:rsidR="004D4324" w:rsidRPr="00620D0B"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620D0B">
              <w:rPr>
                <w:rFonts w:ascii="Times New Roman" w:eastAsia="Times New Roman" w:hAnsi="Times New Roman" w:cs="Times New Roman"/>
                <w:b/>
                <w:color w:val="000000"/>
                <w:sz w:val="20"/>
                <w:szCs w:val="20"/>
                <w:lang w:eastAsia="ru-RU"/>
              </w:rPr>
              <w:t>2015 года</w:t>
            </w:r>
          </w:p>
        </w:tc>
        <w:tc>
          <w:tcPr>
            <w:tcW w:w="3192" w:type="dxa"/>
            <w:gridSpan w:val="3"/>
            <w:tcBorders>
              <w:top w:val="double" w:sz="4" w:space="0" w:color="auto"/>
              <w:bottom w:val="single" w:sz="4" w:space="0" w:color="auto"/>
            </w:tcBorders>
            <w:shd w:val="clear" w:color="auto" w:fill="auto"/>
            <w:vAlign w:val="center"/>
            <w:hideMark/>
          </w:tcPr>
          <w:p w:rsidR="004D4324" w:rsidRPr="00620D0B"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620D0B">
              <w:rPr>
                <w:rFonts w:ascii="Times New Roman" w:eastAsia="Times New Roman" w:hAnsi="Times New Roman" w:cs="Times New Roman"/>
                <w:b/>
                <w:color w:val="000000"/>
                <w:sz w:val="20"/>
                <w:szCs w:val="20"/>
                <w:lang w:eastAsia="ru-RU"/>
              </w:rPr>
              <w:t>7 месяцев 2016 года</w:t>
            </w:r>
          </w:p>
        </w:tc>
      </w:tr>
      <w:tr w:rsidR="004D4324" w:rsidRPr="004D4324" w:rsidTr="00620D0B">
        <w:trPr>
          <w:trHeight w:val="184"/>
          <w:jc w:val="center"/>
        </w:trPr>
        <w:tc>
          <w:tcPr>
            <w:tcW w:w="2657" w:type="dxa"/>
            <w:vMerge/>
            <w:tcBorders>
              <w:top w:val="single" w:sz="4" w:space="0" w:color="auto"/>
              <w:bottom w:val="double" w:sz="4" w:space="0" w:color="auto"/>
            </w:tcBorders>
            <w:vAlign w:val="center"/>
            <w:hideMark/>
          </w:tcPr>
          <w:p w:rsidR="004D4324" w:rsidRPr="00620D0B" w:rsidRDefault="004D4324" w:rsidP="004D4324">
            <w:pPr>
              <w:spacing w:after="0" w:line="240" w:lineRule="auto"/>
              <w:rPr>
                <w:rFonts w:ascii="Calibri" w:eastAsia="Times New Roman" w:hAnsi="Calibri" w:cs="Calibri"/>
                <w:color w:val="000000"/>
                <w:sz w:val="20"/>
                <w:szCs w:val="20"/>
                <w:lang w:eastAsia="ru-RU"/>
              </w:rPr>
            </w:pPr>
          </w:p>
        </w:tc>
        <w:tc>
          <w:tcPr>
            <w:tcW w:w="963" w:type="dxa"/>
            <w:tcBorders>
              <w:top w:val="single" w:sz="4" w:space="0" w:color="auto"/>
              <w:bottom w:val="double" w:sz="4" w:space="0" w:color="auto"/>
            </w:tcBorders>
            <w:shd w:val="clear" w:color="auto" w:fill="auto"/>
            <w:vAlign w:val="center"/>
            <w:hideMark/>
          </w:tcPr>
          <w:p w:rsidR="004D4324" w:rsidRPr="00620D0B"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620D0B">
              <w:rPr>
                <w:rFonts w:ascii="Times New Roman" w:eastAsia="Times New Roman" w:hAnsi="Times New Roman" w:cs="Times New Roman"/>
                <w:b/>
                <w:color w:val="000000"/>
                <w:sz w:val="20"/>
                <w:szCs w:val="20"/>
                <w:lang w:eastAsia="ru-RU"/>
              </w:rPr>
              <w:t>Орган власти</w:t>
            </w:r>
          </w:p>
        </w:tc>
        <w:tc>
          <w:tcPr>
            <w:tcW w:w="897" w:type="dxa"/>
            <w:tcBorders>
              <w:top w:val="single" w:sz="4" w:space="0" w:color="auto"/>
              <w:bottom w:val="double" w:sz="4" w:space="0" w:color="auto"/>
            </w:tcBorders>
            <w:shd w:val="clear" w:color="auto" w:fill="auto"/>
            <w:vAlign w:val="center"/>
            <w:hideMark/>
          </w:tcPr>
          <w:p w:rsidR="004D4324" w:rsidRPr="00620D0B"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620D0B">
              <w:rPr>
                <w:rFonts w:ascii="Times New Roman" w:eastAsia="Times New Roman" w:hAnsi="Times New Roman" w:cs="Times New Roman"/>
                <w:b/>
                <w:color w:val="000000"/>
                <w:sz w:val="20"/>
                <w:szCs w:val="20"/>
                <w:lang w:eastAsia="ru-RU"/>
              </w:rPr>
              <w:t>КИАР</w:t>
            </w:r>
          </w:p>
        </w:tc>
        <w:tc>
          <w:tcPr>
            <w:tcW w:w="1555" w:type="dxa"/>
            <w:tcBorders>
              <w:top w:val="single" w:sz="4" w:space="0" w:color="auto"/>
              <w:bottom w:val="double" w:sz="4" w:space="0" w:color="auto"/>
            </w:tcBorders>
            <w:shd w:val="clear" w:color="auto" w:fill="auto"/>
            <w:vAlign w:val="center"/>
            <w:hideMark/>
          </w:tcPr>
          <w:p w:rsidR="004D4324" w:rsidRPr="00620D0B"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620D0B">
              <w:rPr>
                <w:rFonts w:ascii="Times New Roman" w:eastAsia="Times New Roman" w:hAnsi="Times New Roman" w:cs="Times New Roman"/>
                <w:b/>
                <w:color w:val="000000"/>
                <w:sz w:val="20"/>
                <w:szCs w:val="20"/>
                <w:lang w:eastAsia="ru-RU"/>
              </w:rPr>
              <w:t>ПК «Сбор отчетности»</w:t>
            </w:r>
          </w:p>
        </w:tc>
        <w:tc>
          <w:tcPr>
            <w:tcW w:w="963" w:type="dxa"/>
            <w:tcBorders>
              <w:top w:val="single" w:sz="4" w:space="0" w:color="auto"/>
              <w:bottom w:val="double" w:sz="4" w:space="0" w:color="auto"/>
            </w:tcBorders>
            <w:shd w:val="clear" w:color="auto" w:fill="auto"/>
            <w:vAlign w:val="center"/>
            <w:hideMark/>
          </w:tcPr>
          <w:p w:rsidR="004D4324" w:rsidRPr="00620D0B"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620D0B">
              <w:rPr>
                <w:rFonts w:ascii="Times New Roman" w:eastAsia="Times New Roman" w:hAnsi="Times New Roman" w:cs="Times New Roman"/>
                <w:b/>
                <w:color w:val="000000"/>
                <w:sz w:val="20"/>
                <w:szCs w:val="20"/>
                <w:lang w:eastAsia="ru-RU"/>
              </w:rPr>
              <w:t>Орган власти</w:t>
            </w:r>
          </w:p>
        </w:tc>
        <w:tc>
          <w:tcPr>
            <w:tcW w:w="897" w:type="dxa"/>
            <w:tcBorders>
              <w:top w:val="single" w:sz="4" w:space="0" w:color="auto"/>
              <w:bottom w:val="double" w:sz="4" w:space="0" w:color="auto"/>
            </w:tcBorders>
            <w:shd w:val="clear" w:color="auto" w:fill="auto"/>
            <w:vAlign w:val="center"/>
            <w:hideMark/>
          </w:tcPr>
          <w:p w:rsidR="004D4324" w:rsidRPr="00620D0B"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620D0B">
              <w:rPr>
                <w:rFonts w:ascii="Times New Roman" w:eastAsia="Times New Roman" w:hAnsi="Times New Roman" w:cs="Times New Roman"/>
                <w:b/>
                <w:color w:val="000000"/>
                <w:sz w:val="20"/>
                <w:szCs w:val="20"/>
                <w:lang w:eastAsia="ru-RU"/>
              </w:rPr>
              <w:t>КИАР</w:t>
            </w:r>
          </w:p>
        </w:tc>
        <w:tc>
          <w:tcPr>
            <w:tcW w:w="1332" w:type="dxa"/>
            <w:tcBorders>
              <w:top w:val="single" w:sz="4" w:space="0" w:color="auto"/>
              <w:bottom w:val="double" w:sz="4" w:space="0" w:color="auto"/>
            </w:tcBorders>
            <w:shd w:val="clear" w:color="auto" w:fill="auto"/>
            <w:vAlign w:val="center"/>
            <w:hideMark/>
          </w:tcPr>
          <w:p w:rsidR="004D4324" w:rsidRPr="00620D0B"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620D0B">
              <w:rPr>
                <w:rFonts w:ascii="Times New Roman" w:eastAsia="Times New Roman" w:hAnsi="Times New Roman" w:cs="Times New Roman"/>
                <w:b/>
                <w:color w:val="000000"/>
                <w:sz w:val="20"/>
                <w:szCs w:val="20"/>
                <w:lang w:eastAsia="ru-RU"/>
              </w:rPr>
              <w:t>ПК «Сбор отчетности»</w:t>
            </w:r>
          </w:p>
        </w:tc>
      </w:tr>
      <w:tr w:rsidR="004D4324" w:rsidRPr="004D4324" w:rsidTr="00620D0B">
        <w:trPr>
          <w:trHeight w:val="40"/>
          <w:jc w:val="center"/>
        </w:trPr>
        <w:tc>
          <w:tcPr>
            <w:tcW w:w="2657" w:type="dxa"/>
            <w:tcBorders>
              <w:top w:val="double" w:sz="4" w:space="0" w:color="auto"/>
            </w:tcBorders>
            <w:shd w:val="clear" w:color="auto" w:fill="auto"/>
            <w:vAlign w:val="center"/>
            <w:hideMark/>
          </w:tcPr>
          <w:p w:rsidR="004D4324" w:rsidRPr="004D4324" w:rsidRDefault="004D4324" w:rsidP="004D4324">
            <w:pPr>
              <w:spacing w:after="0" w:line="240" w:lineRule="auto"/>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 xml:space="preserve">Услуги </w:t>
            </w:r>
            <w:proofErr w:type="spellStart"/>
            <w:r w:rsidRPr="004D4324">
              <w:rPr>
                <w:rFonts w:ascii="Times New Roman" w:eastAsia="Times New Roman" w:hAnsi="Times New Roman" w:cs="Times New Roman"/>
                <w:color w:val="000000"/>
                <w:sz w:val="20"/>
                <w:szCs w:val="20"/>
                <w:lang w:eastAsia="ru-RU"/>
              </w:rPr>
              <w:t>Росреестра</w:t>
            </w:r>
            <w:proofErr w:type="spellEnd"/>
          </w:p>
        </w:tc>
        <w:tc>
          <w:tcPr>
            <w:tcW w:w="963" w:type="dxa"/>
            <w:tcBorders>
              <w:top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244,8</w:t>
            </w:r>
          </w:p>
        </w:tc>
        <w:tc>
          <w:tcPr>
            <w:tcW w:w="897" w:type="dxa"/>
            <w:tcBorders>
              <w:top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99,4</w:t>
            </w:r>
          </w:p>
        </w:tc>
        <w:tc>
          <w:tcPr>
            <w:tcW w:w="1555" w:type="dxa"/>
            <w:tcBorders>
              <w:top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254,1</w:t>
            </w:r>
          </w:p>
        </w:tc>
        <w:tc>
          <w:tcPr>
            <w:tcW w:w="963" w:type="dxa"/>
            <w:tcBorders>
              <w:top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166,4</w:t>
            </w:r>
          </w:p>
        </w:tc>
        <w:tc>
          <w:tcPr>
            <w:tcW w:w="897" w:type="dxa"/>
            <w:tcBorders>
              <w:top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162,5</w:t>
            </w:r>
          </w:p>
        </w:tc>
        <w:tc>
          <w:tcPr>
            <w:tcW w:w="1332" w:type="dxa"/>
            <w:tcBorders>
              <w:top w:val="double" w:sz="4" w:space="0" w:color="auto"/>
            </w:tcBorders>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206,4</w:t>
            </w:r>
          </w:p>
        </w:tc>
      </w:tr>
      <w:tr w:rsidR="004D4324" w:rsidRPr="004D4324" w:rsidTr="00620D0B">
        <w:trPr>
          <w:trHeight w:val="60"/>
          <w:jc w:val="center"/>
        </w:trPr>
        <w:tc>
          <w:tcPr>
            <w:tcW w:w="2657" w:type="dxa"/>
            <w:shd w:val="clear" w:color="auto" w:fill="auto"/>
            <w:vAlign w:val="center"/>
            <w:hideMark/>
          </w:tcPr>
          <w:p w:rsidR="004D4324" w:rsidRPr="004D4324" w:rsidRDefault="004D4324" w:rsidP="004D4324">
            <w:pPr>
              <w:spacing w:after="0" w:line="240" w:lineRule="auto"/>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Услуги ФНС</w:t>
            </w:r>
          </w:p>
        </w:tc>
        <w:tc>
          <w:tcPr>
            <w:tcW w:w="963"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7,6</w:t>
            </w:r>
          </w:p>
        </w:tc>
        <w:tc>
          <w:tcPr>
            <w:tcW w:w="897"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0,9</w:t>
            </w:r>
          </w:p>
        </w:tc>
        <w:tc>
          <w:tcPr>
            <w:tcW w:w="1555"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2,7</w:t>
            </w:r>
          </w:p>
        </w:tc>
        <w:tc>
          <w:tcPr>
            <w:tcW w:w="963"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1,6*</w:t>
            </w:r>
          </w:p>
        </w:tc>
        <w:tc>
          <w:tcPr>
            <w:tcW w:w="897"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1,4</w:t>
            </w:r>
          </w:p>
        </w:tc>
        <w:tc>
          <w:tcPr>
            <w:tcW w:w="1332"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1,6</w:t>
            </w:r>
          </w:p>
        </w:tc>
      </w:tr>
      <w:tr w:rsidR="004D4324" w:rsidRPr="004D4324" w:rsidTr="00620D0B">
        <w:trPr>
          <w:trHeight w:val="60"/>
          <w:jc w:val="center"/>
        </w:trPr>
        <w:tc>
          <w:tcPr>
            <w:tcW w:w="2657" w:type="dxa"/>
            <w:shd w:val="clear" w:color="auto" w:fill="auto"/>
            <w:vAlign w:val="center"/>
            <w:hideMark/>
          </w:tcPr>
          <w:p w:rsidR="004D4324" w:rsidRPr="00620D0B" w:rsidRDefault="004D4324" w:rsidP="00DF4213">
            <w:pPr>
              <w:spacing w:after="0" w:line="240" w:lineRule="auto"/>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 xml:space="preserve">Услуги </w:t>
            </w:r>
            <w:r w:rsidR="00620D0B">
              <w:rPr>
                <w:rFonts w:ascii="Times New Roman" w:eastAsia="Times New Roman" w:hAnsi="Times New Roman" w:cs="Times New Roman"/>
                <w:color w:val="000000"/>
                <w:sz w:val="20"/>
                <w:szCs w:val="20"/>
                <w:lang w:eastAsia="ru-RU"/>
              </w:rPr>
              <w:t xml:space="preserve">УВМ </w:t>
            </w:r>
          </w:p>
        </w:tc>
        <w:tc>
          <w:tcPr>
            <w:tcW w:w="963"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151,1</w:t>
            </w:r>
          </w:p>
        </w:tc>
        <w:tc>
          <w:tcPr>
            <w:tcW w:w="897"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81,3</w:t>
            </w:r>
          </w:p>
        </w:tc>
        <w:tc>
          <w:tcPr>
            <w:tcW w:w="1555"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183,8</w:t>
            </w:r>
          </w:p>
        </w:tc>
        <w:tc>
          <w:tcPr>
            <w:tcW w:w="963"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96,5</w:t>
            </w:r>
          </w:p>
        </w:tc>
        <w:tc>
          <w:tcPr>
            <w:tcW w:w="897"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97,9</w:t>
            </w:r>
          </w:p>
        </w:tc>
        <w:tc>
          <w:tcPr>
            <w:tcW w:w="1332"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114,1</w:t>
            </w:r>
          </w:p>
        </w:tc>
      </w:tr>
      <w:tr w:rsidR="004D4324" w:rsidRPr="004D4324" w:rsidTr="00620D0B">
        <w:trPr>
          <w:trHeight w:val="60"/>
          <w:jc w:val="center"/>
        </w:trPr>
        <w:tc>
          <w:tcPr>
            <w:tcW w:w="2657" w:type="dxa"/>
            <w:shd w:val="clear" w:color="auto" w:fill="auto"/>
            <w:vAlign w:val="center"/>
            <w:hideMark/>
          </w:tcPr>
          <w:p w:rsidR="004D4324" w:rsidRPr="004D4324" w:rsidRDefault="004D4324" w:rsidP="00620D0B">
            <w:pPr>
              <w:spacing w:after="0" w:line="240" w:lineRule="auto"/>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 xml:space="preserve">Услуги </w:t>
            </w:r>
            <w:proofErr w:type="spellStart"/>
            <w:r w:rsidR="00620D0B">
              <w:rPr>
                <w:rFonts w:ascii="Times New Roman" w:eastAsia="Times New Roman" w:hAnsi="Times New Roman" w:cs="Times New Roman"/>
                <w:color w:val="000000"/>
                <w:sz w:val="20"/>
                <w:szCs w:val="20"/>
                <w:lang w:eastAsia="ru-RU"/>
              </w:rPr>
              <w:t>Облкомс</w:t>
            </w:r>
            <w:r w:rsidRPr="004D4324">
              <w:rPr>
                <w:rFonts w:ascii="Times New Roman" w:eastAsia="Times New Roman" w:hAnsi="Times New Roman" w:cs="Times New Roman"/>
                <w:color w:val="000000"/>
                <w:sz w:val="20"/>
                <w:szCs w:val="20"/>
                <w:lang w:eastAsia="ru-RU"/>
              </w:rPr>
              <w:t>оцзащиты</w:t>
            </w:r>
            <w:proofErr w:type="spellEnd"/>
          </w:p>
        </w:tc>
        <w:tc>
          <w:tcPr>
            <w:tcW w:w="963"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69,3</w:t>
            </w:r>
          </w:p>
        </w:tc>
        <w:tc>
          <w:tcPr>
            <w:tcW w:w="897"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42,6</w:t>
            </w:r>
          </w:p>
        </w:tc>
        <w:tc>
          <w:tcPr>
            <w:tcW w:w="1555"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55,5</w:t>
            </w:r>
          </w:p>
        </w:tc>
        <w:tc>
          <w:tcPr>
            <w:tcW w:w="963"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66,9</w:t>
            </w:r>
          </w:p>
        </w:tc>
        <w:tc>
          <w:tcPr>
            <w:tcW w:w="897"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54,4</w:t>
            </w:r>
          </w:p>
        </w:tc>
        <w:tc>
          <w:tcPr>
            <w:tcW w:w="1332" w:type="dxa"/>
            <w:shd w:val="clear" w:color="auto" w:fill="auto"/>
            <w:noWrap/>
            <w:vAlign w:val="bottom"/>
            <w:hideMark/>
          </w:tcPr>
          <w:p w:rsidR="004D4324" w:rsidRPr="004D4324" w:rsidRDefault="004D4324" w:rsidP="004D4324">
            <w:pPr>
              <w:spacing w:after="0" w:line="240" w:lineRule="auto"/>
              <w:jc w:val="right"/>
              <w:rPr>
                <w:rFonts w:ascii="Times New Roman" w:eastAsia="Times New Roman" w:hAnsi="Times New Roman" w:cs="Times New Roman"/>
                <w:color w:val="000000"/>
                <w:sz w:val="20"/>
                <w:szCs w:val="20"/>
                <w:lang w:eastAsia="ru-RU"/>
              </w:rPr>
            </w:pPr>
            <w:r w:rsidRPr="004D4324">
              <w:rPr>
                <w:rFonts w:ascii="Times New Roman" w:eastAsia="Times New Roman" w:hAnsi="Times New Roman" w:cs="Times New Roman"/>
                <w:color w:val="000000"/>
                <w:sz w:val="20"/>
                <w:szCs w:val="20"/>
                <w:lang w:eastAsia="ru-RU"/>
              </w:rPr>
              <w:t>65,7</w:t>
            </w:r>
          </w:p>
        </w:tc>
      </w:tr>
    </w:tbl>
    <w:p w:rsidR="004D4324" w:rsidRPr="004D4324" w:rsidRDefault="004D4324" w:rsidP="004D4324">
      <w:pPr>
        <w:shd w:val="clear" w:color="auto" w:fill="FFFFFF"/>
        <w:spacing w:after="0" w:line="240" w:lineRule="auto"/>
        <w:ind w:firstLine="709"/>
        <w:jc w:val="both"/>
        <w:rPr>
          <w:rFonts w:ascii="Times New Roman" w:hAnsi="Times New Roman" w:cs="Times New Roman"/>
          <w:sz w:val="20"/>
          <w:szCs w:val="24"/>
        </w:rPr>
      </w:pPr>
      <w:r w:rsidRPr="004D4324">
        <w:rPr>
          <w:rFonts w:ascii="Times New Roman" w:hAnsi="Times New Roman" w:cs="Times New Roman"/>
          <w:sz w:val="20"/>
          <w:szCs w:val="24"/>
        </w:rPr>
        <w:t>*</w:t>
      </w:r>
      <w:r w:rsidR="00620D0B">
        <w:rPr>
          <w:rFonts w:ascii="Times New Roman" w:hAnsi="Times New Roman" w:cs="Times New Roman"/>
          <w:sz w:val="20"/>
          <w:szCs w:val="24"/>
        </w:rPr>
        <w:t>д</w:t>
      </w:r>
      <w:r w:rsidRPr="004D4324">
        <w:rPr>
          <w:rFonts w:ascii="Times New Roman" w:hAnsi="Times New Roman" w:cs="Times New Roman"/>
          <w:sz w:val="20"/>
          <w:szCs w:val="24"/>
        </w:rPr>
        <w:t>анные предоставлены за 1 полугодие 2016 года</w:t>
      </w:r>
      <w:r w:rsidR="00DF4213">
        <w:rPr>
          <w:rFonts w:ascii="Times New Roman" w:hAnsi="Times New Roman" w:cs="Times New Roman"/>
          <w:sz w:val="20"/>
          <w:szCs w:val="24"/>
        </w:rPr>
        <w:t>.</w:t>
      </w:r>
    </w:p>
    <w:p w:rsidR="004D4324" w:rsidRPr="004D4324" w:rsidRDefault="004D4324" w:rsidP="004D4324">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Данные всех источников не соответствуют друг другу. </w:t>
      </w:r>
    </w:p>
    <w:p w:rsidR="004D4324" w:rsidRPr="004D4324" w:rsidRDefault="004D4324" w:rsidP="004D4324">
      <w:pPr>
        <w:shd w:val="clear" w:color="auto" w:fill="FFFFFF"/>
        <w:spacing w:after="0" w:line="240" w:lineRule="auto"/>
        <w:ind w:firstLine="709"/>
        <w:jc w:val="both"/>
        <w:rPr>
          <w:rFonts w:ascii="Times New Roman" w:hAnsi="Times New Roman" w:cs="Times New Roman"/>
          <w:sz w:val="24"/>
          <w:szCs w:val="24"/>
          <w:u w:val="single"/>
        </w:rPr>
      </w:pPr>
      <w:r w:rsidRPr="004D4324">
        <w:rPr>
          <w:rFonts w:ascii="Times New Roman" w:hAnsi="Times New Roman" w:cs="Times New Roman"/>
          <w:sz w:val="24"/>
          <w:szCs w:val="24"/>
        </w:rPr>
        <w:t>Принимая данные федеральных органов власти за эталон</w:t>
      </w:r>
      <w:r w:rsidR="009713E8">
        <w:rPr>
          <w:rFonts w:ascii="Times New Roman" w:hAnsi="Times New Roman" w:cs="Times New Roman"/>
          <w:sz w:val="24"/>
          <w:szCs w:val="24"/>
        </w:rPr>
        <w:t>,</w:t>
      </w:r>
      <w:r w:rsidRPr="004D4324">
        <w:rPr>
          <w:rFonts w:ascii="Times New Roman" w:hAnsi="Times New Roman" w:cs="Times New Roman"/>
          <w:sz w:val="24"/>
          <w:szCs w:val="24"/>
        </w:rPr>
        <w:t xml:space="preserve"> и учитывая, что данные ПК «Сбор отчетности» имеют меньшее отклонение от них, анализ деятельности МФЦ произведён на основе данных ПК «Сбор отчетности».</w:t>
      </w:r>
    </w:p>
    <w:p w:rsidR="004D4324" w:rsidRPr="004D4324" w:rsidRDefault="0076299F" w:rsidP="004D432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w:t>
      </w:r>
      <w:r w:rsidR="004D4324" w:rsidRPr="004D4324">
        <w:rPr>
          <w:rFonts w:ascii="Times New Roman" w:hAnsi="Times New Roman" w:cs="Times New Roman"/>
          <w:sz w:val="24"/>
          <w:szCs w:val="24"/>
        </w:rPr>
        <w:t xml:space="preserve"> через МФЦ </w:t>
      </w:r>
      <w:r w:rsidR="00DF4213">
        <w:rPr>
          <w:rFonts w:ascii="Times New Roman" w:hAnsi="Times New Roman" w:cs="Times New Roman"/>
          <w:sz w:val="24"/>
          <w:szCs w:val="24"/>
        </w:rPr>
        <w:t xml:space="preserve">Волгоградской области </w:t>
      </w:r>
      <w:r>
        <w:rPr>
          <w:rFonts w:ascii="Times New Roman" w:hAnsi="Times New Roman" w:cs="Times New Roman"/>
          <w:sz w:val="24"/>
          <w:szCs w:val="24"/>
        </w:rPr>
        <w:t xml:space="preserve">в 2015 году </w:t>
      </w:r>
      <w:r w:rsidR="004D4324" w:rsidRPr="004D4324">
        <w:rPr>
          <w:rFonts w:ascii="Times New Roman" w:hAnsi="Times New Roman" w:cs="Times New Roman"/>
          <w:sz w:val="24"/>
          <w:szCs w:val="24"/>
        </w:rPr>
        <w:t>подано 912,2 тыс. заявлени</w:t>
      </w:r>
      <w:r w:rsidR="009713E8">
        <w:rPr>
          <w:rFonts w:ascii="Times New Roman" w:hAnsi="Times New Roman" w:cs="Times New Roman"/>
          <w:sz w:val="24"/>
          <w:szCs w:val="24"/>
        </w:rPr>
        <w:t>й</w:t>
      </w:r>
      <w:r w:rsidR="004D4324" w:rsidRPr="004D4324">
        <w:rPr>
          <w:rFonts w:ascii="Times New Roman" w:hAnsi="Times New Roman" w:cs="Times New Roman"/>
          <w:sz w:val="24"/>
          <w:szCs w:val="24"/>
        </w:rPr>
        <w:t xml:space="preserve"> на предоставление услуг, за 7 месяцев 2016 года – 59</w:t>
      </w:r>
      <w:r w:rsidR="004B2AC7">
        <w:rPr>
          <w:rFonts w:ascii="Times New Roman" w:hAnsi="Times New Roman" w:cs="Times New Roman"/>
          <w:sz w:val="24"/>
          <w:szCs w:val="24"/>
        </w:rPr>
        <w:t>6</w:t>
      </w:r>
      <w:r w:rsidR="004D4324" w:rsidRPr="004D4324">
        <w:rPr>
          <w:rFonts w:ascii="Times New Roman" w:hAnsi="Times New Roman" w:cs="Times New Roman"/>
          <w:sz w:val="24"/>
          <w:szCs w:val="24"/>
        </w:rPr>
        <w:t>,</w:t>
      </w:r>
      <w:r w:rsidR="004B2AC7">
        <w:rPr>
          <w:rFonts w:ascii="Times New Roman" w:hAnsi="Times New Roman" w:cs="Times New Roman"/>
          <w:sz w:val="24"/>
          <w:szCs w:val="24"/>
        </w:rPr>
        <w:t>2</w:t>
      </w:r>
      <w:r w:rsidR="004D4324" w:rsidRPr="004D4324">
        <w:rPr>
          <w:rFonts w:ascii="Times New Roman" w:hAnsi="Times New Roman" w:cs="Times New Roman"/>
          <w:sz w:val="24"/>
          <w:szCs w:val="24"/>
        </w:rPr>
        <w:t xml:space="preserve"> тыс. </w:t>
      </w:r>
      <w:r w:rsidR="009713E8">
        <w:rPr>
          <w:rFonts w:ascii="Times New Roman" w:hAnsi="Times New Roman" w:cs="Times New Roman"/>
          <w:sz w:val="24"/>
          <w:szCs w:val="24"/>
        </w:rPr>
        <w:t>заявлений</w:t>
      </w:r>
      <w:r w:rsidR="004D4324" w:rsidRPr="004D4324">
        <w:rPr>
          <w:rFonts w:ascii="Times New Roman" w:hAnsi="Times New Roman" w:cs="Times New Roman"/>
          <w:sz w:val="24"/>
          <w:szCs w:val="24"/>
        </w:rPr>
        <w:t>. Оценочно в 2016 году через МФЦ будет подано 1</w:t>
      </w:r>
      <w:r>
        <w:rPr>
          <w:rFonts w:ascii="Times New Roman" w:hAnsi="Times New Roman" w:cs="Times New Roman"/>
          <w:sz w:val="24"/>
          <w:szCs w:val="24"/>
        </w:rPr>
        <w:t>155,3</w:t>
      </w:r>
      <w:r w:rsidR="004D4324" w:rsidRPr="004D4324">
        <w:rPr>
          <w:rFonts w:ascii="Times New Roman" w:hAnsi="Times New Roman" w:cs="Times New Roman"/>
          <w:sz w:val="24"/>
          <w:szCs w:val="24"/>
        </w:rPr>
        <w:t xml:space="preserve"> тыс. заявлений, или на </w:t>
      </w:r>
      <w:r>
        <w:rPr>
          <w:rFonts w:ascii="Times New Roman" w:hAnsi="Times New Roman" w:cs="Times New Roman"/>
          <w:sz w:val="24"/>
          <w:szCs w:val="24"/>
        </w:rPr>
        <w:t>26,6</w:t>
      </w:r>
      <w:r w:rsidR="004D4324" w:rsidRPr="004D4324">
        <w:rPr>
          <w:rFonts w:ascii="Times New Roman" w:hAnsi="Times New Roman" w:cs="Times New Roman"/>
          <w:sz w:val="24"/>
          <w:szCs w:val="24"/>
        </w:rPr>
        <w:t>% больше</w:t>
      </w:r>
      <w:r w:rsidR="009713E8">
        <w:rPr>
          <w:rFonts w:ascii="Times New Roman" w:hAnsi="Times New Roman" w:cs="Times New Roman"/>
          <w:sz w:val="24"/>
          <w:szCs w:val="24"/>
        </w:rPr>
        <w:t xml:space="preserve"> показателя </w:t>
      </w:r>
      <w:r w:rsidR="004D4324" w:rsidRPr="004D4324">
        <w:rPr>
          <w:rFonts w:ascii="Times New Roman" w:hAnsi="Times New Roman" w:cs="Times New Roman"/>
          <w:sz w:val="24"/>
          <w:szCs w:val="24"/>
        </w:rPr>
        <w:t xml:space="preserve"> 2015 год</w:t>
      </w:r>
      <w:r w:rsidR="009713E8">
        <w:rPr>
          <w:rFonts w:ascii="Times New Roman" w:hAnsi="Times New Roman" w:cs="Times New Roman"/>
          <w:sz w:val="24"/>
          <w:szCs w:val="24"/>
        </w:rPr>
        <w:t>а</w:t>
      </w:r>
      <w:r w:rsidR="004D4324" w:rsidRPr="004D4324">
        <w:rPr>
          <w:rFonts w:ascii="Times New Roman" w:hAnsi="Times New Roman" w:cs="Times New Roman"/>
          <w:sz w:val="24"/>
          <w:szCs w:val="24"/>
        </w:rPr>
        <w:t>.</w:t>
      </w:r>
    </w:p>
    <w:p w:rsidR="004D4324" w:rsidRPr="004D4324" w:rsidRDefault="004D4324" w:rsidP="004D4324">
      <w:pPr>
        <w:shd w:val="clear" w:color="auto" w:fill="FFFFFF"/>
        <w:spacing w:after="0" w:line="240" w:lineRule="auto"/>
        <w:ind w:firstLine="709"/>
        <w:jc w:val="both"/>
        <w:rPr>
          <w:rFonts w:ascii="Times New Roman" w:hAnsi="Times New Roman" w:cs="Times New Roman"/>
          <w:sz w:val="24"/>
          <w:szCs w:val="20"/>
        </w:rPr>
      </w:pPr>
      <w:proofErr w:type="gramStart"/>
      <w:r w:rsidRPr="004D4324">
        <w:rPr>
          <w:rFonts w:ascii="Times New Roman" w:hAnsi="Times New Roman" w:cs="Times New Roman"/>
          <w:sz w:val="24"/>
          <w:szCs w:val="24"/>
        </w:rPr>
        <w:t>В 2016 году МФЦ открыты во всех муниципальных районах и городских округах Волгоградской области.</w:t>
      </w:r>
      <w:proofErr w:type="gramEnd"/>
      <w:r w:rsidRPr="004D4324">
        <w:rPr>
          <w:rFonts w:ascii="Times New Roman" w:hAnsi="Times New Roman" w:cs="Times New Roman"/>
          <w:sz w:val="24"/>
          <w:szCs w:val="24"/>
        </w:rPr>
        <w:t xml:space="preserve"> </w:t>
      </w:r>
      <w:r w:rsidRPr="004D4324">
        <w:rPr>
          <w:rFonts w:ascii="Times New Roman" w:hAnsi="Times New Roman" w:cs="Times New Roman"/>
          <w:sz w:val="24"/>
          <w:szCs w:val="20"/>
        </w:rPr>
        <w:t xml:space="preserve">Количество принятых </w:t>
      </w:r>
      <w:r w:rsidR="0076299F">
        <w:rPr>
          <w:rFonts w:ascii="Times New Roman" w:hAnsi="Times New Roman" w:cs="Times New Roman"/>
          <w:sz w:val="24"/>
          <w:szCs w:val="20"/>
        </w:rPr>
        <w:t xml:space="preserve">за </w:t>
      </w:r>
      <w:r w:rsidR="002051C8">
        <w:rPr>
          <w:rFonts w:ascii="Times New Roman" w:hAnsi="Times New Roman" w:cs="Times New Roman"/>
          <w:sz w:val="24"/>
          <w:szCs w:val="20"/>
        </w:rPr>
        <w:t>первы</w:t>
      </w:r>
      <w:r w:rsidR="009713E8">
        <w:rPr>
          <w:rFonts w:ascii="Times New Roman" w:hAnsi="Times New Roman" w:cs="Times New Roman"/>
          <w:sz w:val="24"/>
          <w:szCs w:val="20"/>
        </w:rPr>
        <w:t>е</w:t>
      </w:r>
      <w:r w:rsidR="002051C8">
        <w:rPr>
          <w:rFonts w:ascii="Times New Roman" w:hAnsi="Times New Roman" w:cs="Times New Roman"/>
          <w:sz w:val="24"/>
          <w:szCs w:val="20"/>
        </w:rPr>
        <w:t xml:space="preserve"> </w:t>
      </w:r>
      <w:r w:rsidR="0076299F">
        <w:rPr>
          <w:rFonts w:ascii="Times New Roman" w:hAnsi="Times New Roman" w:cs="Times New Roman"/>
          <w:sz w:val="24"/>
          <w:szCs w:val="20"/>
        </w:rPr>
        <w:t xml:space="preserve">7 месяцев </w:t>
      </w:r>
      <w:r w:rsidRPr="004D4324">
        <w:rPr>
          <w:rFonts w:ascii="Times New Roman" w:hAnsi="Times New Roman" w:cs="Times New Roman"/>
          <w:sz w:val="24"/>
          <w:szCs w:val="20"/>
        </w:rPr>
        <w:t>заявлений увеличилось с 429,6 тыс.</w:t>
      </w:r>
      <w:r w:rsidR="0076299F">
        <w:rPr>
          <w:rFonts w:ascii="Times New Roman" w:hAnsi="Times New Roman" w:cs="Times New Roman"/>
          <w:sz w:val="24"/>
          <w:szCs w:val="20"/>
        </w:rPr>
        <w:t xml:space="preserve"> </w:t>
      </w:r>
      <w:r w:rsidR="002051C8">
        <w:rPr>
          <w:rFonts w:ascii="Times New Roman" w:hAnsi="Times New Roman" w:cs="Times New Roman"/>
          <w:sz w:val="24"/>
          <w:szCs w:val="20"/>
        </w:rPr>
        <w:t>(2015)</w:t>
      </w:r>
      <w:r w:rsidR="002051C8" w:rsidRPr="004D4324">
        <w:rPr>
          <w:rFonts w:ascii="Times New Roman" w:hAnsi="Times New Roman" w:cs="Times New Roman"/>
          <w:sz w:val="24"/>
          <w:szCs w:val="20"/>
        </w:rPr>
        <w:t xml:space="preserve"> </w:t>
      </w:r>
      <w:r w:rsidRPr="004D4324">
        <w:rPr>
          <w:rFonts w:ascii="Times New Roman" w:hAnsi="Times New Roman" w:cs="Times New Roman"/>
          <w:sz w:val="24"/>
          <w:szCs w:val="20"/>
        </w:rPr>
        <w:t xml:space="preserve"> до 596,2 тыс. </w:t>
      </w:r>
      <w:r w:rsidR="002051C8">
        <w:rPr>
          <w:rFonts w:ascii="Times New Roman" w:hAnsi="Times New Roman" w:cs="Times New Roman"/>
          <w:sz w:val="24"/>
          <w:szCs w:val="20"/>
        </w:rPr>
        <w:t>(2016)</w:t>
      </w:r>
      <w:r w:rsidRPr="004D4324">
        <w:rPr>
          <w:rFonts w:ascii="Times New Roman" w:hAnsi="Times New Roman" w:cs="Times New Roman"/>
          <w:sz w:val="24"/>
          <w:szCs w:val="20"/>
        </w:rPr>
        <w:t>, или на 38,7 процент</w:t>
      </w:r>
      <w:r w:rsidR="009713E8">
        <w:rPr>
          <w:rFonts w:ascii="Times New Roman" w:hAnsi="Times New Roman" w:cs="Times New Roman"/>
          <w:sz w:val="24"/>
          <w:szCs w:val="20"/>
        </w:rPr>
        <w:t>а</w:t>
      </w:r>
      <w:r w:rsidRPr="004D4324">
        <w:rPr>
          <w:rFonts w:ascii="Times New Roman" w:hAnsi="Times New Roman" w:cs="Times New Roman"/>
          <w:sz w:val="24"/>
          <w:szCs w:val="20"/>
        </w:rPr>
        <w:t>.</w:t>
      </w:r>
    </w:p>
    <w:p w:rsidR="004D4324" w:rsidRPr="004B2AC7" w:rsidRDefault="004D4324" w:rsidP="004D4324">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lastRenderedPageBreak/>
        <w:t>Информация о структуре поданных заявлений представлена диаграмм</w:t>
      </w:r>
      <w:r w:rsidR="002051C8">
        <w:rPr>
          <w:rFonts w:ascii="Times New Roman" w:hAnsi="Times New Roman" w:cs="Times New Roman"/>
          <w:sz w:val="24"/>
          <w:szCs w:val="24"/>
        </w:rPr>
        <w:t>ой</w:t>
      </w:r>
      <w:r w:rsidRPr="004D4324">
        <w:rPr>
          <w:rFonts w:ascii="Times New Roman" w:hAnsi="Times New Roman" w:cs="Times New Roman"/>
          <w:sz w:val="24"/>
          <w:szCs w:val="24"/>
        </w:rPr>
        <w:t>.</w:t>
      </w:r>
    </w:p>
    <w:p w:rsidR="00C80662" w:rsidRPr="00C80662" w:rsidRDefault="00C80662" w:rsidP="00C80662">
      <w:pPr>
        <w:shd w:val="clear" w:color="auto" w:fill="FFFFFF"/>
        <w:spacing w:after="0" w:line="240" w:lineRule="auto"/>
        <w:jc w:val="center"/>
        <w:rPr>
          <w:rFonts w:ascii="Times New Roman" w:hAnsi="Times New Roman" w:cs="Times New Roman"/>
          <w:sz w:val="24"/>
          <w:szCs w:val="24"/>
          <w:lang w:val="en-US"/>
        </w:rPr>
      </w:pPr>
      <w:r w:rsidRPr="00C80662">
        <w:rPr>
          <w:rFonts w:ascii="Times New Roman" w:hAnsi="Times New Roman" w:cs="Times New Roman"/>
          <w:noProof/>
          <w:sz w:val="24"/>
          <w:szCs w:val="24"/>
          <w:bdr w:val="single" w:sz="4" w:space="0" w:color="auto"/>
          <w:lang w:eastAsia="ru-RU"/>
        </w:rPr>
        <w:drawing>
          <wp:inline distT="0" distB="0" distL="0" distR="0">
            <wp:extent cx="5724939" cy="2075291"/>
            <wp:effectExtent l="0" t="0" r="0" b="0"/>
            <wp:docPr id="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4324" w:rsidRPr="004D4324" w:rsidRDefault="004D4324" w:rsidP="004D4324">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Как видно из диаграммы, основным фактором увеличения количества заявлений за 7 месяцев 2016 года является увеличение количества заявлений на предоставление федеральных услуг – с 228,8 до 355,3 тыс. с увеличением </w:t>
      </w:r>
      <w:r w:rsidR="002051C8">
        <w:rPr>
          <w:rFonts w:ascii="Times New Roman" w:hAnsi="Times New Roman" w:cs="Times New Roman"/>
          <w:sz w:val="24"/>
          <w:szCs w:val="24"/>
        </w:rPr>
        <w:t xml:space="preserve">их </w:t>
      </w:r>
      <w:r w:rsidRPr="004D4324">
        <w:rPr>
          <w:rFonts w:ascii="Times New Roman" w:hAnsi="Times New Roman" w:cs="Times New Roman"/>
          <w:sz w:val="24"/>
          <w:szCs w:val="24"/>
        </w:rPr>
        <w:t>доли с 53% до 60</w:t>
      </w:r>
      <w:r w:rsidR="002051C8">
        <w:rPr>
          <w:rFonts w:ascii="Times New Roman" w:hAnsi="Times New Roman" w:cs="Times New Roman"/>
          <w:sz w:val="24"/>
          <w:szCs w:val="24"/>
        </w:rPr>
        <w:t xml:space="preserve"> процентов</w:t>
      </w:r>
      <w:r w:rsidRPr="004D4324">
        <w:rPr>
          <w:rFonts w:ascii="Times New Roman" w:hAnsi="Times New Roman" w:cs="Times New Roman"/>
          <w:sz w:val="24"/>
          <w:szCs w:val="24"/>
        </w:rPr>
        <w:t>. Количество заявлений на предоставление региональных услуг увеличилось с 26,0 до 67,8 тыс., или в 2,6 раза.</w:t>
      </w:r>
    </w:p>
    <w:p w:rsidR="004D4324" w:rsidRDefault="004D4324" w:rsidP="004D4324">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В основном рост заявлений на предоставление федеральных услуг произошел по услугам </w:t>
      </w:r>
      <w:proofErr w:type="spellStart"/>
      <w:r w:rsidRPr="004D4324">
        <w:rPr>
          <w:rFonts w:ascii="Times New Roman" w:hAnsi="Times New Roman" w:cs="Times New Roman"/>
          <w:sz w:val="24"/>
          <w:szCs w:val="24"/>
        </w:rPr>
        <w:t>Росреестра</w:t>
      </w:r>
      <w:proofErr w:type="spellEnd"/>
      <w:r w:rsidRPr="004D4324">
        <w:rPr>
          <w:rFonts w:ascii="Times New Roman" w:hAnsi="Times New Roman" w:cs="Times New Roman"/>
          <w:sz w:val="24"/>
          <w:szCs w:val="24"/>
        </w:rPr>
        <w:t xml:space="preserve"> и </w:t>
      </w:r>
      <w:proofErr w:type="spellStart"/>
      <w:r w:rsidRPr="004D4324">
        <w:rPr>
          <w:rFonts w:ascii="Times New Roman" w:hAnsi="Times New Roman" w:cs="Times New Roman"/>
          <w:sz w:val="24"/>
          <w:szCs w:val="24"/>
        </w:rPr>
        <w:t>У</w:t>
      </w:r>
      <w:r w:rsidR="00620D0B">
        <w:rPr>
          <w:rFonts w:ascii="Times New Roman" w:hAnsi="Times New Roman" w:cs="Times New Roman"/>
          <w:sz w:val="24"/>
          <w:szCs w:val="24"/>
        </w:rPr>
        <w:t>ВМ</w:t>
      </w:r>
      <w:proofErr w:type="spellEnd"/>
      <w:r w:rsidRPr="004D4324">
        <w:rPr>
          <w:rFonts w:ascii="Times New Roman" w:hAnsi="Times New Roman" w:cs="Times New Roman"/>
          <w:sz w:val="24"/>
          <w:szCs w:val="24"/>
        </w:rPr>
        <w:t xml:space="preserve">, рост региональных услуг </w:t>
      </w:r>
      <w:r w:rsidR="00DF4213">
        <w:rPr>
          <w:rFonts w:ascii="Times New Roman" w:hAnsi="Times New Roman" w:cs="Times New Roman"/>
          <w:sz w:val="24"/>
          <w:szCs w:val="24"/>
        </w:rPr>
        <w:t xml:space="preserve">- </w:t>
      </w:r>
      <w:r w:rsidRPr="004D4324">
        <w:rPr>
          <w:rFonts w:ascii="Times New Roman" w:hAnsi="Times New Roman" w:cs="Times New Roman"/>
          <w:sz w:val="24"/>
          <w:szCs w:val="24"/>
        </w:rPr>
        <w:t xml:space="preserve">по услугам </w:t>
      </w:r>
      <w:proofErr w:type="spellStart"/>
      <w:r w:rsidR="002051C8">
        <w:rPr>
          <w:rFonts w:ascii="Times New Roman" w:hAnsi="Times New Roman" w:cs="Times New Roman"/>
          <w:sz w:val="24"/>
          <w:szCs w:val="24"/>
        </w:rPr>
        <w:t>Облкомсоцзащиты</w:t>
      </w:r>
      <w:proofErr w:type="spellEnd"/>
      <w:r w:rsidRPr="004D4324">
        <w:rPr>
          <w:rFonts w:ascii="Times New Roman" w:hAnsi="Times New Roman" w:cs="Times New Roman"/>
          <w:sz w:val="24"/>
          <w:szCs w:val="24"/>
        </w:rPr>
        <w:t>.</w:t>
      </w:r>
    </w:p>
    <w:p w:rsidR="004D4324" w:rsidRPr="00154BB2" w:rsidRDefault="004D4324" w:rsidP="004D4324">
      <w:pPr>
        <w:shd w:val="clear" w:color="auto" w:fill="FFFFFF"/>
        <w:spacing w:after="0" w:line="240" w:lineRule="auto"/>
        <w:ind w:firstLine="709"/>
        <w:jc w:val="right"/>
        <w:rPr>
          <w:rFonts w:ascii="Times New Roman" w:hAnsi="Times New Roman" w:cs="Times New Roman"/>
          <w:sz w:val="20"/>
          <w:szCs w:val="20"/>
        </w:rPr>
      </w:pPr>
      <w:r w:rsidRPr="00154BB2">
        <w:rPr>
          <w:rFonts w:ascii="Times New Roman" w:hAnsi="Times New Roman" w:cs="Times New Roman"/>
          <w:sz w:val="20"/>
          <w:szCs w:val="20"/>
        </w:rPr>
        <w:t>тыс. ед.</w:t>
      </w:r>
    </w:p>
    <w:tbl>
      <w:tblPr>
        <w:tblW w:w="9652" w:type="dxa"/>
        <w:jc w:val="center"/>
        <w:tblInd w:w="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942"/>
        <w:gridCol w:w="2468"/>
        <w:gridCol w:w="2468"/>
        <w:gridCol w:w="1542"/>
        <w:gridCol w:w="1232"/>
      </w:tblGrid>
      <w:tr w:rsidR="004D4324" w:rsidRPr="001F5A0E" w:rsidTr="00B94B11">
        <w:trPr>
          <w:trHeight w:val="153"/>
          <w:jc w:val="center"/>
        </w:trPr>
        <w:tc>
          <w:tcPr>
            <w:tcW w:w="1942" w:type="dxa"/>
            <w:tcBorders>
              <w:top w:val="double" w:sz="4" w:space="0" w:color="auto"/>
              <w:bottom w:val="double" w:sz="4" w:space="0" w:color="auto"/>
            </w:tcBorders>
            <w:shd w:val="clear" w:color="auto" w:fill="auto"/>
            <w:noWrap/>
            <w:vAlign w:val="bottom"/>
            <w:hideMark/>
          </w:tcPr>
          <w:p w:rsidR="004D4324" w:rsidRPr="001F5A0E" w:rsidRDefault="004D4324" w:rsidP="004D4324">
            <w:pPr>
              <w:spacing w:after="0" w:line="240" w:lineRule="auto"/>
              <w:jc w:val="center"/>
              <w:rPr>
                <w:rFonts w:ascii="Times New Roman" w:eastAsia="Times New Roman" w:hAnsi="Times New Roman" w:cs="Times New Roman"/>
                <w:b/>
                <w:color w:val="000000"/>
                <w:sz w:val="20"/>
                <w:szCs w:val="20"/>
                <w:lang w:eastAsia="ru-RU"/>
              </w:rPr>
            </w:pPr>
            <w:r w:rsidRPr="001F5A0E">
              <w:rPr>
                <w:rFonts w:ascii="Times New Roman" w:eastAsia="Times New Roman" w:hAnsi="Times New Roman" w:cs="Times New Roman"/>
                <w:b/>
                <w:color w:val="000000"/>
                <w:sz w:val="20"/>
                <w:szCs w:val="20"/>
                <w:lang w:eastAsia="ru-RU"/>
              </w:rPr>
              <w:t>Наименование</w:t>
            </w:r>
          </w:p>
        </w:tc>
        <w:tc>
          <w:tcPr>
            <w:tcW w:w="2468" w:type="dxa"/>
            <w:tcBorders>
              <w:top w:val="double" w:sz="4" w:space="0" w:color="auto"/>
              <w:bottom w:val="double" w:sz="4" w:space="0" w:color="auto"/>
            </w:tcBorders>
            <w:shd w:val="clear" w:color="auto" w:fill="auto"/>
            <w:vAlign w:val="bottom"/>
            <w:hideMark/>
          </w:tcPr>
          <w:p w:rsidR="004D4324" w:rsidRPr="001F5A0E" w:rsidRDefault="004D4324" w:rsidP="001F5A0E">
            <w:pPr>
              <w:spacing w:after="0" w:line="240" w:lineRule="auto"/>
              <w:jc w:val="center"/>
              <w:rPr>
                <w:rFonts w:ascii="Times New Roman" w:eastAsia="Times New Roman" w:hAnsi="Times New Roman" w:cs="Times New Roman"/>
                <w:b/>
                <w:sz w:val="20"/>
                <w:szCs w:val="20"/>
                <w:lang w:eastAsia="ru-RU"/>
              </w:rPr>
            </w:pPr>
            <w:r w:rsidRPr="001F5A0E">
              <w:rPr>
                <w:rFonts w:ascii="Times New Roman" w:eastAsia="Times New Roman" w:hAnsi="Times New Roman" w:cs="Times New Roman"/>
                <w:b/>
                <w:sz w:val="20"/>
                <w:szCs w:val="20"/>
                <w:lang w:eastAsia="ru-RU"/>
              </w:rPr>
              <w:t xml:space="preserve">7 месяцев 2015 </w:t>
            </w:r>
          </w:p>
        </w:tc>
        <w:tc>
          <w:tcPr>
            <w:tcW w:w="2468" w:type="dxa"/>
            <w:tcBorders>
              <w:top w:val="double" w:sz="4" w:space="0" w:color="auto"/>
              <w:bottom w:val="double" w:sz="4" w:space="0" w:color="auto"/>
            </w:tcBorders>
            <w:shd w:val="clear" w:color="auto" w:fill="auto"/>
            <w:vAlign w:val="bottom"/>
            <w:hideMark/>
          </w:tcPr>
          <w:p w:rsidR="004D4324" w:rsidRPr="001F5A0E" w:rsidRDefault="004D4324" w:rsidP="001F5A0E">
            <w:pPr>
              <w:spacing w:after="0" w:line="240" w:lineRule="auto"/>
              <w:jc w:val="center"/>
              <w:rPr>
                <w:rFonts w:ascii="Times New Roman" w:eastAsia="Times New Roman" w:hAnsi="Times New Roman" w:cs="Times New Roman"/>
                <w:b/>
                <w:sz w:val="20"/>
                <w:szCs w:val="20"/>
                <w:lang w:eastAsia="ru-RU"/>
              </w:rPr>
            </w:pPr>
            <w:r w:rsidRPr="001F5A0E">
              <w:rPr>
                <w:rFonts w:ascii="Times New Roman" w:eastAsia="Times New Roman" w:hAnsi="Times New Roman" w:cs="Times New Roman"/>
                <w:b/>
                <w:sz w:val="20"/>
                <w:szCs w:val="20"/>
                <w:lang w:eastAsia="ru-RU"/>
              </w:rPr>
              <w:t>7 месяцев 2016</w:t>
            </w:r>
          </w:p>
        </w:tc>
        <w:tc>
          <w:tcPr>
            <w:tcW w:w="1542" w:type="dxa"/>
            <w:tcBorders>
              <w:top w:val="double" w:sz="4" w:space="0" w:color="auto"/>
              <w:bottom w:val="double" w:sz="4" w:space="0" w:color="auto"/>
            </w:tcBorders>
            <w:shd w:val="clear" w:color="auto" w:fill="auto"/>
            <w:vAlign w:val="bottom"/>
            <w:hideMark/>
          </w:tcPr>
          <w:p w:rsidR="004D4324" w:rsidRPr="001F5A0E" w:rsidRDefault="00DF4213" w:rsidP="004D432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Увеличение</w:t>
            </w:r>
          </w:p>
        </w:tc>
        <w:tc>
          <w:tcPr>
            <w:tcW w:w="1232" w:type="dxa"/>
            <w:tcBorders>
              <w:top w:val="double" w:sz="4" w:space="0" w:color="auto"/>
              <w:bottom w:val="double" w:sz="4" w:space="0" w:color="auto"/>
            </w:tcBorders>
            <w:shd w:val="clear" w:color="auto" w:fill="auto"/>
            <w:vAlign w:val="bottom"/>
            <w:hideMark/>
          </w:tcPr>
          <w:p w:rsidR="004D4324" w:rsidRPr="001F5A0E" w:rsidRDefault="004D4324" w:rsidP="004D4324">
            <w:pPr>
              <w:spacing w:after="0" w:line="240" w:lineRule="auto"/>
              <w:jc w:val="center"/>
              <w:rPr>
                <w:rFonts w:ascii="Times New Roman" w:eastAsia="Times New Roman" w:hAnsi="Times New Roman" w:cs="Times New Roman"/>
                <w:b/>
                <w:sz w:val="20"/>
                <w:szCs w:val="20"/>
                <w:lang w:eastAsia="ru-RU"/>
              </w:rPr>
            </w:pPr>
            <w:r w:rsidRPr="001F5A0E">
              <w:rPr>
                <w:rFonts w:ascii="Times New Roman" w:eastAsia="Times New Roman" w:hAnsi="Times New Roman" w:cs="Times New Roman"/>
                <w:b/>
                <w:sz w:val="20"/>
                <w:szCs w:val="20"/>
                <w:lang w:eastAsia="ru-RU"/>
              </w:rPr>
              <w:t>%</w:t>
            </w:r>
          </w:p>
        </w:tc>
      </w:tr>
      <w:tr w:rsidR="004D4324" w:rsidRPr="001F5A0E" w:rsidTr="002051C8">
        <w:trPr>
          <w:trHeight w:val="40"/>
          <w:jc w:val="center"/>
        </w:trPr>
        <w:tc>
          <w:tcPr>
            <w:tcW w:w="1942" w:type="dxa"/>
            <w:tcBorders>
              <w:top w:val="double" w:sz="4" w:space="0" w:color="auto"/>
            </w:tcBorders>
            <w:shd w:val="clear" w:color="auto" w:fill="auto"/>
            <w:noWrap/>
            <w:vAlign w:val="bottom"/>
            <w:hideMark/>
          </w:tcPr>
          <w:p w:rsidR="004D4324" w:rsidRPr="001F5A0E" w:rsidRDefault="004D4324" w:rsidP="004D4324">
            <w:pPr>
              <w:spacing w:after="0" w:line="240" w:lineRule="auto"/>
              <w:rPr>
                <w:rFonts w:ascii="Times New Roman" w:eastAsia="Times New Roman" w:hAnsi="Times New Roman" w:cs="Times New Roman"/>
                <w:color w:val="000000"/>
                <w:sz w:val="20"/>
                <w:szCs w:val="20"/>
                <w:lang w:eastAsia="ru-RU"/>
              </w:rPr>
            </w:pPr>
            <w:proofErr w:type="spellStart"/>
            <w:r w:rsidRPr="001F5A0E">
              <w:rPr>
                <w:rFonts w:ascii="Times New Roman" w:eastAsia="Times New Roman" w:hAnsi="Times New Roman" w:cs="Times New Roman"/>
                <w:color w:val="000000"/>
                <w:sz w:val="20"/>
                <w:szCs w:val="20"/>
                <w:lang w:eastAsia="ru-RU"/>
              </w:rPr>
              <w:t>Росреестр</w:t>
            </w:r>
            <w:proofErr w:type="spellEnd"/>
          </w:p>
        </w:tc>
        <w:tc>
          <w:tcPr>
            <w:tcW w:w="2468" w:type="dxa"/>
            <w:tcBorders>
              <w:top w:val="double" w:sz="4" w:space="0" w:color="auto"/>
            </w:tcBorders>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124,6</w:t>
            </w:r>
          </w:p>
        </w:tc>
        <w:tc>
          <w:tcPr>
            <w:tcW w:w="2468" w:type="dxa"/>
            <w:tcBorders>
              <w:top w:val="double" w:sz="4" w:space="0" w:color="auto"/>
            </w:tcBorders>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206,4</w:t>
            </w:r>
          </w:p>
        </w:tc>
        <w:tc>
          <w:tcPr>
            <w:tcW w:w="1542" w:type="dxa"/>
            <w:tcBorders>
              <w:top w:val="double" w:sz="4" w:space="0" w:color="auto"/>
            </w:tcBorders>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81,8</w:t>
            </w:r>
          </w:p>
        </w:tc>
        <w:tc>
          <w:tcPr>
            <w:tcW w:w="1232" w:type="dxa"/>
            <w:tcBorders>
              <w:top w:val="double" w:sz="4" w:space="0" w:color="auto"/>
            </w:tcBorders>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в 1,7 раза</w:t>
            </w:r>
          </w:p>
        </w:tc>
      </w:tr>
      <w:tr w:rsidR="004D4324" w:rsidRPr="001F5A0E" w:rsidTr="002051C8">
        <w:trPr>
          <w:trHeight w:val="60"/>
          <w:jc w:val="center"/>
        </w:trPr>
        <w:tc>
          <w:tcPr>
            <w:tcW w:w="1942" w:type="dxa"/>
            <w:shd w:val="clear" w:color="auto" w:fill="auto"/>
            <w:noWrap/>
            <w:vAlign w:val="bottom"/>
            <w:hideMark/>
          </w:tcPr>
          <w:p w:rsidR="004D4324" w:rsidRPr="001F5A0E" w:rsidRDefault="004D4324" w:rsidP="00620D0B">
            <w:pPr>
              <w:spacing w:after="0" w:line="240" w:lineRule="auto"/>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У</w:t>
            </w:r>
            <w:r w:rsidR="00620D0B">
              <w:rPr>
                <w:rFonts w:ascii="Times New Roman" w:eastAsia="Times New Roman" w:hAnsi="Times New Roman" w:cs="Times New Roman"/>
                <w:color w:val="000000"/>
                <w:sz w:val="20"/>
                <w:szCs w:val="20"/>
                <w:lang w:eastAsia="ru-RU"/>
              </w:rPr>
              <w:t>ВМ</w:t>
            </w:r>
          </w:p>
        </w:tc>
        <w:tc>
          <w:tcPr>
            <w:tcW w:w="2468" w:type="dxa"/>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84,0</w:t>
            </w:r>
          </w:p>
        </w:tc>
        <w:tc>
          <w:tcPr>
            <w:tcW w:w="2468" w:type="dxa"/>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114,1</w:t>
            </w:r>
          </w:p>
        </w:tc>
        <w:tc>
          <w:tcPr>
            <w:tcW w:w="1542" w:type="dxa"/>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34,1</w:t>
            </w:r>
          </w:p>
        </w:tc>
        <w:tc>
          <w:tcPr>
            <w:tcW w:w="1232" w:type="dxa"/>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+35,8%</w:t>
            </w:r>
          </w:p>
        </w:tc>
      </w:tr>
      <w:tr w:rsidR="004D4324" w:rsidRPr="001F5A0E" w:rsidTr="002051C8">
        <w:trPr>
          <w:trHeight w:val="60"/>
          <w:jc w:val="center"/>
        </w:trPr>
        <w:tc>
          <w:tcPr>
            <w:tcW w:w="1942" w:type="dxa"/>
            <w:shd w:val="clear" w:color="auto" w:fill="auto"/>
            <w:noWrap/>
            <w:vAlign w:val="bottom"/>
            <w:hideMark/>
          </w:tcPr>
          <w:p w:rsidR="004D4324" w:rsidRPr="001F5A0E" w:rsidRDefault="001F5A0E" w:rsidP="001F5A0E">
            <w:pPr>
              <w:spacing w:after="0" w:line="240" w:lineRule="auto"/>
              <w:rPr>
                <w:rFonts w:ascii="Times New Roman" w:eastAsia="Times New Roman" w:hAnsi="Times New Roman" w:cs="Times New Roman"/>
                <w:color w:val="000000"/>
                <w:sz w:val="20"/>
                <w:szCs w:val="20"/>
                <w:lang w:eastAsia="ru-RU"/>
              </w:rPr>
            </w:pPr>
            <w:proofErr w:type="spellStart"/>
            <w:r w:rsidRPr="001F5A0E">
              <w:rPr>
                <w:rFonts w:ascii="Times New Roman" w:eastAsia="Times New Roman" w:hAnsi="Times New Roman" w:cs="Times New Roman"/>
                <w:color w:val="000000"/>
                <w:sz w:val="20"/>
                <w:szCs w:val="20"/>
                <w:lang w:eastAsia="ru-RU"/>
              </w:rPr>
              <w:t>Облкомс</w:t>
            </w:r>
            <w:r w:rsidR="004D4324" w:rsidRPr="001F5A0E">
              <w:rPr>
                <w:rFonts w:ascii="Times New Roman" w:eastAsia="Times New Roman" w:hAnsi="Times New Roman" w:cs="Times New Roman"/>
                <w:color w:val="000000"/>
                <w:sz w:val="20"/>
                <w:szCs w:val="20"/>
                <w:lang w:eastAsia="ru-RU"/>
              </w:rPr>
              <w:t>оцзащит</w:t>
            </w:r>
            <w:r w:rsidRPr="001F5A0E">
              <w:rPr>
                <w:rFonts w:ascii="Times New Roman" w:eastAsia="Times New Roman" w:hAnsi="Times New Roman" w:cs="Times New Roman"/>
                <w:color w:val="000000"/>
                <w:sz w:val="20"/>
                <w:szCs w:val="20"/>
                <w:lang w:eastAsia="ru-RU"/>
              </w:rPr>
              <w:t>ы</w:t>
            </w:r>
            <w:proofErr w:type="spellEnd"/>
          </w:p>
        </w:tc>
        <w:tc>
          <w:tcPr>
            <w:tcW w:w="2468" w:type="dxa"/>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23,6</w:t>
            </w:r>
          </w:p>
        </w:tc>
        <w:tc>
          <w:tcPr>
            <w:tcW w:w="2468" w:type="dxa"/>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65,7</w:t>
            </w:r>
          </w:p>
        </w:tc>
        <w:tc>
          <w:tcPr>
            <w:tcW w:w="1542" w:type="dxa"/>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42,1</w:t>
            </w:r>
          </w:p>
        </w:tc>
        <w:tc>
          <w:tcPr>
            <w:tcW w:w="1232" w:type="dxa"/>
            <w:shd w:val="clear" w:color="auto" w:fill="auto"/>
            <w:noWrap/>
            <w:vAlign w:val="center"/>
            <w:hideMark/>
          </w:tcPr>
          <w:p w:rsidR="004D4324" w:rsidRPr="001F5A0E" w:rsidRDefault="004D4324" w:rsidP="002051C8">
            <w:pPr>
              <w:spacing w:after="0" w:line="240" w:lineRule="auto"/>
              <w:jc w:val="center"/>
              <w:rPr>
                <w:rFonts w:ascii="Times New Roman" w:eastAsia="Times New Roman" w:hAnsi="Times New Roman" w:cs="Times New Roman"/>
                <w:color w:val="000000"/>
                <w:sz w:val="20"/>
                <w:szCs w:val="20"/>
                <w:lang w:eastAsia="ru-RU"/>
              </w:rPr>
            </w:pPr>
            <w:r w:rsidRPr="001F5A0E">
              <w:rPr>
                <w:rFonts w:ascii="Times New Roman" w:eastAsia="Times New Roman" w:hAnsi="Times New Roman" w:cs="Times New Roman"/>
                <w:color w:val="000000"/>
                <w:sz w:val="20"/>
                <w:szCs w:val="20"/>
                <w:lang w:eastAsia="ru-RU"/>
              </w:rPr>
              <w:t>в 2,8 раза</w:t>
            </w:r>
          </w:p>
        </w:tc>
      </w:tr>
    </w:tbl>
    <w:p w:rsidR="004D4324" w:rsidRDefault="004D4324" w:rsidP="004D4324">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Согласно </w:t>
      </w:r>
      <w:r w:rsidR="002051C8">
        <w:rPr>
          <w:rFonts w:ascii="Times New Roman" w:hAnsi="Times New Roman" w:cs="Times New Roman"/>
          <w:sz w:val="24"/>
          <w:szCs w:val="24"/>
        </w:rPr>
        <w:t>информации</w:t>
      </w:r>
      <w:r w:rsidRPr="004D4324">
        <w:rPr>
          <w:rFonts w:ascii="Times New Roman" w:hAnsi="Times New Roman" w:cs="Times New Roman"/>
          <w:sz w:val="24"/>
          <w:szCs w:val="24"/>
        </w:rPr>
        <w:t xml:space="preserve"> </w:t>
      </w:r>
      <w:proofErr w:type="spellStart"/>
      <w:r w:rsidRPr="004D4324">
        <w:rPr>
          <w:rFonts w:ascii="Times New Roman" w:hAnsi="Times New Roman" w:cs="Times New Roman"/>
          <w:sz w:val="24"/>
          <w:szCs w:val="24"/>
        </w:rPr>
        <w:t>Росреестра</w:t>
      </w:r>
      <w:proofErr w:type="spellEnd"/>
      <w:r w:rsidRPr="004D4324">
        <w:rPr>
          <w:rFonts w:ascii="Times New Roman" w:hAnsi="Times New Roman" w:cs="Times New Roman"/>
          <w:sz w:val="24"/>
          <w:szCs w:val="24"/>
        </w:rPr>
        <w:t xml:space="preserve"> рост количества заявлений на получение услуг, поданных через МФЦ, обусловлен проводимой работой по закрытию офисов приема-выдачи документов. По состоянию на 02.09.2016 закрыт 31 офис приема-выдачи документов. До конца года бу</w:t>
      </w:r>
      <w:r w:rsidR="002051C8">
        <w:rPr>
          <w:rFonts w:ascii="Times New Roman" w:hAnsi="Times New Roman" w:cs="Times New Roman"/>
          <w:sz w:val="24"/>
          <w:szCs w:val="24"/>
        </w:rPr>
        <w:t>дут закрыты оставшиеся 9 офисов</w:t>
      </w:r>
      <w:r w:rsidRPr="004D4324">
        <w:rPr>
          <w:rFonts w:ascii="Times New Roman" w:hAnsi="Times New Roman" w:cs="Times New Roman"/>
          <w:sz w:val="24"/>
          <w:szCs w:val="24"/>
        </w:rPr>
        <w:t xml:space="preserve"> и функции по приему-выдаче документов будут полностью переданы в МФЦ и филиал </w:t>
      </w:r>
      <w:proofErr w:type="spellStart"/>
      <w:r w:rsidRPr="004D4324">
        <w:rPr>
          <w:rFonts w:ascii="Times New Roman" w:hAnsi="Times New Roman" w:cs="Times New Roman"/>
          <w:sz w:val="24"/>
          <w:szCs w:val="24"/>
        </w:rPr>
        <w:t>ФГБУ</w:t>
      </w:r>
      <w:proofErr w:type="spellEnd"/>
      <w:r w:rsidRPr="004D4324">
        <w:rPr>
          <w:rFonts w:ascii="Times New Roman" w:hAnsi="Times New Roman" w:cs="Times New Roman"/>
          <w:sz w:val="24"/>
          <w:szCs w:val="24"/>
        </w:rPr>
        <w:t xml:space="preserve"> «</w:t>
      </w:r>
      <w:proofErr w:type="spellStart"/>
      <w:r w:rsidRPr="004D4324">
        <w:rPr>
          <w:rFonts w:ascii="Times New Roman" w:hAnsi="Times New Roman" w:cs="Times New Roman"/>
          <w:sz w:val="24"/>
          <w:szCs w:val="24"/>
        </w:rPr>
        <w:t>ФКП</w:t>
      </w:r>
      <w:proofErr w:type="spellEnd"/>
      <w:r w:rsidRPr="004D4324">
        <w:rPr>
          <w:rFonts w:ascii="Times New Roman" w:hAnsi="Times New Roman" w:cs="Times New Roman"/>
          <w:sz w:val="24"/>
          <w:szCs w:val="24"/>
        </w:rPr>
        <w:t xml:space="preserve"> </w:t>
      </w:r>
      <w:proofErr w:type="spellStart"/>
      <w:r w:rsidRPr="004D4324">
        <w:rPr>
          <w:rFonts w:ascii="Times New Roman" w:hAnsi="Times New Roman" w:cs="Times New Roman"/>
          <w:sz w:val="24"/>
          <w:szCs w:val="24"/>
        </w:rPr>
        <w:t>Росреестра</w:t>
      </w:r>
      <w:proofErr w:type="spellEnd"/>
      <w:r w:rsidRPr="004D4324">
        <w:rPr>
          <w:rFonts w:ascii="Times New Roman" w:hAnsi="Times New Roman" w:cs="Times New Roman"/>
          <w:sz w:val="24"/>
          <w:szCs w:val="24"/>
        </w:rPr>
        <w:t>» по Волгоградской области.</w:t>
      </w:r>
    </w:p>
    <w:p w:rsidR="00E90D76" w:rsidRDefault="002051C8" w:rsidP="00080AA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Доля услуг </w:t>
      </w:r>
      <w:proofErr w:type="spellStart"/>
      <w:r>
        <w:rPr>
          <w:rFonts w:ascii="Times New Roman" w:hAnsi="Times New Roman" w:cs="Times New Roman"/>
          <w:sz w:val="24"/>
          <w:szCs w:val="24"/>
        </w:rPr>
        <w:t>Росреестра</w:t>
      </w:r>
      <w:proofErr w:type="spellEnd"/>
      <w:r w:rsidR="009713E8">
        <w:rPr>
          <w:rFonts w:ascii="Times New Roman" w:hAnsi="Times New Roman" w:cs="Times New Roman"/>
          <w:sz w:val="24"/>
          <w:szCs w:val="24"/>
        </w:rPr>
        <w:t>,</w:t>
      </w:r>
      <w:r>
        <w:rPr>
          <w:rFonts w:ascii="Times New Roman" w:hAnsi="Times New Roman" w:cs="Times New Roman"/>
          <w:sz w:val="24"/>
          <w:szCs w:val="24"/>
        </w:rPr>
        <w:t xml:space="preserve"> оказанных через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w:t>
      </w:r>
      <w:r w:rsidR="00620D0B">
        <w:rPr>
          <w:rFonts w:ascii="Times New Roman" w:hAnsi="Times New Roman" w:cs="Times New Roman"/>
          <w:sz w:val="24"/>
          <w:szCs w:val="24"/>
        </w:rPr>
        <w:t xml:space="preserve"> в общем объёме оказанных услуг </w:t>
      </w:r>
      <w:r>
        <w:rPr>
          <w:rFonts w:ascii="Times New Roman" w:hAnsi="Times New Roman" w:cs="Times New Roman"/>
          <w:sz w:val="24"/>
          <w:szCs w:val="24"/>
        </w:rPr>
        <w:t>(без услуг в электронном виде)</w:t>
      </w:r>
      <w:r w:rsidR="009713E8">
        <w:rPr>
          <w:rFonts w:ascii="Times New Roman" w:hAnsi="Times New Roman" w:cs="Times New Roman"/>
          <w:sz w:val="24"/>
          <w:szCs w:val="24"/>
        </w:rPr>
        <w:t>,</w:t>
      </w:r>
      <w:r>
        <w:rPr>
          <w:rFonts w:ascii="Times New Roman" w:hAnsi="Times New Roman" w:cs="Times New Roman"/>
          <w:sz w:val="24"/>
          <w:szCs w:val="24"/>
        </w:rPr>
        <w:t xml:space="preserve"> возросла с 24% в 2015 году до 42% за 7 месяце</w:t>
      </w:r>
      <w:r w:rsidR="009713E8">
        <w:rPr>
          <w:rFonts w:ascii="Times New Roman" w:hAnsi="Times New Roman" w:cs="Times New Roman"/>
          <w:sz w:val="24"/>
          <w:szCs w:val="24"/>
        </w:rPr>
        <w:t>в</w:t>
      </w:r>
      <w:r>
        <w:rPr>
          <w:rFonts w:ascii="Times New Roman" w:hAnsi="Times New Roman" w:cs="Times New Roman"/>
          <w:sz w:val="24"/>
          <w:szCs w:val="24"/>
        </w:rPr>
        <w:t xml:space="preserve"> 2016 года. </w:t>
      </w:r>
    </w:p>
    <w:p w:rsidR="00E90D76" w:rsidRDefault="00E90D76" w:rsidP="00E90D7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 деятельности сети МФЦ Волгоградской области </w:t>
      </w:r>
      <w:r w:rsidRPr="004D4324">
        <w:rPr>
          <w:rFonts w:ascii="Times New Roman" w:hAnsi="Times New Roman" w:cs="Times New Roman"/>
          <w:sz w:val="24"/>
          <w:szCs w:val="24"/>
        </w:rPr>
        <w:t xml:space="preserve">за 7 месяцев 2016 </w:t>
      </w:r>
      <w:r>
        <w:rPr>
          <w:rFonts w:ascii="Times New Roman" w:hAnsi="Times New Roman" w:cs="Times New Roman"/>
          <w:sz w:val="24"/>
          <w:szCs w:val="24"/>
        </w:rPr>
        <w:t>года в разрезе отдельных МФЦ</w:t>
      </w:r>
      <w:r w:rsidRPr="004D4324">
        <w:rPr>
          <w:rFonts w:ascii="Times New Roman" w:hAnsi="Times New Roman" w:cs="Times New Roman"/>
          <w:sz w:val="24"/>
          <w:szCs w:val="24"/>
        </w:rPr>
        <w:t xml:space="preserve"> </w:t>
      </w:r>
      <w:r>
        <w:rPr>
          <w:rFonts w:ascii="Times New Roman" w:hAnsi="Times New Roman" w:cs="Times New Roman"/>
          <w:sz w:val="24"/>
          <w:szCs w:val="24"/>
        </w:rPr>
        <w:t>показал её крайнюю неоднородность</w:t>
      </w:r>
      <w:r w:rsidRPr="004D4324">
        <w:rPr>
          <w:rFonts w:ascii="Times New Roman" w:hAnsi="Times New Roman" w:cs="Times New Roman"/>
          <w:sz w:val="24"/>
          <w:szCs w:val="24"/>
        </w:rPr>
        <w:t xml:space="preserve">. </w:t>
      </w:r>
    </w:p>
    <w:p w:rsidR="00E90D76" w:rsidRPr="004D4324" w:rsidRDefault="00E90D76" w:rsidP="00E90D76">
      <w:pPr>
        <w:shd w:val="clear" w:color="auto" w:fill="FFFFFF"/>
        <w:spacing w:after="0" w:line="240" w:lineRule="auto"/>
        <w:jc w:val="both"/>
        <w:rPr>
          <w:rFonts w:ascii="Times New Roman" w:hAnsi="Times New Roman" w:cs="Times New Roman"/>
          <w:sz w:val="24"/>
          <w:szCs w:val="24"/>
        </w:rPr>
      </w:pPr>
      <w:r w:rsidRPr="004D4324">
        <w:rPr>
          <w:rFonts w:ascii="Times New Roman" w:hAnsi="Times New Roman" w:cs="Times New Roman"/>
          <w:noProof/>
          <w:sz w:val="24"/>
          <w:szCs w:val="24"/>
          <w:bdr w:val="single" w:sz="4" w:space="0" w:color="auto"/>
          <w:lang w:eastAsia="ru-RU"/>
        </w:rPr>
        <w:drawing>
          <wp:inline distT="0" distB="0" distL="0" distR="0">
            <wp:extent cx="6003234" cy="3053301"/>
            <wp:effectExtent l="0" t="0" r="0" b="0"/>
            <wp:docPr id="4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0D76" w:rsidRPr="004D4324" w:rsidRDefault="00B80FEE" w:rsidP="00E90D7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rect id="_x0000_s1028" style="width:20pt;height:9.4pt;mso-left-percent:-10001;mso-top-percent:-10001;mso-position-horizontal:absolute;mso-position-horizontal-relative:char;mso-position-vertical:absolute;mso-position-vertical-relative:line;mso-left-percent:-10001;mso-top-percent:-10001" fillcolor="#92d050" strokecolor="white [3212]">
            <w10:wrap type="none"/>
            <w10:anchorlock/>
          </v:rect>
        </w:pict>
      </w:r>
      <w:r w:rsidR="00E90D76" w:rsidRPr="004D4324">
        <w:rPr>
          <w:rFonts w:ascii="Times New Roman" w:hAnsi="Times New Roman" w:cs="Times New Roman"/>
          <w:sz w:val="24"/>
          <w:szCs w:val="24"/>
        </w:rPr>
        <w:t xml:space="preserve"> - МФЦ, </w:t>
      </w:r>
      <w:proofErr w:type="gramStart"/>
      <w:r w:rsidR="004B2AC7">
        <w:rPr>
          <w:rFonts w:ascii="Times New Roman" w:hAnsi="Times New Roman" w:cs="Times New Roman"/>
          <w:sz w:val="24"/>
          <w:szCs w:val="24"/>
        </w:rPr>
        <w:t>открывшиеся</w:t>
      </w:r>
      <w:proofErr w:type="gramEnd"/>
      <w:r w:rsidR="004B2AC7">
        <w:rPr>
          <w:rFonts w:ascii="Times New Roman" w:hAnsi="Times New Roman" w:cs="Times New Roman"/>
          <w:sz w:val="24"/>
          <w:szCs w:val="24"/>
        </w:rPr>
        <w:t xml:space="preserve"> в декабре 2015 года.</w:t>
      </w:r>
    </w:p>
    <w:p w:rsidR="00E90D76" w:rsidRPr="004D4324" w:rsidRDefault="00B80FEE" w:rsidP="00E90D7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rect id="_x0000_s1027" style="width:20pt;height:9.4pt;mso-left-percent:-10001;mso-top-percent:-10001;mso-position-horizontal:absolute;mso-position-horizontal-relative:char;mso-position-vertical:absolute;mso-position-vertical-relative:line;mso-left-percent:-10001;mso-top-percent:-10001" fillcolor="white [3212]" strokecolor="black [3213]" strokeweight="1.5pt">
            <w10:wrap type="none"/>
            <w10:anchorlock/>
          </v:rect>
        </w:pict>
      </w:r>
      <w:r w:rsidR="00E90D76" w:rsidRPr="004D4324">
        <w:rPr>
          <w:rFonts w:ascii="Times New Roman" w:hAnsi="Times New Roman" w:cs="Times New Roman"/>
          <w:sz w:val="24"/>
          <w:szCs w:val="24"/>
        </w:rPr>
        <w:t xml:space="preserve"> - филиалы ГКУ МФЦ.</w:t>
      </w:r>
    </w:p>
    <w:p w:rsidR="00E90D76" w:rsidRPr="004D4324" w:rsidRDefault="00E90D76" w:rsidP="00E90D7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Без учёта </w:t>
      </w:r>
      <w:proofErr w:type="spellStart"/>
      <w:r>
        <w:rPr>
          <w:rFonts w:ascii="Times New Roman" w:hAnsi="Times New Roman" w:cs="Times New Roman"/>
          <w:sz w:val="24"/>
          <w:szCs w:val="24"/>
        </w:rPr>
        <w:t>малозатратной</w:t>
      </w:r>
      <w:proofErr w:type="spellEnd"/>
      <w:r>
        <w:rPr>
          <w:rFonts w:ascii="Times New Roman" w:hAnsi="Times New Roman" w:cs="Times New Roman"/>
          <w:sz w:val="24"/>
          <w:szCs w:val="24"/>
        </w:rPr>
        <w:t xml:space="preserve"> и объёмной по количеству</w:t>
      </w:r>
      <w:r w:rsidRPr="008238F6">
        <w:rPr>
          <w:rFonts w:ascii="Times New Roman" w:hAnsi="Times New Roman" w:cs="Times New Roman"/>
          <w:sz w:val="24"/>
          <w:szCs w:val="24"/>
        </w:rPr>
        <w:t xml:space="preserve"> </w:t>
      </w:r>
      <w:r>
        <w:rPr>
          <w:rFonts w:ascii="Times New Roman" w:hAnsi="Times New Roman" w:cs="Times New Roman"/>
          <w:sz w:val="24"/>
          <w:szCs w:val="24"/>
        </w:rPr>
        <w:t>муниципальной услуги</w:t>
      </w:r>
      <w:r w:rsidRPr="004D4324">
        <w:rPr>
          <w:rFonts w:ascii="Times New Roman" w:hAnsi="Times New Roman" w:cs="Times New Roman"/>
          <w:sz w:val="24"/>
          <w:szCs w:val="24"/>
        </w:rPr>
        <w:t xml:space="preserve"> «Предоставление выписки из домовой книги, карточки учета собственника жилого помещения» </w:t>
      </w:r>
      <w:proofErr w:type="spellStart"/>
      <w:r w:rsidRPr="004D4324">
        <w:rPr>
          <w:rFonts w:ascii="Times New Roman" w:hAnsi="Times New Roman" w:cs="Times New Roman"/>
          <w:sz w:val="24"/>
          <w:szCs w:val="24"/>
        </w:rPr>
        <w:t>средн</w:t>
      </w:r>
      <w:r>
        <w:rPr>
          <w:rFonts w:ascii="Times New Roman" w:hAnsi="Times New Roman" w:cs="Times New Roman"/>
          <w:sz w:val="24"/>
          <w:szCs w:val="24"/>
        </w:rPr>
        <w:t>еобластной</w:t>
      </w:r>
      <w:proofErr w:type="spellEnd"/>
      <w:r w:rsidRPr="004D4324">
        <w:rPr>
          <w:rFonts w:ascii="Times New Roman" w:hAnsi="Times New Roman" w:cs="Times New Roman"/>
          <w:sz w:val="24"/>
          <w:szCs w:val="24"/>
        </w:rPr>
        <w:t xml:space="preserve"> показатель </w:t>
      </w:r>
      <w:r>
        <w:rPr>
          <w:rFonts w:ascii="Times New Roman" w:hAnsi="Times New Roman" w:cs="Times New Roman"/>
          <w:sz w:val="24"/>
          <w:szCs w:val="24"/>
        </w:rPr>
        <w:t xml:space="preserve">нагрузки </w:t>
      </w:r>
      <w:r w:rsidRPr="004D4324">
        <w:rPr>
          <w:rFonts w:ascii="Times New Roman" w:hAnsi="Times New Roman" w:cs="Times New Roman"/>
          <w:sz w:val="24"/>
          <w:szCs w:val="24"/>
        </w:rPr>
        <w:t>составил 190,6 заявлений</w:t>
      </w:r>
      <w:r>
        <w:rPr>
          <w:rFonts w:ascii="Times New Roman" w:hAnsi="Times New Roman" w:cs="Times New Roman"/>
          <w:sz w:val="24"/>
          <w:szCs w:val="24"/>
        </w:rPr>
        <w:t xml:space="preserve"> на 1 тыс. чел. населения</w:t>
      </w:r>
      <w:r w:rsidRPr="004D4324">
        <w:rPr>
          <w:rFonts w:ascii="Times New Roman" w:hAnsi="Times New Roman" w:cs="Times New Roman"/>
          <w:sz w:val="24"/>
          <w:szCs w:val="24"/>
        </w:rPr>
        <w:t xml:space="preserve">. Максимальный </w:t>
      </w:r>
      <w:proofErr w:type="gramStart"/>
      <w:r w:rsidRPr="004D4324">
        <w:rPr>
          <w:rFonts w:ascii="Times New Roman" w:hAnsi="Times New Roman" w:cs="Times New Roman"/>
          <w:sz w:val="24"/>
          <w:szCs w:val="24"/>
        </w:rPr>
        <w:t>показатель</w:t>
      </w:r>
      <w:proofErr w:type="gramEnd"/>
      <w:r w:rsidRPr="004D4324">
        <w:rPr>
          <w:rFonts w:ascii="Times New Roman" w:hAnsi="Times New Roman" w:cs="Times New Roman"/>
          <w:sz w:val="24"/>
          <w:szCs w:val="24"/>
        </w:rPr>
        <w:t xml:space="preserve"> достигнут в </w:t>
      </w:r>
      <w:r>
        <w:rPr>
          <w:rFonts w:ascii="Times New Roman" w:hAnsi="Times New Roman" w:cs="Times New Roman"/>
          <w:sz w:val="24"/>
          <w:szCs w:val="24"/>
        </w:rPr>
        <w:t xml:space="preserve">МФЦ </w:t>
      </w:r>
      <w:r w:rsidRPr="004D4324">
        <w:rPr>
          <w:rFonts w:ascii="Times New Roman" w:hAnsi="Times New Roman" w:cs="Times New Roman"/>
          <w:sz w:val="24"/>
          <w:szCs w:val="24"/>
        </w:rPr>
        <w:t>Новоаннинск</w:t>
      </w:r>
      <w:r>
        <w:rPr>
          <w:rFonts w:ascii="Times New Roman" w:hAnsi="Times New Roman" w:cs="Times New Roman"/>
          <w:sz w:val="24"/>
          <w:szCs w:val="24"/>
        </w:rPr>
        <w:t>ого</w:t>
      </w:r>
      <w:r w:rsidRPr="004D4324">
        <w:rPr>
          <w:rFonts w:ascii="Times New Roman" w:hAnsi="Times New Roman" w:cs="Times New Roman"/>
          <w:sz w:val="24"/>
          <w:szCs w:val="24"/>
        </w:rPr>
        <w:t xml:space="preserve"> район</w:t>
      </w:r>
      <w:r>
        <w:rPr>
          <w:rFonts w:ascii="Times New Roman" w:hAnsi="Times New Roman" w:cs="Times New Roman"/>
          <w:sz w:val="24"/>
          <w:szCs w:val="24"/>
        </w:rPr>
        <w:t>а</w:t>
      </w:r>
      <w:r w:rsidRPr="004D4324">
        <w:rPr>
          <w:rFonts w:ascii="Times New Roman" w:hAnsi="Times New Roman" w:cs="Times New Roman"/>
          <w:sz w:val="24"/>
          <w:szCs w:val="24"/>
        </w:rPr>
        <w:t xml:space="preserve"> – 336,8 заявлений, минимальный в </w:t>
      </w:r>
      <w:r>
        <w:rPr>
          <w:rFonts w:ascii="Times New Roman" w:hAnsi="Times New Roman" w:cs="Times New Roman"/>
          <w:sz w:val="24"/>
          <w:szCs w:val="24"/>
        </w:rPr>
        <w:t xml:space="preserve">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w:t>
      </w:r>
      <w:proofErr w:type="spellStart"/>
      <w:r w:rsidRPr="004D4324">
        <w:rPr>
          <w:rFonts w:ascii="Times New Roman" w:hAnsi="Times New Roman" w:cs="Times New Roman"/>
          <w:sz w:val="24"/>
          <w:szCs w:val="24"/>
        </w:rPr>
        <w:t>Клетск</w:t>
      </w:r>
      <w:r>
        <w:rPr>
          <w:rFonts w:ascii="Times New Roman" w:hAnsi="Times New Roman" w:cs="Times New Roman"/>
          <w:sz w:val="24"/>
          <w:szCs w:val="24"/>
        </w:rPr>
        <w:t>ого</w:t>
      </w:r>
      <w:proofErr w:type="spellEnd"/>
      <w:r w:rsidRPr="004D4324">
        <w:rPr>
          <w:rFonts w:ascii="Times New Roman" w:hAnsi="Times New Roman" w:cs="Times New Roman"/>
          <w:sz w:val="24"/>
          <w:szCs w:val="24"/>
        </w:rPr>
        <w:t xml:space="preserve"> район</w:t>
      </w:r>
      <w:r>
        <w:rPr>
          <w:rFonts w:ascii="Times New Roman" w:hAnsi="Times New Roman" w:cs="Times New Roman"/>
          <w:sz w:val="24"/>
          <w:szCs w:val="24"/>
        </w:rPr>
        <w:t>а</w:t>
      </w:r>
      <w:r w:rsidRPr="004D4324">
        <w:rPr>
          <w:rFonts w:ascii="Times New Roman" w:hAnsi="Times New Roman" w:cs="Times New Roman"/>
          <w:sz w:val="24"/>
          <w:szCs w:val="24"/>
        </w:rPr>
        <w:t xml:space="preserve"> – 15,1 заявлений.</w:t>
      </w:r>
    </w:p>
    <w:p w:rsidR="00E90D76" w:rsidRPr="004D4324" w:rsidRDefault="00E90D76" w:rsidP="00E90D7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существует прямая зависимость вышеприведённого показателя от доли услуг оказанных через МФЦ в общем объёме услуг, оказанным тем или иным Поставщиком услуг. </w:t>
      </w:r>
    </w:p>
    <w:p w:rsidR="00E90D76" w:rsidRPr="004D4324" w:rsidRDefault="00E90D76" w:rsidP="00E90D76">
      <w:pPr>
        <w:shd w:val="clear" w:color="auto" w:fill="FFFFFF"/>
        <w:spacing w:after="0" w:line="240" w:lineRule="auto"/>
        <w:ind w:left="5672" w:firstLine="709"/>
        <w:jc w:val="center"/>
        <w:rPr>
          <w:rFonts w:ascii="Times New Roman" w:hAnsi="Times New Roman" w:cs="Times New Roman"/>
          <w:sz w:val="24"/>
          <w:szCs w:val="24"/>
        </w:rPr>
      </w:pPr>
      <w:r>
        <w:rPr>
          <w:rFonts w:ascii="Times New Roman" w:hAnsi="Times New Roman" w:cs="Times New Roman"/>
          <w:sz w:val="24"/>
          <w:szCs w:val="24"/>
        </w:rPr>
        <w:t>%</w:t>
      </w:r>
    </w:p>
    <w:tbl>
      <w:tblPr>
        <w:tblStyle w:val="11"/>
        <w:tblW w:w="7569" w:type="dxa"/>
        <w:jc w:val="center"/>
        <w:tblInd w:w="-368" w:type="dxa"/>
        <w:tblLook w:val="04A0"/>
      </w:tblPr>
      <w:tblGrid>
        <w:gridCol w:w="2687"/>
        <w:gridCol w:w="1410"/>
        <w:gridCol w:w="1232"/>
        <w:gridCol w:w="2240"/>
      </w:tblGrid>
      <w:tr w:rsidR="00E90D76" w:rsidRPr="003B54F3" w:rsidTr="00E90D76">
        <w:trPr>
          <w:jc w:val="center"/>
        </w:trPr>
        <w:tc>
          <w:tcPr>
            <w:tcW w:w="2687" w:type="dxa"/>
            <w:vMerge w:val="restart"/>
            <w:vAlign w:val="center"/>
          </w:tcPr>
          <w:p w:rsidR="00E90D76" w:rsidRPr="003B54F3" w:rsidRDefault="00E90D76" w:rsidP="00E90D76">
            <w:pPr>
              <w:jc w:val="center"/>
              <w:rPr>
                <w:rFonts w:ascii="Times New Roman" w:hAnsi="Times New Roman" w:cs="Times New Roman"/>
                <w:b/>
                <w:sz w:val="20"/>
                <w:szCs w:val="20"/>
              </w:rPr>
            </w:pPr>
            <w:r w:rsidRPr="003B54F3">
              <w:rPr>
                <w:rFonts w:ascii="Times New Roman" w:hAnsi="Times New Roman" w:cs="Times New Roman"/>
                <w:b/>
                <w:sz w:val="20"/>
                <w:szCs w:val="20"/>
              </w:rPr>
              <w:t>Наименование</w:t>
            </w:r>
          </w:p>
        </w:tc>
        <w:tc>
          <w:tcPr>
            <w:tcW w:w="4882" w:type="dxa"/>
            <w:gridSpan w:val="3"/>
            <w:vAlign w:val="center"/>
          </w:tcPr>
          <w:p w:rsidR="00E90D76" w:rsidRPr="003B54F3" w:rsidRDefault="00E90D76" w:rsidP="00E90D76">
            <w:pPr>
              <w:jc w:val="center"/>
              <w:rPr>
                <w:rFonts w:ascii="Times New Roman" w:hAnsi="Times New Roman" w:cs="Times New Roman"/>
                <w:b/>
                <w:sz w:val="20"/>
                <w:szCs w:val="20"/>
              </w:rPr>
            </w:pPr>
            <w:r w:rsidRPr="003B54F3">
              <w:rPr>
                <w:rFonts w:ascii="Times New Roman" w:hAnsi="Times New Roman" w:cs="Times New Roman"/>
                <w:b/>
                <w:sz w:val="20"/>
                <w:szCs w:val="20"/>
              </w:rPr>
              <w:t>Доля услуг, оказанных через МФЦ</w:t>
            </w:r>
          </w:p>
        </w:tc>
      </w:tr>
      <w:tr w:rsidR="00E90D76" w:rsidRPr="003B54F3" w:rsidTr="00E90D76">
        <w:trPr>
          <w:jc w:val="center"/>
        </w:trPr>
        <w:tc>
          <w:tcPr>
            <w:tcW w:w="2687" w:type="dxa"/>
            <w:vMerge/>
            <w:vAlign w:val="center"/>
          </w:tcPr>
          <w:p w:rsidR="00E90D76" w:rsidRPr="003B54F3" w:rsidRDefault="00E90D76" w:rsidP="00E90D76">
            <w:pPr>
              <w:jc w:val="center"/>
              <w:rPr>
                <w:rFonts w:ascii="Times New Roman" w:hAnsi="Times New Roman" w:cs="Times New Roman"/>
                <w:b/>
                <w:sz w:val="20"/>
                <w:szCs w:val="20"/>
              </w:rPr>
            </w:pPr>
          </w:p>
        </w:tc>
        <w:tc>
          <w:tcPr>
            <w:tcW w:w="1410" w:type="dxa"/>
            <w:vAlign w:val="center"/>
          </w:tcPr>
          <w:p w:rsidR="00E90D76" w:rsidRPr="003B54F3" w:rsidRDefault="00E90D76" w:rsidP="00E90D76">
            <w:pPr>
              <w:jc w:val="center"/>
              <w:rPr>
                <w:rFonts w:ascii="Times New Roman" w:hAnsi="Times New Roman" w:cs="Times New Roman"/>
                <w:b/>
                <w:sz w:val="20"/>
                <w:szCs w:val="20"/>
              </w:rPr>
            </w:pPr>
            <w:proofErr w:type="spellStart"/>
            <w:r w:rsidRPr="003B54F3">
              <w:rPr>
                <w:rFonts w:ascii="Times New Roman" w:hAnsi="Times New Roman" w:cs="Times New Roman"/>
                <w:b/>
                <w:sz w:val="20"/>
                <w:szCs w:val="20"/>
              </w:rPr>
              <w:t>Росреестр</w:t>
            </w:r>
            <w:proofErr w:type="spellEnd"/>
          </w:p>
        </w:tc>
        <w:tc>
          <w:tcPr>
            <w:tcW w:w="1232" w:type="dxa"/>
            <w:vAlign w:val="center"/>
          </w:tcPr>
          <w:p w:rsidR="00E90D76" w:rsidRPr="003B54F3" w:rsidRDefault="00E90D76" w:rsidP="00E90D76">
            <w:pPr>
              <w:jc w:val="center"/>
              <w:rPr>
                <w:rFonts w:ascii="Times New Roman" w:hAnsi="Times New Roman" w:cs="Times New Roman"/>
                <w:b/>
                <w:sz w:val="20"/>
                <w:szCs w:val="20"/>
              </w:rPr>
            </w:pPr>
            <w:r w:rsidRPr="003B54F3">
              <w:rPr>
                <w:rFonts w:ascii="Times New Roman" w:hAnsi="Times New Roman" w:cs="Times New Roman"/>
                <w:b/>
                <w:sz w:val="20"/>
                <w:szCs w:val="20"/>
              </w:rPr>
              <w:t>У</w:t>
            </w:r>
            <w:r>
              <w:rPr>
                <w:rFonts w:ascii="Times New Roman" w:hAnsi="Times New Roman" w:cs="Times New Roman"/>
                <w:b/>
                <w:sz w:val="20"/>
                <w:szCs w:val="20"/>
              </w:rPr>
              <w:t>ВМ</w:t>
            </w:r>
          </w:p>
        </w:tc>
        <w:tc>
          <w:tcPr>
            <w:tcW w:w="2240" w:type="dxa"/>
            <w:vAlign w:val="center"/>
          </w:tcPr>
          <w:p w:rsidR="00E90D76" w:rsidRPr="003B54F3" w:rsidRDefault="00E90D76" w:rsidP="00E90D76">
            <w:pPr>
              <w:jc w:val="center"/>
              <w:rPr>
                <w:rFonts w:ascii="Times New Roman" w:hAnsi="Times New Roman" w:cs="Times New Roman"/>
                <w:b/>
                <w:sz w:val="20"/>
                <w:szCs w:val="20"/>
              </w:rPr>
            </w:pPr>
            <w:proofErr w:type="spellStart"/>
            <w:r w:rsidRPr="003B54F3">
              <w:rPr>
                <w:rFonts w:ascii="Times New Roman" w:hAnsi="Times New Roman" w:cs="Times New Roman"/>
                <w:b/>
                <w:sz w:val="20"/>
                <w:szCs w:val="20"/>
              </w:rPr>
              <w:t>Облкомсоцзащит</w:t>
            </w:r>
            <w:r>
              <w:rPr>
                <w:rFonts w:ascii="Times New Roman" w:hAnsi="Times New Roman" w:cs="Times New Roman"/>
                <w:b/>
                <w:sz w:val="20"/>
                <w:szCs w:val="20"/>
              </w:rPr>
              <w:t>ы</w:t>
            </w:r>
            <w:proofErr w:type="spellEnd"/>
          </w:p>
        </w:tc>
      </w:tr>
      <w:tr w:rsidR="00E90D76" w:rsidRPr="003B54F3" w:rsidTr="00E90D76">
        <w:trPr>
          <w:jc w:val="center"/>
        </w:trPr>
        <w:tc>
          <w:tcPr>
            <w:tcW w:w="7569" w:type="dxa"/>
            <w:gridSpan w:val="4"/>
          </w:tcPr>
          <w:p w:rsidR="00E90D76" w:rsidRPr="003B54F3" w:rsidRDefault="00E90D76" w:rsidP="00E90D76">
            <w:pPr>
              <w:jc w:val="center"/>
              <w:rPr>
                <w:rFonts w:ascii="Times New Roman" w:hAnsi="Times New Roman" w:cs="Times New Roman"/>
                <w:i/>
                <w:sz w:val="20"/>
                <w:szCs w:val="20"/>
              </w:rPr>
            </w:pPr>
            <w:r w:rsidRPr="003B54F3">
              <w:rPr>
                <w:rFonts w:ascii="Times New Roman" w:hAnsi="Times New Roman" w:cs="Times New Roman"/>
                <w:i/>
                <w:sz w:val="20"/>
                <w:szCs w:val="20"/>
              </w:rPr>
              <w:t>Лидеры</w:t>
            </w:r>
          </w:p>
        </w:tc>
      </w:tr>
      <w:tr w:rsidR="00E90D76" w:rsidRPr="003B54F3" w:rsidTr="00E90D76">
        <w:trPr>
          <w:trHeight w:val="60"/>
          <w:jc w:val="center"/>
        </w:trPr>
        <w:tc>
          <w:tcPr>
            <w:tcW w:w="2687" w:type="dxa"/>
          </w:tcPr>
          <w:p w:rsidR="00E90D76" w:rsidRPr="003B54F3" w:rsidRDefault="00E90D76" w:rsidP="00E90D76">
            <w:pPr>
              <w:jc w:val="both"/>
              <w:rPr>
                <w:rFonts w:ascii="Times New Roman" w:hAnsi="Times New Roman" w:cs="Times New Roman"/>
                <w:sz w:val="20"/>
                <w:szCs w:val="20"/>
              </w:rPr>
            </w:pPr>
            <w:r w:rsidRPr="003B54F3">
              <w:rPr>
                <w:rFonts w:ascii="Times New Roman" w:hAnsi="Times New Roman" w:cs="Times New Roman"/>
                <w:sz w:val="20"/>
                <w:szCs w:val="20"/>
              </w:rPr>
              <w:t>Новониколаевский</w:t>
            </w:r>
          </w:p>
        </w:tc>
        <w:tc>
          <w:tcPr>
            <w:tcW w:w="141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70,2%</w:t>
            </w:r>
          </w:p>
        </w:tc>
        <w:tc>
          <w:tcPr>
            <w:tcW w:w="1232"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21,1%</w:t>
            </w:r>
          </w:p>
        </w:tc>
        <w:tc>
          <w:tcPr>
            <w:tcW w:w="224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9,8%</w:t>
            </w:r>
          </w:p>
        </w:tc>
      </w:tr>
      <w:tr w:rsidR="00E90D76" w:rsidRPr="003B54F3" w:rsidTr="00E90D76">
        <w:trPr>
          <w:trHeight w:val="60"/>
          <w:jc w:val="center"/>
        </w:trPr>
        <w:tc>
          <w:tcPr>
            <w:tcW w:w="2687" w:type="dxa"/>
          </w:tcPr>
          <w:p w:rsidR="00E90D76" w:rsidRPr="003B54F3" w:rsidRDefault="00E90D76" w:rsidP="00E90D76">
            <w:pPr>
              <w:jc w:val="both"/>
              <w:rPr>
                <w:rFonts w:ascii="Times New Roman" w:hAnsi="Times New Roman" w:cs="Times New Roman"/>
                <w:sz w:val="20"/>
                <w:szCs w:val="20"/>
              </w:rPr>
            </w:pPr>
            <w:r w:rsidRPr="003B54F3">
              <w:rPr>
                <w:rFonts w:ascii="Times New Roman" w:hAnsi="Times New Roman" w:cs="Times New Roman"/>
                <w:sz w:val="20"/>
                <w:szCs w:val="20"/>
              </w:rPr>
              <w:t>Николаевский</w:t>
            </w:r>
          </w:p>
        </w:tc>
        <w:tc>
          <w:tcPr>
            <w:tcW w:w="141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59,9%</w:t>
            </w:r>
          </w:p>
        </w:tc>
        <w:tc>
          <w:tcPr>
            <w:tcW w:w="1232"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11,5%</w:t>
            </w:r>
          </w:p>
        </w:tc>
        <w:tc>
          <w:tcPr>
            <w:tcW w:w="224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7,5%</w:t>
            </w:r>
          </w:p>
        </w:tc>
      </w:tr>
      <w:tr w:rsidR="00E90D76" w:rsidRPr="003B54F3" w:rsidTr="00E90D76">
        <w:trPr>
          <w:trHeight w:val="60"/>
          <w:jc w:val="center"/>
        </w:trPr>
        <w:tc>
          <w:tcPr>
            <w:tcW w:w="2687" w:type="dxa"/>
          </w:tcPr>
          <w:p w:rsidR="00E90D76" w:rsidRPr="003B54F3" w:rsidRDefault="00E90D76" w:rsidP="00E90D76">
            <w:pPr>
              <w:jc w:val="both"/>
              <w:rPr>
                <w:rFonts w:ascii="Times New Roman" w:hAnsi="Times New Roman" w:cs="Times New Roman"/>
                <w:sz w:val="20"/>
                <w:szCs w:val="20"/>
              </w:rPr>
            </w:pPr>
            <w:proofErr w:type="spellStart"/>
            <w:r w:rsidRPr="003B54F3">
              <w:rPr>
                <w:rFonts w:ascii="Times New Roman" w:hAnsi="Times New Roman" w:cs="Times New Roman"/>
                <w:sz w:val="20"/>
                <w:szCs w:val="20"/>
              </w:rPr>
              <w:t>Светлоярский</w:t>
            </w:r>
            <w:proofErr w:type="spellEnd"/>
          </w:p>
        </w:tc>
        <w:tc>
          <w:tcPr>
            <w:tcW w:w="141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54,1%</w:t>
            </w:r>
          </w:p>
        </w:tc>
        <w:tc>
          <w:tcPr>
            <w:tcW w:w="1232"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9,2%</w:t>
            </w:r>
          </w:p>
        </w:tc>
        <w:tc>
          <w:tcPr>
            <w:tcW w:w="224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0,2%</w:t>
            </w:r>
          </w:p>
        </w:tc>
      </w:tr>
      <w:tr w:rsidR="00E90D76" w:rsidRPr="003B54F3" w:rsidTr="00E90D76">
        <w:trPr>
          <w:jc w:val="center"/>
        </w:trPr>
        <w:tc>
          <w:tcPr>
            <w:tcW w:w="7569" w:type="dxa"/>
            <w:gridSpan w:val="4"/>
          </w:tcPr>
          <w:p w:rsidR="00E90D76" w:rsidRPr="003B54F3" w:rsidRDefault="00E90D76" w:rsidP="00E90D76">
            <w:pPr>
              <w:jc w:val="center"/>
              <w:rPr>
                <w:rFonts w:ascii="Times New Roman" w:hAnsi="Times New Roman" w:cs="Times New Roman"/>
                <w:i/>
                <w:sz w:val="20"/>
                <w:szCs w:val="20"/>
              </w:rPr>
            </w:pPr>
            <w:r w:rsidRPr="003B54F3">
              <w:rPr>
                <w:rFonts w:ascii="Times New Roman" w:hAnsi="Times New Roman" w:cs="Times New Roman"/>
                <w:i/>
                <w:sz w:val="20"/>
                <w:szCs w:val="20"/>
              </w:rPr>
              <w:t>Аутсайдеры</w:t>
            </w:r>
          </w:p>
        </w:tc>
      </w:tr>
      <w:tr w:rsidR="00E90D76" w:rsidRPr="003B54F3" w:rsidTr="00E90D76">
        <w:trPr>
          <w:trHeight w:val="60"/>
          <w:jc w:val="center"/>
        </w:trPr>
        <w:tc>
          <w:tcPr>
            <w:tcW w:w="2687" w:type="dxa"/>
          </w:tcPr>
          <w:p w:rsidR="00E90D76" w:rsidRPr="003B54F3" w:rsidRDefault="00E90D76" w:rsidP="00E90D76">
            <w:pPr>
              <w:jc w:val="both"/>
              <w:rPr>
                <w:rFonts w:ascii="Times New Roman" w:hAnsi="Times New Roman" w:cs="Times New Roman"/>
                <w:sz w:val="20"/>
                <w:szCs w:val="20"/>
              </w:rPr>
            </w:pPr>
            <w:r w:rsidRPr="003B54F3">
              <w:rPr>
                <w:rFonts w:ascii="Times New Roman" w:hAnsi="Times New Roman" w:cs="Times New Roman"/>
                <w:sz w:val="20"/>
                <w:szCs w:val="20"/>
              </w:rPr>
              <w:t>Дубовский</w:t>
            </w:r>
          </w:p>
        </w:tc>
        <w:tc>
          <w:tcPr>
            <w:tcW w:w="141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14,3%</w:t>
            </w:r>
          </w:p>
        </w:tc>
        <w:tc>
          <w:tcPr>
            <w:tcW w:w="1232"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4,1%</w:t>
            </w:r>
          </w:p>
        </w:tc>
        <w:tc>
          <w:tcPr>
            <w:tcW w:w="224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7,1%</w:t>
            </w:r>
          </w:p>
        </w:tc>
      </w:tr>
      <w:tr w:rsidR="00E90D76" w:rsidRPr="003B54F3" w:rsidTr="00E90D76">
        <w:trPr>
          <w:trHeight w:val="60"/>
          <w:jc w:val="center"/>
        </w:trPr>
        <w:tc>
          <w:tcPr>
            <w:tcW w:w="2687" w:type="dxa"/>
          </w:tcPr>
          <w:p w:rsidR="00E90D76" w:rsidRPr="003B54F3" w:rsidRDefault="00E90D76" w:rsidP="00E90D76">
            <w:pPr>
              <w:jc w:val="both"/>
              <w:rPr>
                <w:rFonts w:ascii="Times New Roman" w:hAnsi="Times New Roman" w:cs="Times New Roman"/>
                <w:sz w:val="20"/>
                <w:szCs w:val="20"/>
              </w:rPr>
            </w:pPr>
            <w:r w:rsidRPr="003B54F3">
              <w:rPr>
                <w:rFonts w:ascii="Times New Roman" w:hAnsi="Times New Roman" w:cs="Times New Roman"/>
                <w:sz w:val="20"/>
                <w:szCs w:val="20"/>
              </w:rPr>
              <w:t xml:space="preserve">Котовский и </w:t>
            </w:r>
            <w:proofErr w:type="spellStart"/>
            <w:r w:rsidRPr="003B54F3">
              <w:rPr>
                <w:rFonts w:ascii="Times New Roman" w:hAnsi="Times New Roman" w:cs="Times New Roman"/>
                <w:sz w:val="20"/>
                <w:szCs w:val="20"/>
              </w:rPr>
              <w:t>Даниловский</w:t>
            </w:r>
            <w:proofErr w:type="spellEnd"/>
          </w:p>
        </w:tc>
        <w:tc>
          <w:tcPr>
            <w:tcW w:w="141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47,5%</w:t>
            </w:r>
          </w:p>
        </w:tc>
        <w:tc>
          <w:tcPr>
            <w:tcW w:w="1232"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4,1%</w:t>
            </w:r>
          </w:p>
        </w:tc>
        <w:tc>
          <w:tcPr>
            <w:tcW w:w="224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1,8%</w:t>
            </w:r>
          </w:p>
        </w:tc>
      </w:tr>
      <w:tr w:rsidR="00E90D76" w:rsidRPr="003B54F3" w:rsidTr="00E90D76">
        <w:trPr>
          <w:trHeight w:val="60"/>
          <w:jc w:val="center"/>
        </w:trPr>
        <w:tc>
          <w:tcPr>
            <w:tcW w:w="2687" w:type="dxa"/>
          </w:tcPr>
          <w:p w:rsidR="00E90D76" w:rsidRPr="003B54F3" w:rsidRDefault="00E90D76" w:rsidP="00E90D76">
            <w:pPr>
              <w:jc w:val="both"/>
              <w:rPr>
                <w:rFonts w:ascii="Times New Roman" w:hAnsi="Times New Roman" w:cs="Times New Roman"/>
                <w:sz w:val="20"/>
                <w:szCs w:val="20"/>
              </w:rPr>
            </w:pPr>
            <w:r w:rsidRPr="003B54F3">
              <w:rPr>
                <w:rFonts w:ascii="Times New Roman" w:hAnsi="Times New Roman" w:cs="Times New Roman"/>
                <w:sz w:val="20"/>
                <w:szCs w:val="20"/>
              </w:rPr>
              <w:t>Урюпинский и Неха</w:t>
            </w:r>
            <w:r w:rsidR="008E08D0">
              <w:rPr>
                <w:rFonts w:ascii="Times New Roman" w:hAnsi="Times New Roman" w:cs="Times New Roman"/>
                <w:sz w:val="20"/>
                <w:szCs w:val="20"/>
              </w:rPr>
              <w:t>е</w:t>
            </w:r>
            <w:r w:rsidRPr="003B54F3">
              <w:rPr>
                <w:rFonts w:ascii="Times New Roman" w:hAnsi="Times New Roman" w:cs="Times New Roman"/>
                <w:sz w:val="20"/>
                <w:szCs w:val="20"/>
              </w:rPr>
              <w:t>вский</w:t>
            </w:r>
          </w:p>
        </w:tc>
        <w:tc>
          <w:tcPr>
            <w:tcW w:w="141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43,6%</w:t>
            </w:r>
          </w:p>
        </w:tc>
        <w:tc>
          <w:tcPr>
            <w:tcW w:w="1232"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9,6%</w:t>
            </w:r>
          </w:p>
        </w:tc>
        <w:tc>
          <w:tcPr>
            <w:tcW w:w="2240" w:type="dxa"/>
            <w:vAlign w:val="center"/>
          </w:tcPr>
          <w:p w:rsidR="00E90D76" w:rsidRPr="003B54F3" w:rsidRDefault="00E90D76" w:rsidP="00E90D76">
            <w:pPr>
              <w:jc w:val="center"/>
              <w:rPr>
                <w:rFonts w:ascii="Times New Roman" w:hAnsi="Times New Roman" w:cs="Times New Roman"/>
                <w:sz w:val="20"/>
                <w:szCs w:val="20"/>
              </w:rPr>
            </w:pPr>
            <w:r w:rsidRPr="003B54F3">
              <w:rPr>
                <w:rFonts w:ascii="Times New Roman" w:hAnsi="Times New Roman" w:cs="Times New Roman"/>
                <w:sz w:val="20"/>
                <w:szCs w:val="20"/>
              </w:rPr>
              <w:t>0,6%</w:t>
            </w:r>
          </w:p>
        </w:tc>
      </w:tr>
    </w:tbl>
    <w:p w:rsidR="00E90D76" w:rsidRPr="004D4324" w:rsidRDefault="00E90D76" w:rsidP="00E90D76">
      <w:pPr>
        <w:shd w:val="clear" w:color="auto" w:fill="FFFFFF"/>
        <w:spacing w:after="0" w:line="240" w:lineRule="auto"/>
        <w:ind w:firstLine="709"/>
        <w:jc w:val="both"/>
        <w:rPr>
          <w:rFonts w:ascii="Times New Roman" w:hAnsi="Times New Roman" w:cs="Times New Roman"/>
          <w:sz w:val="24"/>
          <w:szCs w:val="24"/>
        </w:rPr>
      </w:pPr>
    </w:p>
    <w:p w:rsidR="00E90D76" w:rsidRPr="004D4324" w:rsidRDefault="00E90D76" w:rsidP="00E90D76">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Показатели Николаевского, Новониколаевского и </w:t>
      </w:r>
      <w:proofErr w:type="spellStart"/>
      <w:r w:rsidRPr="004D4324">
        <w:rPr>
          <w:rFonts w:ascii="Times New Roman" w:hAnsi="Times New Roman" w:cs="Times New Roman"/>
          <w:sz w:val="24"/>
          <w:szCs w:val="24"/>
        </w:rPr>
        <w:t>Светлоярского</w:t>
      </w:r>
      <w:proofErr w:type="spellEnd"/>
      <w:r w:rsidRPr="004D4324">
        <w:rPr>
          <w:rFonts w:ascii="Times New Roman" w:hAnsi="Times New Roman" w:cs="Times New Roman"/>
          <w:sz w:val="24"/>
          <w:szCs w:val="24"/>
        </w:rPr>
        <w:t xml:space="preserve"> районов находятся на 2-4 месте по указанному выше показателю в связи с больш</w:t>
      </w:r>
      <w:r>
        <w:rPr>
          <w:rFonts w:ascii="Times New Roman" w:hAnsi="Times New Roman" w:cs="Times New Roman"/>
          <w:sz w:val="24"/>
          <w:szCs w:val="24"/>
        </w:rPr>
        <w:t>ой</w:t>
      </w:r>
      <w:r w:rsidRPr="004D4324">
        <w:rPr>
          <w:rFonts w:ascii="Times New Roman" w:hAnsi="Times New Roman" w:cs="Times New Roman"/>
          <w:sz w:val="24"/>
          <w:szCs w:val="24"/>
        </w:rPr>
        <w:t xml:space="preserve"> </w:t>
      </w:r>
      <w:r>
        <w:rPr>
          <w:rFonts w:ascii="Times New Roman" w:hAnsi="Times New Roman" w:cs="Times New Roman"/>
          <w:sz w:val="24"/>
          <w:szCs w:val="24"/>
        </w:rPr>
        <w:t>долей</w:t>
      </w:r>
      <w:r w:rsidRPr="004D4324">
        <w:rPr>
          <w:rFonts w:ascii="Times New Roman" w:hAnsi="Times New Roman" w:cs="Times New Roman"/>
          <w:sz w:val="24"/>
          <w:szCs w:val="24"/>
        </w:rPr>
        <w:t xml:space="preserve"> заявлений</w:t>
      </w:r>
      <w:r w:rsidR="009713E8">
        <w:rPr>
          <w:rFonts w:ascii="Times New Roman" w:hAnsi="Times New Roman" w:cs="Times New Roman"/>
          <w:sz w:val="24"/>
          <w:szCs w:val="24"/>
        </w:rPr>
        <w:t>,</w:t>
      </w:r>
      <w:r w:rsidRPr="004D4324">
        <w:rPr>
          <w:rFonts w:ascii="Times New Roman" w:hAnsi="Times New Roman" w:cs="Times New Roman"/>
          <w:sz w:val="24"/>
          <w:szCs w:val="24"/>
        </w:rPr>
        <w:t xml:space="preserve"> принятых на предоставление услуг </w:t>
      </w:r>
      <w:proofErr w:type="spellStart"/>
      <w:r w:rsidRPr="004D4324">
        <w:rPr>
          <w:rFonts w:ascii="Times New Roman" w:hAnsi="Times New Roman" w:cs="Times New Roman"/>
          <w:sz w:val="24"/>
          <w:szCs w:val="24"/>
        </w:rPr>
        <w:t>Росреестра</w:t>
      </w:r>
      <w:proofErr w:type="spellEnd"/>
      <w:r w:rsidRPr="004D4324">
        <w:rPr>
          <w:rFonts w:ascii="Times New Roman" w:hAnsi="Times New Roman" w:cs="Times New Roman"/>
          <w:sz w:val="24"/>
          <w:szCs w:val="24"/>
        </w:rPr>
        <w:t xml:space="preserve"> и </w:t>
      </w:r>
      <w:proofErr w:type="spellStart"/>
      <w:r w:rsidRPr="004D4324">
        <w:rPr>
          <w:rFonts w:ascii="Times New Roman" w:hAnsi="Times New Roman" w:cs="Times New Roman"/>
          <w:sz w:val="24"/>
          <w:szCs w:val="24"/>
        </w:rPr>
        <w:t>У</w:t>
      </w:r>
      <w:r>
        <w:rPr>
          <w:rFonts w:ascii="Times New Roman" w:hAnsi="Times New Roman" w:cs="Times New Roman"/>
          <w:sz w:val="24"/>
          <w:szCs w:val="24"/>
        </w:rPr>
        <w:t>ВМ</w:t>
      </w:r>
      <w:proofErr w:type="spellEnd"/>
      <w:r w:rsidRPr="004D4324">
        <w:rPr>
          <w:rFonts w:ascii="Times New Roman" w:hAnsi="Times New Roman" w:cs="Times New Roman"/>
          <w:sz w:val="24"/>
          <w:szCs w:val="24"/>
        </w:rPr>
        <w:t>.</w:t>
      </w:r>
      <w:r>
        <w:rPr>
          <w:rFonts w:ascii="Times New Roman" w:hAnsi="Times New Roman" w:cs="Times New Roman"/>
          <w:sz w:val="24"/>
          <w:szCs w:val="24"/>
        </w:rPr>
        <w:t xml:space="preserve"> </w:t>
      </w:r>
      <w:r w:rsidRPr="004D4324">
        <w:rPr>
          <w:rFonts w:ascii="Times New Roman" w:hAnsi="Times New Roman" w:cs="Times New Roman"/>
          <w:sz w:val="24"/>
          <w:szCs w:val="24"/>
        </w:rPr>
        <w:t xml:space="preserve">Чернышковский, Дубовский, Быковский, </w:t>
      </w:r>
      <w:proofErr w:type="spellStart"/>
      <w:r w:rsidRPr="004D4324">
        <w:rPr>
          <w:rFonts w:ascii="Times New Roman" w:hAnsi="Times New Roman" w:cs="Times New Roman"/>
          <w:sz w:val="24"/>
          <w:szCs w:val="24"/>
        </w:rPr>
        <w:t>Суровикинский</w:t>
      </w:r>
      <w:proofErr w:type="spellEnd"/>
      <w:r w:rsidRPr="004D4324">
        <w:rPr>
          <w:rFonts w:ascii="Times New Roman" w:hAnsi="Times New Roman" w:cs="Times New Roman"/>
          <w:sz w:val="24"/>
          <w:szCs w:val="24"/>
        </w:rPr>
        <w:t xml:space="preserve">, Ольховский, </w:t>
      </w:r>
      <w:proofErr w:type="spellStart"/>
      <w:r w:rsidRPr="004D4324">
        <w:rPr>
          <w:rFonts w:ascii="Times New Roman" w:hAnsi="Times New Roman" w:cs="Times New Roman"/>
          <w:sz w:val="24"/>
          <w:szCs w:val="24"/>
        </w:rPr>
        <w:t>Жирновский</w:t>
      </w:r>
      <w:proofErr w:type="spellEnd"/>
      <w:r w:rsidRPr="004D4324">
        <w:rPr>
          <w:rFonts w:ascii="Times New Roman" w:hAnsi="Times New Roman" w:cs="Times New Roman"/>
          <w:sz w:val="24"/>
          <w:szCs w:val="24"/>
        </w:rPr>
        <w:t xml:space="preserve">, </w:t>
      </w:r>
      <w:proofErr w:type="spellStart"/>
      <w:r w:rsidRPr="004D4324">
        <w:rPr>
          <w:rFonts w:ascii="Times New Roman" w:hAnsi="Times New Roman" w:cs="Times New Roman"/>
          <w:sz w:val="24"/>
          <w:szCs w:val="24"/>
        </w:rPr>
        <w:t>Калачевский</w:t>
      </w:r>
      <w:proofErr w:type="spellEnd"/>
      <w:r w:rsidRPr="004D4324">
        <w:rPr>
          <w:rFonts w:ascii="Times New Roman" w:hAnsi="Times New Roman" w:cs="Times New Roman"/>
          <w:sz w:val="24"/>
          <w:szCs w:val="24"/>
        </w:rPr>
        <w:t>, Ленинский и Клетский районы являются аутсайдерами. Показатель этих районов ниже среднего показателя по Волгоградской области более чем 2,5 раза, в том числе в связи с открытием МФЦ в этих районах в декабре 2015 года и фактическим началом предоставлением услуг в марте 2016 года.</w:t>
      </w:r>
    </w:p>
    <w:p w:rsidR="00E90D76" w:rsidRDefault="00E90D76" w:rsidP="00E90D76">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Другим показателем нагрузки является показатель </w:t>
      </w:r>
      <w:r>
        <w:rPr>
          <w:rFonts w:ascii="Times New Roman" w:hAnsi="Times New Roman" w:cs="Times New Roman"/>
          <w:sz w:val="24"/>
          <w:szCs w:val="24"/>
        </w:rPr>
        <w:t xml:space="preserve">количества </w:t>
      </w:r>
      <w:r w:rsidRPr="005E6B19">
        <w:rPr>
          <w:rFonts w:ascii="Times New Roman" w:hAnsi="Times New Roman" w:cs="Times New Roman"/>
          <w:sz w:val="24"/>
          <w:szCs w:val="24"/>
        </w:rPr>
        <w:t>заявлений</w:t>
      </w:r>
      <w:r>
        <w:rPr>
          <w:rFonts w:ascii="Times New Roman" w:hAnsi="Times New Roman" w:cs="Times New Roman"/>
          <w:sz w:val="24"/>
          <w:szCs w:val="24"/>
        </w:rPr>
        <w:t xml:space="preserve"> </w:t>
      </w:r>
      <w:r w:rsidRPr="004D4324">
        <w:rPr>
          <w:rFonts w:ascii="Times New Roman" w:hAnsi="Times New Roman" w:cs="Times New Roman"/>
          <w:sz w:val="24"/>
          <w:szCs w:val="24"/>
        </w:rPr>
        <w:t>на 1 специалиста МФЦ</w:t>
      </w:r>
      <w:r>
        <w:rPr>
          <w:rFonts w:ascii="Times New Roman" w:hAnsi="Times New Roman" w:cs="Times New Roman"/>
          <w:sz w:val="24"/>
          <w:szCs w:val="24"/>
        </w:rPr>
        <w:t>, работающего с заявителями,</w:t>
      </w:r>
      <w:r w:rsidRPr="004D4324">
        <w:rPr>
          <w:rFonts w:ascii="Times New Roman" w:hAnsi="Times New Roman" w:cs="Times New Roman"/>
          <w:sz w:val="24"/>
          <w:szCs w:val="24"/>
        </w:rPr>
        <w:t xml:space="preserve"> в день. </w:t>
      </w:r>
      <w:r>
        <w:rPr>
          <w:rFonts w:ascii="Times New Roman" w:hAnsi="Times New Roman" w:cs="Times New Roman"/>
          <w:sz w:val="24"/>
          <w:szCs w:val="24"/>
        </w:rPr>
        <w:t xml:space="preserve">МФЦ, </w:t>
      </w:r>
      <w:proofErr w:type="gramStart"/>
      <w:r>
        <w:rPr>
          <w:rFonts w:ascii="Times New Roman" w:hAnsi="Times New Roman" w:cs="Times New Roman"/>
          <w:sz w:val="24"/>
          <w:szCs w:val="24"/>
        </w:rPr>
        <w:t>открытые</w:t>
      </w:r>
      <w:proofErr w:type="gramEnd"/>
      <w:r>
        <w:rPr>
          <w:rFonts w:ascii="Times New Roman" w:hAnsi="Times New Roman" w:cs="Times New Roman"/>
          <w:sz w:val="24"/>
          <w:szCs w:val="24"/>
        </w:rPr>
        <w:t xml:space="preserve"> в конце 2015 года не рассматривались.</w:t>
      </w:r>
    </w:p>
    <w:p w:rsidR="00E90D76" w:rsidRPr="004D4324" w:rsidRDefault="00C80662" w:rsidP="00C80662">
      <w:pPr>
        <w:shd w:val="clear" w:color="auto" w:fill="FFFFFF"/>
        <w:spacing w:after="0" w:line="240" w:lineRule="auto"/>
        <w:jc w:val="center"/>
        <w:rPr>
          <w:rFonts w:ascii="Times New Roman" w:hAnsi="Times New Roman" w:cs="Times New Roman"/>
          <w:sz w:val="24"/>
          <w:szCs w:val="24"/>
        </w:rPr>
      </w:pPr>
      <w:r w:rsidRPr="00C80662">
        <w:rPr>
          <w:rFonts w:ascii="Times New Roman" w:hAnsi="Times New Roman" w:cs="Times New Roman"/>
          <w:noProof/>
          <w:sz w:val="24"/>
          <w:szCs w:val="24"/>
          <w:bdr w:val="single" w:sz="4" w:space="0" w:color="auto"/>
          <w:lang w:eastAsia="ru-RU"/>
        </w:rPr>
        <w:drawing>
          <wp:inline distT="0" distB="0" distL="0" distR="0">
            <wp:extent cx="6003234" cy="2576223"/>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0D76" w:rsidRPr="004D4324" w:rsidRDefault="00B80FEE" w:rsidP="00E90D7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rect id="_x0000_s1026" style="width:20pt;height:9.4pt;mso-left-percent:-10001;mso-top-percent:-10001;mso-position-horizontal:absolute;mso-position-horizontal-relative:char;mso-position-vertical:absolute;mso-position-vertical-relative:line;mso-left-percent:-10001;mso-top-percent:-10001" fillcolor="white [3212]" strokecolor="black [3213]" strokeweight="1.5pt">
            <w10:wrap type="none"/>
            <w10:anchorlock/>
          </v:rect>
        </w:pict>
      </w:r>
      <w:r w:rsidR="00E90D76" w:rsidRPr="004D4324">
        <w:rPr>
          <w:rFonts w:ascii="Times New Roman" w:hAnsi="Times New Roman" w:cs="Times New Roman"/>
          <w:sz w:val="24"/>
          <w:szCs w:val="24"/>
        </w:rPr>
        <w:t xml:space="preserve"> - филиалы ГКУ МФЦ.</w:t>
      </w:r>
    </w:p>
    <w:p w:rsidR="00E90D76" w:rsidRPr="004D4324" w:rsidRDefault="00E90D76" w:rsidP="00E90D76">
      <w:pPr>
        <w:autoSpaceDE w:val="0"/>
        <w:autoSpaceDN w:val="0"/>
        <w:adjustRightInd w:val="0"/>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В </w:t>
      </w:r>
      <w:r>
        <w:rPr>
          <w:rFonts w:ascii="Times New Roman" w:hAnsi="Times New Roman" w:cs="Times New Roman"/>
          <w:sz w:val="24"/>
          <w:szCs w:val="24"/>
        </w:rPr>
        <w:t>среднем</w:t>
      </w:r>
      <w:r w:rsidRPr="004D4324">
        <w:rPr>
          <w:rFonts w:ascii="Times New Roman" w:hAnsi="Times New Roman" w:cs="Times New Roman"/>
          <w:sz w:val="24"/>
          <w:szCs w:val="24"/>
        </w:rPr>
        <w:t xml:space="preserve"> по Волгоградской области </w:t>
      </w:r>
      <w:r>
        <w:rPr>
          <w:rFonts w:ascii="Times New Roman" w:hAnsi="Times New Roman" w:cs="Times New Roman"/>
          <w:sz w:val="24"/>
          <w:szCs w:val="24"/>
        </w:rPr>
        <w:t>за 7 месяцев 2016 года</w:t>
      </w:r>
      <w:r w:rsidRPr="004D4324">
        <w:rPr>
          <w:rFonts w:ascii="Times New Roman" w:hAnsi="Times New Roman" w:cs="Times New Roman"/>
          <w:sz w:val="24"/>
          <w:szCs w:val="24"/>
        </w:rPr>
        <w:t xml:space="preserve"> 1 специалист</w:t>
      </w:r>
      <w:r>
        <w:rPr>
          <w:rFonts w:ascii="Times New Roman" w:hAnsi="Times New Roman" w:cs="Times New Roman"/>
          <w:sz w:val="24"/>
          <w:szCs w:val="24"/>
        </w:rPr>
        <w:t xml:space="preserve"> принимал</w:t>
      </w:r>
      <w:r w:rsidRPr="004D4324">
        <w:rPr>
          <w:rFonts w:ascii="Times New Roman" w:hAnsi="Times New Roman" w:cs="Times New Roman"/>
          <w:sz w:val="24"/>
          <w:szCs w:val="24"/>
        </w:rPr>
        <w:t xml:space="preserve"> 6,5 заявлений</w:t>
      </w:r>
      <w:r>
        <w:rPr>
          <w:rFonts w:ascii="Times New Roman" w:hAnsi="Times New Roman" w:cs="Times New Roman"/>
          <w:sz w:val="24"/>
          <w:szCs w:val="24"/>
        </w:rPr>
        <w:t xml:space="preserve"> в день (136 рабочих дней)</w:t>
      </w:r>
      <w:r w:rsidRPr="004D4324">
        <w:rPr>
          <w:rFonts w:ascii="Times New Roman" w:hAnsi="Times New Roman" w:cs="Times New Roman"/>
          <w:sz w:val="24"/>
          <w:szCs w:val="24"/>
        </w:rPr>
        <w:t xml:space="preserve">. Максимальный </w:t>
      </w:r>
      <w:proofErr w:type="gramStart"/>
      <w:r w:rsidRPr="004D4324">
        <w:rPr>
          <w:rFonts w:ascii="Times New Roman" w:hAnsi="Times New Roman" w:cs="Times New Roman"/>
          <w:sz w:val="24"/>
          <w:szCs w:val="24"/>
        </w:rPr>
        <w:t>показатель</w:t>
      </w:r>
      <w:proofErr w:type="gramEnd"/>
      <w:r w:rsidRPr="004D4324">
        <w:rPr>
          <w:rFonts w:ascii="Times New Roman" w:hAnsi="Times New Roman" w:cs="Times New Roman"/>
          <w:sz w:val="24"/>
          <w:szCs w:val="24"/>
        </w:rPr>
        <w:t xml:space="preserve"> достигнут в </w:t>
      </w:r>
      <w:proofErr w:type="spellStart"/>
      <w:r w:rsidRPr="004D4324">
        <w:rPr>
          <w:rFonts w:ascii="Times New Roman" w:hAnsi="Times New Roman" w:cs="Times New Roman"/>
          <w:sz w:val="24"/>
          <w:szCs w:val="24"/>
        </w:rPr>
        <w:t>Серафимовическом</w:t>
      </w:r>
      <w:proofErr w:type="spellEnd"/>
      <w:r w:rsidRPr="004D4324">
        <w:rPr>
          <w:rFonts w:ascii="Times New Roman" w:hAnsi="Times New Roman" w:cs="Times New Roman"/>
          <w:sz w:val="24"/>
          <w:szCs w:val="24"/>
        </w:rPr>
        <w:t xml:space="preserve"> районе – 10,2 заявлений, минимальный в Котовском районе – 1,7 заявлений. </w:t>
      </w:r>
      <w:r>
        <w:rPr>
          <w:rFonts w:ascii="Times New Roman" w:hAnsi="Times New Roman" w:cs="Times New Roman"/>
          <w:sz w:val="24"/>
          <w:szCs w:val="24"/>
        </w:rPr>
        <w:t xml:space="preserve">Рассматриваемый показатель зависит от многих причин и в условиях децентрализованной сети, когда каждый МФЦ имеет свои особенности организации деятельности, базирующиеся на различных финансовых возможностях муниципалитетов, не поддается корректной оценке. Но, в целом, показатель нагрузки на одного работника характеризует качество финансово - кадрового менеджмента. Так, могут вызвать вопросы сравнение </w:t>
      </w:r>
      <w:proofErr w:type="spellStart"/>
      <w:r>
        <w:rPr>
          <w:rFonts w:ascii="Times New Roman" w:hAnsi="Times New Roman" w:cs="Times New Roman"/>
          <w:sz w:val="24"/>
          <w:szCs w:val="24"/>
        </w:rPr>
        <w:t>Светлоярского</w:t>
      </w:r>
      <w:proofErr w:type="spellEnd"/>
      <w:r>
        <w:rPr>
          <w:rFonts w:ascii="Times New Roman" w:hAnsi="Times New Roman" w:cs="Times New Roman"/>
          <w:sz w:val="24"/>
          <w:szCs w:val="24"/>
        </w:rPr>
        <w:t xml:space="preserve"> и Урюпинского филиалов ГКУ МФЦ.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различной </w:t>
      </w:r>
      <w:proofErr w:type="spellStart"/>
      <w:r>
        <w:rPr>
          <w:rFonts w:ascii="Times New Roman" w:hAnsi="Times New Roman" w:cs="Times New Roman"/>
          <w:sz w:val="24"/>
          <w:szCs w:val="24"/>
        </w:rPr>
        <w:lastRenderedPageBreak/>
        <w:t>востребованности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у населения (260,8 и 111,3 услуг на 1000 чел. населения за 7 месяцев 2016 года) наблюдаются схожие отличия в нагрузке на 1 специалиста (8,7 и 5,3 услуги в день). Представляется, что в целях обеспечения сопоставимого качества и рационального использования бюджетных средств в условиях одного учреждения необходимо принимать меры для выравнивания показателей нагрузки.</w:t>
      </w:r>
    </w:p>
    <w:p w:rsidR="00E90D76" w:rsidRPr="004D4324" w:rsidRDefault="00E90D76" w:rsidP="00E90D76">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Отдельно проведен анализ нагрузки на МФЦ по </w:t>
      </w:r>
      <w:proofErr w:type="gramStart"/>
      <w:r w:rsidRPr="004D4324">
        <w:rPr>
          <w:rFonts w:ascii="Times New Roman" w:hAnsi="Times New Roman" w:cs="Times New Roman"/>
          <w:sz w:val="24"/>
          <w:szCs w:val="24"/>
        </w:rPr>
        <w:t>г</w:t>
      </w:r>
      <w:proofErr w:type="gramEnd"/>
      <w:r w:rsidRPr="004D4324">
        <w:rPr>
          <w:rFonts w:ascii="Times New Roman" w:hAnsi="Times New Roman" w:cs="Times New Roman"/>
          <w:sz w:val="24"/>
          <w:szCs w:val="24"/>
        </w:rPr>
        <w:t>. Волгограду. За 7 месяцев 2016 года МФЦ г. Волгограда принято 217,4 тыс. заявлений</w:t>
      </w:r>
      <w:r>
        <w:rPr>
          <w:rFonts w:ascii="Times New Roman" w:hAnsi="Times New Roman" w:cs="Times New Roman"/>
          <w:sz w:val="24"/>
          <w:szCs w:val="24"/>
        </w:rPr>
        <w:t xml:space="preserve">. </w:t>
      </w:r>
      <w:r w:rsidRPr="004D4324">
        <w:rPr>
          <w:rFonts w:ascii="Times New Roman" w:hAnsi="Times New Roman" w:cs="Times New Roman"/>
          <w:sz w:val="24"/>
          <w:szCs w:val="24"/>
        </w:rPr>
        <w:t>Наибольшее количество заявлений принято в</w:t>
      </w:r>
      <w:r>
        <w:rPr>
          <w:rFonts w:ascii="Times New Roman" w:hAnsi="Times New Roman" w:cs="Times New Roman"/>
          <w:sz w:val="24"/>
          <w:szCs w:val="24"/>
        </w:rPr>
        <w:t xml:space="preserve"> </w:t>
      </w:r>
      <w:r w:rsidR="009713E8">
        <w:rPr>
          <w:rFonts w:ascii="Times New Roman" w:hAnsi="Times New Roman" w:cs="Times New Roman"/>
          <w:sz w:val="24"/>
          <w:szCs w:val="24"/>
        </w:rPr>
        <w:t xml:space="preserve">МФЦ </w:t>
      </w:r>
      <w:r>
        <w:rPr>
          <w:rFonts w:ascii="Times New Roman" w:hAnsi="Times New Roman" w:cs="Times New Roman"/>
          <w:sz w:val="24"/>
          <w:szCs w:val="24"/>
        </w:rPr>
        <w:t>Дзержинск</w:t>
      </w:r>
      <w:r w:rsidR="009713E8">
        <w:rPr>
          <w:rFonts w:ascii="Times New Roman" w:hAnsi="Times New Roman" w:cs="Times New Roman"/>
          <w:sz w:val="24"/>
          <w:szCs w:val="24"/>
        </w:rPr>
        <w:t>ого</w:t>
      </w:r>
      <w:r>
        <w:rPr>
          <w:rFonts w:ascii="Times New Roman" w:hAnsi="Times New Roman" w:cs="Times New Roman"/>
          <w:sz w:val="24"/>
          <w:szCs w:val="24"/>
        </w:rPr>
        <w:t xml:space="preserve"> район</w:t>
      </w:r>
      <w:r w:rsidR="009713E8">
        <w:rPr>
          <w:rFonts w:ascii="Times New Roman" w:hAnsi="Times New Roman" w:cs="Times New Roman"/>
          <w:sz w:val="24"/>
          <w:szCs w:val="24"/>
        </w:rPr>
        <w:t>а</w:t>
      </w:r>
      <w:r>
        <w:rPr>
          <w:rFonts w:ascii="Times New Roman" w:hAnsi="Times New Roman" w:cs="Times New Roman"/>
          <w:sz w:val="24"/>
          <w:szCs w:val="24"/>
        </w:rPr>
        <w:t xml:space="preserve"> – 36,8 тыс.</w:t>
      </w:r>
      <w:r w:rsidRPr="004D4324">
        <w:rPr>
          <w:rFonts w:ascii="Times New Roman" w:hAnsi="Times New Roman" w:cs="Times New Roman"/>
          <w:sz w:val="24"/>
          <w:szCs w:val="24"/>
        </w:rPr>
        <w:t>, наименьшее в</w:t>
      </w:r>
      <w:r w:rsidR="006448E0">
        <w:rPr>
          <w:rFonts w:ascii="Times New Roman" w:hAnsi="Times New Roman" w:cs="Times New Roman"/>
          <w:sz w:val="24"/>
          <w:szCs w:val="24"/>
        </w:rPr>
        <w:t xml:space="preserve">о вновь </w:t>
      </w:r>
      <w:proofErr w:type="gramStart"/>
      <w:r w:rsidR="006448E0">
        <w:rPr>
          <w:rFonts w:ascii="Times New Roman" w:hAnsi="Times New Roman" w:cs="Times New Roman"/>
          <w:sz w:val="24"/>
          <w:szCs w:val="24"/>
        </w:rPr>
        <w:t>открытом</w:t>
      </w:r>
      <w:proofErr w:type="gramEnd"/>
      <w:r w:rsidRPr="004D4324">
        <w:rPr>
          <w:rFonts w:ascii="Times New Roman" w:hAnsi="Times New Roman" w:cs="Times New Roman"/>
          <w:sz w:val="24"/>
          <w:szCs w:val="24"/>
        </w:rPr>
        <w:t xml:space="preserve"> </w:t>
      </w:r>
      <w:r w:rsidR="006448E0">
        <w:rPr>
          <w:rFonts w:ascii="Times New Roman" w:hAnsi="Times New Roman" w:cs="Times New Roman"/>
          <w:sz w:val="24"/>
          <w:szCs w:val="24"/>
        </w:rPr>
        <w:t xml:space="preserve">МФЦ </w:t>
      </w:r>
      <w:r w:rsidRPr="004D4324">
        <w:rPr>
          <w:rFonts w:ascii="Times New Roman" w:hAnsi="Times New Roman" w:cs="Times New Roman"/>
          <w:sz w:val="24"/>
          <w:szCs w:val="24"/>
        </w:rPr>
        <w:t>Кировск</w:t>
      </w:r>
      <w:r w:rsidR="006448E0">
        <w:rPr>
          <w:rFonts w:ascii="Times New Roman" w:hAnsi="Times New Roman" w:cs="Times New Roman"/>
          <w:sz w:val="24"/>
          <w:szCs w:val="24"/>
        </w:rPr>
        <w:t>ого</w:t>
      </w:r>
      <w:r w:rsidRPr="004D4324">
        <w:rPr>
          <w:rFonts w:ascii="Times New Roman" w:hAnsi="Times New Roman" w:cs="Times New Roman"/>
          <w:sz w:val="24"/>
          <w:szCs w:val="24"/>
        </w:rPr>
        <w:t xml:space="preserve"> район</w:t>
      </w:r>
      <w:r w:rsidR="006448E0">
        <w:rPr>
          <w:rFonts w:ascii="Times New Roman" w:hAnsi="Times New Roman" w:cs="Times New Roman"/>
          <w:sz w:val="24"/>
          <w:szCs w:val="24"/>
        </w:rPr>
        <w:t>а</w:t>
      </w:r>
      <w:r w:rsidRPr="004D4324">
        <w:rPr>
          <w:rFonts w:ascii="Times New Roman" w:hAnsi="Times New Roman" w:cs="Times New Roman"/>
          <w:sz w:val="24"/>
          <w:szCs w:val="24"/>
        </w:rPr>
        <w:t xml:space="preserve"> – 15,8 тыс. заявлений.</w:t>
      </w:r>
    </w:p>
    <w:p w:rsidR="00E90D76" w:rsidRDefault="00E90D76" w:rsidP="00E90D7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по относительным показателям  нагрузки </w:t>
      </w:r>
      <w:r w:rsidRPr="004D4324">
        <w:rPr>
          <w:rFonts w:ascii="Times New Roman" w:hAnsi="Times New Roman" w:cs="Times New Roman"/>
          <w:sz w:val="24"/>
          <w:szCs w:val="24"/>
        </w:rPr>
        <w:t xml:space="preserve"> представлена диаграмма</w:t>
      </w:r>
      <w:r>
        <w:rPr>
          <w:rFonts w:ascii="Times New Roman" w:hAnsi="Times New Roman" w:cs="Times New Roman"/>
          <w:sz w:val="24"/>
          <w:szCs w:val="24"/>
        </w:rPr>
        <w:t>ми</w:t>
      </w:r>
      <w:r w:rsidRPr="004D4324">
        <w:rPr>
          <w:rFonts w:ascii="Times New Roman" w:hAnsi="Times New Roman" w:cs="Times New Roman"/>
          <w:sz w:val="24"/>
          <w:szCs w:val="24"/>
        </w:rPr>
        <w:t>.</w:t>
      </w:r>
    </w:p>
    <w:tbl>
      <w:tblPr>
        <w:tblStyle w:val="11"/>
        <w:tblW w:w="0" w:type="auto"/>
        <w:tblLook w:val="04A0"/>
      </w:tblPr>
      <w:tblGrid>
        <w:gridCol w:w="4881"/>
        <w:gridCol w:w="4967"/>
      </w:tblGrid>
      <w:tr w:rsidR="00C80662" w:rsidRPr="004D4324" w:rsidTr="00A67723">
        <w:trPr>
          <w:trHeight w:val="3524"/>
        </w:trPr>
        <w:tc>
          <w:tcPr>
            <w:tcW w:w="4927" w:type="dxa"/>
          </w:tcPr>
          <w:p w:rsidR="00C80662" w:rsidRPr="004D4324" w:rsidRDefault="00C80662" w:rsidP="00A67723">
            <w:pPr>
              <w:jc w:val="both"/>
              <w:rPr>
                <w:rFonts w:ascii="Times New Roman" w:hAnsi="Times New Roman" w:cs="Times New Roman"/>
                <w:sz w:val="24"/>
                <w:szCs w:val="24"/>
              </w:rPr>
            </w:pPr>
            <w:r w:rsidRPr="004D4324">
              <w:rPr>
                <w:rFonts w:ascii="Times New Roman" w:hAnsi="Times New Roman" w:cs="Times New Roman"/>
                <w:noProof/>
                <w:sz w:val="24"/>
                <w:szCs w:val="24"/>
                <w:lang w:eastAsia="ru-RU"/>
              </w:rPr>
              <w:drawing>
                <wp:inline distT="0" distB="0" distL="0" distR="0">
                  <wp:extent cx="2989691" cy="2504661"/>
                  <wp:effectExtent l="0" t="0" r="0" b="0"/>
                  <wp:docPr id="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928" w:type="dxa"/>
          </w:tcPr>
          <w:p w:rsidR="00C80662" w:rsidRPr="004D4324" w:rsidRDefault="00C80662" w:rsidP="00A67723">
            <w:pPr>
              <w:jc w:val="both"/>
              <w:rPr>
                <w:rFonts w:ascii="Times New Roman" w:hAnsi="Times New Roman" w:cs="Times New Roman"/>
                <w:sz w:val="24"/>
                <w:szCs w:val="24"/>
              </w:rPr>
            </w:pPr>
            <w:r w:rsidRPr="004D4324">
              <w:rPr>
                <w:rFonts w:ascii="Times New Roman" w:hAnsi="Times New Roman" w:cs="Times New Roman"/>
                <w:noProof/>
                <w:sz w:val="24"/>
                <w:szCs w:val="24"/>
                <w:lang w:eastAsia="ru-RU"/>
              </w:rPr>
              <w:drawing>
                <wp:inline distT="0" distB="0" distL="0" distR="0">
                  <wp:extent cx="3045350" cy="2504661"/>
                  <wp:effectExtent l="0" t="0" r="0" b="0"/>
                  <wp:docPr id="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E90D76" w:rsidRPr="004D4324" w:rsidRDefault="00E90D76" w:rsidP="00E90D76">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По показателю количество заявлений на 1000 человек населения наиболее востребованным является МФЦ Центрального района, </w:t>
      </w:r>
      <w:r>
        <w:rPr>
          <w:rFonts w:ascii="Times New Roman" w:hAnsi="Times New Roman" w:cs="Times New Roman"/>
          <w:sz w:val="24"/>
          <w:szCs w:val="24"/>
        </w:rPr>
        <w:t>показатель</w:t>
      </w:r>
      <w:r w:rsidRPr="004D4324">
        <w:rPr>
          <w:rFonts w:ascii="Times New Roman" w:hAnsi="Times New Roman" w:cs="Times New Roman"/>
          <w:sz w:val="24"/>
          <w:szCs w:val="24"/>
        </w:rPr>
        <w:t xml:space="preserve"> которого составляет 436,1 заявлений, при этом нагрузка на 1 сотрудника МФЦ составляет 7,2 услуги в день.</w:t>
      </w:r>
    </w:p>
    <w:p w:rsidR="00E90D76" w:rsidRPr="004D4324" w:rsidRDefault="00E90D76" w:rsidP="00E90D76">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В </w:t>
      </w:r>
      <w:proofErr w:type="spellStart"/>
      <w:r w:rsidR="006448E0">
        <w:rPr>
          <w:rFonts w:ascii="Times New Roman" w:hAnsi="Times New Roman" w:cs="Times New Roman"/>
          <w:sz w:val="24"/>
          <w:szCs w:val="24"/>
        </w:rPr>
        <w:t>МФЦ</w:t>
      </w:r>
      <w:proofErr w:type="spellEnd"/>
      <w:r w:rsidR="006448E0">
        <w:rPr>
          <w:rFonts w:ascii="Times New Roman" w:hAnsi="Times New Roman" w:cs="Times New Roman"/>
          <w:sz w:val="24"/>
          <w:szCs w:val="24"/>
        </w:rPr>
        <w:t xml:space="preserve"> </w:t>
      </w:r>
      <w:proofErr w:type="spellStart"/>
      <w:r w:rsidRPr="004D4324">
        <w:rPr>
          <w:rFonts w:ascii="Times New Roman" w:hAnsi="Times New Roman" w:cs="Times New Roman"/>
          <w:sz w:val="24"/>
          <w:szCs w:val="24"/>
        </w:rPr>
        <w:t>Тракторозоводско</w:t>
      </w:r>
      <w:r w:rsidR="006448E0">
        <w:rPr>
          <w:rFonts w:ascii="Times New Roman" w:hAnsi="Times New Roman" w:cs="Times New Roman"/>
          <w:sz w:val="24"/>
          <w:szCs w:val="24"/>
        </w:rPr>
        <w:t>го</w:t>
      </w:r>
      <w:proofErr w:type="spellEnd"/>
      <w:r w:rsidRPr="004D4324">
        <w:rPr>
          <w:rFonts w:ascii="Times New Roman" w:hAnsi="Times New Roman" w:cs="Times New Roman"/>
          <w:sz w:val="24"/>
          <w:szCs w:val="24"/>
        </w:rPr>
        <w:t xml:space="preserve"> и Краснооктябрьско</w:t>
      </w:r>
      <w:r w:rsidR="006448E0">
        <w:rPr>
          <w:rFonts w:ascii="Times New Roman" w:hAnsi="Times New Roman" w:cs="Times New Roman"/>
          <w:sz w:val="24"/>
          <w:szCs w:val="24"/>
        </w:rPr>
        <w:t>го</w:t>
      </w:r>
      <w:r w:rsidRPr="004D4324">
        <w:rPr>
          <w:rFonts w:ascii="Times New Roman" w:hAnsi="Times New Roman" w:cs="Times New Roman"/>
          <w:sz w:val="24"/>
          <w:szCs w:val="24"/>
        </w:rPr>
        <w:t xml:space="preserve"> район</w:t>
      </w:r>
      <w:r w:rsidR="006448E0">
        <w:rPr>
          <w:rFonts w:ascii="Times New Roman" w:hAnsi="Times New Roman" w:cs="Times New Roman"/>
          <w:sz w:val="24"/>
          <w:szCs w:val="24"/>
        </w:rPr>
        <w:t>ов</w:t>
      </w:r>
      <w:r w:rsidRPr="004D4324">
        <w:rPr>
          <w:rFonts w:ascii="Times New Roman" w:hAnsi="Times New Roman" w:cs="Times New Roman"/>
          <w:sz w:val="24"/>
          <w:szCs w:val="24"/>
        </w:rPr>
        <w:t xml:space="preserve"> принято в 2 раза меньше заявлений, чем в Центральном районе, 238,4 тыс. заявлений и 201,4 тыс. заявлений</w:t>
      </w:r>
      <w:r>
        <w:rPr>
          <w:rFonts w:ascii="Times New Roman" w:hAnsi="Times New Roman" w:cs="Times New Roman"/>
          <w:sz w:val="24"/>
          <w:szCs w:val="24"/>
        </w:rPr>
        <w:t xml:space="preserve"> на 1000 чел. населения</w:t>
      </w:r>
      <w:r w:rsidRPr="004D4324">
        <w:rPr>
          <w:rFonts w:ascii="Times New Roman" w:hAnsi="Times New Roman" w:cs="Times New Roman"/>
          <w:sz w:val="24"/>
          <w:szCs w:val="24"/>
        </w:rPr>
        <w:t xml:space="preserve"> соответственно, при этом нагрузка на 1 сотрудника составляет 10 и 9,5 заявлений соответственно.</w:t>
      </w:r>
    </w:p>
    <w:p w:rsidR="00E90D76" w:rsidRPr="004D4324" w:rsidRDefault="00E90D76" w:rsidP="00E90D76">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Согласно ответу МБУ «МФЦ» г. Волгограда одной из возможных причин дисбаланса нагрузки по филиалам может служить отсутствие необходимого количества окон для приема заявителей в некоторых районах. Так, при необходимом количестве окон в </w:t>
      </w:r>
      <w:proofErr w:type="spellStart"/>
      <w:r w:rsidR="006448E0">
        <w:rPr>
          <w:rFonts w:ascii="Times New Roman" w:hAnsi="Times New Roman" w:cs="Times New Roman"/>
          <w:sz w:val="24"/>
          <w:szCs w:val="24"/>
        </w:rPr>
        <w:t>МФЦ</w:t>
      </w:r>
      <w:proofErr w:type="spellEnd"/>
      <w:r w:rsidR="006448E0">
        <w:rPr>
          <w:rFonts w:ascii="Times New Roman" w:hAnsi="Times New Roman" w:cs="Times New Roman"/>
          <w:sz w:val="24"/>
          <w:szCs w:val="24"/>
        </w:rPr>
        <w:t xml:space="preserve"> </w:t>
      </w:r>
      <w:proofErr w:type="spellStart"/>
      <w:r w:rsidRPr="004D4324">
        <w:rPr>
          <w:rFonts w:ascii="Times New Roman" w:hAnsi="Times New Roman" w:cs="Times New Roman"/>
          <w:sz w:val="24"/>
          <w:szCs w:val="24"/>
        </w:rPr>
        <w:t>Тракторозаводско</w:t>
      </w:r>
      <w:r w:rsidR="006448E0">
        <w:rPr>
          <w:rFonts w:ascii="Times New Roman" w:hAnsi="Times New Roman" w:cs="Times New Roman"/>
          <w:sz w:val="24"/>
          <w:szCs w:val="24"/>
        </w:rPr>
        <w:t>го</w:t>
      </w:r>
      <w:proofErr w:type="spellEnd"/>
      <w:r w:rsidRPr="004D4324">
        <w:rPr>
          <w:rFonts w:ascii="Times New Roman" w:hAnsi="Times New Roman" w:cs="Times New Roman"/>
          <w:sz w:val="24"/>
          <w:szCs w:val="24"/>
        </w:rPr>
        <w:t xml:space="preserve"> район</w:t>
      </w:r>
      <w:r w:rsidR="006448E0">
        <w:rPr>
          <w:rFonts w:ascii="Times New Roman" w:hAnsi="Times New Roman" w:cs="Times New Roman"/>
          <w:sz w:val="24"/>
          <w:szCs w:val="24"/>
        </w:rPr>
        <w:t>а</w:t>
      </w:r>
      <w:r w:rsidRPr="004D4324">
        <w:rPr>
          <w:rFonts w:ascii="Times New Roman" w:hAnsi="Times New Roman" w:cs="Times New Roman"/>
          <w:sz w:val="24"/>
          <w:szCs w:val="24"/>
        </w:rPr>
        <w:t xml:space="preserve"> 28 окон, фактически организовано 19 окон, что определенно повышает нагрузку на одного специалиста.</w:t>
      </w:r>
    </w:p>
    <w:p w:rsidR="00E90D76" w:rsidRPr="004D4324" w:rsidRDefault="00E90D76" w:rsidP="00E90D76">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Недостаточное количество специалистов в </w:t>
      </w:r>
      <w:proofErr w:type="spellStart"/>
      <w:r w:rsidR="006448E0">
        <w:rPr>
          <w:rFonts w:ascii="Times New Roman" w:hAnsi="Times New Roman" w:cs="Times New Roman"/>
          <w:sz w:val="24"/>
          <w:szCs w:val="24"/>
        </w:rPr>
        <w:t>МФЦ</w:t>
      </w:r>
      <w:proofErr w:type="spellEnd"/>
      <w:r w:rsidR="006448E0">
        <w:rPr>
          <w:rFonts w:ascii="Times New Roman" w:hAnsi="Times New Roman" w:cs="Times New Roman"/>
          <w:sz w:val="24"/>
          <w:szCs w:val="24"/>
        </w:rPr>
        <w:t xml:space="preserve"> </w:t>
      </w:r>
      <w:proofErr w:type="spellStart"/>
      <w:r w:rsidRPr="004D4324">
        <w:rPr>
          <w:rFonts w:ascii="Times New Roman" w:hAnsi="Times New Roman" w:cs="Times New Roman"/>
          <w:sz w:val="24"/>
          <w:szCs w:val="24"/>
        </w:rPr>
        <w:t>Тракторозаводском</w:t>
      </w:r>
      <w:proofErr w:type="spellEnd"/>
      <w:r w:rsidRPr="004D4324">
        <w:rPr>
          <w:rFonts w:ascii="Times New Roman" w:hAnsi="Times New Roman" w:cs="Times New Roman"/>
          <w:sz w:val="24"/>
          <w:szCs w:val="24"/>
        </w:rPr>
        <w:t xml:space="preserve"> и Краснооктябрьско</w:t>
      </w:r>
      <w:r w:rsidR="006448E0">
        <w:rPr>
          <w:rFonts w:ascii="Times New Roman" w:hAnsi="Times New Roman" w:cs="Times New Roman"/>
          <w:sz w:val="24"/>
          <w:szCs w:val="24"/>
        </w:rPr>
        <w:t>го</w:t>
      </w:r>
      <w:r w:rsidRPr="004D4324">
        <w:rPr>
          <w:rFonts w:ascii="Times New Roman" w:hAnsi="Times New Roman" w:cs="Times New Roman"/>
          <w:sz w:val="24"/>
          <w:szCs w:val="24"/>
        </w:rPr>
        <w:t xml:space="preserve"> район</w:t>
      </w:r>
      <w:r w:rsidR="006448E0">
        <w:rPr>
          <w:rFonts w:ascii="Times New Roman" w:hAnsi="Times New Roman" w:cs="Times New Roman"/>
          <w:sz w:val="24"/>
          <w:szCs w:val="24"/>
        </w:rPr>
        <w:t>ов может привести</w:t>
      </w:r>
      <w:r w:rsidRPr="004D4324">
        <w:rPr>
          <w:rFonts w:ascii="Times New Roman" w:hAnsi="Times New Roman" w:cs="Times New Roman"/>
          <w:sz w:val="24"/>
          <w:szCs w:val="24"/>
        </w:rPr>
        <w:t xml:space="preserve"> к снижению качества оказываемых услуг, что, соответственно, </w:t>
      </w:r>
      <w:r w:rsidR="006448E0">
        <w:rPr>
          <w:rFonts w:ascii="Times New Roman" w:hAnsi="Times New Roman" w:cs="Times New Roman"/>
          <w:sz w:val="24"/>
          <w:szCs w:val="24"/>
        </w:rPr>
        <w:t xml:space="preserve">будет </w:t>
      </w:r>
      <w:r w:rsidRPr="004D4324">
        <w:rPr>
          <w:rFonts w:ascii="Times New Roman" w:hAnsi="Times New Roman" w:cs="Times New Roman"/>
          <w:sz w:val="24"/>
          <w:szCs w:val="24"/>
        </w:rPr>
        <w:t>влия</w:t>
      </w:r>
      <w:r w:rsidR="006448E0">
        <w:rPr>
          <w:rFonts w:ascii="Times New Roman" w:hAnsi="Times New Roman" w:cs="Times New Roman"/>
          <w:sz w:val="24"/>
          <w:szCs w:val="24"/>
        </w:rPr>
        <w:t>ть</w:t>
      </w:r>
      <w:r w:rsidRPr="004D4324">
        <w:rPr>
          <w:rFonts w:ascii="Times New Roman" w:hAnsi="Times New Roman" w:cs="Times New Roman"/>
          <w:sz w:val="24"/>
          <w:szCs w:val="24"/>
        </w:rPr>
        <w:t xml:space="preserve"> на привлекательность и </w:t>
      </w:r>
      <w:proofErr w:type="spellStart"/>
      <w:r w:rsidRPr="004D4324">
        <w:rPr>
          <w:rFonts w:ascii="Times New Roman" w:hAnsi="Times New Roman" w:cs="Times New Roman"/>
          <w:sz w:val="24"/>
          <w:szCs w:val="24"/>
        </w:rPr>
        <w:t>востребованность</w:t>
      </w:r>
      <w:proofErr w:type="spellEnd"/>
      <w:r w:rsidRPr="004D4324">
        <w:rPr>
          <w:rFonts w:ascii="Times New Roman" w:hAnsi="Times New Roman" w:cs="Times New Roman"/>
          <w:sz w:val="24"/>
          <w:szCs w:val="24"/>
        </w:rPr>
        <w:t xml:space="preserve"> </w:t>
      </w:r>
      <w:proofErr w:type="spellStart"/>
      <w:r w:rsidRPr="004D4324">
        <w:rPr>
          <w:rFonts w:ascii="Times New Roman" w:hAnsi="Times New Roman" w:cs="Times New Roman"/>
          <w:sz w:val="24"/>
          <w:szCs w:val="24"/>
        </w:rPr>
        <w:t>МФЦ</w:t>
      </w:r>
      <w:proofErr w:type="spellEnd"/>
      <w:r w:rsidRPr="004D4324">
        <w:rPr>
          <w:rFonts w:ascii="Times New Roman" w:hAnsi="Times New Roman" w:cs="Times New Roman"/>
          <w:sz w:val="24"/>
          <w:szCs w:val="24"/>
        </w:rPr>
        <w:t xml:space="preserve"> у населения.</w:t>
      </w:r>
    </w:p>
    <w:p w:rsidR="00E90D76" w:rsidRDefault="00E90D76" w:rsidP="004D4324">
      <w:pPr>
        <w:shd w:val="clear" w:color="auto" w:fill="FFFFFF"/>
        <w:spacing w:after="0" w:line="240" w:lineRule="auto"/>
        <w:ind w:firstLine="709"/>
        <w:jc w:val="both"/>
        <w:rPr>
          <w:rFonts w:ascii="Times New Roman" w:hAnsi="Times New Roman" w:cs="Times New Roman"/>
          <w:sz w:val="24"/>
          <w:szCs w:val="24"/>
        </w:rPr>
      </w:pPr>
    </w:p>
    <w:p w:rsidR="00E90D76" w:rsidRPr="00080AA5" w:rsidRDefault="00080AA5" w:rsidP="00080AA5">
      <w:pPr>
        <w:shd w:val="clear" w:color="auto" w:fill="FFFFFF"/>
        <w:spacing w:after="0" w:line="240" w:lineRule="auto"/>
        <w:jc w:val="center"/>
        <w:rPr>
          <w:rFonts w:ascii="Times New Roman" w:hAnsi="Times New Roman" w:cs="Times New Roman"/>
          <w:i/>
          <w:sz w:val="24"/>
          <w:szCs w:val="24"/>
        </w:rPr>
      </w:pPr>
      <w:r w:rsidRPr="00080AA5">
        <w:rPr>
          <w:rFonts w:ascii="Times New Roman" w:hAnsi="Times New Roman" w:cs="Times New Roman"/>
          <w:i/>
          <w:sz w:val="24"/>
          <w:szCs w:val="24"/>
        </w:rPr>
        <w:t>Услуги в сфере социальной защиты населения</w:t>
      </w:r>
    </w:p>
    <w:p w:rsidR="00A318AC" w:rsidRDefault="004D4324" w:rsidP="004D4324">
      <w:pPr>
        <w:shd w:val="clear" w:color="auto" w:fill="FFFFFF"/>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Как указано выше, рост количества заявлений</w:t>
      </w:r>
      <w:r w:rsidR="00A318AC">
        <w:rPr>
          <w:rFonts w:ascii="Times New Roman" w:hAnsi="Times New Roman" w:cs="Times New Roman"/>
          <w:sz w:val="24"/>
          <w:szCs w:val="24"/>
        </w:rPr>
        <w:t>,</w:t>
      </w:r>
      <w:r w:rsidRPr="004D4324">
        <w:rPr>
          <w:rFonts w:ascii="Times New Roman" w:hAnsi="Times New Roman" w:cs="Times New Roman"/>
          <w:sz w:val="24"/>
          <w:szCs w:val="24"/>
        </w:rPr>
        <w:t xml:space="preserve"> поданных на получение региональных услуг</w:t>
      </w:r>
      <w:r w:rsidR="00A318AC">
        <w:rPr>
          <w:rFonts w:ascii="Times New Roman" w:hAnsi="Times New Roman" w:cs="Times New Roman"/>
          <w:sz w:val="24"/>
          <w:szCs w:val="24"/>
        </w:rPr>
        <w:t>,</w:t>
      </w:r>
      <w:r w:rsidRPr="004D4324">
        <w:rPr>
          <w:rFonts w:ascii="Times New Roman" w:hAnsi="Times New Roman" w:cs="Times New Roman"/>
          <w:sz w:val="24"/>
          <w:szCs w:val="24"/>
        </w:rPr>
        <w:t xml:space="preserve"> в основном</w:t>
      </w:r>
      <w:r w:rsidR="00A318AC">
        <w:rPr>
          <w:rFonts w:ascii="Times New Roman" w:hAnsi="Times New Roman" w:cs="Times New Roman"/>
          <w:sz w:val="24"/>
          <w:szCs w:val="24"/>
        </w:rPr>
        <w:t>,</w:t>
      </w:r>
      <w:r w:rsidRPr="004D4324">
        <w:rPr>
          <w:rFonts w:ascii="Times New Roman" w:hAnsi="Times New Roman" w:cs="Times New Roman"/>
          <w:sz w:val="24"/>
          <w:szCs w:val="24"/>
        </w:rPr>
        <w:t xml:space="preserve"> обусловлен ростом количества заявлений по услугам </w:t>
      </w:r>
      <w:proofErr w:type="spellStart"/>
      <w:r w:rsidR="001F5A0E">
        <w:rPr>
          <w:rFonts w:ascii="Times New Roman" w:hAnsi="Times New Roman" w:cs="Times New Roman"/>
          <w:sz w:val="24"/>
          <w:szCs w:val="24"/>
        </w:rPr>
        <w:t>Облкомс</w:t>
      </w:r>
      <w:r w:rsidRPr="004D4324">
        <w:rPr>
          <w:rFonts w:ascii="Times New Roman" w:hAnsi="Times New Roman" w:cs="Times New Roman"/>
          <w:sz w:val="24"/>
          <w:szCs w:val="24"/>
        </w:rPr>
        <w:t>оцзащиты</w:t>
      </w:r>
      <w:proofErr w:type="spellEnd"/>
      <w:r w:rsidRPr="004D4324">
        <w:rPr>
          <w:rFonts w:ascii="Times New Roman" w:hAnsi="Times New Roman" w:cs="Times New Roman"/>
          <w:sz w:val="24"/>
          <w:szCs w:val="24"/>
        </w:rPr>
        <w:t>.</w:t>
      </w:r>
    </w:p>
    <w:p w:rsidR="00C54EB0" w:rsidRDefault="00A318AC" w:rsidP="00A318A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 не менее</w:t>
      </w:r>
      <w:r w:rsidR="002B2978">
        <w:rPr>
          <w:rFonts w:ascii="Times New Roman" w:hAnsi="Times New Roman" w:cs="Times New Roman"/>
          <w:sz w:val="24"/>
          <w:szCs w:val="24"/>
        </w:rPr>
        <w:t>,</w:t>
      </w:r>
      <w:r>
        <w:rPr>
          <w:rFonts w:ascii="Times New Roman" w:hAnsi="Times New Roman" w:cs="Times New Roman"/>
          <w:sz w:val="24"/>
          <w:szCs w:val="24"/>
        </w:rPr>
        <w:t xml:space="preserve"> доля услуг </w:t>
      </w:r>
      <w:proofErr w:type="spellStart"/>
      <w:r>
        <w:rPr>
          <w:rFonts w:ascii="Times New Roman" w:hAnsi="Times New Roman" w:cs="Times New Roman"/>
          <w:sz w:val="24"/>
          <w:szCs w:val="24"/>
        </w:rPr>
        <w:t>Облкомсоцзащиты</w:t>
      </w:r>
      <w:proofErr w:type="spellEnd"/>
      <w:r>
        <w:rPr>
          <w:rFonts w:ascii="Times New Roman" w:hAnsi="Times New Roman" w:cs="Times New Roman"/>
          <w:sz w:val="24"/>
          <w:szCs w:val="24"/>
        </w:rPr>
        <w:t xml:space="preserve">, оказываемых через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остаётся незначительной. За 7 месяцев 2016 года этот показатель </w:t>
      </w:r>
      <w:r w:rsidR="002B2978">
        <w:rPr>
          <w:rFonts w:ascii="Times New Roman" w:hAnsi="Times New Roman" w:cs="Times New Roman"/>
          <w:sz w:val="24"/>
          <w:szCs w:val="24"/>
        </w:rPr>
        <w:t xml:space="preserve">по данным </w:t>
      </w:r>
      <w:proofErr w:type="spellStart"/>
      <w:r w:rsidR="002B2978">
        <w:rPr>
          <w:rFonts w:ascii="Times New Roman" w:hAnsi="Times New Roman" w:cs="Times New Roman"/>
          <w:sz w:val="24"/>
          <w:szCs w:val="24"/>
        </w:rPr>
        <w:t>Облкомсоцзащиты</w:t>
      </w:r>
      <w:proofErr w:type="spellEnd"/>
      <w:r w:rsidR="002B2978">
        <w:rPr>
          <w:rFonts w:ascii="Times New Roman" w:hAnsi="Times New Roman" w:cs="Times New Roman"/>
          <w:sz w:val="24"/>
          <w:szCs w:val="24"/>
        </w:rPr>
        <w:t xml:space="preserve"> </w:t>
      </w:r>
      <w:r>
        <w:rPr>
          <w:rFonts w:ascii="Times New Roman" w:hAnsi="Times New Roman" w:cs="Times New Roman"/>
          <w:sz w:val="24"/>
          <w:szCs w:val="24"/>
        </w:rPr>
        <w:t xml:space="preserve">составил 8,2 % (66,9 из 813,9 тыс. услуг). </w:t>
      </w:r>
    </w:p>
    <w:p w:rsidR="00C54EB0" w:rsidRDefault="00C54EB0" w:rsidP="00A318AC">
      <w:pPr>
        <w:shd w:val="clear" w:color="auto" w:fill="FFFFFF"/>
        <w:spacing w:after="0" w:line="240" w:lineRule="auto"/>
        <w:ind w:firstLine="709"/>
        <w:jc w:val="both"/>
        <w:rPr>
          <w:rFonts w:ascii="Times New Roman" w:hAnsi="Times New Roman" w:cs="Times New Roman"/>
          <w:sz w:val="24"/>
          <w:szCs w:val="24"/>
        </w:rPr>
      </w:pPr>
      <w:r w:rsidRPr="00E56496">
        <w:rPr>
          <w:rFonts w:ascii="Times New Roman" w:hAnsi="Times New Roman" w:cs="Times New Roman"/>
          <w:sz w:val="24"/>
          <w:szCs w:val="24"/>
        </w:rPr>
        <w:t xml:space="preserve">В разрезе ЦСЗН наибольшее количество принятых от МФЦ документов в расчете на одну тысячу численности населения выпадает на </w:t>
      </w:r>
      <w:proofErr w:type="spellStart"/>
      <w:r w:rsidRPr="00E56496">
        <w:rPr>
          <w:rFonts w:ascii="Times New Roman" w:hAnsi="Times New Roman" w:cs="Times New Roman"/>
          <w:sz w:val="24"/>
          <w:szCs w:val="24"/>
        </w:rPr>
        <w:t>ЦСЗН</w:t>
      </w:r>
      <w:proofErr w:type="spellEnd"/>
      <w:r w:rsidRPr="00E56496">
        <w:rPr>
          <w:rFonts w:ascii="Times New Roman" w:hAnsi="Times New Roman" w:cs="Times New Roman"/>
          <w:sz w:val="24"/>
          <w:szCs w:val="24"/>
        </w:rPr>
        <w:t xml:space="preserve"> по </w:t>
      </w:r>
      <w:proofErr w:type="spellStart"/>
      <w:r w:rsidRPr="00E56496">
        <w:rPr>
          <w:rFonts w:ascii="Times New Roman" w:hAnsi="Times New Roman" w:cs="Times New Roman"/>
          <w:sz w:val="24"/>
          <w:szCs w:val="24"/>
        </w:rPr>
        <w:t>Старополтавскому</w:t>
      </w:r>
      <w:proofErr w:type="spellEnd"/>
      <w:r w:rsidRPr="00E56496">
        <w:rPr>
          <w:rFonts w:ascii="Times New Roman" w:hAnsi="Times New Roman" w:cs="Times New Roman"/>
          <w:sz w:val="24"/>
          <w:szCs w:val="24"/>
        </w:rPr>
        <w:t xml:space="preserve"> району (115 пакетов документов на одну тысячу населения), </w:t>
      </w:r>
      <w:proofErr w:type="spellStart"/>
      <w:r w:rsidRPr="00E56496">
        <w:rPr>
          <w:rFonts w:ascii="Times New Roman" w:hAnsi="Times New Roman" w:cs="Times New Roman"/>
          <w:sz w:val="24"/>
          <w:szCs w:val="24"/>
        </w:rPr>
        <w:t>ЦСЗН</w:t>
      </w:r>
      <w:proofErr w:type="spellEnd"/>
      <w:r w:rsidRPr="00E56496">
        <w:rPr>
          <w:rFonts w:ascii="Times New Roman" w:hAnsi="Times New Roman" w:cs="Times New Roman"/>
          <w:sz w:val="24"/>
          <w:szCs w:val="24"/>
        </w:rPr>
        <w:t xml:space="preserve"> по </w:t>
      </w:r>
      <w:proofErr w:type="spellStart"/>
      <w:r w:rsidRPr="00E56496">
        <w:rPr>
          <w:rFonts w:ascii="Times New Roman" w:hAnsi="Times New Roman" w:cs="Times New Roman"/>
          <w:sz w:val="24"/>
          <w:szCs w:val="24"/>
        </w:rPr>
        <w:t>Киквидзенскому</w:t>
      </w:r>
      <w:proofErr w:type="spellEnd"/>
      <w:r w:rsidRPr="00E56496">
        <w:rPr>
          <w:rFonts w:ascii="Times New Roman" w:hAnsi="Times New Roman" w:cs="Times New Roman"/>
          <w:sz w:val="24"/>
          <w:szCs w:val="24"/>
        </w:rPr>
        <w:t xml:space="preserve"> району (99 услуг), ЦСЗН по Краснооктябрьскому району </w:t>
      </w:r>
      <w:proofErr w:type="gramStart"/>
      <w:r w:rsidR="006448E0">
        <w:rPr>
          <w:rFonts w:ascii="Times New Roman" w:hAnsi="Times New Roman" w:cs="Times New Roman"/>
          <w:sz w:val="24"/>
          <w:szCs w:val="24"/>
        </w:rPr>
        <w:t>г</w:t>
      </w:r>
      <w:proofErr w:type="gramEnd"/>
      <w:r w:rsidR="006448E0">
        <w:rPr>
          <w:rFonts w:ascii="Times New Roman" w:hAnsi="Times New Roman" w:cs="Times New Roman"/>
          <w:sz w:val="24"/>
          <w:szCs w:val="24"/>
        </w:rPr>
        <w:t xml:space="preserve">. Волгограда </w:t>
      </w:r>
      <w:r w:rsidRPr="00E56496">
        <w:rPr>
          <w:rFonts w:ascii="Times New Roman" w:hAnsi="Times New Roman" w:cs="Times New Roman"/>
          <w:sz w:val="24"/>
          <w:szCs w:val="24"/>
        </w:rPr>
        <w:t>(70 услуг).</w:t>
      </w:r>
      <w:r>
        <w:rPr>
          <w:rFonts w:ascii="Times New Roman" w:hAnsi="Times New Roman" w:cs="Times New Roman"/>
          <w:sz w:val="24"/>
          <w:szCs w:val="24"/>
        </w:rPr>
        <w:t xml:space="preserve"> </w:t>
      </w:r>
      <w:proofErr w:type="gramStart"/>
      <w:r w:rsidRPr="00E56496">
        <w:rPr>
          <w:rFonts w:ascii="Times New Roman" w:hAnsi="Times New Roman" w:cs="Times New Roman"/>
          <w:sz w:val="24"/>
          <w:szCs w:val="24"/>
        </w:rPr>
        <w:t>В</w:t>
      </w:r>
      <w:proofErr w:type="gramEnd"/>
      <w:r w:rsidRPr="00E56496">
        <w:rPr>
          <w:rFonts w:ascii="Times New Roman" w:hAnsi="Times New Roman" w:cs="Times New Roman"/>
          <w:sz w:val="24"/>
          <w:szCs w:val="24"/>
        </w:rPr>
        <w:t xml:space="preserve"> </w:t>
      </w:r>
      <w:proofErr w:type="gramStart"/>
      <w:r w:rsidRPr="00E56496">
        <w:rPr>
          <w:rFonts w:ascii="Times New Roman" w:hAnsi="Times New Roman" w:cs="Times New Roman"/>
          <w:sz w:val="24"/>
          <w:szCs w:val="24"/>
        </w:rPr>
        <w:t>Алексеевском</w:t>
      </w:r>
      <w:proofErr w:type="gramEnd"/>
      <w:r w:rsidRPr="00E56496">
        <w:rPr>
          <w:rFonts w:ascii="Times New Roman" w:hAnsi="Times New Roman" w:cs="Times New Roman"/>
          <w:sz w:val="24"/>
          <w:szCs w:val="24"/>
        </w:rPr>
        <w:t xml:space="preserve">  и </w:t>
      </w:r>
      <w:proofErr w:type="spellStart"/>
      <w:r w:rsidRPr="00E56496">
        <w:rPr>
          <w:rFonts w:ascii="Times New Roman" w:hAnsi="Times New Roman" w:cs="Times New Roman"/>
          <w:sz w:val="24"/>
          <w:szCs w:val="24"/>
        </w:rPr>
        <w:t>Палласовском</w:t>
      </w:r>
      <w:proofErr w:type="spellEnd"/>
      <w:r w:rsidRPr="00E56496">
        <w:rPr>
          <w:rFonts w:ascii="Times New Roman" w:hAnsi="Times New Roman" w:cs="Times New Roman"/>
          <w:sz w:val="24"/>
          <w:szCs w:val="24"/>
        </w:rPr>
        <w:t xml:space="preserve"> районах документы от МФЦ в 2016 году не поступали. По устным пояснениям директора ЦСЗН по Алексеевскому району отсутствие обращений в МФЦ обусловлено непосредственной близостью помещений МФЦ и ЦСЗН. В </w:t>
      </w:r>
      <w:proofErr w:type="spellStart"/>
      <w:r w:rsidRPr="00E56496">
        <w:rPr>
          <w:rFonts w:ascii="Times New Roman" w:hAnsi="Times New Roman" w:cs="Times New Roman"/>
          <w:sz w:val="24"/>
          <w:szCs w:val="24"/>
        </w:rPr>
        <w:t>Палласовском</w:t>
      </w:r>
      <w:proofErr w:type="spellEnd"/>
      <w:r w:rsidRPr="00E56496">
        <w:rPr>
          <w:rFonts w:ascii="Times New Roman" w:hAnsi="Times New Roman" w:cs="Times New Roman"/>
          <w:sz w:val="24"/>
          <w:szCs w:val="24"/>
        </w:rPr>
        <w:t xml:space="preserve"> районе в 2015 году МФЦ отказалось работать с ЦСЗН в связи с непосредственной близостью </w:t>
      </w:r>
      <w:r w:rsidRPr="00E56496">
        <w:rPr>
          <w:rFonts w:ascii="Times New Roman" w:hAnsi="Times New Roman" w:cs="Times New Roman"/>
          <w:sz w:val="24"/>
          <w:szCs w:val="24"/>
        </w:rPr>
        <w:lastRenderedPageBreak/>
        <w:t xml:space="preserve">помещений (100 метров), большим количеством возвратов документов на </w:t>
      </w:r>
      <w:proofErr w:type="spellStart"/>
      <w:r w:rsidRPr="00E56496">
        <w:rPr>
          <w:rFonts w:ascii="Times New Roman" w:hAnsi="Times New Roman" w:cs="Times New Roman"/>
          <w:sz w:val="24"/>
          <w:szCs w:val="24"/>
        </w:rPr>
        <w:t>дооформление</w:t>
      </w:r>
      <w:proofErr w:type="spellEnd"/>
      <w:r w:rsidRPr="00E56496">
        <w:rPr>
          <w:rFonts w:ascii="Times New Roman" w:hAnsi="Times New Roman" w:cs="Times New Roman"/>
          <w:sz w:val="24"/>
          <w:szCs w:val="24"/>
        </w:rPr>
        <w:t xml:space="preserve"> и соответственно дополнительной нагрузкой на сотрудников МФЦ и отдельные категории граждан делают выбор в пользу обращения в ЦСЗН, где получают более квалифицированные разъяснения.</w:t>
      </w:r>
    </w:p>
    <w:p w:rsidR="00A318AC" w:rsidRPr="00E56496" w:rsidRDefault="00A318AC" w:rsidP="00A318A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то же время услуги в сфере соцзащиты являются одними из самых массовых  - в  год оказывается порядка 1400 тыс. услуг, что больше общего количества услуг, оказываемых через МФЦ</w:t>
      </w:r>
      <w:r w:rsidR="002B2978">
        <w:rPr>
          <w:rFonts w:ascii="Times New Roman" w:hAnsi="Times New Roman" w:cs="Times New Roman"/>
          <w:sz w:val="24"/>
          <w:szCs w:val="24"/>
        </w:rPr>
        <w:t xml:space="preserve"> (оценка на 2016 год – 1155,3 тыс. услуг), </w:t>
      </w:r>
      <w:r>
        <w:rPr>
          <w:rFonts w:ascii="Times New Roman" w:hAnsi="Times New Roman" w:cs="Times New Roman"/>
          <w:sz w:val="24"/>
          <w:szCs w:val="24"/>
        </w:rPr>
        <w:t xml:space="preserve"> в 1,2 раза. В </w:t>
      </w:r>
      <w:r w:rsidRPr="00E56496">
        <w:rPr>
          <w:rFonts w:ascii="Times New Roman" w:hAnsi="Times New Roman" w:cs="Times New Roman"/>
          <w:sz w:val="24"/>
          <w:szCs w:val="24"/>
        </w:rPr>
        <w:t>настоящее время в системе соцзащиты населения Волгоградской области государственные услуги получают 114 категорий граждан, им предоставляется 91 мера социальной поддержки и помощи, в том числе 74 - в виде денежных выплат.</w:t>
      </w:r>
      <w:r>
        <w:rPr>
          <w:rFonts w:ascii="Times New Roman" w:hAnsi="Times New Roman" w:cs="Times New Roman"/>
          <w:sz w:val="24"/>
          <w:szCs w:val="24"/>
        </w:rPr>
        <w:t xml:space="preserve"> У</w:t>
      </w:r>
      <w:r w:rsidRPr="00E56496">
        <w:rPr>
          <w:rFonts w:ascii="Times New Roman" w:hAnsi="Times New Roman" w:cs="Times New Roman"/>
          <w:sz w:val="24"/>
          <w:szCs w:val="24"/>
        </w:rPr>
        <w:t xml:space="preserve">слуги предоставляются непосредственно </w:t>
      </w:r>
      <w:proofErr w:type="spellStart"/>
      <w:r w:rsidRPr="00E56496">
        <w:rPr>
          <w:rFonts w:ascii="Times New Roman" w:hAnsi="Times New Roman" w:cs="Times New Roman"/>
          <w:sz w:val="24"/>
          <w:szCs w:val="24"/>
        </w:rPr>
        <w:t>Облкомсоцзащиты</w:t>
      </w:r>
      <w:proofErr w:type="spellEnd"/>
      <w:r w:rsidRPr="00E56496">
        <w:rPr>
          <w:rFonts w:ascii="Times New Roman" w:hAnsi="Times New Roman" w:cs="Times New Roman"/>
          <w:sz w:val="24"/>
          <w:szCs w:val="24"/>
        </w:rPr>
        <w:t xml:space="preserve"> (6 услуг) и подведомственными ему </w:t>
      </w:r>
      <w:r>
        <w:rPr>
          <w:rFonts w:ascii="Times New Roman" w:hAnsi="Times New Roman" w:cs="Times New Roman"/>
          <w:sz w:val="24"/>
          <w:szCs w:val="24"/>
        </w:rPr>
        <w:t>43</w:t>
      </w:r>
      <w:r w:rsidR="002B2978">
        <w:rPr>
          <w:rFonts w:ascii="Times New Roman" w:hAnsi="Times New Roman" w:cs="Times New Roman"/>
          <w:sz w:val="24"/>
          <w:szCs w:val="24"/>
        </w:rPr>
        <w:t>-я</w:t>
      </w:r>
      <w:r>
        <w:rPr>
          <w:rFonts w:ascii="Times New Roman" w:hAnsi="Times New Roman" w:cs="Times New Roman"/>
          <w:sz w:val="24"/>
          <w:szCs w:val="24"/>
        </w:rPr>
        <w:t xml:space="preserve"> </w:t>
      </w:r>
      <w:r w:rsidRPr="00E56496">
        <w:rPr>
          <w:rFonts w:ascii="Times New Roman" w:hAnsi="Times New Roman" w:cs="Times New Roman"/>
          <w:sz w:val="24"/>
          <w:szCs w:val="24"/>
        </w:rPr>
        <w:t>государственными казенными учреждениями Волгоградской области – центрами социальной защиты населения (ЦСЗН).</w:t>
      </w:r>
    </w:p>
    <w:p w:rsidR="00A318AC" w:rsidRPr="00E56496" w:rsidRDefault="00A318AC" w:rsidP="00A31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w:t>
      </w:r>
      <w:r w:rsidRPr="00E56496">
        <w:rPr>
          <w:rFonts w:ascii="Times New Roman" w:hAnsi="Times New Roman" w:cs="Times New Roman"/>
          <w:sz w:val="24"/>
          <w:szCs w:val="24"/>
        </w:rPr>
        <w:t xml:space="preserve"> 01.07.2016 общая штатная численность ЦСЗН составляет 1475,5 штатных единиц, в том числе 604,5 единиц (41%) административно</w:t>
      </w:r>
      <w:r w:rsidR="006448E0">
        <w:rPr>
          <w:rFonts w:ascii="Times New Roman" w:hAnsi="Times New Roman" w:cs="Times New Roman"/>
          <w:sz w:val="24"/>
          <w:szCs w:val="24"/>
        </w:rPr>
        <w:t>-</w:t>
      </w:r>
      <w:r w:rsidRPr="00E56496">
        <w:rPr>
          <w:rFonts w:ascii="Times New Roman" w:hAnsi="Times New Roman" w:cs="Times New Roman"/>
          <w:sz w:val="24"/>
          <w:szCs w:val="24"/>
        </w:rPr>
        <w:t>управленческого персонала и 871 единица (59%) работников, непосредственно зан</w:t>
      </w:r>
      <w:r w:rsidR="002B2978">
        <w:rPr>
          <w:rFonts w:ascii="Times New Roman" w:hAnsi="Times New Roman" w:cs="Times New Roman"/>
          <w:sz w:val="24"/>
          <w:szCs w:val="24"/>
        </w:rPr>
        <w:t>ятых</w:t>
      </w:r>
      <w:r w:rsidRPr="00E56496">
        <w:rPr>
          <w:rFonts w:ascii="Times New Roman" w:hAnsi="Times New Roman" w:cs="Times New Roman"/>
          <w:sz w:val="24"/>
          <w:szCs w:val="24"/>
        </w:rPr>
        <w:t xml:space="preserve"> предоставлением государственных услуг. Расходы на содержание ЦСЗН в 2015 году составили 538,1 млн. руб.,</w:t>
      </w:r>
      <w:r>
        <w:rPr>
          <w:rFonts w:ascii="Times New Roman" w:hAnsi="Times New Roman" w:cs="Times New Roman"/>
          <w:sz w:val="24"/>
          <w:szCs w:val="24"/>
        </w:rPr>
        <w:t xml:space="preserve"> в том числе 472,3 млн. руб. (87,8%) на оплату труда с начислениями. В</w:t>
      </w:r>
      <w:r w:rsidRPr="00E56496">
        <w:rPr>
          <w:rFonts w:ascii="Times New Roman" w:hAnsi="Times New Roman" w:cs="Times New Roman"/>
          <w:sz w:val="24"/>
          <w:szCs w:val="24"/>
        </w:rPr>
        <w:t xml:space="preserve"> настоящее время </w:t>
      </w:r>
      <w:r>
        <w:rPr>
          <w:rFonts w:ascii="Times New Roman" w:hAnsi="Times New Roman" w:cs="Times New Roman"/>
          <w:sz w:val="24"/>
          <w:szCs w:val="24"/>
        </w:rPr>
        <w:t xml:space="preserve">в ЦСЗН </w:t>
      </w:r>
      <w:r w:rsidRPr="00E56496">
        <w:rPr>
          <w:rFonts w:ascii="Times New Roman" w:hAnsi="Times New Roman" w:cs="Times New Roman"/>
          <w:sz w:val="24"/>
          <w:szCs w:val="24"/>
        </w:rPr>
        <w:t xml:space="preserve">существуют два подхода в организации работы по приему граждан. </w:t>
      </w:r>
      <w:proofErr w:type="gramStart"/>
      <w:r w:rsidRPr="00E56496">
        <w:rPr>
          <w:rFonts w:ascii="Times New Roman" w:hAnsi="Times New Roman" w:cs="Times New Roman"/>
          <w:sz w:val="24"/>
          <w:szCs w:val="24"/>
        </w:rPr>
        <w:t>Первый подход – в 22 ЦСЗН прием граждан на предоставление услуг осуществляется сотрудниками клиентской службы</w:t>
      </w:r>
      <w:r>
        <w:rPr>
          <w:rFonts w:ascii="Times New Roman" w:hAnsi="Times New Roman" w:cs="Times New Roman"/>
          <w:sz w:val="24"/>
          <w:szCs w:val="24"/>
        </w:rPr>
        <w:t xml:space="preserve"> (110,5 шт. ед.)</w:t>
      </w:r>
      <w:r w:rsidRPr="00E56496">
        <w:rPr>
          <w:rFonts w:ascii="Times New Roman" w:hAnsi="Times New Roman" w:cs="Times New Roman"/>
          <w:sz w:val="24"/>
          <w:szCs w:val="24"/>
        </w:rPr>
        <w:t xml:space="preserve"> –</w:t>
      </w:r>
      <w:r w:rsidR="002B2978">
        <w:rPr>
          <w:rFonts w:ascii="Times New Roman" w:hAnsi="Times New Roman" w:cs="Times New Roman"/>
          <w:sz w:val="24"/>
          <w:szCs w:val="24"/>
        </w:rPr>
        <w:t xml:space="preserve"> </w:t>
      </w:r>
      <w:r w:rsidRPr="00E56496">
        <w:rPr>
          <w:rFonts w:ascii="Times New Roman" w:hAnsi="Times New Roman" w:cs="Times New Roman"/>
          <w:sz w:val="24"/>
          <w:szCs w:val="24"/>
        </w:rPr>
        <w:t>исключительно прием документов от гражда</w:t>
      </w:r>
      <w:r w:rsidR="002B2978">
        <w:rPr>
          <w:rFonts w:ascii="Times New Roman" w:hAnsi="Times New Roman" w:cs="Times New Roman"/>
          <w:sz w:val="24"/>
          <w:szCs w:val="24"/>
        </w:rPr>
        <w:t>н, осуществление межведомственн</w:t>
      </w:r>
      <w:r w:rsidR="00DD12C0">
        <w:rPr>
          <w:rFonts w:ascii="Times New Roman" w:hAnsi="Times New Roman" w:cs="Times New Roman"/>
          <w:sz w:val="24"/>
          <w:szCs w:val="24"/>
        </w:rPr>
        <w:t>ых</w:t>
      </w:r>
      <w:r w:rsidRPr="00E56496">
        <w:rPr>
          <w:rFonts w:ascii="Times New Roman" w:hAnsi="Times New Roman" w:cs="Times New Roman"/>
          <w:sz w:val="24"/>
          <w:szCs w:val="24"/>
        </w:rPr>
        <w:t xml:space="preserve"> запрос</w:t>
      </w:r>
      <w:r w:rsidR="00DD12C0">
        <w:rPr>
          <w:rFonts w:ascii="Times New Roman" w:hAnsi="Times New Roman" w:cs="Times New Roman"/>
          <w:sz w:val="24"/>
          <w:szCs w:val="24"/>
        </w:rPr>
        <w:t>ов</w:t>
      </w:r>
      <w:r w:rsidRPr="00E56496">
        <w:rPr>
          <w:rFonts w:ascii="Times New Roman" w:hAnsi="Times New Roman" w:cs="Times New Roman"/>
          <w:sz w:val="24"/>
          <w:szCs w:val="24"/>
        </w:rPr>
        <w:t>, передача пакета документов в профильный отдел ЦСЗН, а также информирование и консультирование граждан при обращении и по телефону, выдача документов (справок, удостоверений, дополнительных аттестатов и др.)</w:t>
      </w:r>
      <w:r w:rsidR="00DD12C0">
        <w:rPr>
          <w:rFonts w:ascii="Times New Roman" w:hAnsi="Times New Roman" w:cs="Times New Roman"/>
          <w:sz w:val="24"/>
          <w:szCs w:val="24"/>
        </w:rPr>
        <w:t xml:space="preserve"> – полная аналогия технологии работы МФЦ</w:t>
      </w:r>
      <w:r w:rsidRPr="00E56496">
        <w:rPr>
          <w:rFonts w:ascii="Times New Roman" w:hAnsi="Times New Roman" w:cs="Times New Roman"/>
          <w:sz w:val="24"/>
          <w:szCs w:val="24"/>
        </w:rPr>
        <w:t>.</w:t>
      </w:r>
      <w:proofErr w:type="gramEnd"/>
      <w:r w:rsidRPr="00E56496">
        <w:rPr>
          <w:rFonts w:ascii="Times New Roman" w:hAnsi="Times New Roman" w:cs="Times New Roman"/>
          <w:sz w:val="24"/>
          <w:szCs w:val="24"/>
        </w:rPr>
        <w:t xml:space="preserve"> Второй подход – осуществление приема граждан сотрудниками профильных отделов, в обязанности которых входит также </w:t>
      </w:r>
      <w:r w:rsidR="002B2978">
        <w:rPr>
          <w:rFonts w:ascii="Times New Roman" w:hAnsi="Times New Roman" w:cs="Times New Roman"/>
          <w:sz w:val="24"/>
          <w:szCs w:val="24"/>
        </w:rPr>
        <w:t>обработка (оценка) документов и</w:t>
      </w:r>
      <w:r w:rsidRPr="00E56496">
        <w:rPr>
          <w:rFonts w:ascii="Times New Roman" w:hAnsi="Times New Roman" w:cs="Times New Roman"/>
          <w:sz w:val="24"/>
          <w:szCs w:val="24"/>
        </w:rPr>
        <w:t xml:space="preserve"> назначени</w:t>
      </w:r>
      <w:r w:rsidR="002B2978">
        <w:rPr>
          <w:rFonts w:ascii="Times New Roman" w:hAnsi="Times New Roman" w:cs="Times New Roman"/>
          <w:sz w:val="24"/>
          <w:szCs w:val="24"/>
        </w:rPr>
        <w:t>е</w:t>
      </w:r>
      <w:r w:rsidRPr="00E56496">
        <w:rPr>
          <w:rFonts w:ascii="Times New Roman" w:hAnsi="Times New Roman" w:cs="Times New Roman"/>
          <w:sz w:val="24"/>
          <w:szCs w:val="24"/>
        </w:rPr>
        <w:t xml:space="preserve"> мер социальной поддержки и социальной помощи.</w:t>
      </w:r>
    </w:p>
    <w:p w:rsidR="00FA3088" w:rsidRPr="00E56496" w:rsidRDefault="00FA3088" w:rsidP="00FA3088">
      <w:pPr>
        <w:spacing w:after="0" w:line="240" w:lineRule="auto"/>
        <w:ind w:firstLine="709"/>
        <w:jc w:val="both"/>
        <w:rPr>
          <w:rFonts w:ascii="Times New Roman" w:hAnsi="Times New Roman" w:cs="Times New Roman"/>
          <w:sz w:val="24"/>
          <w:szCs w:val="24"/>
        </w:rPr>
      </w:pPr>
      <w:r w:rsidRPr="00E56496">
        <w:rPr>
          <w:rFonts w:ascii="Times New Roman" w:hAnsi="Times New Roman" w:cs="Times New Roman"/>
          <w:sz w:val="24"/>
          <w:szCs w:val="24"/>
        </w:rPr>
        <w:t xml:space="preserve">Постановлением Правительства Волгоградской области от 25.09.2012 № 385-п утвержден перечень государственных услуг, предоставление которых организуется в МФЦ государственными учреждениями Волгоградской области. </w:t>
      </w:r>
      <w:r w:rsidR="0040594D">
        <w:rPr>
          <w:rFonts w:ascii="Times New Roman" w:hAnsi="Times New Roman" w:cs="Times New Roman"/>
          <w:sz w:val="24"/>
          <w:szCs w:val="24"/>
        </w:rPr>
        <w:t xml:space="preserve">На дату проверки </w:t>
      </w:r>
      <w:r w:rsidRPr="00E56496">
        <w:rPr>
          <w:rFonts w:ascii="Times New Roman" w:hAnsi="Times New Roman" w:cs="Times New Roman"/>
          <w:sz w:val="24"/>
          <w:szCs w:val="24"/>
        </w:rPr>
        <w:t>перечень включ</w:t>
      </w:r>
      <w:r w:rsidR="0040594D">
        <w:rPr>
          <w:rFonts w:ascii="Times New Roman" w:hAnsi="Times New Roman" w:cs="Times New Roman"/>
          <w:sz w:val="24"/>
          <w:szCs w:val="24"/>
        </w:rPr>
        <w:t xml:space="preserve">ает </w:t>
      </w:r>
      <w:proofErr w:type="gramStart"/>
      <w:r w:rsidR="0040594D">
        <w:rPr>
          <w:rFonts w:ascii="Times New Roman" w:hAnsi="Times New Roman" w:cs="Times New Roman"/>
          <w:sz w:val="24"/>
          <w:szCs w:val="24"/>
        </w:rPr>
        <w:t>двадцать одну</w:t>
      </w:r>
      <w:proofErr w:type="gramEnd"/>
      <w:r w:rsidR="0040594D">
        <w:rPr>
          <w:rFonts w:ascii="Times New Roman" w:hAnsi="Times New Roman" w:cs="Times New Roman"/>
          <w:sz w:val="24"/>
          <w:szCs w:val="24"/>
        </w:rPr>
        <w:t xml:space="preserve"> </w:t>
      </w:r>
      <w:r w:rsidRPr="00E56496">
        <w:rPr>
          <w:rFonts w:ascii="Times New Roman" w:hAnsi="Times New Roman" w:cs="Times New Roman"/>
          <w:sz w:val="24"/>
          <w:szCs w:val="24"/>
        </w:rPr>
        <w:t>государственн</w:t>
      </w:r>
      <w:r w:rsidR="0040594D">
        <w:rPr>
          <w:rFonts w:ascii="Times New Roman" w:hAnsi="Times New Roman" w:cs="Times New Roman"/>
          <w:sz w:val="24"/>
          <w:szCs w:val="24"/>
        </w:rPr>
        <w:t>ую</w:t>
      </w:r>
      <w:r w:rsidRPr="00E56496">
        <w:rPr>
          <w:rFonts w:ascii="Times New Roman" w:hAnsi="Times New Roman" w:cs="Times New Roman"/>
          <w:sz w:val="24"/>
          <w:szCs w:val="24"/>
        </w:rPr>
        <w:t xml:space="preserve"> услуг</w:t>
      </w:r>
      <w:r w:rsidR="0040594D">
        <w:rPr>
          <w:rFonts w:ascii="Times New Roman" w:hAnsi="Times New Roman" w:cs="Times New Roman"/>
          <w:sz w:val="24"/>
          <w:szCs w:val="24"/>
        </w:rPr>
        <w:t>у,</w:t>
      </w:r>
      <w:r w:rsidR="0040594D" w:rsidRPr="0040594D">
        <w:rPr>
          <w:rFonts w:ascii="Times New Roman" w:hAnsi="Times New Roman" w:cs="Times New Roman"/>
          <w:sz w:val="24"/>
          <w:szCs w:val="24"/>
        </w:rPr>
        <w:t xml:space="preserve"> </w:t>
      </w:r>
      <w:r w:rsidR="0040594D" w:rsidRPr="00E56496">
        <w:rPr>
          <w:rFonts w:ascii="Times New Roman" w:hAnsi="Times New Roman" w:cs="Times New Roman"/>
          <w:sz w:val="24"/>
          <w:szCs w:val="24"/>
        </w:rPr>
        <w:t>предоставляем</w:t>
      </w:r>
      <w:r w:rsidR="0040594D">
        <w:rPr>
          <w:rFonts w:ascii="Times New Roman" w:hAnsi="Times New Roman" w:cs="Times New Roman"/>
          <w:sz w:val="24"/>
          <w:szCs w:val="24"/>
        </w:rPr>
        <w:t>ую</w:t>
      </w:r>
      <w:r w:rsidR="0040594D" w:rsidRPr="00E56496">
        <w:rPr>
          <w:rFonts w:ascii="Times New Roman" w:hAnsi="Times New Roman" w:cs="Times New Roman"/>
          <w:sz w:val="24"/>
          <w:szCs w:val="24"/>
        </w:rPr>
        <w:t xml:space="preserve"> гражданам в сфере соцзащиты населения</w:t>
      </w:r>
      <w:r w:rsidR="00E058BD">
        <w:rPr>
          <w:rFonts w:ascii="Times New Roman" w:hAnsi="Times New Roman" w:cs="Times New Roman"/>
          <w:sz w:val="24"/>
          <w:szCs w:val="24"/>
        </w:rPr>
        <w:t>.</w:t>
      </w:r>
    </w:p>
    <w:p w:rsidR="00FA3088" w:rsidRPr="00E56496" w:rsidRDefault="0040594D" w:rsidP="00FA3088">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Работа по организации предоставления услуг соцзащиты населения через МФЦ начата с 2013 года.</w:t>
      </w:r>
      <w:r w:rsidR="008D3999">
        <w:rPr>
          <w:rFonts w:ascii="Times New Roman" w:hAnsi="Times New Roman" w:cs="Times New Roman"/>
          <w:sz w:val="24"/>
          <w:szCs w:val="24"/>
        </w:rPr>
        <w:t xml:space="preserve"> Заключено соглашение о взаимодействии между </w:t>
      </w:r>
      <w:proofErr w:type="spellStart"/>
      <w:r w:rsidR="008D3999">
        <w:rPr>
          <w:rFonts w:ascii="Times New Roman" w:hAnsi="Times New Roman" w:cs="Times New Roman"/>
          <w:sz w:val="24"/>
          <w:szCs w:val="24"/>
        </w:rPr>
        <w:t>Облкомсоцзащиты</w:t>
      </w:r>
      <w:proofErr w:type="spellEnd"/>
      <w:r w:rsidR="008D3999">
        <w:rPr>
          <w:rFonts w:ascii="Times New Roman" w:hAnsi="Times New Roman" w:cs="Times New Roman"/>
          <w:sz w:val="24"/>
          <w:szCs w:val="24"/>
        </w:rPr>
        <w:t xml:space="preserve"> и </w:t>
      </w:r>
      <w:proofErr w:type="spellStart"/>
      <w:r w:rsidR="008D3999">
        <w:rPr>
          <w:rFonts w:ascii="Times New Roman" w:hAnsi="Times New Roman" w:cs="Times New Roman"/>
          <w:sz w:val="24"/>
          <w:szCs w:val="24"/>
        </w:rPr>
        <w:t>ГКУ</w:t>
      </w:r>
      <w:proofErr w:type="spellEnd"/>
      <w:r w:rsidR="008D3999">
        <w:rPr>
          <w:rFonts w:ascii="Times New Roman" w:hAnsi="Times New Roman" w:cs="Times New Roman"/>
          <w:sz w:val="24"/>
          <w:szCs w:val="24"/>
        </w:rPr>
        <w:t xml:space="preserve"> </w:t>
      </w:r>
      <w:proofErr w:type="spellStart"/>
      <w:r w:rsidR="008D3999">
        <w:rPr>
          <w:rFonts w:ascii="Times New Roman" w:hAnsi="Times New Roman" w:cs="Times New Roman"/>
          <w:sz w:val="24"/>
          <w:szCs w:val="24"/>
        </w:rPr>
        <w:t>МФЦ</w:t>
      </w:r>
      <w:proofErr w:type="spellEnd"/>
      <w:r w:rsidR="008D3999">
        <w:rPr>
          <w:rFonts w:ascii="Times New Roman" w:hAnsi="Times New Roman" w:cs="Times New Roman"/>
          <w:sz w:val="24"/>
          <w:szCs w:val="24"/>
        </w:rPr>
        <w:t xml:space="preserve">, определены перечень услуг, права и обязанности сторон. В 2014 году </w:t>
      </w:r>
      <w:r w:rsidR="00FA3088" w:rsidRPr="00E56496">
        <w:rPr>
          <w:rFonts w:ascii="Times New Roman" w:hAnsi="Times New Roman" w:cs="Times New Roman"/>
          <w:sz w:val="24"/>
          <w:szCs w:val="24"/>
        </w:rPr>
        <w:t xml:space="preserve">организовано проведение </w:t>
      </w:r>
      <w:proofErr w:type="spellStart"/>
      <w:r w:rsidR="00FA3088" w:rsidRPr="00E56496">
        <w:rPr>
          <w:rFonts w:ascii="Times New Roman" w:hAnsi="Times New Roman" w:cs="Times New Roman"/>
          <w:sz w:val="24"/>
          <w:szCs w:val="24"/>
        </w:rPr>
        <w:t>пилотного</w:t>
      </w:r>
      <w:proofErr w:type="spellEnd"/>
      <w:r w:rsidR="00FA3088" w:rsidRPr="00E56496">
        <w:rPr>
          <w:rFonts w:ascii="Times New Roman" w:hAnsi="Times New Roman" w:cs="Times New Roman"/>
          <w:sz w:val="24"/>
          <w:szCs w:val="24"/>
        </w:rPr>
        <w:t xml:space="preserve"> проекта организации предоставления государственных услуг через МФЦ</w:t>
      </w:r>
      <w:r w:rsidR="008D3999">
        <w:rPr>
          <w:rFonts w:ascii="Times New Roman" w:hAnsi="Times New Roman" w:cs="Times New Roman"/>
          <w:sz w:val="24"/>
          <w:szCs w:val="24"/>
        </w:rPr>
        <w:t xml:space="preserve"> </w:t>
      </w:r>
      <w:r w:rsidR="00FA3088" w:rsidRPr="00E56496">
        <w:rPr>
          <w:rFonts w:ascii="Times New Roman" w:hAnsi="Times New Roman" w:cs="Times New Roman"/>
          <w:sz w:val="24"/>
          <w:szCs w:val="24"/>
        </w:rPr>
        <w:t>на базе четырех МФЦ</w:t>
      </w:r>
      <w:r w:rsidR="008D3999">
        <w:rPr>
          <w:rFonts w:ascii="Times New Roman" w:hAnsi="Times New Roman" w:cs="Times New Roman"/>
          <w:sz w:val="24"/>
          <w:szCs w:val="24"/>
        </w:rPr>
        <w:t>,</w:t>
      </w:r>
      <w:r w:rsidR="00FA3088" w:rsidRPr="00E56496">
        <w:rPr>
          <w:rFonts w:ascii="Times New Roman" w:hAnsi="Times New Roman" w:cs="Times New Roman"/>
          <w:sz w:val="24"/>
          <w:szCs w:val="24"/>
        </w:rPr>
        <w:t xml:space="preserve"> организовано нормативно-правовое обеспечение реализации проекта, обучение специалистов МФЦ, проведение информационной работы с населением и работа по приему заявлений и документов от граждан на предоставление вышеназванных услуг. </w:t>
      </w:r>
      <w:r w:rsidR="008D3999">
        <w:rPr>
          <w:rFonts w:ascii="Times New Roman" w:eastAsia="Calibri" w:hAnsi="Times New Roman" w:cs="Times New Roman"/>
          <w:sz w:val="24"/>
          <w:szCs w:val="24"/>
        </w:rPr>
        <w:t>В</w:t>
      </w:r>
      <w:r w:rsidR="00FA3088" w:rsidRPr="00E56496">
        <w:rPr>
          <w:rFonts w:ascii="Times New Roman" w:eastAsia="Calibri" w:hAnsi="Times New Roman" w:cs="Times New Roman"/>
          <w:sz w:val="24"/>
          <w:szCs w:val="24"/>
        </w:rPr>
        <w:t xml:space="preserve"> рамках </w:t>
      </w:r>
      <w:proofErr w:type="spellStart"/>
      <w:r w:rsidR="00FA3088" w:rsidRPr="00E56496">
        <w:rPr>
          <w:rFonts w:ascii="Times New Roman" w:eastAsia="Calibri" w:hAnsi="Times New Roman" w:cs="Times New Roman"/>
          <w:sz w:val="24"/>
          <w:szCs w:val="24"/>
        </w:rPr>
        <w:t>пилотного</w:t>
      </w:r>
      <w:proofErr w:type="spellEnd"/>
      <w:r w:rsidR="00FA3088" w:rsidRPr="00E56496">
        <w:rPr>
          <w:rFonts w:ascii="Times New Roman" w:eastAsia="Calibri" w:hAnsi="Times New Roman" w:cs="Times New Roman"/>
          <w:sz w:val="24"/>
          <w:szCs w:val="24"/>
        </w:rPr>
        <w:t xml:space="preserve"> проекта разработаны порядки применения административных процедур по предоставлению услуг через МФЦ. </w:t>
      </w:r>
      <w:proofErr w:type="gramStart"/>
      <w:r w:rsidR="00FA3088" w:rsidRPr="00E56496">
        <w:rPr>
          <w:rFonts w:ascii="Times New Roman" w:eastAsia="Times New Roman" w:hAnsi="Times New Roman" w:cs="Times New Roman"/>
          <w:sz w:val="24"/>
          <w:szCs w:val="24"/>
          <w:lang w:eastAsia="ru-RU"/>
        </w:rPr>
        <w:t xml:space="preserve">На сегодняшний день в связи с изменением законодательства, а также изменением формы технологических схем необходимо внесение изменений в ранее разработанные </w:t>
      </w:r>
      <w:proofErr w:type="spellStart"/>
      <w:r w:rsidR="00FA3088" w:rsidRPr="00E56496">
        <w:rPr>
          <w:rFonts w:ascii="Times New Roman" w:eastAsia="Times New Roman" w:hAnsi="Times New Roman" w:cs="Times New Roman"/>
          <w:sz w:val="24"/>
          <w:szCs w:val="24"/>
          <w:lang w:eastAsia="ru-RU"/>
        </w:rPr>
        <w:t>техносхемы</w:t>
      </w:r>
      <w:proofErr w:type="spellEnd"/>
      <w:r w:rsidR="00FA3088" w:rsidRPr="00E56496">
        <w:rPr>
          <w:rFonts w:ascii="Times New Roman" w:eastAsia="Times New Roman" w:hAnsi="Times New Roman" w:cs="Times New Roman"/>
          <w:sz w:val="24"/>
          <w:szCs w:val="24"/>
          <w:lang w:eastAsia="ru-RU"/>
        </w:rPr>
        <w:t xml:space="preserve"> и разработка новых </w:t>
      </w:r>
      <w:proofErr w:type="spellStart"/>
      <w:r w:rsidR="00FA3088" w:rsidRPr="00E56496">
        <w:rPr>
          <w:rFonts w:ascii="Times New Roman" w:eastAsia="Times New Roman" w:hAnsi="Times New Roman" w:cs="Times New Roman"/>
          <w:sz w:val="24"/>
          <w:szCs w:val="24"/>
          <w:lang w:eastAsia="ru-RU"/>
        </w:rPr>
        <w:t>техносхем</w:t>
      </w:r>
      <w:proofErr w:type="spellEnd"/>
      <w:r w:rsidR="00FA3088" w:rsidRPr="00E56496">
        <w:rPr>
          <w:rFonts w:ascii="Times New Roman" w:eastAsia="Times New Roman" w:hAnsi="Times New Roman" w:cs="Times New Roman"/>
          <w:sz w:val="24"/>
          <w:szCs w:val="24"/>
          <w:lang w:eastAsia="ru-RU"/>
        </w:rPr>
        <w:t xml:space="preserve"> в соответствии с измененным перечнем услуг.</w:t>
      </w:r>
      <w:proofErr w:type="gramEnd"/>
    </w:p>
    <w:p w:rsidR="00582088" w:rsidRDefault="00791191" w:rsidP="00C54E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препятствиями массового перехода на предоставление услуг соцзащиты населения через МФЦ являются</w:t>
      </w:r>
      <w:r w:rsidR="00EE4B49">
        <w:rPr>
          <w:rFonts w:ascii="Times New Roman" w:hAnsi="Times New Roman" w:cs="Times New Roman"/>
          <w:sz w:val="24"/>
          <w:szCs w:val="24"/>
        </w:rPr>
        <w:t xml:space="preserve"> взаимоувязанные проблемы организационного и технического характера:</w:t>
      </w:r>
    </w:p>
    <w:p w:rsidR="00582088" w:rsidRDefault="00EE4B49" w:rsidP="00C54EB0">
      <w:pPr>
        <w:pStyle w:val="af0"/>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EE4B49">
        <w:rPr>
          <w:rFonts w:ascii="Times New Roman" w:hAnsi="Times New Roman" w:cs="Times New Roman"/>
          <w:sz w:val="24"/>
          <w:szCs w:val="24"/>
        </w:rPr>
        <w:t>енадлежащая работа (работоспособность) аппаратно-программного комплекса, призванного обеспечить автоматизацию и унификацию процессов предоставления услуг</w:t>
      </w:r>
      <w:r>
        <w:rPr>
          <w:rFonts w:ascii="Times New Roman" w:hAnsi="Times New Roman" w:cs="Times New Roman"/>
          <w:sz w:val="24"/>
          <w:szCs w:val="24"/>
        </w:rPr>
        <w:t>:</w:t>
      </w:r>
    </w:p>
    <w:p w:rsidR="00EE4B49" w:rsidRDefault="00EE4B49" w:rsidP="00C54EB0">
      <w:pPr>
        <w:pStyle w:val="af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-ГИС КИАР – отсутствуют технологические схемы предоставления услуг, морально и физически устаревшая компьютерная техника ЦСЗН, недостат</w:t>
      </w:r>
      <w:r w:rsidR="003C45AC">
        <w:rPr>
          <w:rFonts w:ascii="Times New Roman" w:hAnsi="Times New Roman" w:cs="Times New Roman"/>
          <w:sz w:val="24"/>
          <w:szCs w:val="24"/>
        </w:rPr>
        <w:t>о</w:t>
      </w:r>
      <w:r>
        <w:rPr>
          <w:rFonts w:ascii="Times New Roman" w:hAnsi="Times New Roman" w:cs="Times New Roman"/>
          <w:sz w:val="24"/>
          <w:szCs w:val="24"/>
        </w:rPr>
        <w:t>чная скорость передачи данных в</w:t>
      </w:r>
      <w:r w:rsidR="003C45AC">
        <w:rPr>
          <w:rFonts w:ascii="Times New Roman" w:hAnsi="Times New Roman" w:cs="Times New Roman"/>
          <w:sz w:val="24"/>
          <w:szCs w:val="24"/>
        </w:rPr>
        <w:t>е</w:t>
      </w:r>
      <w:r>
        <w:rPr>
          <w:rFonts w:ascii="Times New Roman" w:hAnsi="Times New Roman" w:cs="Times New Roman"/>
          <w:sz w:val="24"/>
          <w:szCs w:val="24"/>
        </w:rPr>
        <w:t>домственных сетей</w:t>
      </w:r>
      <w:r w:rsidR="00080AA5">
        <w:rPr>
          <w:rFonts w:ascii="Times New Roman" w:hAnsi="Times New Roman" w:cs="Times New Roman"/>
          <w:sz w:val="24"/>
          <w:szCs w:val="24"/>
        </w:rPr>
        <w:t>;</w:t>
      </w:r>
    </w:p>
    <w:p w:rsidR="003C45AC" w:rsidRDefault="003C45AC" w:rsidP="00C54EB0">
      <w:pPr>
        <w:pStyle w:val="af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6448E0">
        <w:rPr>
          <w:rFonts w:ascii="Times New Roman" w:hAnsi="Times New Roman" w:cs="Times New Roman"/>
          <w:sz w:val="24"/>
          <w:szCs w:val="24"/>
        </w:rPr>
        <w:t>система межведомственного электронного взаимодействия (далее – СМЭВ)</w:t>
      </w:r>
      <w:r>
        <w:rPr>
          <w:rFonts w:ascii="Times New Roman" w:hAnsi="Times New Roman" w:cs="Times New Roman"/>
          <w:sz w:val="24"/>
          <w:szCs w:val="24"/>
        </w:rPr>
        <w:t xml:space="preserve"> – периодические сбои;</w:t>
      </w:r>
    </w:p>
    <w:p w:rsidR="003C45AC" w:rsidRDefault="003C45AC" w:rsidP="00C54EB0">
      <w:pPr>
        <w:pStyle w:val="af0"/>
        <w:spacing w:after="0" w:line="240" w:lineRule="auto"/>
        <w:ind w:left="0" w:firstLine="709"/>
        <w:jc w:val="both"/>
        <w:rPr>
          <w:rFonts w:ascii="Times New Roman" w:hAnsi="Times New Roman" w:cs="Times New Roman"/>
          <w:sz w:val="24"/>
          <w:szCs w:val="24"/>
        </w:rPr>
      </w:pPr>
      <w:r w:rsidRPr="007E3961">
        <w:rPr>
          <w:rFonts w:ascii="Times New Roman" w:hAnsi="Times New Roman" w:cs="Times New Roman"/>
          <w:sz w:val="24"/>
          <w:szCs w:val="24"/>
        </w:rPr>
        <w:lastRenderedPageBreak/>
        <w:t xml:space="preserve">-отсутствие интеграции ГИС КИАР и ведомственной автоматизированной информационной системы </w:t>
      </w:r>
      <w:proofErr w:type="spellStart"/>
      <w:r w:rsidRPr="007E3961">
        <w:rPr>
          <w:rFonts w:ascii="Times New Roman" w:hAnsi="Times New Roman" w:cs="Times New Roman"/>
          <w:sz w:val="24"/>
          <w:szCs w:val="24"/>
        </w:rPr>
        <w:t>Облкомсоцзащиты</w:t>
      </w:r>
      <w:proofErr w:type="spellEnd"/>
      <w:r w:rsidRPr="007E3961">
        <w:rPr>
          <w:rFonts w:ascii="Times New Roman" w:hAnsi="Times New Roman" w:cs="Times New Roman"/>
          <w:sz w:val="24"/>
          <w:szCs w:val="24"/>
        </w:rPr>
        <w:t xml:space="preserve"> «Социальный регистр населения</w:t>
      </w:r>
      <w:r w:rsidRPr="00D51891">
        <w:rPr>
          <w:rFonts w:ascii="Times New Roman" w:hAnsi="Times New Roman" w:cs="Times New Roman"/>
          <w:sz w:val="24"/>
          <w:szCs w:val="24"/>
        </w:rPr>
        <w:t xml:space="preserve"> Волгоградской области».</w:t>
      </w:r>
    </w:p>
    <w:p w:rsidR="003C45AC" w:rsidRDefault="003C45AC" w:rsidP="00C54EB0">
      <w:pPr>
        <w:pStyle w:val="af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w:t>
      </w:r>
      <w:r w:rsidR="00C54EB0">
        <w:rPr>
          <w:rFonts w:ascii="Times New Roman" w:hAnsi="Times New Roman" w:cs="Times New Roman"/>
          <w:sz w:val="24"/>
          <w:szCs w:val="24"/>
        </w:rPr>
        <w:tab/>
      </w:r>
      <w:r>
        <w:rPr>
          <w:rFonts w:ascii="Times New Roman" w:hAnsi="Times New Roman" w:cs="Times New Roman"/>
          <w:sz w:val="24"/>
          <w:szCs w:val="24"/>
        </w:rPr>
        <w:t xml:space="preserve">Ненадлежащее (по мнению </w:t>
      </w:r>
      <w:proofErr w:type="spellStart"/>
      <w:r>
        <w:rPr>
          <w:rFonts w:ascii="Times New Roman" w:hAnsi="Times New Roman" w:cs="Times New Roman"/>
          <w:sz w:val="24"/>
          <w:szCs w:val="24"/>
        </w:rPr>
        <w:t>Облкомсоцзащиты</w:t>
      </w:r>
      <w:proofErr w:type="spellEnd"/>
      <w:r>
        <w:rPr>
          <w:rFonts w:ascii="Times New Roman" w:hAnsi="Times New Roman" w:cs="Times New Roman"/>
          <w:sz w:val="24"/>
          <w:szCs w:val="24"/>
        </w:rPr>
        <w:t xml:space="preserve">) качество работы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по приёму от заявителей документов для предоставления услуг, в том числе по причине текучести кадров</w:t>
      </w:r>
      <w:r w:rsidR="00D51891">
        <w:rPr>
          <w:rFonts w:ascii="Times New Roman" w:hAnsi="Times New Roman" w:cs="Times New Roman"/>
          <w:sz w:val="24"/>
          <w:szCs w:val="24"/>
        </w:rPr>
        <w:t>.</w:t>
      </w:r>
    </w:p>
    <w:p w:rsidR="00D51891" w:rsidRPr="00EE4B49" w:rsidRDefault="00D51891" w:rsidP="00C54EB0">
      <w:pPr>
        <w:pStyle w:val="af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00C54EB0">
        <w:rPr>
          <w:rFonts w:ascii="Times New Roman" w:hAnsi="Times New Roman" w:cs="Times New Roman"/>
          <w:sz w:val="24"/>
          <w:szCs w:val="24"/>
        </w:rPr>
        <w:tab/>
      </w:r>
      <w:r>
        <w:rPr>
          <w:rFonts w:ascii="Times New Roman" w:hAnsi="Times New Roman" w:cs="Times New Roman"/>
          <w:sz w:val="24"/>
          <w:szCs w:val="24"/>
        </w:rPr>
        <w:t>Н</w:t>
      </w:r>
      <w:r w:rsidRPr="00E56496">
        <w:rPr>
          <w:rFonts w:ascii="Times New Roman" w:hAnsi="Times New Roman" w:cs="Times New Roman"/>
          <w:sz w:val="24"/>
          <w:szCs w:val="24"/>
        </w:rPr>
        <w:t>едостаточное нормативное закрепление функций, обязанностей и ответственности МФЦ</w:t>
      </w:r>
      <w:r>
        <w:rPr>
          <w:rFonts w:ascii="Times New Roman" w:hAnsi="Times New Roman" w:cs="Times New Roman"/>
          <w:sz w:val="24"/>
          <w:szCs w:val="24"/>
        </w:rPr>
        <w:t xml:space="preserve"> при </w:t>
      </w:r>
      <w:r w:rsidRPr="00E56496">
        <w:rPr>
          <w:rFonts w:ascii="Times New Roman" w:hAnsi="Times New Roman" w:cs="Times New Roman"/>
          <w:sz w:val="24"/>
          <w:szCs w:val="24"/>
        </w:rPr>
        <w:t>прием</w:t>
      </w:r>
      <w:r>
        <w:rPr>
          <w:rFonts w:ascii="Times New Roman" w:hAnsi="Times New Roman" w:cs="Times New Roman"/>
          <w:sz w:val="24"/>
          <w:szCs w:val="24"/>
        </w:rPr>
        <w:t>е</w:t>
      </w:r>
      <w:r w:rsidRPr="00E56496">
        <w:rPr>
          <w:rFonts w:ascii="Times New Roman" w:hAnsi="Times New Roman" w:cs="Times New Roman"/>
          <w:sz w:val="24"/>
          <w:szCs w:val="24"/>
        </w:rPr>
        <w:t xml:space="preserve"> документов</w:t>
      </w:r>
      <w:r>
        <w:rPr>
          <w:rFonts w:ascii="Times New Roman" w:hAnsi="Times New Roman" w:cs="Times New Roman"/>
          <w:sz w:val="24"/>
          <w:szCs w:val="24"/>
        </w:rPr>
        <w:t>. О</w:t>
      </w:r>
      <w:r w:rsidRPr="00E56496">
        <w:rPr>
          <w:rFonts w:ascii="Times New Roman" w:hAnsi="Times New Roman" w:cs="Times New Roman"/>
          <w:sz w:val="24"/>
          <w:szCs w:val="24"/>
        </w:rPr>
        <w:t xml:space="preserve">собенности выполнения административных процедур в </w:t>
      </w:r>
      <w:r>
        <w:rPr>
          <w:rFonts w:ascii="Times New Roman" w:hAnsi="Times New Roman" w:cs="Times New Roman"/>
          <w:sz w:val="24"/>
          <w:szCs w:val="24"/>
        </w:rPr>
        <w:t>МФЦ</w:t>
      </w:r>
      <w:r w:rsidRPr="00E56496">
        <w:rPr>
          <w:rFonts w:ascii="Times New Roman" w:hAnsi="Times New Roman" w:cs="Times New Roman"/>
          <w:sz w:val="24"/>
          <w:szCs w:val="24"/>
        </w:rPr>
        <w:t xml:space="preserve"> административными регламентами</w:t>
      </w:r>
      <w:r>
        <w:rPr>
          <w:rFonts w:ascii="Times New Roman" w:hAnsi="Times New Roman" w:cs="Times New Roman"/>
          <w:sz w:val="24"/>
          <w:szCs w:val="24"/>
        </w:rPr>
        <w:t xml:space="preserve"> предоставления услуг </w:t>
      </w:r>
      <w:proofErr w:type="spellStart"/>
      <w:r>
        <w:rPr>
          <w:rFonts w:ascii="Times New Roman" w:hAnsi="Times New Roman" w:cs="Times New Roman"/>
          <w:sz w:val="24"/>
          <w:szCs w:val="24"/>
        </w:rPr>
        <w:t>О</w:t>
      </w:r>
      <w:r w:rsidR="00887D46">
        <w:rPr>
          <w:rFonts w:ascii="Times New Roman" w:hAnsi="Times New Roman" w:cs="Times New Roman"/>
          <w:sz w:val="24"/>
          <w:szCs w:val="24"/>
        </w:rPr>
        <w:t>б</w:t>
      </w:r>
      <w:r>
        <w:rPr>
          <w:rFonts w:ascii="Times New Roman" w:hAnsi="Times New Roman" w:cs="Times New Roman"/>
          <w:sz w:val="24"/>
          <w:szCs w:val="24"/>
        </w:rPr>
        <w:t>лкомсоцзащиты</w:t>
      </w:r>
      <w:proofErr w:type="spellEnd"/>
      <w:r>
        <w:rPr>
          <w:rFonts w:ascii="Times New Roman" w:hAnsi="Times New Roman" w:cs="Times New Roman"/>
          <w:sz w:val="24"/>
          <w:szCs w:val="24"/>
        </w:rPr>
        <w:t xml:space="preserve"> </w:t>
      </w:r>
      <w:r w:rsidRPr="00E56496">
        <w:rPr>
          <w:rFonts w:ascii="Times New Roman" w:hAnsi="Times New Roman" w:cs="Times New Roman"/>
          <w:sz w:val="24"/>
          <w:szCs w:val="24"/>
        </w:rPr>
        <w:t>не установлены</w:t>
      </w:r>
      <w:r>
        <w:rPr>
          <w:rFonts w:ascii="Times New Roman" w:hAnsi="Times New Roman" w:cs="Times New Roman"/>
          <w:sz w:val="24"/>
          <w:szCs w:val="24"/>
        </w:rPr>
        <w:t>.</w:t>
      </w:r>
      <w:r w:rsidR="00887D46">
        <w:rPr>
          <w:rFonts w:ascii="Times New Roman" w:hAnsi="Times New Roman" w:cs="Times New Roman"/>
          <w:sz w:val="24"/>
          <w:szCs w:val="24"/>
        </w:rPr>
        <w:t xml:space="preserve"> Не закреплена безальтернативная обязанность </w:t>
      </w:r>
      <w:r w:rsidR="00887D46" w:rsidRPr="00E56496">
        <w:rPr>
          <w:rFonts w:ascii="Times New Roman" w:hAnsi="Times New Roman" w:cs="Times New Roman"/>
          <w:bCs/>
          <w:sz w:val="24"/>
          <w:szCs w:val="24"/>
        </w:rPr>
        <w:t>специалист</w:t>
      </w:r>
      <w:r w:rsidR="00887D46">
        <w:rPr>
          <w:rFonts w:ascii="Times New Roman" w:hAnsi="Times New Roman" w:cs="Times New Roman"/>
          <w:bCs/>
          <w:sz w:val="24"/>
          <w:szCs w:val="24"/>
        </w:rPr>
        <w:t>ов</w:t>
      </w:r>
      <w:r w:rsidR="00887D46" w:rsidRPr="00E56496">
        <w:rPr>
          <w:rFonts w:ascii="Times New Roman" w:hAnsi="Times New Roman" w:cs="Times New Roman"/>
          <w:bCs/>
          <w:sz w:val="24"/>
          <w:szCs w:val="24"/>
        </w:rPr>
        <w:t xml:space="preserve"> МФЦ по отправке межведомственных запросов</w:t>
      </w:r>
      <w:r w:rsidR="00887D46">
        <w:rPr>
          <w:rFonts w:ascii="Times New Roman" w:hAnsi="Times New Roman" w:cs="Times New Roman"/>
          <w:bCs/>
          <w:sz w:val="24"/>
          <w:szCs w:val="24"/>
        </w:rPr>
        <w:t xml:space="preserve"> при приёме заявлений.</w:t>
      </w:r>
    </w:p>
    <w:p w:rsidR="00E90D76" w:rsidRPr="00E90D76" w:rsidRDefault="00E90D76" w:rsidP="00E90D76">
      <w:pPr>
        <w:autoSpaceDE w:val="0"/>
        <w:autoSpaceDN w:val="0"/>
        <w:adjustRightInd w:val="0"/>
        <w:spacing w:after="0" w:line="240" w:lineRule="auto"/>
        <w:ind w:firstLine="709"/>
        <w:jc w:val="both"/>
        <w:rPr>
          <w:rFonts w:ascii="Times New Roman" w:hAnsi="Times New Roman" w:cs="Times New Roman"/>
          <w:i/>
          <w:sz w:val="24"/>
          <w:szCs w:val="24"/>
        </w:rPr>
      </w:pPr>
      <w:r w:rsidRPr="00E90D76">
        <w:rPr>
          <w:rFonts w:ascii="Times New Roman" w:hAnsi="Times New Roman" w:cs="Times New Roman"/>
          <w:i/>
          <w:sz w:val="24"/>
          <w:szCs w:val="24"/>
        </w:rPr>
        <w:t>В части работы информационных систем.</w:t>
      </w:r>
    </w:p>
    <w:p w:rsidR="00E90D76" w:rsidRDefault="00E90D76" w:rsidP="00E90D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указано выше, ГИС КИАР предназначена для комплексной автоматизации деятельности МФЦ, Поставщиков услуг и всех организаций, участвующих в предоставлении услуг. В упрощённо-идеальном варианте суть функционирования </w:t>
      </w:r>
      <w:r w:rsidRPr="00C133BE">
        <w:rPr>
          <w:rFonts w:ascii="Times New Roman" w:hAnsi="Times New Roman" w:cs="Times New Roman"/>
          <w:sz w:val="24"/>
          <w:szCs w:val="24"/>
        </w:rPr>
        <w:t>ГИС КИАР</w:t>
      </w:r>
      <w:r>
        <w:rPr>
          <w:rFonts w:ascii="Times New Roman" w:hAnsi="Times New Roman" w:cs="Times New Roman"/>
          <w:sz w:val="24"/>
          <w:szCs w:val="24"/>
        </w:rPr>
        <w:t xml:space="preserve"> на примере жизненной ситуации «рождение ребёнка» в семье с небольшим достатком, которая переходит в стату</w:t>
      </w:r>
      <w:r w:rsidR="006448E0">
        <w:rPr>
          <w:rFonts w:ascii="Times New Roman" w:hAnsi="Times New Roman" w:cs="Times New Roman"/>
          <w:sz w:val="24"/>
          <w:szCs w:val="24"/>
        </w:rPr>
        <w:t>с многодетной, малоимущей семьи</w:t>
      </w:r>
      <w:r>
        <w:rPr>
          <w:rFonts w:ascii="Times New Roman" w:hAnsi="Times New Roman" w:cs="Times New Roman"/>
          <w:sz w:val="24"/>
          <w:szCs w:val="24"/>
        </w:rPr>
        <w:t xml:space="preserve"> с использованием популярной терминологии выглядит следующим образом.</w:t>
      </w:r>
    </w:p>
    <w:p w:rsidR="00E90D76" w:rsidRDefault="00E90D76" w:rsidP="00E90D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обращается в МФЦ и представляет документы личного хранения (справка о рождении ребенка, паспорта и свидетельства о рождении детей). </w:t>
      </w:r>
      <w:proofErr w:type="gramStart"/>
      <w:r>
        <w:rPr>
          <w:rFonts w:ascii="Times New Roman" w:hAnsi="Times New Roman" w:cs="Times New Roman"/>
          <w:sz w:val="24"/>
          <w:szCs w:val="24"/>
        </w:rPr>
        <w:t>Специалист МФЦ информирует заявителя об услугах, которые могут быть предостав</w:t>
      </w:r>
      <w:r w:rsidR="006448E0">
        <w:rPr>
          <w:rFonts w:ascii="Times New Roman" w:hAnsi="Times New Roman" w:cs="Times New Roman"/>
          <w:sz w:val="24"/>
          <w:szCs w:val="24"/>
        </w:rPr>
        <w:t>лены в такой жизненной ситуации</w:t>
      </w:r>
      <w:r>
        <w:rPr>
          <w:rFonts w:ascii="Times New Roman" w:hAnsi="Times New Roman" w:cs="Times New Roman"/>
          <w:sz w:val="24"/>
          <w:szCs w:val="24"/>
        </w:rPr>
        <w:t xml:space="preserve"> – выдача свидетельства о рождении, регистрация по месту жительства, постановка на очередь в детский сад, регистрация и выдача </w:t>
      </w:r>
      <w:proofErr w:type="spellStart"/>
      <w:r>
        <w:rPr>
          <w:rFonts w:ascii="Times New Roman" w:hAnsi="Times New Roman" w:cs="Times New Roman"/>
          <w:sz w:val="24"/>
          <w:szCs w:val="24"/>
        </w:rPr>
        <w:t>СНиЛС</w:t>
      </w:r>
      <w:proofErr w:type="spellEnd"/>
      <w:r>
        <w:rPr>
          <w:rFonts w:ascii="Times New Roman" w:hAnsi="Times New Roman" w:cs="Times New Roman"/>
          <w:sz w:val="24"/>
          <w:szCs w:val="24"/>
        </w:rPr>
        <w:t>, получение федерального и регионального материнского капитала, пособия по рождению ребёнка, адресного социального пособия, субсидии на оплату жилья и коммунальных услуг, земельного участка, компенсации части родительской платы за детский</w:t>
      </w:r>
      <w:proofErr w:type="gramEnd"/>
      <w:r>
        <w:rPr>
          <w:rFonts w:ascii="Times New Roman" w:hAnsi="Times New Roman" w:cs="Times New Roman"/>
          <w:sz w:val="24"/>
          <w:szCs w:val="24"/>
        </w:rPr>
        <w:t xml:space="preserve"> сад, справки для получения бесплатного питания в школе для старших детей и т.д. В случае изъявления желания заявителя специалист МФЦ заносит данные заявителя (например, фамилию) в соответствующий сервис КИАР. Если заявитель ранее обращался за услугами с использованием КИАР, все личные данные находятся в системе и не требуют внесения. Специалист МФЦ выбирает перечень желаемых к получению услуг. В автоматическом режиме формируются электронные дела и заявления на предоставление услуг по всем услугам, специалист использует электронный перечень документов, подлежащих к истребованию с заявителя. При необходимости заявитель представляет реквизиты банковского счёта. Заявления на предоставление услуг распечатываются и подписываются заявителем. Необходимые документы и заявления сканируются и прикрепляются к электронным делам. В случае необходимости формируются бумажные дела, которые в последующем передаются Поставщикам услуг. Общение с заявителем на этапе приема заявлений заканчивается. В ГИС КИАР автоматически без участия специалиста формируются запросы документов и сведений, необходимых для предоставления услуг (доходы, имущество и пр.), и посредством СМЭВ, сопряженной с ГИС КИАР, направляются в соответствующие органы и организации. Ответы на запросы в автоматическом режиме прикрепляются в электронные дела. После завершения этапа приёма документов сформированные электронные дела становятся доступны специалистам Поставщиков услуг, которые проверяют их на наличие оснований для предоставления (отказа в предоставлении) услуги. Принимается решение о предоставлении (отказе в предоставлении) у</w:t>
      </w:r>
      <w:r w:rsidR="006448E0">
        <w:rPr>
          <w:rFonts w:ascii="Times New Roman" w:hAnsi="Times New Roman" w:cs="Times New Roman"/>
          <w:sz w:val="24"/>
          <w:szCs w:val="24"/>
        </w:rPr>
        <w:t xml:space="preserve">слуги, </w:t>
      </w:r>
      <w:proofErr w:type="gramStart"/>
      <w:r w:rsidR="006448E0">
        <w:rPr>
          <w:rFonts w:ascii="Times New Roman" w:hAnsi="Times New Roman" w:cs="Times New Roman"/>
          <w:sz w:val="24"/>
          <w:szCs w:val="24"/>
        </w:rPr>
        <w:t>информация</w:t>
      </w:r>
      <w:proofErr w:type="gramEnd"/>
      <w:r w:rsidR="006448E0">
        <w:rPr>
          <w:rFonts w:ascii="Times New Roman" w:hAnsi="Times New Roman" w:cs="Times New Roman"/>
          <w:sz w:val="24"/>
          <w:szCs w:val="24"/>
        </w:rPr>
        <w:t xml:space="preserve"> о чем заносит</w:t>
      </w:r>
      <w:r>
        <w:rPr>
          <w:rFonts w:ascii="Times New Roman" w:hAnsi="Times New Roman" w:cs="Times New Roman"/>
          <w:sz w:val="24"/>
          <w:szCs w:val="24"/>
        </w:rPr>
        <w:t>ся в ГИС КИАР. В случае</w:t>
      </w:r>
      <w:proofErr w:type="gramStart"/>
      <w:r w:rsidR="006448E0">
        <w:rPr>
          <w:rFonts w:ascii="Times New Roman" w:hAnsi="Times New Roman" w:cs="Times New Roman"/>
          <w:sz w:val="24"/>
          <w:szCs w:val="24"/>
        </w:rPr>
        <w:t>,</w:t>
      </w:r>
      <w:proofErr w:type="gramEnd"/>
      <w:r>
        <w:rPr>
          <w:rFonts w:ascii="Times New Roman" w:hAnsi="Times New Roman" w:cs="Times New Roman"/>
          <w:sz w:val="24"/>
          <w:szCs w:val="24"/>
        </w:rPr>
        <w:t xml:space="preserve"> если результатом услуги является выдача документа личного хранения, он передаётся в МФЦ. Через определенный срок заявитель получает в МФЦ результаты предоставления услуг (документы личного хранения, выписки из решений, реестров и пр.). </w:t>
      </w:r>
    </w:p>
    <w:p w:rsidR="00E90D76" w:rsidRDefault="00E90D76" w:rsidP="00E90D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Законом № 210-ФЗ и Положением № 272-п все вопросы взаимодействия между МФЦ и Поставщиками услуг, в том числе с использованием ГИС КИАР, регулируются </w:t>
      </w:r>
      <w:r w:rsidRPr="004D4324">
        <w:rPr>
          <w:rFonts w:ascii="Times New Roman" w:hAnsi="Times New Roman" w:cs="Times New Roman"/>
          <w:sz w:val="24"/>
          <w:szCs w:val="24"/>
        </w:rPr>
        <w:t>соглашениями об информационном взаимодействии</w:t>
      </w:r>
      <w:r>
        <w:rPr>
          <w:rFonts w:ascii="Times New Roman" w:hAnsi="Times New Roman" w:cs="Times New Roman"/>
          <w:sz w:val="24"/>
          <w:szCs w:val="24"/>
        </w:rPr>
        <w:t xml:space="preserve">, которыми определены обязанности сторон по использованию Системы, обеспечение работоспособности её сегментов, защите информации и пр. Требования к составу </w:t>
      </w:r>
      <w:r>
        <w:rPr>
          <w:rFonts w:ascii="Times New Roman" w:hAnsi="Times New Roman" w:cs="Times New Roman"/>
          <w:sz w:val="24"/>
          <w:szCs w:val="24"/>
        </w:rPr>
        <w:lastRenderedPageBreak/>
        <w:t>соглашений установлены Положением № 272-п, в соответствии с которыми, в частности,</w:t>
      </w:r>
      <w:r w:rsidRPr="004D4324">
        <w:rPr>
          <w:rFonts w:ascii="Times New Roman" w:hAnsi="Times New Roman" w:cs="Times New Roman"/>
          <w:sz w:val="24"/>
          <w:szCs w:val="24"/>
        </w:rPr>
        <w:t xml:space="preserve"> предусмотрено, что ГКУ МФЦ обеспечивает настройку </w:t>
      </w:r>
      <w:r>
        <w:rPr>
          <w:rFonts w:ascii="Times New Roman" w:hAnsi="Times New Roman" w:cs="Times New Roman"/>
          <w:sz w:val="24"/>
          <w:szCs w:val="24"/>
        </w:rPr>
        <w:t xml:space="preserve">услуг </w:t>
      </w:r>
      <w:r w:rsidRPr="004D4324">
        <w:rPr>
          <w:rFonts w:ascii="Times New Roman" w:hAnsi="Times New Roman" w:cs="Times New Roman"/>
          <w:sz w:val="24"/>
          <w:szCs w:val="24"/>
        </w:rPr>
        <w:t>в ГИС КИАР на основании технологических схем. Фактически технологическая схема – это последовательность действий сотрудника при приеме документов от заявителя, включая вариативность этих действий (различны</w:t>
      </w:r>
      <w:r>
        <w:rPr>
          <w:rFonts w:ascii="Times New Roman" w:hAnsi="Times New Roman" w:cs="Times New Roman"/>
          <w:sz w:val="24"/>
          <w:szCs w:val="24"/>
        </w:rPr>
        <w:t>е</w:t>
      </w:r>
      <w:r w:rsidRPr="004D4324">
        <w:rPr>
          <w:rFonts w:ascii="Times New Roman" w:hAnsi="Times New Roman" w:cs="Times New Roman"/>
          <w:sz w:val="24"/>
          <w:szCs w:val="24"/>
        </w:rPr>
        <w:t xml:space="preserve"> заявители и различный набор необходимых документов)</w:t>
      </w:r>
      <w:r>
        <w:rPr>
          <w:rFonts w:ascii="Times New Roman" w:hAnsi="Times New Roman" w:cs="Times New Roman"/>
          <w:sz w:val="24"/>
          <w:szCs w:val="24"/>
        </w:rPr>
        <w:t>, перечень необходимых документов и запросов, путь прохождения дела</w:t>
      </w:r>
      <w:r w:rsidRPr="004D4324">
        <w:rPr>
          <w:rFonts w:ascii="Times New Roman" w:hAnsi="Times New Roman" w:cs="Times New Roman"/>
          <w:sz w:val="24"/>
          <w:szCs w:val="24"/>
        </w:rPr>
        <w:t xml:space="preserve">. </w:t>
      </w:r>
      <w:r>
        <w:rPr>
          <w:rFonts w:ascii="Times New Roman" w:hAnsi="Times New Roman" w:cs="Times New Roman"/>
          <w:sz w:val="24"/>
          <w:szCs w:val="24"/>
        </w:rPr>
        <w:t>Обязанность по разработке технологических схем возложена на Поставщиков услуг. На дату проверки т</w:t>
      </w:r>
      <w:r w:rsidRPr="004D4324">
        <w:rPr>
          <w:rFonts w:ascii="Times New Roman" w:hAnsi="Times New Roman" w:cs="Times New Roman"/>
          <w:sz w:val="24"/>
          <w:szCs w:val="24"/>
        </w:rPr>
        <w:t>ехнологические схемы отсутств</w:t>
      </w:r>
      <w:r>
        <w:rPr>
          <w:rFonts w:ascii="Times New Roman" w:hAnsi="Times New Roman" w:cs="Times New Roman"/>
          <w:sz w:val="24"/>
          <w:szCs w:val="24"/>
        </w:rPr>
        <w:t>овали</w:t>
      </w:r>
      <w:r w:rsidRPr="004D4324">
        <w:rPr>
          <w:rFonts w:ascii="Times New Roman" w:hAnsi="Times New Roman" w:cs="Times New Roman"/>
          <w:sz w:val="24"/>
          <w:szCs w:val="24"/>
        </w:rPr>
        <w:t>.</w:t>
      </w:r>
      <w:r>
        <w:rPr>
          <w:rFonts w:ascii="Times New Roman" w:hAnsi="Times New Roman" w:cs="Times New Roman"/>
          <w:sz w:val="24"/>
          <w:szCs w:val="24"/>
        </w:rPr>
        <w:t xml:space="preserve"> Сервис взаимодействия КИАР и РСМЭВ не функционирует.</w:t>
      </w:r>
    </w:p>
    <w:p w:rsidR="00E90D76" w:rsidRDefault="00E90D76" w:rsidP="00D656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фактически специалисты МФЦ при работе с заявителями истребуют документы и формируют дела по памяти (порядка 250 услуг).</w:t>
      </w:r>
      <w:r w:rsidRPr="005F7584">
        <w:rPr>
          <w:rFonts w:ascii="Times New Roman" w:hAnsi="Times New Roman" w:cs="Times New Roman"/>
          <w:sz w:val="24"/>
          <w:szCs w:val="24"/>
        </w:rPr>
        <w:t xml:space="preserve"> </w:t>
      </w:r>
      <w:r w:rsidRPr="00942FE6">
        <w:rPr>
          <w:rFonts w:ascii="Times New Roman" w:hAnsi="Times New Roman" w:cs="Times New Roman"/>
          <w:sz w:val="24"/>
          <w:szCs w:val="24"/>
        </w:rPr>
        <w:t>Для запрос</w:t>
      </w:r>
      <w:r>
        <w:rPr>
          <w:rFonts w:ascii="Times New Roman" w:hAnsi="Times New Roman" w:cs="Times New Roman"/>
          <w:sz w:val="24"/>
          <w:szCs w:val="24"/>
        </w:rPr>
        <w:t>ов</w:t>
      </w:r>
      <w:r w:rsidRPr="00942FE6">
        <w:rPr>
          <w:rFonts w:ascii="Times New Roman" w:hAnsi="Times New Roman" w:cs="Times New Roman"/>
          <w:sz w:val="24"/>
          <w:szCs w:val="24"/>
        </w:rPr>
        <w:t xml:space="preserve"> в СМЭВ необходимо зайти в </w:t>
      </w:r>
      <w:r>
        <w:rPr>
          <w:rFonts w:ascii="Times New Roman" w:hAnsi="Times New Roman" w:cs="Times New Roman"/>
          <w:sz w:val="24"/>
          <w:szCs w:val="24"/>
        </w:rPr>
        <w:t>систему,</w:t>
      </w:r>
      <w:r w:rsidRPr="00942FE6">
        <w:rPr>
          <w:rFonts w:ascii="Times New Roman" w:hAnsi="Times New Roman" w:cs="Times New Roman"/>
          <w:sz w:val="24"/>
          <w:szCs w:val="24"/>
        </w:rPr>
        <w:t xml:space="preserve"> </w:t>
      </w:r>
      <w:r>
        <w:rPr>
          <w:rFonts w:ascii="Times New Roman" w:hAnsi="Times New Roman" w:cs="Times New Roman"/>
          <w:sz w:val="24"/>
          <w:szCs w:val="24"/>
        </w:rPr>
        <w:t xml:space="preserve">сформировать каждый запрос в отдельности (около 25 запросов на семью из 4 человек при получении услуг </w:t>
      </w:r>
      <w:proofErr w:type="spellStart"/>
      <w:r>
        <w:rPr>
          <w:rFonts w:ascii="Times New Roman" w:hAnsi="Times New Roman" w:cs="Times New Roman"/>
          <w:sz w:val="24"/>
          <w:szCs w:val="24"/>
        </w:rPr>
        <w:t>соцподдержки</w:t>
      </w:r>
      <w:proofErr w:type="spellEnd"/>
      <w:r>
        <w:rPr>
          <w:rFonts w:ascii="Times New Roman" w:hAnsi="Times New Roman" w:cs="Times New Roman"/>
          <w:sz w:val="24"/>
          <w:szCs w:val="24"/>
        </w:rPr>
        <w:t>)</w:t>
      </w:r>
      <w:r w:rsidRPr="00942FE6">
        <w:rPr>
          <w:rFonts w:ascii="Times New Roman" w:hAnsi="Times New Roman" w:cs="Times New Roman"/>
          <w:sz w:val="24"/>
          <w:szCs w:val="24"/>
        </w:rPr>
        <w:t>, а после получени</w:t>
      </w:r>
      <w:r>
        <w:rPr>
          <w:rFonts w:ascii="Times New Roman" w:hAnsi="Times New Roman" w:cs="Times New Roman"/>
          <w:sz w:val="24"/>
          <w:szCs w:val="24"/>
        </w:rPr>
        <w:t>я</w:t>
      </w:r>
      <w:r w:rsidRPr="00942FE6">
        <w:rPr>
          <w:rFonts w:ascii="Times New Roman" w:hAnsi="Times New Roman" w:cs="Times New Roman"/>
          <w:sz w:val="24"/>
          <w:szCs w:val="24"/>
        </w:rPr>
        <w:t xml:space="preserve"> </w:t>
      </w:r>
      <w:r>
        <w:rPr>
          <w:rFonts w:ascii="Times New Roman" w:hAnsi="Times New Roman" w:cs="Times New Roman"/>
          <w:sz w:val="24"/>
          <w:szCs w:val="24"/>
        </w:rPr>
        <w:t>ответов</w:t>
      </w:r>
      <w:r w:rsidRPr="00942FE6">
        <w:rPr>
          <w:rFonts w:ascii="Times New Roman" w:hAnsi="Times New Roman" w:cs="Times New Roman"/>
          <w:sz w:val="24"/>
          <w:szCs w:val="24"/>
        </w:rPr>
        <w:t xml:space="preserve">, перенести </w:t>
      </w:r>
      <w:r>
        <w:rPr>
          <w:rFonts w:ascii="Times New Roman" w:hAnsi="Times New Roman" w:cs="Times New Roman"/>
          <w:sz w:val="24"/>
          <w:szCs w:val="24"/>
        </w:rPr>
        <w:t>их</w:t>
      </w:r>
      <w:r w:rsidRPr="00942FE6">
        <w:rPr>
          <w:rFonts w:ascii="Times New Roman" w:hAnsi="Times New Roman" w:cs="Times New Roman"/>
          <w:sz w:val="24"/>
          <w:szCs w:val="24"/>
        </w:rPr>
        <w:t xml:space="preserve"> в ГИС КИАР вручную</w:t>
      </w:r>
      <w:r>
        <w:rPr>
          <w:rFonts w:ascii="Times New Roman" w:hAnsi="Times New Roman" w:cs="Times New Roman"/>
          <w:sz w:val="24"/>
          <w:szCs w:val="24"/>
        </w:rPr>
        <w:t>. То же самое относится и к специалистам Поставщиков услуг при работе с заявлениями, поданными через МФЦ, или в случае обращения заявителя непосредственно в орган</w:t>
      </w:r>
      <w:r w:rsidR="00A24E71">
        <w:rPr>
          <w:rFonts w:ascii="Times New Roman" w:hAnsi="Times New Roman" w:cs="Times New Roman"/>
          <w:sz w:val="24"/>
          <w:szCs w:val="24"/>
        </w:rPr>
        <w:t>,</w:t>
      </w:r>
      <w:r>
        <w:rPr>
          <w:rFonts w:ascii="Times New Roman" w:hAnsi="Times New Roman" w:cs="Times New Roman"/>
          <w:sz w:val="24"/>
          <w:szCs w:val="24"/>
        </w:rPr>
        <w:t xml:space="preserve"> оказывающий услугу.</w:t>
      </w:r>
    </w:p>
    <w:p w:rsidR="00E90D76" w:rsidRDefault="00E90D76" w:rsidP="00D656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Указанные обстоятельства существенно влияют на качество и скорость работы МФЦ, вызывают нарекания и конфликтные ситуации, как с заявителями, так и с Поставщиками услуг.</w:t>
      </w:r>
    </w:p>
    <w:p w:rsidR="00E90D76" w:rsidRPr="004D4324" w:rsidRDefault="00E90D76" w:rsidP="00D65653">
      <w:pPr>
        <w:autoSpaceDE w:val="0"/>
        <w:autoSpaceDN w:val="0"/>
        <w:adjustRightInd w:val="0"/>
        <w:spacing w:after="0" w:line="240" w:lineRule="auto"/>
        <w:ind w:firstLine="709"/>
        <w:jc w:val="both"/>
        <w:rPr>
          <w:rFonts w:ascii="Times New Roman" w:hAnsi="Times New Roman" w:cs="Times New Roman"/>
          <w:sz w:val="24"/>
          <w:szCs w:val="24"/>
        </w:rPr>
      </w:pPr>
      <w:r w:rsidRPr="004D4324">
        <w:rPr>
          <w:rFonts w:ascii="Times New Roman" w:hAnsi="Times New Roman" w:cs="Times New Roman"/>
          <w:sz w:val="24"/>
          <w:szCs w:val="24"/>
        </w:rPr>
        <w:t xml:space="preserve">На заседании </w:t>
      </w:r>
      <w:r>
        <w:rPr>
          <w:rFonts w:ascii="Times New Roman" w:hAnsi="Times New Roman" w:cs="Times New Roman"/>
          <w:sz w:val="24"/>
          <w:szCs w:val="24"/>
        </w:rPr>
        <w:t>К</w:t>
      </w:r>
      <w:r w:rsidRPr="004D4324">
        <w:rPr>
          <w:rFonts w:ascii="Times New Roman" w:hAnsi="Times New Roman" w:cs="Times New Roman"/>
          <w:sz w:val="24"/>
          <w:szCs w:val="24"/>
        </w:rPr>
        <w:t xml:space="preserve">омиссии </w:t>
      </w:r>
      <w:r>
        <w:rPr>
          <w:rFonts w:ascii="Times New Roman" w:hAnsi="Times New Roman" w:cs="Times New Roman"/>
          <w:sz w:val="24"/>
          <w:szCs w:val="24"/>
        </w:rPr>
        <w:t>по административной реформе</w:t>
      </w:r>
      <w:r w:rsidRPr="004D4324">
        <w:rPr>
          <w:rFonts w:ascii="Times New Roman" w:hAnsi="Times New Roman" w:cs="Times New Roman"/>
          <w:sz w:val="24"/>
          <w:szCs w:val="24"/>
        </w:rPr>
        <w:t xml:space="preserve"> </w:t>
      </w:r>
      <w:r w:rsidR="004725A7">
        <w:rPr>
          <w:rFonts w:ascii="Times New Roman" w:hAnsi="Times New Roman" w:cs="Times New Roman"/>
          <w:sz w:val="24"/>
          <w:szCs w:val="24"/>
        </w:rPr>
        <w:t xml:space="preserve">Волгоградской области </w:t>
      </w:r>
      <w:r w:rsidRPr="004D4324">
        <w:rPr>
          <w:rFonts w:ascii="Times New Roman" w:hAnsi="Times New Roman" w:cs="Times New Roman"/>
          <w:sz w:val="24"/>
          <w:szCs w:val="24"/>
        </w:rPr>
        <w:t>14.07.2016 утвержден план мероприятий (дорожная карта) по развитию системы предоставления услуг на территории Волгоградской области на 2016-2018 годы. Срок разработки технологических схем определен на 4 квартал 2016 года.</w:t>
      </w:r>
    </w:p>
    <w:p w:rsidR="00E90D76" w:rsidRPr="004D4324" w:rsidRDefault="00A24E71" w:rsidP="00D656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ходе проверки</w:t>
      </w:r>
      <w:r w:rsidR="00E90D76" w:rsidRPr="004D4324">
        <w:rPr>
          <w:rFonts w:ascii="Times New Roman" w:hAnsi="Times New Roman" w:cs="Times New Roman"/>
          <w:sz w:val="24"/>
          <w:szCs w:val="24"/>
        </w:rPr>
        <w:t xml:space="preserve"> на примере </w:t>
      </w:r>
      <w:proofErr w:type="spellStart"/>
      <w:r w:rsidR="00E90D76" w:rsidRPr="004D4324">
        <w:rPr>
          <w:rFonts w:ascii="Times New Roman" w:hAnsi="Times New Roman" w:cs="Times New Roman"/>
          <w:sz w:val="24"/>
          <w:szCs w:val="24"/>
        </w:rPr>
        <w:t>Облкомсоцзащиты</w:t>
      </w:r>
      <w:proofErr w:type="spellEnd"/>
      <w:r w:rsidR="00E90D76" w:rsidRPr="004D4324">
        <w:rPr>
          <w:rFonts w:ascii="Times New Roman" w:hAnsi="Times New Roman" w:cs="Times New Roman"/>
          <w:sz w:val="24"/>
          <w:szCs w:val="24"/>
        </w:rPr>
        <w:t xml:space="preserve"> произведен анализ использования ГИС КИАР. </w:t>
      </w:r>
      <w:r w:rsidR="00E90D76">
        <w:rPr>
          <w:rFonts w:ascii="Times New Roman" w:hAnsi="Times New Roman" w:cs="Times New Roman"/>
          <w:sz w:val="24"/>
          <w:szCs w:val="24"/>
        </w:rPr>
        <w:t xml:space="preserve">За период </w:t>
      </w:r>
      <w:r w:rsidR="00E90D76" w:rsidRPr="004D4324">
        <w:rPr>
          <w:rFonts w:ascii="Times New Roman" w:hAnsi="Times New Roman" w:cs="Times New Roman"/>
          <w:sz w:val="24"/>
          <w:szCs w:val="24"/>
        </w:rPr>
        <w:t xml:space="preserve">с 01.08.2016 по 07.10.2016 </w:t>
      </w:r>
      <w:r w:rsidR="00E90D76">
        <w:rPr>
          <w:rFonts w:ascii="Times New Roman" w:hAnsi="Times New Roman" w:cs="Times New Roman"/>
          <w:sz w:val="24"/>
          <w:szCs w:val="24"/>
        </w:rPr>
        <w:t xml:space="preserve"> (немного более двух месяцев)</w:t>
      </w:r>
      <w:r w:rsidR="00E90D76" w:rsidRPr="004D4324">
        <w:rPr>
          <w:rFonts w:ascii="Times New Roman" w:hAnsi="Times New Roman" w:cs="Times New Roman"/>
          <w:sz w:val="24"/>
          <w:szCs w:val="24"/>
        </w:rPr>
        <w:t xml:space="preserve"> только 15 из 43 ЦСЗН использовали ГИС КИАР. </w:t>
      </w:r>
      <w:r w:rsidR="00E90D76">
        <w:rPr>
          <w:rFonts w:ascii="Times New Roman" w:hAnsi="Times New Roman" w:cs="Times New Roman"/>
          <w:sz w:val="24"/>
          <w:szCs w:val="24"/>
        </w:rPr>
        <w:t>Например, в</w:t>
      </w:r>
      <w:r w:rsidR="00E90D76" w:rsidRPr="004D4324">
        <w:rPr>
          <w:rFonts w:ascii="Times New Roman" w:eastAsia="Times New Roman" w:hAnsi="Times New Roman" w:cs="Times New Roman"/>
          <w:sz w:val="24"/>
          <w:szCs w:val="24"/>
          <w:lang w:eastAsia="ru-RU"/>
        </w:rPr>
        <w:t xml:space="preserve"> ЦСЗН по Ворошиловскому району ГИС КИАР не используется, что</w:t>
      </w:r>
      <w:r w:rsidR="00E90D76">
        <w:rPr>
          <w:rFonts w:ascii="Times New Roman" w:eastAsia="Times New Roman" w:hAnsi="Times New Roman" w:cs="Times New Roman"/>
          <w:sz w:val="24"/>
          <w:szCs w:val="24"/>
          <w:lang w:eastAsia="ru-RU"/>
        </w:rPr>
        <w:t>,</w:t>
      </w:r>
      <w:r w:rsidR="00E90D76" w:rsidRPr="004D4324">
        <w:rPr>
          <w:rFonts w:ascii="Times New Roman" w:eastAsia="Times New Roman" w:hAnsi="Times New Roman" w:cs="Times New Roman"/>
          <w:sz w:val="24"/>
          <w:szCs w:val="24"/>
          <w:lang w:eastAsia="ru-RU"/>
        </w:rPr>
        <w:t xml:space="preserve"> по пояснениям специалистов центра</w:t>
      </w:r>
      <w:r w:rsidR="00E90D76">
        <w:rPr>
          <w:rFonts w:ascii="Times New Roman" w:eastAsia="Times New Roman" w:hAnsi="Times New Roman" w:cs="Times New Roman"/>
          <w:sz w:val="24"/>
          <w:szCs w:val="24"/>
          <w:lang w:eastAsia="ru-RU"/>
        </w:rPr>
        <w:t>,</w:t>
      </w:r>
      <w:r w:rsidR="00E90D76" w:rsidRPr="004D4324">
        <w:rPr>
          <w:rFonts w:ascii="Times New Roman" w:eastAsia="Times New Roman" w:hAnsi="Times New Roman" w:cs="Times New Roman"/>
          <w:sz w:val="24"/>
          <w:szCs w:val="24"/>
          <w:lang w:eastAsia="ru-RU"/>
        </w:rPr>
        <w:t xml:space="preserve"> обусловлено </w:t>
      </w:r>
      <w:r w:rsidR="00E90D76">
        <w:rPr>
          <w:rFonts w:ascii="Times New Roman" w:eastAsia="Times New Roman" w:hAnsi="Times New Roman" w:cs="Times New Roman"/>
          <w:sz w:val="24"/>
          <w:szCs w:val="24"/>
          <w:lang w:eastAsia="ru-RU"/>
        </w:rPr>
        <w:t>её неработоспособностью</w:t>
      </w:r>
      <w:r w:rsidR="00E90D76" w:rsidRPr="004D4324">
        <w:rPr>
          <w:rFonts w:ascii="Times New Roman" w:eastAsia="Times New Roman" w:hAnsi="Times New Roman" w:cs="Times New Roman"/>
          <w:sz w:val="24"/>
          <w:szCs w:val="24"/>
          <w:lang w:eastAsia="ru-RU"/>
        </w:rPr>
        <w:t>.</w:t>
      </w:r>
      <w:r w:rsidR="00E90D76">
        <w:rPr>
          <w:rFonts w:ascii="Times New Roman" w:eastAsia="Times New Roman" w:hAnsi="Times New Roman" w:cs="Times New Roman"/>
          <w:sz w:val="24"/>
          <w:szCs w:val="24"/>
          <w:lang w:eastAsia="ru-RU"/>
        </w:rPr>
        <w:t xml:space="preserve"> </w:t>
      </w:r>
      <w:r w:rsidR="00E90D76" w:rsidRPr="004D4324">
        <w:rPr>
          <w:rFonts w:ascii="Times New Roman" w:eastAsia="Times New Roman" w:hAnsi="Times New Roman" w:cs="Times New Roman"/>
          <w:sz w:val="24"/>
          <w:szCs w:val="24"/>
          <w:lang w:eastAsia="ru-RU"/>
        </w:rPr>
        <w:t xml:space="preserve">Сотрудниками </w:t>
      </w:r>
      <w:proofErr w:type="spellStart"/>
      <w:r w:rsidR="00E90D76">
        <w:rPr>
          <w:rFonts w:ascii="Times New Roman" w:eastAsia="Times New Roman" w:hAnsi="Times New Roman" w:cs="Times New Roman"/>
          <w:sz w:val="24"/>
          <w:szCs w:val="24"/>
          <w:lang w:eastAsia="ru-RU"/>
        </w:rPr>
        <w:t>ЦСЗН</w:t>
      </w:r>
      <w:proofErr w:type="spellEnd"/>
      <w:r w:rsidR="00E90D76" w:rsidRPr="004D4324">
        <w:rPr>
          <w:rFonts w:ascii="Times New Roman" w:eastAsia="Times New Roman" w:hAnsi="Times New Roman" w:cs="Times New Roman"/>
          <w:sz w:val="24"/>
          <w:szCs w:val="24"/>
          <w:lang w:eastAsia="ru-RU"/>
        </w:rPr>
        <w:t xml:space="preserve"> по </w:t>
      </w:r>
      <w:proofErr w:type="spellStart"/>
      <w:r w:rsidR="00E90D76" w:rsidRPr="004D4324">
        <w:rPr>
          <w:rFonts w:ascii="Times New Roman" w:eastAsia="Times New Roman" w:hAnsi="Times New Roman" w:cs="Times New Roman"/>
          <w:sz w:val="24"/>
          <w:szCs w:val="24"/>
          <w:lang w:eastAsia="ru-RU"/>
        </w:rPr>
        <w:t>Городищенскому</w:t>
      </w:r>
      <w:proofErr w:type="spellEnd"/>
      <w:r w:rsidR="00E90D76" w:rsidRPr="004D4324">
        <w:rPr>
          <w:rFonts w:ascii="Times New Roman" w:eastAsia="Times New Roman" w:hAnsi="Times New Roman" w:cs="Times New Roman"/>
          <w:sz w:val="24"/>
          <w:szCs w:val="24"/>
          <w:lang w:eastAsia="ru-RU"/>
        </w:rPr>
        <w:t xml:space="preserve"> району работоспособность ГИС КИАР оценивается неудовлетворительно. На момент проверки в</w:t>
      </w:r>
      <w:r w:rsidR="00E90D76">
        <w:rPr>
          <w:rFonts w:ascii="Times New Roman" w:eastAsia="Times New Roman" w:hAnsi="Times New Roman" w:cs="Times New Roman"/>
          <w:sz w:val="24"/>
          <w:szCs w:val="24"/>
          <w:lang w:eastAsia="ru-RU"/>
        </w:rPr>
        <w:t>ход</w:t>
      </w:r>
      <w:r w:rsidR="00E90D76" w:rsidRPr="004D4324">
        <w:rPr>
          <w:rFonts w:ascii="Times New Roman" w:eastAsia="Times New Roman" w:hAnsi="Times New Roman" w:cs="Times New Roman"/>
          <w:sz w:val="24"/>
          <w:szCs w:val="24"/>
          <w:lang w:eastAsia="ru-RU"/>
        </w:rPr>
        <w:t xml:space="preserve"> в </w:t>
      </w:r>
      <w:r w:rsidR="00E90D76">
        <w:rPr>
          <w:rFonts w:ascii="Times New Roman" w:eastAsia="Times New Roman" w:hAnsi="Times New Roman" w:cs="Times New Roman"/>
          <w:sz w:val="24"/>
          <w:szCs w:val="24"/>
          <w:lang w:eastAsia="ru-RU"/>
        </w:rPr>
        <w:t>С</w:t>
      </w:r>
      <w:r w:rsidR="00E90D76" w:rsidRPr="004D4324">
        <w:rPr>
          <w:rFonts w:ascii="Times New Roman" w:eastAsia="Times New Roman" w:hAnsi="Times New Roman" w:cs="Times New Roman"/>
          <w:sz w:val="24"/>
          <w:szCs w:val="24"/>
          <w:lang w:eastAsia="ru-RU"/>
        </w:rPr>
        <w:t xml:space="preserve">истему </w:t>
      </w:r>
      <w:r w:rsidR="00E90D76">
        <w:rPr>
          <w:rFonts w:ascii="Times New Roman" w:eastAsia="Times New Roman" w:hAnsi="Times New Roman" w:cs="Times New Roman"/>
          <w:sz w:val="24"/>
          <w:szCs w:val="24"/>
          <w:lang w:eastAsia="ru-RU"/>
        </w:rPr>
        <w:t>осуществлён через час</w:t>
      </w:r>
      <w:r w:rsidR="00E90D76" w:rsidRPr="004D4324">
        <w:rPr>
          <w:rFonts w:ascii="Times New Roman" w:eastAsia="Times New Roman" w:hAnsi="Times New Roman" w:cs="Times New Roman"/>
          <w:sz w:val="24"/>
          <w:szCs w:val="24"/>
          <w:lang w:eastAsia="ru-RU"/>
        </w:rPr>
        <w:t xml:space="preserve"> только с четвертой попытки. Совместно со специалистами ГКУ МФЦ установлено, что одной из возможных причин неудовлетворительной работы ГИС КИАР в ЦСЗН может являться низкая скорость передачи данных по линии связи с </w:t>
      </w:r>
      <w:proofErr w:type="spellStart"/>
      <w:r w:rsidR="00E90D76" w:rsidRPr="004D4324">
        <w:rPr>
          <w:rFonts w:ascii="Times New Roman" w:eastAsia="Times New Roman" w:hAnsi="Times New Roman" w:cs="Times New Roman"/>
          <w:sz w:val="24"/>
          <w:szCs w:val="24"/>
          <w:lang w:eastAsia="ru-RU"/>
        </w:rPr>
        <w:t>Облкомсоцзащиты</w:t>
      </w:r>
      <w:proofErr w:type="spellEnd"/>
      <w:r w:rsidR="00E90D76" w:rsidRPr="004D4324">
        <w:rPr>
          <w:rFonts w:ascii="Times New Roman" w:eastAsia="Times New Roman" w:hAnsi="Times New Roman" w:cs="Times New Roman"/>
          <w:sz w:val="24"/>
          <w:szCs w:val="24"/>
          <w:lang w:eastAsia="ru-RU"/>
        </w:rPr>
        <w:t>.</w:t>
      </w:r>
    </w:p>
    <w:p w:rsidR="00E90D76" w:rsidRPr="00E56496" w:rsidRDefault="00E90D76" w:rsidP="00D65653">
      <w:pPr>
        <w:spacing w:after="0" w:line="240" w:lineRule="auto"/>
        <w:ind w:firstLine="709"/>
        <w:jc w:val="both"/>
        <w:rPr>
          <w:rFonts w:ascii="Times New Roman" w:hAnsi="Times New Roman" w:cs="Times New Roman"/>
          <w:sz w:val="24"/>
          <w:szCs w:val="24"/>
        </w:rPr>
      </w:pPr>
      <w:proofErr w:type="gramStart"/>
      <w:r w:rsidRPr="00E56496">
        <w:rPr>
          <w:rFonts w:ascii="Times New Roman" w:hAnsi="Times New Roman" w:cs="Times New Roman"/>
          <w:sz w:val="24"/>
          <w:szCs w:val="24"/>
        </w:rPr>
        <w:t xml:space="preserve">В соответствии с </w:t>
      </w:r>
      <w:r>
        <w:rPr>
          <w:rFonts w:ascii="Times New Roman" w:hAnsi="Times New Roman" w:cs="Times New Roman"/>
          <w:sz w:val="24"/>
          <w:szCs w:val="24"/>
        </w:rPr>
        <w:t>с</w:t>
      </w:r>
      <w:r w:rsidRPr="00E56496">
        <w:rPr>
          <w:rFonts w:ascii="Times New Roman" w:hAnsi="Times New Roman" w:cs="Times New Roman"/>
          <w:sz w:val="24"/>
          <w:szCs w:val="24"/>
        </w:rPr>
        <w:t>оглашени</w:t>
      </w:r>
      <w:r>
        <w:rPr>
          <w:rFonts w:ascii="Times New Roman" w:hAnsi="Times New Roman" w:cs="Times New Roman"/>
          <w:sz w:val="24"/>
          <w:szCs w:val="24"/>
        </w:rPr>
        <w:t>ями</w:t>
      </w:r>
      <w:r w:rsidRPr="00E56496">
        <w:rPr>
          <w:rFonts w:ascii="Times New Roman" w:hAnsi="Times New Roman" w:cs="Times New Roman"/>
          <w:sz w:val="24"/>
          <w:szCs w:val="24"/>
        </w:rPr>
        <w:t xml:space="preserve"> обязанность по организации высокоскоростных защищенных каналов связи для доступа из Пользовательских сегментов</w:t>
      </w:r>
      <w:proofErr w:type="gramEnd"/>
      <w:r w:rsidRPr="00E56496">
        <w:rPr>
          <w:rFonts w:ascii="Times New Roman" w:hAnsi="Times New Roman" w:cs="Times New Roman"/>
          <w:sz w:val="24"/>
          <w:szCs w:val="24"/>
        </w:rPr>
        <w:t xml:space="preserve"> ГИС КИАР, находящихся в ведении Оператора ГИС КИАР и Поставщика услуг, возложена на  комитет информационных технологий Волгоградской области. </w:t>
      </w:r>
      <w:r>
        <w:rPr>
          <w:rFonts w:ascii="Times New Roman" w:hAnsi="Times New Roman" w:cs="Times New Roman"/>
          <w:sz w:val="24"/>
          <w:szCs w:val="24"/>
        </w:rPr>
        <w:t xml:space="preserve">На Поставщика услуг возложена обязанность </w:t>
      </w:r>
      <w:proofErr w:type="gramStart"/>
      <w:r w:rsidRPr="00E56496">
        <w:rPr>
          <w:rFonts w:ascii="Times New Roman" w:hAnsi="Times New Roman" w:cs="Times New Roman"/>
          <w:sz w:val="24"/>
          <w:szCs w:val="24"/>
        </w:rPr>
        <w:t>обеспечить</w:t>
      </w:r>
      <w:proofErr w:type="gramEnd"/>
      <w:r w:rsidRPr="00E56496">
        <w:rPr>
          <w:rFonts w:ascii="Times New Roman" w:hAnsi="Times New Roman" w:cs="Times New Roman"/>
          <w:sz w:val="24"/>
          <w:szCs w:val="24"/>
        </w:rPr>
        <w:t xml:space="preserve"> бесперебойную работу программных и технических средств пользовательских сегментов ГИС КИАР, находящихся в его ведении. Под пользовательскими сегментами понимаются программно-технические комплексы, предназначенные для обеспечения работы пользователей в ГИС КИАР. </w:t>
      </w:r>
    </w:p>
    <w:p w:rsidR="00FA3088" w:rsidRPr="00B752DD" w:rsidRDefault="00B752DD" w:rsidP="00D65653">
      <w:pPr>
        <w:spacing w:after="0" w:line="240" w:lineRule="auto"/>
        <w:ind w:firstLine="709"/>
        <w:jc w:val="both"/>
        <w:rPr>
          <w:rFonts w:ascii="Times New Roman" w:hAnsi="Times New Roman" w:cs="Times New Roman"/>
          <w:i/>
          <w:sz w:val="24"/>
          <w:szCs w:val="24"/>
        </w:rPr>
      </w:pPr>
      <w:r w:rsidRPr="00B752DD">
        <w:rPr>
          <w:rFonts w:ascii="Times New Roman" w:hAnsi="Times New Roman" w:cs="Times New Roman"/>
          <w:i/>
          <w:sz w:val="24"/>
          <w:szCs w:val="24"/>
        </w:rPr>
        <w:t>В части качества работы МФЦ.</w:t>
      </w:r>
    </w:p>
    <w:p w:rsidR="00FA3088" w:rsidRPr="00E56496" w:rsidRDefault="00FA3088" w:rsidP="00D65653">
      <w:pPr>
        <w:spacing w:after="0" w:line="240" w:lineRule="auto"/>
        <w:ind w:firstLine="709"/>
        <w:jc w:val="both"/>
        <w:rPr>
          <w:rFonts w:ascii="Times New Roman" w:hAnsi="Times New Roman" w:cs="Times New Roman"/>
          <w:sz w:val="24"/>
          <w:szCs w:val="24"/>
        </w:rPr>
      </w:pPr>
      <w:r w:rsidRPr="00E56496">
        <w:rPr>
          <w:rFonts w:ascii="Times New Roman" w:hAnsi="Times New Roman" w:cs="Times New Roman"/>
          <w:sz w:val="24"/>
          <w:szCs w:val="24"/>
        </w:rPr>
        <w:t xml:space="preserve">В целом за 2015 год доля возврата </w:t>
      </w:r>
      <w:r w:rsidR="00B752DD">
        <w:rPr>
          <w:rFonts w:ascii="Times New Roman" w:hAnsi="Times New Roman" w:cs="Times New Roman"/>
          <w:sz w:val="24"/>
          <w:szCs w:val="24"/>
        </w:rPr>
        <w:t xml:space="preserve">ЦСЗН </w:t>
      </w:r>
      <w:r w:rsidRPr="00E56496">
        <w:rPr>
          <w:rFonts w:ascii="Times New Roman" w:hAnsi="Times New Roman" w:cs="Times New Roman"/>
          <w:sz w:val="24"/>
          <w:szCs w:val="24"/>
        </w:rPr>
        <w:t>документов</w:t>
      </w:r>
      <w:r w:rsidR="00B752DD">
        <w:rPr>
          <w:rFonts w:ascii="Times New Roman" w:hAnsi="Times New Roman" w:cs="Times New Roman"/>
          <w:sz w:val="24"/>
          <w:szCs w:val="24"/>
        </w:rPr>
        <w:t xml:space="preserve"> заявителей</w:t>
      </w:r>
      <w:r w:rsidRPr="00E56496">
        <w:rPr>
          <w:rFonts w:ascii="Times New Roman" w:hAnsi="Times New Roman" w:cs="Times New Roman"/>
          <w:sz w:val="24"/>
          <w:szCs w:val="24"/>
        </w:rPr>
        <w:t xml:space="preserve"> на </w:t>
      </w:r>
      <w:proofErr w:type="spellStart"/>
      <w:r w:rsidRPr="00E56496">
        <w:rPr>
          <w:rFonts w:ascii="Times New Roman" w:hAnsi="Times New Roman" w:cs="Times New Roman"/>
          <w:sz w:val="24"/>
          <w:szCs w:val="24"/>
        </w:rPr>
        <w:t>дооформление</w:t>
      </w:r>
      <w:proofErr w:type="spellEnd"/>
      <w:r w:rsidRPr="00E56496">
        <w:rPr>
          <w:rFonts w:ascii="Times New Roman" w:hAnsi="Times New Roman" w:cs="Times New Roman"/>
          <w:sz w:val="24"/>
          <w:szCs w:val="24"/>
        </w:rPr>
        <w:t xml:space="preserve"> в </w:t>
      </w:r>
      <w:proofErr w:type="spellStart"/>
      <w:r w:rsidRPr="00E56496">
        <w:rPr>
          <w:rFonts w:ascii="Times New Roman" w:hAnsi="Times New Roman" w:cs="Times New Roman"/>
          <w:sz w:val="24"/>
          <w:szCs w:val="24"/>
        </w:rPr>
        <w:t>МФЦ</w:t>
      </w:r>
      <w:proofErr w:type="spellEnd"/>
      <w:r w:rsidRPr="00E56496">
        <w:rPr>
          <w:rFonts w:ascii="Times New Roman" w:hAnsi="Times New Roman" w:cs="Times New Roman"/>
          <w:sz w:val="24"/>
          <w:szCs w:val="24"/>
        </w:rPr>
        <w:t xml:space="preserve"> составила 18,3</w:t>
      </w:r>
      <w:r w:rsidR="00B752DD">
        <w:rPr>
          <w:rFonts w:ascii="Times New Roman" w:hAnsi="Times New Roman" w:cs="Times New Roman"/>
          <w:sz w:val="24"/>
          <w:szCs w:val="24"/>
        </w:rPr>
        <w:t>%,</w:t>
      </w:r>
      <w:r w:rsidRPr="00E56496">
        <w:rPr>
          <w:rFonts w:ascii="Times New Roman" w:hAnsi="Times New Roman" w:cs="Times New Roman"/>
          <w:sz w:val="24"/>
          <w:szCs w:val="24"/>
        </w:rPr>
        <w:t xml:space="preserve"> </w:t>
      </w:r>
      <w:r w:rsidR="00B752DD">
        <w:rPr>
          <w:rFonts w:ascii="Times New Roman" w:hAnsi="Times New Roman" w:cs="Times New Roman"/>
          <w:sz w:val="24"/>
          <w:szCs w:val="24"/>
        </w:rPr>
        <w:t>з</w:t>
      </w:r>
      <w:r w:rsidRPr="00E56496">
        <w:rPr>
          <w:rFonts w:ascii="Times New Roman" w:hAnsi="Times New Roman" w:cs="Times New Roman"/>
          <w:sz w:val="24"/>
          <w:szCs w:val="24"/>
        </w:rPr>
        <w:t xml:space="preserve">а семь месяцев 2016 года доля </w:t>
      </w:r>
      <w:r w:rsidR="00B752DD">
        <w:rPr>
          <w:rFonts w:ascii="Times New Roman" w:hAnsi="Times New Roman" w:cs="Times New Roman"/>
          <w:sz w:val="24"/>
          <w:szCs w:val="24"/>
        </w:rPr>
        <w:t>сократилась до</w:t>
      </w:r>
      <w:r w:rsidRPr="00E56496">
        <w:rPr>
          <w:rFonts w:ascii="Times New Roman" w:hAnsi="Times New Roman" w:cs="Times New Roman"/>
          <w:sz w:val="24"/>
          <w:szCs w:val="24"/>
        </w:rPr>
        <w:t xml:space="preserve"> 10 процентов. Положительная динамика достигнута </w:t>
      </w:r>
      <w:r w:rsidR="00B752DD">
        <w:rPr>
          <w:rFonts w:ascii="Times New Roman" w:hAnsi="Times New Roman" w:cs="Times New Roman"/>
          <w:sz w:val="24"/>
          <w:szCs w:val="24"/>
        </w:rPr>
        <w:t>п</w:t>
      </w:r>
      <w:r w:rsidRPr="00E56496">
        <w:rPr>
          <w:rFonts w:ascii="Times New Roman" w:hAnsi="Times New Roman" w:cs="Times New Roman"/>
          <w:sz w:val="24"/>
          <w:szCs w:val="24"/>
        </w:rPr>
        <w:t xml:space="preserve">осредством проводимых мероприятий </w:t>
      </w:r>
      <w:r w:rsidR="00B752DD">
        <w:rPr>
          <w:rFonts w:ascii="Times New Roman" w:hAnsi="Times New Roman" w:cs="Times New Roman"/>
          <w:sz w:val="24"/>
          <w:szCs w:val="24"/>
        </w:rPr>
        <w:t>по</w:t>
      </w:r>
      <w:r w:rsidRPr="00E56496">
        <w:rPr>
          <w:rFonts w:ascii="Times New Roman" w:hAnsi="Times New Roman" w:cs="Times New Roman"/>
          <w:sz w:val="24"/>
          <w:szCs w:val="24"/>
        </w:rPr>
        <w:t xml:space="preserve"> обучени</w:t>
      </w:r>
      <w:r w:rsidR="00B752DD">
        <w:rPr>
          <w:rFonts w:ascii="Times New Roman" w:hAnsi="Times New Roman" w:cs="Times New Roman"/>
          <w:sz w:val="24"/>
          <w:szCs w:val="24"/>
        </w:rPr>
        <w:t>ю</w:t>
      </w:r>
      <w:r w:rsidRPr="00E56496">
        <w:rPr>
          <w:rFonts w:ascii="Times New Roman" w:hAnsi="Times New Roman" w:cs="Times New Roman"/>
          <w:sz w:val="24"/>
          <w:szCs w:val="24"/>
        </w:rPr>
        <w:t xml:space="preserve"> и повышени</w:t>
      </w:r>
      <w:r w:rsidR="00B752DD">
        <w:rPr>
          <w:rFonts w:ascii="Times New Roman" w:hAnsi="Times New Roman" w:cs="Times New Roman"/>
          <w:sz w:val="24"/>
          <w:szCs w:val="24"/>
        </w:rPr>
        <w:t>ю</w:t>
      </w:r>
      <w:r w:rsidRPr="00E56496">
        <w:rPr>
          <w:rFonts w:ascii="Times New Roman" w:hAnsi="Times New Roman" w:cs="Times New Roman"/>
          <w:sz w:val="24"/>
          <w:szCs w:val="24"/>
        </w:rPr>
        <w:t xml:space="preserve"> квалификации сотрудников МФЦ</w:t>
      </w:r>
      <w:r w:rsidR="00B752DD">
        <w:rPr>
          <w:rFonts w:ascii="Times New Roman" w:hAnsi="Times New Roman" w:cs="Times New Roman"/>
          <w:sz w:val="24"/>
          <w:szCs w:val="24"/>
        </w:rPr>
        <w:t>.</w:t>
      </w:r>
      <w:r w:rsidRPr="00E56496">
        <w:rPr>
          <w:rFonts w:ascii="Times New Roman" w:hAnsi="Times New Roman" w:cs="Times New Roman"/>
          <w:sz w:val="24"/>
          <w:szCs w:val="24"/>
        </w:rPr>
        <w:t xml:space="preserve"> </w:t>
      </w:r>
      <w:r w:rsidR="00B752DD">
        <w:rPr>
          <w:rFonts w:ascii="Times New Roman" w:hAnsi="Times New Roman" w:cs="Times New Roman"/>
          <w:sz w:val="24"/>
          <w:szCs w:val="24"/>
        </w:rPr>
        <w:t>Однако приведённые цифры могут не отражать реальной ситуации. С</w:t>
      </w:r>
      <w:r w:rsidRPr="00E56496">
        <w:rPr>
          <w:rFonts w:ascii="Times New Roman" w:hAnsi="Times New Roman" w:cs="Times New Roman"/>
          <w:sz w:val="24"/>
          <w:szCs w:val="24"/>
        </w:rPr>
        <w:t>отрудники ЦСЗН</w:t>
      </w:r>
      <w:r w:rsidR="00B752DD">
        <w:rPr>
          <w:rFonts w:ascii="Times New Roman" w:hAnsi="Times New Roman" w:cs="Times New Roman"/>
          <w:sz w:val="24"/>
          <w:szCs w:val="24"/>
        </w:rPr>
        <w:t>, например ЦСЗН Ворошиловского района</w:t>
      </w:r>
      <w:r w:rsidR="00F4722F">
        <w:rPr>
          <w:rFonts w:ascii="Times New Roman" w:hAnsi="Times New Roman" w:cs="Times New Roman"/>
          <w:sz w:val="24"/>
          <w:szCs w:val="24"/>
        </w:rPr>
        <w:t>,</w:t>
      </w:r>
      <w:r w:rsidRPr="00E56496">
        <w:rPr>
          <w:rFonts w:ascii="Times New Roman" w:hAnsi="Times New Roman" w:cs="Times New Roman"/>
          <w:sz w:val="24"/>
          <w:szCs w:val="24"/>
        </w:rPr>
        <w:t xml:space="preserve"> зачастую в целях </w:t>
      </w:r>
      <w:r w:rsidR="00A24E71">
        <w:rPr>
          <w:rFonts w:ascii="Times New Roman" w:hAnsi="Times New Roman" w:cs="Times New Roman"/>
          <w:sz w:val="24"/>
          <w:szCs w:val="24"/>
        </w:rPr>
        <w:t>минимизации вероятности возникновения конфликтных ситуаций</w:t>
      </w:r>
      <w:r w:rsidR="00F4722F">
        <w:rPr>
          <w:rFonts w:ascii="Times New Roman" w:hAnsi="Times New Roman" w:cs="Times New Roman"/>
          <w:sz w:val="24"/>
          <w:szCs w:val="24"/>
        </w:rPr>
        <w:t xml:space="preserve"> и</w:t>
      </w:r>
      <w:r w:rsidR="00B752DD">
        <w:rPr>
          <w:rFonts w:ascii="Times New Roman" w:hAnsi="Times New Roman" w:cs="Times New Roman"/>
          <w:sz w:val="24"/>
          <w:szCs w:val="24"/>
        </w:rPr>
        <w:t xml:space="preserve"> нарушения сроков предоставления услуг</w:t>
      </w:r>
      <w:r w:rsidRPr="00E56496">
        <w:rPr>
          <w:rFonts w:ascii="Times New Roman" w:hAnsi="Times New Roman" w:cs="Times New Roman"/>
          <w:sz w:val="24"/>
          <w:szCs w:val="24"/>
        </w:rPr>
        <w:t xml:space="preserve"> не возвращают в МФЦ на доработку пакеты документов, оформленные не должным образом, а </w:t>
      </w:r>
      <w:proofErr w:type="spellStart"/>
      <w:r w:rsidRPr="00E56496">
        <w:rPr>
          <w:rFonts w:ascii="Times New Roman" w:hAnsi="Times New Roman" w:cs="Times New Roman"/>
          <w:sz w:val="24"/>
          <w:szCs w:val="24"/>
        </w:rPr>
        <w:t>дооформляют</w:t>
      </w:r>
      <w:proofErr w:type="spellEnd"/>
      <w:r w:rsidRPr="00E56496">
        <w:rPr>
          <w:rFonts w:ascii="Times New Roman" w:hAnsi="Times New Roman" w:cs="Times New Roman"/>
          <w:sz w:val="24"/>
          <w:szCs w:val="24"/>
        </w:rPr>
        <w:t xml:space="preserve"> </w:t>
      </w:r>
      <w:r w:rsidR="00B752DD">
        <w:rPr>
          <w:rFonts w:ascii="Times New Roman" w:hAnsi="Times New Roman" w:cs="Times New Roman"/>
          <w:sz w:val="24"/>
          <w:szCs w:val="24"/>
        </w:rPr>
        <w:t xml:space="preserve">их </w:t>
      </w:r>
      <w:r w:rsidRPr="00E56496">
        <w:rPr>
          <w:rFonts w:ascii="Times New Roman" w:hAnsi="Times New Roman" w:cs="Times New Roman"/>
          <w:sz w:val="24"/>
          <w:szCs w:val="24"/>
        </w:rPr>
        <w:t>сами.</w:t>
      </w:r>
      <w:r w:rsidR="00B752DD">
        <w:rPr>
          <w:rFonts w:ascii="Times New Roman" w:hAnsi="Times New Roman" w:cs="Times New Roman"/>
          <w:sz w:val="24"/>
          <w:szCs w:val="24"/>
        </w:rPr>
        <w:t xml:space="preserve"> В </w:t>
      </w:r>
      <w:proofErr w:type="spellStart"/>
      <w:r w:rsidR="00B752DD">
        <w:rPr>
          <w:rFonts w:ascii="Times New Roman" w:hAnsi="Times New Roman" w:cs="Times New Roman"/>
          <w:sz w:val="24"/>
          <w:szCs w:val="24"/>
        </w:rPr>
        <w:t>ЦСЗН</w:t>
      </w:r>
      <w:proofErr w:type="spellEnd"/>
      <w:r w:rsidR="00B752DD">
        <w:rPr>
          <w:rFonts w:ascii="Times New Roman" w:hAnsi="Times New Roman" w:cs="Times New Roman"/>
          <w:sz w:val="24"/>
          <w:szCs w:val="24"/>
        </w:rPr>
        <w:t xml:space="preserve"> </w:t>
      </w:r>
      <w:proofErr w:type="spellStart"/>
      <w:r w:rsidR="00B752DD">
        <w:rPr>
          <w:rFonts w:ascii="Times New Roman" w:hAnsi="Times New Roman" w:cs="Times New Roman"/>
          <w:sz w:val="24"/>
          <w:szCs w:val="24"/>
        </w:rPr>
        <w:t>Город</w:t>
      </w:r>
      <w:r w:rsidR="00A24E71">
        <w:rPr>
          <w:rFonts w:ascii="Times New Roman" w:hAnsi="Times New Roman" w:cs="Times New Roman"/>
          <w:sz w:val="24"/>
          <w:szCs w:val="24"/>
        </w:rPr>
        <w:t>ищенского</w:t>
      </w:r>
      <w:proofErr w:type="spellEnd"/>
      <w:r w:rsidR="00A24E71">
        <w:rPr>
          <w:rFonts w:ascii="Times New Roman" w:hAnsi="Times New Roman" w:cs="Times New Roman"/>
          <w:sz w:val="24"/>
          <w:szCs w:val="24"/>
        </w:rPr>
        <w:t xml:space="preserve"> района противоположн</w:t>
      </w:r>
      <w:r w:rsidR="00B752DD">
        <w:rPr>
          <w:rFonts w:ascii="Times New Roman" w:hAnsi="Times New Roman" w:cs="Times New Roman"/>
          <w:sz w:val="24"/>
          <w:szCs w:val="24"/>
        </w:rPr>
        <w:t>ая ситуация - занята принципиальная позиция по возврату всех не должным образом сформированных пакетов документов.</w:t>
      </w:r>
    </w:p>
    <w:p w:rsidR="00F4722F" w:rsidRPr="007E3961" w:rsidRDefault="00825C86" w:rsidP="00FA308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Исследованием вопроса текучести кадров установлено, что за 9 месяцев 2016 года текучесть в филиалах ГКУ МФЦ составила 16,6% и колеблется от 0% </w:t>
      </w:r>
      <w:proofErr w:type="gramStart"/>
      <w:r>
        <w:rPr>
          <w:rFonts w:ascii="Times New Roman" w:hAnsi="Times New Roman" w:cs="Times New Roman"/>
          <w:bCs/>
          <w:sz w:val="24"/>
          <w:szCs w:val="24"/>
        </w:rPr>
        <w:t>во</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Фроловском</w:t>
      </w:r>
      <w:proofErr w:type="gramEnd"/>
      <w:r>
        <w:rPr>
          <w:rFonts w:ascii="Times New Roman" w:hAnsi="Times New Roman" w:cs="Times New Roman"/>
          <w:bCs/>
          <w:sz w:val="24"/>
          <w:szCs w:val="24"/>
        </w:rPr>
        <w:t xml:space="preserve">, </w:t>
      </w:r>
      <w:proofErr w:type="spellStart"/>
      <w:r w:rsidRPr="007E3961">
        <w:rPr>
          <w:rFonts w:ascii="Times New Roman" w:hAnsi="Times New Roman" w:cs="Times New Roman"/>
          <w:bCs/>
          <w:sz w:val="24"/>
          <w:szCs w:val="24"/>
        </w:rPr>
        <w:t>Городищенском</w:t>
      </w:r>
      <w:proofErr w:type="spellEnd"/>
      <w:r w:rsidRPr="007E3961">
        <w:rPr>
          <w:rFonts w:ascii="Times New Roman" w:hAnsi="Times New Roman" w:cs="Times New Roman"/>
          <w:bCs/>
          <w:sz w:val="24"/>
          <w:szCs w:val="24"/>
        </w:rPr>
        <w:t xml:space="preserve"> и </w:t>
      </w:r>
      <w:proofErr w:type="spellStart"/>
      <w:r w:rsidRPr="007E3961">
        <w:rPr>
          <w:rFonts w:ascii="Times New Roman" w:hAnsi="Times New Roman" w:cs="Times New Roman"/>
          <w:bCs/>
          <w:sz w:val="24"/>
          <w:szCs w:val="24"/>
        </w:rPr>
        <w:t>Камышинском</w:t>
      </w:r>
      <w:proofErr w:type="spellEnd"/>
      <w:r w:rsidRPr="007E3961">
        <w:rPr>
          <w:rFonts w:ascii="Times New Roman" w:hAnsi="Times New Roman" w:cs="Times New Roman"/>
          <w:bCs/>
          <w:sz w:val="24"/>
          <w:szCs w:val="24"/>
        </w:rPr>
        <w:t xml:space="preserve"> филиалах до</w:t>
      </w:r>
      <w:r w:rsidR="00E564D8" w:rsidRPr="007E3961">
        <w:rPr>
          <w:rFonts w:ascii="Times New Roman" w:hAnsi="Times New Roman" w:cs="Times New Roman"/>
          <w:bCs/>
          <w:sz w:val="24"/>
          <w:szCs w:val="24"/>
        </w:rPr>
        <w:t xml:space="preserve"> 62,5% - в </w:t>
      </w:r>
      <w:proofErr w:type="spellStart"/>
      <w:r w:rsidR="00E564D8" w:rsidRPr="007E3961">
        <w:rPr>
          <w:rFonts w:ascii="Times New Roman" w:hAnsi="Times New Roman" w:cs="Times New Roman"/>
          <w:bCs/>
          <w:sz w:val="24"/>
          <w:szCs w:val="24"/>
        </w:rPr>
        <w:t>Калачёвском</w:t>
      </w:r>
      <w:proofErr w:type="spellEnd"/>
      <w:r w:rsidR="00E564D8" w:rsidRPr="007E3961">
        <w:rPr>
          <w:rFonts w:ascii="Times New Roman" w:hAnsi="Times New Roman" w:cs="Times New Roman"/>
          <w:bCs/>
          <w:sz w:val="24"/>
          <w:szCs w:val="24"/>
        </w:rPr>
        <w:t xml:space="preserve">, 55,5% - в </w:t>
      </w:r>
      <w:proofErr w:type="spellStart"/>
      <w:r w:rsidR="00E564D8" w:rsidRPr="007E3961">
        <w:rPr>
          <w:rFonts w:ascii="Times New Roman" w:hAnsi="Times New Roman" w:cs="Times New Roman"/>
          <w:bCs/>
          <w:sz w:val="24"/>
          <w:szCs w:val="24"/>
        </w:rPr>
        <w:lastRenderedPageBreak/>
        <w:t>Светлоярском</w:t>
      </w:r>
      <w:proofErr w:type="spellEnd"/>
      <w:r w:rsidR="00E564D8" w:rsidRPr="007E3961">
        <w:rPr>
          <w:rFonts w:ascii="Times New Roman" w:hAnsi="Times New Roman" w:cs="Times New Roman"/>
          <w:bCs/>
          <w:sz w:val="24"/>
          <w:szCs w:val="24"/>
        </w:rPr>
        <w:t xml:space="preserve"> и Ленинском филиалах.</w:t>
      </w:r>
      <w:r w:rsidR="00E564D8" w:rsidRPr="007E3961">
        <w:rPr>
          <w:rFonts w:ascii="Times New Roman" w:hAnsi="Times New Roman" w:cs="Times New Roman"/>
          <w:sz w:val="24"/>
          <w:szCs w:val="24"/>
        </w:rPr>
        <w:t xml:space="preserve"> Неоднозначность ситуации, по мнению ГКУ МФЦ, зависит от индивидуальной адаптации сотрудников, связанной со сменой руководства, предъявляемых требований к работе и т.д. С окончанием периода становления работы филиалов в новом качестве ГКУ МФЦ надеется на стабилизацию обстановки.</w:t>
      </w:r>
    </w:p>
    <w:p w:rsidR="007E3961" w:rsidRPr="007E3961" w:rsidRDefault="00E564D8" w:rsidP="007E3961">
      <w:pPr>
        <w:shd w:val="clear" w:color="auto" w:fill="FFFFFF"/>
        <w:spacing w:after="0" w:line="240" w:lineRule="auto"/>
        <w:ind w:firstLine="709"/>
        <w:jc w:val="both"/>
        <w:rPr>
          <w:rFonts w:ascii="Times New Roman" w:hAnsi="Times New Roman" w:cs="Times New Roman"/>
          <w:sz w:val="24"/>
          <w:szCs w:val="24"/>
        </w:rPr>
      </w:pPr>
      <w:r w:rsidRPr="007E3961">
        <w:rPr>
          <w:rFonts w:ascii="Times New Roman" w:hAnsi="Times New Roman" w:cs="Times New Roman"/>
          <w:sz w:val="24"/>
          <w:szCs w:val="24"/>
        </w:rPr>
        <w:t xml:space="preserve">В </w:t>
      </w:r>
      <w:r w:rsidR="00F4722F" w:rsidRPr="007E3961">
        <w:rPr>
          <w:rFonts w:ascii="Times New Roman" w:hAnsi="Times New Roman" w:cs="Times New Roman"/>
          <w:sz w:val="24"/>
          <w:szCs w:val="24"/>
        </w:rPr>
        <w:t xml:space="preserve">МБУ «МФЦ» г. Волгограда </w:t>
      </w:r>
      <w:r w:rsidRPr="007E3961">
        <w:rPr>
          <w:rFonts w:ascii="Times New Roman" w:hAnsi="Times New Roman" w:cs="Times New Roman"/>
          <w:sz w:val="24"/>
          <w:szCs w:val="24"/>
        </w:rPr>
        <w:t>показатели текучести кадров выглядят более негативно – 2015 год – 27,7%, 9 месяцев 2016 года – 24,6 процента. Стабильно самой высокой текучесть кадров остаётся в МФЦ Красноармейского района – 41,2-44,1 процента.</w:t>
      </w:r>
      <w:r w:rsidR="007E3961">
        <w:rPr>
          <w:rFonts w:ascii="Times New Roman" w:hAnsi="Times New Roman" w:cs="Times New Roman"/>
          <w:sz w:val="24"/>
          <w:szCs w:val="24"/>
        </w:rPr>
        <w:t xml:space="preserve"> </w:t>
      </w:r>
      <w:r w:rsidR="00F4722F" w:rsidRPr="007E3961">
        <w:rPr>
          <w:rFonts w:ascii="Times New Roman" w:hAnsi="Times New Roman" w:cs="Times New Roman"/>
          <w:sz w:val="24"/>
          <w:szCs w:val="24"/>
        </w:rPr>
        <w:t xml:space="preserve">Возможно, </w:t>
      </w:r>
      <w:r w:rsidR="007E3961" w:rsidRPr="007E3961">
        <w:rPr>
          <w:rFonts w:ascii="Times New Roman" w:hAnsi="Times New Roman" w:cs="Times New Roman"/>
          <w:sz w:val="24"/>
          <w:szCs w:val="24"/>
        </w:rPr>
        <w:t>нестабильная кадровая ситуация в МФЦ Красноармейского района влияет на показатели работы офиса, который имеет самые низкие в городе показатели как по количеству заявлений на 1000 человек, так и по нагрузке на 1 работника.</w:t>
      </w:r>
    </w:p>
    <w:p w:rsidR="007E3961" w:rsidRPr="008942E8" w:rsidRDefault="007E3961" w:rsidP="008942E8">
      <w:pPr>
        <w:spacing w:after="0" w:line="240" w:lineRule="auto"/>
        <w:ind w:firstLine="709"/>
        <w:jc w:val="both"/>
        <w:rPr>
          <w:rFonts w:ascii="Times New Roman" w:eastAsia="Calibri" w:hAnsi="Times New Roman" w:cs="Times New Roman"/>
          <w:sz w:val="24"/>
          <w:szCs w:val="24"/>
        </w:rPr>
      </w:pPr>
      <w:r w:rsidRPr="008942E8">
        <w:rPr>
          <w:rFonts w:ascii="Times New Roman" w:eastAsia="Calibri" w:hAnsi="Times New Roman" w:cs="Times New Roman"/>
          <w:sz w:val="24"/>
          <w:szCs w:val="24"/>
        </w:rPr>
        <w:t xml:space="preserve">В качестве ожидаемого конечного результата реализации мероприятия «Обеспечение выполнения функций ГКУ </w:t>
      </w:r>
      <w:proofErr w:type="spellStart"/>
      <w:r w:rsidRPr="008942E8">
        <w:rPr>
          <w:rFonts w:ascii="Times New Roman" w:eastAsia="Calibri" w:hAnsi="Times New Roman" w:cs="Times New Roman"/>
          <w:sz w:val="24"/>
          <w:szCs w:val="24"/>
        </w:rPr>
        <w:t>МФЦ</w:t>
      </w:r>
      <w:proofErr w:type="spellEnd"/>
      <w:r w:rsidRPr="008942E8">
        <w:rPr>
          <w:rFonts w:ascii="Times New Roman" w:eastAsia="Calibri" w:hAnsi="Times New Roman" w:cs="Times New Roman"/>
          <w:sz w:val="24"/>
          <w:szCs w:val="24"/>
        </w:rPr>
        <w:t>» подпрограммы «</w:t>
      </w:r>
      <w:proofErr w:type="spellStart"/>
      <w:r w:rsidRPr="008942E8">
        <w:rPr>
          <w:rFonts w:ascii="Times New Roman" w:eastAsia="Calibri" w:hAnsi="Times New Roman" w:cs="Times New Roman"/>
          <w:sz w:val="24"/>
          <w:szCs w:val="24"/>
        </w:rPr>
        <w:t>Госуправление</w:t>
      </w:r>
      <w:proofErr w:type="spellEnd"/>
      <w:r w:rsidRPr="008942E8">
        <w:rPr>
          <w:rFonts w:ascii="Times New Roman" w:eastAsia="Calibri" w:hAnsi="Times New Roman" w:cs="Times New Roman"/>
          <w:sz w:val="24"/>
          <w:szCs w:val="24"/>
        </w:rPr>
        <w:t xml:space="preserve">» </w:t>
      </w:r>
      <w:r w:rsidRPr="008942E8">
        <w:rPr>
          <w:rFonts w:ascii="Times New Roman" w:hAnsi="Times New Roman" w:cs="Times New Roman"/>
          <w:sz w:val="24"/>
          <w:szCs w:val="24"/>
        </w:rPr>
        <w:t>государственной программы Волгоградской области «Экономическое развитие и инновационная экономика» на 2014-2016 годы</w:t>
      </w:r>
      <w:r w:rsidRPr="008942E8">
        <w:rPr>
          <w:rFonts w:ascii="Times New Roman" w:eastAsia="Calibri" w:hAnsi="Times New Roman" w:cs="Times New Roman"/>
          <w:sz w:val="24"/>
          <w:szCs w:val="24"/>
        </w:rPr>
        <w:t xml:space="preserve"> определена оптимизация структуры затрат на предоставление государственных и муниципальных услуг. </w:t>
      </w:r>
    </w:p>
    <w:p w:rsidR="007E3961" w:rsidRPr="008942E8" w:rsidRDefault="007E3961" w:rsidP="008942E8">
      <w:pPr>
        <w:spacing w:after="0" w:line="240" w:lineRule="auto"/>
        <w:ind w:firstLine="709"/>
        <w:jc w:val="both"/>
        <w:rPr>
          <w:rFonts w:ascii="Times New Roman" w:hAnsi="Times New Roman" w:cs="Times New Roman"/>
          <w:sz w:val="24"/>
          <w:szCs w:val="24"/>
        </w:rPr>
      </w:pPr>
      <w:r w:rsidRPr="008942E8">
        <w:rPr>
          <w:rFonts w:ascii="Times New Roman" w:hAnsi="Times New Roman" w:cs="Times New Roman"/>
          <w:sz w:val="24"/>
          <w:szCs w:val="24"/>
        </w:rPr>
        <w:t>Очевидно</w:t>
      </w:r>
      <w:r w:rsidR="008942E8" w:rsidRPr="008942E8">
        <w:rPr>
          <w:rFonts w:ascii="Times New Roman" w:hAnsi="Times New Roman" w:cs="Times New Roman"/>
          <w:sz w:val="24"/>
          <w:szCs w:val="24"/>
        </w:rPr>
        <w:t xml:space="preserve">, что исходя из количественных показателей объёма региональных государственных услуг, оказываемых через МФЦ, ожидаемый результат реализации мероприятия по состоянию на конец 2016 года </w:t>
      </w:r>
      <w:proofErr w:type="gramStart"/>
      <w:r w:rsidR="008942E8" w:rsidRPr="008942E8">
        <w:rPr>
          <w:rFonts w:ascii="Times New Roman" w:hAnsi="Times New Roman" w:cs="Times New Roman"/>
          <w:sz w:val="24"/>
          <w:szCs w:val="24"/>
        </w:rPr>
        <w:t>достигнут</w:t>
      </w:r>
      <w:proofErr w:type="gramEnd"/>
      <w:r w:rsidR="008942E8" w:rsidRPr="008942E8">
        <w:rPr>
          <w:rFonts w:ascii="Times New Roman" w:hAnsi="Times New Roman" w:cs="Times New Roman"/>
          <w:sz w:val="24"/>
          <w:szCs w:val="24"/>
        </w:rPr>
        <w:t xml:space="preserve"> не будет.</w:t>
      </w:r>
    </w:p>
    <w:p w:rsidR="007E3961" w:rsidRPr="00E90D76" w:rsidRDefault="008942E8" w:rsidP="008942E8">
      <w:pPr>
        <w:autoSpaceDE w:val="0"/>
        <w:autoSpaceDN w:val="0"/>
        <w:adjustRightInd w:val="0"/>
        <w:spacing w:after="0" w:line="240" w:lineRule="auto"/>
        <w:ind w:firstLine="709"/>
        <w:jc w:val="both"/>
        <w:rPr>
          <w:rFonts w:ascii="Times New Roman" w:hAnsi="Times New Roman" w:cs="Times New Roman"/>
          <w:sz w:val="24"/>
          <w:szCs w:val="24"/>
        </w:rPr>
      </w:pPr>
      <w:r w:rsidRPr="008942E8">
        <w:rPr>
          <w:rFonts w:ascii="Times New Roman" w:hAnsi="Times New Roman" w:cs="Times New Roman"/>
          <w:sz w:val="24"/>
          <w:szCs w:val="24"/>
        </w:rPr>
        <w:t>Множество нерешённых организационных и технических проблем</w:t>
      </w:r>
      <w:r w:rsidR="00A24E71">
        <w:rPr>
          <w:rFonts w:ascii="Times New Roman" w:hAnsi="Times New Roman" w:cs="Times New Roman"/>
          <w:sz w:val="24"/>
          <w:szCs w:val="24"/>
        </w:rPr>
        <w:t>,</w:t>
      </w:r>
      <w:r w:rsidRPr="008942E8">
        <w:rPr>
          <w:rFonts w:ascii="Times New Roman" w:hAnsi="Times New Roman" w:cs="Times New Roman"/>
          <w:sz w:val="24"/>
          <w:szCs w:val="24"/>
        </w:rPr>
        <w:t xml:space="preserve"> отсутствие оптимизации</w:t>
      </w:r>
      <w:r w:rsidR="007E3961" w:rsidRPr="008942E8">
        <w:rPr>
          <w:rFonts w:ascii="Times New Roman" w:hAnsi="Times New Roman" w:cs="Times New Roman"/>
          <w:sz w:val="24"/>
          <w:szCs w:val="24"/>
        </w:rPr>
        <w:t xml:space="preserve"> административных процедур не позволя</w:t>
      </w:r>
      <w:r w:rsidRPr="008942E8">
        <w:rPr>
          <w:rFonts w:ascii="Times New Roman" w:hAnsi="Times New Roman" w:cs="Times New Roman"/>
          <w:sz w:val="24"/>
          <w:szCs w:val="24"/>
        </w:rPr>
        <w:t>ю</w:t>
      </w:r>
      <w:r w:rsidR="007E3961" w:rsidRPr="008942E8">
        <w:rPr>
          <w:rFonts w:ascii="Times New Roman" w:hAnsi="Times New Roman" w:cs="Times New Roman"/>
          <w:sz w:val="24"/>
          <w:szCs w:val="24"/>
        </w:rPr>
        <w:t xml:space="preserve">т реализовать преимущества автоматизации. </w:t>
      </w:r>
      <w:r w:rsidR="00D65653">
        <w:rPr>
          <w:rFonts w:ascii="Times New Roman" w:hAnsi="Times New Roman" w:cs="Times New Roman"/>
          <w:sz w:val="24"/>
          <w:szCs w:val="24"/>
        </w:rPr>
        <w:t>Не</w:t>
      </w:r>
      <w:r w:rsidR="00A24E71" w:rsidRPr="008942E8">
        <w:rPr>
          <w:rFonts w:ascii="Times New Roman" w:hAnsi="Times New Roman" w:cs="Times New Roman"/>
          <w:sz w:val="24"/>
          <w:szCs w:val="24"/>
        </w:rPr>
        <w:t xml:space="preserve">смотря на значительные бюджетные расходы на </w:t>
      </w:r>
      <w:r w:rsidR="00A24E71" w:rsidRPr="00E90D76">
        <w:rPr>
          <w:rFonts w:ascii="Times New Roman" w:hAnsi="Times New Roman" w:cs="Times New Roman"/>
          <w:sz w:val="24"/>
          <w:szCs w:val="24"/>
        </w:rPr>
        <w:t>создание и содержание сети МФЦ, информационно-коммуникационные технологии</w:t>
      </w:r>
      <w:r w:rsidR="00A24E71">
        <w:rPr>
          <w:rFonts w:ascii="Times New Roman" w:hAnsi="Times New Roman" w:cs="Times New Roman"/>
          <w:sz w:val="24"/>
          <w:szCs w:val="24"/>
        </w:rPr>
        <w:t>,</w:t>
      </w:r>
      <w:r w:rsidR="00A24E71" w:rsidRPr="008942E8">
        <w:rPr>
          <w:rFonts w:ascii="Times New Roman" w:hAnsi="Times New Roman" w:cs="Times New Roman"/>
          <w:sz w:val="24"/>
          <w:szCs w:val="24"/>
        </w:rPr>
        <w:t xml:space="preserve"> </w:t>
      </w:r>
      <w:r w:rsidRPr="008942E8">
        <w:rPr>
          <w:rFonts w:ascii="Times New Roman" w:hAnsi="Times New Roman" w:cs="Times New Roman"/>
          <w:sz w:val="24"/>
          <w:szCs w:val="24"/>
        </w:rPr>
        <w:t>р</w:t>
      </w:r>
      <w:r w:rsidR="007E3961" w:rsidRPr="008942E8">
        <w:rPr>
          <w:rFonts w:ascii="Times New Roman" w:hAnsi="Times New Roman" w:cs="Times New Roman"/>
          <w:sz w:val="24"/>
          <w:szCs w:val="24"/>
        </w:rPr>
        <w:t xml:space="preserve">асходы органов (организаций), предоставляющих услуги, </w:t>
      </w:r>
      <w:r w:rsidR="00A24E71">
        <w:rPr>
          <w:rFonts w:ascii="Times New Roman" w:hAnsi="Times New Roman" w:cs="Times New Roman"/>
          <w:sz w:val="24"/>
          <w:szCs w:val="24"/>
        </w:rPr>
        <w:t>связанные с приёмом заявителей</w:t>
      </w:r>
      <w:r w:rsidR="007E3961" w:rsidRPr="008942E8">
        <w:rPr>
          <w:rFonts w:ascii="Times New Roman" w:hAnsi="Times New Roman" w:cs="Times New Roman"/>
          <w:sz w:val="24"/>
          <w:szCs w:val="24"/>
        </w:rPr>
        <w:t>,</w:t>
      </w:r>
      <w:r w:rsidR="00FB4D69" w:rsidRPr="00FB4D69">
        <w:rPr>
          <w:rFonts w:ascii="Times New Roman" w:hAnsi="Times New Roman" w:cs="Times New Roman"/>
          <w:sz w:val="24"/>
          <w:szCs w:val="24"/>
        </w:rPr>
        <w:t xml:space="preserve"> </w:t>
      </w:r>
      <w:r w:rsidR="00FB4D69">
        <w:rPr>
          <w:rFonts w:ascii="Times New Roman" w:hAnsi="Times New Roman" w:cs="Times New Roman"/>
          <w:sz w:val="24"/>
          <w:szCs w:val="24"/>
        </w:rPr>
        <w:t>н</w:t>
      </w:r>
      <w:r w:rsidR="00FB4D69" w:rsidRPr="008942E8">
        <w:rPr>
          <w:rFonts w:ascii="Times New Roman" w:hAnsi="Times New Roman" w:cs="Times New Roman"/>
          <w:sz w:val="24"/>
          <w:szCs w:val="24"/>
        </w:rPr>
        <w:t>е сокращаются</w:t>
      </w:r>
      <w:r w:rsidR="007E3961" w:rsidRPr="00E90D76">
        <w:rPr>
          <w:rFonts w:ascii="Times New Roman" w:hAnsi="Times New Roman" w:cs="Times New Roman"/>
          <w:sz w:val="24"/>
          <w:szCs w:val="24"/>
        </w:rPr>
        <w:t>.</w:t>
      </w:r>
    </w:p>
    <w:p w:rsidR="007E3961" w:rsidRPr="00E90D76" w:rsidRDefault="008942E8" w:rsidP="007E3961">
      <w:pPr>
        <w:spacing w:after="0" w:line="240" w:lineRule="auto"/>
        <w:ind w:firstLine="709"/>
        <w:jc w:val="both"/>
        <w:rPr>
          <w:rFonts w:ascii="Times New Roman" w:hAnsi="Times New Roman" w:cs="Times New Roman"/>
          <w:bCs/>
          <w:sz w:val="24"/>
          <w:szCs w:val="24"/>
        </w:rPr>
      </w:pPr>
      <w:r w:rsidRPr="00E90D76">
        <w:rPr>
          <w:rFonts w:ascii="Times New Roman" w:hAnsi="Times New Roman" w:cs="Times New Roman"/>
          <w:bCs/>
          <w:sz w:val="24"/>
          <w:szCs w:val="24"/>
        </w:rPr>
        <w:t xml:space="preserve">Вместе с тем решение </w:t>
      </w:r>
      <w:r w:rsidR="007E3961" w:rsidRPr="00E90D76">
        <w:rPr>
          <w:rFonts w:ascii="Times New Roman" w:hAnsi="Times New Roman" w:cs="Times New Roman"/>
          <w:bCs/>
          <w:sz w:val="24"/>
          <w:szCs w:val="24"/>
        </w:rPr>
        <w:t>существующих проблем взаимодействия ЦСЗН с МФЦ</w:t>
      </w:r>
      <w:r w:rsidRPr="00E90D76">
        <w:rPr>
          <w:rFonts w:ascii="Times New Roman" w:hAnsi="Times New Roman" w:cs="Times New Roman"/>
          <w:bCs/>
          <w:sz w:val="24"/>
          <w:szCs w:val="24"/>
        </w:rPr>
        <w:t>, налаживание надлежащей работы телекоммуникационных систем</w:t>
      </w:r>
      <w:r w:rsidR="007E3961" w:rsidRPr="00E90D76">
        <w:rPr>
          <w:rFonts w:ascii="Times New Roman" w:hAnsi="Times New Roman" w:cs="Times New Roman"/>
          <w:bCs/>
          <w:sz w:val="24"/>
          <w:szCs w:val="24"/>
        </w:rPr>
        <w:t xml:space="preserve"> приведет к повышению качества работы сотрудников </w:t>
      </w:r>
      <w:proofErr w:type="spellStart"/>
      <w:r w:rsidR="007E3961" w:rsidRPr="00E90D76">
        <w:rPr>
          <w:rFonts w:ascii="Times New Roman" w:hAnsi="Times New Roman" w:cs="Times New Roman"/>
          <w:bCs/>
          <w:sz w:val="24"/>
          <w:szCs w:val="24"/>
        </w:rPr>
        <w:t>МФЦ</w:t>
      </w:r>
      <w:proofErr w:type="spellEnd"/>
      <w:r w:rsidR="007E3961" w:rsidRPr="00E90D76">
        <w:rPr>
          <w:rFonts w:ascii="Times New Roman" w:hAnsi="Times New Roman" w:cs="Times New Roman"/>
          <w:bCs/>
          <w:sz w:val="24"/>
          <w:szCs w:val="24"/>
        </w:rPr>
        <w:t xml:space="preserve">, что позволит </w:t>
      </w:r>
      <w:proofErr w:type="spellStart"/>
      <w:r w:rsidR="007E3961" w:rsidRPr="00E90D76">
        <w:rPr>
          <w:rFonts w:ascii="Times New Roman" w:hAnsi="Times New Roman" w:cs="Times New Roman"/>
          <w:bCs/>
          <w:sz w:val="24"/>
          <w:szCs w:val="24"/>
        </w:rPr>
        <w:t>Облкомсоцзащиты</w:t>
      </w:r>
      <w:proofErr w:type="spellEnd"/>
      <w:r w:rsidR="007E3961" w:rsidRPr="00E90D76">
        <w:rPr>
          <w:rFonts w:ascii="Times New Roman" w:hAnsi="Times New Roman" w:cs="Times New Roman"/>
          <w:bCs/>
          <w:sz w:val="24"/>
          <w:szCs w:val="24"/>
        </w:rPr>
        <w:t xml:space="preserve"> увеличить количество государственных услуг, предоставляемых через МФЦ. </w:t>
      </w:r>
    </w:p>
    <w:p w:rsidR="00FA3088" w:rsidRPr="00E56496" w:rsidRDefault="00FA3088" w:rsidP="00FA3088">
      <w:pPr>
        <w:spacing w:after="0" w:line="240" w:lineRule="auto"/>
        <w:ind w:firstLine="709"/>
        <w:jc w:val="both"/>
        <w:rPr>
          <w:rFonts w:ascii="Times New Roman" w:hAnsi="Times New Roman" w:cs="Times New Roman"/>
          <w:bCs/>
          <w:sz w:val="24"/>
          <w:szCs w:val="24"/>
        </w:rPr>
      </w:pPr>
      <w:r w:rsidRPr="00E90D76">
        <w:rPr>
          <w:rFonts w:ascii="Times New Roman" w:hAnsi="Times New Roman" w:cs="Times New Roman"/>
          <w:bCs/>
          <w:sz w:val="24"/>
          <w:szCs w:val="24"/>
        </w:rPr>
        <w:t>Простым условным расчетом можно определить время, высвобождаемое у ЦСЗН</w:t>
      </w:r>
      <w:r w:rsidR="009F0AC2" w:rsidRPr="00E90D76">
        <w:rPr>
          <w:rFonts w:ascii="Times New Roman" w:hAnsi="Times New Roman" w:cs="Times New Roman"/>
          <w:bCs/>
          <w:sz w:val="24"/>
          <w:szCs w:val="24"/>
        </w:rPr>
        <w:t xml:space="preserve">, </w:t>
      </w:r>
      <w:r w:rsidRPr="00E90D76">
        <w:rPr>
          <w:rFonts w:ascii="Times New Roman" w:hAnsi="Times New Roman" w:cs="Times New Roman"/>
          <w:bCs/>
          <w:sz w:val="24"/>
          <w:szCs w:val="24"/>
        </w:rPr>
        <w:t xml:space="preserve"> </w:t>
      </w:r>
      <w:r w:rsidR="009F0AC2" w:rsidRPr="00E90D76">
        <w:rPr>
          <w:rFonts w:ascii="Times New Roman" w:hAnsi="Times New Roman" w:cs="Times New Roman"/>
          <w:bCs/>
          <w:sz w:val="24"/>
          <w:szCs w:val="24"/>
        </w:rPr>
        <w:t>п</w:t>
      </w:r>
      <w:r w:rsidRPr="00E90D76">
        <w:rPr>
          <w:rFonts w:ascii="Times New Roman" w:hAnsi="Times New Roman" w:cs="Times New Roman"/>
          <w:bCs/>
          <w:sz w:val="24"/>
          <w:szCs w:val="24"/>
        </w:rPr>
        <w:t xml:space="preserve">ри </w:t>
      </w:r>
      <w:r w:rsidR="009F0AC2" w:rsidRPr="00E90D76">
        <w:rPr>
          <w:rFonts w:ascii="Times New Roman" w:hAnsi="Times New Roman" w:cs="Times New Roman"/>
          <w:bCs/>
          <w:sz w:val="24"/>
          <w:szCs w:val="24"/>
        </w:rPr>
        <w:t>существенном перераспределении работы с заявителями на МФЦ. При оказании порядка</w:t>
      </w:r>
      <w:r w:rsidR="009F0AC2">
        <w:rPr>
          <w:rFonts w:ascii="Times New Roman" w:hAnsi="Times New Roman" w:cs="Times New Roman"/>
          <w:bCs/>
          <w:sz w:val="24"/>
          <w:szCs w:val="24"/>
        </w:rPr>
        <w:t xml:space="preserve"> 50% услуг ЦСЗН через МФЦ (1378,5 тыс. услуг в год/2) годовой</w:t>
      </w:r>
      <w:r w:rsidRPr="00E56496">
        <w:rPr>
          <w:rFonts w:ascii="Times New Roman" w:hAnsi="Times New Roman" w:cs="Times New Roman"/>
          <w:bCs/>
          <w:sz w:val="24"/>
          <w:szCs w:val="24"/>
        </w:rPr>
        <w:t xml:space="preserve"> объем высвобождаемого времени составит </w:t>
      </w:r>
      <w:r w:rsidR="009F0AC2">
        <w:rPr>
          <w:rFonts w:ascii="Times New Roman" w:hAnsi="Times New Roman" w:cs="Times New Roman"/>
          <w:bCs/>
          <w:sz w:val="24"/>
          <w:szCs w:val="24"/>
        </w:rPr>
        <w:t>порядка 290 тыс. часов, что составляет порядка 18,5 % всего рабочего времени сотрудников ЦСЗН, работающих с населением.</w:t>
      </w:r>
      <w:r w:rsidRPr="00E56496">
        <w:rPr>
          <w:rFonts w:ascii="Times New Roman" w:hAnsi="Times New Roman" w:cs="Times New Roman"/>
          <w:bCs/>
          <w:sz w:val="24"/>
          <w:szCs w:val="24"/>
        </w:rPr>
        <w:t xml:space="preserve"> То есть</w:t>
      </w:r>
      <w:r w:rsidR="009F0AC2">
        <w:rPr>
          <w:rFonts w:ascii="Times New Roman" w:hAnsi="Times New Roman" w:cs="Times New Roman"/>
          <w:bCs/>
          <w:sz w:val="24"/>
          <w:szCs w:val="24"/>
        </w:rPr>
        <w:t>,</w:t>
      </w:r>
      <w:r w:rsidRPr="00E56496">
        <w:rPr>
          <w:rFonts w:ascii="Times New Roman" w:hAnsi="Times New Roman" w:cs="Times New Roman"/>
          <w:bCs/>
          <w:sz w:val="24"/>
          <w:szCs w:val="24"/>
        </w:rPr>
        <w:t xml:space="preserve"> будет создана ситуация, при которой появившийся резерв трудовых </w:t>
      </w:r>
      <w:proofErr w:type="gramStart"/>
      <w:r w:rsidRPr="00E56496">
        <w:rPr>
          <w:rFonts w:ascii="Times New Roman" w:hAnsi="Times New Roman" w:cs="Times New Roman"/>
          <w:bCs/>
          <w:sz w:val="24"/>
          <w:szCs w:val="24"/>
        </w:rPr>
        <w:t>ресурсов</w:t>
      </w:r>
      <w:proofErr w:type="gramEnd"/>
      <w:r w:rsidRPr="00E56496">
        <w:rPr>
          <w:rFonts w:ascii="Times New Roman" w:hAnsi="Times New Roman" w:cs="Times New Roman"/>
          <w:bCs/>
          <w:sz w:val="24"/>
          <w:szCs w:val="24"/>
        </w:rPr>
        <w:t xml:space="preserve"> возможно на</w:t>
      </w:r>
      <w:r w:rsidR="009F0AC2">
        <w:rPr>
          <w:rFonts w:ascii="Times New Roman" w:hAnsi="Times New Roman" w:cs="Times New Roman"/>
          <w:bCs/>
          <w:sz w:val="24"/>
          <w:szCs w:val="24"/>
        </w:rPr>
        <w:t xml:space="preserve">править на решение других задач - </w:t>
      </w:r>
      <w:r w:rsidRPr="00E56496">
        <w:rPr>
          <w:rFonts w:ascii="Times New Roman" w:hAnsi="Times New Roman" w:cs="Times New Roman"/>
          <w:bCs/>
          <w:sz w:val="24"/>
          <w:szCs w:val="24"/>
        </w:rPr>
        <w:t>приведение к нормальной интенсивности работы ЦСЗН</w:t>
      </w:r>
      <w:r w:rsidR="009F0AC2">
        <w:rPr>
          <w:rFonts w:ascii="Times New Roman" w:hAnsi="Times New Roman" w:cs="Times New Roman"/>
          <w:bCs/>
          <w:sz w:val="24"/>
          <w:szCs w:val="24"/>
        </w:rPr>
        <w:t xml:space="preserve">, </w:t>
      </w:r>
      <w:r w:rsidRPr="00E56496">
        <w:rPr>
          <w:rFonts w:ascii="Times New Roman" w:hAnsi="Times New Roman" w:cs="Times New Roman"/>
          <w:bCs/>
          <w:sz w:val="24"/>
          <w:szCs w:val="24"/>
        </w:rPr>
        <w:t>повышение качества предоставления государственных услуг и выполнения других функций и пр.</w:t>
      </w:r>
    </w:p>
    <w:p w:rsidR="00FA3088" w:rsidRPr="00E56496" w:rsidRDefault="00FA3088" w:rsidP="00FA3088">
      <w:pPr>
        <w:spacing w:after="0" w:line="240" w:lineRule="auto"/>
        <w:ind w:firstLine="709"/>
        <w:jc w:val="both"/>
        <w:rPr>
          <w:rFonts w:ascii="Times New Roman" w:eastAsia="Calibri" w:hAnsi="Times New Roman" w:cs="Times New Roman"/>
          <w:sz w:val="24"/>
          <w:szCs w:val="24"/>
        </w:rPr>
      </w:pPr>
      <w:r w:rsidRPr="00E56496">
        <w:rPr>
          <w:rFonts w:ascii="Times New Roman" w:hAnsi="Times New Roman" w:cs="Times New Roman"/>
          <w:bCs/>
          <w:sz w:val="24"/>
          <w:szCs w:val="24"/>
        </w:rPr>
        <w:t xml:space="preserve">Кроме того, уменьшение нагрузки на ЦСЗН позволит рассматривать вопрос об отказе от передачи на муниципальный уровень государственных полномочий </w:t>
      </w:r>
      <w:r w:rsidR="000A1294">
        <w:rPr>
          <w:rFonts w:ascii="Times New Roman" w:hAnsi="Times New Roman" w:cs="Times New Roman"/>
          <w:bCs/>
          <w:sz w:val="24"/>
          <w:szCs w:val="24"/>
        </w:rPr>
        <w:t xml:space="preserve">Волгоградской области </w:t>
      </w:r>
      <w:r w:rsidRPr="00E56496">
        <w:rPr>
          <w:rFonts w:ascii="Times New Roman" w:hAnsi="Times New Roman" w:cs="Times New Roman"/>
          <w:bCs/>
          <w:sz w:val="24"/>
          <w:szCs w:val="24"/>
        </w:rPr>
        <w:t>по предоставлению населению субсидий на оплату жилого помещения и коммунальных услуг</w:t>
      </w:r>
      <w:r w:rsidR="009F0AC2" w:rsidRPr="009F0AC2">
        <w:rPr>
          <w:rFonts w:ascii="Times New Roman" w:hAnsi="Times New Roman" w:cs="Times New Roman"/>
          <w:bCs/>
          <w:sz w:val="24"/>
          <w:szCs w:val="24"/>
        </w:rPr>
        <w:t xml:space="preserve"> </w:t>
      </w:r>
      <w:r w:rsidR="009F0AC2">
        <w:rPr>
          <w:rFonts w:ascii="Times New Roman" w:hAnsi="Times New Roman" w:cs="Times New Roman"/>
          <w:bCs/>
          <w:sz w:val="24"/>
          <w:szCs w:val="24"/>
        </w:rPr>
        <w:t>(</w:t>
      </w:r>
      <w:r w:rsidR="009F0AC2" w:rsidRPr="00E56496">
        <w:rPr>
          <w:rFonts w:ascii="Times New Roman" w:hAnsi="Times New Roman" w:cs="Times New Roman"/>
          <w:bCs/>
          <w:sz w:val="24"/>
          <w:szCs w:val="24"/>
        </w:rPr>
        <w:t>Закон Волгоградской области от 12.12.2005 № 1145-ОД</w:t>
      </w:r>
      <w:r w:rsidR="009F0AC2">
        <w:rPr>
          <w:rFonts w:ascii="Times New Roman" w:hAnsi="Times New Roman" w:cs="Times New Roman"/>
          <w:bCs/>
          <w:sz w:val="24"/>
          <w:szCs w:val="24"/>
        </w:rPr>
        <w:t>)</w:t>
      </w:r>
      <w:r w:rsidRPr="00E56496">
        <w:rPr>
          <w:rFonts w:ascii="Times New Roman" w:hAnsi="Times New Roman" w:cs="Times New Roman"/>
          <w:bCs/>
          <w:sz w:val="24"/>
          <w:szCs w:val="24"/>
        </w:rPr>
        <w:t xml:space="preserve"> и выполнение этих функций силами ЦСЗН</w:t>
      </w:r>
      <w:r w:rsidR="009F0AC2">
        <w:rPr>
          <w:rFonts w:ascii="Times New Roman" w:hAnsi="Times New Roman" w:cs="Times New Roman"/>
          <w:bCs/>
          <w:sz w:val="24"/>
          <w:szCs w:val="24"/>
        </w:rPr>
        <w:t>.</w:t>
      </w:r>
      <w:r w:rsidRPr="00E56496">
        <w:rPr>
          <w:rFonts w:ascii="Times New Roman" w:hAnsi="Times New Roman" w:cs="Times New Roman"/>
          <w:bCs/>
          <w:sz w:val="24"/>
          <w:szCs w:val="24"/>
        </w:rPr>
        <w:t xml:space="preserve"> </w:t>
      </w:r>
      <w:r w:rsidR="009F0AC2">
        <w:rPr>
          <w:rFonts w:ascii="Times New Roman" w:hAnsi="Times New Roman" w:cs="Times New Roman"/>
          <w:bCs/>
          <w:sz w:val="24"/>
          <w:szCs w:val="24"/>
        </w:rPr>
        <w:t>В</w:t>
      </w:r>
      <w:r w:rsidRPr="00E56496">
        <w:rPr>
          <w:rFonts w:ascii="Times New Roman" w:hAnsi="Times New Roman" w:cs="Times New Roman"/>
          <w:bCs/>
          <w:sz w:val="24"/>
          <w:szCs w:val="24"/>
        </w:rPr>
        <w:t xml:space="preserve"> 2015 году </w:t>
      </w:r>
      <w:r w:rsidR="009F0AC2">
        <w:rPr>
          <w:rFonts w:ascii="Times New Roman" w:hAnsi="Times New Roman" w:cs="Times New Roman"/>
          <w:bCs/>
          <w:sz w:val="24"/>
          <w:szCs w:val="24"/>
        </w:rPr>
        <w:t xml:space="preserve">органами местного самоуправления </w:t>
      </w:r>
      <w:r w:rsidR="000A1294">
        <w:rPr>
          <w:rFonts w:ascii="Times New Roman" w:hAnsi="Times New Roman" w:cs="Times New Roman"/>
          <w:bCs/>
          <w:sz w:val="24"/>
          <w:szCs w:val="24"/>
        </w:rPr>
        <w:t>Волгоградской области</w:t>
      </w:r>
      <w:r w:rsidRPr="00E56496">
        <w:rPr>
          <w:rFonts w:ascii="Times New Roman" w:hAnsi="Times New Roman" w:cs="Times New Roman"/>
          <w:bCs/>
          <w:sz w:val="24"/>
          <w:szCs w:val="24"/>
        </w:rPr>
        <w:t xml:space="preserve"> оказано</w:t>
      </w:r>
      <w:r w:rsidR="000A1294">
        <w:rPr>
          <w:rFonts w:ascii="Times New Roman" w:hAnsi="Times New Roman" w:cs="Times New Roman"/>
          <w:bCs/>
          <w:sz w:val="24"/>
          <w:szCs w:val="24"/>
        </w:rPr>
        <w:t xml:space="preserve"> </w:t>
      </w:r>
      <w:r w:rsidRPr="00E56496">
        <w:rPr>
          <w:rFonts w:ascii="Times New Roman" w:hAnsi="Times New Roman" w:cs="Times New Roman"/>
          <w:bCs/>
          <w:sz w:val="24"/>
          <w:szCs w:val="24"/>
        </w:rPr>
        <w:t xml:space="preserve">174,8 тыс. </w:t>
      </w:r>
      <w:r w:rsidR="000A1294">
        <w:rPr>
          <w:rFonts w:ascii="Times New Roman" w:hAnsi="Times New Roman" w:cs="Times New Roman"/>
          <w:bCs/>
          <w:sz w:val="24"/>
          <w:szCs w:val="24"/>
        </w:rPr>
        <w:t xml:space="preserve">этих </w:t>
      </w:r>
      <w:r w:rsidRPr="00E56496">
        <w:rPr>
          <w:rFonts w:ascii="Times New Roman" w:hAnsi="Times New Roman" w:cs="Times New Roman"/>
          <w:bCs/>
          <w:sz w:val="24"/>
          <w:szCs w:val="24"/>
        </w:rPr>
        <w:t xml:space="preserve">услуг, что соотносится к </w:t>
      </w:r>
      <w:r w:rsidR="000A1294">
        <w:rPr>
          <w:rFonts w:ascii="Times New Roman" w:hAnsi="Times New Roman" w:cs="Times New Roman"/>
          <w:bCs/>
          <w:sz w:val="24"/>
          <w:szCs w:val="24"/>
        </w:rPr>
        <w:t xml:space="preserve">общему </w:t>
      </w:r>
      <w:r w:rsidRPr="00E56496">
        <w:rPr>
          <w:rFonts w:ascii="Times New Roman" w:hAnsi="Times New Roman" w:cs="Times New Roman"/>
          <w:bCs/>
          <w:sz w:val="24"/>
          <w:szCs w:val="24"/>
        </w:rPr>
        <w:t>количеству услуг, оказанных ЦСЗН, как 13</w:t>
      </w:r>
      <w:r w:rsidR="000A1294">
        <w:rPr>
          <w:rFonts w:ascii="Times New Roman" w:hAnsi="Times New Roman" w:cs="Times New Roman"/>
          <w:bCs/>
          <w:sz w:val="24"/>
          <w:szCs w:val="24"/>
        </w:rPr>
        <w:t xml:space="preserve"> процентов. Кстати, за 7 месяцев 2016 года, через МФЦ оказано 34,2% от общего объёма услуг по предоставлению </w:t>
      </w:r>
      <w:r w:rsidR="000A1294" w:rsidRPr="00E56496">
        <w:rPr>
          <w:rFonts w:ascii="Times New Roman" w:hAnsi="Times New Roman" w:cs="Times New Roman"/>
          <w:bCs/>
          <w:sz w:val="24"/>
          <w:szCs w:val="24"/>
        </w:rPr>
        <w:t>субсидий на оплату жилого помещения и коммунальных услуг</w:t>
      </w:r>
      <w:r w:rsidR="000A1294">
        <w:rPr>
          <w:rFonts w:ascii="Times New Roman" w:hAnsi="Times New Roman" w:cs="Times New Roman"/>
          <w:bCs/>
          <w:sz w:val="24"/>
          <w:szCs w:val="24"/>
        </w:rPr>
        <w:t xml:space="preserve">. Отказ от передачи полномочий приведёт </w:t>
      </w:r>
      <w:r w:rsidRPr="00E56496">
        <w:rPr>
          <w:rFonts w:ascii="Times New Roman" w:hAnsi="Times New Roman" w:cs="Times New Roman"/>
          <w:bCs/>
          <w:sz w:val="24"/>
          <w:szCs w:val="24"/>
        </w:rPr>
        <w:t xml:space="preserve">к </w:t>
      </w:r>
      <w:r w:rsidRPr="00E56496">
        <w:rPr>
          <w:rFonts w:ascii="Times New Roman" w:eastAsia="Calibri" w:hAnsi="Times New Roman" w:cs="Times New Roman"/>
          <w:sz w:val="24"/>
          <w:szCs w:val="24"/>
        </w:rPr>
        <w:t>высвобождени</w:t>
      </w:r>
      <w:r w:rsidR="000A1294">
        <w:rPr>
          <w:rFonts w:ascii="Times New Roman" w:eastAsia="Calibri" w:hAnsi="Times New Roman" w:cs="Times New Roman"/>
          <w:sz w:val="24"/>
          <w:szCs w:val="24"/>
        </w:rPr>
        <w:t>ю</w:t>
      </w:r>
      <w:r w:rsidRPr="00E56496">
        <w:rPr>
          <w:rFonts w:ascii="Times New Roman" w:eastAsia="Calibri" w:hAnsi="Times New Roman" w:cs="Times New Roman"/>
          <w:sz w:val="24"/>
          <w:szCs w:val="24"/>
        </w:rPr>
        <w:t xml:space="preserve"> средств областного бюджета, направляемых на обеспечение деятельности </w:t>
      </w:r>
      <w:r w:rsidR="000A1294">
        <w:rPr>
          <w:rFonts w:ascii="Times New Roman" w:eastAsia="Calibri" w:hAnsi="Times New Roman" w:cs="Times New Roman"/>
          <w:sz w:val="24"/>
          <w:szCs w:val="24"/>
        </w:rPr>
        <w:t>органов местного самоуправления по осуществлению переданных государственных полномочий</w:t>
      </w:r>
      <w:r w:rsidRPr="00E56496">
        <w:rPr>
          <w:rFonts w:ascii="Times New Roman" w:eastAsia="Calibri" w:hAnsi="Times New Roman" w:cs="Times New Roman"/>
          <w:sz w:val="24"/>
          <w:szCs w:val="24"/>
        </w:rPr>
        <w:t xml:space="preserve"> (в 2016 году 80,2 млн. руб.).</w:t>
      </w:r>
    </w:p>
    <w:p w:rsidR="00FA3088" w:rsidRPr="00E56496" w:rsidRDefault="000A1294" w:rsidP="00FA308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полагаем целесообразным </w:t>
      </w:r>
      <w:r w:rsidR="00FA3088" w:rsidRPr="00E56496">
        <w:rPr>
          <w:rFonts w:ascii="Times New Roman" w:eastAsia="Calibri" w:hAnsi="Times New Roman" w:cs="Times New Roman"/>
          <w:sz w:val="24"/>
          <w:szCs w:val="24"/>
        </w:rPr>
        <w:t xml:space="preserve">отметить, что пунктом 1.3. ст. 16 </w:t>
      </w:r>
      <w:r w:rsidR="00E90D76">
        <w:rPr>
          <w:rFonts w:ascii="Times New Roman" w:eastAsia="Calibri" w:hAnsi="Times New Roman" w:cs="Times New Roman"/>
          <w:sz w:val="24"/>
          <w:szCs w:val="24"/>
        </w:rPr>
        <w:t>Закона № 210-ФЗ</w:t>
      </w:r>
      <w:r w:rsidR="00FA3088" w:rsidRPr="00E56496">
        <w:rPr>
          <w:rFonts w:ascii="Times New Roman" w:eastAsia="Calibri" w:hAnsi="Times New Roman" w:cs="Times New Roman"/>
          <w:sz w:val="24"/>
          <w:szCs w:val="24"/>
        </w:rPr>
        <w:t xml:space="preserve"> предусмотрена возможность возложения на МФЦ функций по предоставлению услуг в полном объеме, включая принятие решений о предоставлении услуги или об отказе в ее предоставлении в соответствии с нормативным правовым актом субъекта РФ. Такая возможность </w:t>
      </w:r>
      <w:proofErr w:type="spellStart"/>
      <w:r w:rsidR="00FA3088" w:rsidRPr="00E56496">
        <w:rPr>
          <w:rFonts w:ascii="Times New Roman" w:eastAsia="Calibri" w:hAnsi="Times New Roman" w:cs="Times New Roman"/>
          <w:sz w:val="24"/>
          <w:szCs w:val="24"/>
        </w:rPr>
        <w:t>Облкомсоцзащиты</w:t>
      </w:r>
      <w:proofErr w:type="spellEnd"/>
      <w:r w:rsidR="00FA3088" w:rsidRPr="00E56496">
        <w:rPr>
          <w:rFonts w:ascii="Times New Roman" w:eastAsia="Calibri" w:hAnsi="Times New Roman" w:cs="Times New Roman"/>
          <w:sz w:val="24"/>
          <w:szCs w:val="24"/>
        </w:rPr>
        <w:t xml:space="preserve"> не рассматривалась. В тоже время </w:t>
      </w:r>
      <w:proofErr w:type="spellStart"/>
      <w:r w:rsidR="00FA3088" w:rsidRPr="00E56496">
        <w:rPr>
          <w:rFonts w:ascii="Times New Roman" w:eastAsia="Calibri" w:hAnsi="Times New Roman" w:cs="Times New Roman"/>
          <w:sz w:val="24"/>
          <w:szCs w:val="24"/>
        </w:rPr>
        <w:t>Облкомсоцзащиты</w:t>
      </w:r>
      <w:proofErr w:type="spellEnd"/>
      <w:r w:rsidR="00FA3088" w:rsidRPr="00E56496">
        <w:rPr>
          <w:rFonts w:ascii="Times New Roman" w:eastAsia="Calibri" w:hAnsi="Times New Roman" w:cs="Times New Roman"/>
          <w:sz w:val="24"/>
          <w:szCs w:val="24"/>
        </w:rPr>
        <w:t xml:space="preserve"> отмечает целесообразность передачи на уровень МФЦ предоставление в полном объеме государственных услуг, не требующих принятия решения о назначении выплат. К таким </w:t>
      </w:r>
      <w:r w:rsidR="00FA3088" w:rsidRPr="00E56496">
        <w:rPr>
          <w:rFonts w:ascii="Times New Roman" w:eastAsia="Calibri" w:hAnsi="Times New Roman" w:cs="Times New Roman"/>
          <w:sz w:val="24"/>
          <w:szCs w:val="24"/>
        </w:rPr>
        <w:lastRenderedPageBreak/>
        <w:t>услугам относятся</w:t>
      </w:r>
      <w:r w:rsidR="00E90D76">
        <w:rPr>
          <w:rFonts w:ascii="Times New Roman" w:eastAsia="Calibri" w:hAnsi="Times New Roman" w:cs="Times New Roman"/>
          <w:sz w:val="24"/>
          <w:szCs w:val="24"/>
        </w:rPr>
        <w:t xml:space="preserve"> услуги по выдаче различных удостоверений, справок и пр. </w:t>
      </w:r>
      <w:r w:rsidR="00FA3088" w:rsidRPr="00E56496">
        <w:rPr>
          <w:rFonts w:ascii="Times New Roman" w:eastAsia="Calibri" w:hAnsi="Times New Roman" w:cs="Times New Roman"/>
          <w:sz w:val="24"/>
          <w:szCs w:val="24"/>
        </w:rPr>
        <w:t xml:space="preserve">За </w:t>
      </w:r>
      <w:r w:rsidR="00E90D76">
        <w:rPr>
          <w:rFonts w:ascii="Times New Roman" w:eastAsia="Calibri" w:hAnsi="Times New Roman" w:cs="Times New Roman"/>
          <w:sz w:val="24"/>
          <w:szCs w:val="24"/>
        </w:rPr>
        <w:t xml:space="preserve">9 месяцев </w:t>
      </w:r>
      <w:r w:rsidR="00FA3088" w:rsidRPr="00E56496">
        <w:rPr>
          <w:rFonts w:ascii="Times New Roman" w:eastAsia="Calibri" w:hAnsi="Times New Roman" w:cs="Times New Roman"/>
          <w:sz w:val="24"/>
          <w:szCs w:val="24"/>
        </w:rPr>
        <w:t>2016</w:t>
      </w:r>
      <w:r w:rsidR="00E90D76">
        <w:rPr>
          <w:rFonts w:ascii="Times New Roman" w:eastAsia="Calibri" w:hAnsi="Times New Roman" w:cs="Times New Roman"/>
          <w:sz w:val="24"/>
          <w:szCs w:val="24"/>
        </w:rPr>
        <w:t xml:space="preserve"> года</w:t>
      </w:r>
      <w:r w:rsidR="00FA3088" w:rsidRPr="00E56496">
        <w:rPr>
          <w:rFonts w:ascii="Times New Roman" w:eastAsia="Calibri" w:hAnsi="Times New Roman" w:cs="Times New Roman"/>
          <w:sz w:val="24"/>
          <w:szCs w:val="24"/>
        </w:rPr>
        <w:t xml:space="preserve"> </w:t>
      </w:r>
      <w:r w:rsidR="00E90D76">
        <w:rPr>
          <w:rFonts w:ascii="Times New Roman" w:eastAsia="Calibri" w:hAnsi="Times New Roman" w:cs="Times New Roman"/>
          <w:sz w:val="24"/>
          <w:szCs w:val="24"/>
        </w:rPr>
        <w:t>ЦСЗН</w:t>
      </w:r>
      <w:r w:rsidR="00FA3088" w:rsidRPr="00E56496">
        <w:rPr>
          <w:rFonts w:ascii="Times New Roman" w:eastAsia="Calibri" w:hAnsi="Times New Roman" w:cs="Times New Roman"/>
          <w:sz w:val="24"/>
          <w:szCs w:val="24"/>
        </w:rPr>
        <w:t xml:space="preserve"> выдано 78</w:t>
      </w:r>
      <w:r w:rsidR="00E90D76">
        <w:rPr>
          <w:rFonts w:ascii="Times New Roman" w:eastAsia="Calibri" w:hAnsi="Times New Roman" w:cs="Times New Roman"/>
          <w:sz w:val="24"/>
          <w:szCs w:val="24"/>
        </w:rPr>
        <w:t>,6 тыс.</w:t>
      </w:r>
      <w:r w:rsidR="00FA3088" w:rsidRPr="00E56496">
        <w:rPr>
          <w:rFonts w:ascii="Times New Roman" w:eastAsia="Calibri" w:hAnsi="Times New Roman" w:cs="Times New Roman"/>
          <w:sz w:val="24"/>
          <w:szCs w:val="24"/>
        </w:rPr>
        <w:t xml:space="preserve"> документов, из них 62</w:t>
      </w:r>
      <w:r w:rsidR="00E90D76">
        <w:rPr>
          <w:rFonts w:ascii="Times New Roman" w:eastAsia="Calibri" w:hAnsi="Times New Roman" w:cs="Times New Roman"/>
          <w:sz w:val="24"/>
          <w:szCs w:val="24"/>
        </w:rPr>
        <w:t>,6 тыс.</w:t>
      </w:r>
      <w:r w:rsidR="00FA3088" w:rsidRPr="00E56496">
        <w:rPr>
          <w:rFonts w:ascii="Times New Roman" w:eastAsia="Calibri" w:hAnsi="Times New Roman" w:cs="Times New Roman"/>
          <w:sz w:val="24"/>
          <w:szCs w:val="24"/>
        </w:rPr>
        <w:t xml:space="preserve"> справок</w:t>
      </w:r>
      <w:r w:rsidR="00E90D76">
        <w:rPr>
          <w:rFonts w:ascii="Times New Roman" w:eastAsia="Calibri" w:hAnsi="Times New Roman" w:cs="Times New Roman"/>
          <w:sz w:val="24"/>
          <w:szCs w:val="24"/>
        </w:rPr>
        <w:t xml:space="preserve"> и </w:t>
      </w:r>
      <w:r w:rsidR="00FA3088" w:rsidRPr="00E56496">
        <w:rPr>
          <w:rFonts w:ascii="Times New Roman" w:eastAsia="Calibri" w:hAnsi="Times New Roman" w:cs="Times New Roman"/>
          <w:sz w:val="24"/>
          <w:szCs w:val="24"/>
        </w:rPr>
        <w:t>2</w:t>
      </w:r>
      <w:r w:rsidR="00E90D76">
        <w:rPr>
          <w:rFonts w:ascii="Times New Roman" w:eastAsia="Calibri" w:hAnsi="Times New Roman" w:cs="Times New Roman"/>
          <w:sz w:val="24"/>
          <w:szCs w:val="24"/>
        </w:rPr>
        <w:t>,5 тыс.</w:t>
      </w:r>
      <w:r w:rsidR="00FA3088" w:rsidRPr="00E56496">
        <w:rPr>
          <w:rFonts w:ascii="Times New Roman" w:eastAsia="Calibri" w:hAnsi="Times New Roman" w:cs="Times New Roman"/>
          <w:sz w:val="24"/>
          <w:szCs w:val="24"/>
        </w:rPr>
        <w:t xml:space="preserve"> удостоверений.</w:t>
      </w:r>
    </w:p>
    <w:p w:rsidR="00355083" w:rsidRDefault="00355083" w:rsidP="00493F8E">
      <w:pPr>
        <w:spacing w:after="0" w:line="240" w:lineRule="auto"/>
        <w:jc w:val="center"/>
        <w:rPr>
          <w:rFonts w:ascii="Times New Roman" w:eastAsiaTheme="minorEastAsia" w:hAnsi="Times New Roman" w:cs="Times New Roman"/>
          <w:b/>
          <w:i/>
          <w:sz w:val="24"/>
          <w:szCs w:val="24"/>
          <w:lang w:eastAsia="ru-RU"/>
        </w:rPr>
      </w:pPr>
    </w:p>
    <w:p w:rsidR="00F626E8" w:rsidRPr="002146BD" w:rsidRDefault="00493F8E" w:rsidP="00493F8E">
      <w:pPr>
        <w:spacing w:after="0" w:line="240" w:lineRule="auto"/>
        <w:jc w:val="center"/>
        <w:rPr>
          <w:rFonts w:ascii="Times New Roman" w:eastAsiaTheme="minorEastAsia" w:hAnsi="Times New Roman" w:cs="Times New Roman"/>
          <w:i/>
          <w:sz w:val="24"/>
          <w:szCs w:val="24"/>
          <w:lang w:eastAsia="ru-RU"/>
        </w:rPr>
      </w:pPr>
      <w:r w:rsidRPr="002146BD">
        <w:rPr>
          <w:rFonts w:ascii="Times New Roman" w:eastAsiaTheme="minorEastAsia" w:hAnsi="Times New Roman" w:cs="Times New Roman"/>
          <w:i/>
          <w:sz w:val="24"/>
          <w:szCs w:val="24"/>
          <w:lang w:eastAsia="ru-RU"/>
        </w:rPr>
        <w:t xml:space="preserve">Состояние, функциональность и перспективы развития МФЦ </w:t>
      </w:r>
    </w:p>
    <w:p w:rsidR="00493F8E" w:rsidRPr="002146BD" w:rsidRDefault="00493F8E" w:rsidP="00493F8E">
      <w:pPr>
        <w:spacing w:after="0" w:line="240" w:lineRule="auto"/>
        <w:jc w:val="center"/>
        <w:rPr>
          <w:rFonts w:ascii="Times New Roman" w:eastAsiaTheme="minorEastAsia" w:hAnsi="Times New Roman" w:cs="Times New Roman"/>
          <w:i/>
          <w:sz w:val="24"/>
          <w:szCs w:val="24"/>
          <w:lang w:eastAsia="ru-RU"/>
        </w:rPr>
      </w:pPr>
      <w:r w:rsidRPr="002146BD">
        <w:rPr>
          <w:rFonts w:ascii="Times New Roman" w:eastAsiaTheme="minorEastAsia" w:hAnsi="Times New Roman" w:cs="Times New Roman"/>
          <w:i/>
          <w:sz w:val="24"/>
          <w:szCs w:val="24"/>
          <w:lang w:eastAsia="ru-RU"/>
        </w:rPr>
        <w:t>в части услуг для предпринимательства</w:t>
      </w:r>
      <w:r w:rsidR="00F626E8" w:rsidRPr="002146BD">
        <w:rPr>
          <w:rFonts w:ascii="Times New Roman" w:eastAsiaTheme="minorEastAsia" w:hAnsi="Times New Roman" w:cs="Times New Roman"/>
          <w:i/>
          <w:sz w:val="24"/>
          <w:szCs w:val="24"/>
          <w:lang w:eastAsia="ru-RU"/>
        </w:rPr>
        <w:t xml:space="preserve"> </w:t>
      </w:r>
    </w:p>
    <w:p w:rsidR="00493F8E" w:rsidRDefault="00493F8E" w:rsidP="00493F8E">
      <w:pPr>
        <w:spacing w:after="0" w:line="240" w:lineRule="auto"/>
        <w:ind w:firstLine="709"/>
        <w:jc w:val="both"/>
        <w:rPr>
          <w:rFonts w:ascii="Times New Roman" w:eastAsiaTheme="minorEastAsia" w:hAnsi="Times New Roman" w:cs="Times New Roman"/>
          <w:sz w:val="24"/>
          <w:szCs w:val="24"/>
          <w:lang w:eastAsia="ru-RU"/>
        </w:rPr>
      </w:pPr>
      <w:r w:rsidRPr="00493F8E">
        <w:rPr>
          <w:rFonts w:ascii="Times New Roman" w:eastAsiaTheme="minorEastAsia" w:hAnsi="Times New Roman" w:cs="Times New Roman"/>
          <w:sz w:val="24"/>
          <w:szCs w:val="24"/>
          <w:lang w:eastAsia="ru-RU"/>
        </w:rPr>
        <w:t xml:space="preserve">По сведениям </w:t>
      </w:r>
      <w:r w:rsidR="004B4181">
        <w:rPr>
          <w:rFonts w:ascii="Times New Roman" w:eastAsiaTheme="minorEastAsia" w:hAnsi="Times New Roman" w:cs="Times New Roman"/>
          <w:sz w:val="24"/>
          <w:szCs w:val="24"/>
          <w:lang w:eastAsia="ru-RU"/>
        </w:rPr>
        <w:t>ГКУ МФЦ</w:t>
      </w:r>
      <w:r w:rsidRPr="00493F8E">
        <w:rPr>
          <w:rFonts w:ascii="Times New Roman" w:eastAsiaTheme="minorEastAsia" w:hAnsi="Times New Roman" w:cs="Times New Roman"/>
          <w:sz w:val="24"/>
          <w:szCs w:val="24"/>
          <w:lang w:eastAsia="ru-RU"/>
        </w:rPr>
        <w:t xml:space="preserve"> в МФЦ Волгоградской области организовано предоставление 101 государственной услуги для юридических лиц и субъектов предпринимательства (далее – предпринимател</w:t>
      </w:r>
      <w:r w:rsidR="002146BD">
        <w:rPr>
          <w:rFonts w:ascii="Times New Roman" w:eastAsiaTheme="minorEastAsia" w:hAnsi="Times New Roman" w:cs="Times New Roman"/>
          <w:sz w:val="24"/>
          <w:szCs w:val="24"/>
          <w:lang w:eastAsia="ru-RU"/>
        </w:rPr>
        <w:t>и</w:t>
      </w:r>
      <w:r w:rsidRPr="00493F8E">
        <w:rPr>
          <w:rFonts w:ascii="Times New Roman" w:eastAsiaTheme="minorEastAsia" w:hAnsi="Times New Roman" w:cs="Times New Roman"/>
          <w:sz w:val="24"/>
          <w:szCs w:val="24"/>
          <w:lang w:eastAsia="ru-RU"/>
        </w:rPr>
        <w:t xml:space="preserve">). </w:t>
      </w:r>
      <w:r w:rsidR="004B4181">
        <w:rPr>
          <w:rFonts w:ascii="Times New Roman" w:eastAsiaTheme="minorEastAsia" w:hAnsi="Times New Roman" w:cs="Times New Roman"/>
          <w:sz w:val="24"/>
          <w:szCs w:val="24"/>
          <w:lang w:eastAsia="ru-RU"/>
        </w:rPr>
        <w:t xml:space="preserve">Информация </w:t>
      </w:r>
      <w:r w:rsidRPr="00493F8E">
        <w:rPr>
          <w:rFonts w:ascii="Times New Roman" w:eastAsiaTheme="minorEastAsia" w:hAnsi="Times New Roman" w:cs="Times New Roman"/>
          <w:sz w:val="24"/>
          <w:szCs w:val="24"/>
          <w:lang w:eastAsia="ru-RU"/>
        </w:rPr>
        <w:t>по количеству и составу услуг, оказ</w:t>
      </w:r>
      <w:r w:rsidR="008D124B">
        <w:rPr>
          <w:rFonts w:ascii="Times New Roman" w:eastAsiaTheme="minorEastAsia" w:hAnsi="Times New Roman" w:cs="Times New Roman"/>
          <w:sz w:val="24"/>
          <w:szCs w:val="24"/>
          <w:lang w:eastAsia="ru-RU"/>
        </w:rPr>
        <w:t>анных</w:t>
      </w:r>
      <w:r w:rsidRPr="00493F8E">
        <w:rPr>
          <w:rFonts w:ascii="Times New Roman" w:eastAsiaTheme="minorEastAsia" w:hAnsi="Times New Roman" w:cs="Times New Roman"/>
          <w:sz w:val="24"/>
          <w:szCs w:val="24"/>
          <w:lang w:eastAsia="ru-RU"/>
        </w:rPr>
        <w:t xml:space="preserve"> </w:t>
      </w:r>
      <w:r w:rsidR="004B4181">
        <w:rPr>
          <w:rFonts w:ascii="Times New Roman" w:eastAsiaTheme="minorEastAsia" w:hAnsi="Times New Roman" w:cs="Times New Roman"/>
          <w:sz w:val="24"/>
          <w:szCs w:val="24"/>
          <w:lang w:eastAsia="ru-RU"/>
        </w:rPr>
        <w:t>предпринимателям</w:t>
      </w:r>
      <w:r w:rsidR="00B4011B">
        <w:rPr>
          <w:rFonts w:ascii="Times New Roman" w:eastAsiaTheme="minorEastAsia" w:hAnsi="Times New Roman" w:cs="Times New Roman"/>
          <w:sz w:val="24"/>
          <w:szCs w:val="24"/>
          <w:lang w:eastAsia="ru-RU"/>
        </w:rPr>
        <w:t>, по данным ГИС КИАР</w:t>
      </w:r>
      <w:r w:rsidR="008D124B">
        <w:rPr>
          <w:rFonts w:ascii="Times New Roman" w:eastAsiaTheme="minorEastAsia" w:hAnsi="Times New Roman" w:cs="Times New Roman"/>
          <w:sz w:val="24"/>
          <w:szCs w:val="24"/>
          <w:lang w:eastAsia="ru-RU"/>
        </w:rPr>
        <w:t xml:space="preserve"> (и</w:t>
      </w:r>
      <w:r w:rsidRPr="00942FE6">
        <w:rPr>
          <w:rFonts w:ascii="Times New Roman" w:eastAsiaTheme="minorEastAsia" w:hAnsi="Times New Roman" w:cs="Times New Roman"/>
          <w:sz w:val="24"/>
          <w:szCs w:val="24"/>
          <w:lang w:eastAsia="ru-RU"/>
        </w:rPr>
        <w:t xml:space="preserve">нформативность данной системы описана </w:t>
      </w:r>
      <w:r w:rsidR="004B4181">
        <w:rPr>
          <w:rFonts w:ascii="Times New Roman" w:eastAsiaTheme="minorEastAsia" w:hAnsi="Times New Roman" w:cs="Times New Roman"/>
          <w:sz w:val="24"/>
          <w:szCs w:val="24"/>
          <w:lang w:eastAsia="ru-RU"/>
        </w:rPr>
        <w:t>выше</w:t>
      </w:r>
      <w:r w:rsidR="008D124B">
        <w:rPr>
          <w:rFonts w:ascii="Times New Roman" w:eastAsiaTheme="minorEastAsia" w:hAnsi="Times New Roman" w:cs="Times New Roman"/>
          <w:sz w:val="24"/>
          <w:szCs w:val="24"/>
          <w:lang w:eastAsia="ru-RU"/>
        </w:rPr>
        <w:t>)</w:t>
      </w:r>
      <w:r w:rsidRPr="00493F8E">
        <w:rPr>
          <w:rFonts w:ascii="Times New Roman" w:eastAsiaTheme="minorEastAsia" w:hAnsi="Times New Roman" w:cs="Times New Roman"/>
          <w:sz w:val="24"/>
          <w:szCs w:val="24"/>
          <w:lang w:eastAsia="ru-RU"/>
        </w:rPr>
        <w:t xml:space="preserve"> приведена в таблице.</w:t>
      </w:r>
      <w:r w:rsidR="008D124B">
        <w:rPr>
          <w:rFonts w:ascii="Times New Roman" w:eastAsiaTheme="minorEastAsia" w:hAnsi="Times New Roman" w:cs="Times New Roman"/>
          <w:sz w:val="24"/>
          <w:szCs w:val="24"/>
          <w:lang w:eastAsia="ru-RU"/>
        </w:rPr>
        <w:t xml:space="preserve"> Необходимо отметить, что в связи с отсутствием раздельного учета в категорию юридических лиц попали субъекты, не имеющие отношения к предпринимательству (госорганы, государственные и муниципальные учреждения и пр.).</w:t>
      </w:r>
    </w:p>
    <w:p w:rsidR="008D124B" w:rsidRPr="00493F8E" w:rsidRDefault="008D124B" w:rsidP="00493F8E">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ед.</w:t>
      </w:r>
    </w:p>
    <w:tbl>
      <w:tblPr>
        <w:tblW w:w="9580" w:type="dxa"/>
        <w:tblInd w:w="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389"/>
        <w:gridCol w:w="816"/>
        <w:gridCol w:w="709"/>
        <w:gridCol w:w="971"/>
        <w:gridCol w:w="695"/>
      </w:tblGrid>
      <w:tr w:rsidR="008D124B" w:rsidRPr="00493F8E" w:rsidTr="008D124B">
        <w:trPr>
          <w:trHeight w:val="20"/>
        </w:trPr>
        <w:tc>
          <w:tcPr>
            <w:tcW w:w="6389" w:type="dxa"/>
            <w:tcBorders>
              <w:top w:val="double" w:sz="4" w:space="0" w:color="auto"/>
              <w:bottom w:val="double" w:sz="4" w:space="0" w:color="auto"/>
            </w:tcBorders>
            <w:shd w:val="clear" w:color="auto" w:fill="auto"/>
            <w:noWrap/>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Наименование услуг</w:t>
            </w:r>
          </w:p>
        </w:tc>
        <w:tc>
          <w:tcPr>
            <w:tcW w:w="816" w:type="dxa"/>
            <w:tcBorders>
              <w:top w:val="double" w:sz="4" w:space="0" w:color="auto"/>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2015</w:t>
            </w:r>
          </w:p>
        </w:tc>
        <w:tc>
          <w:tcPr>
            <w:tcW w:w="709" w:type="dxa"/>
            <w:tcBorders>
              <w:top w:val="double" w:sz="4" w:space="0" w:color="auto"/>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Доля,</w:t>
            </w:r>
          </w:p>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w:t>
            </w:r>
          </w:p>
        </w:tc>
        <w:tc>
          <w:tcPr>
            <w:tcW w:w="971" w:type="dxa"/>
            <w:tcBorders>
              <w:top w:val="double" w:sz="4" w:space="0" w:color="auto"/>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7 мес.</w:t>
            </w:r>
            <w:r>
              <w:rPr>
                <w:rFonts w:ascii="Times New Roman" w:eastAsia="Times New Roman" w:hAnsi="Times New Roman" w:cs="Times New Roman"/>
                <w:color w:val="000000"/>
                <w:sz w:val="20"/>
                <w:szCs w:val="20"/>
                <w:lang w:eastAsia="ru-RU"/>
              </w:rPr>
              <w:t xml:space="preserve"> </w:t>
            </w:r>
            <w:r w:rsidRPr="00493F8E">
              <w:rPr>
                <w:rFonts w:ascii="Times New Roman" w:eastAsia="Times New Roman" w:hAnsi="Times New Roman" w:cs="Times New Roman"/>
                <w:color w:val="000000"/>
                <w:sz w:val="20"/>
                <w:szCs w:val="20"/>
                <w:lang w:eastAsia="ru-RU"/>
              </w:rPr>
              <w:t>2016</w:t>
            </w:r>
          </w:p>
        </w:tc>
        <w:tc>
          <w:tcPr>
            <w:tcW w:w="695" w:type="dxa"/>
            <w:tcBorders>
              <w:top w:val="double" w:sz="4" w:space="0" w:color="auto"/>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Доля, %</w:t>
            </w:r>
          </w:p>
        </w:tc>
      </w:tr>
      <w:tr w:rsidR="008D124B" w:rsidRPr="00493F8E" w:rsidTr="008D124B">
        <w:trPr>
          <w:trHeight w:val="20"/>
        </w:trPr>
        <w:tc>
          <w:tcPr>
            <w:tcW w:w="6389" w:type="dxa"/>
            <w:tcBorders>
              <w:top w:val="double" w:sz="4" w:space="0" w:color="auto"/>
            </w:tcBorders>
            <w:shd w:val="clear" w:color="auto" w:fill="auto"/>
            <w:vAlign w:val="center"/>
            <w:hideMark/>
          </w:tcPr>
          <w:p w:rsidR="008D124B" w:rsidRPr="00493F8E" w:rsidRDefault="008D124B" w:rsidP="008D124B">
            <w:pPr>
              <w:spacing w:after="0" w:line="240" w:lineRule="auto"/>
              <w:rPr>
                <w:rFonts w:ascii="Times New Roman" w:eastAsia="Times New Roman" w:hAnsi="Times New Roman" w:cs="Times New Roman"/>
                <w:color w:val="000000"/>
                <w:sz w:val="20"/>
                <w:szCs w:val="20"/>
                <w:lang w:eastAsia="ru-RU"/>
              </w:rPr>
            </w:pPr>
            <w:proofErr w:type="spellStart"/>
            <w:r w:rsidRPr="00493F8E">
              <w:rPr>
                <w:rFonts w:ascii="Times New Roman" w:eastAsia="Times New Roman" w:hAnsi="Times New Roman" w:cs="Times New Roman"/>
                <w:color w:val="000000"/>
                <w:sz w:val="20"/>
                <w:szCs w:val="20"/>
                <w:lang w:eastAsia="ru-RU"/>
              </w:rPr>
              <w:t>Госрегистрация</w:t>
            </w:r>
            <w:proofErr w:type="spellEnd"/>
            <w:r w:rsidRPr="00493F8E">
              <w:rPr>
                <w:rFonts w:ascii="Times New Roman" w:eastAsia="Times New Roman" w:hAnsi="Times New Roman" w:cs="Times New Roman"/>
                <w:color w:val="000000"/>
                <w:sz w:val="20"/>
                <w:szCs w:val="20"/>
                <w:lang w:eastAsia="ru-RU"/>
              </w:rPr>
              <w:t xml:space="preserve"> прав на недвижимое имущество и сделок с ним </w:t>
            </w:r>
          </w:p>
        </w:tc>
        <w:tc>
          <w:tcPr>
            <w:tcW w:w="816" w:type="dxa"/>
            <w:tcBorders>
              <w:top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3082</w:t>
            </w:r>
          </w:p>
        </w:tc>
        <w:tc>
          <w:tcPr>
            <w:tcW w:w="709" w:type="dxa"/>
            <w:tcBorders>
              <w:top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33,5</w:t>
            </w:r>
          </w:p>
        </w:tc>
        <w:tc>
          <w:tcPr>
            <w:tcW w:w="971" w:type="dxa"/>
            <w:tcBorders>
              <w:top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14828</w:t>
            </w:r>
          </w:p>
        </w:tc>
        <w:tc>
          <w:tcPr>
            <w:tcW w:w="695" w:type="dxa"/>
            <w:tcBorders>
              <w:top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39,8</w:t>
            </w:r>
          </w:p>
        </w:tc>
      </w:tr>
      <w:tr w:rsidR="008D124B" w:rsidRPr="00493F8E" w:rsidTr="008D124B">
        <w:trPr>
          <w:trHeight w:val="20"/>
        </w:trPr>
        <w:tc>
          <w:tcPr>
            <w:tcW w:w="6389" w:type="dxa"/>
            <w:shd w:val="clear" w:color="auto" w:fill="auto"/>
            <w:vAlign w:val="center"/>
            <w:hideMark/>
          </w:tcPr>
          <w:p w:rsidR="008D124B" w:rsidRPr="00493F8E" w:rsidRDefault="008D124B" w:rsidP="008D124B">
            <w:pPr>
              <w:spacing w:after="0" w:line="240" w:lineRule="auto"/>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 xml:space="preserve">Предоставление сведений, содержащихся в </w:t>
            </w:r>
            <w:proofErr w:type="spellStart"/>
            <w:r w:rsidRPr="00493F8E">
              <w:rPr>
                <w:rFonts w:ascii="Times New Roman" w:eastAsia="Times New Roman" w:hAnsi="Times New Roman" w:cs="Times New Roman"/>
                <w:color w:val="000000"/>
                <w:sz w:val="20"/>
                <w:szCs w:val="20"/>
                <w:lang w:eastAsia="ru-RU"/>
              </w:rPr>
              <w:t>госкадастре</w:t>
            </w:r>
            <w:proofErr w:type="spellEnd"/>
            <w:r w:rsidRPr="00493F8E">
              <w:rPr>
                <w:rFonts w:ascii="Times New Roman" w:eastAsia="Times New Roman" w:hAnsi="Times New Roman" w:cs="Times New Roman"/>
                <w:color w:val="000000"/>
                <w:sz w:val="20"/>
                <w:szCs w:val="20"/>
                <w:lang w:eastAsia="ru-RU"/>
              </w:rPr>
              <w:t xml:space="preserve"> недвижимости </w:t>
            </w:r>
          </w:p>
        </w:tc>
        <w:tc>
          <w:tcPr>
            <w:tcW w:w="816"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2117</w:t>
            </w:r>
          </w:p>
        </w:tc>
        <w:tc>
          <w:tcPr>
            <w:tcW w:w="709"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23,0</w:t>
            </w:r>
          </w:p>
        </w:tc>
        <w:tc>
          <w:tcPr>
            <w:tcW w:w="971"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6538</w:t>
            </w:r>
          </w:p>
        </w:tc>
        <w:tc>
          <w:tcPr>
            <w:tcW w:w="695"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17,5</w:t>
            </w:r>
          </w:p>
        </w:tc>
      </w:tr>
      <w:tr w:rsidR="008D124B" w:rsidRPr="00493F8E" w:rsidTr="008D124B">
        <w:trPr>
          <w:trHeight w:val="20"/>
        </w:trPr>
        <w:tc>
          <w:tcPr>
            <w:tcW w:w="6389" w:type="dxa"/>
            <w:shd w:val="clear" w:color="auto" w:fill="auto"/>
            <w:vAlign w:val="center"/>
            <w:hideMark/>
          </w:tcPr>
          <w:p w:rsidR="008D124B" w:rsidRPr="00493F8E" w:rsidRDefault="008D124B" w:rsidP="008D124B">
            <w:pPr>
              <w:spacing w:after="0" w:line="240" w:lineRule="auto"/>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 xml:space="preserve">Предоставление сведений, содержащихся в </w:t>
            </w:r>
            <w:proofErr w:type="gramStart"/>
            <w:r w:rsidRPr="00493F8E">
              <w:rPr>
                <w:rFonts w:ascii="Times New Roman" w:eastAsia="Times New Roman" w:hAnsi="Times New Roman" w:cs="Times New Roman"/>
                <w:color w:val="000000"/>
                <w:sz w:val="20"/>
                <w:szCs w:val="20"/>
                <w:lang w:eastAsia="ru-RU"/>
              </w:rPr>
              <w:t>едином</w:t>
            </w:r>
            <w:proofErr w:type="gramEnd"/>
            <w:r w:rsidRPr="00493F8E">
              <w:rPr>
                <w:rFonts w:ascii="Times New Roman" w:eastAsia="Times New Roman" w:hAnsi="Times New Roman" w:cs="Times New Roman"/>
                <w:color w:val="000000"/>
                <w:sz w:val="20"/>
                <w:szCs w:val="20"/>
                <w:lang w:eastAsia="ru-RU"/>
              </w:rPr>
              <w:t xml:space="preserve"> </w:t>
            </w:r>
            <w:proofErr w:type="spellStart"/>
            <w:r w:rsidRPr="00493F8E">
              <w:rPr>
                <w:rFonts w:ascii="Times New Roman" w:eastAsia="Times New Roman" w:hAnsi="Times New Roman" w:cs="Times New Roman"/>
                <w:color w:val="000000"/>
                <w:sz w:val="20"/>
                <w:szCs w:val="20"/>
                <w:lang w:eastAsia="ru-RU"/>
              </w:rPr>
              <w:t>госреестре</w:t>
            </w:r>
            <w:proofErr w:type="spellEnd"/>
            <w:r w:rsidRPr="00493F8E">
              <w:rPr>
                <w:rFonts w:ascii="Times New Roman" w:eastAsia="Times New Roman" w:hAnsi="Times New Roman" w:cs="Times New Roman"/>
                <w:color w:val="000000"/>
                <w:sz w:val="20"/>
                <w:szCs w:val="20"/>
                <w:lang w:eastAsia="ru-RU"/>
              </w:rPr>
              <w:t xml:space="preserve"> прав на недвижимое имущество и сделок с ним </w:t>
            </w:r>
          </w:p>
        </w:tc>
        <w:tc>
          <w:tcPr>
            <w:tcW w:w="816"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1960</w:t>
            </w:r>
          </w:p>
        </w:tc>
        <w:tc>
          <w:tcPr>
            <w:tcW w:w="709"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21,3</w:t>
            </w:r>
          </w:p>
        </w:tc>
        <w:tc>
          <w:tcPr>
            <w:tcW w:w="971"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11761</w:t>
            </w:r>
          </w:p>
        </w:tc>
        <w:tc>
          <w:tcPr>
            <w:tcW w:w="695"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31,6</w:t>
            </w:r>
          </w:p>
        </w:tc>
      </w:tr>
      <w:tr w:rsidR="008D124B" w:rsidRPr="00493F8E" w:rsidTr="008D124B">
        <w:trPr>
          <w:trHeight w:val="20"/>
        </w:trPr>
        <w:tc>
          <w:tcPr>
            <w:tcW w:w="6389" w:type="dxa"/>
            <w:shd w:val="clear" w:color="auto" w:fill="auto"/>
            <w:vAlign w:val="center"/>
            <w:hideMark/>
          </w:tcPr>
          <w:p w:rsidR="008D124B" w:rsidRPr="00493F8E" w:rsidRDefault="008D124B" w:rsidP="00493F8E">
            <w:pPr>
              <w:spacing w:after="0" w:line="240" w:lineRule="auto"/>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 xml:space="preserve">Государственный кадастровый учет недвижимого имущества </w:t>
            </w:r>
          </w:p>
        </w:tc>
        <w:tc>
          <w:tcPr>
            <w:tcW w:w="816"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604</w:t>
            </w:r>
          </w:p>
        </w:tc>
        <w:tc>
          <w:tcPr>
            <w:tcW w:w="709"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6,6</w:t>
            </w:r>
          </w:p>
        </w:tc>
        <w:tc>
          <w:tcPr>
            <w:tcW w:w="971"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2007</w:t>
            </w:r>
          </w:p>
        </w:tc>
        <w:tc>
          <w:tcPr>
            <w:tcW w:w="695"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5,4</w:t>
            </w:r>
          </w:p>
        </w:tc>
      </w:tr>
      <w:tr w:rsidR="008D124B" w:rsidRPr="00493F8E" w:rsidTr="008D124B">
        <w:trPr>
          <w:trHeight w:val="20"/>
        </w:trPr>
        <w:tc>
          <w:tcPr>
            <w:tcW w:w="6389" w:type="dxa"/>
            <w:shd w:val="clear" w:color="auto" w:fill="auto"/>
            <w:vAlign w:val="center"/>
            <w:hideMark/>
          </w:tcPr>
          <w:p w:rsidR="008D124B" w:rsidRPr="00493F8E" w:rsidRDefault="008D124B" w:rsidP="00493F8E">
            <w:pPr>
              <w:spacing w:after="0" w:line="240" w:lineRule="auto"/>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Субсидирование СМСП</w:t>
            </w:r>
          </w:p>
        </w:tc>
        <w:tc>
          <w:tcPr>
            <w:tcW w:w="816"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65</w:t>
            </w:r>
          </w:p>
        </w:tc>
        <w:tc>
          <w:tcPr>
            <w:tcW w:w="709"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0,7</w:t>
            </w:r>
          </w:p>
        </w:tc>
        <w:tc>
          <w:tcPr>
            <w:tcW w:w="971"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20</w:t>
            </w:r>
          </w:p>
        </w:tc>
        <w:tc>
          <w:tcPr>
            <w:tcW w:w="695"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0,1</w:t>
            </w:r>
          </w:p>
        </w:tc>
      </w:tr>
      <w:tr w:rsidR="008D124B" w:rsidRPr="00493F8E" w:rsidTr="008D124B">
        <w:trPr>
          <w:trHeight w:val="20"/>
        </w:trPr>
        <w:tc>
          <w:tcPr>
            <w:tcW w:w="6389" w:type="dxa"/>
            <w:shd w:val="clear" w:color="auto" w:fill="auto"/>
            <w:vAlign w:val="center"/>
            <w:hideMark/>
          </w:tcPr>
          <w:p w:rsidR="008D124B" w:rsidRPr="00493F8E" w:rsidRDefault="008D124B" w:rsidP="00493F8E">
            <w:pPr>
              <w:spacing w:after="0" w:line="240" w:lineRule="auto"/>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Прочие государственные и муниципальные</w:t>
            </w:r>
          </w:p>
        </w:tc>
        <w:tc>
          <w:tcPr>
            <w:tcW w:w="816"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1380</w:t>
            </w:r>
          </w:p>
        </w:tc>
        <w:tc>
          <w:tcPr>
            <w:tcW w:w="709"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15,0</w:t>
            </w:r>
          </w:p>
        </w:tc>
        <w:tc>
          <w:tcPr>
            <w:tcW w:w="971"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2112</w:t>
            </w:r>
          </w:p>
        </w:tc>
        <w:tc>
          <w:tcPr>
            <w:tcW w:w="695" w:type="dxa"/>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5,7</w:t>
            </w:r>
          </w:p>
        </w:tc>
      </w:tr>
      <w:tr w:rsidR="008D124B" w:rsidRPr="00493F8E" w:rsidTr="008D124B">
        <w:trPr>
          <w:trHeight w:val="20"/>
        </w:trPr>
        <w:tc>
          <w:tcPr>
            <w:tcW w:w="6389" w:type="dxa"/>
            <w:tcBorders>
              <w:bottom w:val="double" w:sz="4" w:space="0" w:color="auto"/>
            </w:tcBorders>
            <w:shd w:val="clear" w:color="auto" w:fill="auto"/>
            <w:vAlign w:val="bottom"/>
            <w:hideMark/>
          </w:tcPr>
          <w:p w:rsidR="008D124B" w:rsidRPr="00493F8E" w:rsidRDefault="008D124B" w:rsidP="004B4181">
            <w:pPr>
              <w:spacing w:after="0" w:line="240" w:lineRule="auto"/>
              <w:rPr>
                <w:rFonts w:ascii="Times New Roman" w:eastAsia="Times New Roman" w:hAnsi="Times New Roman" w:cs="Times New Roman"/>
                <w:b/>
                <w:color w:val="000000"/>
                <w:sz w:val="20"/>
                <w:szCs w:val="20"/>
                <w:lang w:eastAsia="ru-RU"/>
              </w:rPr>
            </w:pPr>
            <w:r w:rsidRPr="00493F8E">
              <w:rPr>
                <w:rFonts w:ascii="Times New Roman" w:eastAsia="Times New Roman" w:hAnsi="Times New Roman" w:cs="Times New Roman"/>
                <w:b/>
                <w:color w:val="000000"/>
                <w:sz w:val="20"/>
                <w:szCs w:val="20"/>
                <w:lang w:eastAsia="ru-RU"/>
              </w:rPr>
              <w:t xml:space="preserve">ИТОГО услуг для </w:t>
            </w:r>
            <w:r>
              <w:rPr>
                <w:rFonts w:ascii="Times New Roman" w:eastAsia="Times New Roman" w:hAnsi="Times New Roman" w:cs="Times New Roman"/>
                <w:b/>
                <w:color w:val="000000"/>
                <w:sz w:val="20"/>
                <w:szCs w:val="20"/>
                <w:lang w:eastAsia="ru-RU"/>
              </w:rPr>
              <w:t>предпринимательства</w:t>
            </w:r>
          </w:p>
        </w:tc>
        <w:tc>
          <w:tcPr>
            <w:tcW w:w="816" w:type="dxa"/>
            <w:tcBorders>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b/>
                <w:color w:val="000000"/>
                <w:sz w:val="20"/>
                <w:szCs w:val="20"/>
                <w:lang w:eastAsia="ru-RU"/>
              </w:rPr>
            </w:pPr>
            <w:r w:rsidRPr="00493F8E">
              <w:rPr>
                <w:rFonts w:ascii="Times New Roman" w:eastAsia="Times New Roman" w:hAnsi="Times New Roman" w:cs="Times New Roman"/>
                <w:b/>
                <w:color w:val="000000"/>
                <w:sz w:val="20"/>
                <w:szCs w:val="20"/>
                <w:lang w:eastAsia="ru-RU"/>
              </w:rPr>
              <w:t>9209</w:t>
            </w:r>
          </w:p>
        </w:tc>
        <w:tc>
          <w:tcPr>
            <w:tcW w:w="709" w:type="dxa"/>
            <w:tcBorders>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b/>
                <w:color w:val="000000"/>
                <w:sz w:val="20"/>
                <w:szCs w:val="20"/>
                <w:lang w:eastAsia="ru-RU"/>
              </w:rPr>
            </w:pPr>
            <w:r w:rsidRPr="00493F8E">
              <w:rPr>
                <w:rFonts w:ascii="Times New Roman" w:eastAsia="Times New Roman" w:hAnsi="Times New Roman" w:cs="Times New Roman"/>
                <w:b/>
                <w:color w:val="000000"/>
                <w:sz w:val="20"/>
                <w:szCs w:val="20"/>
                <w:lang w:eastAsia="ru-RU"/>
              </w:rPr>
              <w:t> 2,8*</w:t>
            </w:r>
          </w:p>
        </w:tc>
        <w:tc>
          <w:tcPr>
            <w:tcW w:w="971" w:type="dxa"/>
            <w:tcBorders>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b/>
                <w:color w:val="000000"/>
                <w:sz w:val="20"/>
                <w:szCs w:val="20"/>
                <w:lang w:eastAsia="ru-RU"/>
              </w:rPr>
            </w:pPr>
            <w:r w:rsidRPr="00493F8E">
              <w:rPr>
                <w:rFonts w:ascii="Times New Roman" w:eastAsia="Times New Roman" w:hAnsi="Times New Roman" w:cs="Times New Roman"/>
                <w:b/>
                <w:color w:val="000000"/>
                <w:sz w:val="20"/>
                <w:szCs w:val="20"/>
                <w:lang w:eastAsia="ru-RU"/>
              </w:rPr>
              <w:t>37267</w:t>
            </w:r>
          </w:p>
        </w:tc>
        <w:tc>
          <w:tcPr>
            <w:tcW w:w="695" w:type="dxa"/>
            <w:tcBorders>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b/>
                <w:color w:val="000000"/>
                <w:sz w:val="20"/>
                <w:szCs w:val="20"/>
                <w:lang w:eastAsia="ru-RU"/>
              </w:rPr>
            </w:pPr>
            <w:r w:rsidRPr="00493F8E">
              <w:rPr>
                <w:rFonts w:ascii="Times New Roman" w:eastAsia="Times New Roman" w:hAnsi="Times New Roman" w:cs="Times New Roman"/>
                <w:b/>
                <w:color w:val="000000"/>
                <w:sz w:val="20"/>
                <w:szCs w:val="20"/>
                <w:lang w:eastAsia="ru-RU"/>
              </w:rPr>
              <w:t>6,8* </w:t>
            </w:r>
          </w:p>
        </w:tc>
      </w:tr>
      <w:tr w:rsidR="008D124B" w:rsidRPr="00493F8E" w:rsidTr="008D124B">
        <w:trPr>
          <w:trHeight w:val="20"/>
        </w:trPr>
        <w:tc>
          <w:tcPr>
            <w:tcW w:w="6389" w:type="dxa"/>
            <w:tcBorders>
              <w:top w:val="double" w:sz="4" w:space="0" w:color="auto"/>
              <w:bottom w:val="double" w:sz="4" w:space="0" w:color="auto"/>
            </w:tcBorders>
            <w:shd w:val="clear" w:color="auto" w:fill="auto"/>
            <w:noWrap/>
            <w:vAlign w:val="bottom"/>
            <w:hideMark/>
          </w:tcPr>
          <w:p w:rsidR="008D124B" w:rsidRPr="00493F8E" w:rsidRDefault="008D124B" w:rsidP="008D124B">
            <w:pPr>
              <w:spacing w:after="0" w:line="240" w:lineRule="auto"/>
              <w:rPr>
                <w:rFonts w:ascii="Times New Roman" w:eastAsia="Times New Roman" w:hAnsi="Times New Roman" w:cs="Times New Roman"/>
                <w:i/>
                <w:color w:val="000000"/>
                <w:sz w:val="20"/>
                <w:szCs w:val="20"/>
                <w:lang w:eastAsia="ru-RU"/>
              </w:rPr>
            </w:pPr>
            <w:r w:rsidRPr="00493F8E">
              <w:rPr>
                <w:rFonts w:ascii="Times New Roman" w:eastAsia="Times New Roman" w:hAnsi="Times New Roman" w:cs="Times New Roman"/>
                <w:i/>
                <w:color w:val="000000"/>
                <w:sz w:val="20"/>
                <w:szCs w:val="20"/>
                <w:lang w:eastAsia="ru-RU"/>
              </w:rPr>
              <w:t xml:space="preserve">Всего услуг </w:t>
            </w:r>
            <w:r>
              <w:rPr>
                <w:rFonts w:ascii="Times New Roman" w:eastAsia="Times New Roman" w:hAnsi="Times New Roman" w:cs="Times New Roman"/>
                <w:i/>
                <w:color w:val="000000"/>
                <w:sz w:val="20"/>
                <w:szCs w:val="20"/>
                <w:lang w:eastAsia="ru-RU"/>
              </w:rPr>
              <w:t xml:space="preserve">через </w:t>
            </w:r>
            <w:r w:rsidRPr="00493F8E">
              <w:rPr>
                <w:rFonts w:ascii="Times New Roman" w:eastAsia="Times New Roman" w:hAnsi="Times New Roman" w:cs="Times New Roman"/>
                <w:i/>
                <w:color w:val="000000"/>
                <w:sz w:val="20"/>
                <w:szCs w:val="20"/>
                <w:lang w:eastAsia="ru-RU"/>
              </w:rPr>
              <w:t>МФЦ</w:t>
            </w:r>
          </w:p>
        </w:tc>
        <w:tc>
          <w:tcPr>
            <w:tcW w:w="816" w:type="dxa"/>
            <w:tcBorders>
              <w:top w:val="double" w:sz="4" w:space="0" w:color="auto"/>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i/>
                <w:color w:val="000000"/>
                <w:sz w:val="20"/>
                <w:szCs w:val="20"/>
                <w:lang w:eastAsia="ru-RU"/>
              </w:rPr>
            </w:pPr>
            <w:r w:rsidRPr="00493F8E">
              <w:rPr>
                <w:rFonts w:ascii="Times New Roman" w:eastAsia="Times New Roman" w:hAnsi="Times New Roman" w:cs="Times New Roman"/>
                <w:i/>
                <w:color w:val="000000"/>
                <w:sz w:val="20"/>
                <w:szCs w:val="20"/>
                <w:lang w:eastAsia="ru-RU"/>
              </w:rPr>
              <w:t>326540</w:t>
            </w:r>
          </w:p>
        </w:tc>
        <w:tc>
          <w:tcPr>
            <w:tcW w:w="709" w:type="dxa"/>
            <w:tcBorders>
              <w:top w:val="double" w:sz="4" w:space="0" w:color="auto"/>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i/>
                <w:color w:val="000000"/>
                <w:sz w:val="20"/>
                <w:szCs w:val="20"/>
                <w:lang w:eastAsia="ru-RU"/>
              </w:rPr>
            </w:pPr>
          </w:p>
        </w:tc>
        <w:tc>
          <w:tcPr>
            <w:tcW w:w="971" w:type="dxa"/>
            <w:tcBorders>
              <w:top w:val="double" w:sz="4" w:space="0" w:color="auto"/>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i/>
                <w:color w:val="000000"/>
                <w:sz w:val="20"/>
                <w:szCs w:val="20"/>
                <w:lang w:eastAsia="ru-RU"/>
              </w:rPr>
            </w:pPr>
            <w:r w:rsidRPr="00493F8E">
              <w:rPr>
                <w:rFonts w:ascii="Times New Roman" w:eastAsia="Times New Roman" w:hAnsi="Times New Roman" w:cs="Times New Roman"/>
                <w:i/>
                <w:color w:val="000000"/>
                <w:sz w:val="20"/>
                <w:szCs w:val="20"/>
                <w:lang w:eastAsia="ru-RU"/>
              </w:rPr>
              <w:t>546641</w:t>
            </w:r>
          </w:p>
        </w:tc>
        <w:tc>
          <w:tcPr>
            <w:tcW w:w="695" w:type="dxa"/>
            <w:tcBorders>
              <w:top w:val="double" w:sz="4" w:space="0" w:color="auto"/>
              <w:bottom w:val="double" w:sz="4" w:space="0" w:color="auto"/>
            </w:tcBorders>
            <w:shd w:val="clear" w:color="auto" w:fill="auto"/>
            <w:vAlign w:val="center"/>
            <w:hideMark/>
          </w:tcPr>
          <w:p w:rsidR="008D124B" w:rsidRPr="00493F8E" w:rsidRDefault="008D124B" w:rsidP="00493F8E">
            <w:pPr>
              <w:spacing w:after="0" w:line="240" w:lineRule="auto"/>
              <w:jc w:val="center"/>
              <w:rPr>
                <w:rFonts w:ascii="Times New Roman" w:eastAsia="Times New Roman" w:hAnsi="Times New Roman" w:cs="Times New Roman"/>
                <w:i/>
                <w:color w:val="000000"/>
                <w:sz w:val="20"/>
                <w:szCs w:val="20"/>
                <w:lang w:eastAsia="ru-RU"/>
              </w:rPr>
            </w:pPr>
          </w:p>
        </w:tc>
      </w:tr>
    </w:tbl>
    <w:p w:rsidR="00493F8E" w:rsidRPr="00493F8E" w:rsidRDefault="00493F8E" w:rsidP="00493F8E">
      <w:pPr>
        <w:spacing w:after="0" w:line="240" w:lineRule="auto"/>
        <w:jc w:val="both"/>
        <w:rPr>
          <w:rFonts w:ascii="Times New Roman" w:eastAsiaTheme="minorEastAsia" w:hAnsi="Times New Roman" w:cs="Times New Roman"/>
          <w:i/>
          <w:sz w:val="24"/>
          <w:szCs w:val="24"/>
          <w:lang w:eastAsia="ru-RU"/>
        </w:rPr>
      </w:pPr>
      <w:r w:rsidRPr="00493F8E">
        <w:rPr>
          <w:rFonts w:ascii="Times New Roman" w:eastAsiaTheme="minorEastAsia" w:hAnsi="Times New Roman" w:cs="Times New Roman"/>
          <w:i/>
          <w:sz w:val="24"/>
          <w:szCs w:val="24"/>
          <w:lang w:eastAsia="ru-RU"/>
        </w:rPr>
        <w:t>*</w:t>
      </w:r>
      <w:r w:rsidR="008D124B">
        <w:rPr>
          <w:rFonts w:ascii="Times New Roman" w:eastAsiaTheme="minorEastAsia" w:hAnsi="Times New Roman" w:cs="Times New Roman"/>
          <w:i/>
          <w:sz w:val="24"/>
          <w:szCs w:val="24"/>
          <w:lang w:eastAsia="ru-RU"/>
        </w:rPr>
        <w:t xml:space="preserve"> д</w:t>
      </w:r>
      <w:r w:rsidRPr="00493F8E">
        <w:rPr>
          <w:rFonts w:ascii="Times New Roman" w:eastAsiaTheme="minorEastAsia" w:hAnsi="Times New Roman" w:cs="Times New Roman"/>
          <w:i/>
          <w:sz w:val="24"/>
          <w:szCs w:val="24"/>
          <w:lang w:eastAsia="ru-RU"/>
        </w:rPr>
        <w:t>оля услуг, оказываемых предпринимател</w:t>
      </w:r>
      <w:r w:rsidR="004B4181">
        <w:rPr>
          <w:rFonts w:ascii="Times New Roman" w:eastAsiaTheme="minorEastAsia" w:hAnsi="Times New Roman" w:cs="Times New Roman"/>
          <w:i/>
          <w:sz w:val="24"/>
          <w:szCs w:val="24"/>
          <w:lang w:eastAsia="ru-RU"/>
        </w:rPr>
        <w:t>ям</w:t>
      </w:r>
      <w:r w:rsidR="008D124B">
        <w:rPr>
          <w:rFonts w:ascii="Times New Roman" w:eastAsiaTheme="minorEastAsia" w:hAnsi="Times New Roman" w:cs="Times New Roman"/>
          <w:i/>
          <w:sz w:val="24"/>
          <w:szCs w:val="24"/>
          <w:lang w:eastAsia="ru-RU"/>
        </w:rPr>
        <w:t>,</w:t>
      </w:r>
      <w:r w:rsidRPr="00493F8E">
        <w:rPr>
          <w:rFonts w:ascii="Times New Roman" w:eastAsiaTheme="minorEastAsia" w:hAnsi="Times New Roman" w:cs="Times New Roman"/>
          <w:i/>
          <w:sz w:val="24"/>
          <w:szCs w:val="24"/>
          <w:lang w:eastAsia="ru-RU"/>
        </w:rPr>
        <w:t xml:space="preserve"> в общем объёме услуг.</w:t>
      </w:r>
    </w:p>
    <w:p w:rsidR="00493F8E" w:rsidRPr="00493F8E" w:rsidRDefault="008D124B" w:rsidP="008D124B">
      <w:pPr>
        <w:spacing w:after="0" w:line="240" w:lineRule="auto"/>
        <w:ind w:firstLine="85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Доля услуг, оказанных предпринимателям</w:t>
      </w:r>
      <w:r w:rsidR="00493F8E" w:rsidRPr="00493F8E">
        <w:rPr>
          <w:rFonts w:ascii="Times New Roman" w:eastAsiaTheme="minorEastAsia" w:hAnsi="Times New Roman" w:cs="Times New Roman"/>
          <w:sz w:val="24"/>
          <w:szCs w:val="24"/>
          <w:lang w:eastAsia="ru-RU"/>
        </w:rPr>
        <w:t xml:space="preserve">, в общем </w:t>
      </w:r>
      <w:r w:rsidR="00493F8E" w:rsidRPr="00942FE6">
        <w:rPr>
          <w:rFonts w:ascii="Times New Roman" w:eastAsiaTheme="minorEastAsia" w:hAnsi="Times New Roman" w:cs="Times New Roman"/>
          <w:sz w:val="24"/>
          <w:szCs w:val="24"/>
          <w:lang w:eastAsia="ru-RU"/>
        </w:rPr>
        <w:t>объёме услуг, предоставл</w:t>
      </w:r>
      <w:r>
        <w:rPr>
          <w:rFonts w:ascii="Times New Roman" w:eastAsiaTheme="minorEastAsia" w:hAnsi="Times New Roman" w:cs="Times New Roman"/>
          <w:sz w:val="24"/>
          <w:szCs w:val="24"/>
          <w:lang w:eastAsia="ru-RU"/>
        </w:rPr>
        <w:t>енных</w:t>
      </w:r>
      <w:r w:rsidR="00493F8E" w:rsidRPr="00942FE6">
        <w:rPr>
          <w:rFonts w:ascii="Times New Roman" w:eastAsiaTheme="minorEastAsia" w:hAnsi="Times New Roman" w:cs="Times New Roman"/>
          <w:sz w:val="24"/>
          <w:szCs w:val="24"/>
          <w:lang w:eastAsia="ru-RU"/>
        </w:rPr>
        <w:t xml:space="preserve"> через МФЦ, в 2015 году составила 2,8%, за 7 месяцев</w:t>
      </w:r>
      <w:r w:rsidR="00493F8E" w:rsidRPr="00493F8E">
        <w:rPr>
          <w:rFonts w:ascii="Times New Roman" w:eastAsiaTheme="minorEastAsia" w:hAnsi="Times New Roman" w:cs="Times New Roman"/>
          <w:sz w:val="24"/>
          <w:szCs w:val="24"/>
          <w:lang w:eastAsia="ru-RU"/>
        </w:rPr>
        <w:t xml:space="preserve"> 2016 года  выросла до 6,8 процент</w:t>
      </w:r>
      <w:r>
        <w:rPr>
          <w:rFonts w:ascii="Times New Roman" w:eastAsiaTheme="minorEastAsia" w:hAnsi="Times New Roman" w:cs="Times New Roman"/>
          <w:sz w:val="24"/>
          <w:szCs w:val="24"/>
          <w:lang w:eastAsia="ru-RU"/>
        </w:rPr>
        <w:t>а</w:t>
      </w:r>
      <w:r w:rsidR="00493F8E" w:rsidRPr="00493F8E">
        <w:rPr>
          <w:rFonts w:ascii="Times New Roman" w:eastAsiaTheme="minorEastAsia" w:hAnsi="Times New Roman" w:cs="Times New Roman"/>
          <w:sz w:val="24"/>
          <w:szCs w:val="24"/>
          <w:lang w:eastAsia="ru-RU"/>
        </w:rPr>
        <w:t xml:space="preserve">. </w:t>
      </w:r>
    </w:p>
    <w:p w:rsidR="008D124B" w:rsidRDefault="008D124B" w:rsidP="008D124B">
      <w:pPr>
        <w:spacing w:after="0" w:line="240" w:lineRule="auto"/>
        <w:ind w:firstLine="85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493F8E" w:rsidRPr="00493F8E">
        <w:rPr>
          <w:rFonts w:ascii="Times New Roman" w:eastAsiaTheme="minorEastAsia" w:hAnsi="Times New Roman" w:cs="Times New Roman"/>
          <w:sz w:val="24"/>
          <w:szCs w:val="24"/>
          <w:lang w:eastAsia="ru-RU"/>
        </w:rPr>
        <w:t xml:space="preserve">амыми востребованными являются услуги </w:t>
      </w:r>
      <w:proofErr w:type="spellStart"/>
      <w:r w:rsidR="00493F8E" w:rsidRPr="00493F8E">
        <w:rPr>
          <w:rFonts w:ascii="Times New Roman" w:eastAsiaTheme="minorEastAsia" w:hAnsi="Times New Roman" w:cs="Times New Roman"/>
          <w:sz w:val="24"/>
          <w:szCs w:val="24"/>
          <w:lang w:eastAsia="ru-RU"/>
        </w:rPr>
        <w:t>Росреестра</w:t>
      </w:r>
      <w:proofErr w:type="spellEnd"/>
      <w:r>
        <w:rPr>
          <w:rFonts w:ascii="Times New Roman" w:eastAsiaTheme="minorEastAsia" w:hAnsi="Times New Roman" w:cs="Times New Roman"/>
          <w:sz w:val="24"/>
          <w:szCs w:val="24"/>
          <w:lang w:eastAsia="ru-RU"/>
        </w:rPr>
        <w:t>, совокупная д</w:t>
      </w:r>
      <w:r w:rsidR="00493F8E" w:rsidRPr="00493F8E">
        <w:rPr>
          <w:rFonts w:ascii="Times New Roman" w:eastAsiaTheme="minorEastAsia" w:hAnsi="Times New Roman" w:cs="Times New Roman"/>
          <w:sz w:val="24"/>
          <w:szCs w:val="24"/>
          <w:lang w:eastAsia="ru-RU"/>
        </w:rPr>
        <w:t>оля</w:t>
      </w:r>
      <w:r>
        <w:rPr>
          <w:rFonts w:ascii="Times New Roman" w:eastAsiaTheme="minorEastAsia" w:hAnsi="Times New Roman" w:cs="Times New Roman"/>
          <w:sz w:val="24"/>
          <w:szCs w:val="24"/>
          <w:lang w:eastAsia="ru-RU"/>
        </w:rPr>
        <w:t xml:space="preserve"> которых</w:t>
      </w:r>
      <w:r w:rsidR="00493F8E" w:rsidRPr="00493F8E">
        <w:rPr>
          <w:rFonts w:ascii="Times New Roman" w:eastAsiaTheme="minorEastAsia" w:hAnsi="Times New Roman" w:cs="Times New Roman"/>
          <w:sz w:val="24"/>
          <w:szCs w:val="24"/>
          <w:lang w:eastAsia="ru-RU"/>
        </w:rPr>
        <w:t xml:space="preserve"> составила 84,4% в 2015 году  и 94,2% -за 7 месяцев 2016 года. </w:t>
      </w:r>
    </w:p>
    <w:p w:rsidR="002146BD" w:rsidRDefault="00746076" w:rsidP="008D124B">
      <w:pPr>
        <w:spacing w:after="0" w:line="240" w:lineRule="auto"/>
        <w:ind w:firstLine="85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Региональные г</w:t>
      </w:r>
      <w:r w:rsidR="00493F8E" w:rsidRPr="00493F8E">
        <w:rPr>
          <w:rFonts w:ascii="Times New Roman" w:eastAsiaTheme="minorEastAsia" w:hAnsi="Times New Roman" w:cs="Times New Roman"/>
          <w:sz w:val="24"/>
          <w:szCs w:val="24"/>
          <w:lang w:eastAsia="ru-RU"/>
        </w:rPr>
        <w:t xml:space="preserve">осударственные </w:t>
      </w:r>
      <w:r>
        <w:rPr>
          <w:rFonts w:ascii="Times New Roman" w:eastAsiaTheme="minorEastAsia" w:hAnsi="Times New Roman" w:cs="Times New Roman"/>
          <w:sz w:val="24"/>
          <w:szCs w:val="24"/>
          <w:lang w:eastAsia="ru-RU"/>
        </w:rPr>
        <w:t xml:space="preserve">и муниципальные услуги </w:t>
      </w:r>
      <w:r w:rsidR="002146BD">
        <w:rPr>
          <w:rFonts w:ascii="Times New Roman" w:eastAsiaTheme="minorEastAsia" w:hAnsi="Times New Roman" w:cs="Times New Roman"/>
          <w:sz w:val="24"/>
          <w:szCs w:val="24"/>
          <w:lang w:eastAsia="ru-RU"/>
        </w:rPr>
        <w:t xml:space="preserve"> (</w:t>
      </w:r>
      <w:r w:rsidR="002146BD" w:rsidRPr="00493F8E">
        <w:rPr>
          <w:rFonts w:ascii="Times New Roman" w:eastAsiaTheme="minorEastAsia" w:hAnsi="Times New Roman" w:cs="Times New Roman"/>
          <w:sz w:val="24"/>
          <w:szCs w:val="24"/>
          <w:lang w:eastAsia="ru-RU"/>
        </w:rPr>
        <w:t>выдача разрешения на ввод объекта капитального строительства в эксплуата</w:t>
      </w:r>
      <w:r w:rsidR="002146BD">
        <w:rPr>
          <w:rFonts w:ascii="Times New Roman" w:eastAsiaTheme="minorEastAsia" w:hAnsi="Times New Roman" w:cs="Times New Roman"/>
          <w:sz w:val="24"/>
          <w:szCs w:val="24"/>
          <w:lang w:eastAsia="ru-RU"/>
        </w:rPr>
        <w:t xml:space="preserve">цию, </w:t>
      </w:r>
      <w:r w:rsidR="002146BD" w:rsidRPr="00493F8E">
        <w:rPr>
          <w:rFonts w:ascii="Times New Roman" w:eastAsiaTheme="minorEastAsia" w:hAnsi="Times New Roman" w:cs="Times New Roman"/>
          <w:sz w:val="24"/>
          <w:szCs w:val="24"/>
          <w:lang w:eastAsia="ru-RU"/>
        </w:rPr>
        <w:t>на использование земельных участков</w:t>
      </w:r>
      <w:r w:rsidR="002146BD">
        <w:rPr>
          <w:rFonts w:ascii="Times New Roman" w:eastAsiaTheme="minorEastAsia" w:hAnsi="Times New Roman" w:cs="Times New Roman"/>
          <w:sz w:val="24"/>
          <w:szCs w:val="24"/>
          <w:lang w:eastAsia="ru-RU"/>
        </w:rPr>
        <w:t xml:space="preserve">, предоставление земельных участков в аренду и пр.) </w:t>
      </w:r>
      <w:r>
        <w:rPr>
          <w:rFonts w:ascii="Times New Roman" w:eastAsiaTheme="minorEastAsia" w:hAnsi="Times New Roman" w:cs="Times New Roman"/>
          <w:sz w:val="24"/>
          <w:szCs w:val="24"/>
          <w:lang w:eastAsia="ru-RU"/>
        </w:rPr>
        <w:t>предоставляются предпринимателям</w:t>
      </w:r>
      <w:r w:rsidR="00493F8E" w:rsidRPr="00493F8E">
        <w:rPr>
          <w:rFonts w:ascii="Times New Roman" w:eastAsiaTheme="minorEastAsia" w:hAnsi="Times New Roman" w:cs="Times New Roman"/>
          <w:sz w:val="24"/>
          <w:szCs w:val="24"/>
          <w:lang w:eastAsia="ru-RU"/>
        </w:rPr>
        <w:t xml:space="preserve"> через МФЦ </w:t>
      </w:r>
      <w:r w:rsidR="002146BD">
        <w:rPr>
          <w:rFonts w:ascii="Times New Roman" w:eastAsiaTheme="minorEastAsia" w:hAnsi="Times New Roman" w:cs="Times New Roman"/>
          <w:sz w:val="24"/>
          <w:szCs w:val="24"/>
          <w:lang w:eastAsia="ru-RU"/>
        </w:rPr>
        <w:t>в единичных случаях.</w:t>
      </w:r>
    </w:p>
    <w:p w:rsidR="00493F8E" w:rsidRPr="00493F8E" w:rsidRDefault="00493F8E" w:rsidP="00493F8E">
      <w:pPr>
        <w:spacing w:after="0" w:line="240" w:lineRule="auto"/>
        <w:ind w:firstLine="851"/>
        <w:jc w:val="both"/>
        <w:rPr>
          <w:rFonts w:ascii="Times New Roman" w:eastAsiaTheme="minorEastAsia" w:hAnsi="Times New Roman" w:cs="Times New Roman"/>
          <w:color w:val="FF0000"/>
          <w:sz w:val="24"/>
          <w:szCs w:val="24"/>
          <w:lang w:eastAsia="ru-RU"/>
        </w:rPr>
      </w:pPr>
      <w:r w:rsidRPr="00493F8E">
        <w:rPr>
          <w:rFonts w:ascii="Times New Roman" w:eastAsiaTheme="minorEastAsia" w:hAnsi="Times New Roman" w:cs="Times New Roman"/>
          <w:sz w:val="24"/>
          <w:szCs w:val="24"/>
          <w:lang w:eastAsia="ru-RU"/>
        </w:rPr>
        <w:t xml:space="preserve">По </w:t>
      </w:r>
      <w:r w:rsidR="00746076">
        <w:rPr>
          <w:rFonts w:ascii="Times New Roman" w:eastAsiaTheme="minorEastAsia" w:hAnsi="Times New Roman" w:cs="Times New Roman"/>
          <w:sz w:val="24"/>
          <w:szCs w:val="24"/>
          <w:lang w:eastAsia="ru-RU"/>
        </w:rPr>
        <w:t>мнению ГКУ МФЦ</w:t>
      </w:r>
      <w:r w:rsidRPr="00493F8E">
        <w:rPr>
          <w:rFonts w:ascii="Times New Roman" w:eastAsiaTheme="minorEastAsia" w:hAnsi="Times New Roman" w:cs="Times New Roman"/>
          <w:sz w:val="24"/>
          <w:szCs w:val="24"/>
          <w:lang w:eastAsia="ru-RU"/>
        </w:rPr>
        <w:t xml:space="preserve"> на сложившуюся ситуацию влияют низкая информированность заявителей о </w:t>
      </w:r>
      <w:r w:rsidR="00746076">
        <w:rPr>
          <w:rFonts w:ascii="Times New Roman" w:eastAsiaTheme="minorEastAsia" w:hAnsi="Times New Roman" w:cs="Times New Roman"/>
          <w:sz w:val="24"/>
          <w:szCs w:val="24"/>
          <w:lang w:eastAsia="ru-RU"/>
        </w:rPr>
        <w:t xml:space="preserve">возможности получения </w:t>
      </w:r>
      <w:r w:rsidR="00FB4D69">
        <w:rPr>
          <w:rFonts w:ascii="Times New Roman" w:eastAsiaTheme="minorEastAsia" w:hAnsi="Times New Roman" w:cs="Times New Roman"/>
          <w:sz w:val="24"/>
          <w:szCs w:val="24"/>
          <w:lang w:eastAsia="ru-RU"/>
        </w:rPr>
        <w:t xml:space="preserve">услуг </w:t>
      </w:r>
      <w:r w:rsidR="00746076">
        <w:rPr>
          <w:rFonts w:ascii="Times New Roman" w:eastAsiaTheme="minorEastAsia" w:hAnsi="Times New Roman" w:cs="Times New Roman"/>
          <w:sz w:val="24"/>
          <w:szCs w:val="24"/>
          <w:lang w:eastAsia="ru-RU"/>
        </w:rPr>
        <w:t xml:space="preserve">через МФЦ, </w:t>
      </w:r>
      <w:r w:rsidRPr="00493F8E">
        <w:rPr>
          <w:rFonts w:ascii="Times New Roman" w:eastAsiaTheme="minorEastAsia" w:hAnsi="Times New Roman" w:cs="Times New Roman"/>
          <w:sz w:val="24"/>
          <w:szCs w:val="24"/>
          <w:lang w:eastAsia="ru-RU"/>
        </w:rPr>
        <w:t>сложность регламента оказания услуги для специалистов МФЦ, увеличение срока её предоставления, недостаточность практики и как следствие возможное допущение ошибок при оформлении документов</w:t>
      </w:r>
      <w:r w:rsidRPr="00493F8E">
        <w:rPr>
          <w:rFonts w:ascii="Times New Roman" w:eastAsiaTheme="minorEastAsia" w:hAnsi="Times New Roman" w:cs="Times New Roman"/>
          <w:color w:val="FF0000"/>
          <w:sz w:val="24"/>
          <w:szCs w:val="24"/>
          <w:lang w:eastAsia="ru-RU"/>
        </w:rPr>
        <w:t xml:space="preserve">. </w:t>
      </w:r>
    </w:p>
    <w:p w:rsidR="008057F1" w:rsidRPr="008057F1" w:rsidRDefault="008057F1" w:rsidP="008057F1">
      <w:pPr>
        <w:spacing w:after="0" w:line="240" w:lineRule="auto"/>
        <w:ind w:firstLine="709"/>
        <w:jc w:val="both"/>
        <w:rPr>
          <w:rFonts w:ascii="Times New Roman" w:eastAsiaTheme="minorEastAsia" w:hAnsi="Times New Roman" w:cs="Times New Roman"/>
          <w:sz w:val="24"/>
          <w:szCs w:val="24"/>
          <w:lang w:eastAsia="ru-RU"/>
        </w:rPr>
      </w:pPr>
      <w:r w:rsidRPr="008057F1">
        <w:rPr>
          <w:rFonts w:ascii="Times New Roman" w:eastAsiaTheme="minorEastAsia" w:hAnsi="Times New Roman" w:cs="Times New Roman"/>
          <w:sz w:val="24"/>
          <w:szCs w:val="24"/>
          <w:lang w:eastAsia="ru-RU"/>
        </w:rPr>
        <w:t xml:space="preserve">Проверкой проведён анализ предоставления через </w:t>
      </w:r>
      <w:proofErr w:type="spellStart"/>
      <w:r w:rsidRPr="008057F1">
        <w:rPr>
          <w:rFonts w:ascii="Times New Roman" w:eastAsiaTheme="minorEastAsia" w:hAnsi="Times New Roman" w:cs="Times New Roman"/>
          <w:sz w:val="24"/>
          <w:szCs w:val="24"/>
          <w:lang w:eastAsia="ru-RU"/>
        </w:rPr>
        <w:t>МФЦ</w:t>
      </w:r>
      <w:proofErr w:type="spellEnd"/>
      <w:r w:rsidRPr="008057F1">
        <w:rPr>
          <w:rFonts w:ascii="Times New Roman" w:eastAsiaTheme="minorEastAsia" w:hAnsi="Times New Roman" w:cs="Times New Roman"/>
          <w:sz w:val="24"/>
          <w:szCs w:val="24"/>
          <w:lang w:eastAsia="ru-RU"/>
        </w:rPr>
        <w:t xml:space="preserve"> отдельных услуг </w:t>
      </w:r>
      <w:proofErr w:type="spellStart"/>
      <w:r w:rsidRPr="008057F1">
        <w:rPr>
          <w:rFonts w:ascii="Times New Roman" w:eastAsiaTheme="minorEastAsia" w:hAnsi="Times New Roman" w:cs="Times New Roman"/>
          <w:sz w:val="24"/>
          <w:szCs w:val="24"/>
          <w:lang w:eastAsia="ru-RU"/>
        </w:rPr>
        <w:t>Облкомэкономики</w:t>
      </w:r>
      <w:proofErr w:type="spellEnd"/>
      <w:r w:rsidRPr="008057F1">
        <w:rPr>
          <w:rFonts w:ascii="Times New Roman" w:eastAsiaTheme="minorEastAsia" w:hAnsi="Times New Roman" w:cs="Times New Roman"/>
          <w:sz w:val="24"/>
          <w:szCs w:val="24"/>
          <w:lang w:eastAsia="ru-RU"/>
        </w:rPr>
        <w:t xml:space="preserve"> и комитета сельского хозяйства Волгоградской области (далее – </w:t>
      </w:r>
      <w:proofErr w:type="spellStart"/>
      <w:r w:rsidRPr="008057F1">
        <w:rPr>
          <w:rFonts w:ascii="Times New Roman" w:eastAsiaTheme="minorEastAsia" w:hAnsi="Times New Roman" w:cs="Times New Roman"/>
          <w:sz w:val="24"/>
          <w:szCs w:val="24"/>
          <w:lang w:eastAsia="ru-RU"/>
        </w:rPr>
        <w:t>Облкомсельхоз</w:t>
      </w:r>
      <w:proofErr w:type="spellEnd"/>
      <w:r w:rsidRPr="008057F1">
        <w:rPr>
          <w:rFonts w:ascii="Times New Roman" w:eastAsiaTheme="minorEastAsia" w:hAnsi="Times New Roman" w:cs="Times New Roman"/>
          <w:sz w:val="24"/>
          <w:szCs w:val="24"/>
          <w:lang w:eastAsia="ru-RU"/>
        </w:rPr>
        <w:t>).</w:t>
      </w:r>
    </w:p>
    <w:p w:rsidR="008057F1" w:rsidRDefault="00746076" w:rsidP="008057F1">
      <w:pPr>
        <w:spacing w:after="0" w:line="240" w:lineRule="auto"/>
        <w:ind w:firstLine="709"/>
        <w:jc w:val="both"/>
        <w:rPr>
          <w:rFonts w:ascii="Times New Roman" w:eastAsiaTheme="minorEastAsia" w:hAnsi="Times New Roman" w:cs="Times New Roman"/>
          <w:sz w:val="24"/>
          <w:szCs w:val="24"/>
          <w:lang w:eastAsia="ru-RU"/>
        </w:rPr>
      </w:pPr>
      <w:r w:rsidRPr="008057F1">
        <w:rPr>
          <w:rFonts w:ascii="Times New Roman" w:eastAsiaTheme="minorEastAsia" w:hAnsi="Times New Roman" w:cs="Times New Roman"/>
          <w:sz w:val="24"/>
          <w:szCs w:val="24"/>
          <w:lang w:eastAsia="ru-RU"/>
        </w:rPr>
        <w:t>Информация о количестве предоставленных через</w:t>
      </w:r>
      <w:r w:rsidR="00493F8E" w:rsidRPr="008057F1">
        <w:rPr>
          <w:rFonts w:ascii="Times New Roman" w:eastAsiaTheme="minorEastAsia" w:hAnsi="Times New Roman" w:cs="Times New Roman"/>
          <w:sz w:val="24"/>
          <w:szCs w:val="24"/>
          <w:lang w:eastAsia="ru-RU"/>
        </w:rPr>
        <w:t xml:space="preserve"> </w:t>
      </w:r>
      <w:proofErr w:type="spellStart"/>
      <w:r w:rsidR="00493F8E" w:rsidRPr="008057F1">
        <w:rPr>
          <w:rFonts w:ascii="Times New Roman" w:eastAsiaTheme="minorEastAsia" w:hAnsi="Times New Roman" w:cs="Times New Roman"/>
          <w:sz w:val="24"/>
          <w:szCs w:val="24"/>
          <w:lang w:eastAsia="ru-RU"/>
        </w:rPr>
        <w:t>МФЦ</w:t>
      </w:r>
      <w:proofErr w:type="spellEnd"/>
      <w:r w:rsidR="00493F8E" w:rsidRPr="008057F1">
        <w:rPr>
          <w:rFonts w:ascii="Times New Roman" w:eastAsiaTheme="minorEastAsia" w:hAnsi="Times New Roman" w:cs="Times New Roman"/>
          <w:sz w:val="24"/>
          <w:szCs w:val="24"/>
          <w:lang w:eastAsia="ru-RU"/>
        </w:rPr>
        <w:t xml:space="preserve"> услуг </w:t>
      </w:r>
      <w:proofErr w:type="spellStart"/>
      <w:r w:rsidR="00493F8E" w:rsidRPr="008057F1">
        <w:rPr>
          <w:rFonts w:ascii="Times New Roman" w:eastAsiaTheme="minorEastAsia" w:hAnsi="Times New Roman" w:cs="Times New Roman"/>
          <w:sz w:val="24"/>
          <w:szCs w:val="24"/>
          <w:lang w:eastAsia="ru-RU"/>
        </w:rPr>
        <w:t>Облкомэкономики</w:t>
      </w:r>
      <w:proofErr w:type="spellEnd"/>
      <w:r w:rsidR="00493F8E" w:rsidRPr="008057F1">
        <w:rPr>
          <w:rFonts w:ascii="Times New Roman" w:eastAsiaTheme="minorEastAsia" w:hAnsi="Times New Roman" w:cs="Times New Roman"/>
          <w:sz w:val="24"/>
          <w:szCs w:val="24"/>
          <w:lang w:eastAsia="ru-RU"/>
        </w:rPr>
        <w:t xml:space="preserve"> по субсидированию субъектов малого</w:t>
      </w:r>
      <w:r w:rsidR="008057F1" w:rsidRPr="008057F1">
        <w:rPr>
          <w:rFonts w:ascii="Times New Roman" w:eastAsiaTheme="minorEastAsia" w:hAnsi="Times New Roman" w:cs="Times New Roman"/>
          <w:sz w:val="24"/>
          <w:szCs w:val="24"/>
          <w:lang w:eastAsia="ru-RU"/>
        </w:rPr>
        <w:t xml:space="preserve"> и среднего предпринимательства представлена в таблице.</w:t>
      </w:r>
    </w:p>
    <w:tbl>
      <w:tblPr>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276"/>
        <w:gridCol w:w="841"/>
        <w:gridCol w:w="742"/>
        <w:gridCol w:w="848"/>
        <w:gridCol w:w="965"/>
        <w:gridCol w:w="786"/>
        <w:gridCol w:w="638"/>
        <w:gridCol w:w="567"/>
        <w:gridCol w:w="2976"/>
      </w:tblGrid>
      <w:tr w:rsidR="00493F8E" w:rsidRPr="00493F8E" w:rsidTr="002146BD">
        <w:trPr>
          <w:trHeight w:val="20"/>
        </w:trPr>
        <w:tc>
          <w:tcPr>
            <w:tcW w:w="1276" w:type="dxa"/>
            <w:vMerge w:val="restart"/>
            <w:tcBorders>
              <w:top w:val="double" w:sz="4" w:space="0" w:color="auto"/>
              <w:bottom w:val="single" w:sz="6" w:space="0" w:color="auto"/>
              <w:right w:val="double" w:sz="4" w:space="0" w:color="auto"/>
            </w:tcBorders>
            <w:shd w:val="clear" w:color="auto" w:fill="auto"/>
            <w:vAlign w:val="center"/>
            <w:hideMark/>
          </w:tcPr>
          <w:p w:rsidR="00493F8E" w:rsidRPr="002146BD" w:rsidRDefault="00493F8E" w:rsidP="00493F8E">
            <w:pPr>
              <w:spacing w:after="0" w:line="240" w:lineRule="auto"/>
              <w:jc w:val="center"/>
              <w:rPr>
                <w:rFonts w:ascii="Times New Roman" w:eastAsia="Times New Roman" w:hAnsi="Times New Roman" w:cs="Times New Roman"/>
                <w:b/>
                <w:color w:val="000000"/>
                <w:sz w:val="20"/>
                <w:szCs w:val="20"/>
                <w:lang w:eastAsia="ru-RU"/>
              </w:rPr>
            </w:pPr>
            <w:r w:rsidRPr="00493F8E">
              <w:rPr>
                <w:rFonts w:ascii="Times New Roman" w:eastAsiaTheme="minorEastAsia" w:hAnsi="Times New Roman" w:cs="Times New Roman"/>
                <w:sz w:val="24"/>
                <w:szCs w:val="24"/>
                <w:lang w:eastAsia="ru-RU"/>
              </w:rPr>
              <w:tab/>
            </w:r>
            <w:r w:rsidRPr="002146BD">
              <w:rPr>
                <w:rFonts w:ascii="Times New Roman" w:eastAsia="Times New Roman" w:hAnsi="Times New Roman" w:cs="Times New Roman"/>
                <w:b/>
                <w:color w:val="000000"/>
                <w:sz w:val="20"/>
                <w:szCs w:val="20"/>
                <w:lang w:eastAsia="ru-RU"/>
              </w:rPr>
              <w:t>Год</w:t>
            </w:r>
          </w:p>
        </w:tc>
        <w:tc>
          <w:tcPr>
            <w:tcW w:w="2431" w:type="dxa"/>
            <w:gridSpan w:val="3"/>
            <w:tcBorders>
              <w:top w:val="double" w:sz="4" w:space="0" w:color="auto"/>
              <w:left w:val="double" w:sz="4" w:space="0" w:color="auto"/>
              <w:bottom w:val="single" w:sz="6" w:space="0" w:color="auto"/>
              <w:right w:val="double" w:sz="4" w:space="0" w:color="auto"/>
            </w:tcBorders>
            <w:shd w:val="clear" w:color="auto" w:fill="auto"/>
            <w:vAlign w:val="center"/>
            <w:hideMark/>
          </w:tcPr>
          <w:p w:rsidR="00493F8E" w:rsidRPr="002146BD" w:rsidRDefault="00493F8E" w:rsidP="008057F1">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Кол-во заявок</w:t>
            </w:r>
          </w:p>
        </w:tc>
        <w:tc>
          <w:tcPr>
            <w:tcW w:w="5932" w:type="dxa"/>
            <w:gridSpan w:val="5"/>
            <w:tcBorders>
              <w:top w:val="double" w:sz="4" w:space="0" w:color="auto"/>
              <w:left w:val="double" w:sz="4" w:space="0" w:color="auto"/>
              <w:bottom w:val="single" w:sz="6" w:space="0" w:color="auto"/>
            </w:tcBorders>
            <w:shd w:val="clear" w:color="auto" w:fill="auto"/>
            <w:vAlign w:val="center"/>
            <w:hideMark/>
          </w:tcPr>
          <w:p w:rsidR="00493F8E" w:rsidRPr="002146BD" w:rsidRDefault="00493F8E"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Итого рассмотрения заявок поданных через МФЦ</w:t>
            </w:r>
          </w:p>
        </w:tc>
      </w:tr>
      <w:tr w:rsidR="00493F8E" w:rsidRPr="00493F8E" w:rsidTr="002146BD">
        <w:trPr>
          <w:trHeight w:val="20"/>
        </w:trPr>
        <w:tc>
          <w:tcPr>
            <w:tcW w:w="1276" w:type="dxa"/>
            <w:vMerge/>
            <w:tcBorders>
              <w:top w:val="single" w:sz="6" w:space="0" w:color="auto"/>
              <w:bottom w:val="single" w:sz="6" w:space="0" w:color="auto"/>
              <w:right w:val="double" w:sz="4" w:space="0" w:color="auto"/>
            </w:tcBorders>
            <w:vAlign w:val="center"/>
            <w:hideMark/>
          </w:tcPr>
          <w:p w:rsidR="00493F8E" w:rsidRPr="002146BD" w:rsidRDefault="00493F8E" w:rsidP="00493F8E">
            <w:pPr>
              <w:spacing w:after="0" w:line="240" w:lineRule="auto"/>
              <w:rPr>
                <w:rFonts w:ascii="Times New Roman" w:eastAsia="Times New Roman" w:hAnsi="Times New Roman" w:cs="Times New Roman"/>
                <w:b/>
                <w:color w:val="000000"/>
                <w:sz w:val="20"/>
                <w:szCs w:val="20"/>
                <w:lang w:eastAsia="ru-RU"/>
              </w:rPr>
            </w:pPr>
          </w:p>
        </w:tc>
        <w:tc>
          <w:tcPr>
            <w:tcW w:w="841" w:type="dxa"/>
            <w:vMerge w:val="restart"/>
            <w:tcBorders>
              <w:top w:val="single" w:sz="6" w:space="0" w:color="auto"/>
              <w:left w:val="double" w:sz="4" w:space="0" w:color="auto"/>
              <w:bottom w:val="single" w:sz="6" w:space="0" w:color="auto"/>
            </w:tcBorders>
            <w:shd w:val="clear" w:color="auto" w:fill="auto"/>
            <w:vAlign w:val="center"/>
            <w:hideMark/>
          </w:tcPr>
          <w:p w:rsidR="00493F8E" w:rsidRPr="002146BD" w:rsidRDefault="00493F8E"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Всего</w:t>
            </w:r>
          </w:p>
        </w:tc>
        <w:tc>
          <w:tcPr>
            <w:tcW w:w="1590" w:type="dxa"/>
            <w:gridSpan w:val="2"/>
            <w:tcBorders>
              <w:top w:val="single" w:sz="6" w:space="0" w:color="auto"/>
              <w:bottom w:val="single" w:sz="6" w:space="0" w:color="auto"/>
              <w:right w:val="double" w:sz="4" w:space="0" w:color="auto"/>
            </w:tcBorders>
            <w:shd w:val="clear" w:color="auto" w:fill="auto"/>
            <w:vAlign w:val="center"/>
            <w:hideMark/>
          </w:tcPr>
          <w:p w:rsidR="00493F8E" w:rsidRPr="002146BD" w:rsidRDefault="00746076"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Ч</w:t>
            </w:r>
            <w:r w:rsidR="00493F8E" w:rsidRPr="002146BD">
              <w:rPr>
                <w:rFonts w:ascii="Times New Roman" w:eastAsia="Times New Roman" w:hAnsi="Times New Roman" w:cs="Times New Roman"/>
                <w:b/>
                <w:color w:val="000000"/>
                <w:sz w:val="20"/>
                <w:szCs w:val="20"/>
                <w:lang w:eastAsia="ru-RU"/>
              </w:rPr>
              <w:t>ерез МФЦ</w:t>
            </w:r>
          </w:p>
        </w:tc>
        <w:tc>
          <w:tcPr>
            <w:tcW w:w="1751" w:type="dxa"/>
            <w:gridSpan w:val="2"/>
            <w:tcBorders>
              <w:top w:val="single" w:sz="6" w:space="0" w:color="auto"/>
              <w:left w:val="double" w:sz="4" w:space="0" w:color="auto"/>
              <w:bottom w:val="single" w:sz="6" w:space="0" w:color="auto"/>
            </w:tcBorders>
            <w:shd w:val="clear" w:color="auto" w:fill="auto"/>
            <w:vAlign w:val="center"/>
            <w:hideMark/>
          </w:tcPr>
          <w:p w:rsidR="00493F8E" w:rsidRPr="002146BD" w:rsidRDefault="00746076"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П</w:t>
            </w:r>
            <w:r w:rsidR="00493F8E" w:rsidRPr="002146BD">
              <w:rPr>
                <w:rFonts w:ascii="Times New Roman" w:eastAsia="Times New Roman" w:hAnsi="Times New Roman" w:cs="Times New Roman"/>
                <w:b/>
                <w:color w:val="000000"/>
                <w:sz w:val="20"/>
                <w:szCs w:val="20"/>
                <w:lang w:eastAsia="ru-RU"/>
              </w:rPr>
              <w:t>оложительное решение</w:t>
            </w:r>
          </w:p>
        </w:tc>
        <w:tc>
          <w:tcPr>
            <w:tcW w:w="4181" w:type="dxa"/>
            <w:gridSpan w:val="3"/>
            <w:tcBorders>
              <w:top w:val="single" w:sz="6" w:space="0" w:color="auto"/>
              <w:bottom w:val="single" w:sz="6" w:space="0" w:color="auto"/>
            </w:tcBorders>
            <w:shd w:val="clear" w:color="auto" w:fill="auto"/>
            <w:vAlign w:val="center"/>
            <w:hideMark/>
          </w:tcPr>
          <w:p w:rsidR="00493F8E" w:rsidRPr="002146BD" w:rsidRDefault="00746076"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О</w:t>
            </w:r>
            <w:r w:rsidR="00493F8E" w:rsidRPr="002146BD">
              <w:rPr>
                <w:rFonts w:ascii="Times New Roman" w:eastAsia="Times New Roman" w:hAnsi="Times New Roman" w:cs="Times New Roman"/>
                <w:b/>
                <w:color w:val="000000"/>
                <w:sz w:val="20"/>
                <w:szCs w:val="20"/>
                <w:lang w:eastAsia="ru-RU"/>
              </w:rPr>
              <w:t>тказ</w:t>
            </w:r>
          </w:p>
        </w:tc>
      </w:tr>
      <w:tr w:rsidR="00493F8E" w:rsidRPr="00493F8E" w:rsidTr="002146BD">
        <w:trPr>
          <w:trHeight w:val="20"/>
        </w:trPr>
        <w:tc>
          <w:tcPr>
            <w:tcW w:w="1276" w:type="dxa"/>
            <w:vMerge/>
            <w:tcBorders>
              <w:top w:val="single" w:sz="6" w:space="0" w:color="auto"/>
              <w:bottom w:val="double" w:sz="4" w:space="0" w:color="auto"/>
              <w:right w:val="double" w:sz="4" w:space="0" w:color="auto"/>
            </w:tcBorders>
            <w:vAlign w:val="center"/>
            <w:hideMark/>
          </w:tcPr>
          <w:p w:rsidR="00493F8E" w:rsidRPr="002146BD" w:rsidRDefault="00493F8E" w:rsidP="00493F8E">
            <w:pPr>
              <w:spacing w:after="0" w:line="240" w:lineRule="auto"/>
              <w:rPr>
                <w:rFonts w:ascii="Times New Roman" w:eastAsia="Times New Roman" w:hAnsi="Times New Roman" w:cs="Times New Roman"/>
                <w:b/>
                <w:color w:val="000000"/>
                <w:sz w:val="20"/>
                <w:szCs w:val="20"/>
                <w:lang w:eastAsia="ru-RU"/>
              </w:rPr>
            </w:pPr>
          </w:p>
        </w:tc>
        <w:tc>
          <w:tcPr>
            <w:tcW w:w="841" w:type="dxa"/>
            <w:vMerge/>
            <w:tcBorders>
              <w:top w:val="single" w:sz="6" w:space="0" w:color="auto"/>
              <w:left w:val="double" w:sz="4" w:space="0" w:color="auto"/>
              <w:bottom w:val="double" w:sz="4" w:space="0" w:color="auto"/>
            </w:tcBorders>
            <w:vAlign w:val="center"/>
            <w:hideMark/>
          </w:tcPr>
          <w:p w:rsidR="00493F8E" w:rsidRPr="002146BD" w:rsidRDefault="00493F8E" w:rsidP="00493F8E">
            <w:pPr>
              <w:spacing w:after="0" w:line="240" w:lineRule="auto"/>
              <w:rPr>
                <w:rFonts w:ascii="Times New Roman" w:eastAsia="Times New Roman" w:hAnsi="Times New Roman" w:cs="Times New Roman"/>
                <w:b/>
                <w:color w:val="000000"/>
                <w:sz w:val="20"/>
                <w:szCs w:val="20"/>
                <w:lang w:eastAsia="ru-RU"/>
              </w:rPr>
            </w:pPr>
          </w:p>
        </w:tc>
        <w:tc>
          <w:tcPr>
            <w:tcW w:w="742" w:type="dxa"/>
            <w:tcBorders>
              <w:top w:val="single" w:sz="6" w:space="0" w:color="auto"/>
              <w:bottom w:val="double" w:sz="4" w:space="0" w:color="auto"/>
            </w:tcBorders>
            <w:shd w:val="clear" w:color="auto" w:fill="auto"/>
            <w:vAlign w:val="center"/>
            <w:hideMark/>
          </w:tcPr>
          <w:p w:rsidR="00493F8E" w:rsidRPr="002146BD" w:rsidRDefault="00493F8E"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ед.</w:t>
            </w:r>
          </w:p>
        </w:tc>
        <w:tc>
          <w:tcPr>
            <w:tcW w:w="848" w:type="dxa"/>
            <w:tcBorders>
              <w:top w:val="single" w:sz="6" w:space="0" w:color="auto"/>
              <w:bottom w:val="double" w:sz="4" w:space="0" w:color="auto"/>
              <w:right w:val="double" w:sz="4" w:space="0" w:color="auto"/>
            </w:tcBorders>
            <w:shd w:val="clear" w:color="auto" w:fill="auto"/>
            <w:vAlign w:val="center"/>
            <w:hideMark/>
          </w:tcPr>
          <w:p w:rsidR="00493F8E" w:rsidRPr="002146BD" w:rsidRDefault="00493F8E" w:rsidP="00746076">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 xml:space="preserve">% </w:t>
            </w:r>
          </w:p>
        </w:tc>
        <w:tc>
          <w:tcPr>
            <w:tcW w:w="965" w:type="dxa"/>
            <w:tcBorders>
              <w:top w:val="single" w:sz="6" w:space="0" w:color="auto"/>
              <w:left w:val="double" w:sz="4" w:space="0" w:color="auto"/>
              <w:bottom w:val="double" w:sz="4" w:space="0" w:color="auto"/>
            </w:tcBorders>
            <w:shd w:val="clear" w:color="auto" w:fill="auto"/>
            <w:vAlign w:val="center"/>
            <w:hideMark/>
          </w:tcPr>
          <w:p w:rsidR="00493F8E" w:rsidRPr="002146BD" w:rsidRDefault="00493F8E"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ед.</w:t>
            </w:r>
          </w:p>
        </w:tc>
        <w:tc>
          <w:tcPr>
            <w:tcW w:w="786" w:type="dxa"/>
            <w:tcBorders>
              <w:top w:val="single" w:sz="6" w:space="0" w:color="auto"/>
              <w:bottom w:val="double" w:sz="4" w:space="0" w:color="auto"/>
            </w:tcBorders>
            <w:shd w:val="clear" w:color="auto" w:fill="auto"/>
            <w:vAlign w:val="center"/>
            <w:hideMark/>
          </w:tcPr>
          <w:p w:rsidR="00493F8E" w:rsidRPr="002146BD" w:rsidRDefault="00493F8E"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 xml:space="preserve">% </w:t>
            </w:r>
          </w:p>
        </w:tc>
        <w:tc>
          <w:tcPr>
            <w:tcW w:w="638" w:type="dxa"/>
            <w:tcBorders>
              <w:top w:val="single" w:sz="6" w:space="0" w:color="auto"/>
              <w:bottom w:val="double" w:sz="4" w:space="0" w:color="auto"/>
            </w:tcBorders>
            <w:shd w:val="clear" w:color="auto" w:fill="auto"/>
            <w:vAlign w:val="center"/>
            <w:hideMark/>
          </w:tcPr>
          <w:p w:rsidR="00493F8E" w:rsidRPr="002146BD" w:rsidRDefault="00493F8E"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ед.</w:t>
            </w:r>
          </w:p>
        </w:tc>
        <w:tc>
          <w:tcPr>
            <w:tcW w:w="567" w:type="dxa"/>
            <w:tcBorders>
              <w:top w:val="single" w:sz="6" w:space="0" w:color="auto"/>
              <w:bottom w:val="double" w:sz="4" w:space="0" w:color="auto"/>
            </w:tcBorders>
            <w:shd w:val="clear" w:color="auto" w:fill="auto"/>
            <w:vAlign w:val="center"/>
            <w:hideMark/>
          </w:tcPr>
          <w:p w:rsidR="00493F8E" w:rsidRPr="002146BD" w:rsidRDefault="00493F8E"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 xml:space="preserve">% </w:t>
            </w:r>
          </w:p>
        </w:tc>
        <w:tc>
          <w:tcPr>
            <w:tcW w:w="2976" w:type="dxa"/>
            <w:tcBorders>
              <w:top w:val="single" w:sz="6" w:space="0" w:color="auto"/>
              <w:bottom w:val="double" w:sz="4" w:space="0" w:color="auto"/>
            </w:tcBorders>
            <w:shd w:val="clear" w:color="auto" w:fill="auto"/>
            <w:vAlign w:val="center"/>
            <w:hideMark/>
          </w:tcPr>
          <w:p w:rsidR="00493F8E" w:rsidRPr="002146BD" w:rsidRDefault="00493F8E" w:rsidP="00493F8E">
            <w:pPr>
              <w:spacing w:after="0" w:line="240" w:lineRule="auto"/>
              <w:jc w:val="center"/>
              <w:rPr>
                <w:rFonts w:ascii="Times New Roman" w:eastAsia="Times New Roman" w:hAnsi="Times New Roman" w:cs="Times New Roman"/>
                <w:b/>
                <w:color w:val="000000"/>
                <w:sz w:val="20"/>
                <w:szCs w:val="20"/>
                <w:lang w:eastAsia="ru-RU"/>
              </w:rPr>
            </w:pPr>
            <w:r w:rsidRPr="002146BD">
              <w:rPr>
                <w:rFonts w:ascii="Times New Roman" w:eastAsia="Times New Roman" w:hAnsi="Times New Roman" w:cs="Times New Roman"/>
                <w:b/>
                <w:color w:val="000000"/>
                <w:sz w:val="20"/>
                <w:szCs w:val="20"/>
                <w:lang w:eastAsia="ru-RU"/>
              </w:rPr>
              <w:t>Из них по причине несоответствия документов</w:t>
            </w:r>
          </w:p>
        </w:tc>
      </w:tr>
      <w:tr w:rsidR="00493F8E" w:rsidRPr="00493F8E" w:rsidTr="002146BD">
        <w:trPr>
          <w:trHeight w:val="20"/>
        </w:trPr>
        <w:tc>
          <w:tcPr>
            <w:tcW w:w="1276" w:type="dxa"/>
            <w:tcBorders>
              <w:top w:val="double" w:sz="4" w:space="0" w:color="auto"/>
              <w:bottom w:val="double" w:sz="4" w:space="0" w:color="auto"/>
              <w:right w:val="double" w:sz="4"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2012*</w:t>
            </w:r>
          </w:p>
        </w:tc>
        <w:tc>
          <w:tcPr>
            <w:tcW w:w="841" w:type="dxa"/>
            <w:tcBorders>
              <w:top w:val="double" w:sz="4" w:space="0" w:color="auto"/>
              <w:left w:val="double" w:sz="4" w:space="0" w:color="auto"/>
              <w:bottom w:val="double" w:sz="4"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474</w:t>
            </w:r>
          </w:p>
        </w:tc>
        <w:tc>
          <w:tcPr>
            <w:tcW w:w="742" w:type="dxa"/>
            <w:tcBorders>
              <w:top w:val="double" w:sz="4" w:space="0" w:color="auto"/>
              <w:left w:val="single" w:sz="6" w:space="0" w:color="auto"/>
              <w:bottom w:val="double" w:sz="4"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16</w:t>
            </w:r>
          </w:p>
        </w:tc>
        <w:tc>
          <w:tcPr>
            <w:tcW w:w="848" w:type="dxa"/>
            <w:tcBorders>
              <w:top w:val="double" w:sz="4" w:space="0" w:color="auto"/>
              <w:left w:val="single" w:sz="6" w:space="0" w:color="auto"/>
              <w:bottom w:val="double" w:sz="4" w:space="0" w:color="auto"/>
              <w:right w:val="double" w:sz="4"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3</w:t>
            </w:r>
          </w:p>
        </w:tc>
        <w:tc>
          <w:tcPr>
            <w:tcW w:w="965" w:type="dxa"/>
            <w:tcBorders>
              <w:top w:val="double" w:sz="4" w:space="0" w:color="auto"/>
              <w:left w:val="double" w:sz="4" w:space="0" w:color="auto"/>
              <w:bottom w:val="double" w:sz="4" w:space="0" w:color="auto"/>
              <w:right w:val="single" w:sz="6" w:space="0" w:color="auto"/>
            </w:tcBorders>
            <w:shd w:val="clear" w:color="auto" w:fill="auto"/>
            <w:vAlign w:val="center"/>
            <w:hideMark/>
          </w:tcPr>
          <w:p w:rsidR="00493F8E" w:rsidRPr="00493F8E" w:rsidRDefault="005E6B19" w:rsidP="00493F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86" w:type="dxa"/>
            <w:tcBorders>
              <w:top w:val="double" w:sz="4" w:space="0" w:color="auto"/>
              <w:left w:val="single" w:sz="6" w:space="0" w:color="auto"/>
              <w:bottom w:val="double" w:sz="4" w:space="0" w:color="auto"/>
              <w:right w:val="single" w:sz="6" w:space="0" w:color="auto"/>
            </w:tcBorders>
            <w:shd w:val="clear" w:color="auto" w:fill="auto"/>
            <w:vAlign w:val="center"/>
            <w:hideMark/>
          </w:tcPr>
          <w:p w:rsidR="00493F8E" w:rsidRPr="00493F8E" w:rsidRDefault="005E6B19" w:rsidP="00493F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38" w:type="dxa"/>
            <w:tcBorders>
              <w:top w:val="double" w:sz="4" w:space="0" w:color="auto"/>
              <w:left w:val="single" w:sz="6" w:space="0" w:color="auto"/>
              <w:bottom w:val="double" w:sz="4" w:space="0" w:color="auto"/>
              <w:right w:val="single" w:sz="6" w:space="0" w:color="auto"/>
            </w:tcBorders>
            <w:shd w:val="clear" w:color="auto" w:fill="auto"/>
            <w:vAlign w:val="center"/>
            <w:hideMark/>
          </w:tcPr>
          <w:p w:rsidR="00493F8E" w:rsidRPr="00493F8E" w:rsidRDefault="005E6B19" w:rsidP="00493F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hideMark/>
          </w:tcPr>
          <w:p w:rsidR="00493F8E" w:rsidRPr="00493F8E" w:rsidRDefault="005E6B19" w:rsidP="00493F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976" w:type="dxa"/>
            <w:tcBorders>
              <w:top w:val="double" w:sz="4" w:space="0" w:color="auto"/>
              <w:left w:val="single" w:sz="6" w:space="0" w:color="auto"/>
              <w:bottom w:val="double" w:sz="4" w:space="0" w:color="auto"/>
            </w:tcBorders>
            <w:shd w:val="clear" w:color="auto" w:fill="auto"/>
            <w:vAlign w:val="center"/>
            <w:hideMark/>
          </w:tcPr>
          <w:p w:rsidR="00493F8E" w:rsidRPr="00493F8E" w:rsidRDefault="005E6B19" w:rsidP="00493F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493F8E" w:rsidRPr="00493F8E" w:rsidTr="002146BD">
        <w:trPr>
          <w:trHeight w:val="20"/>
        </w:trPr>
        <w:tc>
          <w:tcPr>
            <w:tcW w:w="1276" w:type="dxa"/>
            <w:tcBorders>
              <w:top w:val="double" w:sz="4" w:space="0" w:color="auto"/>
              <w:bottom w:val="single" w:sz="6" w:space="0" w:color="auto"/>
              <w:right w:val="double" w:sz="4"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2014</w:t>
            </w:r>
          </w:p>
        </w:tc>
        <w:tc>
          <w:tcPr>
            <w:tcW w:w="841" w:type="dxa"/>
            <w:tcBorders>
              <w:top w:val="double" w:sz="4" w:space="0" w:color="auto"/>
              <w:left w:val="double" w:sz="4"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333</w:t>
            </w:r>
          </w:p>
        </w:tc>
        <w:tc>
          <w:tcPr>
            <w:tcW w:w="742"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60</w:t>
            </w:r>
          </w:p>
        </w:tc>
        <w:tc>
          <w:tcPr>
            <w:tcW w:w="848" w:type="dxa"/>
            <w:tcBorders>
              <w:top w:val="double" w:sz="4" w:space="0" w:color="auto"/>
              <w:left w:val="single" w:sz="6" w:space="0" w:color="auto"/>
              <w:bottom w:val="single" w:sz="6" w:space="0" w:color="auto"/>
              <w:right w:val="double" w:sz="4"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18</w:t>
            </w:r>
          </w:p>
        </w:tc>
        <w:tc>
          <w:tcPr>
            <w:tcW w:w="965" w:type="dxa"/>
            <w:tcBorders>
              <w:top w:val="double" w:sz="4" w:space="0" w:color="auto"/>
              <w:left w:val="double" w:sz="4"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47</w:t>
            </w:r>
          </w:p>
        </w:tc>
        <w:tc>
          <w:tcPr>
            <w:tcW w:w="786"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78</w:t>
            </w:r>
          </w:p>
        </w:tc>
        <w:tc>
          <w:tcPr>
            <w:tcW w:w="638"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13</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22</w:t>
            </w:r>
          </w:p>
        </w:tc>
        <w:tc>
          <w:tcPr>
            <w:tcW w:w="2976" w:type="dxa"/>
            <w:tcBorders>
              <w:top w:val="double" w:sz="4" w:space="0" w:color="auto"/>
              <w:left w:val="single" w:sz="6" w:space="0" w:color="auto"/>
              <w:bottom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0</w:t>
            </w:r>
          </w:p>
        </w:tc>
      </w:tr>
      <w:tr w:rsidR="00493F8E" w:rsidRPr="00493F8E" w:rsidTr="002146BD">
        <w:trPr>
          <w:trHeight w:val="20"/>
        </w:trPr>
        <w:tc>
          <w:tcPr>
            <w:tcW w:w="1276" w:type="dxa"/>
            <w:tcBorders>
              <w:top w:val="single" w:sz="6" w:space="0" w:color="auto"/>
              <w:bottom w:val="single" w:sz="6" w:space="0" w:color="auto"/>
              <w:right w:val="double" w:sz="4"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2015</w:t>
            </w:r>
          </w:p>
        </w:tc>
        <w:tc>
          <w:tcPr>
            <w:tcW w:w="841"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280</w:t>
            </w:r>
          </w:p>
        </w:tc>
        <w:tc>
          <w:tcPr>
            <w:tcW w:w="7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65</w:t>
            </w:r>
          </w:p>
        </w:tc>
        <w:tc>
          <w:tcPr>
            <w:tcW w:w="848" w:type="dxa"/>
            <w:tcBorders>
              <w:top w:val="single" w:sz="6" w:space="0" w:color="auto"/>
              <w:left w:val="single" w:sz="6" w:space="0" w:color="auto"/>
              <w:bottom w:val="single" w:sz="6" w:space="0" w:color="auto"/>
              <w:right w:val="double" w:sz="4"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23</w:t>
            </w:r>
          </w:p>
        </w:tc>
        <w:tc>
          <w:tcPr>
            <w:tcW w:w="965"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17</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26</w:t>
            </w:r>
          </w:p>
        </w:tc>
        <w:tc>
          <w:tcPr>
            <w:tcW w:w="6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48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73</w:t>
            </w:r>
          </w:p>
        </w:tc>
        <w:tc>
          <w:tcPr>
            <w:tcW w:w="2976" w:type="dxa"/>
            <w:tcBorders>
              <w:top w:val="single" w:sz="6" w:space="0" w:color="auto"/>
              <w:left w:val="single" w:sz="6" w:space="0" w:color="auto"/>
              <w:bottom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6</w:t>
            </w:r>
          </w:p>
        </w:tc>
      </w:tr>
      <w:tr w:rsidR="00493F8E" w:rsidRPr="00493F8E" w:rsidTr="002146BD">
        <w:trPr>
          <w:trHeight w:val="20"/>
        </w:trPr>
        <w:tc>
          <w:tcPr>
            <w:tcW w:w="1276" w:type="dxa"/>
            <w:tcBorders>
              <w:top w:val="single" w:sz="6" w:space="0" w:color="auto"/>
              <w:bottom w:val="double" w:sz="4" w:space="0" w:color="auto"/>
              <w:right w:val="double" w:sz="4"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7 мес.</w:t>
            </w:r>
            <w:r w:rsidR="008057F1">
              <w:rPr>
                <w:rFonts w:ascii="Times New Roman" w:eastAsia="Times New Roman" w:hAnsi="Times New Roman" w:cs="Times New Roman"/>
                <w:color w:val="000000"/>
                <w:sz w:val="20"/>
                <w:szCs w:val="20"/>
                <w:lang w:eastAsia="ru-RU"/>
              </w:rPr>
              <w:t xml:space="preserve"> </w:t>
            </w:r>
            <w:r w:rsidRPr="00493F8E">
              <w:rPr>
                <w:rFonts w:ascii="Times New Roman" w:eastAsia="Times New Roman" w:hAnsi="Times New Roman" w:cs="Times New Roman"/>
                <w:color w:val="000000"/>
                <w:sz w:val="20"/>
                <w:szCs w:val="20"/>
                <w:lang w:eastAsia="ru-RU"/>
              </w:rPr>
              <w:t>2016</w:t>
            </w:r>
          </w:p>
        </w:tc>
        <w:tc>
          <w:tcPr>
            <w:tcW w:w="841" w:type="dxa"/>
            <w:tcBorders>
              <w:top w:val="single" w:sz="6" w:space="0" w:color="auto"/>
              <w:left w:val="double" w:sz="4" w:space="0" w:color="auto"/>
              <w:bottom w:val="double" w:sz="4"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90</w:t>
            </w:r>
          </w:p>
        </w:tc>
        <w:tc>
          <w:tcPr>
            <w:tcW w:w="742" w:type="dxa"/>
            <w:tcBorders>
              <w:top w:val="single" w:sz="6" w:space="0" w:color="auto"/>
              <w:left w:val="single" w:sz="6" w:space="0" w:color="auto"/>
              <w:bottom w:val="double" w:sz="4"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16</w:t>
            </w:r>
          </w:p>
        </w:tc>
        <w:tc>
          <w:tcPr>
            <w:tcW w:w="848" w:type="dxa"/>
            <w:tcBorders>
              <w:top w:val="single" w:sz="6" w:space="0" w:color="auto"/>
              <w:left w:val="single" w:sz="6" w:space="0" w:color="auto"/>
              <w:bottom w:val="double" w:sz="4" w:space="0" w:color="auto"/>
              <w:right w:val="double" w:sz="4"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19</w:t>
            </w:r>
          </w:p>
        </w:tc>
        <w:tc>
          <w:tcPr>
            <w:tcW w:w="965" w:type="dxa"/>
            <w:tcBorders>
              <w:top w:val="single" w:sz="6" w:space="0" w:color="auto"/>
              <w:left w:val="double" w:sz="4" w:space="0" w:color="auto"/>
              <w:bottom w:val="double" w:sz="4"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4</w:t>
            </w:r>
          </w:p>
        </w:tc>
        <w:tc>
          <w:tcPr>
            <w:tcW w:w="786" w:type="dxa"/>
            <w:tcBorders>
              <w:top w:val="single" w:sz="6" w:space="0" w:color="auto"/>
              <w:left w:val="single" w:sz="6" w:space="0" w:color="auto"/>
              <w:bottom w:val="double" w:sz="4"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25</w:t>
            </w:r>
          </w:p>
        </w:tc>
        <w:tc>
          <w:tcPr>
            <w:tcW w:w="638" w:type="dxa"/>
            <w:tcBorders>
              <w:top w:val="single" w:sz="6" w:space="0" w:color="auto"/>
              <w:left w:val="single" w:sz="6" w:space="0" w:color="auto"/>
              <w:bottom w:val="double" w:sz="4"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12</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75</w:t>
            </w:r>
          </w:p>
        </w:tc>
        <w:tc>
          <w:tcPr>
            <w:tcW w:w="2976" w:type="dxa"/>
            <w:tcBorders>
              <w:top w:val="single" w:sz="6" w:space="0" w:color="auto"/>
              <w:left w:val="single" w:sz="6" w:space="0" w:color="auto"/>
              <w:bottom w:val="double" w:sz="4" w:space="0" w:color="auto"/>
            </w:tcBorders>
            <w:shd w:val="clear" w:color="auto" w:fill="auto"/>
            <w:vAlign w:val="center"/>
            <w:hideMark/>
          </w:tcPr>
          <w:p w:rsidR="00493F8E" w:rsidRPr="00493F8E" w:rsidRDefault="00493F8E" w:rsidP="00493F8E">
            <w:pPr>
              <w:spacing w:after="0" w:line="240" w:lineRule="auto"/>
              <w:jc w:val="center"/>
              <w:rPr>
                <w:rFonts w:ascii="Times New Roman" w:eastAsia="Times New Roman" w:hAnsi="Times New Roman" w:cs="Times New Roman"/>
                <w:color w:val="000000"/>
                <w:sz w:val="20"/>
                <w:szCs w:val="20"/>
                <w:lang w:eastAsia="ru-RU"/>
              </w:rPr>
            </w:pPr>
            <w:r w:rsidRPr="00493F8E">
              <w:rPr>
                <w:rFonts w:ascii="Times New Roman" w:eastAsia="Times New Roman" w:hAnsi="Times New Roman" w:cs="Times New Roman"/>
                <w:color w:val="000000"/>
                <w:sz w:val="20"/>
                <w:szCs w:val="20"/>
                <w:lang w:eastAsia="ru-RU"/>
              </w:rPr>
              <w:t>2</w:t>
            </w:r>
          </w:p>
        </w:tc>
      </w:tr>
    </w:tbl>
    <w:p w:rsidR="00493F8E" w:rsidRPr="008057F1" w:rsidRDefault="00493F8E" w:rsidP="00493F8E">
      <w:pPr>
        <w:spacing w:after="0" w:line="240" w:lineRule="auto"/>
        <w:jc w:val="both"/>
        <w:rPr>
          <w:rFonts w:ascii="Times New Roman" w:eastAsiaTheme="minorEastAsia" w:hAnsi="Times New Roman" w:cs="Times New Roman"/>
          <w:i/>
          <w:sz w:val="24"/>
          <w:szCs w:val="24"/>
          <w:lang w:eastAsia="ru-RU"/>
        </w:rPr>
      </w:pPr>
      <w:r w:rsidRPr="008057F1">
        <w:rPr>
          <w:rFonts w:ascii="Times New Roman" w:eastAsiaTheme="minorEastAsia" w:hAnsi="Times New Roman" w:cs="Times New Roman"/>
          <w:i/>
          <w:sz w:val="24"/>
          <w:szCs w:val="24"/>
          <w:lang w:eastAsia="ru-RU"/>
        </w:rPr>
        <w:tab/>
        <w:t>*сведения за 2012 год представлены для сравнительного анализа.</w:t>
      </w:r>
    </w:p>
    <w:p w:rsidR="00493F8E" w:rsidRPr="00493F8E" w:rsidRDefault="008057F1" w:rsidP="00FB4D69">
      <w:pPr>
        <w:spacing w:after="0" w:line="240" w:lineRule="auto"/>
        <w:ind w:firstLine="85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З</w:t>
      </w:r>
      <w:r w:rsidR="00493F8E" w:rsidRPr="00493F8E">
        <w:rPr>
          <w:rFonts w:ascii="Times New Roman" w:eastAsiaTheme="minorEastAsia" w:hAnsi="Times New Roman" w:cs="Times New Roman"/>
          <w:sz w:val="24"/>
          <w:szCs w:val="24"/>
          <w:lang w:eastAsia="ru-RU"/>
        </w:rPr>
        <w:t>а период 2012 -2015 год</w:t>
      </w:r>
      <w:r>
        <w:rPr>
          <w:rFonts w:ascii="Times New Roman" w:eastAsiaTheme="minorEastAsia" w:hAnsi="Times New Roman" w:cs="Times New Roman"/>
          <w:sz w:val="24"/>
          <w:szCs w:val="24"/>
          <w:lang w:eastAsia="ru-RU"/>
        </w:rPr>
        <w:t>ов</w:t>
      </w:r>
      <w:r w:rsidR="00493F8E" w:rsidRPr="00493F8E">
        <w:rPr>
          <w:rFonts w:ascii="Times New Roman" w:eastAsiaTheme="minorEastAsia" w:hAnsi="Times New Roman" w:cs="Times New Roman"/>
          <w:sz w:val="24"/>
          <w:szCs w:val="24"/>
          <w:lang w:eastAsia="ru-RU"/>
        </w:rPr>
        <w:t xml:space="preserve"> существенно выросла доля заявителей, подающих заявки на оказание </w:t>
      </w:r>
      <w:r>
        <w:rPr>
          <w:rFonts w:ascii="Times New Roman" w:eastAsiaTheme="minorEastAsia" w:hAnsi="Times New Roman" w:cs="Times New Roman"/>
          <w:sz w:val="24"/>
          <w:szCs w:val="24"/>
          <w:lang w:eastAsia="ru-RU"/>
        </w:rPr>
        <w:t>рассматриваемой</w:t>
      </w:r>
      <w:r w:rsidR="00493F8E" w:rsidRPr="00493F8E">
        <w:rPr>
          <w:rFonts w:ascii="Times New Roman" w:eastAsiaTheme="minorEastAsia" w:hAnsi="Times New Roman" w:cs="Times New Roman"/>
          <w:sz w:val="24"/>
          <w:szCs w:val="24"/>
          <w:lang w:eastAsia="ru-RU"/>
        </w:rPr>
        <w:t xml:space="preserve"> услуги в МФЦ по месту своего пребывания</w:t>
      </w:r>
      <w:r w:rsidR="00FB4D69">
        <w:rPr>
          <w:rFonts w:ascii="Times New Roman" w:eastAsiaTheme="minorEastAsia" w:hAnsi="Times New Roman" w:cs="Times New Roman"/>
          <w:sz w:val="24"/>
          <w:szCs w:val="24"/>
          <w:lang w:eastAsia="ru-RU"/>
        </w:rPr>
        <w:t>,</w:t>
      </w:r>
      <w:r w:rsidR="00493F8E" w:rsidRPr="00493F8E">
        <w:rPr>
          <w:rFonts w:ascii="Times New Roman" w:eastAsiaTheme="minorEastAsia" w:hAnsi="Times New Roman" w:cs="Times New Roman"/>
          <w:sz w:val="24"/>
          <w:szCs w:val="24"/>
          <w:lang w:eastAsia="ru-RU"/>
        </w:rPr>
        <w:t xml:space="preserve"> - с 3% в 2012 году до 23 % в 2015 году. Доля отказов в предоставлении субсидий заявителям также выросла – с 22% в 2014 году до 73 % в 2015 году, из них по причине несоответствия документов отклонено 12,5% заявок.</w:t>
      </w:r>
    </w:p>
    <w:p w:rsidR="00493F8E" w:rsidRPr="00493F8E" w:rsidRDefault="00493F8E" w:rsidP="00FB4D69">
      <w:pPr>
        <w:spacing w:after="0" w:line="240" w:lineRule="auto"/>
        <w:ind w:firstLine="851"/>
        <w:jc w:val="both"/>
        <w:rPr>
          <w:rFonts w:ascii="Times New Roman" w:eastAsiaTheme="minorEastAsia" w:hAnsi="Times New Roman" w:cs="Times New Roman"/>
          <w:sz w:val="24"/>
          <w:szCs w:val="24"/>
          <w:lang w:eastAsia="ru-RU"/>
        </w:rPr>
      </w:pPr>
      <w:r w:rsidRPr="00493F8E">
        <w:rPr>
          <w:rFonts w:ascii="Times New Roman" w:eastAsiaTheme="minorEastAsia" w:hAnsi="Times New Roman" w:cs="Times New Roman"/>
          <w:sz w:val="24"/>
          <w:szCs w:val="24"/>
          <w:lang w:eastAsia="ru-RU"/>
        </w:rPr>
        <w:t xml:space="preserve">Услуги </w:t>
      </w:r>
      <w:proofErr w:type="spellStart"/>
      <w:r w:rsidRPr="00493F8E">
        <w:rPr>
          <w:rFonts w:ascii="Times New Roman" w:eastAsiaTheme="minorEastAsia" w:hAnsi="Times New Roman" w:cs="Times New Roman"/>
          <w:sz w:val="24"/>
          <w:szCs w:val="24"/>
          <w:lang w:eastAsia="ru-RU"/>
        </w:rPr>
        <w:t>Облкомсельхоза</w:t>
      </w:r>
      <w:proofErr w:type="spellEnd"/>
      <w:r w:rsidRPr="00493F8E">
        <w:rPr>
          <w:rFonts w:ascii="Times New Roman" w:eastAsiaTheme="minorEastAsia" w:hAnsi="Times New Roman" w:cs="Times New Roman"/>
          <w:sz w:val="24"/>
          <w:szCs w:val="24"/>
          <w:lang w:eastAsia="ru-RU"/>
        </w:rPr>
        <w:t xml:space="preserve"> по оказанию финансовой поддержки сельскохозяйственным товаропроизводителям (предоставление субсидий, грантов) до июля 2016 года через МФЦ не оказывались. </w:t>
      </w:r>
      <w:r w:rsidR="008057F1">
        <w:rPr>
          <w:rFonts w:ascii="Times New Roman" w:eastAsiaTheme="minorEastAsia" w:hAnsi="Times New Roman" w:cs="Times New Roman"/>
          <w:sz w:val="24"/>
          <w:szCs w:val="24"/>
          <w:lang w:eastAsia="ru-RU"/>
        </w:rPr>
        <w:t>У</w:t>
      </w:r>
      <w:r w:rsidRPr="00493F8E">
        <w:rPr>
          <w:rFonts w:ascii="Times New Roman" w:eastAsiaTheme="minorEastAsia" w:hAnsi="Times New Roman" w:cs="Times New Roman"/>
          <w:sz w:val="24"/>
          <w:szCs w:val="24"/>
          <w:lang w:eastAsia="ru-RU"/>
        </w:rPr>
        <w:t xml:space="preserve">слуги </w:t>
      </w:r>
      <w:proofErr w:type="spellStart"/>
      <w:r w:rsidRPr="00493F8E">
        <w:rPr>
          <w:rFonts w:ascii="Times New Roman" w:eastAsiaTheme="minorEastAsia" w:hAnsi="Times New Roman" w:cs="Times New Roman"/>
          <w:sz w:val="24"/>
          <w:szCs w:val="24"/>
          <w:lang w:eastAsia="ru-RU"/>
        </w:rPr>
        <w:t>Облкомсельхоза</w:t>
      </w:r>
      <w:proofErr w:type="spellEnd"/>
      <w:r w:rsidRPr="00493F8E">
        <w:rPr>
          <w:rFonts w:ascii="Times New Roman" w:eastAsiaTheme="minorEastAsia" w:hAnsi="Times New Roman" w:cs="Times New Roman"/>
          <w:sz w:val="24"/>
          <w:szCs w:val="24"/>
          <w:lang w:eastAsia="ru-RU"/>
        </w:rPr>
        <w:t xml:space="preserve"> внесены в  Перечень услуг, предоставление которых организуется в МФЦ, утверждённый постановлением </w:t>
      </w:r>
      <w:r w:rsidR="00E058BD">
        <w:rPr>
          <w:rFonts w:ascii="Times New Roman" w:eastAsiaTheme="minorEastAsia" w:hAnsi="Times New Roman" w:cs="Times New Roman"/>
          <w:sz w:val="24"/>
          <w:szCs w:val="24"/>
          <w:lang w:eastAsia="ru-RU"/>
        </w:rPr>
        <w:t>П</w:t>
      </w:r>
      <w:r w:rsidRPr="00493F8E">
        <w:rPr>
          <w:rFonts w:ascii="Times New Roman" w:eastAsiaTheme="minorEastAsia" w:hAnsi="Times New Roman" w:cs="Times New Roman"/>
          <w:sz w:val="24"/>
          <w:szCs w:val="24"/>
          <w:lang w:eastAsia="ru-RU"/>
        </w:rPr>
        <w:t xml:space="preserve">равительства Волгоградской области от 25.09.2012 </w:t>
      </w:r>
      <w:r w:rsidR="008057F1">
        <w:rPr>
          <w:rFonts w:ascii="Times New Roman" w:eastAsiaTheme="minorEastAsia" w:hAnsi="Times New Roman" w:cs="Times New Roman"/>
          <w:sz w:val="24"/>
          <w:szCs w:val="24"/>
          <w:lang w:eastAsia="ru-RU"/>
        </w:rPr>
        <w:t>№</w:t>
      </w:r>
      <w:r w:rsidRPr="00493F8E">
        <w:rPr>
          <w:rFonts w:ascii="Times New Roman" w:eastAsiaTheme="minorEastAsia" w:hAnsi="Times New Roman" w:cs="Times New Roman"/>
          <w:sz w:val="24"/>
          <w:szCs w:val="24"/>
          <w:lang w:eastAsia="ru-RU"/>
        </w:rPr>
        <w:t xml:space="preserve"> 385-п, в  феврале 2016 года (9 услуг), с октября 2016 года перечень услуг увеличен до 15. </w:t>
      </w:r>
    </w:p>
    <w:p w:rsidR="00493F8E" w:rsidRPr="00493F8E" w:rsidRDefault="00D430B6" w:rsidP="00FB4D69">
      <w:pPr>
        <w:autoSpaceDE w:val="0"/>
        <w:autoSpaceDN w:val="0"/>
        <w:adjustRightInd w:val="0"/>
        <w:spacing w:after="0" w:line="240" w:lineRule="auto"/>
        <w:ind w:firstLine="85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493F8E" w:rsidRPr="00493F8E">
        <w:rPr>
          <w:rFonts w:ascii="Times New Roman" w:eastAsiaTheme="minorEastAsia" w:hAnsi="Times New Roman" w:cs="Times New Roman"/>
          <w:sz w:val="24"/>
          <w:szCs w:val="24"/>
          <w:lang w:eastAsia="ru-RU"/>
        </w:rPr>
        <w:t xml:space="preserve"> июля по сентябрь 2016 года </w:t>
      </w:r>
      <w:r w:rsidR="009A2CF3" w:rsidRPr="00493F8E">
        <w:rPr>
          <w:rFonts w:ascii="Times New Roman" w:eastAsiaTheme="minorEastAsia" w:hAnsi="Times New Roman" w:cs="Times New Roman"/>
          <w:sz w:val="24"/>
          <w:szCs w:val="24"/>
          <w:lang w:eastAsia="ru-RU"/>
        </w:rPr>
        <w:t xml:space="preserve">через МФЦ </w:t>
      </w:r>
      <w:r w:rsidR="00493F8E" w:rsidRPr="00493F8E">
        <w:rPr>
          <w:rFonts w:ascii="Times New Roman" w:eastAsiaTheme="minorEastAsia" w:hAnsi="Times New Roman" w:cs="Times New Roman"/>
          <w:sz w:val="24"/>
          <w:szCs w:val="24"/>
          <w:lang w:eastAsia="ru-RU"/>
        </w:rPr>
        <w:t>подано 43 пакета документов  по 4 видам субсидий, что составляет 9,2% о</w:t>
      </w:r>
      <w:r w:rsidR="009A2CF3">
        <w:rPr>
          <w:rFonts w:ascii="Times New Roman" w:eastAsiaTheme="minorEastAsia" w:hAnsi="Times New Roman" w:cs="Times New Roman"/>
          <w:sz w:val="24"/>
          <w:szCs w:val="24"/>
          <w:lang w:eastAsia="ru-RU"/>
        </w:rPr>
        <w:t xml:space="preserve">т количества заявлений по этим </w:t>
      </w:r>
      <w:r w:rsidR="00493F8E" w:rsidRPr="00493F8E">
        <w:rPr>
          <w:rFonts w:ascii="Times New Roman" w:eastAsiaTheme="minorEastAsia" w:hAnsi="Times New Roman" w:cs="Times New Roman"/>
          <w:sz w:val="24"/>
          <w:szCs w:val="24"/>
          <w:lang w:eastAsia="ru-RU"/>
        </w:rPr>
        <w:t xml:space="preserve"> видам поддержки и менее 1% от всех видов субсидий (грантов)</w:t>
      </w:r>
      <w:r w:rsidR="00FB4D69">
        <w:rPr>
          <w:rFonts w:ascii="Times New Roman" w:eastAsiaTheme="minorEastAsia" w:hAnsi="Times New Roman" w:cs="Times New Roman"/>
          <w:sz w:val="24"/>
          <w:szCs w:val="24"/>
          <w:lang w:eastAsia="ru-RU"/>
        </w:rPr>
        <w:t>,</w:t>
      </w:r>
      <w:r w:rsidR="00493F8E" w:rsidRPr="00493F8E">
        <w:rPr>
          <w:rFonts w:ascii="Times New Roman" w:eastAsiaTheme="minorEastAsia" w:hAnsi="Times New Roman" w:cs="Times New Roman"/>
          <w:sz w:val="24"/>
          <w:szCs w:val="24"/>
          <w:lang w:eastAsia="ru-RU"/>
        </w:rPr>
        <w:t xml:space="preserve"> предусмотренных </w:t>
      </w:r>
      <w:r w:rsidR="009A2CF3">
        <w:rPr>
          <w:rFonts w:ascii="Times New Roman" w:eastAsiaTheme="minorEastAsia" w:hAnsi="Times New Roman" w:cs="Times New Roman"/>
          <w:sz w:val="24"/>
          <w:szCs w:val="24"/>
          <w:lang w:eastAsia="ru-RU"/>
        </w:rPr>
        <w:t>перечнем.</w:t>
      </w:r>
      <w:r w:rsidR="00493F8E" w:rsidRPr="00493F8E">
        <w:rPr>
          <w:rFonts w:ascii="Times New Roman" w:eastAsiaTheme="minorEastAsia" w:hAnsi="Times New Roman" w:cs="Times New Roman"/>
          <w:sz w:val="24"/>
          <w:szCs w:val="24"/>
          <w:lang w:eastAsia="ru-RU"/>
        </w:rPr>
        <w:t xml:space="preserve"> </w:t>
      </w:r>
      <w:r w:rsidR="009A2CF3">
        <w:rPr>
          <w:rFonts w:ascii="Times New Roman" w:eastAsiaTheme="minorEastAsia" w:hAnsi="Times New Roman" w:cs="Times New Roman"/>
          <w:sz w:val="24"/>
          <w:szCs w:val="24"/>
          <w:lang w:eastAsia="ru-RU"/>
        </w:rPr>
        <w:t>Р</w:t>
      </w:r>
      <w:r w:rsidR="00493F8E" w:rsidRPr="00493F8E">
        <w:rPr>
          <w:rFonts w:ascii="Times New Roman" w:eastAsiaTheme="minorEastAsia" w:hAnsi="Times New Roman" w:cs="Times New Roman"/>
          <w:sz w:val="24"/>
          <w:szCs w:val="24"/>
          <w:lang w:eastAsia="ru-RU"/>
        </w:rPr>
        <w:t xml:space="preserve">ассмотрено </w:t>
      </w:r>
      <w:r w:rsidR="002146BD">
        <w:rPr>
          <w:rFonts w:ascii="Times New Roman" w:eastAsiaTheme="minorEastAsia" w:hAnsi="Times New Roman" w:cs="Times New Roman"/>
          <w:sz w:val="24"/>
          <w:szCs w:val="24"/>
          <w:lang w:eastAsia="ru-RU"/>
        </w:rPr>
        <w:t xml:space="preserve">заявлений </w:t>
      </w:r>
      <w:r w:rsidR="00493F8E" w:rsidRPr="00493F8E">
        <w:rPr>
          <w:rFonts w:ascii="Times New Roman" w:eastAsiaTheme="minorEastAsia" w:hAnsi="Times New Roman" w:cs="Times New Roman"/>
          <w:sz w:val="24"/>
          <w:szCs w:val="24"/>
          <w:lang w:eastAsia="ru-RU"/>
        </w:rPr>
        <w:t>и вынесено пол</w:t>
      </w:r>
      <w:r w:rsidR="009A2CF3">
        <w:rPr>
          <w:rFonts w:ascii="Times New Roman" w:eastAsiaTheme="minorEastAsia" w:hAnsi="Times New Roman" w:cs="Times New Roman"/>
          <w:sz w:val="24"/>
          <w:szCs w:val="24"/>
          <w:lang w:eastAsia="ru-RU"/>
        </w:rPr>
        <w:t xml:space="preserve">ожительное решение 4 заявителям. </w:t>
      </w:r>
      <w:r w:rsidR="002146BD">
        <w:rPr>
          <w:rFonts w:ascii="Times New Roman" w:eastAsiaTheme="minorEastAsia" w:hAnsi="Times New Roman" w:cs="Times New Roman"/>
          <w:sz w:val="24"/>
          <w:szCs w:val="24"/>
          <w:lang w:eastAsia="ru-RU"/>
        </w:rPr>
        <w:t>О</w:t>
      </w:r>
      <w:r w:rsidR="00493F8E" w:rsidRPr="00493F8E">
        <w:rPr>
          <w:rFonts w:ascii="Times New Roman" w:eastAsiaTheme="minorEastAsia" w:hAnsi="Times New Roman" w:cs="Times New Roman"/>
          <w:sz w:val="24"/>
          <w:szCs w:val="24"/>
          <w:lang w:eastAsia="ru-RU"/>
        </w:rPr>
        <w:t xml:space="preserve">трицательное решение </w:t>
      </w:r>
      <w:r w:rsidR="002146BD">
        <w:rPr>
          <w:rFonts w:ascii="Times New Roman" w:eastAsiaTheme="minorEastAsia" w:hAnsi="Times New Roman" w:cs="Times New Roman"/>
          <w:sz w:val="24"/>
          <w:szCs w:val="24"/>
          <w:lang w:eastAsia="ru-RU"/>
        </w:rPr>
        <w:t>в</w:t>
      </w:r>
      <w:r w:rsidR="002146BD" w:rsidRPr="00493F8E">
        <w:rPr>
          <w:rFonts w:ascii="Times New Roman" w:eastAsiaTheme="minorEastAsia" w:hAnsi="Times New Roman" w:cs="Times New Roman"/>
          <w:sz w:val="24"/>
          <w:szCs w:val="24"/>
          <w:lang w:eastAsia="ru-RU"/>
        </w:rPr>
        <w:t xml:space="preserve">ынесено </w:t>
      </w:r>
      <w:r w:rsidR="00493F8E" w:rsidRPr="00493F8E">
        <w:rPr>
          <w:rFonts w:ascii="Times New Roman" w:eastAsiaTheme="minorEastAsia" w:hAnsi="Times New Roman" w:cs="Times New Roman"/>
          <w:sz w:val="24"/>
          <w:szCs w:val="24"/>
          <w:lang w:eastAsia="ru-RU"/>
        </w:rPr>
        <w:t>39 заявителям. Отказано в предоставлении субсидий, в основном</w:t>
      </w:r>
      <w:r w:rsidR="009A2CF3">
        <w:rPr>
          <w:rFonts w:ascii="Times New Roman" w:eastAsiaTheme="minorEastAsia" w:hAnsi="Times New Roman" w:cs="Times New Roman"/>
          <w:sz w:val="24"/>
          <w:szCs w:val="24"/>
          <w:lang w:eastAsia="ru-RU"/>
        </w:rPr>
        <w:t>,</w:t>
      </w:r>
      <w:r w:rsidR="00493F8E" w:rsidRPr="00493F8E">
        <w:rPr>
          <w:rFonts w:ascii="Times New Roman" w:eastAsiaTheme="minorEastAsia" w:hAnsi="Times New Roman" w:cs="Times New Roman"/>
          <w:sz w:val="24"/>
          <w:szCs w:val="24"/>
          <w:lang w:eastAsia="ru-RU"/>
        </w:rPr>
        <w:t xml:space="preserve"> по причине  недостаточности  лимитов (20 случаев) и в связи с нарушением требований нормативных правовых актов к представленным документам (19) –</w:t>
      </w:r>
      <w:r w:rsidR="009A2CF3">
        <w:rPr>
          <w:rFonts w:ascii="Times New Roman" w:eastAsiaTheme="minorEastAsia" w:hAnsi="Times New Roman" w:cs="Times New Roman"/>
          <w:sz w:val="24"/>
          <w:szCs w:val="24"/>
          <w:lang w:eastAsia="ru-RU"/>
        </w:rPr>
        <w:t xml:space="preserve"> </w:t>
      </w:r>
      <w:r w:rsidR="00493F8E" w:rsidRPr="00493F8E">
        <w:rPr>
          <w:rFonts w:ascii="Times New Roman" w:eastAsiaTheme="minorEastAsia" w:hAnsi="Times New Roman" w:cs="Times New Roman"/>
          <w:sz w:val="24"/>
          <w:szCs w:val="24"/>
          <w:lang w:eastAsia="ru-RU"/>
        </w:rPr>
        <w:t xml:space="preserve">недостоверные сведения о задолженности по налогам, несоответствующие даты ветеринарных справок и т.п.  </w:t>
      </w:r>
    </w:p>
    <w:p w:rsidR="00493F8E" w:rsidRPr="00493F8E" w:rsidRDefault="00493F8E" w:rsidP="00493F8E">
      <w:pPr>
        <w:autoSpaceDE w:val="0"/>
        <w:autoSpaceDN w:val="0"/>
        <w:adjustRightInd w:val="0"/>
        <w:spacing w:after="0" w:line="240" w:lineRule="auto"/>
        <w:ind w:firstLine="851"/>
        <w:jc w:val="both"/>
        <w:rPr>
          <w:rFonts w:ascii="Times New Roman" w:eastAsiaTheme="minorEastAsia" w:hAnsi="Times New Roman" w:cs="Times New Roman"/>
          <w:sz w:val="24"/>
          <w:szCs w:val="24"/>
          <w:lang w:eastAsia="ru-RU"/>
        </w:rPr>
      </w:pPr>
      <w:r w:rsidRPr="00493F8E">
        <w:rPr>
          <w:rFonts w:ascii="Times New Roman" w:eastAsiaTheme="minorEastAsia" w:hAnsi="Times New Roman" w:cs="Times New Roman"/>
          <w:sz w:val="24"/>
          <w:szCs w:val="24"/>
          <w:lang w:eastAsia="ru-RU"/>
        </w:rPr>
        <w:t xml:space="preserve">По мнению </w:t>
      </w:r>
      <w:proofErr w:type="spellStart"/>
      <w:r w:rsidRPr="00493F8E">
        <w:rPr>
          <w:rFonts w:ascii="Times New Roman" w:eastAsiaTheme="minorEastAsia" w:hAnsi="Times New Roman" w:cs="Times New Roman"/>
          <w:sz w:val="24"/>
          <w:szCs w:val="24"/>
          <w:lang w:eastAsia="ru-RU"/>
        </w:rPr>
        <w:t>Облкомсельхоза</w:t>
      </w:r>
      <w:proofErr w:type="spellEnd"/>
      <w:r w:rsidRPr="00493F8E">
        <w:rPr>
          <w:rFonts w:ascii="Times New Roman" w:eastAsiaTheme="minorEastAsia" w:hAnsi="Times New Roman" w:cs="Times New Roman"/>
          <w:sz w:val="24"/>
          <w:szCs w:val="24"/>
          <w:lang w:eastAsia="ru-RU"/>
        </w:rPr>
        <w:t xml:space="preserve"> наличие возможности подавать документы на получение субсидий через МФЦ создаёт удобства для сельскохозяйственных товаропроизводителей, особенно, осуществляющих деятельность в отдалённых районах Волгоградской области. Прежде всего - это экономия рабочего времени, снижение затрат  на транспортные расходы, повышение комфортности для заявителей. </w:t>
      </w:r>
    </w:p>
    <w:p w:rsidR="00493F8E" w:rsidRPr="00493F8E" w:rsidRDefault="00F96748" w:rsidP="00493F8E">
      <w:pPr>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Таким образом, а</w:t>
      </w:r>
      <w:r w:rsidR="00493F8E" w:rsidRPr="00416397">
        <w:rPr>
          <w:rFonts w:ascii="Times New Roman" w:eastAsiaTheme="minorEastAsia" w:hAnsi="Times New Roman" w:cs="Times New Roman"/>
          <w:sz w:val="24"/>
          <w:szCs w:val="24"/>
          <w:lang w:eastAsia="ru-RU"/>
        </w:rPr>
        <w:t>нализ услуг, за получением которых субъекты предпринимательства обращаются в МФЦ</w:t>
      </w:r>
      <w:r>
        <w:rPr>
          <w:rFonts w:ascii="Times New Roman" w:eastAsiaTheme="minorEastAsia" w:hAnsi="Times New Roman" w:cs="Times New Roman"/>
          <w:sz w:val="24"/>
          <w:szCs w:val="24"/>
          <w:lang w:eastAsia="ru-RU"/>
        </w:rPr>
        <w:t>,</w:t>
      </w:r>
      <w:r w:rsidR="00493F8E" w:rsidRPr="00416397">
        <w:rPr>
          <w:rFonts w:ascii="Times New Roman" w:eastAsiaTheme="minorEastAsia" w:hAnsi="Times New Roman" w:cs="Times New Roman"/>
          <w:sz w:val="24"/>
          <w:szCs w:val="24"/>
          <w:lang w:eastAsia="ru-RU"/>
        </w:rPr>
        <w:t xml:space="preserve"> показал, что в основном это услуги регистрации сделок с </w:t>
      </w:r>
      <w:r>
        <w:rPr>
          <w:rFonts w:ascii="Times New Roman" w:eastAsiaTheme="minorEastAsia" w:hAnsi="Times New Roman" w:cs="Times New Roman"/>
          <w:sz w:val="24"/>
          <w:szCs w:val="24"/>
          <w:lang w:eastAsia="ru-RU"/>
        </w:rPr>
        <w:t>недвижимым имуществом</w:t>
      </w:r>
      <w:r w:rsidR="00493F8E" w:rsidRPr="00416397">
        <w:rPr>
          <w:rFonts w:ascii="Times New Roman" w:eastAsiaTheme="minorEastAsia" w:hAnsi="Times New Roman" w:cs="Times New Roman"/>
          <w:sz w:val="24"/>
          <w:szCs w:val="24"/>
          <w:lang w:eastAsia="ru-RU"/>
        </w:rPr>
        <w:t xml:space="preserve"> и предоставления сведений из </w:t>
      </w:r>
      <w:proofErr w:type="spellStart"/>
      <w:r w:rsidR="00493F8E" w:rsidRPr="00416397">
        <w:rPr>
          <w:rFonts w:ascii="Times New Roman" w:eastAsiaTheme="minorEastAsia" w:hAnsi="Times New Roman" w:cs="Times New Roman"/>
          <w:sz w:val="24"/>
          <w:szCs w:val="24"/>
          <w:lang w:eastAsia="ru-RU"/>
        </w:rPr>
        <w:t>госреестров</w:t>
      </w:r>
      <w:proofErr w:type="spellEnd"/>
      <w:r w:rsidR="00493F8E" w:rsidRPr="00416397">
        <w:rPr>
          <w:rFonts w:ascii="Times New Roman" w:eastAsiaTheme="minorEastAsia" w:hAnsi="Times New Roman" w:cs="Times New Roman"/>
          <w:sz w:val="24"/>
          <w:szCs w:val="24"/>
          <w:lang w:eastAsia="ru-RU"/>
        </w:rPr>
        <w:t>. Услуги,</w:t>
      </w:r>
      <w:r w:rsidR="00493F8E" w:rsidRPr="00493F8E">
        <w:rPr>
          <w:rFonts w:ascii="Times New Roman" w:eastAsiaTheme="minorEastAsia" w:hAnsi="Times New Roman" w:cs="Times New Roman"/>
          <w:sz w:val="24"/>
          <w:szCs w:val="24"/>
          <w:lang w:eastAsia="ru-RU"/>
        </w:rPr>
        <w:t xml:space="preserve"> связанные с поддержкой предпринимательства (получение финансовой, имущественной помощи) и услуги разрешительной деятельности органов власти (выдача лицензий, разрешений на строительство, использование или приобретение земельных участков и т.п.) через МФЦ оказываются в единичных случаях. </w:t>
      </w:r>
      <w:r>
        <w:rPr>
          <w:rFonts w:ascii="Times New Roman" w:eastAsiaTheme="minorEastAsia" w:hAnsi="Times New Roman" w:cs="Times New Roman"/>
          <w:sz w:val="24"/>
          <w:szCs w:val="24"/>
          <w:lang w:eastAsia="ru-RU"/>
        </w:rPr>
        <w:t>Вместе с тем,</w:t>
      </w:r>
      <w:r w:rsidR="00493F8E" w:rsidRPr="00493F8E">
        <w:rPr>
          <w:rFonts w:ascii="Times New Roman" w:eastAsiaTheme="minorEastAsia" w:hAnsi="Times New Roman" w:cs="Times New Roman"/>
          <w:sz w:val="24"/>
          <w:szCs w:val="24"/>
          <w:lang w:eastAsia="ru-RU"/>
        </w:rPr>
        <w:t xml:space="preserve"> именно процедура выдачи разрешений подчас содержит опасность присутствия коррупционной составляющей, возможность выстраивания так называемых административных барьеров, минимизация которых в отношениях власти и общества в реализации прав юридических и физических лиц является одной из целей административной реформы. </w:t>
      </w:r>
      <w:r w:rsidR="002146BD">
        <w:rPr>
          <w:rFonts w:ascii="Times New Roman" w:eastAsiaTheme="minorEastAsia" w:hAnsi="Times New Roman" w:cs="Times New Roman"/>
          <w:sz w:val="24"/>
          <w:szCs w:val="24"/>
          <w:lang w:eastAsia="ru-RU"/>
        </w:rPr>
        <w:t>Э</w:t>
      </w:r>
      <w:r w:rsidR="00493F8E" w:rsidRPr="00493F8E">
        <w:rPr>
          <w:rFonts w:ascii="Times New Roman" w:eastAsiaTheme="minorEastAsia" w:hAnsi="Times New Roman" w:cs="Times New Roman"/>
          <w:sz w:val="24"/>
          <w:szCs w:val="24"/>
          <w:lang w:eastAsia="ru-RU"/>
        </w:rPr>
        <w:t xml:space="preserve">та цель посредством </w:t>
      </w:r>
      <w:r w:rsidR="00493F8E" w:rsidRPr="00942FE6">
        <w:rPr>
          <w:rFonts w:ascii="Times New Roman" w:eastAsiaTheme="minorEastAsia" w:hAnsi="Times New Roman" w:cs="Times New Roman"/>
          <w:sz w:val="24"/>
          <w:szCs w:val="24"/>
          <w:lang w:eastAsia="ru-RU"/>
        </w:rPr>
        <w:t xml:space="preserve">организации МФЦ в Волгоградской области  к  концу 2016 года не </w:t>
      </w:r>
      <w:r w:rsidR="00FB4D69">
        <w:rPr>
          <w:rFonts w:ascii="Times New Roman" w:eastAsiaTheme="minorEastAsia" w:hAnsi="Times New Roman" w:cs="Times New Roman"/>
          <w:sz w:val="24"/>
          <w:szCs w:val="24"/>
          <w:lang w:eastAsia="ru-RU"/>
        </w:rPr>
        <w:t xml:space="preserve">будет </w:t>
      </w:r>
      <w:r w:rsidR="00493F8E" w:rsidRPr="00942FE6">
        <w:rPr>
          <w:rFonts w:ascii="Times New Roman" w:eastAsiaTheme="minorEastAsia" w:hAnsi="Times New Roman" w:cs="Times New Roman"/>
          <w:sz w:val="24"/>
          <w:szCs w:val="24"/>
          <w:lang w:eastAsia="ru-RU"/>
        </w:rPr>
        <w:t>достигнута.</w:t>
      </w:r>
    </w:p>
    <w:p w:rsidR="00493F8E" w:rsidRPr="00493F8E" w:rsidRDefault="00493F8E" w:rsidP="00493F8E">
      <w:pPr>
        <w:spacing w:after="0" w:line="240" w:lineRule="auto"/>
        <w:ind w:firstLine="709"/>
        <w:jc w:val="both"/>
        <w:rPr>
          <w:rFonts w:ascii="Times New Roman" w:eastAsiaTheme="minorEastAsia" w:hAnsi="Times New Roman" w:cs="Times New Roman"/>
          <w:sz w:val="24"/>
          <w:szCs w:val="24"/>
          <w:lang w:eastAsia="ru-RU"/>
        </w:rPr>
      </w:pPr>
    </w:p>
    <w:p w:rsidR="00493F8E" w:rsidRPr="00493F8E" w:rsidRDefault="00493F8E" w:rsidP="00493F8E">
      <w:pPr>
        <w:spacing w:after="0" w:line="240" w:lineRule="auto"/>
        <w:jc w:val="center"/>
        <w:rPr>
          <w:rFonts w:ascii="Times New Roman" w:eastAsiaTheme="minorEastAsia" w:hAnsi="Times New Roman" w:cs="Times New Roman"/>
          <w:i/>
          <w:sz w:val="24"/>
          <w:szCs w:val="24"/>
          <w:lang w:eastAsia="ru-RU"/>
        </w:rPr>
      </w:pPr>
      <w:r w:rsidRPr="00493F8E">
        <w:rPr>
          <w:rFonts w:ascii="Times New Roman" w:eastAsiaTheme="minorEastAsia" w:hAnsi="Times New Roman" w:cs="Times New Roman"/>
          <w:i/>
          <w:sz w:val="24"/>
          <w:szCs w:val="24"/>
          <w:lang w:eastAsia="ru-RU"/>
        </w:rPr>
        <w:t>Перспективы развития МФЦ для бизнеса</w:t>
      </w:r>
    </w:p>
    <w:p w:rsidR="00493F8E" w:rsidRPr="00493F8E" w:rsidRDefault="00493F8E" w:rsidP="00AF51C6">
      <w:pPr>
        <w:spacing w:after="0" w:line="240" w:lineRule="auto"/>
        <w:ind w:firstLine="708"/>
        <w:jc w:val="both"/>
        <w:rPr>
          <w:rFonts w:ascii="Times New Roman" w:eastAsiaTheme="minorEastAsia" w:hAnsi="Times New Roman" w:cs="Times New Roman"/>
          <w:sz w:val="24"/>
          <w:szCs w:val="24"/>
          <w:lang w:eastAsia="ru-RU"/>
        </w:rPr>
      </w:pPr>
      <w:proofErr w:type="gramStart"/>
      <w:r w:rsidRPr="00493F8E">
        <w:rPr>
          <w:rFonts w:ascii="Times New Roman" w:eastAsiaTheme="minorEastAsia" w:hAnsi="Times New Roman" w:cs="Times New Roman"/>
          <w:sz w:val="24"/>
          <w:szCs w:val="24"/>
          <w:lang w:eastAsia="ru-RU"/>
        </w:rPr>
        <w:t>В соответствии с Планом мероприятий по дальнейшему развитию системы предоставления государственных и муниципальных услуг по принципу «одного окна», утверждённым распоряжением Правительства РФ от 21.04.2016 №</w:t>
      </w:r>
      <w:r w:rsidR="00AF51C6">
        <w:rPr>
          <w:rFonts w:ascii="Times New Roman" w:eastAsiaTheme="minorEastAsia" w:hAnsi="Times New Roman" w:cs="Times New Roman"/>
          <w:sz w:val="24"/>
          <w:szCs w:val="24"/>
          <w:lang w:eastAsia="ru-RU"/>
        </w:rPr>
        <w:t xml:space="preserve"> </w:t>
      </w:r>
      <w:r w:rsidRPr="00493F8E">
        <w:rPr>
          <w:rFonts w:ascii="Times New Roman" w:eastAsiaTheme="minorEastAsia" w:hAnsi="Times New Roman" w:cs="Times New Roman"/>
          <w:sz w:val="24"/>
          <w:szCs w:val="24"/>
          <w:lang w:eastAsia="ru-RU"/>
        </w:rPr>
        <w:t xml:space="preserve">747-р, </w:t>
      </w:r>
      <w:r w:rsidR="00A46854">
        <w:rPr>
          <w:rFonts w:ascii="Times New Roman" w:eastAsiaTheme="minorEastAsia" w:hAnsi="Times New Roman" w:cs="Times New Roman"/>
          <w:sz w:val="24"/>
          <w:szCs w:val="24"/>
          <w:lang w:eastAsia="ru-RU"/>
        </w:rPr>
        <w:t>в</w:t>
      </w:r>
      <w:r w:rsidRPr="00493F8E">
        <w:rPr>
          <w:rFonts w:ascii="Times New Roman" w:eastAsiaTheme="minorEastAsia" w:hAnsi="Times New Roman" w:cs="Times New Roman"/>
          <w:sz w:val="24"/>
          <w:szCs w:val="24"/>
          <w:lang w:eastAsia="ru-RU"/>
        </w:rPr>
        <w:t xml:space="preserve"> 2016 год</w:t>
      </w:r>
      <w:r w:rsidR="00A46854">
        <w:rPr>
          <w:rFonts w:ascii="Times New Roman" w:eastAsiaTheme="minorEastAsia" w:hAnsi="Times New Roman" w:cs="Times New Roman"/>
          <w:sz w:val="24"/>
          <w:szCs w:val="24"/>
          <w:lang w:eastAsia="ru-RU"/>
        </w:rPr>
        <w:t>у</w:t>
      </w:r>
      <w:r w:rsidRPr="00493F8E">
        <w:rPr>
          <w:rFonts w:ascii="Times New Roman" w:eastAsiaTheme="minorEastAsia" w:hAnsi="Times New Roman" w:cs="Times New Roman"/>
          <w:sz w:val="24"/>
          <w:szCs w:val="24"/>
          <w:lang w:eastAsia="ru-RU"/>
        </w:rPr>
        <w:t xml:space="preserve"> в субъектах РФ проводится </w:t>
      </w:r>
      <w:proofErr w:type="spellStart"/>
      <w:r w:rsidRPr="00493F8E">
        <w:rPr>
          <w:rFonts w:ascii="Times New Roman" w:eastAsiaTheme="minorEastAsia" w:hAnsi="Times New Roman" w:cs="Times New Roman"/>
          <w:sz w:val="24"/>
          <w:szCs w:val="24"/>
          <w:lang w:eastAsia="ru-RU"/>
        </w:rPr>
        <w:t>пилотный</w:t>
      </w:r>
      <w:proofErr w:type="spellEnd"/>
      <w:r w:rsidRPr="00493F8E">
        <w:rPr>
          <w:rFonts w:ascii="Times New Roman" w:eastAsiaTheme="minorEastAsia" w:hAnsi="Times New Roman" w:cs="Times New Roman"/>
          <w:sz w:val="24"/>
          <w:szCs w:val="24"/>
          <w:lang w:eastAsia="ru-RU"/>
        </w:rPr>
        <w:t xml:space="preserve"> проект по организации деятельности МФЦ, ориентированных на предоставление услуг субъектам предпринимательства и гражданам, планирующим начать предпринимательскую деятельность (далее – центры для бизнеса).</w:t>
      </w:r>
      <w:proofErr w:type="gramEnd"/>
    </w:p>
    <w:p w:rsidR="00493F8E" w:rsidRDefault="00493F8E" w:rsidP="00493F8E">
      <w:pPr>
        <w:spacing w:after="0" w:line="240" w:lineRule="auto"/>
        <w:ind w:firstLine="709"/>
        <w:jc w:val="both"/>
        <w:rPr>
          <w:rFonts w:ascii="Times New Roman" w:eastAsiaTheme="minorEastAsia" w:hAnsi="Times New Roman" w:cs="Times New Roman"/>
          <w:sz w:val="24"/>
          <w:szCs w:val="24"/>
          <w:lang w:eastAsia="ru-RU"/>
        </w:rPr>
      </w:pPr>
      <w:r w:rsidRPr="00493F8E">
        <w:rPr>
          <w:rFonts w:ascii="Times New Roman" w:eastAsiaTheme="minorEastAsia" w:hAnsi="Times New Roman" w:cs="Times New Roman"/>
          <w:sz w:val="24"/>
          <w:szCs w:val="24"/>
          <w:lang w:eastAsia="ru-RU"/>
        </w:rPr>
        <w:t xml:space="preserve">Администрация Волгоградской области </w:t>
      </w:r>
      <w:r w:rsidR="00AF51C6">
        <w:rPr>
          <w:rFonts w:ascii="Times New Roman" w:eastAsiaTheme="minorEastAsia" w:hAnsi="Times New Roman" w:cs="Times New Roman"/>
          <w:sz w:val="24"/>
          <w:szCs w:val="24"/>
          <w:lang w:eastAsia="ru-RU"/>
        </w:rPr>
        <w:t>отказалась от участия в</w:t>
      </w:r>
      <w:r w:rsidRPr="00493F8E">
        <w:rPr>
          <w:rFonts w:ascii="Times New Roman" w:eastAsiaTheme="minorEastAsia" w:hAnsi="Times New Roman" w:cs="Times New Roman"/>
          <w:sz w:val="24"/>
          <w:szCs w:val="24"/>
          <w:lang w:eastAsia="ru-RU"/>
        </w:rPr>
        <w:t xml:space="preserve"> </w:t>
      </w:r>
      <w:r w:rsidR="00A46854">
        <w:rPr>
          <w:rFonts w:ascii="Times New Roman" w:eastAsiaTheme="minorEastAsia" w:hAnsi="Times New Roman" w:cs="Times New Roman"/>
          <w:sz w:val="24"/>
          <w:szCs w:val="24"/>
          <w:lang w:eastAsia="ru-RU"/>
        </w:rPr>
        <w:t>названном</w:t>
      </w:r>
      <w:r w:rsidRPr="00493F8E">
        <w:rPr>
          <w:rFonts w:ascii="Times New Roman" w:eastAsiaTheme="minorEastAsia" w:hAnsi="Times New Roman" w:cs="Times New Roman"/>
          <w:sz w:val="24"/>
          <w:szCs w:val="24"/>
          <w:lang w:eastAsia="ru-RU"/>
        </w:rPr>
        <w:t xml:space="preserve"> </w:t>
      </w:r>
      <w:proofErr w:type="spellStart"/>
      <w:r w:rsidRPr="00493F8E">
        <w:rPr>
          <w:rFonts w:ascii="Times New Roman" w:eastAsiaTheme="minorEastAsia" w:hAnsi="Times New Roman" w:cs="Times New Roman"/>
          <w:sz w:val="24"/>
          <w:szCs w:val="24"/>
          <w:lang w:eastAsia="ru-RU"/>
        </w:rPr>
        <w:t>пилотном</w:t>
      </w:r>
      <w:proofErr w:type="spellEnd"/>
      <w:r w:rsidRPr="00493F8E">
        <w:rPr>
          <w:rFonts w:ascii="Times New Roman" w:eastAsiaTheme="minorEastAsia" w:hAnsi="Times New Roman" w:cs="Times New Roman"/>
          <w:sz w:val="24"/>
          <w:szCs w:val="24"/>
          <w:lang w:eastAsia="ru-RU"/>
        </w:rPr>
        <w:t xml:space="preserve"> проекте в связи </w:t>
      </w:r>
      <w:r w:rsidR="00080AA5">
        <w:rPr>
          <w:rFonts w:ascii="Times New Roman" w:eastAsiaTheme="minorEastAsia" w:hAnsi="Times New Roman" w:cs="Times New Roman"/>
          <w:sz w:val="24"/>
          <w:szCs w:val="24"/>
          <w:lang w:eastAsia="ru-RU"/>
        </w:rPr>
        <w:t>с отсутствием средств</w:t>
      </w:r>
      <w:r w:rsidR="00AF51C6">
        <w:rPr>
          <w:rFonts w:ascii="Times New Roman" w:eastAsiaTheme="minorEastAsia" w:hAnsi="Times New Roman" w:cs="Times New Roman"/>
          <w:sz w:val="24"/>
          <w:szCs w:val="24"/>
          <w:lang w:eastAsia="ru-RU"/>
        </w:rPr>
        <w:t>.</w:t>
      </w:r>
      <w:r w:rsidR="002146BD">
        <w:rPr>
          <w:rFonts w:ascii="Times New Roman" w:eastAsiaTheme="minorEastAsia" w:hAnsi="Times New Roman" w:cs="Times New Roman"/>
          <w:sz w:val="24"/>
          <w:szCs w:val="24"/>
          <w:lang w:eastAsia="ru-RU"/>
        </w:rPr>
        <w:t xml:space="preserve"> </w:t>
      </w:r>
      <w:r w:rsidR="00736E0F">
        <w:rPr>
          <w:rFonts w:ascii="Times New Roman" w:eastAsiaTheme="minorEastAsia" w:hAnsi="Times New Roman" w:cs="Times New Roman"/>
          <w:sz w:val="24"/>
          <w:szCs w:val="24"/>
          <w:lang w:eastAsia="ru-RU"/>
        </w:rPr>
        <w:t>Вместе с тем,</w:t>
      </w:r>
      <w:r w:rsidRPr="00493F8E">
        <w:rPr>
          <w:rFonts w:ascii="Times New Roman" w:eastAsiaTheme="minorEastAsia" w:hAnsi="Times New Roman" w:cs="Times New Roman"/>
          <w:sz w:val="24"/>
          <w:szCs w:val="24"/>
          <w:lang w:eastAsia="ru-RU"/>
        </w:rPr>
        <w:t xml:space="preserve"> из </w:t>
      </w:r>
      <w:r w:rsidR="00AF51C6">
        <w:rPr>
          <w:rFonts w:ascii="Times New Roman" w:eastAsiaTheme="minorEastAsia" w:hAnsi="Times New Roman" w:cs="Times New Roman"/>
          <w:sz w:val="24"/>
          <w:szCs w:val="24"/>
          <w:lang w:eastAsia="ru-RU"/>
        </w:rPr>
        <w:t xml:space="preserve">ответа </w:t>
      </w:r>
      <w:r w:rsidRPr="00493F8E">
        <w:rPr>
          <w:rFonts w:ascii="Times New Roman" w:eastAsiaTheme="minorEastAsia" w:hAnsi="Times New Roman" w:cs="Times New Roman"/>
          <w:sz w:val="24"/>
          <w:szCs w:val="24"/>
          <w:lang w:eastAsia="ru-RU"/>
        </w:rPr>
        <w:t>Администрации Волгоградской области</w:t>
      </w:r>
      <w:r w:rsidR="00AF51C6">
        <w:rPr>
          <w:rFonts w:ascii="Times New Roman" w:eastAsiaTheme="minorEastAsia" w:hAnsi="Times New Roman" w:cs="Times New Roman"/>
          <w:sz w:val="24"/>
          <w:szCs w:val="24"/>
          <w:lang w:eastAsia="ru-RU"/>
        </w:rPr>
        <w:t xml:space="preserve"> на предложение Минэкономразвития об участии в проекте</w:t>
      </w:r>
      <w:r w:rsidRPr="00493F8E">
        <w:rPr>
          <w:rFonts w:ascii="Times New Roman" w:eastAsiaTheme="minorEastAsia" w:hAnsi="Times New Roman" w:cs="Times New Roman"/>
          <w:sz w:val="24"/>
          <w:szCs w:val="24"/>
          <w:lang w:eastAsia="ru-RU"/>
        </w:rPr>
        <w:t xml:space="preserve">, </w:t>
      </w:r>
      <w:r w:rsidR="00A46854">
        <w:rPr>
          <w:rFonts w:ascii="Times New Roman" w:eastAsiaTheme="minorEastAsia" w:hAnsi="Times New Roman" w:cs="Times New Roman"/>
          <w:sz w:val="24"/>
          <w:szCs w:val="24"/>
          <w:lang w:eastAsia="ru-RU"/>
        </w:rPr>
        <w:t>следует, что</w:t>
      </w:r>
      <w:r w:rsidRPr="00493F8E">
        <w:rPr>
          <w:rFonts w:ascii="Times New Roman" w:eastAsiaTheme="minorEastAsia" w:hAnsi="Times New Roman" w:cs="Times New Roman"/>
          <w:sz w:val="24"/>
          <w:szCs w:val="24"/>
          <w:lang w:eastAsia="ru-RU"/>
        </w:rPr>
        <w:t xml:space="preserve"> с 2014 года на территории области в целях организации доступного и качественного предоставления услуг представителям бизнеса реализуется «</w:t>
      </w:r>
      <w:proofErr w:type="spellStart"/>
      <w:r w:rsidRPr="00493F8E">
        <w:rPr>
          <w:rFonts w:ascii="Times New Roman" w:eastAsiaTheme="minorEastAsia" w:hAnsi="Times New Roman" w:cs="Times New Roman"/>
          <w:sz w:val="24"/>
          <w:szCs w:val="24"/>
          <w:lang w:eastAsia="ru-RU"/>
        </w:rPr>
        <w:t>пилотный</w:t>
      </w:r>
      <w:proofErr w:type="spellEnd"/>
      <w:r w:rsidRPr="00493F8E">
        <w:rPr>
          <w:rFonts w:ascii="Times New Roman" w:eastAsiaTheme="minorEastAsia" w:hAnsi="Times New Roman" w:cs="Times New Roman"/>
          <w:sz w:val="24"/>
          <w:szCs w:val="24"/>
          <w:lang w:eastAsia="ru-RU"/>
        </w:rPr>
        <w:t xml:space="preserve"> проект» на базе финансово-кредитных учреждений. В рамках проекта открываются специализированные подразделения МФЦ – </w:t>
      </w:r>
      <w:proofErr w:type="spellStart"/>
      <w:r w:rsidRPr="00493F8E">
        <w:rPr>
          <w:rFonts w:ascii="Times New Roman" w:eastAsiaTheme="minorEastAsia" w:hAnsi="Times New Roman" w:cs="Times New Roman"/>
          <w:sz w:val="24"/>
          <w:szCs w:val="24"/>
          <w:lang w:eastAsia="ru-RU"/>
        </w:rPr>
        <w:t>ТОСП</w:t>
      </w:r>
      <w:proofErr w:type="spellEnd"/>
      <w:r w:rsidRPr="00493F8E">
        <w:rPr>
          <w:rFonts w:ascii="Times New Roman" w:eastAsiaTheme="minorEastAsia" w:hAnsi="Times New Roman" w:cs="Times New Roman"/>
          <w:sz w:val="24"/>
          <w:szCs w:val="24"/>
          <w:lang w:eastAsia="ru-RU"/>
        </w:rPr>
        <w:t xml:space="preserve"> под </w:t>
      </w:r>
      <w:proofErr w:type="spellStart"/>
      <w:r w:rsidR="00A46854">
        <w:rPr>
          <w:rFonts w:ascii="Times New Roman" w:eastAsiaTheme="minorEastAsia" w:hAnsi="Times New Roman" w:cs="Times New Roman"/>
          <w:sz w:val="24"/>
          <w:szCs w:val="24"/>
          <w:lang w:eastAsia="ru-RU"/>
        </w:rPr>
        <w:t>слоганом</w:t>
      </w:r>
      <w:proofErr w:type="spellEnd"/>
      <w:r w:rsidR="00A46854">
        <w:rPr>
          <w:rFonts w:ascii="Times New Roman" w:eastAsiaTheme="minorEastAsia" w:hAnsi="Times New Roman" w:cs="Times New Roman"/>
          <w:sz w:val="24"/>
          <w:szCs w:val="24"/>
          <w:lang w:eastAsia="ru-RU"/>
        </w:rPr>
        <w:t xml:space="preserve"> «</w:t>
      </w:r>
      <w:proofErr w:type="spellStart"/>
      <w:r w:rsidR="00A46854">
        <w:rPr>
          <w:rFonts w:ascii="Times New Roman" w:eastAsiaTheme="minorEastAsia" w:hAnsi="Times New Roman" w:cs="Times New Roman"/>
          <w:sz w:val="24"/>
          <w:szCs w:val="24"/>
          <w:lang w:eastAsia="ru-RU"/>
        </w:rPr>
        <w:t>МФЦ</w:t>
      </w:r>
      <w:proofErr w:type="spellEnd"/>
      <w:r w:rsidR="00A46854">
        <w:rPr>
          <w:rFonts w:ascii="Times New Roman" w:eastAsiaTheme="minorEastAsia" w:hAnsi="Times New Roman" w:cs="Times New Roman"/>
          <w:sz w:val="24"/>
          <w:szCs w:val="24"/>
          <w:lang w:eastAsia="ru-RU"/>
        </w:rPr>
        <w:t xml:space="preserve"> для бизнеса»</w:t>
      </w:r>
      <w:r w:rsidRPr="00493F8E">
        <w:rPr>
          <w:rFonts w:ascii="Times New Roman" w:eastAsiaTheme="minorEastAsia" w:hAnsi="Times New Roman" w:cs="Times New Roman"/>
          <w:sz w:val="24"/>
          <w:szCs w:val="24"/>
          <w:lang w:eastAsia="ru-RU"/>
        </w:rPr>
        <w:t xml:space="preserve">. </w:t>
      </w:r>
    </w:p>
    <w:p w:rsidR="00BF5EF5" w:rsidRPr="00BF5EF5" w:rsidRDefault="00BF5EF5" w:rsidP="00BF5EF5">
      <w:pPr>
        <w:autoSpaceDE w:val="0"/>
        <w:autoSpaceDN w:val="0"/>
        <w:adjustRightInd w:val="0"/>
        <w:spacing w:after="0" w:line="240" w:lineRule="auto"/>
        <w:ind w:firstLine="709"/>
        <w:jc w:val="both"/>
        <w:rPr>
          <w:rFonts w:ascii="Times New Roman" w:hAnsi="Times New Roman" w:cs="Times New Roman"/>
          <w:sz w:val="24"/>
          <w:szCs w:val="24"/>
        </w:rPr>
      </w:pPr>
      <w:r w:rsidRPr="00BF5EF5">
        <w:rPr>
          <w:rFonts w:ascii="Times New Roman" w:hAnsi="Times New Roman" w:cs="Times New Roman"/>
          <w:sz w:val="24"/>
          <w:szCs w:val="24"/>
        </w:rPr>
        <w:t xml:space="preserve">Планом обеспечения устойчивого развития экономики и социальной стабильности Волгоградской области на 2015-2017 годы, утверждённым постановлением Губернатора Волгоградской области от 13.02.2015 № 127, в разделе </w:t>
      </w:r>
      <w:r w:rsidR="0027505C">
        <w:rPr>
          <w:rFonts w:ascii="Times New Roman" w:hAnsi="Times New Roman" w:cs="Times New Roman"/>
          <w:sz w:val="24"/>
          <w:szCs w:val="24"/>
        </w:rPr>
        <w:t xml:space="preserve"> 4. </w:t>
      </w:r>
      <w:r w:rsidRPr="00BF5EF5">
        <w:rPr>
          <w:rFonts w:ascii="Times New Roman" w:hAnsi="Times New Roman" w:cs="Times New Roman"/>
          <w:sz w:val="24"/>
          <w:szCs w:val="24"/>
        </w:rPr>
        <w:t xml:space="preserve">«Поддержка малого и среднего </w:t>
      </w:r>
      <w:r w:rsidRPr="00BF5EF5">
        <w:rPr>
          <w:rFonts w:ascii="Times New Roman" w:hAnsi="Times New Roman" w:cs="Times New Roman"/>
          <w:sz w:val="24"/>
          <w:szCs w:val="24"/>
        </w:rPr>
        <w:lastRenderedPageBreak/>
        <w:t>предпринимательства» направления «</w:t>
      </w:r>
      <w:r w:rsidRPr="00BF5EF5">
        <w:rPr>
          <w:rFonts w:ascii="Times New Roman" w:hAnsi="Times New Roman" w:cs="Times New Roman"/>
          <w:bCs/>
          <w:sz w:val="24"/>
          <w:szCs w:val="24"/>
        </w:rPr>
        <w:t>Активизация экономического роста» предусмотрены</w:t>
      </w:r>
      <w:r>
        <w:rPr>
          <w:rFonts w:ascii="Times New Roman" w:hAnsi="Times New Roman" w:cs="Times New Roman"/>
          <w:bCs/>
          <w:sz w:val="24"/>
          <w:szCs w:val="24"/>
        </w:rPr>
        <w:t>,</w:t>
      </w:r>
      <w:r w:rsidRPr="00BF5EF5">
        <w:rPr>
          <w:rFonts w:ascii="Times New Roman" w:hAnsi="Times New Roman" w:cs="Times New Roman"/>
          <w:bCs/>
          <w:sz w:val="24"/>
          <w:szCs w:val="24"/>
        </w:rPr>
        <w:t xml:space="preserve"> в том числе </w:t>
      </w:r>
      <w:r w:rsidR="0027505C">
        <w:rPr>
          <w:rFonts w:ascii="Times New Roman" w:hAnsi="Times New Roman" w:cs="Times New Roman"/>
          <w:bCs/>
          <w:sz w:val="24"/>
          <w:szCs w:val="24"/>
        </w:rPr>
        <w:t xml:space="preserve">следующие </w:t>
      </w:r>
      <w:r w:rsidRPr="00BF5EF5">
        <w:rPr>
          <w:rFonts w:ascii="Times New Roman" w:hAnsi="Times New Roman" w:cs="Times New Roman"/>
          <w:bCs/>
          <w:sz w:val="24"/>
          <w:szCs w:val="24"/>
        </w:rPr>
        <w:t>мероприятия:</w:t>
      </w:r>
      <w:r w:rsidRPr="00BF5EF5">
        <w:rPr>
          <w:rFonts w:ascii="Times New Roman" w:hAnsi="Times New Roman" w:cs="Times New Roman"/>
          <w:sz w:val="24"/>
          <w:szCs w:val="24"/>
        </w:rPr>
        <w:t xml:space="preserve"> </w:t>
      </w:r>
    </w:p>
    <w:p w:rsidR="00BF5EF5" w:rsidRPr="00BF5EF5" w:rsidRDefault="00BF5EF5" w:rsidP="00BF5EF5">
      <w:pPr>
        <w:autoSpaceDE w:val="0"/>
        <w:autoSpaceDN w:val="0"/>
        <w:adjustRightInd w:val="0"/>
        <w:spacing w:after="0" w:line="240" w:lineRule="auto"/>
        <w:ind w:firstLine="709"/>
        <w:jc w:val="both"/>
        <w:rPr>
          <w:rFonts w:ascii="Times New Roman" w:hAnsi="Times New Roman" w:cs="Times New Roman"/>
          <w:sz w:val="24"/>
          <w:szCs w:val="24"/>
        </w:rPr>
      </w:pPr>
      <w:r w:rsidRPr="00BF5EF5">
        <w:rPr>
          <w:rFonts w:ascii="Times New Roman" w:hAnsi="Times New Roman" w:cs="Times New Roman"/>
          <w:sz w:val="24"/>
          <w:szCs w:val="24"/>
        </w:rPr>
        <w:t>-организация предоставления государственных и муниципальных услуг для юридических лиц и индивидуальных предпринимателей в ТОСП ГКУ МФЦ на базе кредитно-финансовы</w:t>
      </w:r>
      <w:r w:rsidR="002708D4">
        <w:rPr>
          <w:rFonts w:ascii="Times New Roman" w:hAnsi="Times New Roman" w:cs="Times New Roman"/>
          <w:sz w:val="24"/>
          <w:szCs w:val="24"/>
        </w:rPr>
        <w:t>х</w:t>
      </w:r>
      <w:r w:rsidRPr="00BF5EF5">
        <w:rPr>
          <w:rFonts w:ascii="Times New Roman" w:hAnsi="Times New Roman" w:cs="Times New Roman"/>
          <w:sz w:val="24"/>
          <w:szCs w:val="24"/>
        </w:rPr>
        <w:t xml:space="preserve"> учреждений. Финансирования не требуется. Ожидаемый результат - расширение доступа предпринимателей к государственным услугам, сокращение срока сбора документов для получения кредитных ресурсов;</w:t>
      </w:r>
    </w:p>
    <w:p w:rsidR="00BF5EF5" w:rsidRDefault="00BF5EF5" w:rsidP="00BF5EF5">
      <w:pPr>
        <w:autoSpaceDE w:val="0"/>
        <w:autoSpaceDN w:val="0"/>
        <w:adjustRightInd w:val="0"/>
        <w:spacing w:after="0" w:line="240" w:lineRule="auto"/>
        <w:ind w:firstLine="709"/>
        <w:jc w:val="both"/>
        <w:rPr>
          <w:rFonts w:ascii="Times New Roman" w:hAnsi="Times New Roman" w:cs="Times New Roman"/>
          <w:sz w:val="24"/>
          <w:szCs w:val="24"/>
        </w:rPr>
      </w:pPr>
      <w:r w:rsidRPr="00BF5EF5">
        <w:rPr>
          <w:rFonts w:ascii="Times New Roman" w:hAnsi="Times New Roman" w:cs="Times New Roman"/>
          <w:sz w:val="24"/>
          <w:szCs w:val="24"/>
        </w:rPr>
        <w:t>-организация предоставления на базе МФЦ услуг АО «Федеральная корпорация по развитию малого и среднего предпринимательства» (далее – Корпорация). Финансирования не требуется. Ожидаемый результат - расширение доступа предпринимателей к услугам Корпорации, формирование конкурентной среды</w:t>
      </w:r>
      <w:r w:rsidR="0027505C">
        <w:rPr>
          <w:rFonts w:ascii="Times New Roman" w:hAnsi="Times New Roman" w:cs="Times New Roman"/>
          <w:sz w:val="24"/>
          <w:szCs w:val="24"/>
        </w:rPr>
        <w:t>.</w:t>
      </w:r>
    </w:p>
    <w:p w:rsidR="0027505C" w:rsidRPr="00BF5EF5" w:rsidRDefault="0027505C" w:rsidP="00BF5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Подпрограммы «Развитие и поддержка малого и среднего предпринимательства в Волгоградской области» и «Совершенствование государственного и муниципального управления» государственной программы Волгоградской области</w:t>
      </w:r>
      <w:r w:rsidRPr="0027505C">
        <w:rPr>
          <w:rFonts w:ascii="Times New Roman" w:hAnsi="Times New Roman" w:cs="Times New Roman"/>
          <w:sz w:val="24"/>
          <w:szCs w:val="24"/>
        </w:rPr>
        <w:t xml:space="preserve"> </w:t>
      </w:r>
      <w:r>
        <w:rPr>
          <w:rFonts w:ascii="Times New Roman" w:hAnsi="Times New Roman" w:cs="Times New Roman"/>
          <w:sz w:val="24"/>
          <w:szCs w:val="24"/>
        </w:rPr>
        <w:t>«Экономическое развитие и инновационная экономика» на 2014 - 2016 годы не содержат упоминаний об указанных мероприятиях.</w:t>
      </w:r>
    </w:p>
    <w:p w:rsidR="00493F8E" w:rsidRDefault="0027505C" w:rsidP="00493F8E">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Фактически </w:t>
      </w:r>
      <w:r w:rsidR="00493F8E" w:rsidRPr="00493F8E">
        <w:rPr>
          <w:rFonts w:ascii="Times New Roman" w:eastAsiaTheme="minorEastAsia" w:hAnsi="Times New Roman" w:cs="Times New Roman"/>
          <w:sz w:val="24"/>
          <w:szCs w:val="24"/>
          <w:lang w:eastAsia="ru-RU"/>
        </w:rPr>
        <w:t xml:space="preserve">с 2014 года за счёт </w:t>
      </w:r>
      <w:r>
        <w:rPr>
          <w:rFonts w:ascii="Times New Roman" w:eastAsiaTheme="minorEastAsia" w:hAnsi="Times New Roman" w:cs="Times New Roman"/>
          <w:sz w:val="24"/>
          <w:szCs w:val="24"/>
          <w:lang w:eastAsia="ru-RU"/>
        </w:rPr>
        <w:t xml:space="preserve">средств областного бюджета ГКУ </w:t>
      </w:r>
      <w:r w:rsidR="00493F8E" w:rsidRPr="00493F8E">
        <w:rPr>
          <w:rFonts w:ascii="Times New Roman" w:eastAsiaTheme="minorEastAsia" w:hAnsi="Times New Roman" w:cs="Times New Roman"/>
          <w:sz w:val="24"/>
          <w:szCs w:val="24"/>
          <w:lang w:eastAsia="ru-RU"/>
        </w:rPr>
        <w:t xml:space="preserve">МФЦ </w:t>
      </w:r>
      <w:r>
        <w:rPr>
          <w:rFonts w:ascii="Times New Roman" w:eastAsiaTheme="minorEastAsia" w:hAnsi="Times New Roman" w:cs="Times New Roman"/>
          <w:sz w:val="24"/>
          <w:szCs w:val="24"/>
          <w:lang w:eastAsia="ru-RU"/>
        </w:rPr>
        <w:t>органи</w:t>
      </w:r>
      <w:r w:rsidR="002F68E3">
        <w:rPr>
          <w:rFonts w:ascii="Times New Roman" w:eastAsiaTheme="minorEastAsia" w:hAnsi="Times New Roman" w:cs="Times New Roman"/>
          <w:sz w:val="24"/>
          <w:szCs w:val="24"/>
          <w:lang w:eastAsia="ru-RU"/>
        </w:rPr>
        <w:t>зовало 9 ТОСП</w:t>
      </w:r>
      <w:r w:rsidR="00493F8E" w:rsidRPr="00493F8E">
        <w:rPr>
          <w:rFonts w:ascii="Times New Roman" w:eastAsiaTheme="minorEastAsia" w:hAnsi="Times New Roman" w:cs="Times New Roman"/>
          <w:sz w:val="24"/>
          <w:szCs w:val="24"/>
          <w:lang w:eastAsia="ru-RU"/>
        </w:rPr>
        <w:t xml:space="preserve"> на базе финансово-кредитных учреждений и коммерческих компаний</w:t>
      </w:r>
      <w:r w:rsidR="002F68E3">
        <w:rPr>
          <w:rFonts w:ascii="Times New Roman" w:eastAsiaTheme="minorEastAsia" w:hAnsi="Times New Roman" w:cs="Times New Roman"/>
          <w:sz w:val="24"/>
          <w:szCs w:val="24"/>
          <w:lang w:eastAsia="ru-RU"/>
        </w:rPr>
        <w:t xml:space="preserve">. </w:t>
      </w:r>
      <w:r w:rsidR="00493F8E" w:rsidRPr="00493F8E">
        <w:rPr>
          <w:rFonts w:ascii="Times New Roman" w:eastAsiaTheme="minorEastAsia" w:hAnsi="Times New Roman" w:cs="Times New Roman"/>
          <w:sz w:val="24"/>
          <w:szCs w:val="24"/>
          <w:lang w:eastAsia="ru-RU"/>
        </w:rPr>
        <w:t xml:space="preserve">6 ТОСП </w:t>
      </w:r>
      <w:r w:rsidR="002F68E3">
        <w:rPr>
          <w:rFonts w:ascii="Times New Roman" w:eastAsiaTheme="minorEastAsia" w:hAnsi="Times New Roman" w:cs="Times New Roman"/>
          <w:sz w:val="24"/>
          <w:szCs w:val="24"/>
          <w:lang w:eastAsia="ru-RU"/>
        </w:rPr>
        <w:t>в</w:t>
      </w:r>
      <w:r w:rsidR="00493F8E" w:rsidRPr="00493F8E">
        <w:rPr>
          <w:rFonts w:ascii="Times New Roman" w:eastAsiaTheme="minorEastAsia" w:hAnsi="Times New Roman" w:cs="Times New Roman"/>
          <w:sz w:val="24"/>
          <w:szCs w:val="24"/>
          <w:lang w:eastAsia="ru-RU"/>
        </w:rPr>
        <w:t xml:space="preserve"> помещениях ОАО «Сбербанк России» и ВТБ 24</w:t>
      </w:r>
      <w:r w:rsidR="002F68E3">
        <w:rPr>
          <w:rFonts w:ascii="Times New Roman" w:eastAsiaTheme="minorEastAsia" w:hAnsi="Times New Roman" w:cs="Times New Roman"/>
          <w:sz w:val="24"/>
          <w:szCs w:val="24"/>
          <w:lang w:eastAsia="ru-RU"/>
        </w:rPr>
        <w:t xml:space="preserve">, 2 ТОСП в помещениях </w:t>
      </w:r>
      <w:r w:rsidR="002F68E3" w:rsidRPr="00493F8E">
        <w:rPr>
          <w:rFonts w:ascii="Times New Roman" w:eastAsiaTheme="minorEastAsia" w:hAnsi="Times New Roman" w:cs="Times New Roman"/>
          <w:sz w:val="24"/>
          <w:szCs w:val="24"/>
          <w:lang w:eastAsia="ru-RU"/>
        </w:rPr>
        <w:t>коммерческих строительных компаний</w:t>
      </w:r>
      <w:r w:rsidR="002F68E3">
        <w:rPr>
          <w:rFonts w:ascii="Times New Roman" w:eastAsiaTheme="minorEastAsia" w:hAnsi="Times New Roman" w:cs="Times New Roman"/>
          <w:sz w:val="24"/>
          <w:szCs w:val="24"/>
          <w:lang w:eastAsia="ru-RU"/>
        </w:rPr>
        <w:t>.</w:t>
      </w:r>
      <w:r w:rsidR="00493F8E" w:rsidRPr="00493F8E">
        <w:rPr>
          <w:rFonts w:ascii="Times New Roman" w:eastAsiaTheme="minorEastAsia" w:hAnsi="Times New Roman" w:cs="Times New Roman"/>
          <w:sz w:val="24"/>
          <w:szCs w:val="24"/>
          <w:lang w:eastAsia="ru-RU"/>
        </w:rPr>
        <w:t xml:space="preserve"> </w:t>
      </w:r>
      <w:r w:rsidR="002F68E3">
        <w:rPr>
          <w:rFonts w:ascii="Times New Roman" w:eastAsiaTheme="minorEastAsia" w:hAnsi="Times New Roman" w:cs="Times New Roman"/>
          <w:sz w:val="24"/>
          <w:szCs w:val="24"/>
          <w:lang w:eastAsia="ru-RU"/>
        </w:rPr>
        <w:t xml:space="preserve">Организации создают материально-технические условия деятельности, ГКУ МФЦ – размещает сотрудников. </w:t>
      </w:r>
      <w:r w:rsidR="00493F8E" w:rsidRPr="00493F8E">
        <w:rPr>
          <w:rFonts w:ascii="Times New Roman" w:eastAsiaTheme="minorEastAsia" w:hAnsi="Times New Roman" w:cs="Times New Roman"/>
          <w:sz w:val="24"/>
          <w:szCs w:val="24"/>
          <w:lang w:eastAsia="ru-RU"/>
        </w:rPr>
        <w:t>1 ТОСП находится в помещении</w:t>
      </w:r>
      <w:r w:rsidR="00FB4D69">
        <w:rPr>
          <w:rFonts w:ascii="Times New Roman" w:eastAsiaTheme="minorEastAsia" w:hAnsi="Times New Roman" w:cs="Times New Roman"/>
          <w:sz w:val="24"/>
          <w:szCs w:val="24"/>
          <w:lang w:eastAsia="ru-RU"/>
        </w:rPr>
        <w:t>,</w:t>
      </w:r>
      <w:r w:rsidR="00493F8E" w:rsidRPr="00493F8E">
        <w:rPr>
          <w:rFonts w:ascii="Times New Roman" w:eastAsiaTheme="minorEastAsia" w:hAnsi="Times New Roman" w:cs="Times New Roman"/>
          <w:sz w:val="24"/>
          <w:szCs w:val="24"/>
          <w:lang w:eastAsia="ru-RU"/>
        </w:rPr>
        <w:t xml:space="preserve"> смежном с помещениями </w:t>
      </w:r>
      <w:r w:rsidR="00FB4D69">
        <w:rPr>
          <w:rFonts w:ascii="Times New Roman" w:eastAsiaTheme="minorEastAsia" w:hAnsi="Times New Roman" w:cs="Times New Roman"/>
          <w:sz w:val="24"/>
          <w:szCs w:val="24"/>
          <w:lang w:eastAsia="ru-RU"/>
        </w:rPr>
        <w:t xml:space="preserve">Красноармейского подразделения </w:t>
      </w:r>
      <w:proofErr w:type="spellStart"/>
      <w:r w:rsidR="00493F8E" w:rsidRPr="00493F8E">
        <w:rPr>
          <w:rFonts w:ascii="Times New Roman" w:eastAsiaTheme="minorEastAsia" w:hAnsi="Times New Roman" w:cs="Times New Roman"/>
          <w:sz w:val="24"/>
          <w:szCs w:val="24"/>
          <w:lang w:eastAsia="ru-RU"/>
        </w:rPr>
        <w:t>Росреестра</w:t>
      </w:r>
      <w:proofErr w:type="spellEnd"/>
      <w:r w:rsidR="00493F8E" w:rsidRPr="00493F8E">
        <w:rPr>
          <w:rFonts w:ascii="Times New Roman" w:eastAsiaTheme="minorEastAsia" w:hAnsi="Times New Roman" w:cs="Times New Roman"/>
          <w:sz w:val="24"/>
          <w:szCs w:val="24"/>
          <w:lang w:eastAsia="ru-RU"/>
        </w:rPr>
        <w:t xml:space="preserve"> на основании договора безвозмездного пользования  имуществом с индивидуальным предпринимателем. Оборудование рабочего ме</w:t>
      </w:r>
      <w:r w:rsidR="002F68E3">
        <w:rPr>
          <w:rFonts w:ascii="Times New Roman" w:eastAsiaTheme="minorEastAsia" w:hAnsi="Times New Roman" w:cs="Times New Roman"/>
          <w:sz w:val="24"/>
          <w:szCs w:val="24"/>
          <w:lang w:eastAsia="ru-RU"/>
        </w:rPr>
        <w:t>ста осуществлялось за счёт ГКУ МФЦ</w:t>
      </w:r>
      <w:r w:rsidR="00493F8E" w:rsidRPr="00493F8E">
        <w:rPr>
          <w:rFonts w:ascii="Times New Roman" w:eastAsiaTheme="minorEastAsia" w:hAnsi="Times New Roman" w:cs="Times New Roman"/>
          <w:sz w:val="24"/>
          <w:szCs w:val="24"/>
          <w:lang w:eastAsia="ru-RU"/>
        </w:rPr>
        <w:t>.</w:t>
      </w:r>
      <w:r w:rsidR="00C22A33" w:rsidRPr="00C22A33">
        <w:rPr>
          <w:rFonts w:ascii="Times New Roman" w:eastAsiaTheme="minorEastAsia" w:hAnsi="Times New Roman" w:cs="Times New Roman"/>
          <w:sz w:val="24"/>
          <w:szCs w:val="24"/>
          <w:lang w:eastAsia="ru-RU"/>
        </w:rPr>
        <w:t xml:space="preserve"> </w:t>
      </w:r>
      <w:r w:rsidR="00C22A33">
        <w:rPr>
          <w:rFonts w:ascii="Times New Roman" w:eastAsiaTheme="minorEastAsia" w:hAnsi="Times New Roman" w:cs="Times New Roman"/>
          <w:sz w:val="24"/>
          <w:szCs w:val="24"/>
          <w:lang w:eastAsia="ru-RU"/>
        </w:rPr>
        <w:t>В</w:t>
      </w:r>
      <w:r w:rsidR="00C22A33" w:rsidRPr="00493F8E">
        <w:rPr>
          <w:rFonts w:ascii="Times New Roman" w:eastAsiaTheme="minorEastAsia" w:hAnsi="Times New Roman" w:cs="Times New Roman"/>
          <w:sz w:val="24"/>
          <w:szCs w:val="24"/>
          <w:lang w:eastAsia="ru-RU"/>
        </w:rPr>
        <w:t xml:space="preserve"> 2016 году планируется открыть ещё 5 </w:t>
      </w:r>
      <w:r w:rsidR="00C22A33">
        <w:rPr>
          <w:rFonts w:ascii="Times New Roman" w:eastAsiaTheme="minorEastAsia" w:hAnsi="Times New Roman" w:cs="Times New Roman"/>
          <w:sz w:val="24"/>
          <w:szCs w:val="24"/>
          <w:lang w:eastAsia="ru-RU"/>
        </w:rPr>
        <w:t>ТОСП</w:t>
      </w:r>
      <w:r w:rsidR="00C22A33" w:rsidRPr="00493F8E">
        <w:rPr>
          <w:rFonts w:ascii="Times New Roman" w:eastAsiaTheme="minorEastAsia" w:hAnsi="Times New Roman" w:cs="Times New Roman"/>
          <w:sz w:val="24"/>
          <w:szCs w:val="24"/>
          <w:lang w:eastAsia="ru-RU"/>
        </w:rPr>
        <w:t xml:space="preserve"> по соглашениям с финансово-кредитными и коммерческими организациями.</w:t>
      </w:r>
    </w:p>
    <w:p w:rsidR="00C22A33" w:rsidRDefault="00BB53CA" w:rsidP="00493F8E">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r w:rsidR="00493F8E" w:rsidRPr="00493F8E">
        <w:rPr>
          <w:rFonts w:ascii="Times New Roman" w:eastAsiaTheme="minorEastAsia" w:hAnsi="Times New Roman" w:cs="Times New Roman"/>
          <w:sz w:val="24"/>
          <w:szCs w:val="24"/>
          <w:lang w:eastAsia="ru-RU"/>
        </w:rPr>
        <w:t xml:space="preserve">актически </w:t>
      </w:r>
      <w:r>
        <w:rPr>
          <w:rFonts w:ascii="Times New Roman" w:eastAsiaTheme="minorEastAsia" w:hAnsi="Times New Roman" w:cs="Times New Roman"/>
          <w:sz w:val="24"/>
          <w:szCs w:val="24"/>
          <w:lang w:eastAsia="ru-RU"/>
        </w:rPr>
        <w:t xml:space="preserve">в </w:t>
      </w:r>
      <w:proofErr w:type="gramStart"/>
      <w:r>
        <w:rPr>
          <w:rFonts w:ascii="Times New Roman" w:eastAsiaTheme="minorEastAsia" w:hAnsi="Times New Roman" w:cs="Times New Roman"/>
          <w:sz w:val="24"/>
          <w:szCs w:val="24"/>
          <w:lang w:eastAsia="ru-RU"/>
        </w:rPr>
        <w:t>указанных</w:t>
      </w:r>
      <w:proofErr w:type="gramEnd"/>
      <w:r>
        <w:rPr>
          <w:rFonts w:ascii="Times New Roman" w:eastAsiaTheme="minorEastAsia" w:hAnsi="Times New Roman" w:cs="Times New Roman"/>
          <w:sz w:val="24"/>
          <w:szCs w:val="24"/>
          <w:lang w:eastAsia="ru-RU"/>
        </w:rPr>
        <w:t xml:space="preserve"> ТОСП </w:t>
      </w:r>
      <w:r w:rsidR="00493F8E" w:rsidRPr="00493F8E">
        <w:rPr>
          <w:rFonts w:ascii="Times New Roman" w:eastAsiaTheme="minorEastAsia" w:hAnsi="Times New Roman" w:cs="Times New Roman"/>
          <w:sz w:val="24"/>
          <w:szCs w:val="24"/>
          <w:lang w:eastAsia="ru-RU"/>
        </w:rPr>
        <w:t>предоставл</w:t>
      </w:r>
      <w:r>
        <w:rPr>
          <w:rFonts w:ascii="Times New Roman" w:eastAsiaTheme="minorEastAsia" w:hAnsi="Times New Roman" w:cs="Times New Roman"/>
          <w:sz w:val="24"/>
          <w:szCs w:val="24"/>
          <w:lang w:eastAsia="ru-RU"/>
        </w:rPr>
        <w:t xml:space="preserve">яются </w:t>
      </w:r>
      <w:r w:rsidR="00493F8E" w:rsidRPr="00493F8E">
        <w:rPr>
          <w:rFonts w:ascii="Times New Roman" w:eastAsiaTheme="minorEastAsia" w:hAnsi="Times New Roman" w:cs="Times New Roman"/>
          <w:sz w:val="24"/>
          <w:szCs w:val="24"/>
          <w:lang w:eastAsia="ru-RU"/>
        </w:rPr>
        <w:t>услуг</w:t>
      </w:r>
      <w:r w:rsidR="00C22A33">
        <w:rPr>
          <w:rFonts w:ascii="Times New Roman" w:eastAsiaTheme="minorEastAsia" w:hAnsi="Times New Roman" w:cs="Times New Roman"/>
          <w:sz w:val="24"/>
          <w:szCs w:val="24"/>
          <w:lang w:eastAsia="ru-RU"/>
        </w:rPr>
        <w:t>и</w:t>
      </w:r>
      <w:r w:rsidR="00493F8E" w:rsidRPr="00493F8E">
        <w:rPr>
          <w:rFonts w:ascii="Times New Roman" w:eastAsiaTheme="minorEastAsia" w:hAnsi="Times New Roman" w:cs="Times New Roman"/>
          <w:sz w:val="24"/>
          <w:szCs w:val="24"/>
          <w:lang w:eastAsia="ru-RU"/>
        </w:rPr>
        <w:t xml:space="preserve"> как</w:t>
      </w:r>
      <w:r w:rsidR="00C22A33">
        <w:rPr>
          <w:rFonts w:ascii="Times New Roman" w:eastAsiaTheme="minorEastAsia" w:hAnsi="Times New Roman" w:cs="Times New Roman"/>
          <w:sz w:val="24"/>
          <w:szCs w:val="24"/>
          <w:lang w:eastAsia="ru-RU"/>
        </w:rPr>
        <w:t xml:space="preserve"> юридическим</w:t>
      </w:r>
      <w:r w:rsidR="00493F8E" w:rsidRPr="00493F8E">
        <w:rPr>
          <w:rFonts w:ascii="Times New Roman" w:eastAsiaTheme="minorEastAsia" w:hAnsi="Times New Roman" w:cs="Times New Roman"/>
          <w:sz w:val="24"/>
          <w:szCs w:val="24"/>
          <w:lang w:eastAsia="ru-RU"/>
        </w:rPr>
        <w:t xml:space="preserve">, так и </w:t>
      </w:r>
      <w:r>
        <w:rPr>
          <w:rFonts w:ascii="Times New Roman" w:eastAsiaTheme="minorEastAsia" w:hAnsi="Times New Roman" w:cs="Times New Roman"/>
          <w:sz w:val="24"/>
          <w:szCs w:val="24"/>
          <w:lang w:eastAsia="ru-RU"/>
        </w:rPr>
        <w:t>физическим</w:t>
      </w:r>
      <w:r w:rsidR="00493F8E" w:rsidRPr="00493F8E">
        <w:rPr>
          <w:rFonts w:ascii="Times New Roman" w:eastAsiaTheme="minorEastAsia" w:hAnsi="Times New Roman" w:cs="Times New Roman"/>
          <w:sz w:val="24"/>
          <w:szCs w:val="24"/>
          <w:lang w:eastAsia="ru-RU"/>
        </w:rPr>
        <w:t xml:space="preserve"> лиц</w:t>
      </w:r>
      <w:r>
        <w:rPr>
          <w:rFonts w:ascii="Times New Roman" w:eastAsiaTheme="minorEastAsia" w:hAnsi="Times New Roman" w:cs="Times New Roman"/>
          <w:sz w:val="24"/>
          <w:szCs w:val="24"/>
          <w:lang w:eastAsia="ru-RU"/>
        </w:rPr>
        <w:t>ам</w:t>
      </w:r>
      <w:r w:rsidR="00493F8E" w:rsidRPr="00493F8E">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 xml:space="preserve">Согласно данным ГИС КИАР за 8 месяцев 2016 года на базе этих ТОСП оказано 9,6 тыс. услуг (за 7 месяцев 2016 года всеми МФЦ </w:t>
      </w:r>
      <w:r w:rsidR="00A95D17">
        <w:rPr>
          <w:rFonts w:ascii="Times New Roman" w:eastAsiaTheme="minorEastAsia" w:hAnsi="Times New Roman" w:cs="Times New Roman"/>
          <w:sz w:val="24"/>
          <w:szCs w:val="24"/>
          <w:lang w:eastAsia="ru-RU"/>
        </w:rPr>
        <w:t xml:space="preserve">для предпринимательства </w:t>
      </w:r>
      <w:r>
        <w:rPr>
          <w:rFonts w:ascii="Times New Roman" w:eastAsiaTheme="minorEastAsia" w:hAnsi="Times New Roman" w:cs="Times New Roman"/>
          <w:sz w:val="24"/>
          <w:szCs w:val="24"/>
          <w:lang w:eastAsia="ru-RU"/>
        </w:rPr>
        <w:t>оказано 37,3 тыс. услуг), в том числе 7,3 тыс. (75,8%) услуг юридическим лицам, из них 7,2 тыс.</w:t>
      </w:r>
      <w:r w:rsidR="00C22A33">
        <w:rPr>
          <w:rFonts w:ascii="Times New Roman" w:eastAsiaTheme="minorEastAsia" w:hAnsi="Times New Roman" w:cs="Times New Roman"/>
          <w:sz w:val="24"/>
          <w:szCs w:val="24"/>
          <w:lang w:eastAsia="ru-RU"/>
        </w:rPr>
        <w:t xml:space="preserve"> (98,8%) услуги </w:t>
      </w:r>
      <w:proofErr w:type="spellStart"/>
      <w:r w:rsidR="00C22A33">
        <w:rPr>
          <w:rFonts w:ascii="Times New Roman" w:eastAsiaTheme="minorEastAsia" w:hAnsi="Times New Roman" w:cs="Times New Roman"/>
          <w:sz w:val="24"/>
          <w:szCs w:val="24"/>
          <w:lang w:eastAsia="ru-RU"/>
        </w:rPr>
        <w:t>Росреестра</w:t>
      </w:r>
      <w:proofErr w:type="spellEnd"/>
      <w:r w:rsidR="00C22A33">
        <w:rPr>
          <w:rFonts w:ascii="Times New Roman" w:eastAsiaTheme="minorEastAsia" w:hAnsi="Times New Roman" w:cs="Times New Roman"/>
          <w:sz w:val="24"/>
          <w:szCs w:val="24"/>
          <w:lang w:eastAsia="ru-RU"/>
        </w:rPr>
        <w:t xml:space="preserve"> (регистрация прав на недвижимое имущество, кадастровый учёт, предоставление сведений из </w:t>
      </w:r>
      <w:proofErr w:type="spellStart"/>
      <w:r w:rsidR="00C22A33">
        <w:rPr>
          <w:rFonts w:ascii="Times New Roman" w:eastAsiaTheme="minorEastAsia" w:hAnsi="Times New Roman" w:cs="Times New Roman"/>
          <w:sz w:val="24"/>
          <w:szCs w:val="24"/>
          <w:lang w:eastAsia="ru-RU"/>
        </w:rPr>
        <w:t>госреестров</w:t>
      </w:r>
      <w:proofErr w:type="spellEnd"/>
      <w:r w:rsidR="00C22A33">
        <w:rPr>
          <w:rFonts w:ascii="Times New Roman" w:eastAsiaTheme="minorEastAsia" w:hAnsi="Times New Roman" w:cs="Times New Roman"/>
          <w:sz w:val="24"/>
          <w:szCs w:val="24"/>
          <w:lang w:eastAsia="ru-RU"/>
        </w:rPr>
        <w:t>).</w:t>
      </w:r>
      <w:proofErr w:type="gramEnd"/>
    </w:p>
    <w:p w:rsidR="00A95D17" w:rsidRDefault="00FB4D69" w:rsidP="00A95D17">
      <w:pPr>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 xml:space="preserve">Из указанных 9 </w:t>
      </w:r>
      <w:r w:rsidR="00A95D17" w:rsidRPr="005C0AA7">
        <w:rPr>
          <w:rFonts w:ascii="Times New Roman" w:eastAsiaTheme="minorEastAsia" w:hAnsi="Times New Roman" w:cs="Times New Roman"/>
          <w:sz w:val="24"/>
          <w:szCs w:val="24"/>
          <w:lang w:eastAsia="ru-RU"/>
        </w:rPr>
        <w:t xml:space="preserve">подразделений только 2 ТОСП включены </w:t>
      </w:r>
      <w:r w:rsidR="005C0AA7">
        <w:rPr>
          <w:rFonts w:ascii="Times New Roman" w:eastAsiaTheme="minorEastAsia" w:hAnsi="Times New Roman" w:cs="Times New Roman"/>
          <w:sz w:val="24"/>
          <w:szCs w:val="24"/>
          <w:lang w:eastAsia="ru-RU"/>
        </w:rPr>
        <w:t xml:space="preserve">в утверждённую </w:t>
      </w:r>
      <w:r w:rsidR="005C0AA7" w:rsidRPr="005C0AA7">
        <w:rPr>
          <w:rFonts w:ascii="Times New Roman" w:eastAsiaTheme="minorEastAsia" w:hAnsi="Times New Roman" w:cs="Times New Roman"/>
          <w:sz w:val="24"/>
          <w:szCs w:val="24"/>
          <w:lang w:eastAsia="ru-RU"/>
        </w:rPr>
        <w:t xml:space="preserve">Схему размещения МФЦ в Волгоградской области, состоящую </w:t>
      </w:r>
      <w:r w:rsidR="00A95D17" w:rsidRPr="005C0AA7">
        <w:rPr>
          <w:rFonts w:ascii="Times New Roman" w:eastAsiaTheme="minorEastAsia" w:hAnsi="Times New Roman" w:cs="Times New Roman"/>
          <w:sz w:val="24"/>
          <w:szCs w:val="24"/>
          <w:lang w:eastAsia="ru-RU"/>
        </w:rPr>
        <w:t xml:space="preserve"> из 824 окон.</w:t>
      </w:r>
      <w:proofErr w:type="gramEnd"/>
    </w:p>
    <w:p w:rsidR="00493F8E" w:rsidRPr="00416397" w:rsidRDefault="00C22A33" w:rsidP="00C22A33">
      <w:pPr>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w:t>
      </w:r>
      <w:r w:rsidR="00493F8E" w:rsidRPr="00493F8E">
        <w:rPr>
          <w:rFonts w:ascii="Times New Roman" w:eastAsiaTheme="minorEastAsia" w:hAnsi="Times New Roman" w:cs="Times New Roman"/>
          <w:sz w:val="24"/>
          <w:szCs w:val="24"/>
          <w:lang w:eastAsia="ru-RU"/>
        </w:rPr>
        <w:t xml:space="preserve"> августу 2016 года работу 9 ТОСП </w:t>
      </w:r>
      <w:r w:rsidRPr="00493F8E">
        <w:rPr>
          <w:rFonts w:ascii="Times New Roman" w:eastAsiaTheme="minorEastAsia" w:hAnsi="Times New Roman" w:cs="Times New Roman"/>
          <w:sz w:val="24"/>
          <w:szCs w:val="24"/>
          <w:lang w:eastAsia="ru-RU"/>
        </w:rPr>
        <w:t xml:space="preserve">обеспечивают </w:t>
      </w:r>
      <w:r w:rsidR="00493F8E" w:rsidRPr="00493F8E">
        <w:rPr>
          <w:rFonts w:ascii="Times New Roman" w:eastAsiaTheme="minorEastAsia" w:hAnsi="Times New Roman" w:cs="Times New Roman"/>
          <w:sz w:val="24"/>
          <w:szCs w:val="24"/>
          <w:lang w:eastAsia="ru-RU"/>
        </w:rPr>
        <w:t xml:space="preserve">22 специалиста ГКУ МФЦ. За проверяемый период </w:t>
      </w:r>
      <w:r w:rsidR="00A95D17" w:rsidRPr="00493F8E">
        <w:rPr>
          <w:rFonts w:ascii="Times New Roman" w:eastAsiaTheme="minorEastAsia" w:hAnsi="Times New Roman" w:cs="Times New Roman"/>
          <w:sz w:val="24"/>
          <w:szCs w:val="24"/>
          <w:lang w:eastAsia="ru-RU"/>
        </w:rPr>
        <w:t xml:space="preserve">на </w:t>
      </w:r>
      <w:r w:rsidR="00A95D17" w:rsidRPr="00416397">
        <w:rPr>
          <w:rFonts w:ascii="Times New Roman" w:eastAsiaTheme="minorEastAsia" w:hAnsi="Times New Roman" w:cs="Times New Roman"/>
          <w:sz w:val="24"/>
          <w:szCs w:val="24"/>
          <w:lang w:eastAsia="ru-RU"/>
        </w:rPr>
        <w:t xml:space="preserve">обеспечение работы </w:t>
      </w:r>
      <w:r w:rsidR="00A95D17" w:rsidRPr="00FB4D69">
        <w:rPr>
          <w:rFonts w:ascii="Times New Roman" w:eastAsiaTheme="minorEastAsia" w:hAnsi="Times New Roman" w:cs="Times New Roman"/>
          <w:sz w:val="24"/>
          <w:szCs w:val="24"/>
          <w:u w:val="single"/>
          <w:lang w:eastAsia="ru-RU"/>
        </w:rPr>
        <w:t>7 дополнительных</w:t>
      </w:r>
      <w:r w:rsidR="00A95D17" w:rsidRPr="00416397">
        <w:rPr>
          <w:rFonts w:ascii="Times New Roman" w:eastAsiaTheme="minorEastAsia" w:hAnsi="Times New Roman" w:cs="Times New Roman"/>
          <w:sz w:val="24"/>
          <w:szCs w:val="24"/>
          <w:lang w:eastAsia="ru-RU"/>
        </w:rPr>
        <w:t xml:space="preserve"> ТОСП</w:t>
      </w:r>
      <w:r w:rsidR="00A95D17" w:rsidRPr="00493F8E">
        <w:rPr>
          <w:rFonts w:ascii="Times New Roman" w:eastAsiaTheme="minorEastAsia" w:hAnsi="Times New Roman" w:cs="Times New Roman"/>
          <w:sz w:val="24"/>
          <w:szCs w:val="24"/>
          <w:lang w:eastAsia="ru-RU"/>
        </w:rPr>
        <w:t xml:space="preserve"> </w:t>
      </w:r>
      <w:r w:rsidR="00293A89">
        <w:rPr>
          <w:rFonts w:ascii="Times New Roman" w:eastAsiaTheme="minorEastAsia" w:hAnsi="Times New Roman" w:cs="Times New Roman"/>
          <w:sz w:val="24"/>
          <w:szCs w:val="24"/>
          <w:lang w:eastAsia="ru-RU"/>
        </w:rPr>
        <w:t>использовано</w:t>
      </w:r>
      <w:r w:rsidR="00493F8E" w:rsidRPr="00416397">
        <w:rPr>
          <w:rFonts w:ascii="Times New Roman" w:eastAsiaTheme="minorEastAsia" w:hAnsi="Times New Roman" w:cs="Times New Roman"/>
          <w:sz w:val="24"/>
          <w:szCs w:val="24"/>
          <w:lang w:eastAsia="ru-RU"/>
        </w:rPr>
        <w:t xml:space="preserve"> 2 635,2 тыс. руб</w:t>
      </w:r>
      <w:r w:rsidR="00293A89">
        <w:rPr>
          <w:rFonts w:ascii="Times New Roman" w:eastAsiaTheme="minorEastAsia" w:hAnsi="Times New Roman" w:cs="Times New Roman"/>
          <w:sz w:val="24"/>
          <w:szCs w:val="24"/>
          <w:lang w:eastAsia="ru-RU"/>
        </w:rPr>
        <w:t>. средств областного бюджета</w:t>
      </w:r>
      <w:r w:rsidR="00493F8E" w:rsidRPr="0041639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rsidR="00E03270" w:rsidRPr="00D232CB" w:rsidRDefault="00E03270" w:rsidP="00E03270">
      <w:pPr>
        <w:spacing w:after="0" w:line="240" w:lineRule="auto"/>
        <w:ind w:firstLine="709"/>
        <w:jc w:val="both"/>
        <w:rPr>
          <w:rFonts w:ascii="Times New Roman" w:eastAsia="Times New Roman" w:hAnsi="Times New Roman" w:cs="Times New Roman"/>
          <w:color w:val="000000"/>
          <w:sz w:val="24"/>
          <w:szCs w:val="24"/>
        </w:rPr>
      </w:pPr>
      <w:proofErr w:type="gramStart"/>
      <w:r w:rsidRPr="00D232CB">
        <w:rPr>
          <w:rFonts w:ascii="Times New Roman" w:hAnsi="Times New Roman" w:cs="Times New Roman"/>
          <w:sz w:val="24"/>
          <w:szCs w:val="24"/>
        </w:rPr>
        <w:t>Таким образом, в Волгоградской области с 201</w:t>
      </w:r>
      <w:r>
        <w:rPr>
          <w:rFonts w:ascii="Times New Roman" w:hAnsi="Times New Roman" w:cs="Times New Roman"/>
          <w:sz w:val="24"/>
          <w:szCs w:val="24"/>
        </w:rPr>
        <w:t>4</w:t>
      </w:r>
      <w:r w:rsidRPr="00D232CB">
        <w:rPr>
          <w:rFonts w:ascii="Times New Roman" w:hAnsi="Times New Roman" w:cs="Times New Roman"/>
          <w:sz w:val="24"/>
          <w:szCs w:val="24"/>
        </w:rPr>
        <w:t xml:space="preserve"> года осуществляются мероприятия </w:t>
      </w:r>
      <w:r>
        <w:rPr>
          <w:rFonts w:ascii="Times New Roman" w:hAnsi="Times New Roman" w:cs="Times New Roman"/>
          <w:sz w:val="24"/>
          <w:szCs w:val="24"/>
        </w:rPr>
        <w:t xml:space="preserve">по созданию </w:t>
      </w:r>
      <w:r w:rsidRPr="00493F8E">
        <w:rPr>
          <w:rFonts w:ascii="Times New Roman" w:eastAsiaTheme="minorEastAsia" w:hAnsi="Times New Roman" w:cs="Times New Roman"/>
          <w:sz w:val="24"/>
          <w:szCs w:val="24"/>
          <w:lang w:eastAsia="ru-RU"/>
        </w:rPr>
        <w:t>на базе финансово-кредитных учреждений</w:t>
      </w:r>
      <w:r>
        <w:rPr>
          <w:rFonts w:ascii="Times New Roman" w:eastAsiaTheme="minorEastAsia" w:hAnsi="Times New Roman" w:cs="Times New Roman"/>
          <w:sz w:val="24"/>
          <w:szCs w:val="24"/>
          <w:lang w:eastAsia="ru-RU"/>
        </w:rPr>
        <w:t xml:space="preserve"> и иных организаций </w:t>
      </w:r>
      <w:r w:rsidRPr="00493F8E">
        <w:rPr>
          <w:rFonts w:ascii="Times New Roman" w:eastAsiaTheme="minorEastAsia" w:hAnsi="Times New Roman" w:cs="Times New Roman"/>
          <w:sz w:val="24"/>
          <w:szCs w:val="24"/>
          <w:lang w:eastAsia="ru-RU"/>
        </w:rPr>
        <w:t>специализированны</w:t>
      </w:r>
      <w:r>
        <w:rPr>
          <w:rFonts w:ascii="Times New Roman" w:eastAsiaTheme="minorEastAsia" w:hAnsi="Times New Roman" w:cs="Times New Roman"/>
          <w:sz w:val="24"/>
          <w:szCs w:val="24"/>
          <w:lang w:eastAsia="ru-RU"/>
        </w:rPr>
        <w:t>х</w:t>
      </w:r>
      <w:r w:rsidRPr="00493F8E">
        <w:rPr>
          <w:rFonts w:ascii="Times New Roman" w:eastAsiaTheme="minorEastAsia" w:hAnsi="Times New Roman" w:cs="Times New Roman"/>
          <w:sz w:val="24"/>
          <w:szCs w:val="24"/>
          <w:lang w:eastAsia="ru-RU"/>
        </w:rPr>
        <w:t xml:space="preserve"> подразделени</w:t>
      </w:r>
      <w:r>
        <w:rPr>
          <w:rFonts w:ascii="Times New Roman" w:eastAsiaTheme="minorEastAsia" w:hAnsi="Times New Roman" w:cs="Times New Roman"/>
          <w:sz w:val="24"/>
          <w:szCs w:val="24"/>
          <w:lang w:eastAsia="ru-RU"/>
        </w:rPr>
        <w:t>й</w:t>
      </w:r>
      <w:r w:rsidRPr="00493F8E">
        <w:rPr>
          <w:rFonts w:ascii="Times New Roman" w:eastAsiaTheme="minorEastAsia" w:hAnsi="Times New Roman" w:cs="Times New Roman"/>
          <w:sz w:val="24"/>
          <w:szCs w:val="24"/>
          <w:lang w:eastAsia="ru-RU"/>
        </w:rPr>
        <w:t xml:space="preserve"> МФЦ – ТОСП</w:t>
      </w:r>
      <w:r w:rsidR="00A11173">
        <w:rPr>
          <w:rFonts w:ascii="Times New Roman" w:eastAsiaTheme="minorEastAsia" w:hAnsi="Times New Roman" w:cs="Times New Roman"/>
          <w:sz w:val="24"/>
          <w:szCs w:val="24"/>
          <w:lang w:eastAsia="ru-RU"/>
        </w:rPr>
        <w:t>, ориентиро</w:t>
      </w:r>
      <w:r w:rsidR="005C0AA7">
        <w:rPr>
          <w:rFonts w:ascii="Times New Roman" w:eastAsiaTheme="minorEastAsia" w:hAnsi="Times New Roman" w:cs="Times New Roman"/>
          <w:sz w:val="24"/>
          <w:szCs w:val="24"/>
          <w:lang w:eastAsia="ru-RU"/>
        </w:rPr>
        <w:t>в</w:t>
      </w:r>
      <w:r w:rsidR="00A11173">
        <w:rPr>
          <w:rFonts w:ascii="Times New Roman" w:eastAsiaTheme="minorEastAsia" w:hAnsi="Times New Roman" w:cs="Times New Roman"/>
          <w:sz w:val="24"/>
          <w:szCs w:val="24"/>
          <w:lang w:eastAsia="ru-RU"/>
        </w:rPr>
        <w:t>анных на предоставление услуг предпринимателям</w:t>
      </w:r>
      <w:r w:rsidRPr="00493F8E">
        <w:rPr>
          <w:rFonts w:ascii="Times New Roman" w:eastAsiaTheme="minorEastAsia" w:hAnsi="Times New Roman" w:cs="Times New Roman"/>
          <w:sz w:val="24"/>
          <w:szCs w:val="24"/>
          <w:lang w:eastAsia="ru-RU"/>
        </w:rPr>
        <w:t xml:space="preserve"> </w:t>
      </w:r>
      <w:r w:rsidRPr="00D232CB">
        <w:rPr>
          <w:rFonts w:ascii="Times New Roman" w:hAnsi="Times New Roman" w:cs="Times New Roman"/>
          <w:sz w:val="24"/>
          <w:szCs w:val="24"/>
        </w:rPr>
        <w:t>в отсутствие закрепления всех необходимых параметров в соответствующ</w:t>
      </w:r>
      <w:r>
        <w:rPr>
          <w:rFonts w:ascii="Times New Roman" w:hAnsi="Times New Roman" w:cs="Times New Roman"/>
          <w:sz w:val="24"/>
          <w:szCs w:val="24"/>
        </w:rPr>
        <w:t>ей</w:t>
      </w:r>
      <w:r w:rsidRPr="00D232CB">
        <w:rPr>
          <w:rFonts w:ascii="Times New Roman" w:hAnsi="Times New Roman" w:cs="Times New Roman"/>
          <w:sz w:val="24"/>
          <w:szCs w:val="24"/>
        </w:rPr>
        <w:t xml:space="preserve"> </w:t>
      </w:r>
      <w:r>
        <w:rPr>
          <w:rFonts w:ascii="Times New Roman" w:hAnsi="Times New Roman" w:cs="Times New Roman"/>
          <w:sz w:val="24"/>
          <w:szCs w:val="24"/>
        </w:rPr>
        <w:t>государственной программе Волгоградской области</w:t>
      </w:r>
      <w:r w:rsidRPr="00D232CB">
        <w:rPr>
          <w:rFonts w:ascii="Times New Roman" w:hAnsi="Times New Roman" w:cs="Times New Roman"/>
          <w:sz w:val="24"/>
          <w:szCs w:val="24"/>
        </w:rPr>
        <w:t>, что не</w:t>
      </w:r>
      <w:r w:rsidRPr="00D232CB">
        <w:rPr>
          <w:rFonts w:ascii="Times New Roman" w:eastAsia="Times New Roman" w:hAnsi="Times New Roman" w:cs="Times New Roman"/>
          <w:color w:val="000000"/>
          <w:sz w:val="24"/>
          <w:szCs w:val="24"/>
        </w:rPr>
        <w:t xml:space="preserve"> отвечает принципу результативности и эффективности стратегического планирования, установленному п. 6 ст.</w:t>
      </w:r>
      <w:r w:rsidR="00F14D0A">
        <w:rPr>
          <w:rFonts w:ascii="Times New Roman" w:eastAsia="Times New Roman" w:hAnsi="Times New Roman" w:cs="Times New Roman"/>
          <w:color w:val="000000"/>
          <w:sz w:val="24"/>
          <w:szCs w:val="24"/>
        </w:rPr>
        <w:t xml:space="preserve"> </w:t>
      </w:r>
      <w:r w:rsidRPr="00D232CB">
        <w:rPr>
          <w:rFonts w:ascii="Times New Roman" w:eastAsia="Times New Roman" w:hAnsi="Times New Roman" w:cs="Times New Roman"/>
          <w:color w:val="000000"/>
          <w:sz w:val="24"/>
          <w:szCs w:val="24"/>
        </w:rPr>
        <w:t>7 Федерального закона от 28.06.2014 № 172-ФЗ «О</w:t>
      </w:r>
      <w:proofErr w:type="gramEnd"/>
      <w:r w:rsidRPr="00D232CB">
        <w:rPr>
          <w:rFonts w:ascii="Times New Roman" w:eastAsia="Times New Roman" w:hAnsi="Times New Roman" w:cs="Times New Roman"/>
          <w:color w:val="000000"/>
          <w:sz w:val="24"/>
          <w:szCs w:val="24"/>
        </w:rPr>
        <w:t xml:space="preserve"> </w:t>
      </w:r>
      <w:proofErr w:type="gramStart"/>
      <w:r w:rsidRPr="00D232CB">
        <w:rPr>
          <w:rFonts w:ascii="Times New Roman" w:eastAsia="Times New Roman" w:hAnsi="Times New Roman" w:cs="Times New Roman"/>
          <w:color w:val="000000"/>
          <w:sz w:val="24"/>
          <w:szCs w:val="24"/>
        </w:rPr>
        <w:t>стратегическом планировании в Российской Федерации», который означает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 разрабатываемыми в рамках планирования и программирования.</w:t>
      </w:r>
      <w:proofErr w:type="gramEnd"/>
      <w:r w:rsidRPr="00D232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связи с отсутствием надлежащего планирования при использовании средств областного бюджета не представляется возможным обеспечить реализацию принципа эффективного использования бюджетных средств, закреплённого ст. 34 БК РФ. </w:t>
      </w:r>
    </w:p>
    <w:p w:rsidR="00493F8E" w:rsidRDefault="00493F8E" w:rsidP="00493F8E">
      <w:pPr>
        <w:spacing w:after="0" w:line="240" w:lineRule="auto"/>
        <w:ind w:firstLine="709"/>
        <w:jc w:val="both"/>
        <w:rPr>
          <w:rFonts w:ascii="Times New Roman" w:eastAsiaTheme="minorEastAsia" w:hAnsi="Times New Roman" w:cs="Times New Roman"/>
          <w:sz w:val="24"/>
          <w:szCs w:val="24"/>
          <w:lang w:eastAsia="ru-RU"/>
        </w:rPr>
      </w:pPr>
    </w:p>
    <w:p w:rsidR="005E6B19" w:rsidRPr="00493F8E" w:rsidRDefault="005E6B19" w:rsidP="00FB4D69">
      <w:pPr>
        <w:spacing w:after="0" w:line="240" w:lineRule="auto"/>
        <w:jc w:val="both"/>
        <w:rPr>
          <w:rFonts w:ascii="Times New Roman" w:eastAsiaTheme="minorEastAsia" w:hAnsi="Times New Roman" w:cs="Times New Roman"/>
          <w:sz w:val="24"/>
          <w:szCs w:val="24"/>
          <w:lang w:eastAsia="ru-RU"/>
        </w:rPr>
      </w:pPr>
    </w:p>
    <w:p w:rsidR="00942FE6" w:rsidRDefault="00493F8E" w:rsidP="00493F8E">
      <w:pPr>
        <w:spacing w:after="0" w:line="240" w:lineRule="auto"/>
        <w:ind w:firstLine="709"/>
        <w:jc w:val="center"/>
        <w:rPr>
          <w:rFonts w:ascii="Times New Roman" w:eastAsiaTheme="minorEastAsia" w:hAnsi="Times New Roman" w:cs="Times New Roman"/>
          <w:i/>
          <w:sz w:val="24"/>
          <w:szCs w:val="24"/>
          <w:lang w:eastAsia="ru-RU"/>
        </w:rPr>
      </w:pPr>
      <w:r w:rsidRPr="00493F8E">
        <w:rPr>
          <w:rFonts w:ascii="Times New Roman" w:eastAsiaTheme="minorEastAsia" w:hAnsi="Times New Roman" w:cs="Times New Roman"/>
          <w:i/>
          <w:sz w:val="24"/>
          <w:szCs w:val="24"/>
          <w:lang w:eastAsia="ru-RU"/>
        </w:rPr>
        <w:lastRenderedPageBreak/>
        <w:t xml:space="preserve">Организация предоставления услуг акционерного общества </w:t>
      </w:r>
    </w:p>
    <w:p w:rsidR="00493F8E" w:rsidRPr="00493F8E" w:rsidRDefault="00493F8E" w:rsidP="00493F8E">
      <w:pPr>
        <w:spacing w:after="0" w:line="240" w:lineRule="auto"/>
        <w:ind w:firstLine="709"/>
        <w:jc w:val="center"/>
        <w:rPr>
          <w:rFonts w:ascii="Times New Roman" w:eastAsiaTheme="minorEastAsia" w:hAnsi="Times New Roman" w:cs="Times New Roman"/>
          <w:i/>
          <w:sz w:val="24"/>
          <w:szCs w:val="24"/>
          <w:lang w:eastAsia="ru-RU"/>
        </w:rPr>
      </w:pPr>
      <w:r w:rsidRPr="00493F8E">
        <w:rPr>
          <w:rFonts w:ascii="Times New Roman" w:eastAsiaTheme="minorEastAsia" w:hAnsi="Times New Roman" w:cs="Times New Roman"/>
          <w:i/>
          <w:sz w:val="24"/>
          <w:szCs w:val="24"/>
          <w:lang w:eastAsia="ru-RU"/>
        </w:rPr>
        <w:t>«Федеральная корпорация по развитию малого и среднего предпринимательства»</w:t>
      </w:r>
    </w:p>
    <w:p w:rsidR="00493F8E" w:rsidRPr="00493F8E" w:rsidRDefault="00E03270" w:rsidP="00493F8E">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 основании соглашений между </w:t>
      </w:r>
      <w:r w:rsidRPr="00493F8E">
        <w:rPr>
          <w:rFonts w:ascii="Times New Roman" w:eastAsiaTheme="minorEastAsia" w:hAnsi="Times New Roman" w:cs="Times New Roman"/>
          <w:sz w:val="24"/>
          <w:szCs w:val="24"/>
          <w:lang w:eastAsia="ru-RU"/>
        </w:rPr>
        <w:t>Администрацией Волгоградской области</w:t>
      </w:r>
      <w:r>
        <w:rPr>
          <w:rFonts w:ascii="Times New Roman" w:eastAsiaTheme="minorEastAsia" w:hAnsi="Times New Roman" w:cs="Times New Roman"/>
          <w:sz w:val="24"/>
          <w:szCs w:val="24"/>
          <w:lang w:eastAsia="ru-RU"/>
        </w:rPr>
        <w:t>, ГКУ МФЦ</w:t>
      </w:r>
      <w:r w:rsidRPr="00493F8E">
        <w:rPr>
          <w:rFonts w:ascii="Times New Roman" w:eastAsiaTheme="minorEastAsia" w:hAnsi="Times New Roman" w:cs="Times New Roman"/>
          <w:sz w:val="24"/>
          <w:szCs w:val="24"/>
          <w:lang w:eastAsia="ru-RU"/>
        </w:rPr>
        <w:t xml:space="preserve"> и Корпорацией </w:t>
      </w:r>
      <w:r>
        <w:rPr>
          <w:rFonts w:ascii="Times New Roman" w:eastAsiaTheme="minorEastAsia" w:hAnsi="Times New Roman" w:cs="Times New Roman"/>
          <w:sz w:val="24"/>
          <w:szCs w:val="24"/>
          <w:lang w:eastAsia="ru-RU"/>
        </w:rPr>
        <w:t xml:space="preserve">в Волгоградской области с 01.06.2016 на базе МФЦ </w:t>
      </w:r>
      <w:r w:rsidR="00493F8E" w:rsidRPr="00493F8E">
        <w:rPr>
          <w:rFonts w:ascii="Times New Roman" w:eastAsiaTheme="minorEastAsia" w:hAnsi="Times New Roman" w:cs="Times New Roman"/>
          <w:sz w:val="24"/>
          <w:szCs w:val="24"/>
          <w:lang w:eastAsia="ru-RU"/>
        </w:rPr>
        <w:t>организовано пр</w:t>
      </w:r>
      <w:r>
        <w:rPr>
          <w:rFonts w:ascii="Times New Roman" w:eastAsiaTheme="minorEastAsia" w:hAnsi="Times New Roman" w:cs="Times New Roman"/>
          <w:sz w:val="24"/>
          <w:szCs w:val="24"/>
          <w:lang w:eastAsia="ru-RU"/>
        </w:rPr>
        <w:t>едоставление 3 услуг Корпорации</w:t>
      </w:r>
      <w:r w:rsidR="00493F8E" w:rsidRPr="00493F8E">
        <w:rPr>
          <w:rFonts w:ascii="Times New Roman" w:eastAsiaTheme="minorEastAsia" w:hAnsi="Times New Roman" w:cs="Times New Roman"/>
          <w:sz w:val="24"/>
          <w:szCs w:val="24"/>
          <w:lang w:eastAsia="ru-RU"/>
        </w:rPr>
        <w:t>:</w:t>
      </w:r>
    </w:p>
    <w:p w:rsidR="00493F8E" w:rsidRPr="00493F8E" w:rsidRDefault="00E03270" w:rsidP="00493F8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493F8E" w:rsidRPr="00493F8E">
        <w:rPr>
          <w:rFonts w:ascii="Times New Roman" w:eastAsiaTheme="minorEastAsia" w:hAnsi="Times New Roman" w:cs="Times New Roman"/>
          <w:sz w:val="24"/>
          <w:szCs w:val="24"/>
          <w:lang w:eastAsia="ru-RU"/>
        </w:rPr>
        <w:t xml:space="preserve">-подбор по заданным параметрам информации о недвижимом имуществе, включенном в перечни государственного и муниципального имущества, </w:t>
      </w:r>
      <w:r>
        <w:rPr>
          <w:rFonts w:ascii="Times New Roman" w:eastAsiaTheme="minorEastAsia" w:hAnsi="Times New Roman" w:cs="Times New Roman"/>
          <w:sz w:val="24"/>
          <w:szCs w:val="24"/>
          <w:lang w:eastAsia="ru-RU"/>
        </w:rPr>
        <w:t>…</w:t>
      </w:r>
      <w:r w:rsidR="00493F8E" w:rsidRPr="00493F8E">
        <w:rPr>
          <w:rFonts w:ascii="Times New Roman" w:eastAsiaTheme="minorEastAsia" w:hAnsi="Times New Roman" w:cs="Times New Roman"/>
          <w:sz w:val="24"/>
          <w:szCs w:val="24"/>
          <w:lang w:eastAsia="ru-RU"/>
        </w:rPr>
        <w:t>, и свободном от прав третьих лиц</w:t>
      </w:r>
      <w:r>
        <w:rPr>
          <w:rFonts w:ascii="Times New Roman" w:eastAsiaTheme="minorEastAsia" w:hAnsi="Times New Roman" w:cs="Times New Roman"/>
          <w:sz w:val="24"/>
          <w:szCs w:val="24"/>
          <w:lang w:eastAsia="ru-RU"/>
        </w:rPr>
        <w:t xml:space="preserve">. За 2 месяца принято </w:t>
      </w:r>
      <w:r w:rsidR="002708D4">
        <w:rPr>
          <w:rFonts w:ascii="Times New Roman" w:eastAsiaTheme="minorEastAsia" w:hAnsi="Times New Roman" w:cs="Times New Roman"/>
          <w:sz w:val="24"/>
          <w:szCs w:val="24"/>
          <w:lang w:eastAsia="ru-RU"/>
        </w:rPr>
        <w:t>66</w:t>
      </w:r>
      <w:r>
        <w:rPr>
          <w:rFonts w:ascii="Times New Roman" w:eastAsiaTheme="minorEastAsia" w:hAnsi="Times New Roman" w:cs="Times New Roman"/>
          <w:sz w:val="24"/>
          <w:szCs w:val="24"/>
          <w:lang w:eastAsia="ru-RU"/>
        </w:rPr>
        <w:t xml:space="preserve"> пакетов</w:t>
      </w:r>
      <w:r w:rsidR="002708D4">
        <w:rPr>
          <w:rFonts w:ascii="Times New Roman" w:eastAsiaTheme="minorEastAsia" w:hAnsi="Times New Roman" w:cs="Times New Roman"/>
          <w:sz w:val="24"/>
          <w:szCs w:val="24"/>
          <w:lang w:eastAsia="ru-RU"/>
        </w:rPr>
        <w:t xml:space="preserve"> документов</w:t>
      </w:r>
      <w:r w:rsidR="00493F8E" w:rsidRPr="00493F8E">
        <w:rPr>
          <w:rFonts w:ascii="Times New Roman" w:eastAsiaTheme="minorEastAsia" w:hAnsi="Times New Roman" w:cs="Times New Roman"/>
          <w:sz w:val="24"/>
          <w:szCs w:val="24"/>
          <w:lang w:eastAsia="ru-RU"/>
        </w:rPr>
        <w:t>;</w:t>
      </w:r>
    </w:p>
    <w:p w:rsidR="00493F8E" w:rsidRPr="00493F8E" w:rsidRDefault="002708D4" w:rsidP="00493F8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493F8E" w:rsidRPr="00493F8E">
        <w:rPr>
          <w:rFonts w:ascii="Times New Roman" w:eastAsiaTheme="minorEastAsia" w:hAnsi="Times New Roman" w:cs="Times New Roman"/>
          <w:sz w:val="24"/>
          <w:szCs w:val="24"/>
          <w:lang w:eastAsia="ru-RU"/>
        </w:rPr>
        <w:t>-предоставление информации о формах и условиях финансовой поддержки субъектов малого и среднего предпринимательства</w:t>
      </w:r>
      <w:r w:rsidR="00A11173">
        <w:rPr>
          <w:rFonts w:ascii="Times New Roman" w:eastAsiaTheme="minorEastAsia" w:hAnsi="Times New Roman" w:cs="Times New Roman"/>
          <w:sz w:val="24"/>
          <w:szCs w:val="24"/>
          <w:lang w:eastAsia="ru-RU"/>
        </w:rPr>
        <w:t xml:space="preserve"> (59 пакетов)</w:t>
      </w:r>
      <w:r w:rsidR="00493F8E" w:rsidRPr="00493F8E">
        <w:rPr>
          <w:rFonts w:ascii="Times New Roman" w:eastAsiaTheme="minorEastAsia" w:hAnsi="Times New Roman" w:cs="Times New Roman"/>
          <w:sz w:val="24"/>
          <w:szCs w:val="24"/>
          <w:lang w:eastAsia="ru-RU"/>
        </w:rPr>
        <w:t>;</w:t>
      </w:r>
    </w:p>
    <w:p w:rsidR="00A11173" w:rsidRDefault="00A11173" w:rsidP="00493F8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493F8E" w:rsidRPr="00493F8E">
        <w:rPr>
          <w:rFonts w:ascii="Times New Roman" w:eastAsiaTheme="minorEastAsia" w:hAnsi="Times New Roman" w:cs="Times New Roman"/>
          <w:sz w:val="24"/>
          <w:szCs w:val="24"/>
          <w:lang w:eastAsia="ru-RU"/>
        </w:rPr>
        <w:t>-предоставление по заданным параметрам информации об организации участия субъектов малого и среднего предпринимательства в закупках товаров, работ, услуг</w:t>
      </w:r>
      <w:r>
        <w:rPr>
          <w:rFonts w:ascii="Times New Roman" w:eastAsiaTheme="minorEastAsia" w:hAnsi="Times New Roman" w:cs="Times New Roman"/>
          <w:sz w:val="24"/>
          <w:szCs w:val="24"/>
          <w:lang w:eastAsia="ru-RU"/>
        </w:rPr>
        <w:t>… (100 пакетов).</w:t>
      </w:r>
    </w:p>
    <w:p w:rsidR="00A11173" w:rsidRDefault="00493F8E" w:rsidP="00493F8E">
      <w:pPr>
        <w:spacing w:after="0" w:line="240" w:lineRule="auto"/>
        <w:ind w:firstLine="709"/>
        <w:jc w:val="both"/>
        <w:rPr>
          <w:rFonts w:ascii="Times New Roman" w:eastAsiaTheme="minorEastAsia" w:hAnsi="Times New Roman" w:cs="Times New Roman"/>
          <w:sz w:val="24"/>
          <w:szCs w:val="24"/>
          <w:lang w:eastAsia="ru-RU"/>
        </w:rPr>
      </w:pPr>
      <w:r w:rsidRPr="00493F8E">
        <w:rPr>
          <w:rFonts w:ascii="Times New Roman" w:eastAsiaTheme="minorEastAsia" w:hAnsi="Times New Roman" w:cs="Times New Roman"/>
          <w:sz w:val="24"/>
          <w:szCs w:val="24"/>
          <w:lang w:eastAsia="ru-RU"/>
        </w:rPr>
        <w:t xml:space="preserve">Соглашением предусмотрено финансовое обеспечение предоставления услуг Корпорации – за счёт средств федерального бюджета в виде субсидий, предоставленных бюджету Волгоградской области; за счёт средств областного бюджета и средств местных бюджетов. Субсидия из федерального бюджета бюджетам субъектов РФ, заключившим соглашения с Корпорацией, предоставляется в рамках подпрограммы </w:t>
      </w:r>
      <w:r w:rsidR="00A11173">
        <w:rPr>
          <w:rFonts w:ascii="Times New Roman" w:eastAsiaTheme="minorEastAsia" w:hAnsi="Times New Roman" w:cs="Times New Roman"/>
          <w:bCs/>
          <w:sz w:val="24"/>
          <w:szCs w:val="24"/>
          <w:lang w:eastAsia="ru-RU"/>
        </w:rPr>
        <w:t>«</w:t>
      </w:r>
      <w:r w:rsidRPr="00493F8E">
        <w:rPr>
          <w:rFonts w:ascii="Times New Roman" w:eastAsiaTheme="minorEastAsia" w:hAnsi="Times New Roman" w:cs="Times New Roman"/>
          <w:bCs/>
          <w:sz w:val="24"/>
          <w:szCs w:val="24"/>
          <w:lang w:eastAsia="ru-RU"/>
        </w:rPr>
        <w:t>Развитие малого</w:t>
      </w:r>
      <w:r w:rsidR="00A11173">
        <w:rPr>
          <w:rFonts w:ascii="Times New Roman" w:eastAsiaTheme="minorEastAsia" w:hAnsi="Times New Roman" w:cs="Times New Roman"/>
          <w:bCs/>
          <w:sz w:val="24"/>
          <w:szCs w:val="24"/>
          <w:lang w:eastAsia="ru-RU"/>
        </w:rPr>
        <w:t xml:space="preserve"> и среднего предпринимательства»</w:t>
      </w:r>
      <w:r w:rsidRPr="00493F8E">
        <w:rPr>
          <w:rFonts w:ascii="Times New Roman" w:eastAsiaTheme="minorEastAsia" w:hAnsi="Times New Roman" w:cs="Times New Roman"/>
          <w:bCs/>
          <w:sz w:val="24"/>
          <w:szCs w:val="24"/>
          <w:lang w:eastAsia="ru-RU"/>
        </w:rPr>
        <w:t xml:space="preserve"> </w:t>
      </w:r>
      <w:r w:rsidRPr="00493F8E">
        <w:rPr>
          <w:rFonts w:ascii="Times New Roman" w:eastAsiaTheme="minorEastAsia" w:hAnsi="Times New Roman" w:cs="Times New Roman"/>
          <w:sz w:val="24"/>
          <w:szCs w:val="24"/>
          <w:lang w:eastAsia="ru-RU"/>
        </w:rPr>
        <w:t xml:space="preserve">государственной программы </w:t>
      </w:r>
      <w:r w:rsidR="00A11173">
        <w:rPr>
          <w:rFonts w:ascii="Times New Roman" w:eastAsiaTheme="minorEastAsia" w:hAnsi="Times New Roman" w:cs="Times New Roman"/>
          <w:sz w:val="24"/>
          <w:szCs w:val="24"/>
          <w:lang w:eastAsia="ru-RU"/>
        </w:rPr>
        <w:t>РФ</w:t>
      </w:r>
      <w:r w:rsidRPr="00493F8E">
        <w:rPr>
          <w:rFonts w:ascii="Times New Roman" w:eastAsiaTheme="minorEastAsia" w:hAnsi="Times New Roman" w:cs="Times New Roman"/>
          <w:sz w:val="24"/>
          <w:szCs w:val="24"/>
          <w:lang w:eastAsia="ru-RU"/>
        </w:rPr>
        <w:t xml:space="preserve"> </w:t>
      </w:r>
      <w:r w:rsidR="00A11173">
        <w:rPr>
          <w:rFonts w:ascii="Times New Roman" w:eastAsiaTheme="minorEastAsia" w:hAnsi="Times New Roman" w:cs="Times New Roman"/>
          <w:sz w:val="24"/>
          <w:szCs w:val="24"/>
          <w:lang w:eastAsia="ru-RU"/>
        </w:rPr>
        <w:t>«</w:t>
      </w:r>
      <w:r w:rsidRPr="00493F8E">
        <w:rPr>
          <w:rFonts w:ascii="Times New Roman" w:eastAsiaTheme="minorEastAsia" w:hAnsi="Times New Roman" w:cs="Times New Roman"/>
          <w:sz w:val="24"/>
          <w:szCs w:val="24"/>
          <w:lang w:eastAsia="ru-RU"/>
        </w:rPr>
        <w:t>Экономическое раз</w:t>
      </w:r>
      <w:r w:rsidR="00A11173">
        <w:rPr>
          <w:rFonts w:ascii="Times New Roman" w:eastAsiaTheme="minorEastAsia" w:hAnsi="Times New Roman" w:cs="Times New Roman"/>
          <w:sz w:val="24"/>
          <w:szCs w:val="24"/>
          <w:lang w:eastAsia="ru-RU"/>
        </w:rPr>
        <w:t>витие и инновационная экономика»</w:t>
      </w:r>
      <w:r w:rsidRPr="00493F8E">
        <w:rPr>
          <w:rFonts w:ascii="Times New Roman" w:eastAsiaTheme="minorEastAsia" w:hAnsi="Times New Roman" w:cs="Times New Roman"/>
          <w:sz w:val="24"/>
          <w:szCs w:val="24"/>
          <w:lang w:eastAsia="ru-RU"/>
        </w:rPr>
        <w:t xml:space="preserve">, утверждённой постановлением Правительства от 15.04.2014 № 316. </w:t>
      </w:r>
    </w:p>
    <w:p w:rsidR="00D108BE" w:rsidRDefault="004B0D6E" w:rsidP="00D108BE">
      <w:pPr>
        <w:autoSpaceDE w:val="0"/>
        <w:autoSpaceDN w:val="0"/>
        <w:adjustRightInd w:val="0"/>
        <w:spacing w:after="0" w:line="240" w:lineRule="auto"/>
        <w:ind w:firstLine="540"/>
        <w:jc w:val="both"/>
        <w:rPr>
          <w:rFonts w:ascii="Times New Roman" w:hAnsi="Times New Roman" w:cs="Times New Roman"/>
          <w:sz w:val="24"/>
          <w:szCs w:val="24"/>
        </w:rPr>
      </w:pPr>
      <w:r w:rsidRPr="00493F8E">
        <w:rPr>
          <w:rFonts w:ascii="Times New Roman" w:eastAsiaTheme="minorEastAsia" w:hAnsi="Times New Roman" w:cs="Times New Roman"/>
          <w:bCs/>
          <w:sz w:val="24"/>
          <w:szCs w:val="24"/>
          <w:lang w:eastAsia="ru-RU"/>
        </w:rPr>
        <w:t xml:space="preserve">В целях получения субсидии из федерального бюджета </w:t>
      </w:r>
      <w:proofErr w:type="spellStart"/>
      <w:r>
        <w:rPr>
          <w:rFonts w:ascii="Times New Roman" w:eastAsiaTheme="minorEastAsia" w:hAnsi="Times New Roman" w:cs="Times New Roman"/>
          <w:bCs/>
          <w:sz w:val="24"/>
          <w:szCs w:val="24"/>
          <w:lang w:eastAsia="ru-RU"/>
        </w:rPr>
        <w:t>Облкомэкономики</w:t>
      </w:r>
      <w:proofErr w:type="spellEnd"/>
      <w:r w:rsidRPr="00493F8E">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t>направлена</w:t>
      </w:r>
      <w:r w:rsidRPr="00493F8E">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t xml:space="preserve">в </w:t>
      </w:r>
      <w:r w:rsidRPr="00493F8E">
        <w:rPr>
          <w:rFonts w:ascii="Times New Roman" w:eastAsiaTheme="minorEastAsia" w:hAnsi="Times New Roman" w:cs="Times New Roman"/>
          <w:bCs/>
          <w:sz w:val="24"/>
          <w:szCs w:val="24"/>
          <w:lang w:eastAsia="ru-RU"/>
        </w:rPr>
        <w:t>Минэкономразвития заявка на участие в конкурсном отборе с заявленной суммой из федерального бюджета 38,0 млн</w:t>
      </w:r>
      <w:proofErr w:type="gramStart"/>
      <w:r w:rsidRPr="00493F8E">
        <w:rPr>
          <w:rFonts w:ascii="Times New Roman" w:eastAsiaTheme="minorEastAsia" w:hAnsi="Times New Roman" w:cs="Times New Roman"/>
          <w:bCs/>
          <w:sz w:val="24"/>
          <w:szCs w:val="24"/>
          <w:lang w:eastAsia="ru-RU"/>
        </w:rPr>
        <w:t>.р</w:t>
      </w:r>
      <w:proofErr w:type="gramEnd"/>
      <w:r w:rsidRPr="00493F8E">
        <w:rPr>
          <w:rFonts w:ascii="Times New Roman" w:eastAsiaTheme="minorEastAsia" w:hAnsi="Times New Roman" w:cs="Times New Roman"/>
          <w:bCs/>
          <w:sz w:val="24"/>
          <w:szCs w:val="24"/>
          <w:lang w:eastAsia="ru-RU"/>
        </w:rPr>
        <w:t xml:space="preserve">уб. и суммой софинансирования из областного бюджета 2,0 млн. рублей. </w:t>
      </w:r>
      <w:r>
        <w:rPr>
          <w:rFonts w:ascii="Times New Roman" w:eastAsiaTheme="minorEastAsia" w:hAnsi="Times New Roman" w:cs="Times New Roman"/>
          <w:bCs/>
          <w:sz w:val="24"/>
          <w:szCs w:val="24"/>
          <w:lang w:eastAsia="ru-RU"/>
        </w:rPr>
        <w:t>По причине отсутствия в п</w:t>
      </w:r>
      <w:r w:rsidRPr="00493F8E">
        <w:rPr>
          <w:rFonts w:ascii="Times New Roman" w:eastAsiaTheme="minorEastAsia" w:hAnsi="Times New Roman" w:cs="Times New Roman"/>
          <w:bCs/>
          <w:sz w:val="24"/>
          <w:szCs w:val="24"/>
          <w:lang w:eastAsia="ru-RU"/>
        </w:rPr>
        <w:t>одпрограмм</w:t>
      </w:r>
      <w:r>
        <w:rPr>
          <w:rFonts w:ascii="Times New Roman" w:eastAsiaTheme="minorEastAsia" w:hAnsi="Times New Roman" w:cs="Times New Roman"/>
          <w:bCs/>
          <w:sz w:val="24"/>
          <w:szCs w:val="24"/>
          <w:lang w:eastAsia="ru-RU"/>
        </w:rPr>
        <w:t>е</w:t>
      </w:r>
      <w:r w:rsidRPr="00493F8E">
        <w:rPr>
          <w:rFonts w:ascii="Times New Roman" w:eastAsiaTheme="minorEastAsia" w:hAnsi="Times New Roman" w:cs="Times New Roman"/>
          <w:bCs/>
          <w:sz w:val="24"/>
          <w:szCs w:val="24"/>
          <w:lang w:eastAsia="ru-RU"/>
        </w:rPr>
        <w:t xml:space="preserve"> «Развитие и поддержка малого и среднего предпринимательства» </w:t>
      </w:r>
      <w:r>
        <w:rPr>
          <w:rFonts w:ascii="Times New Roman" w:eastAsiaTheme="minorEastAsia" w:hAnsi="Times New Roman" w:cs="Times New Roman"/>
          <w:bCs/>
          <w:sz w:val="24"/>
          <w:szCs w:val="24"/>
          <w:lang w:eastAsia="ru-RU"/>
        </w:rPr>
        <w:t xml:space="preserve">государственной программы Волгоградской области </w:t>
      </w:r>
      <w:r>
        <w:rPr>
          <w:rFonts w:ascii="Times New Roman" w:hAnsi="Times New Roman" w:cs="Times New Roman"/>
          <w:sz w:val="24"/>
          <w:szCs w:val="24"/>
        </w:rPr>
        <w:t>«Экономическое развитие и инновационная экономика»</w:t>
      </w:r>
      <w:r w:rsidRPr="00493F8E">
        <w:rPr>
          <w:rFonts w:ascii="Times New Roman" w:eastAsiaTheme="minorEastAsia" w:hAnsi="Times New Roman" w:cs="Times New Roman"/>
          <w:bCs/>
          <w:sz w:val="24"/>
          <w:szCs w:val="24"/>
          <w:lang w:eastAsia="ru-RU"/>
        </w:rPr>
        <w:t xml:space="preserve"> соответствующих мероприятий и специальных показателей результативности</w:t>
      </w:r>
      <w:r>
        <w:rPr>
          <w:rFonts w:ascii="Times New Roman" w:eastAsiaTheme="minorEastAsia" w:hAnsi="Times New Roman" w:cs="Times New Roman"/>
          <w:bCs/>
          <w:sz w:val="24"/>
          <w:szCs w:val="24"/>
          <w:lang w:eastAsia="ru-RU"/>
        </w:rPr>
        <w:t xml:space="preserve"> </w:t>
      </w:r>
      <w:r w:rsidRPr="00493F8E">
        <w:rPr>
          <w:rFonts w:ascii="Times New Roman" w:eastAsiaTheme="minorEastAsia" w:hAnsi="Times New Roman" w:cs="Times New Roman"/>
          <w:bCs/>
          <w:sz w:val="24"/>
          <w:szCs w:val="24"/>
          <w:lang w:eastAsia="ru-RU"/>
        </w:rPr>
        <w:t>заявка Волгоградской области на получение из федерального бюджета субсидии в размере 38,0 млн. руб. отклонена</w:t>
      </w:r>
      <w:r>
        <w:rPr>
          <w:rFonts w:ascii="Times New Roman" w:eastAsiaTheme="minorEastAsia" w:hAnsi="Times New Roman" w:cs="Times New Roman"/>
          <w:bCs/>
          <w:sz w:val="24"/>
          <w:szCs w:val="24"/>
          <w:lang w:eastAsia="ru-RU"/>
        </w:rPr>
        <w:t>.</w:t>
      </w:r>
      <w:r w:rsidR="005C0AA7" w:rsidRPr="005C0AA7">
        <w:rPr>
          <w:rFonts w:ascii="Times New Roman" w:eastAsiaTheme="minorEastAsia" w:hAnsi="Times New Roman" w:cs="Times New Roman"/>
          <w:bCs/>
          <w:sz w:val="24"/>
          <w:szCs w:val="24"/>
          <w:lang w:eastAsia="ru-RU"/>
        </w:rPr>
        <w:t xml:space="preserve"> </w:t>
      </w:r>
      <w:proofErr w:type="gramStart"/>
      <w:r w:rsidR="005C0AA7">
        <w:rPr>
          <w:rFonts w:ascii="Times New Roman" w:eastAsiaTheme="minorEastAsia" w:hAnsi="Times New Roman" w:cs="Times New Roman"/>
          <w:bCs/>
          <w:sz w:val="24"/>
          <w:szCs w:val="24"/>
          <w:lang w:eastAsia="ru-RU"/>
        </w:rPr>
        <w:t xml:space="preserve">То есть, фактически причиной неполучения средств федерального бюджета стала </w:t>
      </w:r>
      <w:r w:rsidR="00D65653">
        <w:rPr>
          <w:rFonts w:ascii="Times New Roman" w:eastAsiaTheme="minorEastAsia" w:hAnsi="Times New Roman" w:cs="Times New Roman"/>
          <w:bCs/>
          <w:sz w:val="24"/>
          <w:szCs w:val="24"/>
          <w:lang w:eastAsia="ru-RU"/>
        </w:rPr>
        <w:t>ненадлежащее исполнение своих полномочий</w:t>
      </w:r>
      <w:r w:rsidR="005C0AA7">
        <w:rPr>
          <w:rFonts w:ascii="Times New Roman" w:eastAsiaTheme="minorEastAsia" w:hAnsi="Times New Roman" w:cs="Times New Roman"/>
          <w:bCs/>
          <w:sz w:val="24"/>
          <w:szCs w:val="24"/>
          <w:lang w:eastAsia="ru-RU"/>
        </w:rPr>
        <w:t xml:space="preserve"> </w:t>
      </w:r>
      <w:proofErr w:type="spellStart"/>
      <w:r w:rsidR="005C0AA7">
        <w:rPr>
          <w:rFonts w:ascii="Times New Roman" w:eastAsiaTheme="minorEastAsia" w:hAnsi="Times New Roman" w:cs="Times New Roman"/>
          <w:bCs/>
          <w:sz w:val="24"/>
          <w:szCs w:val="24"/>
          <w:lang w:eastAsia="ru-RU"/>
        </w:rPr>
        <w:t>Облкомэкономики</w:t>
      </w:r>
      <w:proofErr w:type="spellEnd"/>
      <w:r w:rsidR="00D108BE">
        <w:rPr>
          <w:rFonts w:ascii="Times New Roman" w:eastAsiaTheme="minorEastAsia" w:hAnsi="Times New Roman" w:cs="Times New Roman"/>
          <w:bCs/>
          <w:sz w:val="24"/>
          <w:szCs w:val="24"/>
          <w:lang w:eastAsia="ru-RU"/>
        </w:rPr>
        <w:t>, орган</w:t>
      </w:r>
      <w:r w:rsidR="00D65653">
        <w:rPr>
          <w:rFonts w:ascii="Times New Roman" w:eastAsiaTheme="minorEastAsia" w:hAnsi="Times New Roman" w:cs="Times New Roman"/>
          <w:bCs/>
          <w:sz w:val="24"/>
          <w:szCs w:val="24"/>
          <w:lang w:eastAsia="ru-RU"/>
        </w:rPr>
        <w:t>ом</w:t>
      </w:r>
      <w:r w:rsidR="00D108BE">
        <w:rPr>
          <w:rFonts w:ascii="Times New Roman" w:eastAsiaTheme="minorEastAsia" w:hAnsi="Times New Roman" w:cs="Times New Roman"/>
          <w:bCs/>
          <w:sz w:val="24"/>
          <w:szCs w:val="24"/>
          <w:lang w:eastAsia="ru-RU"/>
        </w:rPr>
        <w:t xml:space="preserve"> государственной власти Волгоградской области не только являющ</w:t>
      </w:r>
      <w:r w:rsidR="00D65653">
        <w:rPr>
          <w:rFonts w:ascii="Times New Roman" w:eastAsiaTheme="minorEastAsia" w:hAnsi="Times New Roman" w:cs="Times New Roman"/>
          <w:bCs/>
          <w:sz w:val="24"/>
          <w:szCs w:val="24"/>
          <w:lang w:eastAsia="ru-RU"/>
        </w:rPr>
        <w:t>имся</w:t>
      </w:r>
      <w:r w:rsidR="00D108BE">
        <w:rPr>
          <w:rFonts w:ascii="Times New Roman" w:eastAsiaTheme="minorEastAsia" w:hAnsi="Times New Roman" w:cs="Times New Roman"/>
          <w:bCs/>
          <w:sz w:val="24"/>
          <w:szCs w:val="24"/>
          <w:lang w:eastAsia="ru-RU"/>
        </w:rPr>
        <w:t xml:space="preserve"> ответственным исполнителем соответствующей государственной программы Волгоградской области, но и органом</w:t>
      </w:r>
      <w:r w:rsidR="005062EA">
        <w:rPr>
          <w:rFonts w:ascii="Times New Roman" w:eastAsiaTheme="minorEastAsia" w:hAnsi="Times New Roman" w:cs="Times New Roman"/>
          <w:bCs/>
          <w:sz w:val="24"/>
          <w:szCs w:val="24"/>
          <w:lang w:eastAsia="ru-RU"/>
        </w:rPr>
        <w:t>,</w:t>
      </w:r>
      <w:r w:rsidR="00D108BE">
        <w:rPr>
          <w:rFonts w:ascii="Times New Roman" w:eastAsiaTheme="minorEastAsia" w:hAnsi="Times New Roman" w:cs="Times New Roman"/>
          <w:bCs/>
          <w:sz w:val="24"/>
          <w:szCs w:val="24"/>
          <w:lang w:eastAsia="ru-RU"/>
        </w:rPr>
        <w:t xml:space="preserve"> </w:t>
      </w:r>
      <w:r w:rsidR="00D108BE">
        <w:rPr>
          <w:rFonts w:ascii="Times New Roman" w:hAnsi="Times New Roman" w:cs="Times New Roman"/>
          <w:sz w:val="24"/>
          <w:szCs w:val="24"/>
        </w:rPr>
        <w:t>уполномоченным на осуществление методического обеспечения и координации работы органов исполнительной власти Волгоградской области по формированию и реализации государственных программ Волгоградской области, проведение экспертиз, подготовку заключений по проектам государственных</w:t>
      </w:r>
      <w:proofErr w:type="gramEnd"/>
      <w:r w:rsidR="00D108BE">
        <w:rPr>
          <w:rFonts w:ascii="Times New Roman" w:hAnsi="Times New Roman" w:cs="Times New Roman"/>
          <w:sz w:val="24"/>
          <w:szCs w:val="24"/>
        </w:rPr>
        <w:t xml:space="preserve"> программ Волгоградской</w:t>
      </w:r>
      <w:r w:rsidR="005062EA">
        <w:rPr>
          <w:rFonts w:ascii="Times New Roman" w:hAnsi="Times New Roman" w:cs="Times New Roman"/>
          <w:sz w:val="24"/>
          <w:szCs w:val="24"/>
        </w:rPr>
        <w:t xml:space="preserve"> области</w:t>
      </w:r>
      <w:r w:rsidR="00D108BE">
        <w:rPr>
          <w:rFonts w:ascii="Times New Roman" w:hAnsi="Times New Roman" w:cs="Times New Roman"/>
          <w:sz w:val="24"/>
          <w:szCs w:val="24"/>
        </w:rPr>
        <w:t>.</w:t>
      </w:r>
    </w:p>
    <w:p w:rsidR="00416397" w:rsidRDefault="00416397" w:rsidP="00D108BE">
      <w:pPr>
        <w:autoSpaceDE w:val="0"/>
        <w:autoSpaceDN w:val="0"/>
        <w:adjustRightInd w:val="0"/>
        <w:spacing w:after="0" w:line="240" w:lineRule="auto"/>
        <w:ind w:firstLine="540"/>
        <w:jc w:val="both"/>
        <w:rPr>
          <w:rFonts w:ascii="Times New Roman" w:hAnsi="Times New Roman" w:cs="Times New Roman"/>
          <w:sz w:val="24"/>
          <w:szCs w:val="24"/>
        </w:rPr>
      </w:pPr>
    </w:p>
    <w:p w:rsidR="000D1156" w:rsidRPr="005C0AA7" w:rsidRDefault="000D1156" w:rsidP="000D1156">
      <w:pPr>
        <w:spacing w:after="0" w:line="240" w:lineRule="auto"/>
        <w:jc w:val="center"/>
        <w:rPr>
          <w:rFonts w:ascii="Times New Roman" w:hAnsi="Times New Roman" w:cs="Times New Roman"/>
          <w:i/>
          <w:sz w:val="24"/>
          <w:szCs w:val="24"/>
        </w:rPr>
      </w:pPr>
      <w:r w:rsidRPr="005C0AA7">
        <w:rPr>
          <w:rFonts w:ascii="Times New Roman" w:hAnsi="Times New Roman" w:cs="Times New Roman"/>
          <w:i/>
          <w:sz w:val="24"/>
          <w:szCs w:val="24"/>
        </w:rPr>
        <w:t xml:space="preserve">Доходы областного бюджета от предоставления через МФЦ </w:t>
      </w:r>
    </w:p>
    <w:p w:rsidR="000D1156" w:rsidRPr="005C0AA7" w:rsidRDefault="000D1156" w:rsidP="000D1156">
      <w:pPr>
        <w:spacing w:after="0" w:line="240" w:lineRule="auto"/>
        <w:jc w:val="center"/>
        <w:rPr>
          <w:rFonts w:ascii="Times New Roman" w:hAnsi="Times New Roman" w:cs="Times New Roman"/>
          <w:i/>
          <w:sz w:val="24"/>
          <w:szCs w:val="24"/>
        </w:rPr>
      </w:pPr>
      <w:r w:rsidRPr="005C0AA7">
        <w:rPr>
          <w:rFonts w:ascii="Times New Roman" w:hAnsi="Times New Roman" w:cs="Times New Roman"/>
          <w:i/>
          <w:sz w:val="24"/>
          <w:szCs w:val="24"/>
        </w:rPr>
        <w:t xml:space="preserve">федеральных </w:t>
      </w:r>
      <w:r w:rsidR="005C0AA7">
        <w:rPr>
          <w:rFonts w:ascii="Times New Roman" w:hAnsi="Times New Roman" w:cs="Times New Roman"/>
          <w:i/>
          <w:sz w:val="24"/>
          <w:szCs w:val="24"/>
        </w:rPr>
        <w:t>государственных услуг</w:t>
      </w:r>
    </w:p>
    <w:p w:rsidR="000D1156" w:rsidRPr="006E1F61" w:rsidRDefault="000D1156" w:rsidP="000D1156">
      <w:pPr>
        <w:spacing w:after="0" w:line="240" w:lineRule="auto"/>
        <w:ind w:firstLine="709"/>
        <w:jc w:val="both"/>
        <w:rPr>
          <w:rFonts w:ascii="Times New Roman" w:hAnsi="Times New Roman" w:cs="Times New Roman"/>
          <w:sz w:val="24"/>
          <w:szCs w:val="24"/>
        </w:rPr>
      </w:pPr>
      <w:proofErr w:type="gramStart"/>
      <w:r w:rsidRPr="006E1F61">
        <w:rPr>
          <w:rFonts w:ascii="Times New Roman" w:hAnsi="Times New Roman" w:cs="Times New Roman"/>
          <w:sz w:val="24"/>
          <w:szCs w:val="24"/>
        </w:rPr>
        <w:t>В соответствии с</w:t>
      </w:r>
      <w:r w:rsidR="00F104F9">
        <w:rPr>
          <w:rFonts w:ascii="Times New Roman" w:hAnsi="Times New Roman" w:cs="Times New Roman"/>
          <w:sz w:val="24"/>
          <w:szCs w:val="24"/>
        </w:rPr>
        <w:t>о</w:t>
      </w:r>
      <w:r w:rsidRPr="006E1F61">
        <w:rPr>
          <w:rFonts w:ascii="Times New Roman" w:hAnsi="Times New Roman" w:cs="Times New Roman"/>
          <w:sz w:val="24"/>
          <w:szCs w:val="24"/>
        </w:rPr>
        <w:t xml:space="preserve"> </w:t>
      </w:r>
      <w:r w:rsidR="00F104F9" w:rsidRPr="006E1F61">
        <w:rPr>
          <w:rFonts w:ascii="Times New Roman" w:hAnsi="Times New Roman" w:cs="Times New Roman"/>
          <w:sz w:val="24"/>
          <w:szCs w:val="24"/>
        </w:rPr>
        <w:t xml:space="preserve">ст. 50 и ст. 56 БК РФ </w:t>
      </w:r>
      <w:r w:rsidR="00FB4D69">
        <w:rPr>
          <w:rFonts w:ascii="Times New Roman" w:hAnsi="Times New Roman" w:cs="Times New Roman"/>
          <w:sz w:val="24"/>
          <w:szCs w:val="24"/>
        </w:rPr>
        <w:t xml:space="preserve">с 01.01.2015 </w:t>
      </w:r>
      <w:r w:rsidRPr="006E1F61">
        <w:rPr>
          <w:rFonts w:ascii="Times New Roman" w:hAnsi="Times New Roman" w:cs="Times New Roman"/>
          <w:sz w:val="24"/>
          <w:szCs w:val="24"/>
        </w:rPr>
        <w:t xml:space="preserve">государственная пошлина, уплачиваемая за предоставление  федеральными органами услуг за совершение юридически значимых действий в случае подачи заявления и (или) документов, необходимых для их совершения, в </w:t>
      </w:r>
      <w:r w:rsidR="00BA0BC7">
        <w:rPr>
          <w:rFonts w:ascii="Times New Roman" w:hAnsi="Times New Roman" w:cs="Times New Roman"/>
          <w:sz w:val="24"/>
          <w:szCs w:val="24"/>
        </w:rPr>
        <w:t>МФЦ</w:t>
      </w:r>
      <w:r>
        <w:rPr>
          <w:rFonts w:ascii="Times New Roman" w:hAnsi="Times New Roman" w:cs="Times New Roman"/>
          <w:sz w:val="24"/>
          <w:szCs w:val="24"/>
        </w:rPr>
        <w:t>,</w:t>
      </w:r>
      <w:r w:rsidRPr="006E1F61">
        <w:rPr>
          <w:rFonts w:ascii="Times New Roman" w:hAnsi="Times New Roman" w:cs="Times New Roman"/>
          <w:sz w:val="24"/>
          <w:szCs w:val="24"/>
        </w:rPr>
        <w:t xml:space="preserve"> </w:t>
      </w:r>
      <w:r>
        <w:rPr>
          <w:rFonts w:ascii="Times New Roman" w:hAnsi="Times New Roman" w:cs="Times New Roman"/>
          <w:sz w:val="24"/>
          <w:szCs w:val="24"/>
        </w:rPr>
        <w:t>распределяется по 50% в федеральный и региональный бюджеты.</w:t>
      </w:r>
      <w:proofErr w:type="gramEnd"/>
    </w:p>
    <w:p w:rsidR="00F104F9" w:rsidRDefault="000D1156" w:rsidP="00F104F9">
      <w:pPr>
        <w:spacing w:after="0" w:line="240" w:lineRule="auto"/>
        <w:ind w:firstLine="709"/>
        <w:jc w:val="both"/>
        <w:rPr>
          <w:rFonts w:ascii="Times New Roman" w:hAnsi="Times New Roman" w:cs="Times New Roman"/>
          <w:sz w:val="24"/>
          <w:szCs w:val="24"/>
        </w:rPr>
      </w:pPr>
      <w:r w:rsidRPr="00624ED1">
        <w:rPr>
          <w:rFonts w:ascii="Times New Roman" w:hAnsi="Times New Roman" w:cs="Times New Roman"/>
          <w:sz w:val="24"/>
          <w:szCs w:val="24"/>
        </w:rPr>
        <w:t xml:space="preserve">Перечни государственных услуг, предоставление которых организуется по принципу "одного окна" в </w:t>
      </w:r>
      <w:r>
        <w:rPr>
          <w:rFonts w:ascii="Times New Roman" w:hAnsi="Times New Roman" w:cs="Times New Roman"/>
          <w:sz w:val="24"/>
          <w:szCs w:val="24"/>
        </w:rPr>
        <w:t>МФЦ</w:t>
      </w:r>
      <w:r w:rsidRPr="00624ED1">
        <w:rPr>
          <w:rFonts w:ascii="Times New Roman" w:hAnsi="Times New Roman" w:cs="Times New Roman"/>
          <w:sz w:val="24"/>
          <w:szCs w:val="24"/>
        </w:rPr>
        <w:t xml:space="preserve"> федеральными органами исполнительной власти и органами государственных внебюджетных фондов утверждены </w:t>
      </w:r>
      <w:r w:rsidR="00F104F9">
        <w:rPr>
          <w:rFonts w:ascii="Times New Roman" w:hAnsi="Times New Roman" w:cs="Times New Roman"/>
          <w:sz w:val="24"/>
          <w:szCs w:val="24"/>
        </w:rPr>
        <w:t>П</w:t>
      </w:r>
      <w:r w:rsidRPr="00624ED1">
        <w:rPr>
          <w:rFonts w:ascii="Times New Roman" w:hAnsi="Times New Roman" w:cs="Times New Roman"/>
          <w:sz w:val="24"/>
          <w:szCs w:val="24"/>
        </w:rPr>
        <w:t>остановлением № 79</w:t>
      </w:r>
      <w:r w:rsidR="00F104F9">
        <w:rPr>
          <w:rFonts w:ascii="Times New Roman" w:hAnsi="Times New Roman" w:cs="Times New Roman"/>
          <w:sz w:val="24"/>
          <w:szCs w:val="24"/>
        </w:rPr>
        <w:t xml:space="preserve">7. На дату проверки в перечень входит 33 услуги, в том числе 15 результатом которых является документ, содержащий информацию из информационных систем органов, предоставляющих государственные услуги (выписки). </w:t>
      </w:r>
      <w:r>
        <w:rPr>
          <w:rFonts w:ascii="Times New Roman" w:hAnsi="Times New Roman" w:cs="Times New Roman"/>
          <w:sz w:val="24"/>
          <w:szCs w:val="24"/>
        </w:rPr>
        <w:t>Из 33 услуг в Волгоградской области</w:t>
      </w:r>
      <w:r w:rsidRPr="00FE69A9">
        <w:rPr>
          <w:rFonts w:ascii="Times New Roman" w:hAnsi="Times New Roman" w:cs="Times New Roman"/>
          <w:sz w:val="24"/>
          <w:szCs w:val="24"/>
        </w:rPr>
        <w:t xml:space="preserve"> </w:t>
      </w:r>
      <w:r>
        <w:rPr>
          <w:rFonts w:ascii="Times New Roman" w:hAnsi="Times New Roman" w:cs="Times New Roman"/>
          <w:sz w:val="24"/>
          <w:szCs w:val="24"/>
        </w:rPr>
        <w:t xml:space="preserve">не предусмотрено предоставление 1 услуги по социальной поддержке пенсионеров Крайнего Севера. </w:t>
      </w:r>
    </w:p>
    <w:p w:rsidR="000D1156" w:rsidRPr="00367A2B" w:rsidRDefault="00027095" w:rsidP="000D115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 4 видам у</w:t>
      </w:r>
      <w:r w:rsidR="000D1156">
        <w:rPr>
          <w:rFonts w:ascii="Times New Roman" w:hAnsi="Times New Roman" w:cs="Times New Roman"/>
          <w:sz w:val="24"/>
          <w:szCs w:val="24"/>
        </w:rPr>
        <w:t>слуг федеральных органов</w:t>
      </w:r>
      <w:r w:rsidR="00FB4D69">
        <w:rPr>
          <w:rFonts w:ascii="Times New Roman" w:hAnsi="Times New Roman" w:cs="Times New Roman"/>
          <w:sz w:val="24"/>
          <w:szCs w:val="24"/>
        </w:rPr>
        <w:t>, оказываемых через МФЦ,</w:t>
      </w:r>
      <w:r>
        <w:rPr>
          <w:rFonts w:ascii="Times New Roman" w:hAnsi="Times New Roman" w:cs="Times New Roman"/>
          <w:sz w:val="24"/>
          <w:szCs w:val="24"/>
        </w:rPr>
        <w:t xml:space="preserve"> </w:t>
      </w:r>
      <w:r w:rsidR="00FB4D69">
        <w:rPr>
          <w:rFonts w:ascii="Times New Roman" w:hAnsi="Times New Roman" w:cs="Times New Roman"/>
          <w:sz w:val="24"/>
          <w:szCs w:val="24"/>
        </w:rPr>
        <w:t xml:space="preserve">доходы от уплаты </w:t>
      </w:r>
      <w:r>
        <w:rPr>
          <w:rFonts w:ascii="Times New Roman" w:hAnsi="Times New Roman" w:cs="Times New Roman"/>
          <w:sz w:val="24"/>
          <w:szCs w:val="24"/>
        </w:rPr>
        <w:t>государственн</w:t>
      </w:r>
      <w:r w:rsidR="00FB4D69">
        <w:rPr>
          <w:rFonts w:ascii="Times New Roman" w:hAnsi="Times New Roman" w:cs="Times New Roman"/>
          <w:sz w:val="24"/>
          <w:szCs w:val="24"/>
        </w:rPr>
        <w:t>ой</w:t>
      </w:r>
      <w:r>
        <w:rPr>
          <w:rFonts w:ascii="Times New Roman" w:hAnsi="Times New Roman" w:cs="Times New Roman"/>
          <w:sz w:val="24"/>
          <w:szCs w:val="24"/>
        </w:rPr>
        <w:t xml:space="preserve"> </w:t>
      </w:r>
      <w:r w:rsidRPr="00367A2B">
        <w:rPr>
          <w:rFonts w:ascii="Times New Roman" w:hAnsi="Times New Roman" w:cs="Times New Roman"/>
          <w:sz w:val="24"/>
          <w:szCs w:val="24"/>
        </w:rPr>
        <w:t>пошлин</w:t>
      </w:r>
      <w:r w:rsidR="00FB4D69">
        <w:rPr>
          <w:rFonts w:ascii="Times New Roman" w:hAnsi="Times New Roman" w:cs="Times New Roman"/>
          <w:sz w:val="24"/>
          <w:szCs w:val="24"/>
        </w:rPr>
        <w:t>ы</w:t>
      </w:r>
      <w:r w:rsidRPr="00367A2B">
        <w:rPr>
          <w:rFonts w:ascii="Times New Roman" w:hAnsi="Times New Roman" w:cs="Times New Roman"/>
          <w:sz w:val="24"/>
          <w:szCs w:val="24"/>
        </w:rPr>
        <w:t xml:space="preserve"> </w:t>
      </w:r>
      <w:r w:rsidR="00FB4D69">
        <w:rPr>
          <w:rFonts w:ascii="Times New Roman" w:hAnsi="Times New Roman" w:cs="Times New Roman"/>
          <w:sz w:val="24"/>
          <w:szCs w:val="24"/>
        </w:rPr>
        <w:t xml:space="preserve">поступали </w:t>
      </w:r>
      <w:r w:rsidRPr="00367A2B">
        <w:rPr>
          <w:rFonts w:ascii="Times New Roman" w:hAnsi="Times New Roman" w:cs="Times New Roman"/>
          <w:sz w:val="24"/>
          <w:szCs w:val="24"/>
        </w:rPr>
        <w:t>в областной бюджет</w:t>
      </w:r>
      <w:r w:rsidR="000D1156" w:rsidRPr="00367A2B">
        <w:rPr>
          <w:rFonts w:ascii="Times New Roman" w:hAnsi="Times New Roman" w:cs="Times New Roman"/>
          <w:sz w:val="24"/>
          <w:szCs w:val="24"/>
        </w:rPr>
        <w:t>.</w:t>
      </w:r>
      <w:r w:rsidRPr="00367A2B">
        <w:rPr>
          <w:rFonts w:ascii="Times New Roman" w:hAnsi="Times New Roman" w:cs="Times New Roman"/>
          <w:sz w:val="24"/>
          <w:szCs w:val="24"/>
        </w:rPr>
        <w:t xml:space="preserve"> Информация о</w:t>
      </w:r>
      <w:r w:rsidR="00BA0BC7">
        <w:rPr>
          <w:rFonts w:ascii="Times New Roman" w:hAnsi="Times New Roman" w:cs="Times New Roman"/>
          <w:sz w:val="24"/>
          <w:szCs w:val="24"/>
        </w:rPr>
        <w:t>б объёмах этих доходов</w:t>
      </w:r>
      <w:r w:rsidRPr="00367A2B">
        <w:rPr>
          <w:rFonts w:ascii="Times New Roman" w:hAnsi="Times New Roman" w:cs="Times New Roman"/>
          <w:sz w:val="24"/>
          <w:szCs w:val="24"/>
        </w:rPr>
        <w:t xml:space="preserve"> за 2015 год и 7 месяцев 2016 года приведена в диаграмме.</w:t>
      </w:r>
    </w:p>
    <w:p w:rsidR="00646B4C" w:rsidRPr="007E1366" w:rsidRDefault="00646B4C" w:rsidP="00646B4C">
      <w:pPr>
        <w:autoSpaceDE w:val="0"/>
        <w:autoSpaceDN w:val="0"/>
        <w:adjustRightInd w:val="0"/>
        <w:spacing w:after="0" w:line="240" w:lineRule="auto"/>
        <w:jc w:val="both"/>
        <w:rPr>
          <w:rFonts w:ascii="Times New Roman" w:hAnsi="Times New Roman" w:cs="Times New Roman"/>
          <w:sz w:val="24"/>
          <w:szCs w:val="24"/>
          <w:highlight w:val="yellow"/>
        </w:rPr>
      </w:pPr>
      <w:r w:rsidRPr="00646B4C">
        <w:rPr>
          <w:rFonts w:ascii="Times New Roman" w:hAnsi="Times New Roman" w:cs="Times New Roman"/>
          <w:noProof/>
          <w:sz w:val="24"/>
          <w:szCs w:val="24"/>
          <w:bdr w:val="single" w:sz="4" w:space="0" w:color="auto"/>
          <w:lang w:eastAsia="ru-RU"/>
        </w:rPr>
        <w:lastRenderedPageBreak/>
        <w:drawing>
          <wp:inline distT="0" distB="0" distL="0" distR="0">
            <wp:extent cx="6119357" cy="2329732"/>
            <wp:effectExtent l="1905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D1156" w:rsidRPr="00D6587E" w:rsidRDefault="000D1156" w:rsidP="000D1156">
      <w:pPr>
        <w:autoSpaceDE w:val="0"/>
        <w:autoSpaceDN w:val="0"/>
        <w:adjustRightInd w:val="0"/>
        <w:spacing w:after="0" w:line="240" w:lineRule="auto"/>
        <w:ind w:firstLine="720"/>
        <w:jc w:val="both"/>
        <w:rPr>
          <w:rFonts w:ascii="Times New Roman" w:hAnsi="Times New Roman" w:cs="Times New Roman"/>
          <w:sz w:val="24"/>
          <w:szCs w:val="24"/>
        </w:rPr>
      </w:pPr>
      <w:r w:rsidRPr="00367A2B">
        <w:rPr>
          <w:rFonts w:ascii="Times New Roman" w:hAnsi="Times New Roman" w:cs="Times New Roman"/>
          <w:sz w:val="24"/>
          <w:szCs w:val="24"/>
        </w:rPr>
        <w:t xml:space="preserve">В целом </w:t>
      </w:r>
      <w:r w:rsidR="00027095" w:rsidRPr="00367A2B">
        <w:rPr>
          <w:rFonts w:ascii="Times New Roman" w:hAnsi="Times New Roman" w:cs="Times New Roman"/>
          <w:sz w:val="24"/>
          <w:szCs w:val="24"/>
        </w:rPr>
        <w:t xml:space="preserve">рассматриваемые </w:t>
      </w:r>
      <w:r w:rsidRPr="00367A2B">
        <w:rPr>
          <w:rFonts w:ascii="Times New Roman" w:hAnsi="Times New Roman" w:cs="Times New Roman"/>
          <w:sz w:val="24"/>
          <w:szCs w:val="24"/>
        </w:rPr>
        <w:t>доходы</w:t>
      </w:r>
      <w:r w:rsidR="00027095" w:rsidRPr="00367A2B">
        <w:rPr>
          <w:rFonts w:ascii="Times New Roman" w:hAnsi="Times New Roman" w:cs="Times New Roman"/>
          <w:sz w:val="24"/>
          <w:szCs w:val="24"/>
        </w:rPr>
        <w:t xml:space="preserve"> </w:t>
      </w:r>
      <w:r w:rsidRPr="00367A2B">
        <w:rPr>
          <w:rFonts w:ascii="Times New Roman" w:hAnsi="Times New Roman" w:cs="Times New Roman"/>
          <w:sz w:val="24"/>
          <w:szCs w:val="24"/>
        </w:rPr>
        <w:t xml:space="preserve">за </w:t>
      </w:r>
      <w:r w:rsidR="00027095" w:rsidRPr="00367A2B">
        <w:rPr>
          <w:rFonts w:ascii="Times New Roman" w:hAnsi="Times New Roman" w:cs="Times New Roman"/>
          <w:sz w:val="24"/>
          <w:szCs w:val="24"/>
        </w:rPr>
        <w:t>7</w:t>
      </w:r>
      <w:r w:rsidRPr="00367A2B">
        <w:rPr>
          <w:rFonts w:ascii="Times New Roman" w:hAnsi="Times New Roman" w:cs="Times New Roman"/>
          <w:sz w:val="24"/>
          <w:szCs w:val="24"/>
        </w:rPr>
        <w:t xml:space="preserve"> месяцев 2016 года (60 131,5 тыс. руб.) превышают поступления 2015 года (51 600,0 тыс. руб.). Указанное превышение сложилось за счет роста поступлений государственной пошлины за государственную регистрацию прав, ограничений (обременений) прав на недвижимое имущество и сделок с ним</w:t>
      </w:r>
      <w:r w:rsidR="005C0AA7" w:rsidRPr="00367A2B">
        <w:rPr>
          <w:rFonts w:ascii="Times New Roman" w:hAnsi="Times New Roman" w:cs="Times New Roman"/>
          <w:sz w:val="24"/>
          <w:szCs w:val="24"/>
        </w:rPr>
        <w:t xml:space="preserve"> (</w:t>
      </w:r>
      <w:r w:rsidR="00367A2B" w:rsidRPr="00367A2B">
        <w:rPr>
          <w:rFonts w:ascii="Times New Roman" w:hAnsi="Times New Roman" w:cs="Times New Roman"/>
          <w:sz w:val="24"/>
          <w:szCs w:val="24"/>
        </w:rPr>
        <w:t xml:space="preserve">далее </w:t>
      </w:r>
      <w:proofErr w:type="gramStart"/>
      <w:r w:rsidR="00367A2B" w:rsidRPr="00367A2B">
        <w:rPr>
          <w:rFonts w:ascii="Times New Roman" w:hAnsi="Times New Roman" w:cs="Times New Roman"/>
          <w:sz w:val="24"/>
          <w:szCs w:val="24"/>
        </w:rPr>
        <w:t>-</w:t>
      </w:r>
      <w:proofErr w:type="spellStart"/>
      <w:r w:rsidR="005C0AA7" w:rsidRPr="00367A2B">
        <w:rPr>
          <w:rFonts w:ascii="Times New Roman" w:hAnsi="Times New Roman" w:cs="Times New Roman"/>
          <w:sz w:val="24"/>
          <w:szCs w:val="24"/>
        </w:rPr>
        <w:t>г</w:t>
      </w:r>
      <w:proofErr w:type="gramEnd"/>
      <w:r w:rsidR="005C0AA7" w:rsidRPr="00367A2B">
        <w:rPr>
          <w:rFonts w:ascii="Times New Roman" w:hAnsi="Times New Roman" w:cs="Times New Roman"/>
          <w:sz w:val="24"/>
          <w:szCs w:val="24"/>
        </w:rPr>
        <w:t>осрегистрация</w:t>
      </w:r>
      <w:proofErr w:type="spellEnd"/>
      <w:r w:rsidR="005C0AA7" w:rsidRPr="00367A2B">
        <w:rPr>
          <w:rFonts w:ascii="Times New Roman" w:hAnsi="Times New Roman" w:cs="Times New Roman"/>
          <w:sz w:val="24"/>
          <w:szCs w:val="24"/>
        </w:rPr>
        <w:t xml:space="preserve"> прав)</w:t>
      </w:r>
      <w:r w:rsidRPr="00367A2B">
        <w:rPr>
          <w:rFonts w:ascii="Times New Roman" w:hAnsi="Times New Roman" w:cs="Times New Roman"/>
          <w:sz w:val="24"/>
          <w:szCs w:val="24"/>
        </w:rPr>
        <w:t xml:space="preserve">. Согласно информации </w:t>
      </w:r>
      <w:proofErr w:type="spellStart"/>
      <w:r w:rsidR="00027095" w:rsidRPr="00367A2B">
        <w:rPr>
          <w:rFonts w:ascii="Times New Roman" w:hAnsi="Times New Roman" w:cs="Times New Roman"/>
          <w:sz w:val="24"/>
          <w:szCs w:val="24"/>
        </w:rPr>
        <w:t>Росреестра</w:t>
      </w:r>
      <w:proofErr w:type="spellEnd"/>
      <w:r w:rsidRPr="00367A2B">
        <w:rPr>
          <w:rFonts w:ascii="Times New Roman" w:hAnsi="Times New Roman" w:cs="Times New Roman"/>
          <w:sz w:val="24"/>
          <w:szCs w:val="24"/>
        </w:rPr>
        <w:t xml:space="preserve"> за 7 месяцев 2016 года предоставлено 84,7 тыс. услуг, что ниже показателя 2015 года (97,4 тыс. за год). Однако в</w:t>
      </w:r>
      <w:r w:rsidRPr="00D6587E">
        <w:rPr>
          <w:rFonts w:ascii="Times New Roman" w:hAnsi="Times New Roman" w:cs="Times New Roman"/>
          <w:sz w:val="24"/>
          <w:szCs w:val="24"/>
        </w:rPr>
        <w:t xml:space="preserve"> целом по 2016 году можно однозначно прогнозировать рост количества предоставленных услуг по сравнению с 2015 годом. Рост поступлений при меньшем количестве предоставленных услуг объясняется различным размером государственной пошлины (от 100 руб. до 22 000 руб.).</w:t>
      </w:r>
    </w:p>
    <w:p w:rsidR="000D1156" w:rsidRDefault="000D1156" w:rsidP="000D1156">
      <w:pPr>
        <w:autoSpaceDE w:val="0"/>
        <w:autoSpaceDN w:val="0"/>
        <w:adjustRightInd w:val="0"/>
        <w:spacing w:after="0" w:line="240" w:lineRule="auto"/>
        <w:ind w:firstLine="720"/>
        <w:jc w:val="both"/>
        <w:rPr>
          <w:rFonts w:ascii="Times New Roman" w:hAnsi="Times New Roman" w:cs="Times New Roman"/>
          <w:sz w:val="24"/>
          <w:szCs w:val="24"/>
        </w:rPr>
      </w:pPr>
      <w:r w:rsidRPr="00D6587E">
        <w:rPr>
          <w:rFonts w:ascii="Times New Roman" w:hAnsi="Times New Roman" w:cs="Times New Roman"/>
          <w:sz w:val="24"/>
          <w:szCs w:val="24"/>
        </w:rPr>
        <w:t>Следует отметить относительно низкую активность Волгоградской области в приеме через МФЦ заявлений и документов при оформлении паспорта гражданина РФ, удостоверяющего его личность за пределами РФ (в 2015 году выдано 6 паспортов, в 2016 ни одного)</w:t>
      </w:r>
      <w:r w:rsidR="002E21EA">
        <w:rPr>
          <w:rFonts w:ascii="Times New Roman" w:hAnsi="Times New Roman" w:cs="Times New Roman"/>
          <w:sz w:val="24"/>
          <w:szCs w:val="24"/>
        </w:rPr>
        <w:t xml:space="preserve">. </w:t>
      </w:r>
      <w:r w:rsidR="00405579">
        <w:rPr>
          <w:rFonts w:ascii="Times New Roman" w:hAnsi="Times New Roman" w:cs="Times New Roman"/>
          <w:sz w:val="24"/>
          <w:szCs w:val="24"/>
        </w:rPr>
        <w:t>Согласно информации</w:t>
      </w:r>
      <w:r w:rsidR="002E21EA">
        <w:rPr>
          <w:rFonts w:ascii="Times New Roman" w:hAnsi="Times New Roman" w:cs="Times New Roman"/>
          <w:sz w:val="24"/>
          <w:szCs w:val="24"/>
        </w:rPr>
        <w:t xml:space="preserve"> </w:t>
      </w:r>
      <w:r w:rsidR="007E1366">
        <w:rPr>
          <w:rFonts w:ascii="Times New Roman" w:hAnsi="Times New Roman" w:cs="Times New Roman"/>
          <w:sz w:val="24"/>
          <w:szCs w:val="24"/>
        </w:rPr>
        <w:t>УВМ</w:t>
      </w:r>
      <w:r w:rsidR="00405579">
        <w:rPr>
          <w:rFonts w:ascii="Times New Roman" w:hAnsi="Times New Roman" w:cs="Times New Roman"/>
          <w:sz w:val="24"/>
          <w:szCs w:val="24"/>
        </w:rPr>
        <w:t xml:space="preserve"> паспорта старого образца не выдаются в связи с отсутствием бланков, нового образца – в связи с отсутствием в МФЦ необходимого оборудования</w:t>
      </w:r>
      <w:r w:rsidR="00407AD6">
        <w:rPr>
          <w:rFonts w:ascii="Times New Roman" w:hAnsi="Times New Roman" w:cs="Times New Roman"/>
          <w:sz w:val="24"/>
          <w:szCs w:val="24"/>
        </w:rPr>
        <w:t>.</w:t>
      </w:r>
      <w:r w:rsidR="002E21EA">
        <w:rPr>
          <w:rFonts w:ascii="Times New Roman" w:hAnsi="Times New Roman" w:cs="Times New Roman"/>
          <w:sz w:val="24"/>
          <w:szCs w:val="24"/>
        </w:rPr>
        <w:t xml:space="preserve"> </w:t>
      </w:r>
      <w:r>
        <w:rPr>
          <w:rFonts w:ascii="Times New Roman" w:hAnsi="Times New Roman" w:cs="Times New Roman"/>
          <w:sz w:val="24"/>
          <w:szCs w:val="24"/>
        </w:rPr>
        <w:t>Постановлением № 797 оформление и выдача паспортов со сроком действия 10 лет как отдельная услуга выделен</w:t>
      </w:r>
      <w:r w:rsidR="002E21EA">
        <w:rPr>
          <w:rFonts w:ascii="Times New Roman" w:hAnsi="Times New Roman" w:cs="Times New Roman"/>
          <w:sz w:val="24"/>
          <w:szCs w:val="24"/>
        </w:rPr>
        <w:t>а</w:t>
      </w:r>
      <w:r>
        <w:rPr>
          <w:rFonts w:ascii="Times New Roman" w:hAnsi="Times New Roman" w:cs="Times New Roman"/>
          <w:sz w:val="24"/>
          <w:szCs w:val="24"/>
        </w:rPr>
        <w:t xml:space="preserve"> со сроком осуществления с 01.02.2017.</w:t>
      </w:r>
    </w:p>
    <w:p w:rsidR="00A6473F" w:rsidRDefault="00A6473F" w:rsidP="00A6473F">
      <w:pPr>
        <w:autoSpaceDE w:val="0"/>
        <w:autoSpaceDN w:val="0"/>
        <w:adjustRightInd w:val="0"/>
        <w:spacing w:after="0" w:line="240" w:lineRule="auto"/>
        <w:ind w:firstLine="720"/>
        <w:jc w:val="both"/>
        <w:rPr>
          <w:rFonts w:ascii="Times New Roman" w:hAnsi="Times New Roman" w:cs="Times New Roman"/>
          <w:sz w:val="24"/>
          <w:szCs w:val="24"/>
        </w:rPr>
      </w:pPr>
      <w:r w:rsidRPr="005D435F">
        <w:rPr>
          <w:rFonts w:ascii="Times New Roman" w:hAnsi="Times New Roman" w:cs="Times New Roman"/>
          <w:sz w:val="24"/>
          <w:szCs w:val="24"/>
        </w:rPr>
        <w:t xml:space="preserve">Сравнительный анализ </w:t>
      </w:r>
      <w:r>
        <w:rPr>
          <w:rFonts w:ascii="Times New Roman" w:hAnsi="Times New Roman" w:cs="Times New Roman"/>
          <w:sz w:val="24"/>
          <w:szCs w:val="24"/>
        </w:rPr>
        <w:t xml:space="preserve">показателей отдельных </w:t>
      </w:r>
      <w:r w:rsidRPr="005D435F">
        <w:rPr>
          <w:rFonts w:ascii="Times New Roman" w:hAnsi="Times New Roman" w:cs="Times New Roman"/>
          <w:sz w:val="24"/>
          <w:szCs w:val="24"/>
        </w:rPr>
        <w:t xml:space="preserve">регионов РФ по доходам </w:t>
      </w:r>
      <w:r>
        <w:rPr>
          <w:rFonts w:ascii="Times New Roman" w:hAnsi="Times New Roman" w:cs="Times New Roman"/>
          <w:sz w:val="24"/>
          <w:szCs w:val="24"/>
        </w:rPr>
        <w:t>от предоставлени</w:t>
      </w:r>
      <w:r w:rsidR="00423055">
        <w:rPr>
          <w:rFonts w:ascii="Times New Roman" w:hAnsi="Times New Roman" w:cs="Times New Roman"/>
          <w:sz w:val="24"/>
          <w:szCs w:val="24"/>
        </w:rPr>
        <w:t>я</w:t>
      </w:r>
      <w:r>
        <w:rPr>
          <w:rFonts w:ascii="Times New Roman" w:hAnsi="Times New Roman" w:cs="Times New Roman"/>
          <w:sz w:val="24"/>
          <w:szCs w:val="24"/>
        </w:rPr>
        <w:t xml:space="preserve"> федеральных услуг через МФЦ </w:t>
      </w:r>
      <w:r w:rsidRPr="005D435F">
        <w:rPr>
          <w:rFonts w:ascii="Times New Roman" w:hAnsi="Times New Roman" w:cs="Times New Roman"/>
          <w:sz w:val="24"/>
          <w:szCs w:val="24"/>
        </w:rPr>
        <w:t xml:space="preserve">на одного жителя за 2015 год и 7 месяцев </w:t>
      </w:r>
      <w:r w:rsidRPr="00367A2B">
        <w:rPr>
          <w:rFonts w:ascii="Times New Roman" w:hAnsi="Times New Roman" w:cs="Times New Roman"/>
          <w:sz w:val="24"/>
          <w:szCs w:val="24"/>
        </w:rPr>
        <w:t>2016 года приведен в следующе</w:t>
      </w:r>
      <w:r w:rsidR="00423055">
        <w:rPr>
          <w:rFonts w:ascii="Times New Roman" w:hAnsi="Times New Roman" w:cs="Times New Roman"/>
          <w:sz w:val="24"/>
          <w:szCs w:val="24"/>
        </w:rPr>
        <w:t>й</w:t>
      </w:r>
      <w:r w:rsidRPr="00367A2B">
        <w:rPr>
          <w:rFonts w:ascii="Times New Roman" w:hAnsi="Times New Roman" w:cs="Times New Roman"/>
          <w:sz w:val="24"/>
          <w:szCs w:val="24"/>
        </w:rPr>
        <w:t xml:space="preserve"> диаграмме.</w:t>
      </w:r>
    </w:p>
    <w:p w:rsidR="00646B4C" w:rsidRPr="007E1366" w:rsidRDefault="00646B4C" w:rsidP="00646B4C">
      <w:pPr>
        <w:autoSpaceDE w:val="0"/>
        <w:autoSpaceDN w:val="0"/>
        <w:adjustRightInd w:val="0"/>
        <w:spacing w:after="0" w:line="240" w:lineRule="auto"/>
        <w:jc w:val="center"/>
        <w:rPr>
          <w:rFonts w:ascii="Times New Roman" w:hAnsi="Times New Roman" w:cs="Times New Roman"/>
          <w:sz w:val="24"/>
          <w:szCs w:val="24"/>
          <w:highlight w:val="yellow"/>
        </w:rPr>
      </w:pPr>
      <w:r w:rsidRPr="00646B4C">
        <w:rPr>
          <w:rFonts w:ascii="Times New Roman" w:hAnsi="Times New Roman" w:cs="Times New Roman"/>
          <w:noProof/>
          <w:sz w:val="24"/>
          <w:szCs w:val="24"/>
          <w:bdr w:val="single" w:sz="4" w:space="0" w:color="auto"/>
          <w:lang w:eastAsia="ru-RU"/>
        </w:rPr>
        <w:drawing>
          <wp:inline distT="0" distB="0" distL="0" distR="0">
            <wp:extent cx="6114553" cy="2345635"/>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4BF9" w:rsidRDefault="00E94BF9" w:rsidP="000D1156">
      <w:pPr>
        <w:autoSpaceDE w:val="0"/>
        <w:autoSpaceDN w:val="0"/>
        <w:adjustRightInd w:val="0"/>
        <w:spacing w:after="0" w:line="240" w:lineRule="auto"/>
        <w:ind w:firstLine="720"/>
        <w:jc w:val="both"/>
        <w:rPr>
          <w:rFonts w:ascii="Times New Roman" w:hAnsi="Times New Roman" w:cs="Times New Roman"/>
          <w:sz w:val="24"/>
          <w:szCs w:val="24"/>
        </w:rPr>
      </w:pPr>
    </w:p>
    <w:p w:rsidR="00464C1F" w:rsidRDefault="00A6473F" w:rsidP="000D1156">
      <w:pPr>
        <w:autoSpaceDE w:val="0"/>
        <w:autoSpaceDN w:val="0"/>
        <w:adjustRightInd w:val="0"/>
        <w:spacing w:after="0" w:line="240" w:lineRule="auto"/>
        <w:ind w:firstLine="720"/>
        <w:jc w:val="both"/>
        <w:rPr>
          <w:rFonts w:ascii="Times New Roman" w:hAnsi="Times New Roman" w:cs="Times New Roman"/>
          <w:sz w:val="24"/>
          <w:szCs w:val="24"/>
        </w:rPr>
      </w:pPr>
      <w:r w:rsidRPr="00367A2B">
        <w:rPr>
          <w:rFonts w:ascii="Times New Roman" w:hAnsi="Times New Roman" w:cs="Times New Roman"/>
          <w:sz w:val="24"/>
          <w:szCs w:val="24"/>
        </w:rPr>
        <w:t>П</w:t>
      </w:r>
      <w:r w:rsidR="000D1156" w:rsidRPr="00367A2B">
        <w:rPr>
          <w:rFonts w:ascii="Times New Roman" w:hAnsi="Times New Roman" w:cs="Times New Roman"/>
          <w:sz w:val="24"/>
          <w:szCs w:val="24"/>
        </w:rPr>
        <w:t xml:space="preserve">о сравнению с анализируемыми регионами Волгоградская область </w:t>
      </w:r>
      <w:r w:rsidRPr="00367A2B">
        <w:rPr>
          <w:rFonts w:ascii="Times New Roman" w:hAnsi="Times New Roman" w:cs="Times New Roman"/>
          <w:sz w:val="24"/>
          <w:szCs w:val="24"/>
        </w:rPr>
        <w:t xml:space="preserve">имеет самые незначительные результаты. </w:t>
      </w:r>
      <w:r w:rsidR="00137851" w:rsidRPr="00367A2B">
        <w:rPr>
          <w:rFonts w:ascii="Times New Roman" w:hAnsi="Times New Roman" w:cs="Times New Roman"/>
          <w:sz w:val="24"/>
          <w:szCs w:val="24"/>
        </w:rPr>
        <w:t>Наблюдается положительная динамика по увеличению</w:t>
      </w:r>
      <w:r w:rsidR="000D1156" w:rsidRPr="00367A2B">
        <w:rPr>
          <w:rFonts w:ascii="Times New Roman" w:hAnsi="Times New Roman" w:cs="Times New Roman"/>
          <w:sz w:val="24"/>
          <w:szCs w:val="24"/>
        </w:rPr>
        <w:t xml:space="preserve"> доходов на 1 жителя за 7 месяцев 2016 года по сравнению с 2015 годом (</w:t>
      </w:r>
      <w:r w:rsidR="00137851" w:rsidRPr="00367A2B">
        <w:rPr>
          <w:rFonts w:ascii="Times New Roman" w:hAnsi="Times New Roman" w:cs="Times New Roman"/>
          <w:sz w:val="24"/>
          <w:szCs w:val="24"/>
        </w:rPr>
        <w:t>20,2 и 23,6 руб. на жителя</w:t>
      </w:r>
      <w:r w:rsidR="00137851">
        <w:rPr>
          <w:rFonts w:ascii="Times New Roman" w:hAnsi="Times New Roman" w:cs="Times New Roman"/>
          <w:sz w:val="24"/>
          <w:szCs w:val="24"/>
        </w:rPr>
        <w:t xml:space="preserve"> соответственно</w:t>
      </w:r>
      <w:r w:rsidR="000D1156" w:rsidRPr="005D435F">
        <w:rPr>
          <w:rFonts w:ascii="Times New Roman" w:hAnsi="Times New Roman" w:cs="Times New Roman"/>
          <w:sz w:val="24"/>
          <w:szCs w:val="24"/>
        </w:rPr>
        <w:t xml:space="preserve">), однако </w:t>
      </w:r>
      <w:r w:rsidR="00464C1F">
        <w:rPr>
          <w:rFonts w:ascii="Times New Roman" w:hAnsi="Times New Roman" w:cs="Times New Roman"/>
          <w:sz w:val="24"/>
          <w:szCs w:val="24"/>
        </w:rPr>
        <w:t>сама величина</w:t>
      </w:r>
      <w:r w:rsidR="000D1156" w:rsidRPr="005D435F">
        <w:rPr>
          <w:rFonts w:ascii="Times New Roman" w:hAnsi="Times New Roman" w:cs="Times New Roman"/>
          <w:sz w:val="24"/>
          <w:szCs w:val="24"/>
        </w:rPr>
        <w:t xml:space="preserve"> доходов на 1 жителя </w:t>
      </w:r>
      <w:r w:rsidR="00464C1F">
        <w:rPr>
          <w:rFonts w:ascii="Times New Roman" w:hAnsi="Times New Roman" w:cs="Times New Roman"/>
          <w:sz w:val="24"/>
          <w:szCs w:val="24"/>
        </w:rPr>
        <w:t xml:space="preserve">остаётся в 1,7-4 раза меньше показателей других регионов. Приведённые цифры свидетельствуют об отставании Волгоградской области в развитии сети МФЦ в Волгоградской области, в том числе и </w:t>
      </w:r>
      <w:proofErr w:type="gramStart"/>
      <w:r w:rsidR="00464C1F">
        <w:rPr>
          <w:rFonts w:ascii="Times New Roman" w:hAnsi="Times New Roman" w:cs="Times New Roman"/>
          <w:sz w:val="24"/>
          <w:szCs w:val="24"/>
        </w:rPr>
        <w:t>в</w:t>
      </w:r>
      <w:proofErr w:type="gramEnd"/>
      <w:r w:rsidR="00464C1F">
        <w:rPr>
          <w:rFonts w:ascii="Times New Roman" w:hAnsi="Times New Roman" w:cs="Times New Roman"/>
          <w:sz w:val="24"/>
          <w:szCs w:val="24"/>
        </w:rPr>
        <w:t xml:space="preserve"> части её привлекательности у населения.</w:t>
      </w:r>
    </w:p>
    <w:p w:rsidR="000D1156" w:rsidRPr="00E71345" w:rsidRDefault="00E331FD" w:rsidP="000D115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всех </w:t>
      </w:r>
      <w:r w:rsidR="007E1366">
        <w:rPr>
          <w:rFonts w:ascii="Times New Roman" w:hAnsi="Times New Roman" w:cs="Times New Roman"/>
          <w:sz w:val="24"/>
          <w:szCs w:val="24"/>
        </w:rPr>
        <w:t xml:space="preserve">сравниваемых </w:t>
      </w:r>
      <w:r>
        <w:rPr>
          <w:rFonts w:ascii="Times New Roman" w:hAnsi="Times New Roman" w:cs="Times New Roman"/>
          <w:sz w:val="24"/>
          <w:szCs w:val="24"/>
        </w:rPr>
        <w:t>регионах о</w:t>
      </w:r>
      <w:r w:rsidR="000D1156" w:rsidRPr="002A3F11">
        <w:rPr>
          <w:rFonts w:ascii="Times New Roman" w:hAnsi="Times New Roman" w:cs="Times New Roman"/>
          <w:sz w:val="24"/>
          <w:szCs w:val="24"/>
        </w:rPr>
        <w:t>сновн</w:t>
      </w:r>
      <w:r>
        <w:rPr>
          <w:rFonts w:ascii="Times New Roman" w:hAnsi="Times New Roman" w:cs="Times New Roman"/>
          <w:sz w:val="24"/>
          <w:szCs w:val="24"/>
        </w:rPr>
        <w:t>ая</w:t>
      </w:r>
      <w:r w:rsidR="000D1156" w:rsidRPr="002A3F11">
        <w:rPr>
          <w:rFonts w:ascii="Times New Roman" w:hAnsi="Times New Roman" w:cs="Times New Roman"/>
          <w:sz w:val="24"/>
          <w:szCs w:val="24"/>
        </w:rPr>
        <w:t xml:space="preserve"> часть поступлений как в 2015, так </w:t>
      </w:r>
      <w:r>
        <w:rPr>
          <w:rFonts w:ascii="Times New Roman" w:hAnsi="Times New Roman" w:cs="Times New Roman"/>
          <w:sz w:val="24"/>
          <w:szCs w:val="24"/>
        </w:rPr>
        <w:t xml:space="preserve">и в </w:t>
      </w:r>
      <w:r w:rsidR="000D1156" w:rsidRPr="002A3F11">
        <w:rPr>
          <w:rFonts w:ascii="Times New Roman" w:hAnsi="Times New Roman" w:cs="Times New Roman"/>
          <w:sz w:val="24"/>
          <w:szCs w:val="24"/>
        </w:rPr>
        <w:t>2016 год</w:t>
      </w:r>
      <w:r>
        <w:rPr>
          <w:rFonts w:ascii="Times New Roman" w:hAnsi="Times New Roman" w:cs="Times New Roman"/>
          <w:sz w:val="24"/>
          <w:szCs w:val="24"/>
        </w:rPr>
        <w:t>у</w:t>
      </w:r>
      <w:r w:rsidR="000D1156" w:rsidRPr="002A3F11">
        <w:rPr>
          <w:rFonts w:ascii="Times New Roman" w:hAnsi="Times New Roman" w:cs="Times New Roman"/>
          <w:sz w:val="24"/>
          <w:szCs w:val="24"/>
        </w:rPr>
        <w:t xml:space="preserve"> </w:t>
      </w:r>
      <w:r>
        <w:rPr>
          <w:rFonts w:ascii="Times New Roman" w:hAnsi="Times New Roman" w:cs="Times New Roman"/>
          <w:sz w:val="24"/>
          <w:szCs w:val="24"/>
        </w:rPr>
        <w:t xml:space="preserve">приходится на </w:t>
      </w:r>
      <w:r w:rsidR="000D1156" w:rsidRPr="002A3F11">
        <w:rPr>
          <w:rFonts w:ascii="Times New Roman" w:hAnsi="Times New Roman" w:cs="Times New Roman"/>
          <w:sz w:val="24"/>
          <w:szCs w:val="24"/>
        </w:rPr>
        <w:t>пошлин</w:t>
      </w:r>
      <w:r>
        <w:rPr>
          <w:rFonts w:ascii="Times New Roman" w:hAnsi="Times New Roman" w:cs="Times New Roman"/>
          <w:sz w:val="24"/>
          <w:szCs w:val="24"/>
        </w:rPr>
        <w:t>у</w:t>
      </w:r>
      <w:r w:rsidR="000D1156" w:rsidRPr="002A3F11">
        <w:rPr>
          <w:rFonts w:ascii="Times New Roman" w:hAnsi="Times New Roman" w:cs="Times New Roman"/>
          <w:sz w:val="24"/>
          <w:szCs w:val="24"/>
        </w:rPr>
        <w:t xml:space="preserve"> за </w:t>
      </w:r>
      <w:proofErr w:type="spellStart"/>
      <w:r w:rsidR="007E1366">
        <w:rPr>
          <w:rFonts w:ascii="Times New Roman" w:hAnsi="Times New Roman" w:cs="Times New Roman"/>
          <w:sz w:val="24"/>
          <w:szCs w:val="24"/>
        </w:rPr>
        <w:t>госрегистрацию</w:t>
      </w:r>
      <w:proofErr w:type="spellEnd"/>
      <w:r w:rsidR="007E1366">
        <w:rPr>
          <w:rFonts w:ascii="Times New Roman" w:hAnsi="Times New Roman" w:cs="Times New Roman"/>
          <w:sz w:val="24"/>
          <w:szCs w:val="24"/>
        </w:rPr>
        <w:t xml:space="preserve"> прав</w:t>
      </w:r>
      <w:r w:rsidR="000D1156" w:rsidRPr="00E71345">
        <w:rPr>
          <w:rFonts w:ascii="Times New Roman" w:hAnsi="Times New Roman" w:cs="Times New Roman"/>
          <w:sz w:val="24"/>
          <w:szCs w:val="24"/>
        </w:rPr>
        <w:t xml:space="preserve"> и пошлин</w:t>
      </w:r>
      <w:r w:rsidR="00423055">
        <w:rPr>
          <w:rFonts w:ascii="Times New Roman" w:hAnsi="Times New Roman" w:cs="Times New Roman"/>
          <w:sz w:val="24"/>
          <w:szCs w:val="24"/>
        </w:rPr>
        <w:t>у</w:t>
      </w:r>
      <w:r w:rsidR="000D1156" w:rsidRPr="00E71345">
        <w:rPr>
          <w:rFonts w:ascii="Times New Roman" w:hAnsi="Times New Roman" w:cs="Times New Roman"/>
          <w:sz w:val="24"/>
          <w:szCs w:val="24"/>
        </w:rPr>
        <w:t xml:space="preserve"> за выдачу (замену) паспорта гражданина РФ. Так, за семь месяцев 2016 года доля поступлений по указанным услугам из всех анализируемых услуг составляла от 93,2% по Пермскому краю до 99,5% по Воронежской области. </w:t>
      </w:r>
    </w:p>
    <w:p w:rsidR="00163B36" w:rsidRDefault="007E1366" w:rsidP="000D115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Очевидно, что объём поступающих доходов зависит от доли услуг</w:t>
      </w:r>
      <w:r w:rsidR="00452153">
        <w:rPr>
          <w:rFonts w:ascii="Times New Roman" w:hAnsi="Times New Roman" w:cs="Times New Roman"/>
          <w:sz w:val="24"/>
          <w:szCs w:val="24"/>
        </w:rPr>
        <w:t>,</w:t>
      </w:r>
      <w:r>
        <w:rPr>
          <w:rFonts w:ascii="Times New Roman" w:hAnsi="Times New Roman" w:cs="Times New Roman"/>
          <w:sz w:val="24"/>
          <w:szCs w:val="24"/>
        </w:rPr>
        <w:t xml:space="preserve"> оказанных через МФЦ</w:t>
      </w:r>
      <w:r w:rsidR="00452153">
        <w:rPr>
          <w:rFonts w:ascii="Times New Roman" w:hAnsi="Times New Roman" w:cs="Times New Roman"/>
          <w:sz w:val="24"/>
          <w:szCs w:val="24"/>
        </w:rPr>
        <w:t>,</w:t>
      </w:r>
      <w:r>
        <w:rPr>
          <w:rFonts w:ascii="Times New Roman" w:hAnsi="Times New Roman" w:cs="Times New Roman"/>
          <w:sz w:val="24"/>
          <w:szCs w:val="24"/>
        </w:rPr>
        <w:t xml:space="preserve"> в общем объёме услуг</w:t>
      </w:r>
      <w:r w:rsidR="00452153">
        <w:rPr>
          <w:rFonts w:ascii="Times New Roman" w:hAnsi="Times New Roman" w:cs="Times New Roman"/>
          <w:sz w:val="24"/>
          <w:szCs w:val="24"/>
        </w:rPr>
        <w:t>,</w:t>
      </w:r>
      <w:r>
        <w:rPr>
          <w:rFonts w:ascii="Times New Roman" w:hAnsi="Times New Roman" w:cs="Times New Roman"/>
          <w:sz w:val="24"/>
          <w:szCs w:val="24"/>
        </w:rPr>
        <w:t xml:space="preserve"> оказанных федеральными органами. Информация об этом показателе представлена</w:t>
      </w:r>
      <w:r w:rsidR="00163B36">
        <w:rPr>
          <w:rFonts w:ascii="Times New Roman" w:hAnsi="Times New Roman" w:cs="Times New Roman"/>
          <w:sz w:val="24"/>
          <w:szCs w:val="24"/>
        </w:rPr>
        <w:t xml:space="preserve"> в таблице</w:t>
      </w:r>
      <w:r w:rsidR="000D1156" w:rsidRPr="00416397">
        <w:rPr>
          <w:rFonts w:ascii="Times New Roman" w:hAnsi="Times New Roman" w:cs="Times New Roman"/>
          <w:sz w:val="24"/>
          <w:szCs w:val="24"/>
        </w:rPr>
        <w:t>.</w:t>
      </w:r>
    </w:p>
    <w:tbl>
      <w:tblPr>
        <w:tblStyle w:val="a5"/>
        <w:tblW w:w="98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12"/>
        <w:gridCol w:w="2981"/>
      </w:tblGrid>
      <w:tr w:rsidR="00163B36" w:rsidRPr="00A7247D" w:rsidTr="00367A2B">
        <w:tc>
          <w:tcPr>
            <w:tcW w:w="6912" w:type="dxa"/>
            <w:tcBorders>
              <w:top w:val="double" w:sz="4" w:space="0" w:color="auto"/>
              <w:bottom w:val="double" w:sz="4" w:space="0" w:color="auto"/>
            </w:tcBorders>
          </w:tcPr>
          <w:p w:rsidR="00163B36" w:rsidRPr="00A7247D" w:rsidRDefault="00A7247D" w:rsidP="00A7247D">
            <w:pPr>
              <w:autoSpaceDE w:val="0"/>
              <w:autoSpaceDN w:val="0"/>
              <w:adjustRightInd w:val="0"/>
              <w:jc w:val="center"/>
              <w:rPr>
                <w:rFonts w:ascii="Times New Roman" w:hAnsi="Times New Roman" w:cs="Times New Roman"/>
                <w:b/>
              </w:rPr>
            </w:pPr>
            <w:r w:rsidRPr="00A7247D">
              <w:rPr>
                <w:rFonts w:ascii="Times New Roman" w:hAnsi="Times New Roman" w:cs="Times New Roman"/>
                <w:b/>
              </w:rPr>
              <w:t>Наименование услуги</w:t>
            </w:r>
          </w:p>
        </w:tc>
        <w:tc>
          <w:tcPr>
            <w:tcW w:w="2981" w:type="dxa"/>
            <w:tcBorders>
              <w:top w:val="double" w:sz="4" w:space="0" w:color="auto"/>
              <w:bottom w:val="double" w:sz="4" w:space="0" w:color="auto"/>
            </w:tcBorders>
          </w:tcPr>
          <w:p w:rsidR="00163B36" w:rsidRPr="00A7247D" w:rsidRDefault="00A7247D" w:rsidP="00A7247D">
            <w:pPr>
              <w:autoSpaceDE w:val="0"/>
              <w:autoSpaceDN w:val="0"/>
              <w:adjustRightInd w:val="0"/>
              <w:jc w:val="center"/>
              <w:rPr>
                <w:rFonts w:ascii="Times New Roman" w:hAnsi="Times New Roman" w:cs="Times New Roman"/>
                <w:b/>
              </w:rPr>
            </w:pPr>
            <w:r w:rsidRPr="00A7247D">
              <w:rPr>
                <w:rFonts w:ascii="Times New Roman" w:hAnsi="Times New Roman" w:cs="Times New Roman"/>
                <w:b/>
              </w:rPr>
              <w:t>Доля услуг через МФЦ,%</w:t>
            </w:r>
          </w:p>
        </w:tc>
      </w:tr>
      <w:tr w:rsidR="00163B36" w:rsidRPr="00A7247D" w:rsidTr="00367A2B">
        <w:tc>
          <w:tcPr>
            <w:tcW w:w="6912" w:type="dxa"/>
            <w:tcBorders>
              <w:top w:val="double" w:sz="4" w:space="0" w:color="auto"/>
            </w:tcBorders>
          </w:tcPr>
          <w:p w:rsidR="00163B36" w:rsidRPr="00A7247D" w:rsidRDefault="00163B36" w:rsidP="00163B36">
            <w:pPr>
              <w:autoSpaceDE w:val="0"/>
              <w:autoSpaceDN w:val="0"/>
              <w:adjustRightInd w:val="0"/>
              <w:jc w:val="both"/>
              <w:rPr>
                <w:rFonts w:ascii="Times New Roman" w:hAnsi="Times New Roman" w:cs="Times New Roman"/>
              </w:rPr>
            </w:pPr>
            <w:r w:rsidRPr="00A7247D">
              <w:rPr>
                <w:rFonts w:ascii="Times New Roman" w:hAnsi="Times New Roman" w:cs="Times New Roman"/>
              </w:rPr>
              <w:t>Предоставление сведений, содержащихся ЕГРП</w:t>
            </w:r>
          </w:p>
        </w:tc>
        <w:tc>
          <w:tcPr>
            <w:tcW w:w="2981" w:type="dxa"/>
            <w:tcBorders>
              <w:top w:val="double" w:sz="4" w:space="0" w:color="auto"/>
            </w:tcBorders>
          </w:tcPr>
          <w:p w:rsidR="00163B36" w:rsidRPr="00A7247D" w:rsidRDefault="00A7247D" w:rsidP="00A7247D">
            <w:pPr>
              <w:autoSpaceDE w:val="0"/>
              <w:autoSpaceDN w:val="0"/>
              <w:adjustRightInd w:val="0"/>
              <w:jc w:val="center"/>
              <w:rPr>
                <w:rFonts w:ascii="Times New Roman" w:hAnsi="Times New Roman" w:cs="Times New Roman"/>
              </w:rPr>
            </w:pPr>
            <w:r w:rsidRPr="00A7247D">
              <w:rPr>
                <w:rFonts w:ascii="Times New Roman" w:hAnsi="Times New Roman" w:cs="Times New Roman"/>
              </w:rPr>
              <w:t>42,3</w:t>
            </w:r>
          </w:p>
        </w:tc>
      </w:tr>
      <w:tr w:rsidR="00163B36" w:rsidRPr="00A7247D" w:rsidTr="00367A2B">
        <w:tc>
          <w:tcPr>
            <w:tcW w:w="6912" w:type="dxa"/>
          </w:tcPr>
          <w:p w:rsidR="00163B36" w:rsidRPr="00A7247D" w:rsidRDefault="00A7247D" w:rsidP="007E1366">
            <w:pPr>
              <w:autoSpaceDE w:val="0"/>
              <w:autoSpaceDN w:val="0"/>
              <w:adjustRightInd w:val="0"/>
              <w:jc w:val="both"/>
              <w:rPr>
                <w:rFonts w:ascii="Times New Roman" w:hAnsi="Times New Roman" w:cs="Times New Roman"/>
              </w:rPr>
            </w:pPr>
            <w:r>
              <w:rPr>
                <w:rFonts w:ascii="Times New Roman" w:hAnsi="Times New Roman" w:cs="Times New Roman"/>
              </w:rPr>
              <w:t>В</w:t>
            </w:r>
            <w:r w:rsidR="00163B36" w:rsidRPr="00A7247D">
              <w:rPr>
                <w:rFonts w:ascii="Times New Roman" w:hAnsi="Times New Roman" w:cs="Times New Roman"/>
              </w:rPr>
              <w:t xml:space="preserve">ыдача </w:t>
            </w:r>
            <w:r w:rsidR="007E1366">
              <w:rPr>
                <w:rFonts w:ascii="Times New Roman" w:hAnsi="Times New Roman" w:cs="Times New Roman"/>
              </w:rPr>
              <w:t xml:space="preserve">(замена) </w:t>
            </w:r>
            <w:r w:rsidR="00163B36" w:rsidRPr="00A7247D">
              <w:rPr>
                <w:rFonts w:ascii="Times New Roman" w:hAnsi="Times New Roman" w:cs="Times New Roman"/>
              </w:rPr>
              <w:t>паспорта гражданина РФ</w:t>
            </w:r>
          </w:p>
        </w:tc>
        <w:tc>
          <w:tcPr>
            <w:tcW w:w="2981" w:type="dxa"/>
          </w:tcPr>
          <w:p w:rsidR="00163B36" w:rsidRPr="00A7247D" w:rsidRDefault="00A7247D" w:rsidP="00A7247D">
            <w:pPr>
              <w:autoSpaceDE w:val="0"/>
              <w:autoSpaceDN w:val="0"/>
              <w:adjustRightInd w:val="0"/>
              <w:jc w:val="center"/>
              <w:rPr>
                <w:rFonts w:ascii="Times New Roman" w:hAnsi="Times New Roman" w:cs="Times New Roman"/>
              </w:rPr>
            </w:pPr>
            <w:r w:rsidRPr="00A7247D">
              <w:rPr>
                <w:rFonts w:ascii="Times New Roman" w:hAnsi="Times New Roman" w:cs="Times New Roman"/>
              </w:rPr>
              <w:t>38,6</w:t>
            </w:r>
          </w:p>
        </w:tc>
      </w:tr>
      <w:tr w:rsidR="00A7247D" w:rsidRPr="00A7247D" w:rsidTr="00367A2B">
        <w:tc>
          <w:tcPr>
            <w:tcW w:w="6912" w:type="dxa"/>
          </w:tcPr>
          <w:p w:rsidR="00A7247D" w:rsidRPr="00A7247D" w:rsidRDefault="00A7247D" w:rsidP="007E1366">
            <w:pPr>
              <w:autoSpaceDE w:val="0"/>
              <w:autoSpaceDN w:val="0"/>
              <w:adjustRightInd w:val="0"/>
              <w:jc w:val="both"/>
              <w:rPr>
                <w:rFonts w:ascii="Times New Roman" w:hAnsi="Times New Roman" w:cs="Times New Roman"/>
              </w:rPr>
            </w:pPr>
            <w:proofErr w:type="spellStart"/>
            <w:r>
              <w:rPr>
                <w:rFonts w:ascii="Times New Roman" w:hAnsi="Times New Roman" w:cs="Times New Roman"/>
              </w:rPr>
              <w:t>Г</w:t>
            </w:r>
            <w:r w:rsidRPr="00A7247D">
              <w:rPr>
                <w:rFonts w:ascii="Times New Roman" w:hAnsi="Times New Roman" w:cs="Times New Roman"/>
              </w:rPr>
              <w:t>осрегистрация</w:t>
            </w:r>
            <w:proofErr w:type="spellEnd"/>
            <w:r w:rsidRPr="00A7247D">
              <w:rPr>
                <w:rFonts w:ascii="Times New Roman" w:hAnsi="Times New Roman" w:cs="Times New Roman"/>
              </w:rPr>
              <w:t xml:space="preserve"> прав </w:t>
            </w:r>
          </w:p>
        </w:tc>
        <w:tc>
          <w:tcPr>
            <w:tcW w:w="2981" w:type="dxa"/>
          </w:tcPr>
          <w:p w:rsidR="00A7247D" w:rsidRPr="00A7247D" w:rsidRDefault="00A7247D" w:rsidP="00A7247D">
            <w:pPr>
              <w:autoSpaceDE w:val="0"/>
              <w:autoSpaceDN w:val="0"/>
              <w:adjustRightInd w:val="0"/>
              <w:jc w:val="center"/>
              <w:rPr>
                <w:rFonts w:ascii="Times New Roman" w:hAnsi="Times New Roman" w:cs="Times New Roman"/>
              </w:rPr>
            </w:pPr>
            <w:r w:rsidRPr="00A7247D">
              <w:rPr>
                <w:rFonts w:ascii="Times New Roman" w:hAnsi="Times New Roman" w:cs="Times New Roman"/>
              </w:rPr>
              <w:t>37,0</w:t>
            </w:r>
          </w:p>
        </w:tc>
      </w:tr>
    </w:tbl>
    <w:p w:rsidR="00A7247D" w:rsidRDefault="004034C4" w:rsidP="000D11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сводному отчёту </w:t>
      </w:r>
      <w:proofErr w:type="spellStart"/>
      <w:r>
        <w:rPr>
          <w:rFonts w:ascii="Times New Roman" w:hAnsi="Times New Roman" w:cs="Times New Roman"/>
          <w:sz w:val="24"/>
          <w:szCs w:val="24"/>
        </w:rPr>
        <w:t>Росрееста</w:t>
      </w:r>
      <w:proofErr w:type="spellEnd"/>
      <w:r>
        <w:rPr>
          <w:rFonts w:ascii="Times New Roman" w:hAnsi="Times New Roman" w:cs="Times New Roman"/>
          <w:sz w:val="24"/>
          <w:szCs w:val="24"/>
        </w:rPr>
        <w:t xml:space="preserve"> по РФ за 9 месяцев 2016 года через МФЦ </w:t>
      </w:r>
      <w:r w:rsidR="00A908B7">
        <w:rPr>
          <w:rFonts w:ascii="Times New Roman" w:hAnsi="Times New Roman" w:cs="Times New Roman"/>
          <w:sz w:val="24"/>
          <w:szCs w:val="24"/>
        </w:rPr>
        <w:t xml:space="preserve">в целом по РФ </w:t>
      </w:r>
      <w:r>
        <w:rPr>
          <w:rFonts w:ascii="Times New Roman" w:hAnsi="Times New Roman" w:cs="Times New Roman"/>
          <w:sz w:val="24"/>
          <w:szCs w:val="24"/>
        </w:rPr>
        <w:t>оказано</w:t>
      </w:r>
      <w:r w:rsidR="00A908B7">
        <w:rPr>
          <w:rFonts w:ascii="Times New Roman" w:hAnsi="Times New Roman" w:cs="Times New Roman"/>
          <w:sz w:val="24"/>
          <w:szCs w:val="24"/>
        </w:rPr>
        <w:t xml:space="preserve"> 56,7% услуг по регистр</w:t>
      </w:r>
      <w:r w:rsidR="00423055">
        <w:rPr>
          <w:rFonts w:ascii="Times New Roman" w:hAnsi="Times New Roman" w:cs="Times New Roman"/>
          <w:sz w:val="24"/>
          <w:szCs w:val="24"/>
        </w:rPr>
        <w:t>ации прав</w:t>
      </w:r>
      <w:r w:rsidR="00A908B7">
        <w:rPr>
          <w:rFonts w:ascii="Times New Roman" w:hAnsi="Times New Roman" w:cs="Times New Roman"/>
          <w:sz w:val="24"/>
          <w:szCs w:val="24"/>
        </w:rPr>
        <w:t>.</w:t>
      </w:r>
    </w:p>
    <w:p w:rsidR="000D1156" w:rsidRPr="00367A2B" w:rsidRDefault="000D1156" w:rsidP="000D1156">
      <w:pPr>
        <w:spacing w:after="0" w:line="240" w:lineRule="auto"/>
        <w:ind w:firstLine="709"/>
        <w:jc w:val="both"/>
        <w:rPr>
          <w:rFonts w:ascii="Times New Roman" w:hAnsi="Times New Roman" w:cs="Times New Roman"/>
          <w:sz w:val="24"/>
          <w:szCs w:val="24"/>
        </w:rPr>
      </w:pPr>
      <w:r w:rsidRPr="007E1366">
        <w:rPr>
          <w:rFonts w:ascii="Times New Roman" w:hAnsi="Times New Roman" w:cs="Times New Roman"/>
          <w:sz w:val="24"/>
          <w:szCs w:val="24"/>
        </w:rPr>
        <w:t xml:space="preserve">В разрезе территориальных подразделений </w:t>
      </w:r>
      <w:proofErr w:type="spellStart"/>
      <w:r w:rsidRPr="007E1366">
        <w:rPr>
          <w:rFonts w:ascii="Times New Roman" w:hAnsi="Times New Roman" w:cs="Times New Roman"/>
          <w:sz w:val="24"/>
          <w:szCs w:val="24"/>
        </w:rPr>
        <w:t>Росреестра</w:t>
      </w:r>
      <w:proofErr w:type="spellEnd"/>
      <w:r w:rsidRPr="007E1366">
        <w:rPr>
          <w:rFonts w:ascii="Times New Roman" w:hAnsi="Times New Roman" w:cs="Times New Roman"/>
          <w:sz w:val="24"/>
          <w:szCs w:val="24"/>
        </w:rPr>
        <w:t xml:space="preserve"> в муниципалитетах </w:t>
      </w:r>
      <w:r w:rsidR="007E1366">
        <w:rPr>
          <w:rFonts w:ascii="Times New Roman" w:hAnsi="Times New Roman" w:cs="Times New Roman"/>
          <w:sz w:val="24"/>
          <w:szCs w:val="24"/>
        </w:rPr>
        <w:t xml:space="preserve">данные о доле услуг по </w:t>
      </w:r>
      <w:proofErr w:type="spellStart"/>
      <w:r w:rsidR="007E1366">
        <w:rPr>
          <w:rFonts w:ascii="Times New Roman" w:hAnsi="Times New Roman" w:cs="Times New Roman"/>
          <w:sz w:val="24"/>
          <w:szCs w:val="24"/>
        </w:rPr>
        <w:t>госрегистрации</w:t>
      </w:r>
      <w:proofErr w:type="spellEnd"/>
      <w:r w:rsidR="007E1366">
        <w:rPr>
          <w:rFonts w:ascii="Times New Roman" w:hAnsi="Times New Roman" w:cs="Times New Roman"/>
          <w:sz w:val="24"/>
          <w:szCs w:val="24"/>
        </w:rPr>
        <w:t xml:space="preserve"> прав, </w:t>
      </w:r>
      <w:r w:rsidR="00A7247D" w:rsidRPr="007E1366">
        <w:rPr>
          <w:rFonts w:ascii="Times New Roman" w:hAnsi="Times New Roman" w:cs="Times New Roman"/>
          <w:sz w:val="24"/>
          <w:szCs w:val="24"/>
        </w:rPr>
        <w:t>по котор</w:t>
      </w:r>
      <w:r w:rsidR="007E1366">
        <w:rPr>
          <w:rFonts w:ascii="Times New Roman" w:hAnsi="Times New Roman" w:cs="Times New Roman"/>
          <w:sz w:val="24"/>
          <w:szCs w:val="24"/>
        </w:rPr>
        <w:t>ым</w:t>
      </w:r>
      <w:r w:rsidR="00A7247D" w:rsidRPr="007E1366">
        <w:rPr>
          <w:rFonts w:ascii="Times New Roman" w:hAnsi="Times New Roman" w:cs="Times New Roman"/>
          <w:sz w:val="24"/>
          <w:szCs w:val="24"/>
        </w:rPr>
        <w:t xml:space="preserve"> поступает наибольший объём доходов в </w:t>
      </w:r>
      <w:r w:rsidR="00A7247D" w:rsidRPr="00367A2B">
        <w:rPr>
          <w:rFonts w:ascii="Times New Roman" w:hAnsi="Times New Roman" w:cs="Times New Roman"/>
          <w:sz w:val="24"/>
          <w:szCs w:val="24"/>
        </w:rPr>
        <w:t>областной бюджет</w:t>
      </w:r>
      <w:r w:rsidRPr="00367A2B">
        <w:rPr>
          <w:rFonts w:ascii="Times New Roman" w:hAnsi="Times New Roman" w:cs="Times New Roman"/>
          <w:sz w:val="24"/>
          <w:szCs w:val="24"/>
        </w:rPr>
        <w:t xml:space="preserve">, </w:t>
      </w:r>
      <w:proofErr w:type="gramStart"/>
      <w:r w:rsidRPr="00367A2B">
        <w:rPr>
          <w:rFonts w:ascii="Times New Roman" w:hAnsi="Times New Roman" w:cs="Times New Roman"/>
          <w:sz w:val="24"/>
          <w:szCs w:val="24"/>
        </w:rPr>
        <w:t>представлена</w:t>
      </w:r>
      <w:proofErr w:type="gramEnd"/>
      <w:r w:rsidRPr="00367A2B">
        <w:rPr>
          <w:rFonts w:ascii="Times New Roman" w:hAnsi="Times New Roman" w:cs="Times New Roman"/>
          <w:sz w:val="24"/>
          <w:szCs w:val="24"/>
        </w:rPr>
        <w:t xml:space="preserve"> в следующей диаграмме.</w:t>
      </w:r>
    </w:p>
    <w:p w:rsidR="00646B4C" w:rsidRPr="007E1366" w:rsidRDefault="00646B4C" w:rsidP="00646B4C">
      <w:pPr>
        <w:spacing w:after="0" w:line="240" w:lineRule="auto"/>
        <w:jc w:val="both"/>
        <w:rPr>
          <w:rFonts w:ascii="Times New Roman" w:hAnsi="Times New Roman" w:cs="Times New Roman"/>
          <w:sz w:val="24"/>
          <w:szCs w:val="24"/>
          <w:highlight w:val="yellow"/>
        </w:rPr>
      </w:pPr>
      <w:r w:rsidRPr="00646B4C">
        <w:rPr>
          <w:rFonts w:ascii="Times New Roman" w:hAnsi="Times New Roman" w:cs="Times New Roman"/>
          <w:noProof/>
          <w:sz w:val="24"/>
          <w:szCs w:val="24"/>
          <w:bdr w:val="single" w:sz="4" w:space="0" w:color="auto"/>
          <w:lang w:eastAsia="ru-RU"/>
        </w:rPr>
        <w:drawing>
          <wp:inline distT="0" distB="0" distL="0" distR="0">
            <wp:extent cx="6122504" cy="3363401"/>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1156" w:rsidRDefault="00A7247D" w:rsidP="000D1156">
      <w:pPr>
        <w:autoSpaceDE w:val="0"/>
        <w:autoSpaceDN w:val="0"/>
        <w:adjustRightInd w:val="0"/>
        <w:spacing w:after="0" w:line="240" w:lineRule="auto"/>
        <w:ind w:firstLine="709"/>
        <w:jc w:val="both"/>
        <w:rPr>
          <w:rFonts w:ascii="Times New Roman" w:hAnsi="Times New Roman" w:cs="Times New Roman"/>
          <w:sz w:val="24"/>
          <w:szCs w:val="24"/>
        </w:rPr>
      </w:pPr>
      <w:r w:rsidRPr="00367A2B">
        <w:rPr>
          <w:rFonts w:ascii="Times New Roman" w:hAnsi="Times New Roman" w:cs="Times New Roman"/>
          <w:sz w:val="24"/>
          <w:szCs w:val="24"/>
        </w:rPr>
        <w:t>Р</w:t>
      </w:r>
      <w:r w:rsidR="000D1156" w:rsidRPr="00367A2B">
        <w:rPr>
          <w:rFonts w:ascii="Times New Roman" w:hAnsi="Times New Roman" w:cs="Times New Roman"/>
          <w:sz w:val="24"/>
          <w:szCs w:val="24"/>
        </w:rPr>
        <w:t xml:space="preserve">азличия </w:t>
      </w:r>
      <w:r w:rsidRPr="00367A2B">
        <w:rPr>
          <w:rFonts w:ascii="Times New Roman" w:hAnsi="Times New Roman" w:cs="Times New Roman"/>
          <w:sz w:val="24"/>
          <w:szCs w:val="24"/>
        </w:rPr>
        <w:t>рассматриваемого показателя по муниципалитетам</w:t>
      </w:r>
      <w:r w:rsidR="000D1156" w:rsidRPr="00367A2B">
        <w:rPr>
          <w:rFonts w:ascii="Times New Roman" w:hAnsi="Times New Roman" w:cs="Times New Roman"/>
          <w:sz w:val="24"/>
          <w:szCs w:val="24"/>
        </w:rPr>
        <w:t xml:space="preserve"> достаточно высоки – от</w:t>
      </w:r>
      <w:r w:rsidR="000D1156">
        <w:rPr>
          <w:rFonts w:ascii="Times New Roman" w:hAnsi="Times New Roman" w:cs="Times New Roman"/>
          <w:sz w:val="24"/>
          <w:szCs w:val="24"/>
        </w:rPr>
        <w:t xml:space="preserve"> 10% в Дубовском районе до 83% в </w:t>
      </w:r>
      <w:proofErr w:type="spellStart"/>
      <w:r w:rsidR="000D1156">
        <w:rPr>
          <w:rFonts w:ascii="Times New Roman" w:hAnsi="Times New Roman" w:cs="Times New Roman"/>
          <w:sz w:val="24"/>
          <w:szCs w:val="24"/>
        </w:rPr>
        <w:t>Новоанненском</w:t>
      </w:r>
      <w:proofErr w:type="spellEnd"/>
      <w:r w:rsidR="000D1156">
        <w:rPr>
          <w:rFonts w:ascii="Times New Roman" w:hAnsi="Times New Roman" w:cs="Times New Roman"/>
          <w:sz w:val="24"/>
          <w:szCs w:val="24"/>
        </w:rPr>
        <w:t xml:space="preserve"> и </w:t>
      </w:r>
      <w:proofErr w:type="spellStart"/>
      <w:r w:rsidR="000D1156">
        <w:rPr>
          <w:rFonts w:ascii="Times New Roman" w:hAnsi="Times New Roman" w:cs="Times New Roman"/>
          <w:sz w:val="24"/>
          <w:szCs w:val="24"/>
        </w:rPr>
        <w:t>Киквидзенском</w:t>
      </w:r>
      <w:proofErr w:type="spellEnd"/>
      <w:r w:rsidR="000D1156">
        <w:rPr>
          <w:rFonts w:ascii="Times New Roman" w:hAnsi="Times New Roman" w:cs="Times New Roman"/>
          <w:sz w:val="24"/>
          <w:szCs w:val="24"/>
        </w:rPr>
        <w:t xml:space="preserve"> районах. Основной причиной низкого показателя по регистрации недвижимости через МФЦ является открытие в отдельных районах офисов МФЦ только в ноябре-декабре 2015 года. По сравнению с 2015 годом доля услуг по регистрации недвижимого имущества и сделок с ним, оказываемых через МФЦ</w:t>
      </w:r>
      <w:r>
        <w:rPr>
          <w:rFonts w:ascii="Times New Roman" w:hAnsi="Times New Roman" w:cs="Times New Roman"/>
          <w:sz w:val="24"/>
          <w:szCs w:val="24"/>
        </w:rPr>
        <w:t>,</w:t>
      </w:r>
      <w:r w:rsidR="000D1156">
        <w:rPr>
          <w:rFonts w:ascii="Times New Roman" w:hAnsi="Times New Roman" w:cs="Times New Roman"/>
          <w:sz w:val="24"/>
          <w:szCs w:val="24"/>
        </w:rPr>
        <w:t xml:space="preserve"> выросла с 22% до 37%</w:t>
      </w:r>
      <w:r>
        <w:rPr>
          <w:rFonts w:ascii="Times New Roman" w:hAnsi="Times New Roman" w:cs="Times New Roman"/>
          <w:sz w:val="24"/>
          <w:szCs w:val="24"/>
        </w:rPr>
        <w:t>,</w:t>
      </w:r>
      <w:r w:rsidR="000D1156">
        <w:rPr>
          <w:rFonts w:ascii="Times New Roman" w:hAnsi="Times New Roman" w:cs="Times New Roman"/>
          <w:sz w:val="24"/>
          <w:szCs w:val="24"/>
        </w:rPr>
        <w:t xml:space="preserve"> или практически в 1,7 раз</w:t>
      </w:r>
      <w:r w:rsidR="00896EE4">
        <w:rPr>
          <w:rFonts w:ascii="Times New Roman" w:hAnsi="Times New Roman" w:cs="Times New Roman"/>
          <w:sz w:val="24"/>
          <w:szCs w:val="24"/>
        </w:rPr>
        <w:t>а</w:t>
      </w:r>
      <w:r w:rsidR="000D1156">
        <w:rPr>
          <w:rFonts w:ascii="Times New Roman" w:hAnsi="Times New Roman" w:cs="Times New Roman"/>
          <w:sz w:val="24"/>
          <w:szCs w:val="24"/>
        </w:rPr>
        <w:t xml:space="preserve">. При этом потенциал роста доходов достаточно велик в основном за счет </w:t>
      </w:r>
      <w:proofErr w:type="gramStart"/>
      <w:r w:rsidR="000D1156">
        <w:rPr>
          <w:rFonts w:ascii="Times New Roman" w:hAnsi="Times New Roman" w:cs="Times New Roman"/>
          <w:sz w:val="24"/>
          <w:szCs w:val="24"/>
        </w:rPr>
        <w:t>г</w:t>
      </w:r>
      <w:proofErr w:type="gramEnd"/>
      <w:r w:rsidR="000D1156">
        <w:rPr>
          <w:rFonts w:ascii="Times New Roman" w:hAnsi="Times New Roman" w:cs="Times New Roman"/>
          <w:sz w:val="24"/>
          <w:szCs w:val="24"/>
        </w:rPr>
        <w:t>. Волгограда, в котором доля регистрируемой недвижимости составляет 29% и муниципалитетов, в которых офисы МФЦ начали функционировать</w:t>
      </w:r>
      <w:r w:rsidR="007E1366">
        <w:rPr>
          <w:rFonts w:ascii="Times New Roman" w:hAnsi="Times New Roman" w:cs="Times New Roman"/>
          <w:sz w:val="24"/>
          <w:szCs w:val="24"/>
        </w:rPr>
        <w:t xml:space="preserve"> в 2016 году</w:t>
      </w:r>
      <w:r w:rsidR="000D1156">
        <w:rPr>
          <w:rFonts w:ascii="Times New Roman" w:hAnsi="Times New Roman" w:cs="Times New Roman"/>
          <w:sz w:val="24"/>
          <w:szCs w:val="24"/>
        </w:rPr>
        <w:t>.</w:t>
      </w:r>
    </w:p>
    <w:p w:rsidR="000D1156" w:rsidRPr="00064BC7" w:rsidRDefault="000D1156" w:rsidP="000D1156">
      <w:pPr>
        <w:autoSpaceDE w:val="0"/>
        <w:autoSpaceDN w:val="0"/>
        <w:adjustRightInd w:val="0"/>
        <w:spacing w:after="0" w:line="240" w:lineRule="auto"/>
        <w:ind w:firstLine="720"/>
        <w:jc w:val="both"/>
        <w:rPr>
          <w:rFonts w:ascii="Times New Roman" w:hAnsi="Times New Roman" w:cs="Times New Roman"/>
          <w:sz w:val="24"/>
          <w:szCs w:val="24"/>
        </w:rPr>
      </w:pPr>
      <w:r w:rsidRPr="00064BC7">
        <w:rPr>
          <w:rFonts w:ascii="Times New Roman" w:hAnsi="Times New Roman" w:cs="Times New Roman"/>
          <w:sz w:val="24"/>
          <w:szCs w:val="24"/>
        </w:rPr>
        <w:t xml:space="preserve">Представляется, что одним из путей повышения </w:t>
      </w:r>
      <w:r w:rsidR="00A22276">
        <w:rPr>
          <w:rFonts w:ascii="Times New Roman" w:hAnsi="Times New Roman" w:cs="Times New Roman"/>
          <w:sz w:val="24"/>
          <w:szCs w:val="24"/>
        </w:rPr>
        <w:t xml:space="preserve">доходов областного бюджета  является повышение </w:t>
      </w:r>
      <w:r w:rsidRPr="00064BC7">
        <w:rPr>
          <w:rFonts w:ascii="Times New Roman" w:hAnsi="Times New Roman" w:cs="Times New Roman"/>
          <w:sz w:val="24"/>
          <w:szCs w:val="24"/>
        </w:rPr>
        <w:t xml:space="preserve">комфортности предоставления услуг в МФЦ </w:t>
      </w:r>
      <w:r w:rsidR="00A22276">
        <w:rPr>
          <w:rFonts w:ascii="Times New Roman" w:hAnsi="Times New Roman" w:cs="Times New Roman"/>
          <w:sz w:val="24"/>
          <w:szCs w:val="24"/>
        </w:rPr>
        <w:t>путём</w:t>
      </w:r>
      <w:r w:rsidRPr="00064BC7">
        <w:rPr>
          <w:rFonts w:ascii="Times New Roman" w:hAnsi="Times New Roman" w:cs="Times New Roman"/>
          <w:sz w:val="24"/>
          <w:szCs w:val="24"/>
        </w:rPr>
        <w:t xml:space="preserve"> обеспечени</w:t>
      </w:r>
      <w:r w:rsidR="00A22276">
        <w:rPr>
          <w:rFonts w:ascii="Times New Roman" w:hAnsi="Times New Roman" w:cs="Times New Roman"/>
          <w:sz w:val="24"/>
          <w:szCs w:val="24"/>
        </w:rPr>
        <w:t>я</w:t>
      </w:r>
      <w:r w:rsidRPr="00064BC7">
        <w:rPr>
          <w:rFonts w:ascii="Times New Roman" w:hAnsi="Times New Roman" w:cs="Times New Roman"/>
          <w:sz w:val="24"/>
          <w:szCs w:val="24"/>
        </w:rPr>
        <w:t xml:space="preserve"> возможности оплаты услуги</w:t>
      </w:r>
      <w:r w:rsidR="007E1366">
        <w:rPr>
          <w:rFonts w:ascii="Times New Roman" w:hAnsi="Times New Roman" w:cs="Times New Roman"/>
          <w:sz w:val="24"/>
          <w:szCs w:val="24"/>
        </w:rPr>
        <w:t xml:space="preserve"> (госпошлины)</w:t>
      </w:r>
      <w:r w:rsidRPr="00064BC7">
        <w:rPr>
          <w:rFonts w:ascii="Times New Roman" w:hAnsi="Times New Roman" w:cs="Times New Roman"/>
          <w:sz w:val="24"/>
          <w:szCs w:val="24"/>
        </w:rPr>
        <w:t xml:space="preserve"> непосредственно в МФЦ.</w:t>
      </w:r>
      <w:r w:rsidR="00E56496" w:rsidRPr="00E56496">
        <w:rPr>
          <w:rFonts w:ascii="Times New Roman" w:hAnsi="Times New Roman" w:cs="Times New Roman"/>
          <w:sz w:val="24"/>
          <w:szCs w:val="24"/>
        </w:rPr>
        <w:t xml:space="preserve"> </w:t>
      </w:r>
      <w:r w:rsidR="00E56496">
        <w:rPr>
          <w:rFonts w:ascii="Times New Roman" w:hAnsi="Times New Roman" w:cs="Times New Roman"/>
          <w:sz w:val="24"/>
          <w:szCs w:val="24"/>
        </w:rPr>
        <w:t>Н</w:t>
      </w:r>
      <w:r w:rsidR="00E56496" w:rsidRPr="0040187B">
        <w:rPr>
          <w:rFonts w:ascii="Times New Roman" w:hAnsi="Times New Roman" w:cs="Times New Roman"/>
          <w:sz w:val="24"/>
          <w:szCs w:val="24"/>
        </w:rPr>
        <w:t>аличие возможности приема от заявителей денежных сре</w:t>
      </w:r>
      <w:proofErr w:type="gramStart"/>
      <w:r w:rsidR="00E56496" w:rsidRPr="0040187B">
        <w:rPr>
          <w:rFonts w:ascii="Times New Roman" w:hAnsi="Times New Roman" w:cs="Times New Roman"/>
          <w:sz w:val="24"/>
          <w:szCs w:val="24"/>
        </w:rPr>
        <w:t>дств в сч</w:t>
      </w:r>
      <w:proofErr w:type="gramEnd"/>
      <w:r w:rsidR="00E56496" w:rsidRPr="0040187B">
        <w:rPr>
          <w:rFonts w:ascii="Times New Roman" w:hAnsi="Times New Roman" w:cs="Times New Roman"/>
          <w:sz w:val="24"/>
          <w:szCs w:val="24"/>
        </w:rPr>
        <w:t xml:space="preserve">ет уплаты государственной пошлины или иной платы за предоставление услуг должно быть обеспечено в соответствии с требованиями </w:t>
      </w:r>
      <w:r w:rsidR="00E56496">
        <w:rPr>
          <w:rFonts w:ascii="Times New Roman" w:hAnsi="Times New Roman" w:cs="Times New Roman"/>
          <w:sz w:val="24"/>
          <w:szCs w:val="24"/>
        </w:rPr>
        <w:t>Правил № 1376</w:t>
      </w:r>
      <w:r w:rsidR="00E56496" w:rsidRPr="0040187B">
        <w:rPr>
          <w:rFonts w:ascii="Times New Roman" w:hAnsi="Times New Roman" w:cs="Times New Roman"/>
          <w:sz w:val="24"/>
          <w:szCs w:val="24"/>
        </w:rPr>
        <w:t>.</w:t>
      </w:r>
    </w:p>
    <w:p w:rsidR="000D1156" w:rsidRPr="00C85F82" w:rsidRDefault="00896EE4" w:rsidP="00E564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0D1156" w:rsidRPr="00064BC7">
        <w:rPr>
          <w:rFonts w:ascii="Times New Roman" w:hAnsi="Times New Roman" w:cs="Times New Roman"/>
          <w:sz w:val="24"/>
          <w:szCs w:val="24"/>
        </w:rPr>
        <w:t xml:space="preserve">огласно данным, представленным </w:t>
      </w:r>
      <w:r w:rsidR="000D1156">
        <w:rPr>
          <w:rFonts w:ascii="Times New Roman" w:hAnsi="Times New Roman" w:cs="Times New Roman"/>
          <w:sz w:val="24"/>
          <w:szCs w:val="24"/>
        </w:rPr>
        <w:t xml:space="preserve">ГКУ </w:t>
      </w:r>
      <w:r w:rsidR="000D1156" w:rsidRPr="00064BC7">
        <w:rPr>
          <w:rFonts w:ascii="Times New Roman" w:hAnsi="Times New Roman" w:cs="Times New Roman"/>
          <w:sz w:val="24"/>
          <w:szCs w:val="24"/>
        </w:rPr>
        <w:t>МФЦ, возможность оплаты предоставляемых услуг</w:t>
      </w:r>
      <w:r w:rsidR="00A22276">
        <w:rPr>
          <w:rFonts w:ascii="Times New Roman" w:hAnsi="Times New Roman" w:cs="Times New Roman"/>
          <w:sz w:val="24"/>
          <w:szCs w:val="24"/>
        </w:rPr>
        <w:t xml:space="preserve"> (госпошлины)</w:t>
      </w:r>
      <w:r w:rsidR="000D1156" w:rsidRPr="00064BC7">
        <w:rPr>
          <w:rFonts w:ascii="Times New Roman" w:hAnsi="Times New Roman" w:cs="Times New Roman"/>
          <w:sz w:val="24"/>
          <w:szCs w:val="24"/>
        </w:rPr>
        <w:t xml:space="preserve"> в офисах МФЦ (наличие терминала) обеспечено только в 17 из 49</w:t>
      </w:r>
      <w:r w:rsidR="00A7247D" w:rsidRPr="00A7247D">
        <w:rPr>
          <w:rFonts w:ascii="Times New Roman" w:hAnsi="Times New Roman" w:cs="Times New Roman"/>
          <w:sz w:val="24"/>
          <w:szCs w:val="24"/>
        </w:rPr>
        <w:t xml:space="preserve"> </w:t>
      </w:r>
      <w:r w:rsidR="00A7247D" w:rsidRPr="00064BC7">
        <w:rPr>
          <w:rFonts w:ascii="Times New Roman" w:hAnsi="Times New Roman" w:cs="Times New Roman"/>
          <w:sz w:val="24"/>
          <w:szCs w:val="24"/>
        </w:rPr>
        <w:t>офис</w:t>
      </w:r>
      <w:r w:rsidR="00A7247D">
        <w:rPr>
          <w:rFonts w:ascii="Times New Roman" w:hAnsi="Times New Roman" w:cs="Times New Roman"/>
          <w:sz w:val="24"/>
          <w:szCs w:val="24"/>
        </w:rPr>
        <w:t>ов</w:t>
      </w:r>
      <w:r w:rsidR="00A22276">
        <w:rPr>
          <w:rFonts w:ascii="Times New Roman" w:hAnsi="Times New Roman" w:cs="Times New Roman"/>
          <w:sz w:val="24"/>
          <w:szCs w:val="24"/>
        </w:rPr>
        <w:t>.</w:t>
      </w:r>
      <w:r w:rsidR="000D1156" w:rsidRPr="00802360">
        <w:rPr>
          <w:rFonts w:ascii="Times New Roman" w:hAnsi="Times New Roman" w:cs="Times New Roman"/>
          <w:sz w:val="24"/>
          <w:szCs w:val="24"/>
        </w:rPr>
        <w:t xml:space="preserve"> </w:t>
      </w:r>
    </w:p>
    <w:p w:rsidR="00015EF6" w:rsidRDefault="00E56496" w:rsidP="000D11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00896EE4">
        <w:rPr>
          <w:rFonts w:ascii="Times New Roman" w:hAnsi="Times New Roman" w:cs="Times New Roman"/>
          <w:sz w:val="24"/>
          <w:szCs w:val="24"/>
        </w:rPr>
        <w:t>нализом</w:t>
      </w:r>
      <w:r w:rsidR="000D1156" w:rsidRPr="00C85F82">
        <w:rPr>
          <w:rFonts w:ascii="Times New Roman" w:hAnsi="Times New Roman" w:cs="Times New Roman"/>
          <w:sz w:val="24"/>
          <w:szCs w:val="24"/>
        </w:rPr>
        <w:t xml:space="preserve"> </w:t>
      </w:r>
      <w:proofErr w:type="spellStart"/>
      <w:r w:rsidR="000D1156" w:rsidRPr="00C85F82">
        <w:rPr>
          <w:rFonts w:ascii="Times New Roman" w:hAnsi="Times New Roman" w:cs="Times New Roman"/>
          <w:sz w:val="24"/>
          <w:szCs w:val="24"/>
        </w:rPr>
        <w:t>востребованности</w:t>
      </w:r>
      <w:proofErr w:type="spellEnd"/>
      <w:r w:rsidR="000D1156" w:rsidRPr="00C85F82">
        <w:rPr>
          <w:rFonts w:ascii="Times New Roman" w:hAnsi="Times New Roman" w:cs="Times New Roman"/>
          <w:sz w:val="24"/>
          <w:szCs w:val="24"/>
        </w:rPr>
        <w:t xml:space="preserve"> в </w:t>
      </w:r>
      <w:proofErr w:type="spellStart"/>
      <w:r w:rsidR="000D1156" w:rsidRPr="00C85F82">
        <w:rPr>
          <w:rFonts w:ascii="Times New Roman" w:hAnsi="Times New Roman" w:cs="Times New Roman"/>
          <w:sz w:val="24"/>
          <w:szCs w:val="24"/>
        </w:rPr>
        <w:t>МФЦ</w:t>
      </w:r>
      <w:proofErr w:type="spellEnd"/>
      <w:r w:rsidR="000D1156" w:rsidRPr="00C85F82">
        <w:rPr>
          <w:rFonts w:ascii="Times New Roman" w:hAnsi="Times New Roman" w:cs="Times New Roman"/>
          <w:sz w:val="24"/>
          <w:szCs w:val="24"/>
        </w:rPr>
        <w:t xml:space="preserve"> государственной услуги </w:t>
      </w:r>
      <w:proofErr w:type="spellStart"/>
      <w:r w:rsidR="000D1156" w:rsidRPr="00C85F82">
        <w:rPr>
          <w:rFonts w:ascii="Times New Roman" w:hAnsi="Times New Roman" w:cs="Times New Roman"/>
          <w:sz w:val="24"/>
          <w:szCs w:val="24"/>
        </w:rPr>
        <w:t>Росреестра</w:t>
      </w:r>
      <w:proofErr w:type="spellEnd"/>
      <w:r w:rsidR="000D1156" w:rsidRPr="00C85F82">
        <w:rPr>
          <w:rFonts w:ascii="Times New Roman" w:hAnsi="Times New Roman" w:cs="Times New Roman"/>
          <w:sz w:val="24"/>
          <w:szCs w:val="24"/>
        </w:rPr>
        <w:t xml:space="preserve"> по </w:t>
      </w:r>
      <w:proofErr w:type="spellStart"/>
      <w:r>
        <w:rPr>
          <w:rFonts w:ascii="Times New Roman" w:hAnsi="Times New Roman" w:cs="Times New Roman"/>
          <w:sz w:val="24"/>
          <w:szCs w:val="24"/>
        </w:rPr>
        <w:t>госрегистрации</w:t>
      </w:r>
      <w:proofErr w:type="spellEnd"/>
      <w:r>
        <w:rPr>
          <w:rFonts w:ascii="Times New Roman" w:hAnsi="Times New Roman" w:cs="Times New Roman"/>
          <w:sz w:val="24"/>
          <w:szCs w:val="24"/>
        </w:rPr>
        <w:t xml:space="preserve"> прав</w:t>
      </w:r>
      <w:r w:rsidR="000D1156" w:rsidRPr="00C85F82">
        <w:rPr>
          <w:rFonts w:ascii="Times New Roman" w:hAnsi="Times New Roman" w:cs="Times New Roman"/>
          <w:sz w:val="24"/>
          <w:szCs w:val="24"/>
        </w:rPr>
        <w:t xml:space="preserve"> (</w:t>
      </w:r>
      <w:proofErr w:type="gramStart"/>
      <w:r w:rsidR="000D1156" w:rsidRPr="00C85F82">
        <w:rPr>
          <w:rFonts w:ascii="Times New Roman" w:hAnsi="Times New Roman" w:cs="Times New Roman"/>
          <w:sz w:val="24"/>
          <w:szCs w:val="24"/>
        </w:rPr>
        <w:t>в</w:t>
      </w:r>
      <w:proofErr w:type="gramEnd"/>
      <w:r w:rsidR="000D1156" w:rsidRPr="00C85F82">
        <w:rPr>
          <w:rFonts w:ascii="Times New Roman" w:hAnsi="Times New Roman" w:cs="Times New Roman"/>
          <w:sz w:val="24"/>
          <w:szCs w:val="24"/>
        </w:rPr>
        <w:t xml:space="preserve"> % </w:t>
      </w:r>
      <w:proofErr w:type="gramStart"/>
      <w:r w:rsidR="000D1156" w:rsidRPr="00C85F82">
        <w:rPr>
          <w:rFonts w:ascii="Times New Roman" w:hAnsi="Times New Roman" w:cs="Times New Roman"/>
          <w:sz w:val="24"/>
          <w:szCs w:val="24"/>
        </w:rPr>
        <w:t>от</w:t>
      </w:r>
      <w:proofErr w:type="gramEnd"/>
      <w:r w:rsidR="000D1156" w:rsidRPr="00C85F82">
        <w:rPr>
          <w:rFonts w:ascii="Times New Roman" w:hAnsi="Times New Roman" w:cs="Times New Roman"/>
          <w:sz w:val="24"/>
          <w:szCs w:val="24"/>
        </w:rPr>
        <w:t xml:space="preserve"> общего количества, оказанного </w:t>
      </w:r>
      <w:proofErr w:type="spellStart"/>
      <w:r w:rsidR="000D1156" w:rsidRPr="00C85F82">
        <w:rPr>
          <w:rFonts w:ascii="Times New Roman" w:hAnsi="Times New Roman" w:cs="Times New Roman"/>
          <w:sz w:val="24"/>
          <w:szCs w:val="24"/>
        </w:rPr>
        <w:t>Росреестром</w:t>
      </w:r>
      <w:proofErr w:type="spellEnd"/>
      <w:r w:rsidR="000D1156" w:rsidRPr="00C85F82">
        <w:rPr>
          <w:rFonts w:ascii="Times New Roman" w:hAnsi="Times New Roman" w:cs="Times New Roman"/>
          <w:sz w:val="24"/>
          <w:szCs w:val="24"/>
        </w:rPr>
        <w:t>), являющейся основным источником поступлений государственной пошлины в областной бюджет, установлено, что в большинстве случаев возможность оплаты положительно влияет на обращение заявителей именно в МФЦ.</w:t>
      </w:r>
      <w:r w:rsidR="00015EF6">
        <w:rPr>
          <w:rFonts w:ascii="Times New Roman" w:hAnsi="Times New Roman" w:cs="Times New Roman"/>
          <w:sz w:val="24"/>
          <w:szCs w:val="24"/>
        </w:rPr>
        <w:t xml:space="preserve"> В основном, в муниципалитетах, в которых в МФЦ или непосредственной близости нет банкоматов, доля услуг </w:t>
      </w:r>
      <w:proofErr w:type="spellStart"/>
      <w:r w:rsidR="00015EF6">
        <w:rPr>
          <w:rFonts w:ascii="Times New Roman" w:hAnsi="Times New Roman" w:cs="Times New Roman"/>
          <w:sz w:val="24"/>
          <w:szCs w:val="24"/>
        </w:rPr>
        <w:t>Росреестра</w:t>
      </w:r>
      <w:proofErr w:type="spellEnd"/>
      <w:r w:rsidR="00015EF6">
        <w:rPr>
          <w:rFonts w:ascii="Times New Roman" w:hAnsi="Times New Roman" w:cs="Times New Roman"/>
          <w:sz w:val="24"/>
          <w:szCs w:val="24"/>
        </w:rPr>
        <w:t xml:space="preserve">, оказываемых через </w:t>
      </w:r>
      <w:proofErr w:type="spellStart"/>
      <w:r w:rsidR="00015EF6">
        <w:rPr>
          <w:rFonts w:ascii="Times New Roman" w:hAnsi="Times New Roman" w:cs="Times New Roman"/>
          <w:sz w:val="24"/>
          <w:szCs w:val="24"/>
        </w:rPr>
        <w:t>МФЦ</w:t>
      </w:r>
      <w:proofErr w:type="spellEnd"/>
      <w:r w:rsidR="00015EF6">
        <w:rPr>
          <w:rFonts w:ascii="Times New Roman" w:hAnsi="Times New Roman" w:cs="Times New Roman"/>
          <w:sz w:val="24"/>
          <w:szCs w:val="24"/>
        </w:rPr>
        <w:t xml:space="preserve"> ниже </w:t>
      </w:r>
      <w:proofErr w:type="spellStart"/>
      <w:r w:rsidR="00015EF6">
        <w:rPr>
          <w:rFonts w:ascii="Times New Roman" w:hAnsi="Times New Roman" w:cs="Times New Roman"/>
          <w:sz w:val="24"/>
          <w:szCs w:val="24"/>
        </w:rPr>
        <w:t>среднеобластного</w:t>
      </w:r>
      <w:proofErr w:type="spellEnd"/>
      <w:r w:rsidR="00015EF6">
        <w:rPr>
          <w:rFonts w:ascii="Times New Roman" w:hAnsi="Times New Roman" w:cs="Times New Roman"/>
          <w:sz w:val="24"/>
          <w:szCs w:val="24"/>
        </w:rPr>
        <w:t xml:space="preserve"> показателя.</w:t>
      </w:r>
    </w:p>
    <w:p w:rsidR="00452153" w:rsidRPr="00624ED1" w:rsidRDefault="00452153" w:rsidP="004521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01.01.2017 изменениями в ст. 57 БК РФ предусматриваются поступления в бюджеты субъектов РФ 50% от платы </w:t>
      </w:r>
      <w:r w:rsidRPr="00483044">
        <w:rPr>
          <w:rFonts w:ascii="Times New Roman" w:hAnsi="Times New Roman" w:cs="Times New Roman"/>
          <w:sz w:val="24"/>
          <w:szCs w:val="24"/>
        </w:rPr>
        <w:t>за предоставление федеральными органами</w:t>
      </w:r>
      <w:r>
        <w:rPr>
          <w:rFonts w:ascii="Times New Roman" w:hAnsi="Times New Roman" w:cs="Times New Roman"/>
          <w:sz w:val="24"/>
          <w:szCs w:val="24"/>
        </w:rPr>
        <w:t xml:space="preserve"> (учреждениями) </w:t>
      </w:r>
      <w:r w:rsidRPr="00483044">
        <w:rPr>
          <w:rFonts w:ascii="Times New Roman" w:hAnsi="Times New Roman" w:cs="Times New Roman"/>
          <w:sz w:val="24"/>
          <w:szCs w:val="24"/>
        </w:rPr>
        <w:t xml:space="preserve">сведений, документов, содержащихся в государственных реестрах (регистрах), в случае, когда предоставление указанных документов осуществляется через </w:t>
      </w:r>
      <w:r>
        <w:rPr>
          <w:rFonts w:ascii="Times New Roman" w:hAnsi="Times New Roman" w:cs="Times New Roman"/>
          <w:sz w:val="24"/>
          <w:szCs w:val="24"/>
        </w:rPr>
        <w:t>МФЦ.</w:t>
      </w:r>
    </w:p>
    <w:p w:rsidR="009C74B3" w:rsidRDefault="00AB05A4" w:rsidP="000D115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На основе данных за 7 месяцев 2016 года произведён расчёт резерва увеличения доходов областного бюджета от уплаты государственной пошлины  и платы (с 01.01.2017) </w:t>
      </w:r>
      <w:r w:rsidR="009C74B3">
        <w:rPr>
          <w:rFonts w:ascii="Times New Roman" w:hAnsi="Times New Roman" w:cs="Times New Roman"/>
          <w:sz w:val="24"/>
          <w:szCs w:val="24"/>
        </w:rPr>
        <w:t>за предоставление всех возможных федеральных государственных услуг через МФЦ в полном объёме. В совокупности по указанному направлению может быть получен максимальный доход в размере 324,2 млн. руб. в год. Без учета прогноза уже имеющихся поступлений резерв увеличения составляет 221,1 млн. рублей.</w:t>
      </w:r>
    </w:p>
    <w:p w:rsidR="007E58DD" w:rsidRDefault="007E58DD" w:rsidP="000D1156">
      <w:pPr>
        <w:autoSpaceDE w:val="0"/>
        <w:autoSpaceDN w:val="0"/>
        <w:adjustRightInd w:val="0"/>
        <w:spacing w:after="0" w:line="240" w:lineRule="auto"/>
        <w:ind w:firstLine="720"/>
        <w:jc w:val="both"/>
        <w:rPr>
          <w:rFonts w:ascii="Times New Roman" w:hAnsi="Times New Roman" w:cs="Times New Roman"/>
          <w:i/>
          <w:sz w:val="24"/>
          <w:szCs w:val="24"/>
        </w:rPr>
      </w:pPr>
    </w:p>
    <w:p w:rsidR="00BC5E63" w:rsidRPr="007E58DD" w:rsidRDefault="00BC5E63" w:rsidP="000D1156">
      <w:pPr>
        <w:autoSpaceDE w:val="0"/>
        <w:autoSpaceDN w:val="0"/>
        <w:adjustRightInd w:val="0"/>
        <w:spacing w:after="0" w:line="240" w:lineRule="auto"/>
        <w:ind w:firstLine="720"/>
        <w:jc w:val="both"/>
        <w:rPr>
          <w:rFonts w:ascii="Times New Roman" w:hAnsi="Times New Roman" w:cs="Times New Roman"/>
          <w:i/>
          <w:sz w:val="24"/>
          <w:szCs w:val="24"/>
        </w:rPr>
      </w:pPr>
      <w:proofErr w:type="gramStart"/>
      <w:r w:rsidRPr="007E58DD">
        <w:rPr>
          <w:rFonts w:ascii="Times New Roman" w:hAnsi="Times New Roman" w:cs="Times New Roman"/>
          <w:i/>
          <w:sz w:val="24"/>
          <w:szCs w:val="24"/>
        </w:rPr>
        <w:t>Обобщая вышеизложенное, можно предложить следующие наиболее реалистичные направления «частичной компенсации» расходов областного бюджета на содержание полностью централизованной сети МФЦ Волгоградской области в среднесрочной перспективе:</w:t>
      </w:r>
      <w:proofErr w:type="gramEnd"/>
    </w:p>
    <w:p w:rsidR="00BC5E63" w:rsidRPr="007E58DD" w:rsidRDefault="00BC5E63" w:rsidP="000D1156">
      <w:pPr>
        <w:autoSpaceDE w:val="0"/>
        <w:autoSpaceDN w:val="0"/>
        <w:adjustRightInd w:val="0"/>
        <w:spacing w:after="0" w:line="240" w:lineRule="auto"/>
        <w:ind w:firstLine="720"/>
        <w:jc w:val="both"/>
        <w:rPr>
          <w:rFonts w:ascii="Times New Roman" w:hAnsi="Times New Roman" w:cs="Times New Roman"/>
          <w:bCs/>
          <w:i/>
          <w:sz w:val="24"/>
          <w:szCs w:val="24"/>
        </w:rPr>
      </w:pPr>
      <w:proofErr w:type="gramStart"/>
      <w:r w:rsidRPr="007E58DD">
        <w:rPr>
          <w:rFonts w:ascii="Times New Roman" w:eastAsia="Times New Roman" w:hAnsi="Times New Roman" w:cs="Times New Roman"/>
          <w:i/>
          <w:color w:val="000000"/>
          <w:sz w:val="24"/>
          <w:szCs w:val="24"/>
        </w:rPr>
        <w:t xml:space="preserve">-перераспределение на МФЦ не менее 50% работы с заявителями при оказании услуг социальной защиты населения с отказом </w:t>
      </w:r>
      <w:r w:rsidRPr="007E58DD">
        <w:rPr>
          <w:rFonts w:ascii="Times New Roman" w:hAnsi="Times New Roman" w:cs="Times New Roman"/>
          <w:bCs/>
          <w:i/>
          <w:sz w:val="24"/>
          <w:szCs w:val="24"/>
        </w:rPr>
        <w:t>от передачи на муниципальный уровень государственных полномочий Волгоградской области по предоставлению населению субсидий на оплату жилого помещения и коммунальных услуг и выполнение этих функций силами центров социальной защиты населения – высвобождается 80,2 млн. руб. в год (в показателях 2016 года);</w:t>
      </w:r>
      <w:proofErr w:type="gramEnd"/>
    </w:p>
    <w:p w:rsidR="00BC5E63" w:rsidRPr="007E58DD" w:rsidRDefault="00BC5E63" w:rsidP="000D1156">
      <w:pPr>
        <w:autoSpaceDE w:val="0"/>
        <w:autoSpaceDN w:val="0"/>
        <w:adjustRightInd w:val="0"/>
        <w:spacing w:after="0" w:line="240" w:lineRule="auto"/>
        <w:ind w:firstLine="720"/>
        <w:jc w:val="both"/>
        <w:rPr>
          <w:rFonts w:ascii="Times New Roman" w:hAnsi="Times New Roman" w:cs="Times New Roman"/>
          <w:i/>
          <w:sz w:val="24"/>
          <w:szCs w:val="24"/>
        </w:rPr>
      </w:pPr>
      <w:r w:rsidRPr="007E58DD">
        <w:rPr>
          <w:rFonts w:ascii="Times New Roman" w:hAnsi="Times New Roman" w:cs="Times New Roman"/>
          <w:bCs/>
          <w:i/>
          <w:sz w:val="24"/>
          <w:szCs w:val="24"/>
        </w:rPr>
        <w:t>-обеспечение приёма не менее 70%</w:t>
      </w:r>
      <w:r w:rsidRPr="007E58DD">
        <w:rPr>
          <w:rFonts w:ascii="Times New Roman" w:hAnsi="Times New Roman" w:cs="Times New Roman"/>
          <w:i/>
          <w:sz w:val="24"/>
          <w:szCs w:val="24"/>
        </w:rPr>
        <w:t xml:space="preserve"> заявлений на оказание услуг (предоставление сведений, документов) федеральными органами (учреждениями), предполагающих поступление пошлины (платы) в областной бюджет, от общего количества заявлений на оказание  этих услуг (предоставление сведений, документов), - доходы областного бюджета состав</w:t>
      </w:r>
      <w:r w:rsidR="005D2167" w:rsidRPr="007E58DD">
        <w:rPr>
          <w:rFonts w:ascii="Times New Roman" w:hAnsi="Times New Roman" w:cs="Times New Roman"/>
          <w:i/>
          <w:sz w:val="24"/>
          <w:szCs w:val="24"/>
        </w:rPr>
        <w:t>ят</w:t>
      </w:r>
      <w:r w:rsidRPr="007E58DD">
        <w:rPr>
          <w:rFonts w:ascii="Times New Roman" w:hAnsi="Times New Roman" w:cs="Times New Roman"/>
          <w:i/>
          <w:sz w:val="24"/>
          <w:szCs w:val="24"/>
        </w:rPr>
        <w:t xml:space="preserve"> 226,9 млн. руб. в год.</w:t>
      </w:r>
    </w:p>
    <w:p w:rsidR="00BC5E63" w:rsidRPr="007E58DD" w:rsidRDefault="00BC5E63" w:rsidP="000D1156">
      <w:pPr>
        <w:autoSpaceDE w:val="0"/>
        <w:autoSpaceDN w:val="0"/>
        <w:adjustRightInd w:val="0"/>
        <w:spacing w:after="0" w:line="240" w:lineRule="auto"/>
        <w:ind w:firstLine="720"/>
        <w:jc w:val="both"/>
        <w:rPr>
          <w:rFonts w:ascii="Times New Roman" w:hAnsi="Times New Roman" w:cs="Times New Roman"/>
          <w:i/>
          <w:sz w:val="24"/>
          <w:szCs w:val="24"/>
        </w:rPr>
      </w:pPr>
      <w:r w:rsidRPr="007E58DD">
        <w:rPr>
          <w:rFonts w:ascii="Times New Roman" w:eastAsia="Times New Roman" w:hAnsi="Times New Roman" w:cs="Times New Roman"/>
          <w:i/>
          <w:color w:val="000000"/>
          <w:sz w:val="24"/>
          <w:szCs w:val="24"/>
        </w:rPr>
        <w:t xml:space="preserve">При реализации указанных направлений и в случае закрепления расходов на содержание сети МФЦ на уровне 570 млн. руб. в год (исходя из средней зарплаты 26,6 тыс. руб. и 10% </w:t>
      </w:r>
      <w:proofErr w:type="gramStart"/>
      <w:r w:rsidRPr="007E58DD">
        <w:rPr>
          <w:rFonts w:ascii="Times New Roman" w:eastAsia="Times New Roman" w:hAnsi="Times New Roman" w:cs="Times New Roman"/>
          <w:i/>
          <w:color w:val="000000"/>
          <w:sz w:val="24"/>
          <w:szCs w:val="24"/>
        </w:rPr>
        <w:t>от</w:t>
      </w:r>
      <w:proofErr w:type="gramEnd"/>
      <w:r w:rsidRPr="007E58DD">
        <w:rPr>
          <w:rFonts w:ascii="Times New Roman" w:eastAsia="Times New Roman" w:hAnsi="Times New Roman" w:cs="Times New Roman"/>
          <w:i/>
          <w:color w:val="000000"/>
          <w:sz w:val="24"/>
          <w:szCs w:val="24"/>
        </w:rPr>
        <w:t xml:space="preserve"> </w:t>
      </w:r>
      <w:proofErr w:type="gramStart"/>
      <w:r w:rsidRPr="007E58DD">
        <w:rPr>
          <w:rFonts w:ascii="Times New Roman" w:eastAsia="Times New Roman" w:hAnsi="Times New Roman" w:cs="Times New Roman"/>
          <w:i/>
          <w:color w:val="000000"/>
          <w:sz w:val="24"/>
          <w:szCs w:val="24"/>
        </w:rPr>
        <w:t>ФОТ</w:t>
      </w:r>
      <w:proofErr w:type="gramEnd"/>
      <w:r w:rsidRPr="007E58DD">
        <w:rPr>
          <w:rFonts w:ascii="Times New Roman" w:eastAsia="Times New Roman" w:hAnsi="Times New Roman" w:cs="Times New Roman"/>
          <w:i/>
          <w:color w:val="000000"/>
          <w:sz w:val="24"/>
          <w:szCs w:val="24"/>
        </w:rPr>
        <w:t xml:space="preserve"> с начислениями за закупку товаров, работ, услуг) </w:t>
      </w:r>
      <w:r w:rsidRPr="007E58DD">
        <w:rPr>
          <w:rFonts w:ascii="Times New Roman" w:hAnsi="Times New Roman" w:cs="Times New Roman"/>
          <w:i/>
          <w:sz w:val="24"/>
          <w:szCs w:val="24"/>
        </w:rPr>
        <w:t>«частичная компенсация» э</w:t>
      </w:r>
      <w:r w:rsidR="005D2167" w:rsidRPr="007E58DD">
        <w:rPr>
          <w:rFonts w:ascii="Times New Roman" w:hAnsi="Times New Roman" w:cs="Times New Roman"/>
          <w:i/>
          <w:sz w:val="24"/>
          <w:szCs w:val="24"/>
        </w:rPr>
        <w:t>тих расходов может составить 54 процента.</w:t>
      </w:r>
    </w:p>
    <w:p w:rsidR="009C74B3" w:rsidRPr="007E58DD" w:rsidRDefault="009C74B3" w:rsidP="000D1156">
      <w:pPr>
        <w:autoSpaceDE w:val="0"/>
        <w:autoSpaceDN w:val="0"/>
        <w:adjustRightInd w:val="0"/>
        <w:spacing w:after="0" w:line="240" w:lineRule="auto"/>
        <w:ind w:firstLine="720"/>
        <w:jc w:val="both"/>
        <w:rPr>
          <w:rFonts w:ascii="Times New Roman" w:hAnsi="Times New Roman" w:cs="Times New Roman"/>
          <w:i/>
          <w:sz w:val="18"/>
          <w:szCs w:val="18"/>
        </w:rPr>
      </w:pPr>
    </w:p>
    <w:p w:rsidR="00E5293A" w:rsidRPr="00C51836" w:rsidRDefault="00C51836" w:rsidP="004A4AC1">
      <w:pPr>
        <w:autoSpaceDE w:val="0"/>
        <w:autoSpaceDN w:val="0"/>
        <w:adjustRightInd w:val="0"/>
        <w:spacing w:after="0" w:line="240" w:lineRule="auto"/>
        <w:ind w:firstLine="720"/>
        <w:jc w:val="both"/>
        <w:rPr>
          <w:rFonts w:ascii="Times New Roman" w:hAnsi="Times New Roman" w:cs="Times New Roman"/>
          <w:b/>
          <w:sz w:val="24"/>
          <w:szCs w:val="24"/>
        </w:rPr>
      </w:pPr>
      <w:r w:rsidRPr="00C51836">
        <w:rPr>
          <w:rFonts w:ascii="Times New Roman" w:hAnsi="Times New Roman" w:cs="Times New Roman"/>
          <w:b/>
          <w:sz w:val="24"/>
          <w:szCs w:val="24"/>
        </w:rPr>
        <w:t>Выводы</w:t>
      </w:r>
      <w:r>
        <w:rPr>
          <w:rFonts w:ascii="Times New Roman" w:hAnsi="Times New Roman" w:cs="Times New Roman"/>
          <w:b/>
          <w:sz w:val="24"/>
          <w:szCs w:val="24"/>
        </w:rPr>
        <w:t>:</w:t>
      </w:r>
    </w:p>
    <w:p w:rsidR="00C51836" w:rsidRDefault="00682DB2" w:rsidP="004A4AC1">
      <w:pPr>
        <w:pStyle w:val="af0"/>
        <w:numPr>
          <w:ilvl w:val="0"/>
          <w:numId w:val="10"/>
        </w:numPr>
        <w:spacing w:after="0" w:line="240" w:lineRule="auto"/>
        <w:ind w:left="0" w:firstLine="720"/>
        <w:jc w:val="both"/>
        <w:rPr>
          <w:rFonts w:ascii="Times New Roman" w:hAnsi="Times New Roman" w:cs="Times New Roman"/>
          <w:sz w:val="24"/>
          <w:szCs w:val="24"/>
        </w:rPr>
      </w:pPr>
      <w:r w:rsidRPr="001C752C">
        <w:rPr>
          <w:rFonts w:ascii="Times New Roman" w:eastAsia="Times New Roman" w:hAnsi="Times New Roman" w:cs="Times New Roman"/>
          <w:bCs/>
          <w:sz w:val="24"/>
          <w:szCs w:val="24"/>
        </w:rPr>
        <w:t>В 2014-2015 годах в Волгоградской области осуществлены мероприятия по завершению создания сети МФЦ.</w:t>
      </w:r>
      <w:r w:rsidR="001C752C" w:rsidRPr="001C752C">
        <w:rPr>
          <w:rFonts w:ascii="Times New Roman" w:hAnsi="Times New Roman" w:cs="Times New Roman"/>
          <w:sz w:val="24"/>
          <w:szCs w:val="24"/>
        </w:rPr>
        <w:t xml:space="preserve"> На эти цели направлено </w:t>
      </w:r>
      <w:r w:rsidR="00DC499B">
        <w:rPr>
          <w:rFonts w:ascii="Times New Roman" w:hAnsi="Times New Roman" w:cs="Times New Roman"/>
          <w:sz w:val="24"/>
          <w:szCs w:val="24"/>
        </w:rPr>
        <w:t>142,8</w:t>
      </w:r>
      <w:r w:rsidR="001C752C" w:rsidRPr="001C752C">
        <w:rPr>
          <w:rFonts w:ascii="Times New Roman" w:hAnsi="Times New Roman" w:cs="Times New Roman"/>
          <w:sz w:val="24"/>
          <w:szCs w:val="24"/>
        </w:rPr>
        <w:t xml:space="preserve"> млн. руб. средств федерального, областного и местных бюджетов.</w:t>
      </w:r>
      <w:r w:rsidR="001C752C" w:rsidRPr="001C752C">
        <w:rPr>
          <w:rFonts w:ascii="Times New Roman" w:eastAsia="Times New Roman" w:hAnsi="Times New Roman" w:cs="Times New Roman"/>
          <w:color w:val="000000"/>
          <w:sz w:val="24"/>
          <w:szCs w:val="24"/>
        </w:rPr>
        <w:t xml:space="preserve"> </w:t>
      </w:r>
      <w:proofErr w:type="gramStart"/>
      <w:r w:rsidR="001C752C" w:rsidRPr="001C752C">
        <w:rPr>
          <w:rFonts w:ascii="Times New Roman" w:eastAsia="Times New Roman" w:hAnsi="Times New Roman" w:cs="Times New Roman"/>
          <w:color w:val="000000"/>
          <w:sz w:val="24"/>
          <w:szCs w:val="24"/>
        </w:rPr>
        <w:t xml:space="preserve">По состоянию на дату проверки на территории всех муниципальных районов и городских округов Волгоградской области действуют 46 МФЦ, включающие 802 окна обслуживания, в том числе  498 окон в офисах МФЦ и 304 окна в 236 </w:t>
      </w:r>
      <w:r w:rsidR="001C752C" w:rsidRPr="001C752C">
        <w:rPr>
          <w:rFonts w:ascii="Times New Roman" w:hAnsi="Times New Roman" w:cs="Times New Roman"/>
          <w:sz w:val="24"/>
          <w:szCs w:val="24"/>
        </w:rPr>
        <w:t>территориальных обособленных структурных подразделениях,</w:t>
      </w:r>
      <w:r w:rsidR="001C752C">
        <w:rPr>
          <w:rFonts w:ascii="Times New Roman" w:hAnsi="Times New Roman" w:cs="Times New Roman"/>
          <w:sz w:val="24"/>
          <w:szCs w:val="24"/>
        </w:rPr>
        <w:t xml:space="preserve"> </w:t>
      </w:r>
      <w:r w:rsidR="00C51836" w:rsidRPr="001C752C">
        <w:rPr>
          <w:rFonts w:ascii="Times New Roman" w:hAnsi="Times New Roman" w:cs="Times New Roman"/>
          <w:sz w:val="24"/>
          <w:szCs w:val="24"/>
        </w:rPr>
        <w:t>96,38</w:t>
      </w:r>
      <w:r w:rsidR="00DC499B">
        <w:t> </w:t>
      </w:r>
      <w:r w:rsidR="00C51836" w:rsidRPr="001C752C">
        <w:rPr>
          <w:rFonts w:ascii="Times New Roman" w:hAnsi="Times New Roman" w:cs="Times New Roman"/>
          <w:sz w:val="24"/>
          <w:szCs w:val="24"/>
        </w:rPr>
        <w:t xml:space="preserve">% </w:t>
      </w:r>
      <w:r w:rsidR="001C752C">
        <w:rPr>
          <w:rFonts w:ascii="Times New Roman" w:hAnsi="Times New Roman" w:cs="Times New Roman"/>
          <w:sz w:val="24"/>
          <w:szCs w:val="24"/>
        </w:rPr>
        <w:t>жителей области</w:t>
      </w:r>
      <w:r w:rsidR="00C51836" w:rsidRPr="001C752C">
        <w:rPr>
          <w:rFonts w:ascii="Times New Roman" w:hAnsi="Times New Roman" w:cs="Times New Roman"/>
          <w:sz w:val="24"/>
          <w:szCs w:val="24"/>
        </w:rPr>
        <w:t xml:space="preserve"> имеют доступ к получению услуг по принципу «одного окна»  по </w:t>
      </w:r>
      <w:r w:rsidR="001C752C">
        <w:rPr>
          <w:rFonts w:ascii="Times New Roman" w:hAnsi="Times New Roman" w:cs="Times New Roman"/>
          <w:sz w:val="24"/>
          <w:szCs w:val="24"/>
        </w:rPr>
        <w:t>месту пребывания в МФЦ.</w:t>
      </w:r>
      <w:proofErr w:type="gramEnd"/>
    </w:p>
    <w:p w:rsidR="00C51836" w:rsidRDefault="001629B5" w:rsidP="004A4AC1">
      <w:pPr>
        <w:pStyle w:val="af0"/>
        <w:numPr>
          <w:ilvl w:val="0"/>
          <w:numId w:val="10"/>
        </w:numPr>
        <w:spacing w:after="0" w:line="240" w:lineRule="auto"/>
        <w:ind w:left="0" w:firstLine="720"/>
        <w:jc w:val="both"/>
        <w:rPr>
          <w:rFonts w:ascii="Times New Roman" w:eastAsia="Times New Roman" w:hAnsi="Times New Roman" w:cs="Times New Roman"/>
          <w:color w:val="000000"/>
          <w:sz w:val="24"/>
          <w:szCs w:val="24"/>
        </w:rPr>
      </w:pPr>
      <w:r w:rsidRPr="001629B5">
        <w:rPr>
          <w:rFonts w:ascii="Times New Roman" w:eastAsia="Times New Roman" w:hAnsi="Times New Roman" w:cs="Times New Roman"/>
          <w:color w:val="000000"/>
          <w:sz w:val="24"/>
          <w:szCs w:val="24"/>
        </w:rPr>
        <w:t>М</w:t>
      </w:r>
      <w:r w:rsidR="00C51836" w:rsidRPr="001629B5">
        <w:rPr>
          <w:rFonts w:ascii="Times New Roman" w:eastAsia="Times New Roman" w:hAnsi="Times New Roman" w:cs="Times New Roman"/>
          <w:color w:val="000000"/>
          <w:sz w:val="24"/>
          <w:szCs w:val="24"/>
        </w:rPr>
        <w:t>ониторинг</w:t>
      </w:r>
      <w:r w:rsidR="001C752C" w:rsidRPr="001629B5">
        <w:rPr>
          <w:rFonts w:ascii="Times New Roman" w:eastAsia="Times New Roman" w:hAnsi="Times New Roman" w:cs="Times New Roman"/>
          <w:color w:val="000000"/>
          <w:sz w:val="24"/>
          <w:szCs w:val="24"/>
        </w:rPr>
        <w:t>ом</w:t>
      </w:r>
      <w:r w:rsidR="00C51836" w:rsidRPr="001629B5">
        <w:rPr>
          <w:rFonts w:ascii="Times New Roman" w:eastAsia="Times New Roman" w:hAnsi="Times New Roman" w:cs="Times New Roman"/>
          <w:color w:val="000000"/>
          <w:sz w:val="24"/>
          <w:szCs w:val="24"/>
        </w:rPr>
        <w:t xml:space="preserve"> соблюдения муниципалитетами условий соглашений при осуществлении в 2014-2015 годах расходов за счёт средств федерального бюджета</w:t>
      </w:r>
      <w:r w:rsidRPr="001629B5">
        <w:rPr>
          <w:rFonts w:ascii="Times New Roman" w:eastAsia="Times New Roman" w:hAnsi="Times New Roman" w:cs="Times New Roman"/>
          <w:color w:val="000000"/>
          <w:sz w:val="24"/>
          <w:szCs w:val="24"/>
        </w:rPr>
        <w:t xml:space="preserve">, организованным и проведённым </w:t>
      </w:r>
      <w:proofErr w:type="spellStart"/>
      <w:r w:rsidRPr="001629B5">
        <w:rPr>
          <w:rFonts w:ascii="Times New Roman" w:eastAsia="Times New Roman" w:hAnsi="Times New Roman" w:cs="Times New Roman"/>
          <w:color w:val="000000"/>
          <w:sz w:val="24"/>
          <w:szCs w:val="24"/>
        </w:rPr>
        <w:t>Облкомэкономики</w:t>
      </w:r>
      <w:proofErr w:type="spellEnd"/>
      <w:r w:rsidRPr="001629B5">
        <w:rPr>
          <w:rFonts w:ascii="Times New Roman" w:eastAsia="Times New Roman" w:hAnsi="Times New Roman" w:cs="Times New Roman"/>
          <w:color w:val="000000"/>
          <w:sz w:val="24"/>
          <w:szCs w:val="24"/>
        </w:rPr>
        <w:t xml:space="preserve"> в июле – сентябре 2016 года, </w:t>
      </w:r>
      <w:r w:rsidR="00C51836" w:rsidRPr="001629B5">
        <w:rPr>
          <w:rFonts w:ascii="Times New Roman" w:eastAsia="Times New Roman" w:hAnsi="Times New Roman" w:cs="Times New Roman"/>
          <w:color w:val="000000"/>
          <w:sz w:val="24"/>
          <w:szCs w:val="24"/>
        </w:rPr>
        <w:t xml:space="preserve">установлены случаи неэффективного использования бюджетных средств, несоответствия </w:t>
      </w:r>
      <w:r w:rsidRPr="001629B5">
        <w:rPr>
          <w:rFonts w:ascii="Times New Roman" w:eastAsia="Times New Roman" w:hAnsi="Times New Roman" w:cs="Times New Roman"/>
          <w:color w:val="000000"/>
          <w:sz w:val="24"/>
          <w:szCs w:val="24"/>
        </w:rPr>
        <w:t>правилам организации деятельности МФЦ</w:t>
      </w:r>
      <w:r w:rsidR="00C51836" w:rsidRPr="001629B5">
        <w:rPr>
          <w:rFonts w:ascii="Times New Roman" w:eastAsia="Times New Roman" w:hAnsi="Times New Roman" w:cs="Times New Roman"/>
          <w:color w:val="000000"/>
          <w:sz w:val="24"/>
          <w:szCs w:val="24"/>
        </w:rPr>
        <w:t xml:space="preserve"> и использования имущества МФЦ сторонними организациями.</w:t>
      </w:r>
      <w:r w:rsidRPr="001629B5">
        <w:rPr>
          <w:rFonts w:ascii="Times New Roman" w:eastAsia="Times New Roman" w:hAnsi="Times New Roman" w:cs="Times New Roman"/>
          <w:color w:val="000000"/>
          <w:sz w:val="24"/>
          <w:szCs w:val="24"/>
        </w:rPr>
        <w:t xml:space="preserve"> </w:t>
      </w:r>
      <w:r w:rsidR="00C51836" w:rsidRPr="001629B5">
        <w:rPr>
          <w:rFonts w:ascii="Times New Roman" w:eastAsia="Times New Roman" w:hAnsi="Times New Roman" w:cs="Times New Roman"/>
          <w:color w:val="000000"/>
          <w:sz w:val="24"/>
          <w:szCs w:val="24"/>
        </w:rPr>
        <w:t>Проводится работа по устранению</w:t>
      </w:r>
      <w:r w:rsidRPr="001629B5">
        <w:rPr>
          <w:rFonts w:ascii="Times New Roman" w:eastAsia="Times New Roman" w:hAnsi="Times New Roman" w:cs="Times New Roman"/>
          <w:color w:val="000000"/>
          <w:sz w:val="24"/>
          <w:szCs w:val="24"/>
        </w:rPr>
        <w:t xml:space="preserve"> нарушений и недостатков</w:t>
      </w:r>
      <w:r w:rsidR="00C51836" w:rsidRPr="001629B5">
        <w:rPr>
          <w:rFonts w:ascii="Times New Roman" w:eastAsia="Times New Roman" w:hAnsi="Times New Roman" w:cs="Times New Roman"/>
          <w:color w:val="000000"/>
          <w:sz w:val="24"/>
          <w:szCs w:val="24"/>
        </w:rPr>
        <w:t>.</w:t>
      </w:r>
    </w:p>
    <w:p w:rsidR="001629B5" w:rsidRPr="001629B5" w:rsidRDefault="001629B5" w:rsidP="004A4AC1">
      <w:pPr>
        <w:pStyle w:val="af0"/>
        <w:numPr>
          <w:ilvl w:val="0"/>
          <w:numId w:val="10"/>
        </w:numPr>
        <w:spacing w:after="0" w:line="240" w:lineRule="auto"/>
        <w:ind w:left="0" w:firstLine="720"/>
        <w:jc w:val="both"/>
        <w:rPr>
          <w:rFonts w:ascii="Times New Roman" w:hAnsi="Times New Roman" w:cs="Times New Roman"/>
          <w:sz w:val="24"/>
          <w:szCs w:val="24"/>
        </w:rPr>
      </w:pPr>
      <w:r w:rsidRPr="001629B5">
        <w:rPr>
          <w:rFonts w:ascii="Times New Roman" w:eastAsia="Times New Roman" w:hAnsi="Times New Roman" w:cs="Times New Roman"/>
          <w:color w:val="000000"/>
          <w:sz w:val="24"/>
          <w:szCs w:val="24"/>
        </w:rPr>
        <w:lastRenderedPageBreak/>
        <w:t>На обеспечение деятельности уполномоченного МФЦ Волгоградской области – ГКУ МФЦ в 2014-2015 годах и за 8 месяцев 2016 года использовано 88,0 млн. руб</w:t>
      </w:r>
      <w:r w:rsidR="00305B58">
        <w:rPr>
          <w:rFonts w:ascii="Times New Roman" w:eastAsia="Times New Roman" w:hAnsi="Times New Roman" w:cs="Times New Roman"/>
          <w:color w:val="000000"/>
          <w:sz w:val="24"/>
          <w:szCs w:val="24"/>
        </w:rPr>
        <w:t>., в том числе 74,4 млн. руб. на оплату труда с начислениями</w:t>
      </w:r>
      <w:r w:rsidRPr="001629B5">
        <w:rPr>
          <w:rFonts w:ascii="Times New Roman" w:eastAsia="Times New Roman" w:hAnsi="Times New Roman" w:cs="Times New Roman"/>
          <w:color w:val="000000"/>
          <w:sz w:val="24"/>
          <w:szCs w:val="24"/>
        </w:rPr>
        <w:t>.</w:t>
      </w:r>
      <w:r w:rsidRPr="001629B5">
        <w:rPr>
          <w:rFonts w:ascii="Times New Roman" w:hAnsi="Times New Roman" w:cs="Times New Roman"/>
          <w:sz w:val="24"/>
          <w:szCs w:val="24"/>
        </w:rPr>
        <w:t xml:space="preserve"> В нару</w:t>
      </w:r>
      <w:r w:rsidR="00FA6760">
        <w:rPr>
          <w:rFonts w:ascii="Times New Roman" w:hAnsi="Times New Roman" w:cs="Times New Roman"/>
          <w:sz w:val="24"/>
          <w:szCs w:val="24"/>
        </w:rPr>
        <w:t xml:space="preserve">шение п. 3.7.9. Устава ГКУ МФЦ </w:t>
      </w:r>
      <w:r w:rsidRPr="001629B5">
        <w:rPr>
          <w:rFonts w:ascii="Times New Roman" w:hAnsi="Times New Roman" w:cs="Times New Roman"/>
          <w:sz w:val="24"/>
          <w:szCs w:val="24"/>
        </w:rPr>
        <w:t>в 2014-2016 годах штатные расписания утверждались директором Учреждения с фондом оплаты труда, пре</w:t>
      </w:r>
      <w:r w:rsidR="00FA6760">
        <w:rPr>
          <w:rFonts w:ascii="Times New Roman" w:hAnsi="Times New Roman" w:cs="Times New Roman"/>
          <w:sz w:val="24"/>
          <w:szCs w:val="24"/>
        </w:rPr>
        <w:t>вышающим бюджетные ассигнования. В 2016 году утверждена штатная численность в количестве 657 единиц</w:t>
      </w:r>
      <w:r w:rsidR="00F97EEC">
        <w:rPr>
          <w:rFonts w:ascii="Times New Roman" w:hAnsi="Times New Roman" w:cs="Times New Roman"/>
          <w:sz w:val="24"/>
          <w:szCs w:val="24"/>
        </w:rPr>
        <w:t>. При этом необходимая численность составляет 354 единицы, так как</w:t>
      </w:r>
      <w:r w:rsidR="00FA6760">
        <w:rPr>
          <w:rFonts w:ascii="Times New Roman" w:hAnsi="Times New Roman" w:cs="Times New Roman"/>
          <w:sz w:val="24"/>
          <w:szCs w:val="24"/>
        </w:rPr>
        <w:t xml:space="preserve"> 9 филиалов</w:t>
      </w:r>
      <w:r w:rsidR="00F97EEC">
        <w:rPr>
          <w:rFonts w:ascii="Times New Roman" w:hAnsi="Times New Roman" w:cs="Times New Roman"/>
          <w:sz w:val="24"/>
          <w:szCs w:val="24"/>
        </w:rPr>
        <w:t xml:space="preserve"> из 22</w:t>
      </w:r>
      <w:r w:rsidR="00FA6760">
        <w:rPr>
          <w:rFonts w:ascii="Times New Roman" w:hAnsi="Times New Roman" w:cs="Times New Roman"/>
          <w:sz w:val="24"/>
          <w:szCs w:val="24"/>
        </w:rPr>
        <w:t xml:space="preserve"> </w:t>
      </w:r>
      <w:r w:rsidR="00F97EEC">
        <w:rPr>
          <w:rFonts w:ascii="Times New Roman" w:hAnsi="Times New Roman" w:cs="Times New Roman"/>
          <w:sz w:val="24"/>
          <w:szCs w:val="24"/>
        </w:rPr>
        <w:t>не функционируют</w:t>
      </w:r>
      <w:r w:rsidR="00FA6760">
        <w:rPr>
          <w:rFonts w:ascii="Times New Roman" w:hAnsi="Times New Roman" w:cs="Times New Roman"/>
          <w:sz w:val="24"/>
          <w:szCs w:val="24"/>
        </w:rPr>
        <w:t xml:space="preserve">. </w:t>
      </w:r>
      <w:proofErr w:type="gramStart"/>
      <w:r w:rsidR="00F97EEC">
        <w:rPr>
          <w:rFonts w:ascii="Times New Roman" w:hAnsi="Times New Roman" w:cs="Times New Roman"/>
          <w:sz w:val="24"/>
          <w:szCs w:val="24"/>
        </w:rPr>
        <w:t>При планировании расходов и использовании бюджетных средств с</w:t>
      </w:r>
      <w:r w:rsidR="00FA6760" w:rsidRPr="004C00EB">
        <w:rPr>
          <w:rFonts w:ascii="Times New Roman" w:eastAsia="Times New Roman" w:hAnsi="Times New Roman" w:cs="Times New Roman"/>
          <w:sz w:val="24"/>
          <w:szCs w:val="24"/>
        </w:rPr>
        <w:t xml:space="preserve">уществует возможность проявления необоснованно широких пределов усмотрения или возможность необоснованного применения исключений из общих (сложившихся) правил, что в соответствии с законом от 17.07.2009 № 172-ФЗ «Об </w:t>
      </w:r>
      <w:proofErr w:type="spellStart"/>
      <w:r w:rsidR="00FA6760" w:rsidRPr="004C00EB">
        <w:rPr>
          <w:rFonts w:ascii="Times New Roman" w:eastAsia="Times New Roman" w:hAnsi="Times New Roman" w:cs="Times New Roman"/>
          <w:sz w:val="24"/>
          <w:szCs w:val="24"/>
        </w:rPr>
        <w:t>антикоррупционной</w:t>
      </w:r>
      <w:proofErr w:type="spellEnd"/>
      <w:r w:rsidR="00FA6760" w:rsidRPr="004C00EB">
        <w:rPr>
          <w:rFonts w:ascii="Times New Roman" w:eastAsia="Times New Roman" w:hAnsi="Times New Roman" w:cs="Times New Roman"/>
          <w:sz w:val="24"/>
          <w:szCs w:val="24"/>
        </w:rPr>
        <w:t xml:space="preserve"> экспертизе нормативных правовых актов и проектов нормативных правовых актов» является обстоятельством, отнесенным к </w:t>
      </w:r>
      <w:proofErr w:type="spellStart"/>
      <w:r w:rsidR="00FA6760" w:rsidRPr="004C00EB">
        <w:rPr>
          <w:rFonts w:ascii="Times New Roman" w:eastAsia="Times New Roman" w:hAnsi="Times New Roman" w:cs="Times New Roman"/>
          <w:sz w:val="24"/>
          <w:szCs w:val="24"/>
        </w:rPr>
        <w:t>коррупциогенным</w:t>
      </w:r>
      <w:proofErr w:type="spellEnd"/>
      <w:r w:rsidR="00FA6760" w:rsidRPr="004C00EB">
        <w:rPr>
          <w:rFonts w:ascii="Times New Roman" w:eastAsia="Times New Roman" w:hAnsi="Times New Roman" w:cs="Times New Roman"/>
          <w:sz w:val="24"/>
          <w:szCs w:val="24"/>
        </w:rPr>
        <w:t xml:space="preserve"> факторам, способным привести к проявлению коррупции.</w:t>
      </w:r>
      <w:proofErr w:type="gramEnd"/>
    </w:p>
    <w:p w:rsidR="009144D3" w:rsidRDefault="00DC499B" w:rsidP="004A4AC1">
      <w:pPr>
        <w:pStyle w:val="af0"/>
        <w:numPr>
          <w:ilvl w:val="0"/>
          <w:numId w:val="10"/>
        </w:numPr>
        <w:spacing w:after="0" w:line="240" w:lineRule="atLeast"/>
        <w:ind w:left="0" w:firstLine="720"/>
        <w:jc w:val="both"/>
        <w:rPr>
          <w:rFonts w:ascii="Times New Roman" w:hAnsi="Times New Roman" w:cs="Times New Roman"/>
          <w:sz w:val="24"/>
          <w:szCs w:val="24"/>
        </w:rPr>
      </w:pPr>
      <w:r w:rsidRPr="009144D3">
        <w:rPr>
          <w:rFonts w:ascii="Times New Roman" w:eastAsia="Times New Roman" w:hAnsi="Times New Roman" w:cs="Times New Roman"/>
          <w:color w:val="000000"/>
          <w:sz w:val="24"/>
          <w:szCs w:val="24"/>
        </w:rPr>
        <w:t>С 2015 года в</w:t>
      </w:r>
      <w:r w:rsidR="00A0241F" w:rsidRPr="009144D3">
        <w:rPr>
          <w:rFonts w:ascii="Times New Roman" w:eastAsia="Times New Roman" w:hAnsi="Times New Roman" w:cs="Times New Roman"/>
          <w:color w:val="000000"/>
          <w:sz w:val="24"/>
          <w:szCs w:val="24"/>
        </w:rPr>
        <w:t xml:space="preserve"> Волгоградской области осуществляются мероприятия по переходу от децентрализованной муниципальной сети МФЦ к централизованной </w:t>
      </w:r>
      <w:r w:rsidR="00354572" w:rsidRPr="009144D3">
        <w:rPr>
          <w:rFonts w:ascii="Times New Roman" w:eastAsia="Times New Roman" w:hAnsi="Times New Roman" w:cs="Times New Roman"/>
          <w:color w:val="000000"/>
          <w:sz w:val="24"/>
          <w:szCs w:val="24"/>
        </w:rPr>
        <w:t xml:space="preserve">сети </w:t>
      </w:r>
      <w:r w:rsidR="00A0241F" w:rsidRPr="009144D3">
        <w:rPr>
          <w:rFonts w:ascii="Times New Roman" w:eastAsia="Times New Roman" w:hAnsi="Times New Roman" w:cs="Times New Roman"/>
          <w:color w:val="000000"/>
          <w:sz w:val="24"/>
          <w:szCs w:val="24"/>
        </w:rPr>
        <w:t>в составе ГКУ МФЦ.</w:t>
      </w:r>
      <w:r w:rsidR="00A0241F" w:rsidRPr="009144D3">
        <w:rPr>
          <w:rFonts w:ascii="Times New Roman" w:hAnsi="Times New Roman" w:cs="Times New Roman"/>
          <w:sz w:val="24"/>
          <w:szCs w:val="24"/>
        </w:rPr>
        <w:t xml:space="preserve"> </w:t>
      </w:r>
    </w:p>
    <w:p w:rsidR="009144D3" w:rsidRDefault="00A0241F" w:rsidP="004A4AC1">
      <w:pPr>
        <w:pStyle w:val="af0"/>
        <w:numPr>
          <w:ilvl w:val="1"/>
          <w:numId w:val="10"/>
        </w:numPr>
        <w:spacing w:after="0" w:line="240" w:lineRule="atLeast"/>
        <w:ind w:left="0" w:firstLine="720"/>
        <w:jc w:val="both"/>
        <w:rPr>
          <w:rFonts w:ascii="Times New Roman" w:hAnsi="Times New Roman" w:cs="Times New Roman"/>
          <w:sz w:val="24"/>
          <w:szCs w:val="24"/>
        </w:rPr>
      </w:pPr>
      <w:r w:rsidRPr="009144D3">
        <w:rPr>
          <w:rFonts w:ascii="Times New Roman" w:hAnsi="Times New Roman" w:cs="Times New Roman"/>
          <w:sz w:val="24"/>
          <w:szCs w:val="24"/>
        </w:rPr>
        <w:t>По состоянию на 01.09.2016 централизовано</w:t>
      </w:r>
      <w:r w:rsidR="00305B58" w:rsidRPr="009144D3">
        <w:rPr>
          <w:rFonts w:ascii="Times New Roman" w:hAnsi="Times New Roman" w:cs="Times New Roman"/>
          <w:sz w:val="24"/>
          <w:szCs w:val="24"/>
        </w:rPr>
        <w:t xml:space="preserve"> </w:t>
      </w:r>
      <w:r w:rsidRPr="009144D3">
        <w:rPr>
          <w:rFonts w:ascii="Times New Roman" w:hAnsi="Times New Roman" w:cs="Times New Roman"/>
          <w:sz w:val="24"/>
          <w:szCs w:val="24"/>
        </w:rPr>
        <w:t>28,6% сети (229 окон из 802), обслуживающих территорию 9 муниципальных районов и 3 городских округов с населением, составляющим 29,7 % населения области. Полная централизация планируется до 2018 года.</w:t>
      </w:r>
      <w:r w:rsidR="00354572" w:rsidRPr="009144D3">
        <w:rPr>
          <w:rFonts w:ascii="Times New Roman" w:hAnsi="Times New Roman" w:cs="Times New Roman"/>
          <w:sz w:val="24"/>
          <w:szCs w:val="24"/>
        </w:rPr>
        <w:t xml:space="preserve"> </w:t>
      </w:r>
    </w:p>
    <w:p w:rsidR="009144D3" w:rsidRDefault="00354572" w:rsidP="004A4AC1">
      <w:pPr>
        <w:pStyle w:val="af0"/>
        <w:numPr>
          <w:ilvl w:val="1"/>
          <w:numId w:val="10"/>
        </w:numPr>
        <w:spacing w:after="0" w:line="240" w:lineRule="atLeast"/>
        <w:ind w:left="0" w:firstLine="720"/>
        <w:jc w:val="both"/>
        <w:rPr>
          <w:rFonts w:ascii="Times New Roman" w:hAnsi="Times New Roman" w:cs="Times New Roman"/>
          <w:sz w:val="24"/>
          <w:szCs w:val="24"/>
        </w:rPr>
      </w:pPr>
      <w:r w:rsidRPr="009144D3">
        <w:rPr>
          <w:rFonts w:ascii="Times New Roman" w:hAnsi="Times New Roman" w:cs="Times New Roman"/>
          <w:sz w:val="24"/>
          <w:szCs w:val="24"/>
        </w:rPr>
        <w:t xml:space="preserve">Штатная численность централизованной сети предполагается в количестве 1248 единиц. Фонд оплаты труда с начислениями </w:t>
      </w:r>
      <w:r w:rsidR="00907431" w:rsidRPr="009144D3">
        <w:rPr>
          <w:rFonts w:ascii="Times New Roman" w:hAnsi="Times New Roman" w:cs="Times New Roman"/>
          <w:sz w:val="24"/>
          <w:szCs w:val="24"/>
        </w:rPr>
        <w:t xml:space="preserve">полностью централизованного </w:t>
      </w:r>
      <w:r w:rsidRPr="009144D3">
        <w:rPr>
          <w:rFonts w:ascii="Times New Roman" w:hAnsi="Times New Roman" w:cs="Times New Roman"/>
          <w:sz w:val="24"/>
          <w:szCs w:val="24"/>
        </w:rPr>
        <w:t xml:space="preserve">ГКУ МФЦ в соответствии с нормативно закреплённым </w:t>
      </w:r>
      <w:proofErr w:type="spellStart"/>
      <w:r w:rsidRPr="009144D3">
        <w:rPr>
          <w:rFonts w:ascii="Times New Roman" w:hAnsi="Times New Roman" w:cs="Times New Roman"/>
          <w:sz w:val="24"/>
          <w:szCs w:val="24"/>
        </w:rPr>
        <w:t>Облкомэкономики</w:t>
      </w:r>
      <w:proofErr w:type="spellEnd"/>
      <w:r w:rsidRPr="009144D3">
        <w:rPr>
          <w:rFonts w:ascii="Times New Roman" w:hAnsi="Times New Roman" w:cs="Times New Roman"/>
          <w:sz w:val="24"/>
          <w:szCs w:val="24"/>
        </w:rPr>
        <w:t xml:space="preserve"> порядком формирования фонда оплаты труда составит 619,3 млн. руб. в год.</w:t>
      </w:r>
      <w:r w:rsidR="009144D3" w:rsidRPr="009144D3">
        <w:rPr>
          <w:rFonts w:ascii="Times New Roman" w:hAnsi="Times New Roman" w:cs="Times New Roman"/>
          <w:sz w:val="24"/>
          <w:szCs w:val="24"/>
        </w:rPr>
        <w:t xml:space="preserve"> Расходы областного бюджета на содержание централизованной сети значительно превысят расходы консолидированного бюджета области на децентрализованную сеть в связи с разным уровнем оплаты труда специалистов  муниципальных МФЦ и специалистов филиалов ГКУ МФЦ и возможным недофинансированием части муниципальных МФЦ по причине крайней ограниченности местных бюджетов. </w:t>
      </w:r>
    </w:p>
    <w:p w:rsidR="00830692" w:rsidRDefault="00830692" w:rsidP="004A4AC1">
      <w:pPr>
        <w:pStyle w:val="af0"/>
        <w:numPr>
          <w:ilvl w:val="1"/>
          <w:numId w:val="10"/>
        </w:numPr>
        <w:spacing w:after="0" w:line="240" w:lineRule="atLeast"/>
        <w:ind w:left="0" w:firstLine="720"/>
        <w:jc w:val="both"/>
        <w:rPr>
          <w:rFonts w:ascii="Times New Roman" w:hAnsi="Times New Roman" w:cs="Times New Roman"/>
          <w:sz w:val="24"/>
          <w:szCs w:val="24"/>
        </w:rPr>
      </w:pPr>
      <w:r>
        <w:rPr>
          <w:rFonts w:ascii="Times New Roman" w:hAnsi="Times New Roman" w:cs="Times New Roman"/>
          <w:sz w:val="24"/>
          <w:szCs w:val="24"/>
        </w:rPr>
        <w:t xml:space="preserve">Средний </w:t>
      </w:r>
      <w:r w:rsidR="00896EE4">
        <w:rPr>
          <w:rFonts w:ascii="Times New Roman" w:hAnsi="Times New Roman" w:cs="Times New Roman"/>
          <w:sz w:val="24"/>
          <w:szCs w:val="24"/>
        </w:rPr>
        <w:t xml:space="preserve">расчётный </w:t>
      </w:r>
      <w:r>
        <w:rPr>
          <w:rFonts w:ascii="Times New Roman" w:hAnsi="Times New Roman" w:cs="Times New Roman"/>
          <w:sz w:val="24"/>
          <w:szCs w:val="24"/>
        </w:rPr>
        <w:t>размер</w:t>
      </w:r>
      <w:r w:rsidR="00251926">
        <w:rPr>
          <w:rFonts w:ascii="Times New Roman" w:hAnsi="Times New Roman" w:cs="Times New Roman"/>
          <w:sz w:val="24"/>
          <w:szCs w:val="24"/>
        </w:rPr>
        <w:t xml:space="preserve"> (не фактический в настоящее время)</w:t>
      </w:r>
      <w:r w:rsidRPr="00D8131C">
        <w:rPr>
          <w:rFonts w:ascii="Times New Roman" w:hAnsi="Times New Roman" w:cs="Times New Roman"/>
          <w:sz w:val="24"/>
          <w:szCs w:val="24"/>
        </w:rPr>
        <w:t xml:space="preserve"> оплаты труда работников ГКУ МФЦ, </w:t>
      </w:r>
      <w:r w:rsidR="00896EE4">
        <w:rPr>
          <w:rFonts w:ascii="Times New Roman" w:hAnsi="Times New Roman" w:cs="Times New Roman"/>
          <w:sz w:val="24"/>
          <w:szCs w:val="24"/>
        </w:rPr>
        <w:t xml:space="preserve">определённый </w:t>
      </w:r>
      <w:r w:rsidRPr="00D8131C">
        <w:rPr>
          <w:rFonts w:ascii="Times New Roman" w:hAnsi="Times New Roman" w:cs="Times New Roman"/>
          <w:sz w:val="24"/>
          <w:szCs w:val="24"/>
        </w:rPr>
        <w:t xml:space="preserve">из объёма </w:t>
      </w:r>
      <w:r>
        <w:rPr>
          <w:rFonts w:ascii="Times New Roman" w:hAnsi="Times New Roman" w:cs="Times New Roman"/>
          <w:sz w:val="24"/>
          <w:szCs w:val="24"/>
        </w:rPr>
        <w:t>фонда оплаты труда</w:t>
      </w:r>
      <w:r w:rsidRPr="00D8131C">
        <w:rPr>
          <w:rFonts w:ascii="Times New Roman" w:hAnsi="Times New Roman" w:cs="Times New Roman"/>
          <w:sz w:val="24"/>
          <w:szCs w:val="24"/>
        </w:rPr>
        <w:t xml:space="preserve">, рассчитанного в соответствии с </w:t>
      </w:r>
      <w:r w:rsidR="00AC7704" w:rsidRPr="009144D3">
        <w:rPr>
          <w:rFonts w:ascii="Times New Roman" w:hAnsi="Times New Roman" w:cs="Times New Roman"/>
          <w:sz w:val="24"/>
          <w:szCs w:val="24"/>
        </w:rPr>
        <w:t xml:space="preserve">нормативно закреплённым </w:t>
      </w:r>
      <w:proofErr w:type="spellStart"/>
      <w:r w:rsidR="00AC7704" w:rsidRPr="009144D3">
        <w:rPr>
          <w:rFonts w:ascii="Times New Roman" w:hAnsi="Times New Roman" w:cs="Times New Roman"/>
          <w:sz w:val="24"/>
          <w:szCs w:val="24"/>
        </w:rPr>
        <w:t>Облкомэкономики</w:t>
      </w:r>
      <w:proofErr w:type="spellEnd"/>
      <w:r w:rsidR="00AC7704" w:rsidRPr="009144D3">
        <w:rPr>
          <w:rFonts w:ascii="Times New Roman" w:hAnsi="Times New Roman" w:cs="Times New Roman"/>
          <w:sz w:val="24"/>
          <w:szCs w:val="24"/>
        </w:rPr>
        <w:t xml:space="preserve"> порядком</w:t>
      </w:r>
      <w:r w:rsidR="00AC7704">
        <w:rPr>
          <w:rFonts w:ascii="Times New Roman" w:hAnsi="Times New Roman" w:cs="Times New Roman"/>
          <w:sz w:val="24"/>
          <w:szCs w:val="24"/>
        </w:rPr>
        <w:t>, составит</w:t>
      </w:r>
      <w:r w:rsidR="00AC7704" w:rsidRPr="009144D3">
        <w:rPr>
          <w:rFonts w:ascii="Times New Roman" w:hAnsi="Times New Roman" w:cs="Times New Roman"/>
          <w:sz w:val="24"/>
          <w:szCs w:val="24"/>
        </w:rPr>
        <w:t xml:space="preserve"> </w:t>
      </w:r>
      <w:r w:rsidR="00AC7704">
        <w:rPr>
          <w:rFonts w:ascii="Times New Roman" w:hAnsi="Times New Roman" w:cs="Times New Roman"/>
          <w:sz w:val="24"/>
          <w:szCs w:val="24"/>
        </w:rPr>
        <w:t>31,8 тыс. рублей.</w:t>
      </w:r>
      <w:r>
        <w:rPr>
          <w:rFonts w:ascii="Times New Roman" w:hAnsi="Times New Roman" w:cs="Times New Roman"/>
          <w:sz w:val="24"/>
          <w:szCs w:val="24"/>
        </w:rPr>
        <w:t xml:space="preserve"> </w:t>
      </w:r>
      <w:r w:rsidR="00AC7704">
        <w:rPr>
          <w:rFonts w:ascii="Times New Roman" w:hAnsi="Times New Roman" w:cs="Times New Roman"/>
          <w:sz w:val="24"/>
          <w:szCs w:val="24"/>
        </w:rPr>
        <w:t>С</w:t>
      </w:r>
      <w:r>
        <w:rPr>
          <w:rFonts w:ascii="Times New Roman" w:hAnsi="Times New Roman" w:cs="Times New Roman"/>
          <w:sz w:val="24"/>
          <w:szCs w:val="24"/>
        </w:rPr>
        <w:t>редн</w:t>
      </w:r>
      <w:r w:rsidR="00AC7704">
        <w:rPr>
          <w:rFonts w:ascii="Times New Roman" w:hAnsi="Times New Roman" w:cs="Times New Roman"/>
          <w:sz w:val="24"/>
          <w:szCs w:val="24"/>
        </w:rPr>
        <w:t>яя</w:t>
      </w:r>
      <w:r>
        <w:rPr>
          <w:rFonts w:ascii="Times New Roman" w:hAnsi="Times New Roman" w:cs="Times New Roman"/>
          <w:sz w:val="24"/>
          <w:szCs w:val="24"/>
        </w:rPr>
        <w:t xml:space="preserve"> заработн</w:t>
      </w:r>
      <w:r w:rsidR="00AC7704">
        <w:rPr>
          <w:rFonts w:ascii="Times New Roman" w:hAnsi="Times New Roman" w:cs="Times New Roman"/>
          <w:sz w:val="24"/>
          <w:szCs w:val="24"/>
        </w:rPr>
        <w:t xml:space="preserve">ая </w:t>
      </w:r>
      <w:r>
        <w:rPr>
          <w:rFonts w:ascii="Times New Roman" w:hAnsi="Times New Roman" w:cs="Times New Roman"/>
          <w:sz w:val="24"/>
          <w:szCs w:val="24"/>
        </w:rPr>
        <w:t>плат</w:t>
      </w:r>
      <w:r w:rsidR="00896EE4">
        <w:rPr>
          <w:rFonts w:ascii="Times New Roman" w:hAnsi="Times New Roman" w:cs="Times New Roman"/>
          <w:sz w:val="24"/>
          <w:szCs w:val="24"/>
        </w:rPr>
        <w:t>а</w:t>
      </w:r>
      <w:r>
        <w:rPr>
          <w:rFonts w:ascii="Times New Roman" w:hAnsi="Times New Roman" w:cs="Times New Roman"/>
          <w:sz w:val="24"/>
          <w:szCs w:val="24"/>
        </w:rPr>
        <w:t xml:space="preserve"> работников </w:t>
      </w:r>
      <w:r w:rsidR="00AC7704">
        <w:rPr>
          <w:rFonts w:ascii="Times New Roman" w:hAnsi="Times New Roman" w:cs="Times New Roman"/>
          <w:sz w:val="24"/>
          <w:szCs w:val="24"/>
        </w:rPr>
        <w:t xml:space="preserve">шести использованных для сравнения регионов РФ с действующей централизованной сетью МФЦ </w:t>
      </w:r>
      <w:r>
        <w:rPr>
          <w:rFonts w:ascii="Times New Roman" w:hAnsi="Times New Roman" w:cs="Times New Roman"/>
          <w:sz w:val="24"/>
          <w:szCs w:val="24"/>
        </w:rPr>
        <w:t xml:space="preserve">за 2015 год </w:t>
      </w:r>
      <w:r w:rsidR="00AC7704">
        <w:rPr>
          <w:rFonts w:ascii="Times New Roman" w:hAnsi="Times New Roman" w:cs="Times New Roman"/>
          <w:sz w:val="24"/>
          <w:szCs w:val="24"/>
        </w:rPr>
        <w:t xml:space="preserve">составила </w:t>
      </w:r>
      <w:r>
        <w:rPr>
          <w:rFonts w:ascii="Times New Roman" w:hAnsi="Times New Roman" w:cs="Times New Roman"/>
          <w:sz w:val="24"/>
          <w:szCs w:val="24"/>
        </w:rPr>
        <w:t>26,6 тыс. руб.</w:t>
      </w:r>
      <w:r w:rsidR="00AC7704">
        <w:rPr>
          <w:rFonts w:ascii="Times New Roman" w:hAnsi="Times New Roman" w:cs="Times New Roman"/>
          <w:sz w:val="24"/>
          <w:szCs w:val="24"/>
        </w:rPr>
        <w:t xml:space="preserve">, </w:t>
      </w:r>
      <w:r w:rsidR="00896EE4" w:rsidRPr="00E40080">
        <w:rPr>
          <w:rFonts w:ascii="Times New Roman" w:hAnsi="Times New Roman" w:cs="Times New Roman"/>
          <w:bCs/>
          <w:sz w:val="24"/>
          <w:szCs w:val="24"/>
        </w:rPr>
        <w:t>среднемесячн</w:t>
      </w:r>
      <w:r w:rsidR="00896EE4">
        <w:rPr>
          <w:rFonts w:ascii="Times New Roman" w:hAnsi="Times New Roman" w:cs="Times New Roman"/>
          <w:bCs/>
          <w:sz w:val="24"/>
          <w:szCs w:val="24"/>
        </w:rPr>
        <w:t>ая</w:t>
      </w:r>
      <w:r w:rsidR="00896EE4" w:rsidRPr="00E40080">
        <w:rPr>
          <w:rFonts w:ascii="Times New Roman" w:hAnsi="Times New Roman" w:cs="Times New Roman"/>
          <w:bCs/>
          <w:sz w:val="24"/>
          <w:szCs w:val="24"/>
        </w:rPr>
        <w:t xml:space="preserve"> начисленн</w:t>
      </w:r>
      <w:r w:rsidR="00896EE4">
        <w:rPr>
          <w:rFonts w:ascii="Times New Roman" w:hAnsi="Times New Roman" w:cs="Times New Roman"/>
          <w:bCs/>
          <w:sz w:val="24"/>
          <w:szCs w:val="24"/>
        </w:rPr>
        <w:t>ая</w:t>
      </w:r>
      <w:r w:rsidR="00896EE4" w:rsidRPr="00E40080">
        <w:rPr>
          <w:rFonts w:ascii="Times New Roman" w:hAnsi="Times New Roman" w:cs="Times New Roman"/>
          <w:bCs/>
          <w:sz w:val="24"/>
          <w:szCs w:val="24"/>
        </w:rPr>
        <w:t xml:space="preserve"> заработн</w:t>
      </w:r>
      <w:r w:rsidR="00896EE4">
        <w:rPr>
          <w:rFonts w:ascii="Times New Roman" w:hAnsi="Times New Roman" w:cs="Times New Roman"/>
          <w:bCs/>
          <w:sz w:val="24"/>
          <w:szCs w:val="24"/>
        </w:rPr>
        <w:t>ая</w:t>
      </w:r>
      <w:r w:rsidR="00896EE4" w:rsidRPr="00E40080">
        <w:rPr>
          <w:rFonts w:ascii="Times New Roman" w:hAnsi="Times New Roman" w:cs="Times New Roman"/>
          <w:bCs/>
          <w:sz w:val="24"/>
          <w:szCs w:val="24"/>
        </w:rPr>
        <w:t xml:space="preserve"> плат</w:t>
      </w:r>
      <w:r w:rsidR="00896EE4">
        <w:rPr>
          <w:rFonts w:ascii="Times New Roman" w:hAnsi="Times New Roman" w:cs="Times New Roman"/>
          <w:bCs/>
          <w:sz w:val="24"/>
          <w:szCs w:val="24"/>
        </w:rPr>
        <w:t>а</w:t>
      </w:r>
      <w:r w:rsidR="00896EE4" w:rsidRPr="00E40080">
        <w:rPr>
          <w:rFonts w:ascii="Times New Roman" w:hAnsi="Times New Roman" w:cs="Times New Roman"/>
          <w:bCs/>
          <w:sz w:val="24"/>
          <w:szCs w:val="24"/>
        </w:rPr>
        <w:t xml:space="preserve"> </w:t>
      </w:r>
      <w:r>
        <w:rPr>
          <w:rFonts w:ascii="Times New Roman" w:hAnsi="Times New Roman" w:cs="Times New Roman"/>
          <w:sz w:val="24"/>
          <w:szCs w:val="24"/>
        </w:rPr>
        <w:t xml:space="preserve">по Волгоградской области за 2015 год </w:t>
      </w:r>
      <w:r w:rsidR="00896EE4">
        <w:rPr>
          <w:rFonts w:ascii="Times New Roman" w:hAnsi="Times New Roman" w:cs="Times New Roman"/>
          <w:sz w:val="24"/>
          <w:szCs w:val="24"/>
        </w:rPr>
        <w:t>по данным Росстата -</w:t>
      </w:r>
      <w:r w:rsidR="00AC7704">
        <w:rPr>
          <w:rFonts w:ascii="Times New Roman" w:hAnsi="Times New Roman" w:cs="Times New Roman"/>
          <w:sz w:val="24"/>
          <w:szCs w:val="24"/>
        </w:rPr>
        <w:t xml:space="preserve"> </w:t>
      </w:r>
      <w:r>
        <w:rPr>
          <w:rFonts w:ascii="Times New Roman" w:hAnsi="Times New Roman" w:cs="Times New Roman"/>
          <w:sz w:val="24"/>
          <w:szCs w:val="24"/>
        </w:rPr>
        <w:t>22,2 тыс. руб</w:t>
      </w:r>
      <w:r w:rsidR="00AC7704">
        <w:rPr>
          <w:rFonts w:ascii="Times New Roman" w:hAnsi="Times New Roman" w:cs="Times New Roman"/>
          <w:sz w:val="24"/>
          <w:szCs w:val="24"/>
        </w:rPr>
        <w:t>лей.</w:t>
      </w:r>
    </w:p>
    <w:p w:rsidR="009144D3" w:rsidRDefault="00830692" w:rsidP="004A4AC1">
      <w:pPr>
        <w:pStyle w:val="af0"/>
        <w:numPr>
          <w:ilvl w:val="1"/>
          <w:numId w:val="10"/>
        </w:numPr>
        <w:spacing w:after="0" w:line="240" w:lineRule="atLeast"/>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Относительные показатели стоимости содержания централизованной сети МФЦ Волгоградской области станут сопоставимы с показателями </w:t>
      </w:r>
      <w:r w:rsidR="00AC7704">
        <w:rPr>
          <w:rFonts w:ascii="Times New Roman" w:hAnsi="Times New Roman" w:cs="Times New Roman"/>
          <w:sz w:val="24"/>
          <w:szCs w:val="24"/>
        </w:rPr>
        <w:t>сравниваемых регионов</w:t>
      </w:r>
      <w:r w:rsidR="009144D3">
        <w:rPr>
          <w:rFonts w:ascii="Times New Roman" w:hAnsi="Times New Roman" w:cs="Times New Roman"/>
          <w:sz w:val="24"/>
          <w:szCs w:val="24"/>
        </w:rPr>
        <w:t xml:space="preserve"> </w:t>
      </w:r>
      <w:r>
        <w:rPr>
          <w:rFonts w:ascii="Times New Roman" w:hAnsi="Times New Roman" w:cs="Times New Roman"/>
          <w:sz w:val="24"/>
          <w:szCs w:val="24"/>
        </w:rPr>
        <w:t>при обеспечении производительности сети Волгоградской области более 2 млн. услуг в год, что в 1,7 раз</w:t>
      </w:r>
      <w:r w:rsidR="00251926">
        <w:rPr>
          <w:rFonts w:ascii="Times New Roman" w:hAnsi="Times New Roman" w:cs="Times New Roman"/>
          <w:sz w:val="24"/>
          <w:szCs w:val="24"/>
        </w:rPr>
        <w:t>а</w:t>
      </w:r>
      <w:r>
        <w:rPr>
          <w:rFonts w:ascii="Times New Roman" w:hAnsi="Times New Roman" w:cs="Times New Roman"/>
          <w:sz w:val="24"/>
          <w:szCs w:val="24"/>
        </w:rPr>
        <w:t xml:space="preserve"> превышает оценочные результаты деятельности существующей сети в 2016 году</w:t>
      </w:r>
      <w:r w:rsidR="00251926">
        <w:rPr>
          <w:rFonts w:ascii="Times New Roman" w:hAnsi="Times New Roman" w:cs="Times New Roman"/>
          <w:sz w:val="24"/>
          <w:szCs w:val="24"/>
        </w:rPr>
        <w:t>,</w:t>
      </w:r>
      <w:r w:rsidR="00AC7704">
        <w:rPr>
          <w:rFonts w:ascii="Times New Roman" w:hAnsi="Times New Roman" w:cs="Times New Roman"/>
          <w:sz w:val="24"/>
          <w:szCs w:val="24"/>
        </w:rPr>
        <w:t xml:space="preserve"> и </w:t>
      </w:r>
      <w:r w:rsidR="007D7109">
        <w:rPr>
          <w:rFonts w:ascii="Times New Roman" w:hAnsi="Times New Roman" w:cs="Times New Roman"/>
          <w:sz w:val="24"/>
          <w:szCs w:val="24"/>
        </w:rPr>
        <w:t xml:space="preserve">ограничении показателя </w:t>
      </w:r>
      <w:r w:rsidR="00AC7704">
        <w:rPr>
          <w:rFonts w:ascii="Times New Roman" w:hAnsi="Times New Roman" w:cs="Times New Roman"/>
          <w:sz w:val="24"/>
          <w:szCs w:val="24"/>
        </w:rPr>
        <w:t xml:space="preserve">средней </w:t>
      </w:r>
      <w:r w:rsidR="007D7109">
        <w:rPr>
          <w:rFonts w:ascii="Times New Roman" w:hAnsi="Times New Roman" w:cs="Times New Roman"/>
          <w:sz w:val="24"/>
          <w:szCs w:val="24"/>
        </w:rPr>
        <w:t>заработной платы</w:t>
      </w:r>
      <w:r w:rsidR="00AC7704">
        <w:rPr>
          <w:rFonts w:ascii="Times New Roman" w:hAnsi="Times New Roman" w:cs="Times New Roman"/>
          <w:sz w:val="24"/>
          <w:szCs w:val="24"/>
        </w:rPr>
        <w:t xml:space="preserve"> сотрудников </w:t>
      </w:r>
      <w:r w:rsidR="007D7109">
        <w:rPr>
          <w:rFonts w:ascii="Times New Roman" w:hAnsi="Times New Roman" w:cs="Times New Roman"/>
          <w:sz w:val="24"/>
          <w:szCs w:val="24"/>
        </w:rPr>
        <w:t>суммой</w:t>
      </w:r>
      <w:r w:rsidR="00AC7704">
        <w:rPr>
          <w:rFonts w:ascii="Times New Roman" w:hAnsi="Times New Roman" w:cs="Times New Roman"/>
          <w:sz w:val="24"/>
          <w:szCs w:val="24"/>
        </w:rPr>
        <w:t xml:space="preserve"> 26,6 тыс. рублей</w:t>
      </w:r>
      <w:r>
        <w:rPr>
          <w:rFonts w:ascii="Times New Roman" w:hAnsi="Times New Roman" w:cs="Times New Roman"/>
          <w:sz w:val="24"/>
          <w:szCs w:val="24"/>
        </w:rPr>
        <w:t>.</w:t>
      </w:r>
      <w:proofErr w:type="gramEnd"/>
    </w:p>
    <w:p w:rsidR="00A0241F" w:rsidRPr="00AC7704" w:rsidRDefault="00AC7704" w:rsidP="004A4AC1">
      <w:pPr>
        <w:pStyle w:val="af0"/>
        <w:numPr>
          <w:ilvl w:val="1"/>
          <w:numId w:val="10"/>
        </w:numPr>
        <w:spacing w:after="0" w:line="240" w:lineRule="atLeast"/>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0241F" w:rsidRPr="00AC7704">
        <w:rPr>
          <w:rFonts w:ascii="Times New Roman" w:hAnsi="Times New Roman" w:cs="Times New Roman"/>
          <w:sz w:val="24"/>
          <w:szCs w:val="24"/>
        </w:rPr>
        <w:t>Мероприятия по централизации сети МФЦ, влекущие значительное увеличение расходов областного бюджета (</w:t>
      </w:r>
      <w:r w:rsidR="001E03B1" w:rsidRPr="00AC7704">
        <w:rPr>
          <w:rFonts w:ascii="Times New Roman" w:hAnsi="Times New Roman" w:cs="Times New Roman"/>
          <w:sz w:val="24"/>
          <w:szCs w:val="24"/>
        </w:rPr>
        <w:t>по различным оценкам расходы могут достигнуть 860 млн. руб. в год)</w:t>
      </w:r>
      <w:r w:rsidR="00A0241F" w:rsidRPr="00AC7704">
        <w:rPr>
          <w:rFonts w:ascii="Times New Roman" w:hAnsi="Times New Roman" w:cs="Times New Roman"/>
          <w:sz w:val="24"/>
          <w:szCs w:val="24"/>
        </w:rPr>
        <w:t>, осуществляются в отсутствие закрепления всех необходимых параметров в соответствующей государственной программе Волгоградской области, что не</w:t>
      </w:r>
      <w:r w:rsidR="00A0241F" w:rsidRPr="00AC7704">
        <w:rPr>
          <w:rFonts w:ascii="Times New Roman" w:eastAsia="Times New Roman" w:hAnsi="Times New Roman" w:cs="Times New Roman"/>
          <w:color w:val="000000"/>
          <w:sz w:val="24"/>
          <w:szCs w:val="24"/>
        </w:rPr>
        <w:t xml:space="preserve"> отвечает принципу результативности и эффективности стратегического планирования, установленному п. 6 ст.7 Федерального закона от 28.06.2014 № 172-ФЗ «О стратегическом планировании в Российской Федерации</w:t>
      </w:r>
      <w:proofErr w:type="gramEnd"/>
      <w:r w:rsidR="00A0241F" w:rsidRPr="00AC7704">
        <w:rPr>
          <w:rFonts w:ascii="Times New Roman" w:eastAsia="Times New Roman" w:hAnsi="Times New Roman" w:cs="Times New Roman"/>
          <w:color w:val="000000"/>
          <w:sz w:val="24"/>
          <w:szCs w:val="24"/>
        </w:rPr>
        <w:t xml:space="preserve">», который означает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 разрабатываемыми в рамках планирования и программирования. В связи с отсутствием надлежащего планирования при использовании средств областного бюджета не представляется возможным обеспечить </w:t>
      </w:r>
      <w:r w:rsidR="00A0241F" w:rsidRPr="00AC7704">
        <w:rPr>
          <w:rFonts w:ascii="Times New Roman" w:eastAsia="Times New Roman" w:hAnsi="Times New Roman" w:cs="Times New Roman"/>
          <w:color w:val="000000"/>
          <w:sz w:val="24"/>
          <w:szCs w:val="24"/>
        </w:rPr>
        <w:lastRenderedPageBreak/>
        <w:t xml:space="preserve">реализацию принципа эффективного использования бюджетных средств, закреплённого ст. 34 БК РФ. </w:t>
      </w:r>
    </w:p>
    <w:p w:rsidR="00A0241F" w:rsidRDefault="00C57614" w:rsidP="004A4AC1">
      <w:pPr>
        <w:pStyle w:val="af0"/>
        <w:numPr>
          <w:ilvl w:val="0"/>
          <w:numId w:val="10"/>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Существующая сеть МФЦ Волгоградской области в 2016 году </w:t>
      </w:r>
      <w:r w:rsidR="00587740">
        <w:rPr>
          <w:rFonts w:ascii="Times New Roman" w:hAnsi="Times New Roman" w:cs="Times New Roman"/>
          <w:sz w:val="24"/>
          <w:szCs w:val="24"/>
        </w:rPr>
        <w:t xml:space="preserve">по оценке </w:t>
      </w:r>
      <w:r>
        <w:rPr>
          <w:rFonts w:ascii="Times New Roman" w:hAnsi="Times New Roman" w:cs="Times New Roman"/>
          <w:sz w:val="24"/>
          <w:szCs w:val="24"/>
        </w:rPr>
        <w:t xml:space="preserve">обеспечит приём 1155,3 </w:t>
      </w:r>
      <w:r w:rsidR="00587740">
        <w:rPr>
          <w:rFonts w:ascii="Times New Roman" w:hAnsi="Times New Roman" w:cs="Times New Roman"/>
          <w:sz w:val="24"/>
          <w:szCs w:val="24"/>
        </w:rPr>
        <w:t>тыс</w:t>
      </w:r>
      <w:r>
        <w:rPr>
          <w:rFonts w:ascii="Times New Roman" w:hAnsi="Times New Roman" w:cs="Times New Roman"/>
          <w:sz w:val="24"/>
          <w:szCs w:val="24"/>
        </w:rPr>
        <w:t xml:space="preserve">. </w:t>
      </w:r>
      <w:r w:rsidR="00587740">
        <w:rPr>
          <w:rFonts w:ascii="Times New Roman" w:hAnsi="Times New Roman" w:cs="Times New Roman"/>
          <w:sz w:val="24"/>
          <w:szCs w:val="24"/>
        </w:rPr>
        <w:t xml:space="preserve">заявлений на получение государственных и муниципальных услуг, что выше показателя 2015 года на 26,6% (912,2 тыс. заявлений). Рост объёмов работы МФЦ в основном связан с завершением формирования сети, </w:t>
      </w:r>
      <w:r w:rsidR="00587740" w:rsidRPr="004D4324">
        <w:rPr>
          <w:rFonts w:ascii="Times New Roman" w:hAnsi="Times New Roman" w:cs="Times New Roman"/>
          <w:sz w:val="24"/>
          <w:szCs w:val="24"/>
        </w:rPr>
        <w:t xml:space="preserve">проводимой </w:t>
      </w:r>
      <w:proofErr w:type="spellStart"/>
      <w:r w:rsidR="00587740">
        <w:rPr>
          <w:rFonts w:ascii="Times New Roman" w:hAnsi="Times New Roman" w:cs="Times New Roman"/>
          <w:sz w:val="24"/>
          <w:szCs w:val="24"/>
        </w:rPr>
        <w:t>Росреестром</w:t>
      </w:r>
      <w:proofErr w:type="spellEnd"/>
      <w:r w:rsidR="00587740">
        <w:rPr>
          <w:rFonts w:ascii="Times New Roman" w:hAnsi="Times New Roman" w:cs="Times New Roman"/>
          <w:sz w:val="24"/>
          <w:szCs w:val="24"/>
        </w:rPr>
        <w:t xml:space="preserve"> </w:t>
      </w:r>
      <w:r w:rsidR="00587740" w:rsidRPr="004D4324">
        <w:rPr>
          <w:rFonts w:ascii="Times New Roman" w:hAnsi="Times New Roman" w:cs="Times New Roman"/>
          <w:sz w:val="24"/>
          <w:szCs w:val="24"/>
        </w:rPr>
        <w:t>работой по закрытию офисов приема-выдачи документов</w:t>
      </w:r>
      <w:r w:rsidR="00587740">
        <w:rPr>
          <w:rFonts w:ascii="Times New Roman" w:hAnsi="Times New Roman" w:cs="Times New Roman"/>
          <w:sz w:val="24"/>
          <w:szCs w:val="24"/>
        </w:rPr>
        <w:t xml:space="preserve">, активизацией деятельности по переводу услуг </w:t>
      </w:r>
      <w:proofErr w:type="spellStart"/>
      <w:r w:rsidR="00587740">
        <w:rPr>
          <w:rFonts w:ascii="Times New Roman" w:hAnsi="Times New Roman" w:cs="Times New Roman"/>
          <w:sz w:val="24"/>
          <w:szCs w:val="24"/>
        </w:rPr>
        <w:t>Облкомсоцзащиты</w:t>
      </w:r>
      <w:proofErr w:type="spellEnd"/>
      <w:r w:rsidR="00587740">
        <w:rPr>
          <w:rFonts w:ascii="Times New Roman" w:hAnsi="Times New Roman" w:cs="Times New Roman"/>
          <w:sz w:val="24"/>
          <w:szCs w:val="24"/>
        </w:rPr>
        <w:t xml:space="preserve"> в </w:t>
      </w:r>
      <w:proofErr w:type="spellStart"/>
      <w:r w:rsidR="00587740">
        <w:rPr>
          <w:rFonts w:ascii="Times New Roman" w:hAnsi="Times New Roman" w:cs="Times New Roman"/>
          <w:sz w:val="24"/>
          <w:szCs w:val="24"/>
        </w:rPr>
        <w:t>МФЦ</w:t>
      </w:r>
      <w:proofErr w:type="spellEnd"/>
      <w:r w:rsidR="00587740">
        <w:rPr>
          <w:rFonts w:ascii="Times New Roman" w:hAnsi="Times New Roman" w:cs="Times New Roman"/>
          <w:sz w:val="24"/>
          <w:szCs w:val="24"/>
        </w:rPr>
        <w:t>.</w:t>
      </w:r>
    </w:p>
    <w:p w:rsidR="00E74748" w:rsidRPr="00A0241F" w:rsidRDefault="00E74748" w:rsidP="004A4AC1">
      <w:pPr>
        <w:pStyle w:val="af0"/>
        <w:numPr>
          <w:ilvl w:val="0"/>
          <w:numId w:val="10"/>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МФЦ Волгоградской области имеют значительную дифференциацию по </w:t>
      </w:r>
      <w:proofErr w:type="spellStart"/>
      <w:r>
        <w:rPr>
          <w:rFonts w:ascii="Times New Roman" w:hAnsi="Times New Roman" w:cs="Times New Roman"/>
          <w:sz w:val="24"/>
          <w:szCs w:val="24"/>
        </w:rPr>
        <w:t>востребованности</w:t>
      </w:r>
      <w:proofErr w:type="spellEnd"/>
      <w:r>
        <w:rPr>
          <w:rFonts w:ascii="Times New Roman" w:hAnsi="Times New Roman" w:cs="Times New Roman"/>
          <w:sz w:val="24"/>
          <w:szCs w:val="24"/>
        </w:rPr>
        <w:t xml:space="preserve"> у населения и нагрузке. Даже среди давно действующих МФЦ разница в количестве заявлений на 1 тыс. чел. населения достигает 3 раз,</w:t>
      </w:r>
      <w:r w:rsidR="008E08D0">
        <w:rPr>
          <w:rFonts w:ascii="Times New Roman" w:hAnsi="Times New Roman" w:cs="Times New Roman"/>
          <w:sz w:val="24"/>
          <w:szCs w:val="24"/>
        </w:rPr>
        <w:t xml:space="preserve"> в нагрузке на специалистов  - 6 раз, что может свидетельствовать о недостатках </w:t>
      </w:r>
      <w:proofErr w:type="spellStart"/>
      <w:r w:rsidR="008E08D0">
        <w:rPr>
          <w:rFonts w:ascii="Times New Roman" w:hAnsi="Times New Roman" w:cs="Times New Roman"/>
          <w:sz w:val="24"/>
          <w:szCs w:val="24"/>
        </w:rPr>
        <w:t>финансового-кадрового</w:t>
      </w:r>
      <w:proofErr w:type="spellEnd"/>
      <w:r w:rsidR="008E08D0">
        <w:rPr>
          <w:rFonts w:ascii="Times New Roman" w:hAnsi="Times New Roman" w:cs="Times New Roman"/>
          <w:sz w:val="24"/>
          <w:szCs w:val="24"/>
        </w:rPr>
        <w:t xml:space="preserve"> менеджмента в учреждениях МФЦ и недостатках </w:t>
      </w:r>
      <w:r w:rsidR="00652657">
        <w:rPr>
          <w:rFonts w:ascii="Times New Roman" w:hAnsi="Times New Roman" w:cs="Times New Roman"/>
          <w:sz w:val="24"/>
          <w:szCs w:val="24"/>
        </w:rPr>
        <w:t xml:space="preserve">работы по популяризации  и привлекательности МФЦ у населения. </w:t>
      </w:r>
      <w:proofErr w:type="gramStart"/>
      <w:r w:rsidR="007D7109">
        <w:rPr>
          <w:rFonts w:ascii="Times New Roman" w:hAnsi="Times New Roman" w:cs="Times New Roman"/>
          <w:sz w:val="24"/>
          <w:szCs w:val="24"/>
        </w:rPr>
        <w:t>В отдельных МФЦ и</w:t>
      </w:r>
      <w:r w:rsidR="00652657">
        <w:rPr>
          <w:rFonts w:ascii="Times New Roman" w:hAnsi="Times New Roman" w:cs="Times New Roman"/>
          <w:sz w:val="24"/>
          <w:szCs w:val="24"/>
        </w:rPr>
        <w:t>меют место факты безосновательного отказа в</w:t>
      </w:r>
      <w:r w:rsidR="007D7109">
        <w:rPr>
          <w:rFonts w:ascii="Times New Roman" w:hAnsi="Times New Roman" w:cs="Times New Roman"/>
          <w:sz w:val="24"/>
          <w:szCs w:val="24"/>
        </w:rPr>
        <w:t xml:space="preserve"> приёме документов по отдельным видам услуг</w:t>
      </w:r>
      <w:r w:rsidR="00251926">
        <w:rPr>
          <w:rFonts w:ascii="Times New Roman" w:hAnsi="Times New Roman" w:cs="Times New Roman"/>
          <w:sz w:val="24"/>
          <w:szCs w:val="24"/>
        </w:rPr>
        <w:t>.</w:t>
      </w:r>
      <w:proofErr w:type="gramEnd"/>
    </w:p>
    <w:p w:rsidR="00A0241F" w:rsidRDefault="00600F91" w:rsidP="004A4AC1">
      <w:pPr>
        <w:pStyle w:val="af0"/>
        <w:numPr>
          <w:ilvl w:val="0"/>
          <w:numId w:val="10"/>
        </w:numP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Факторами, сдерживающими рост количества услуг, оказываемых через МФЦ, не позволяющими обеспечить надлежащее качество работы и производительность МФЦ и, как следствие негативно влияющими на привлекательность МФЦ у населения являются</w:t>
      </w:r>
      <w:r w:rsidR="00217E5E">
        <w:rPr>
          <w:rFonts w:ascii="Times New Roman" w:eastAsia="Times New Roman" w:hAnsi="Times New Roman" w:cs="Times New Roman"/>
          <w:color w:val="000000"/>
          <w:sz w:val="24"/>
          <w:szCs w:val="24"/>
        </w:rPr>
        <w:t>:</w:t>
      </w:r>
    </w:p>
    <w:p w:rsidR="00217E5E" w:rsidRDefault="00217E5E" w:rsidP="004A4AC1">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hAnsi="Times New Roman" w:cs="Times New Roman"/>
          <w:sz w:val="24"/>
          <w:szCs w:val="24"/>
        </w:rPr>
        <w:t>н</w:t>
      </w:r>
      <w:r w:rsidRPr="00EE4B49">
        <w:rPr>
          <w:rFonts w:ascii="Times New Roman" w:hAnsi="Times New Roman" w:cs="Times New Roman"/>
          <w:sz w:val="24"/>
          <w:szCs w:val="24"/>
        </w:rPr>
        <w:t>енадлежащая работа (работоспособность) аппаратно-программн</w:t>
      </w:r>
      <w:r>
        <w:rPr>
          <w:rFonts w:ascii="Times New Roman" w:hAnsi="Times New Roman" w:cs="Times New Roman"/>
          <w:sz w:val="24"/>
          <w:szCs w:val="24"/>
        </w:rPr>
        <w:t>ых</w:t>
      </w:r>
      <w:r w:rsidRPr="00EE4B49">
        <w:rPr>
          <w:rFonts w:ascii="Times New Roman" w:hAnsi="Times New Roman" w:cs="Times New Roman"/>
          <w:sz w:val="24"/>
          <w:szCs w:val="24"/>
        </w:rPr>
        <w:t xml:space="preserve"> комплекс</w:t>
      </w:r>
      <w:r>
        <w:rPr>
          <w:rFonts w:ascii="Times New Roman" w:hAnsi="Times New Roman" w:cs="Times New Roman"/>
          <w:sz w:val="24"/>
          <w:szCs w:val="24"/>
        </w:rPr>
        <w:t>ов</w:t>
      </w:r>
      <w:r w:rsidRPr="00EE4B49">
        <w:rPr>
          <w:rFonts w:ascii="Times New Roman" w:hAnsi="Times New Roman" w:cs="Times New Roman"/>
          <w:sz w:val="24"/>
          <w:szCs w:val="24"/>
        </w:rPr>
        <w:t>, призванн</w:t>
      </w:r>
      <w:r>
        <w:rPr>
          <w:rFonts w:ascii="Times New Roman" w:hAnsi="Times New Roman" w:cs="Times New Roman"/>
          <w:sz w:val="24"/>
          <w:szCs w:val="24"/>
        </w:rPr>
        <w:t>ых</w:t>
      </w:r>
      <w:r w:rsidRPr="00EE4B49">
        <w:rPr>
          <w:rFonts w:ascii="Times New Roman" w:hAnsi="Times New Roman" w:cs="Times New Roman"/>
          <w:sz w:val="24"/>
          <w:szCs w:val="24"/>
        </w:rPr>
        <w:t xml:space="preserve"> обеспечить автоматизацию и унификацию процессов предоставления услуг</w:t>
      </w:r>
      <w:r>
        <w:rPr>
          <w:rFonts w:ascii="Times New Roman" w:hAnsi="Times New Roman" w:cs="Times New Roman"/>
          <w:sz w:val="24"/>
          <w:szCs w:val="24"/>
        </w:rPr>
        <w:t xml:space="preserve"> в результате отсутствия алгоритмического наполнения, </w:t>
      </w:r>
      <w:r w:rsidR="00750B6D">
        <w:rPr>
          <w:rFonts w:ascii="Times New Roman" w:hAnsi="Times New Roman" w:cs="Times New Roman"/>
          <w:sz w:val="24"/>
          <w:szCs w:val="24"/>
        </w:rPr>
        <w:t>несоответствия характеристик сетей и оборудования требуемым параметрам, отсутствия интеграции с ведомственными информационными системами;</w:t>
      </w:r>
    </w:p>
    <w:p w:rsidR="00750B6D" w:rsidRDefault="00750B6D" w:rsidP="004A4A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-недостатки организации взаимодействия МФЦ и Поставщиков услуг в части</w:t>
      </w:r>
      <w:r w:rsidRPr="00750B6D">
        <w:rPr>
          <w:rFonts w:ascii="Times New Roman" w:hAnsi="Times New Roman" w:cs="Times New Roman"/>
          <w:sz w:val="24"/>
          <w:szCs w:val="24"/>
        </w:rPr>
        <w:t xml:space="preserve"> </w:t>
      </w:r>
      <w:r w:rsidRPr="00E56496">
        <w:rPr>
          <w:rFonts w:ascii="Times New Roman" w:hAnsi="Times New Roman" w:cs="Times New Roman"/>
          <w:sz w:val="24"/>
          <w:szCs w:val="24"/>
        </w:rPr>
        <w:t>закреплени</w:t>
      </w:r>
      <w:r>
        <w:rPr>
          <w:rFonts w:ascii="Times New Roman" w:hAnsi="Times New Roman" w:cs="Times New Roman"/>
          <w:sz w:val="24"/>
          <w:szCs w:val="24"/>
        </w:rPr>
        <w:t>я</w:t>
      </w:r>
      <w:r w:rsidRPr="00E56496">
        <w:rPr>
          <w:rFonts w:ascii="Times New Roman" w:hAnsi="Times New Roman" w:cs="Times New Roman"/>
          <w:sz w:val="24"/>
          <w:szCs w:val="24"/>
        </w:rPr>
        <w:t xml:space="preserve"> функций, обязанностей и ответственности</w:t>
      </w:r>
      <w:r>
        <w:rPr>
          <w:rFonts w:ascii="Times New Roman" w:hAnsi="Times New Roman" w:cs="Times New Roman"/>
          <w:sz w:val="24"/>
          <w:szCs w:val="24"/>
        </w:rPr>
        <w:t xml:space="preserve"> сторон, в том числе в рамках административных регламентов предоставления услуг.</w:t>
      </w:r>
    </w:p>
    <w:p w:rsidR="00D45979" w:rsidRDefault="00BF74FC" w:rsidP="004A4A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Необходимо констатировать, что по состоянию на дату проверки государственная информационная система Волгоградской области «Контроль исполнения административных регламентов»</w:t>
      </w:r>
      <w:r w:rsidRPr="004D4324">
        <w:rPr>
          <w:rFonts w:ascii="Times New Roman" w:hAnsi="Times New Roman" w:cs="Times New Roman"/>
          <w:sz w:val="24"/>
          <w:szCs w:val="24"/>
        </w:rPr>
        <w:t xml:space="preserve">, </w:t>
      </w:r>
      <w:r>
        <w:rPr>
          <w:rFonts w:ascii="Times New Roman" w:hAnsi="Times New Roman" w:cs="Times New Roman"/>
          <w:sz w:val="24"/>
          <w:szCs w:val="24"/>
        </w:rPr>
        <w:t xml:space="preserve">на создание и поддержку </w:t>
      </w:r>
      <w:r w:rsidRPr="004D4324">
        <w:rPr>
          <w:rFonts w:ascii="Times New Roman" w:hAnsi="Times New Roman" w:cs="Times New Roman"/>
          <w:sz w:val="24"/>
          <w:szCs w:val="24"/>
        </w:rPr>
        <w:t xml:space="preserve">которой </w:t>
      </w:r>
      <w:r>
        <w:rPr>
          <w:rFonts w:ascii="Times New Roman" w:hAnsi="Times New Roman" w:cs="Times New Roman"/>
          <w:sz w:val="24"/>
          <w:szCs w:val="24"/>
        </w:rPr>
        <w:t>уже использовано</w:t>
      </w:r>
      <w:r w:rsidRPr="004D4324">
        <w:rPr>
          <w:rFonts w:ascii="Times New Roman" w:hAnsi="Times New Roman" w:cs="Times New Roman"/>
          <w:sz w:val="24"/>
          <w:szCs w:val="24"/>
        </w:rPr>
        <w:t xml:space="preserve"> 34,3 млн. руб.</w:t>
      </w:r>
      <w:r>
        <w:rPr>
          <w:rFonts w:ascii="Times New Roman" w:hAnsi="Times New Roman" w:cs="Times New Roman"/>
          <w:sz w:val="24"/>
          <w:szCs w:val="24"/>
        </w:rPr>
        <w:t xml:space="preserve"> средств областного бюджета </w:t>
      </w:r>
      <w:r w:rsidRPr="004D4324">
        <w:rPr>
          <w:rFonts w:ascii="Times New Roman" w:hAnsi="Times New Roman" w:cs="Times New Roman"/>
          <w:sz w:val="24"/>
          <w:szCs w:val="24"/>
        </w:rPr>
        <w:t xml:space="preserve"> и стоимость ежегодной технической </w:t>
      </w:r>
      <w:proofErr w:type="gramStart"/>
      <w:r w:rsidRPr="004D4324">
        <w:rPr>
          <w:rFonts w:ascii="Times New Roman" w:hAnsi="Times New Roman" w:cs="Times New Roman"/>
          <w:sz w:val="24"/>
          <w:szCs w:val="24"/>
        </w:rPr>
        <w:t>поддержки</w:t>
      </w:r>
      <w:proofErr w:type="gramEnd"/>
      <w:r w:rsidRPr="004D4324">
        <w:rPr>
          <w:rFonts w:ascii="Times New Roman" w:hAnsi="Times New Roman" w:cs="Times New Roman"/>
          <w:sz w:val="24"/>
          <w:szCs w:val="24"/>
        </w:rPr>
        <w:t xml:space="preserve"> </w:t>
      </w:r>
      <w:r>
        <w:rPr>
          <w:rFonts w:ascii="Times New Roman" w:hAnsi="Times New Roman" w:cs="Times New Roman"/>
          <w:sz w:val="24"/>
          <w:szCs w:val="24"/>
        </w:rPr>
        <w:t>которой составляет</w:t>
      </w:r>
      <w:r w:rsidRPr="004D4324">
        <w:rPr>
          <w:rFonts w:ascii="Times New Roman" w:hAnsi="Times New Roman" w:cs="Times New Roman"/>
          <w:sz w:val="24"/>
          <w:szCs w:val="24"/>
        </w:rPr>
        <w:t xml:space="preserve"> 3,3 млн. руб., используется МФЦ не в полном объеме, цели в</w:t>
      </w:r>
      <w:r>
        <w:rPr>
          <w:rFonts w:ascii="Times New Roman" w:hAnsi="Times New Roman" w:cs="Times New Roman"/>
          <w:sz w:val="24"/>
          <w:szCs w:val="24"/>
        </w:rPr>
        <w:t>н</w:t>
      </w:r>
      <w:r w:rsidRPr="004D4324">
        <w:rPr>
          <w:rFonts w:ascii="Times New Roman" w:hAnsi="Times New Roman" w:cs="Times New Roman"/>
          <w:sz w:val="24"/>
          <w:szCs w:val="24"/>
        </w:rPr>
        <w:t>ед</w:t>
      </w:r>
      <w:r>
        <w:rPr>
          <w:rFonts w:ascii="Times New Roman" w:hAnsi="Times New Roman" w:cs="Times New Roman"/>
          <w:sz w:val="24"/>
          <w:szCs w:val="24"/>
        </w:rPr>
        <w:t>р</w:t>
      </w:r>
      <w:r w:rsidRPr="004D4324">
        <w:rPr>
          <w:rFonts w:ascii="Times New Roman" w:hAnsi="Times New Roman" w:cs="Times New Roman"/>
          <w:sz w:val="24"/>
          <w:szCs w:val="24"/>
        </w:rPr>
        <w:t xml:space="preserve">ения и использования </w:t>
      </w:r>
      <w:r>
        <w:rPr>
          <w:rFonts w:ascii="Times New Roman" w:hAnsi="Times New Roman" w:cs="Times New Roman"/>
          <w:sz w:val="24"/>
          <w:szCs w:val="24"/>
        </w:rPr>
        <w:t>системы</w:t>
      </w:r>
      <w:r w:rsidR="00251926">
        <w:rPr>
          <w:rFonts w:ascii="Times New Roman" w:hAnsi="Times New Roman" w:cs="Times New Roman"/>
          <w:sz w:val="24"/>
          <w:szCs w:val="24"/>
        </w:rPr>
        <w:t xml:space="preserve"> не</w:t>
      </w:r>
      <w:r w:rsidRPr="004D4324">
        <w:rPr>
          <w:rFonts w:ascii="Times New Roman" w:hAnsi="Times New Roman" w:cs="Times New Roman"/>
          <w:sz w:val="24"/>
          <w:szCs w:val="24"/>
        </w:rPr>
        <w:t>достиг</w:t>
      </w:r>
      <w:r>
        <w:rPr>
          <w:rFonts w:ascii="Times New Roman" w:hAnsi="Times New Roman" w:cs="Times New Roman"/>
          <w:sz w:val="24"/>
          <w:szCs w:val="24"/>
        </w:rPr>
        <w:t>нуты</w:t>
      </w:r>
      <w:r w:rsidR="00D45979">
        <w:rPr>
          <w:rFonts w:ascii="Times New Roman" w:hAnsi="Times New Roman" w:cs="Times New Roman"/>
          <w:sz w:val="24"/>
          <w:szCs w:val="24"/>
        </w:rPr>
        <w:t>.</w:t>
      </w:r>
    </w:p>
    <w:p w:rsidR="00652657" w:rsidRDefault="00652657" w:rsidP="004A4A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BF74FC">
        <w:rPr>
          <w:rFonts w:ascii="Times New Roman" w:hAnsi="Times New Roman" w:cs="Times New Roman"/>
          <w:sz w:val="24"/>
          <w:szCs w:val="24"/>
        </w:rPr>
        <w:t xml:space="preserve">Несмотря на рост количества услуг </w:t>
      </w:r>
      <w:proofErr w:type="spellStart"/>
      <w:r w:rsidR="00BF74FC">
        <w:rPr>
          <w:rFonts w:ascii="Times New Roman" w:hAnsi="Times New Roman" w:cs="Times New Roman"/>
          <w:sz w:val="24"/>
          <w:szCs w:val="24"/>
        </w:rPr>
        <w:t>Облкомсоцзащиты</w:t>
      </w:r>
      <w:proofErr w:type="spellEnd"/>
      <w:r w:rsidR="00BF74FC">
        <w:rPr>
          <w:rFonts w:ascii="Times New Roman" w:hAnsi="Times New Roman" w:cs="Times New Roman"/>
          <w:sz w:val="24"/>
          <w:szCs w:val="24"/>
        </w:rPr>
        <w:t xml:space="preserve">, оказываемых через </w:t>
      </w:r>
      <w:proofErr w:type="spellStart"/>
      <w:r w:rsidR="00BF74FC">
        <w:rPr>
          <w:rFonts w:ascii="Times New Roman" w:hAnsi="Times New Roman" w:cs="Times New Roman"/>
          <w:sz w:val="24"/>
          <w:szCs w:val="24"/>
        </w:rPr>
        <w:t>МФЦ</w:t>
      </w:r>
      <w:proofErr w:type="spellEnd"/>
      <w:r w:rsidR="00251926">
        <w:rPr>
          <w:rFonts w:ascii="Times New Roman" w:hAnsi="Times New Roman" w:cs="Times New Roman"/>
          <w:sz w:val="24"/>
          <w:szCs w:val="24"/>
        </w:rPr>
        <w:t>,</w:t>
      </w:r>
      <w:r w:rsidR="00BF74FC" w:rsidRPr="00BF74FC">
        <w:rPr>
          <w:rFonts w:ascii="Times New Roman" w:hAnsi="Times New Roman" w:cs="Times New Roman"/>
          <w:sz w:val="24"/>
          <w:szCs w:val="24"/>
        </w:rPr>
        <w:t xml:space="preserve"> </w:t>
      </w:r>
      <w:r w:rsidR="00BF74FC">
        <w:rPr>
          <w:rFonts w:ascii="Times New Roman" w:hAnsi="Times New Roman" w:cs="Times New Roman"/>
          <w:sz w:val="24"/>
          <w:szCs w:val="24"/>
        </w:rPr>
        <w:t xml:space="preserve">доля этих услуг остаётся незначительной. За 7 месяцев 2016 года этот показатель по данным </w:t>
      </w:r>
      <w:proofErr w:type="spellStart"/>
      <w:r w:rsidR="00BF74FC">
        <w:rPr>
          <w:rFonts w:ascii="Times New Roman" w:hAnsi="Times New Roman" w:cs="Times New Roman"/>
          <w:sz w:val="24"/>
          <w:szCs w:val="24"/>
        </w:rPr>
        <w:t>Облкомсоцзащиты</w:t>
      </w:r>
      <w:proofErr w:type="spellEnd"/>
      <w:r w:rsidR="00BF74FC">
        <w:rPr>
          <w:rFonts w:ascii="Times New Roman" w:hAnsi="Times New Roman" w:cs="Times New Roman"/>
          <w:sz w:val="24"/>
          <w:szCs w:val="24"/>
        </w:rPr>
        <w:t xml:space="preserve"> составил 8,2 % (66,9 из 813,9 тыс. услуг).</w:t>
      </w:r>
    </w:p>
    <w:p w:rsidR="00652657" w:rsidRDefault="00BF74FC" w:rsidP="004A4AC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8942E8">
        <w:rPr>
          <w:rFonts w:ascii="Times New Roman" w:hAnsi="Times New Roman" w:cs="Times New Roman"/>
          <w:sz w:val="24"/>
          <w:szCs w:val="24"/>
        </w:rPr>
        <w:t xml:space="preserve">сходя из количественных показателей объёма региональных государственных услуг, оказываемых через МФЦ, ожидаемый </w:t>
      </w:r>
      <w:r>
        <w:rPr>
          <w:rFonts w:ascii="Times New Roman" w:hAnsi="Times New Roman" w:cs="Times New Roman"/>
          <w:sz w:val="24"/>
          <w:szCs w:val="24"/>
        </w:rPr>
        <w:t xml:space="preserve">конечный </w:t>
      </w:r>
      <w:r w:rsidRPr="008942E8">
        <w:rPr>
          <w:rFonts w:ascii="Times New Roman" w:hAnsi="Times New Roman" w:cs="Times New Roman"/>
          <w:sz w:val="24"/>
          <w:szCs w:val="24"/>
        </w:rPr>
        <w:t xml:space="preserve">результат реализации мероприятия </w:t>
      </w:r>
      <w:r w:rsidRPr="008942E8">
        <w:rPr>
          <w:rFonts w:ascii="Times New Roman" w:eastAsia="Calibri" w:hAnsi="Times New Roman" w:cs="Times New Roman"/>
          <w:sz w:val="24"/>
          <w:szCs w:val="24"/>
        </w:rPr>
        <w:t xml:space="preserve">«Обеспечение выполнения функций ГКУ </w:t>
      </w:r>
      <w:proofErr w:type="spellStart"/>
      <w:r w:rsidRPr="008942E8">
        <w:rPr>
          <w:rFonts w:ascii="Times New Roman" w:eastAsia="Calibri" w:hAnsi="Times New Roman" w:cs="Times New Roman"/>
          <w:sz w:val="24"/>
          <w:szCs w:val="24"/>
        </w:rPr>
        <w:t>МФЦ</w:t>
      </w:r>
      <w:proofErr w:type="spellEnd"/>
      <w:r w:rsidRPr="008942E8">
        <w:rPr>
          <w:rFonts w:ascii="Times New Roman" w:eastAsia="Calibri" w:hAnsi="Times New Roman" w:cs="Times New Roman"/>
          <w:sz w:val="24"/>
          <w:szCs w:val="24"/>
        </w:rPr>
        <w:t>» подпрограммы «</w:t>
      </w:r>
      <w:proofErr w:type="spellStart"/>
      <w:r w:rsidRPr="008942E8">
        <w:rPr>
          <w:rFonts w:ascii="Times New Roman" w:eastAsia="Calibri" w:hAnsi="Times New Roman" w:cs="Times New Roman"/>
          <w:sz w:val="24"/>
          <w:szCs w:val="24"/>
        </w:rPr>
        <w:t>Госуправление</w:t>
      </w:r>
      <w:proofErr w:type="spellEnd"/>
      <w:r w:rsidRPr="008942E8">
        <w:rPr>
          <w:rFonts w:ascii="Times New Roman" w:eastAsia="Calibri" w:hAnsi="Times New Roman" w:cs="Times New Roman"/>
          <w:sz w:val="24"/>
          <w:szCs w:val="24"/>
        </w:rPr>
        <w:t xml:space="preserve">» </w:t>
      </w:r>
      <w:r w:rsidRPr="008942E8">
        <w:rPr>
          <w:rFonts w:ascii="Times New Roman" w:hAnsi="Times New Roman" w:cs="Times New Roman"/>
          <w:sz w:val="24"/>
          <w:szCs w:val="24"/>
        </w:rPr>
        <w:t>государственной программы Волгоградской области «Экономическое развитие и инновационная экономика» на 2014-2016 годы</w:t>
      </w:r>
      <w:r w:rsidRPr="008942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 виде</w:t>
      </w:r>
      <w:r w:rsidRPr="008942E8">
        <w:rPr>
          <w:rFonts w:ascii="Times New Roman" w:eastAsia="Calibri" w:hAnsi="Times New Roman" w:cs="Times New Roman"/>
          <w:sz w:val="24"/>
          <w:szCs w:val="24"/>
        </w:rPr>
        <w:t xml:space="preserve"> оптимизация структуры затрат на предоставление государственных и муниципальных услуг</w:t>
      </w:r>
      <w:r w:rsidRPr="008942E8">
        <w:rPr>
          <w:rFonts w:ascii="Times New Roman" w:hAnsi="Times New Roman" w:cs="Times New Roman"/>
          <w:sz w:val="24"/>
          <w:szCs w:val="24"/>
        </w:rPr>
        <w:t xml:space="preserve"> по состоянию на конец 2016 года достигнут не будет</w:t>
      </w:r>
      <w:r>
        <w:rPr>
          <w:rFonts w:ascii="Times New Roman" w:hAnsi="Times New Roman" w:cs="Times New Roman"/>
          <w:sz w:val="24"/>
          <w:szCs w:val="24"/>
        </w:rPr>
        <w:t>.</w:t>
      </w:r>
      <w:proofErr w:type="gramEnd"/>
    </w:p>
    <w:p w:rsidR="00BF74FC" w:rsidRPr="00D45979" w:rsidRDefault="00D45979" w:rsidP="004A4AC1">
      <w:pPr>
        <w:pStyle w:val="af0"/>
        <w:numPr>
          <w:ilvl w:val="0"/>
          <w:numId w:val="11"/>
        </w:numPr>
        <w:spacing w:after="0" w:line="240" w:lineRule="auto"/>
        <w:ind w:left="0" w:firstLine="720"/>
        <w:jc w:val="both"/>
        <w:rPr>
          <w:rFonts w:ascii="Times New Roman" w:hAnsi="Times New Roman" w:cs="Times New Roman"/>
          <w:bCs/>
          <w:sz w:val="24"/>
          <w:szCs w:val="24"/>
        </w:rPr>
      </w:pPr>
      <w:r w:rsidRPr="00D45979">
        <w:rPr>
          <w:rFonts w:ascii="Times New Roman" w:hAnsi="Times New Roman" w:cs="Times New Roman"/>
          <w:bCs/>
          <w:sz w:val="24"/>
          <w:szCs w:val="24"/>
        </w:rPr>
        <w:t>Перераспределение оказания</w:t>
      </w:r>
      <w:r w:rsidR="00BF74FC" w:rsidRPr="00D45979">
        <w:rPr>
          <w:rFonts w:ascii="Times New Roman" w:hAnsi="Times New Roman" w:cs="Times New Roman"/>
          <w:bCs/>
          <w:sz w:val="24"/>
          <w:szCs w:val="24"/>
        </w:rPr>
        <w:t xml:space="preserve"> порядка 50% </w:t>
      </w:r>
      <w:r w:rsidRPr="00D45979">
        <w:rPr>
          <w:rFonts w:ascii="Times New Roman" w:hAnsi="Times New Roman" w:cs="Times New Roman"/>
          <w:bCs/>
          <w:sz w:val="24"/>
          <w:szCs w:val="24"/>
        </w:rPr>
        <w:t xml:space="preserve">государственных услуг сферы соцзащиты населения </w:t>
      </w:r>
      <w:r w:rsidR="00BF74FC" w:rsidRPr="00D45979">
        <w:rPr>
          <w:rFonts w:ascii="Times New Roman" w:hAnsi="Times New Roman" w:cs="Times New Roman"/>
          <w:bCs/>
          <w:sz w:val="24"/>
          <w:szCs w:val="24"/>
        </w:rPr>
        <w:t xml:space="preserve">услуг </w:t>
      </w:r>
      <w:r w:rsidRPr="00D45979">
        <w:rPr>
          <w:rFonts w:ascii="Times New Roman" w:hAnsi="Times New Roman" w:cs="Times New Roman"/>
          <w:bCs/>
          <w:sz w:val="24"/>
          <w:szCs w:val="24"/>
        </w:rPr>
        <w:t>(порядка 700 тыс. услуг)</w:t>
      </w:r>
      <w:r w:rsidR="00BF74FC" w:rsidRPr="00D45979">
        <w:rPr>
          <w:rFonts w:ascii="Times New Roman" w:hAnsi="Times New Roman" w:cs="Times New Roman"/>
          <w:bCs/>
          <w:sz w:val="24"/>
          <w:szCs w:val="24"/>
        </w:rPr>
        <w:t xml:space="preserve"> </w:t>
      </w:r>
      <w:r w:rsidRPr="00D45979">
        <w:rPr>
          <w:rFonts w:ascii="Times New Roman" w:hAnsi="Times New Roman" w:cs="Times New Roman"/>
          <w:bCs/>
          <w:sz w:val="24"/>
          <w:szCs w:val="24"/>
        </w:rPr>
        <w:t>на</w:t>
      </w:r>
      <w:r w:rsidR="00BF74FC" w:rsidRPr="00D45979">
        <w:rPr>
          <w:rFonts w:ascii="Times New Roman" w:hAnsi="Times New Roman" w:cs="Times New Roman"/>
          <w:bCs/>
          <w:sz w:val="24"/>
          <w:szCs w:val="24"/>
        </w:rPr>
        <w:t xml:space="preserve"> МФЦ </w:t>
      </w:r>
      <w:r w:rsidRPr="00D45979">
        <w:rPr>
          <w:rFonts w:ascii="Times New Roman" w:hAnsi="Times New Roman" w:cs="Times New Roman"/>
          <w:bCs/>
          <w:sz w:val="24"/>
          <w:szCs w:val="24"/>
        </w:rPr>
        <w:t>позволит обеспечить приемлемую нагрузку на МФЦ и приведёт к высвобождению</w:t>
      </w:r>
      <w:r w:rsidR="00BF74FC" w:rsidRPr="00D45979">
        <w:rPr>
          <w:rFonts w:ascii="Times New Roman" w:hAnsi="Times New Roman" w:cs="Times New Roman"/>
          <w:bCs/>
          <w:sz w:val="24"/>
          <w:szCs w:val="24"/>
        </w:rPr>
        <w:t xml:space="preserve"> порядка 18,5 % всего рабочего времени сотрудников </w:t>
      </w:r>
      <w:r w:rsidRPr="00D45979">
        <w:rPr>
          <w:rFonts w:ascii="Times New Roman" w:hAnsi="Times New Roman" w:cs="Times New Roman"/>
          <w:bCs/>
          <w:sz w:val="24"/>
          <w:szCs w:val="24"/>
        </w:rPr>
        <w:t>центров соцзащиты</w:t>
      </w:r>
      <w:r w:rsidR="00BF74FC" w:rsidRPr="00D45979">
        <w:rPr>
          <w:rFonts w:ascii="Times New Roman" w:hAnsi="Times New Roman" w:cs="Times New Roman"/>
          <w:bCs/>
          <w:sz w:val="24"/>
          <w:szCs w:val="24"/>
        </w:rPr>
        <w:t xml:space="preserve">, работающих с населением. </w:t>
      </w:r>
      <w:r w:rsidRPr="00D45979">
        <w:rPr>
          <w:rFonts w:ascii="Times New Roman" w:hAnsi="Times New Roman" w:cs="Times New Roman"/>
          <w:bCs/>
          <w:sz w:val="24"/>
          <w:szCs w:val="24"/>
        </w:rPr>
        <w:t>П</w:t>
      </w:r>
      <w:r w:rsidR="00BF74FC" w:rsidRPr="00D45979">
        <w:rPr>
          <w:rFonts w:ascii="Times New Roman" w:hAnsi="Times New Roman" w:cs="Times New Roman"/>
          <w:bCs/>
          <w:sz w:val="24"/>
          <w:szCs w:val="24"/>
        </w:rPr>
        <w:t xml:space="preserve">оявившийся резерв трудовых </w:t>
      </w:r>
      <w:proofErr w:type="gramStart"/>
      <w:r w:rsidR="00BF74FC" w:rsidRPr="00D45979">
        <w:rPr>
          <w:rFonts w:ascii="Times New Roman" w:hAnsi="Times New Roman" w:cs="Times New Roman"/>
          <w:bCs/>
          <w:sz w:val="24"/>
          <w:szCs w:val="24"/>
        </w:rPr>
        <w:t>ресурсов</w:t>
      </w:r>
      <w:proofErr w:type="gramEnd"/>
      <w:r w:rsidR="00BF74FC" w:rsidRPr="00D45979">
        <w:rPr>
          <w:rFonts w:ascii="Times New Roman" w:hAnsi="Times New Roman" w:cs="Times New Roman"/>
          <w:bCs/>
          <w:sz w:val="24"/>
          <w:szCs w:val="24"/>
        </w:rPr>
        <w:t xml:space="preserve"> возможно направить на решение других задач - приведение к нормальной интенсивности работы </w:t>
      </w:r>
      <w:r w:rsidRPr="00D45979">
        <w:rPr>
          <w:rFonts w:ascii="Times New Roman" w:hAnsi="Times New Roman" w:cs="Times New Roman"/>
          <w:bCs/>
          <w:sz w:val="24"/>
          <w:szCs w:val="24"/>
        </w:rPr>
        <w:t>центров соцзащиты</w:t>
      </w:r>
      <w:r w:rsidR="00BF74FC" w:rsidRPr="00D45979">
        <w:rPr>
          <w:rFonts w:ascii="Times New Roman" w:hAnsi="Times New Roman" w:cs="Times New Roman"/>
          <w:bCs/>
          <w:sz w:val="24"/>
          <w:szCs w:val="24"/>
        </w:rPr>
        <w:t>, повышение качества предоставления государственных услуг и выполнения других функций и пр.</w:t>
      </w:r>
      <w:r w:rsidRPr="00D45979">
        <w:rPr>
          <w:rFonts w:ascii="Times New Roman" w:hAnsi="Times New Roman" w:cs="Times New Roman"/>
          <w:bCs/>
          <w:sz w:val="24"/>
          <w:szCs w:val="24"/>
        </w:rPr>
        <w:t xml:space="preserve"> У</w:t>
      </w:r>
      <w:r w:rsidR="00BF74FC" w:rsidRPr="00D45979">
        <w:rPr>
          <w:rFonts w:ascii="Times New Roman" w:hAnsi="Times New Roman" w:cs="Times New Roman"/>
          <w:bCs/>
          <w:sz w:val="24"/>
          <w:szCs w:val="24"/>
        </w:rPr>
        <w:t xml:space="preserve">меньшение нагрузки на </w:t>
      </w:r>
      <w:r w:rsidRPr="00D45979">
        <w:rPr>
          <w:rFonts w:ascii="Times New Roman" w:hAnsi="Times New Roman" w:cs="Times New Roman"/>
          <w:bCs/>
          <w:sz w:val="24"/>
          <w:szCs w:val="24"/>
        </w:rPr>
        <w:t>центры соцзащиты</w:t>
      </w:r>
      <w:r w:rsidR="00BF74FC" w:rsidRPr="00D45979">
        <w:rPr>
          <w:rFonts w:ascii="Times New Roman" w:hAnsi="Times New Roman" w:cs="Times New Roman"/>
          <w:bCs/>
          <w:sz w:val="24"/>
          <w:szCs w:val="24"/>
        </w:rPr>
        <w:t xml:space="preserve"> позволит рассматривать вопрос </w:t>
      </w:r>
      <w:proofErr w:type="gramStart"/>
      <w:r w:rsidR="00BF74FC" w:rsidRPr="00D45979">
        <w:rPr>
          <w:rFonts w:ascii="Times New Roman" w:hAnsi="Times New Roman" w:cs="Times New Roman"/>
          <w:bCs/>
          <w:sz w:val="24"/>
          <w:szCs w:val="24"/>
        </w:rPr>
        <w:t>об отказе от передачи на муниципальный уровень государственных полномочий Волгоградской области по предоставлению населению субсидий на оплату</w:t>
      </w:r>
      <w:proofErr w:type="gramEnd"/>
      <w:r w:rsidR="00BF74FC" w:rsidRPr="00D45979">
        <w:rPr>
          <w:rFonts w:ascii="Times New Roman" w:hAnsi="Times New Roman" w:cs="Times New Roman"/>
          <w:bCs/>
          <w:sz w:val="24"/>
          <w:szCs w:val="24"/>
        </w:rPr>
        <w:t xml:space="preserve"> жилого помещения и коммунальных услуг (Закон Волгоградской области от 12.12.2005 № 1145-ОД) и выполнени</w:t>
      </w:r>
      <w:r w:rsidRPr="00D45979">
        <w:rPr>
          <w:rFonts w:ascii="Times New Roman" w:hAnsi="Times New Roman" w:cs="Times New Roman"/>
          <w:bCs/>
          <w:sz w:val="24"/>
          <w:szCs w:val="24"/>
        </w:rPr>
        <w:t>и</w:t>
      </w:r>
      <w:r w:rsidR="00BF74FC" w:rsidRPr="00D45979">
        <w:rPr>
          <w:rFonts w:ascii="Times New Roman" w:hAnsi="Times New Roman" w:cs="Times New Roman"/>
          <w:bCs/>
          <w:sz w:val="24"/>
          <w:szCs w:val="24"/>
        </w:rPr>
        <w:t xml:space="preserve"> этих функций силами </w:t>
      </w:r>
      <w:r w:rsidRPr="00D45979">
        <w:rPr>
          <w:rFonts w:ascii="Times New Roman" w:hAnsi="Times New Roman" w:cs="Times New Roman"/>
          <w:bCs/>
          <w:sz w:val="24"/>
          <w:szCs w:val="24"/>
        </w:rPr>
        <w:t>центров соцзащиты</w:t>
      </w:r>
      <w:r w:rsidR="00BF74FC" w:rsidRPr="00D45979">
        <w:rPr>
          <w:rFonts w:ascii="Times New Roman" w:hAnsi="Times New Roman" w:cs="Times New Roman"/>
          <w:bCs/>
          <w:sz w:val="24"/>
          <w:szCs w:val="24"/>
        </w:rPr>
        <w:t xml:space="preserve">. Отказ от передачи полномочий приведёт к </w:t>
      </w:r>
      <w:r w:rsidR="00BF74FC" w:rsidRPr="00D45979">
        <w:rPr>
          <w:rFonts w:ascii="Times New Roman" w:eastAsia="Calibri" w:hAnsi="Times New Roman" w:cs="Times New Roman"/>
          <w:sz w:val="24"/>
          <w:szCs w:val="24"/>
        </w:rPr>
        <w:t xml:space="preserve">высвобождению средств </w:t>
      </w:r>
      <w:r w:rsidR="00BF74FC" w:rsidRPr="00D45979">
        <w:rPr>
          <w:rFonts w:ascii="Times New Roman" w:eastAsia="Calibri" w:hAnsi="Times New Roman" w:cs="Times New Roman"/>
          <w:sz w:val="24"/>
          <w:szCs w:val="24"/>
        </w:rPr>
        <w:lastRenderedPageBreak/>
        <w:t>областного бюджета, направляемых на обеспечение деятельности органов местного самоуправления по осуществлению переданных государственных полномочий (в 2016 году 80,2 млн. руб.).</w:t>
      </w:r>
    </w:p>
    <w:p w:rsidR="00BF74FC" w:rsidRDefault="0096797C" w:rsidP="004A4AC1">
      <w:pPr>
        <w:pStyle w:val="af0"/>
        <w:numPr>
          <w:ilvl w:val="0"/>
          <w:numId w:val="1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За 7 месяцев 2016 года через МФЦ юридическим лицам и предпринимателям оказано 37,3 тыс. услуг, что составляет до 6,8% от общего объёма услуг, оказанных через МФЦ. Однако подавляющая часть этих услуг (94,2%) является услугами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(регистрация прав, сделок и предоставление сведений из </w:t>
      </w:r>
      <w:proofErr w:type="spellStart"/>
      <w:r>
        <w:rPr>
          <w:rFonts w:ascii="Times New Roman" w:hAnsi="Times New Roman" w:cs="Times New Roman"/>
          <w:sz w:val="24"/>
          <w:szCs w:val="24"/>
        </w:rPr>
        <w:t>госреестров</w:t>
      </w:r>
      <w:proofErr w:type="spellEnd"/>
      <w:r>
        <w:rPr>
          <w:rFonts w:ascii="Times New Roman" w:hAnsi="Times New Roman" w:cs="Times New Roman"/>
          <w:sz w:val="24"/>
          <w:szCs w:val="24"/>
        </w:rPr>
        <w:t>). Региональные г</w:t>
      </w:r>
      <w:r w:rsidRPr="00493F8E">
        <w:rPr>
          <w:rFonts w:ascii="Times New Roman" w:hAnsi="Times New Roman" w:cs="Times New Roman"/>
          <w:sz w:val="24"/>
          <w:szCs w:val="24"/>
        </w:rPr>
        <w:t xml:space="preserve">осударственные </w:t>
      </w:r>
      <w:r>
        <w:rPr>
          <w:rFonts w:ascii="Times New Roman" w:hAnsi="Times New Roman" w:cs="Times New Roman"/>
          <w:sz w:val="24"/>
          <w:szCs w:val="24"/>
        </w:rPr>
        <w:t>и муниципальные услуги  (</w:t>
      </w:r>
      <w:r w:rsidRPr="00493F8E">
        <w:rPr>
          <w:rFonts w:ascii="Times New Roman" w:hAnsi="Times New Roman" w:cs="Times New Roman"/>
          <w:sz w:val="24"/>
          <w:szCs w:val="24"/>
        </w:rPr>
        <w:t>выдача разрешения на ввод объекта капитального строительства в эксплуата</w:t>
      </w:r>
      <w:r>
        <w:rPr>
          <w:rFonts w:ascii="Times New Roman" w:hAnsi="Times New Roman" w:cs="Times New Roman"/>
          <w:sz w:val="24"/>
          <w:szCs w:val="24"/>
        </w:rPr>
        <w:t xml:space="preserve">цию, </w:t>
      </w:r>
      <w:r w:rsidRPr="00493F8E">
        <w:rPr>
          <w:rFonts w:ascii="Times New Roman" w:hAnsi="Times New Roman" w:cs="Times New Roman"/>
          <w:sz w:val="24"/>
          <w:szCs w:val="24"/>
        </w:rPr>
        <w:t>на использование земельных участков</w:t>
      </w:r>
      <w:r>
        <w:rPr>
          <w:rFonts w:ascii="Times New Roman" w:hAnsi="Times New Roman" w:cs="Times New Roman"/>
          <w:sz w:val="24"/>
          <w:szCs w:val="24"/>
        </w:rPr>
        <w:t>, предоставление земельных участков в аренду и пр.) предоставляются предпринимателям</w:t>
      </w:r>
      <w:r w:rsidRPr="00493F8E">
        <w:rPr>
          <w:rFonts w:ascii="Times New Roman" w:hAnsi="Times New Roman" w:cs="Times New Roman"/>
          <w:sz w:val="24"/>
          <w:szCs w:val="24"/>
        </w:rPr>
        <w:t xml:space="preserve"> через МФЦ </w:t>
      </w:r>
      <w:r>
        <w:rPr>
          <w:rFonts w:ascii="Times New Roman" w:hAnsi="Times New Roman" w:cs="Times New Roman"/>
          <w:sz w:val="24"/>
          <w:szCs w:val="24"/>
        </w:rPr>
        <w:t>в единичных случаях.</w:t>
      </w:r>
    </w:p>
    <w:p w:rsidR="003426D4" w:rsidRDefault="003426D4" w:rsidP="004A4AC1">
      <w:pPr>
        <w:pStyle w:val="af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Доля заявок на предоставление субсидий субъектам малого и среднего предпринимательства, поданных через МФЦ, в 2015 году составила 23 % (65 из 280). С июля  2016 года через МФЦ начат приём заявок на предоставление поддержки сельхозтоваропроизводителям.</w:t>
      </w:r>
      <w:r w:rsidRPr="003426D4">
        <w:rPr>
          <w:rFonts w:ascii="Times New Roman" w:hAnsi="Times New Roman" w:cs="Times New Roman"/>
          <w:sz w:val="24"/>
          <w:szCs w:val="24"/>
        </w:rPr>
        <w:t xml:space="preserve"> </w:t>
      </w:r>
      <w:r>
        <w:rPr>
          <w:rFonts w:ascii="Times New Roman" w:hAnsi="Times New Roman" w:cs="Times New Roman"/>
          <w:sz w:val="24"/>
          <w:szCs w:val="24"/>
        </w:rPr>
        <w:t>П</w:t>
      </w:r>
      <w:r w:rsidRPr="00493F8E">
        <w:rPr>
          <w:rFonts w:ascii="Times New Roman" w:hAnsi="Times New Roman" w:cs="Times New Roman"/>
          <w:sz w:val="24"/>
          <w:szCs w:val="24"/>
        </w:rPr>
        <w:t>одано 43 пакета документов  по 4 видам субсидий, что составляет 9,2% о</w:t>
      </w:r>
      <w:r>
        <w:rPr>
          <w:rFonts w:ascii="Times New Roman" w:hAnsi="Times New Roman" w:cs="Times New Roman"/>
          <w:sz w:val="24"/>
          <w:szCs w:val="24"/>
        </w:rPr>
        <w:t xml:space="preserve">т количества заявлений по этим </w:t>
      </w:r>
      <w:r w:rsidRPr="00493F8E">
        <w:rPr>
          <w:rFonts w:ascii="Times New Roman" w:hAnsi="Times New Roman" w:cs="Times New Roman"/>
          <w:sz w:val="24"/>
          <w:szCs w:val="24"/>
        </w:rPr>
        <w:t xml:space="preserve"> видам поддержки</w:t>
      </w:r>
      <w:r>
        <w:rPr>
          <w:rFonts w:ascii="Times New Roman" w:hAnsi="Times New Roman" w:cs="Times New Roman"/>
          <w:sz w:val="24"/>
          <w:szCs w:val="24"/>
        </w:rPr>
        <w:t>.</w:t>
      </w:r>
    </w:p>
    <w:p w:rsidR="003426D4" w:rsidRDefault="0001311A" w:rsidP="004A4AC1">
      <w:pPr>
        <w:pStyle w:val="af0"/>
        <w:numPr>
          <w:ilvl w:val="0"/>
          <w:numId w:val="1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Администрация Волгоградской области отказалась в 2016 году от участия в</w:t>
      </w:r>
      <w:r w:rsidRPr="00493F8E">
        <w:rPr>
          <w:rFonts w:ascii="Times New Roman" w:hAnsi="Times New Roman" w:cs="Times New Roman"/>
          <w:sz w:val="24"/>
          <w:szCs w:val="24"/>
        </w:rPr>
        <w:t xml:space="preserve"> </w:t>
      </w:r>
      <w:proofErr w:type="spellStart"/>
      <w:r w:rsidRPr="00493F8E">
        <w:rPr>
          <w:rFonts w:ascii="Times New Roman" w:hAnsi="Times New Roman" w:cs="Times New Roman"/>
          <w:sz w:val="24"/>
          <w:szCs w:val="24"/>
        </w:rPr>
        <w:t>пилотном</w:t>
      </w:r>
      <w:proofErr w:type="spellEnd"/>
      <w:r w:rsidRPr="00493F8E">
        <w:rPr>
          <w:rFonts w:ascii="Times New Roman" w:hAnsi="Times New Roman" w:cs="Times New Roman"/>
          <w:sz w:val="24"/>
          <w:szCs w:val="24"/>
        </w:rPr>
        <w:t xml:space="preserve"> проекте </w:t>
      </w:r>
      <w:r>
        <w:rPr>
          <w:rFonts w:ascii="Times New Roman" w:hAnsi="Times New Roman" w:cs="Times New Roman"/>
          <w:sz w:val="24"/>
          <w:szCs w:val="24"/>
        </w:rPr>
        <w:t xml:space="preserve">Минэкономразвития с </w:t>
      </w:r>
      <w:r w:rsidR="00251926">
        <w:rPr>
          <w:rFonts w:ascii="Times New Roman" w:hAnsi="Times New Roman" w:cs="Times New Roman"/>
          <w:sz w:val="24"/>
          <w:szCs w:val="24"/>
        </w:rPr>
        <w:t>со</w:t>
      </w:r>
      <w:r>
        <w:rPr>
          <w:rFonts w:ascii="Times New Roman" w:hAnsi="Times New Roman" w:cs="Times New Roman"/>
          <w:sz w:val="24"/>
          <w:szCs w:val="24"/>
        </w:rPr>
        <w:t xml:space="preserve">ответствующим субсидированием по организации МФЦ для бизнеса </w:t>
      </w:r>
      <w:r w:rsidRPr="00493F8E">
        <w:rPr>
          <w:rFonts w:ascii="Times New Roman" w:hAnsi="Times New Roman" w:cs="Times New Roman"/>
          <w:sz w:val="24"/>
          <w:szCs w:val="24"/>
        </w:rPr>
        <w:t xml:space="preserve">в связи </w:t>
      </w:r>
      <w:r>
        <w:rPr>
          <w:rFonts w:ascii="Times New Roman" w:hAnsi="Times New Roman" w:cs="Times New Roman"/>
          <w:sz w:val="24"/>
          <w:szCs w:val="24"/>
        </w:rPr>
        <w:t>с отсутствием средств.</w:t>
      </w:r>
    </w:p>
    <w:p w:rsidR="00F57C16" w:rsidRPr="00416397" w:rsidRDefault="0001311A" w:rsidP="004A4AC1">
      <w:pPr>
        <w:spacing w:after="0" w:line="240" w:lineRule="auto"/>
        <w:ind w:firstLine="720"/>
        <w:jc w:val="both"/>
        <w:rPr>
          <w:rFonts w:ascii="Times New Roman" w:eastAsiaTheme="minorEastAsia" w:hAnsi="Times New Roman" w:cs="Times New Roman"/>
          <w:sz w:val="24"/>
          <w:szCs w:val="24"/>
          <w:lang w:eastAsia="ru-RU"/>
        </w:rPr>
      </w:pPr>
      <w:proofErr w:type="gramStart"/>
      <w:r>
        <w:rPr>
          <w:rFonts w:ascii="Times New Roman" w:hAnsi="Times New Roman" w:cs="Times New Roman"/>
          <w:sz w:val="24"/>
          <w:szCs w:val="24"/>
        </w:rPr>
        <w:t xml:space="preserve">В то же время ГКУ МФЦ с 2014 года на базе коммерческих банков и строительных компаний создано 9 ТОСП ориентированных на </w:t>
      </w:r>
      <w:r w:rsidRPr="00BF5EF5">
        <w:rPr>
          <w:rFonts w:ascii="Times New Roman" w:hAnsi="Times New Roman" w:cs="Times New Roman"/>
          <w:sz w:val="24"/>
          <w:szCs w:val="24"/>
        </w:rPr>
        <w:t>предоставления услуг для юридических лиц и индивидуальных предпринимателей</w:t>
      </w:r>
      <w:r>
        <w:rPr>
          <w:rFonts w:ascii="Times New Roman" w:hAnsi="Times New Roman" w:cs="Times New Roman"/>
          <w:sz w:val="24"/>
          <w:szCs w:val="24"/>
        </w:rPr>
        <w:t>, 7 из которых не входят в утверждённую схему размещения МФЦ в Волгоградской области</w:t>
      </w:r>
      <w:r w:rsidR="00F57C16" w:rsidRPr="00F57C16">
        <w:rPr>
          <w:rFonts w:ascii="Times New Roman" w:eastAsiaTheme="minorEastAsia" w:hAnsi="Times New Roman" w:cs="Times New Roman"/>
          <w:sz w:val="24"/>
          <w:szCs w:val="24"/>
          <w:lang w:eastAsia="ru-RU"/>
        </w:rPr>
        <w:t xml:space="preserve"> </w:t>
      </w:r>
      <w:r w:rsidR="00F57C16">
        <w:rPr>
          <w:rFonts w:ascii="Times New Roman" w:eastAsiaTheme="minorEastAsia" w:hAnsi="Times New Roman" w:cs="Times New Roman"/>
          <w:sz w:val="24"/>
          <w:szCs w:val="24"/>
          <w:lang w:eastAsia="ru-RU"/>
        </w:rPr>
        <w:t xml:space="preserve"> и </w:t>
      </w:r>
      <w:r w:rsidR="00F57C16" w:rsidRPr="00493F8E">
        <w:rPr>
          <w:rFonts w:ascii="Times New Roman" w:eastAsiaTheme="minorEastAsia" w:hAnsi="Times New Roman" w:cs="Times New Roman"/>
          <w:sz w:val="24"/>
          <w:szCs w:val="24"/>
          <w:lang w:eastAsia="ru-RU"/>
        </w:rPr>
        <w:t xml:space="preserve">на </w:t>
      </w:r>
      <w:r w:rsidR="00F57C16" w:rsidRPr="00416397">
        <w:rPr>
          <w:rFonts w:ascii="Times New Roman" w:eastAsiaTheme="minorEastAsia" w:hAnsi="Times New Roman" w:cs="Times New Roman"/>
          <w:sz w:val="24"/>
          <w:szCs w:val="24"/>
          <w:lang w:eastAsia="ru-RU"/>
        </w:rPr>
        <w:t xml:space="preserve">обеспечение </w:t>
      </w:r>
      <w:r w:rsidR="00F57C16" w:rsidRPr="00251926">
        <w:rPr>
          <w:rFonts w:ascii="Times New Roman" w:eastAsiaTheme="minorEastAsia" w:hAnsi="Times New Roman" w:cs="Times New Roman"/>
          <w:sz w:val="24"/>
          <w:szCs w:val="24"/>
          <w:lang w:eastAsia="ru-RU"/>
        </w:rPr>
        <w:t>работы которых</w:t>
      </w:r>
      <w:r w:rsidR="00F57C16" w:rsidRPr="00493F8E">
        <w:rPr>
          <w:rFonts w:ascii="Times New Roman" w:eastAsiaTheme="minorEastAsia" w:hAnsi="Times New Roman" w:cs="Times New Roman"/>
          <w:sz w:val="24"/>
          <w:szCs w:val="24"/>
          <w:lang w:eastAsia="ru-RU"/>
        </w:rPr>
        <w:t xml:space="preserve"> </w:t>
      </w:r>
      <w:r w:rsidR="00F57C16">
        <w:rPr>
          <w:rFonts w:ascii="Times New Roman" w:eastAsiaTheme="minorEastAsia" w:hAnsi="Times New Roman" w:cs="Times New Roman"/>
          <w:sz w:val="24"/>
          <w:szCs w:val="24"/>
          <w:lang w:eastAsia="ru-RU"/>
        </w:rPr>
        <w:t>использовано</w:t>
      </w:r>
      <w:r w:rsidR="00F57C16" w:rsidRPr="00416397">
        <w:rPr>
          <w:rFonts w:ascii="Times New Roman" w:eastAsiaTheme="minorEastAsia" w:hAnsi="Times New Roman" w:cs="Times New Roman"/>
          <w:sz w:val="24"/>
          <w:szCs w:val="24"/>
          <w:lang w:eastAsia="ru-RU"/>
        </w:rPr>
        <w:t xml:space="preserve"> 2 635,2 тыс. руб</w:t>
      </w:r>
      <w:r w:rsidR="00F57C16">
        <w:rPr>
          <w:rFonts w:ascii="Times New Roman" w:eastAsiaTheme="minorEastAsia" w:hAnsi="Times New Roman" w:cs="Times New Roman"/>
          <w:sz w:val="24"/>
          <w:szCs w:val="24"/>
          <w:lang w:eastAsia="ru-RU"/>
        </w:rPr>
        <w:t>. средств областного бюджета</w:t>
      </w:r>
      <w:r w:rsidR="00F57C16" w:rsidRPr="00416397">
        <w:rPr>
          <w:rFonts w:ascii="Times New Roman" w:eastAsiaTheme="minorEastAsia" w:hAnsi="Times New Roman" w:cs="Times New Roman"/>
          <w:sz w:val="24"/>
          <w:szCs w:val="24"/>
          <w:lang w:eastAsia="ru-RU"/>
        </w:rPr>
        <w:t>.</w:t>
      </w:r>
      <w:r w:rsidR="00F57C16">
        <w:rPr>
          <w:rFonts w:ascii="Times New Roman" w:eastAsiaTheme="minorEastAsia" w:hAnsi="Times New Roman" w:cs="Times New Roman"/>
          <w:sz w:val="24"/>
          <w:szCs w:val="24"/>
          <w:lang w:eastAsia="ru-RU"/>
        </w:rPr>
        <w:t xml:space="preserve"> </w:t>
      </w:r>
      <w:proofErr w:type="gramEnd"/>
    </w:p>
    <w:p w:rsidR="00F57C16" w:rsidRDefault="00F57C16" w:rsidP="004A4AC1">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 xml:space="preserve">Осуществление мероприятий по созданию и обеспечению работы указанных ТОСП, происходит в </w:t>
      </w:r>
      <w:r w:rsidRPr="00D232CB">
        <w:rPr>
          <w:rFonts w:ascii="Times New Roman" w:hAnsi="Times New Roman" w:cs="Times New Roman"/>
          <w:sz w:val="24"/>
          <w:szCs w:val="24"/>
        </w:rPr>
        <w:t>отсутствие закрепления всех необходимых параметров в соответствующ</w:t>
      </w:r>
      <w:r>
        <w:rPr>
          <w:rFonts w:ascii="Times New Roman" w:hAnsi="Times New Roman" w:cs="Times New Roman"/>
          <w:sz w:val="24"/>
          <w:szCs w:val="24"/>
        </w:rPr>
        <w:t>ей</w:t>
      </w:r>
      <w:r w:rsidRPr="00D232CB">
        <w:rPr>
          <w:rFonts w:ascii="Times New Roman" w:hAnsi="Times New Roman" w:cs="Times New Roman"/>
          <w:sz w:val="24"/>
          <w:szCs w:val="24"/>
        </w:rPr>
        <w:t xml:space="preserve"> </w:t>
      </w:r>
      <w:r>
        <w:rPr>
          <w:rFonts w:ascii="Times New Roman" w:hAnsi="Times New Roman" w:cs="Times New Roman"/>
          <w:sz w:val="24"/>
          <w:szCs w:val="24"/>
        </w:rPr>
        <w:t>государственной программе Волгоградской области</w:t>
      </w:r>
      <w:r w:rsidRPr="00D232CB">
        <w:rPr>
          <w:rFonts w:ascii="Times New Roman" w:hAnsi="Times New Roman" w:cs="Times New Roman"/>
          <w:sz w:val="24"/>
          <w:szCs w:val="24"/>
        </w:rPr>
        <w:t>, что не</w:t>
      </w:r>
      <w:r w:rsidRPr="00D232CB">
        <w:rPr>
          <w:rFonts w:ascii="Times New Roman" w:eastAsia="Times New Roman" w:hAnsi="Times New Roman" w:cs="Times New Roman"/>
          <w:color w:val="000000"/>
          <w:sz w:val="24"/>
          <w:szCs w:val="24"/>
        </w:rPr>
        <w:t xml:space="preserve"> отвечает принципу результативности и эффективности стратегического планирования, установленному п. 6 ст.</w:t>
      </w:r>
      <w:r>
        <w:rPr>
          <w:rFonts w:ascii="Times New Roman" w:eastAsia="Times New Roman" w:hAnsi="Times New Roman" w:cs="Times New Roman"/>
          <w:color w:val="000000"/>
          <w:sz w:val="24"/>
          <w:szCs w:val="24"/>
        </w:rPr>
        <w:t xml:space="preserve"> </w:t>
      </w:r>
      <w:r w:rsidRPr="00D232CB">
        <w:rPr>
          <w:rFonts w:ascii="Times New Roman" w:eastAsia="Times New Roman" w:hAnsi="Times New Roman" w:cs="Times New Roman"/>
          <w:color w:val="000000"/>
          <w:sz w:val="24"/>
          <w:szCs w:val="24"/>
        </w:rPr>
        <w:t>7 Федерального закона от 28.06.2014 № 172-ФЗ «О стратегическом плани</w:t>
      </w:r>
      <w:r>
        <w:rPr>
          <w:rFonts w:ascii="Times New Roman" w:eastAsia="Times New Roman" w:hAnsi="Times New Roman" w:cs="Times New Roman"/>
          <w:color w:val="000000"/>
          <w:sz w:val="24"/>
          <w:szCs w:val="24"/>
        </w:rPr>
        <w:t>ровании в Российской Федерации»</w:t>
      </w:r>
      <w:r w:rsidRPr="00D232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связи с отсутствием надлежащего планирования при использовании средств областного бюджета не представляется</w:t>
      </w:r>
      <w:proofErr w:type="gramEnd"/>
      <w:r>
        <w:rPr>
          <w:rFonts w:ascii="Times New Roman" w:eastAsia="Times New Roman" w:hAnsi="Times New Roman" w:cs="Times New Roman"/>
          <w:color w:val="000000"/>
          <w:sz w:val="24"/>
          <w:szCs w:val="24"/>
        </w:rPr>
        <w:t xml:space="preserve"> возможным обеспечить реализацию принципа эффективного использования бюджетных средств, закреплённого ст. 34 БК РФ. </w:t>
      </w:r>
    </w:p>
    <w:p w:rsidR="00F57C16" w:rsidRPr="00F57C16" w:rsidRDefault="00F57C16" w:rsidP="004A4AC1">
      <w:pPr>
        <w:pStyle w:val="af0"/>
        <w:numPr>
          <w:ilvl w:val="0"/>
          <w:numId w:val="11"/>
        </w:numPr>
        <w:spacing w:after="0" w:line="240" w:lineRule="auto"/>
        <w:ind w:left="0" w:firstLine="720"/>
        <w:jc w:val="both"/>
        <w:rPr>
          <w:rFonts w:ascii="Times New Roman" w:eastAsia="Times New Roman" w:hAnsi="Times New Roman" w:cs="Times New Roman"/>
          <w:color w:val="000000"/>
          <w:sz w:val="24"/>
          <w:szCs w:val="24"/>
        </w:rPr>
      </w:pPr>
      <w:r w:rsidRPr="00F57C16">
        <w:rPr>
          <w:rFonts w:ascii="Times New Roman" w:hAnsi="Times New Roman" w:cs="Times New Roman"/>
          <w:sz w:val="24"/>
          <w:szCs w:val="24"/>
        </w:rPr>
        <w:t>С 01.06.2016 на базе МФЦ организовано предоставление 3 услуг АО «Федеральная корпорация по развитию малого и среднего предпринимательства». За 2 месяца принято 225 пакетов документов.</w:t>
      </w:r>
    </w:p>
    <w:p w:rsidR="00251926" w:rsidRDefault="00F57C16" w:rsidP="0025192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57C16">
        <w:rPr>
          <w:rFonts w:ascii="Times New Roman" w:hAnsi="Times New Roman" w:cs="Times New Roman"/>
          <w:sz w:val="24"/>
          <w:szCs w:val="24"/>
        </w:rPr>
        <w:t xml:space="preserve">По причине отсутствия соответствующих </w:t>
      </w:r>
      <w:r>
        <w:rPr>
          <w:rFonts w:ascii="Times New Roman" w:hAnsi="Times New Roman" w:cs="Times New Roman"/>
          <w:sz w:val="24"/>
          <w:szCs w:val="24"/>
        </w:rPr>
        <w:t xml:space="preserve">мероприятий и </w:t>
      </w:r>
      <w:r w:rsidRPr="00F57C16">
        <w:rPr>
          <w:rFonts w:ascii="Times New Roman" w:hAnsi="Times New Roman" w:cs="Times New Roman"/>
          <w:sz w:val="24"/>
          <w:szCs w:val="24"/>
        </w:rPr>
        <w:t xml:space="preserve">параметров в </w:t>
      </w:r>
      <w:r w:rsidR="00251926">
        <w:rPr>
          <w:rFonts w:ascii="Times New Roman" w:eastAsiaTheme="minorEastAsia" w:hAnsi="Times New Roman" w:cs="Times New Roman"/>
          <w:bCs/>
          <w:sz w:val="24"/>
          <w:szCs w:val="24"/>
          <w:lang w:eastAsia="ru-RU"/>
        </w:rPr>
        <w:t>п</w:t>
      </w:r>
      <w:r w:rsidR="00251926" w:rsidRPr="00493F8E">
        <w:rPr>
          <w:rFonts w:ascii="Times New Roman" w:eastAsiaTheme="minorEastAsia" w:hAnsi="Times New Roman" w:cs="Times New Roman"/>
          <w:bCs/>
          <w:sz w:val="24"/>
          <w:szCs w:val="24"/>
          <w:lang w:eastAsia="ru-RU"/>
        </w:rPr>
        <w:t>одпрограмм</w:t>
      </w:r>
      <w:r w:rsidR="00251926">
        <w:rPr>
          <w:rFonts w:ascii="Times New Roman" w:eastAsiaTheme="minorEastAsia" w:hAnsi="Times New Roman" w:cs="Times New Roman"/>
          <w:bCs/>
          <w:sz w:val="24"/>
          <w:szCs w:val="24"/>
          <w:lang w:eastAsia="ru-RU"/>
        </w:rPr>
        <w:t>е</w:t>
      </w:r>
      <w:r w:rsidR="00251926" w:rsidRPr="00493F8E">
        <w:rPr>
          <w:rFonts w:ascii="Times New Roman" w:eastAsiaTheme="minorEastAsia" w:hAnsi="Times New Roman" w:cs="Times New Roman"/>
          <w:bCs/>
          <w:sz w:val="24"/>
          <w:szCs w:val="24"/>
          <w:lang w:eastAsia="ru-RU"/>
        </w:rPr>
        <w:t xml:space="preserve"> «Развитие и поддержка малого и среднего предпринимательства» </w:t>
      </w:r>
      <w:r w:rsidR="00251926">
        <w:rPr>
          <w:rFonts w:ascii="Times New Roman" w:eastAsiaTheme="minorEastAsia" w:hAnsi="Times New Roman" w:cs="Times New Roman"/>
          <w:bCs/>
          <w:sz w:val="24"/>
          <w:szCs w:val="24"/>
          <w:lang w:eastAsia="ru-RU"/>
        </w:rPr>
        <w:t xml:space="preserve">государственной программы Волгоградской области </w:t>
      </w:r>
      <w:r w:rsidR="00251926">
        <w:rPr>
          <w:rFonts w:ascii="Times New Roman" w:hAnsi="Times New Roman" w:cs="Times New Roman"/>
          <w:sz w:val="24"/>
          <w:szCs w:val="24"/>
        </w:rPr>
        <w:t>«Экономическое развитие и инновационная экономика»</w:t>
      </w:r>
      <w:r w:rsidRPr="00F57C16">
        <w:rPr>
          <w:rFonts w:ascii="Times New Roman" w:hAnsi="Times New Roman" w:cs="Times New Roman"/>
          <w:sz w:val="24"/>
          <w:szCs w:val="24"/>
        </w:rPr>
        <w:t xml:space="preserve">, то есть в результате </w:t>
      </w:r>
      <w:r w:rsidR="00D65653">
        <w:rPr>
          <w:rFonts w:ascii="Times New Roman" w:hAnsi="Times New Roman" w:cs="Times New Roman"/>
          <w:sz w:val="24"/>
          <w:szCs w:val="24"/>
        </w:rPr>
        <w:t>ненадлежащего исполнения своих полномочий</w:t>
      </w:r>
      <w:r w:rsidRPr="00F57C16">
        <w:rPr>
          <w:rFonts w:ascii="Times New Roman" w:hAnsi="Times New Roman" w:cs="Times New Roman"/>
          <w:sz w:val="24"/>
          <w:szCs w:val="24"/>
        </w:rPr>
        <w:t xml:space="preserve"> </w:t>
      </w:r>
      <w:r w:rsidR="00251926">
        <w:rPr>
          <w:rFonts w:ascii="Times New Roman" w:hAnsi="Times New Roman" w:cs="Times New Roman"/>
          <w:sz w:val="24"/>
          <w:szCs w:val="24"/>
        </w:rPr>
        <w:t>ответственн</w:t>
      </w:r>
      <w:r w:rsidR="00D65653">
        <w:rPr>
          <w:rFonts w:ascii="Times New Roman" w:hAnsi="Times New Roman" w:cs="Times New Roman"/>
          <w:sz w:val="24"/>
          <w:szCs w:val="24"/>
        </w:rPr>
        <w:t>ым</w:t>
      </w:r>
      <w:r w:rsidR="00251926">
        <w:rPr>
          <w:rFonts w:ascii="Times New Roman" w:hAnsi="Times New Roman" w:cs="Times New Roman"/>
          <w:sz w:val="24"/>
          <w:szCs w:val="24"/>
        </w:rPr>
        <w:t xml:space="preserve"> исполнител</w:t>
      </w:r>
      <w:r w:rsidR="00D65653">
        <w:rPr>
          <w:rFonts w:ascii="Times New Roman" w:hAnsi="Times New Roman" w:cs="Times New Roman"/>
          <w:sz w:val="24"/>
          <w:szCs w:val="24"/>
        </w:rPr>
        <w:t>ем</w:t>
      </w:r>
      <w:r w:rsidR="00251926">
        <w:rPr>
          <w:rFonts w:ascii="Times New Roman" w:hAnsi="Times New Roman" w:cs="Times New Roman"/>
          <w:sz w:val="24"/>
          <w:szCs w:val="24"/>
        </w:rPr>
        <w:t xml:space="preserve"> госпрограммы - </w:t>
      </w:r>
      <w:proofErr w:type="spellStart"/>
      <w:r w:rsidRPr="00F57C16">
        <w:rPr>
          <w:rFonts w:ascii="Times New Roman" w:hAnsi="Times New Roman" w:cs="Times New Roman"/>
          <w:sz w:val="24"/>
          <w:szCs w:val="24"/>
        </w:rPr>
        <w:t>Облкомэкономики</w:t>
      </w:r>
      <w:proofErr w:type="spellEnd"/>
      <w:r w:rsidRPr="00F57C16">
        <w:rPr>
          <w:rFonts w:ascii="Times New Roman" w:hAnsi="Times New Roman" w:cs="Times New Roman"/>
          <w:sz w:val="24"/>
          <w:szCs w:val="24"/>
        </w:rPr>
        <w:t>, заявка на получение из федерального бюджета субсидии на финансовое обеспечение предоставления услуг корпорации в сумме 38 млн. руб. отклонена.</w:t>
      </w:r>
      <w:r w:rsidR="00251926" w:rsidRPr="00251926">
        <w:rPr>
          <w:rFonts w:ascii="Times New Roman" w:eastAsiaTheme="minorEastAsia" w:hAnsi="Times New Roman" w:cs="Times New Roman"/>
          <w:bCs/>
          <w:sz w:val="24"/>
          <w:szCs w:val="24"/>
          <w:lang w:eastAsia="ru-RU"/>
        </w:rPr>
        <w:t xml:space="preserve"> </w:t>
      </w:r>
      <w:proofErr w:type="gramEnd"/>
    </w:p>
    <w:p w:rsidR="00F57C16" w:rsidRPr="006048FB" w:rsidRDefault="00F57C16" w:rsidP="004A4AC1">
      <w:pPr>
        <w:pStyle w:val="af0"/>
        <w:numPr>
          <w:ilvl w:val="0"/>
          <w:numId w:val="11"/>
        </w:numP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01.01.2015 в доходы областного бюджета пос</w:t>
      </w:r>
      <w:r w:rsidR="006048F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упает </w:t>
      </w:r>
      <w:r w:rsidR="006048FB">
        <w:rPr>
          <w:rFonts w:ascii="Times New Roman" w:eastAsia="Times New Roman" w:hAnsi="Times New Roman" w:cs="Times New Roman"/>
          <w:color w:val="000000"/>
          <w:sz w:val="24"/>
          <w:szCs w:val="24"/>
        </w:rPr>
        <w:t>50% государственной пошлины за предоставление 4 федеральных государственных услуг при п</w:t>
      </w:r>
      <w:r w:rsidR="00251926">
        <w:rPr>
          <w:rFonts w:ascii="Times New Roman" w:eastAsia="Times New Roman" w:hAnsi="Times New Roman" w:cs="Times New Roman"/>
          <w:color w:val="000000"/>
          <w:sz w:val="24"/>
          <w:szCs w:val="24"/>
        </w:rPr>
        <w:t>одаче заявления в МФЦ. С 01.01.</w:t>
      </w:r>
      <w:r w:rsidR="006048FB">
        <w:rPr>
          <w:rFonts w:ascii="Times New Roman" w:eastAsia="Times New Roman" w:hAnsi="Times New Roman" w:cs="Times New Roman"/>
          <w:color w:val="000000"/>
          <w:sz w:val="24"/>
          <w:szCs w:val="24"/>
        </w:rPr>
        <w:t>2017 в доход областного бюджета также будет поступать 50%</w:t>
      </w:r>
      <w:r w:rsidR="006048FB" w:rsidRPr="006048FB">
        <w:rPr>
          <w:rFonts w:ascii="Times New Roman" w:hAnsi="Times New Roman" w:cs="Times New Roman"/>
          <w:sz w:val="24"/>
          <w:szCs w:val="24"/>
        </w:rPr>
        <w:t xml:space="preserve"> </w:t>
      </w:r>
      <w:r w:rsidR="006048FB" w:rsidRPr="00483044">
        <w:rPr>
          <w:rFonts w:ascii="Times New Roman" w:hAnsi="Times New Roman" w:cs="Times New Roman"/>
          <w:sz w:val="24"/>
          <w:szCs w:val="24"/>
        </w:rPr>
        <w:t xml:space="preserve">платы за предоставление сведений, документов, содержащихся в </w:t>
      </w:r>
      <w:r w:rsidR="006048FB">
        <w:rPr>
          <w:rFonts w:ascii="Times New Roman" w:hAnsi="Times New Roman" w:cs="Times New Roman"/>
          <w:sz w:val="24"/>
          <w:szCs w:val="24"/>
        </w:rPr>
        <w:t xml:space="preserve">федеральных </w:t>
      </w:r>
      <w:r w:rsidR="006048FB" w:rsidRPr="00483044">
        <w:rPr>
          <w:rFonts w:ascii="Times New Roman" w:hAnsi="Times New Roman" w:cs="Times New Roman"/>
          <w:sz w:val="24"/>
          <w:szCs w:val="24"/>
        </w:rPr>
        <w:t>госуда</w:t>
      </w:r>
      <w:r w:rsidR="006048FB">
        <w:rPr>
          <w:rFonts w:ascii="Times New Roman" w:hAnsi="Times New Roman" w:cs="Times New Roman"/>
          <w:sz w:val="24"/>
          <w:szCs w:val="24"/>
        </w:rPr>
        <w:t>рственных реестрах (регистрах)</w:t>
      </w:r>
      <w:r w:rsidR="006048FB" w:rsidRPr="00483044">
        <w:rPr>
          <w:rFonts w:ascii="Times New Roman" w:hAnsi="Times New Roman" w:cs="Times New Roman"/>
          <w:sz w:val="24"/>
          <w:szCs w:val="24"/>
        </w:rPr>
        <w:t xml:space="preserve">, в случае, когда предоставление указанных документов осуществляется через </w:t>
      </w:r>
      <w:r w:rsidR="006048FB">
        <w:rPr>
          <w:rFonts w:ascii="Times New Roman" w:hAnsi="Times New Roman" w:cs="Times New Roman"/>
          <w:sz w:val="24"/>
          <w:szCs w:val="24"/>
        </w:rPr>
        <w:t>МФЦ.</w:t>
      </w:r>
    </w:p>
    <w:p w:rsidR="00A52673" w:rsidRDefault="006048FB" w:rsidP="004A4AC1">
      <w:pPr>
        <w:pStyle w:val="af0"/>
        <w:numPr>
          <w:ilvl w:val="1"/>
          <w:numId w:val="11"/>
        </w:numP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 7 месяцев 2016 года в областной бюджет поступило 60,</w:t>
      </w:r>
      <w:r w:rsidR="00337B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млн. руб.</w:t>
      </w:r>
      <w:r w:rsidR="00A52673">
        <w:rPr>
          <w:rFonts w:ascii="Times New Roman" w:eastAsia="Times New Roman" w:hAnsi="Times New Roman" w:cs="Times New Roman"/>
          <w:color w:val="000000"/>
          <w:sz w:val="24"/>
          <w:szCs w:val="24"/>
        </w:rPr>
        <w:t xml:space="preserve"> указанных доходов, что больше объёма поступлений за весь 2015 год (51,</w:t>
      </w:r>
      <w:r w:rsidR="00337BA1">
        <w:rPr>
          <w:rFonts w:ascii="Times New Roman" w:eastAsia="Times New Roman" w:hAnsi="Times New Roman" w:cs="Times New Roman"/>
          <w:color w:val="000000"/>
          <w:sz w:val="24"/>
          <w:szCs w:val="24"/>
        </w:rPr>
        <w:t>6</w:t>
      </w:r>
      <w:r w:rsidR="00A52673">
        <w:rPr>
          <w:rFonts w:ascii="Times New Roman" w:eastAsia="Times New Roman" w:hAnsi="Times New Roman" w:cs="Times New Roman"/>
          <w:color w:val="000000"/>
          <w:sz w:val="24"/>
          <w:szCs w:val="24"/>
        </w:rPr>
        <w:t xml:space="preserve"> млн. руб.). Оценка поступлений за 2016 год – 130 млн. рублей. Причины увеличения доходов аналогичны причинам увеличения количества услуг, оказываемых через МФЦ.</w:t>
      </w:r>
    </w:p>
    <w:p w:rsidR="00A52673" w:rsidRPr="00A52673" w:rsidRDefault="00A52673" w:rsidP="004A4AC1">
      <w:pPr>
        <w:pStyle w:val="af0"/>
        <w:numPr>
          <w:ilvl w:val="1"/>
          <w:numId w:val="11"/>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Относительный показатель указанных доходов Волгоградской области на 1 жителя продолжает оставаться значительно меньше (в 1,7-4 раза) показателей </w:t>
      </w:r>
      <w:r w:rsidR="00FA504F">
        <w:rPr>
          <w:rFonts w:ascii="Times New Roman" w:eastAsia="Times New Roman" w:hAnsi="Times New Roman" w:cs="Times New Roman"/>
          <w:color w:val="000000"/>
          <w:sz w:val="24"/>
          <w:szCs w:val="24"/>
        </w:rPr>
        <w:t xml:space="preserve">принятых к сравнению шести регионов РФ, что </w:t>
      </w:r>
      <w:r w:rsidRPr="00A52673">
        <w:rPr>
          <w:rFonts w:ascii="Times New Roman" w:hAnsi="Times New Roman" w:cs="Times New Roman"/>
          <w:sz w:val="24"/>
          <w:szCs w:val="24"/>
        </w:rPr>
        <w:t>свидетельствуют об отставании Волгоградской области в развитии сети МФЦ, в том числе и в части её привлекательности у населения.</w:t>
      </w:r>
    </w:p>
    <w:p w:rsidR="004A4AC1" w:rsidRDefault="00251926" w:rsidP="004A4AC1">
      <w:pPr>
        <w:pStyle w:val="af0"/>
        <w:numPr>
          <w:ilvl w:val="1"/>
          <w:numId w:val="11"/>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w:t>
      </w:r>
      <w:r w:rsidR="00FA504F">
        <w:rPr>
          <w:rFonts w:ascii="Times New Roman" w:eastAsia="Times New Roman" w:hAnsi="Times New Roman" w:cs="Times New Roman"/>
          <w:color w:val="000000"/>
          <w:sz w:val="24"/>
          <w:szCs w:val="24"/>
        </w:rPr>
        <w:t xml:space="preserve">смотря на рост доли услуг, составляющих основную часть доходов  (91,7%) - услуг </w:t>
      </w:r>
      <w:proofErr w:type="spellStart"/>
      <w:r w:rsidR="00FA504F">
        <w:rPr>
          <w:rFonts w:ascii="Times New Roman" w:eastAsia="Times New Roman" w:hAnsi="Times New Roman" w:cs="Times New Roman"/>
          <w:color w:val="000000"/>
          <w:sz w:val="24"/>
          <w:szCs w:val="24"/>
        </w:rPr>
        <w:t>Росреестра</w:t>
      </w:r>
      <w:proofErr w:type="spellEnd"/>
      <w:r w:rsidR="00FA504F">
        <w:rPr>
          <w:rFonts w:ascii="Times New Roman" w:eastAsia="Times New Roman" w:hAnsi="Times New Roman" w:cs="Times New Roman"/>
          <w:color w:val="000000"/>
          <w:sz w:val="24"/>
          <w:szCs w:val="24"/>
        </w:rPr>
        <w:t xml:space="preserve"> по регистрации прав, предоставляемых через МФЦ, в общем объёме этих услуг, она остаётся незначительной -</w:t>
      </w:r>
      <w:r w:rsidR="00A908B7">
        <w:rPr>
          <w:rFonts w:ascii="Times New Roman" w:eastAsia="Times New Roman" w:hAnsi="Times New Roman" w:cs="Times New Roman"/>
          <w:color w:val="000000"/>
          <w:sz w:val="24"/>
          <w:szCs w:val="24"/>
        </w:rPr>
        <w:t xml:space="preserve"> </w:t>
      </w:r>
      <w:r w:rsidR="00FA504F">
        <w:rPr>
          <w:rFonts w:ascii="Times New Roman" w:eastAsia="Times New Roman" w:hAnsi="Times New Roman" w:cs="Times New Roman"/>
          <w:color w:val="000000"/>
          <w:sz w:val="24"/>
          <w:szCs w:val="24"/>
        </w:rPr>
        <w:t>37 процентов. В разрезе МФЦ этот показатель колеблется в пределах от 10% до 83 процентов.</w:t>
      </w:r>
      <w:r w:rsidR="00A908B7">
        <w:rPr>
          <w:rFonts w:ascii="Times New Roman" w:eastAsia="Times New Roman" w:hAnsi="Times New Roman" w:cs="Times New Roman"/>
          <w:color w:val="000000"/>
          <w:sz w:val="24"/>
          <w:szCs w:val="24"/>
        </w:rPr>
        <w:t xml:space="preserve"> В целом по РФ за 9 месяцев 2016 года через МФЦ оказано 56,7% услуг по регистрации прав.</w:t>
      </w:r>
    </w:p>
    <w:p w:rsidR="004A4AC1" w:rsidRPr="004A4AC1" w:rsidRDefault="004A4AC1" w:rsidP="004A4AC1">
      <w:pPr>
        <w:pStyle w:val="af0"/>
        <w:numPr>
          <w:ilvl w:val="1"/>
          <w:numId w:val="11"/>
        </w:numPr>
        <w:spacing w:after="0" w:line="240" w:lineRule="auto"/>
        <w:ind w:left="0" w:firstLine="709"/>
        <w:jc w:val="both"/>
        <w:rPr>
          <w:rFonts w:ascii="Times New Roman" w:eastAsia="Times New Roman" w:hAnsi="Times New Roman" w:cs="Times New Roman"/>
          <w:color w:val="000000"/>
          <w:sz w:val="24"/>
          <w:szCs w:val="24"/>
        </w:rPr>
      </w:pPr>
      <w:r w:rsidRPr="004A4AC1">
        <w:rPr>
          <w:rFonts w:ascii="Times New Roman" w:hAnsi="Times New Roman" w:cs="Times New Roman"/>
          <w:sz w:val="24"/>
          <w:szCs w:val="24"/>
        </w:rPr>
        <w:t>Одним из путей повышения доходов областного бюджета является повышение комфортности предоставления услуг в МФЦ путём обеспечения возможности оплаты услуги (госпошлины) непосредственно в МФЦ, что в настоящее время возможно только в 17 офисах из 49.</w:t>
      </w:r>
    </w:p>
    <w:p w:rsidR="004A4AC1" w:rsidRPr="00E94BF9" w:rsidRDefault="004A4AC1" w:rsidP="004A4AC1">
      <w:pPr>
        <w:pStyle w:val="af0"/>
        <w:numPr>
          <w:ilvl w:val="1"/>
          <w:numId w:val="11"/>
        </w:numPr>
        <w:spacing w:after="0" w:line="240" w:lineRule="auto"/>
        <w:ind w:left="0"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Объём </w:t>
      </w:r>
      <w:r w:rsidRPr="004A4AC1">
        <w:rPr>
          <w:rFonts w:ascii="Times New Roman" w:hAnsi="Times New Roman" w:cs="Times New Roman"/>
          <w:sz w:val="24"/>
          <w:szCs w:val="24"/>
        </w:rPr>
        <w:t>доходов областного бюджета от уплаты  государственной пошлины  и платы (с 01.01.2017) за предоставление всех возможных федеральных государственных услуг через МФЦ в полном объёме</w:t>
      </w:r>
      <w:r>
        <w:rPr>
          <w:rFonts w:ascii="Times New Roman" w:hAnsi="Times New Roman" w:cs="Times New Roman"/>
          <w:sz w:val="24"/>
          <w:szCs w:val="24"/>
        </w:rPr>
        <w:t xml:space="preserve"> </w:t>
      </w:r>
      <w:r w:rsidR="00251926">
        <w:rPr>
          <w:rFonts w:ascii="Times New Roman" w:hAnsi="Times New Roman" w:cs="Times New Roman"/>
          <w:sz w:val="24"/>
          <w:szCs w:val="24"/>
        </w:rPr>
        <w:t>может составить</w:t>
      </w:r>
      <w:r>
        <w:rPr>
          <w:rFonts w:ascii="Times New Roman" w:hAnsi="Times New Roman" w:cs="Times New Roman"/>
          <w:sz w:val="24"/>
          <w:szCs w:val="24"/>
        </w:rPr>
        <w:t xml:space="preserve"> 324,2 млн. рублей</w:t>
      </w:r>
      <w:r w:rsidRPr="004A4AC1">
        <w:rPr>
          <w:rFonts w:ascii="Times New Roman" w:hAnsi="Times New Roman" w:cs="Times New Roman"/>
          <w:sz w:val="24"/>
          <w:szCs w:val="24"/>
        </w:rPr>
        <w:t xml:space="preserve">. Без учета прогноза уже имеющихся поступлений резерв увеличения </w:t>
      </w:r>
      <w:r>
        <w:rPr>
          <w:rFonts w:ascii="Times New Roman" w:hAnsi="Times New Roman" w:cs="Times New Roman"/>
          <w:sz w:val="24"/>
          <w:szCs w:val="24"/>
        </w:rPr>
        <w:t>доход</w:t>
      </w:r>
      <w:r w:rsidR="00FF21F0">
        <w:rPr>
          <w:rFonts w:ascii="Times New Roman" w:hAnsi="Times New Roman" w:cs="Times New Roman"/>
          <w:sz w:val="24"/>
          <w:szCs w:val="24"/>
        </w:rPr>
        <w:t>ов</w:t>
      </w:r>
      <w:r>
        <w:rPr>
          <w:rFonts w:ascii="Times New Roman" w:hAnsi="Times New Roman" w:cs="Times New Roman"/>
          <w:sz w:val="24"/>
          <w:szCs w:val="24"/>
        </w:rPr>
        <w:t xml:space="preserve"> </w:t>
      </w:r>
      <w:r w:rsidRPr="004A4AC1">
        <w:rPr>
          <w:rFonts w:ascii="Times New Roman" w:hAnsi="Times New Roman" w:cs="Times New Roman"/>
          <w:sz w:val="24"/>
          <w:szCs w:val="24"/>
        </w:rPr>
        <w:t>составляет 221,1 млн. рублей.</w:t>
      </w:r>
    </w:p>
    <w:p w:rsidR="005D2167" w:rsidRDefault="005D2167" w:rsidP="0071607D">
      <w:pPr>
        <w:pStyle w:val="af0"/>
        <w:numPr>
          <w:ilvl w:val="0"/>
          <w:numId w:val="11"/>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Активизация деятельности МФЦ по предоставлению региональных и федеральных услуг может позволить «компенсировать» около 54% расходов областного бюджета на содержание полностью централизованной сети МФЦ Волгоградской области.</w:t>
      </w:r>
    </w:p>
    <w:p w:rsidR="003703EA" w:rsidRDefault="003703EA" w:rsidP="00E94BF9">
      <w:pPr>
        <w:pStyle w:val="af0"/>
        <w:spacing w:after="0" w:line="240" w:lineRule="auto"/>
        <w:ind w:left="1069"/>
        <w:jc w:val="both"/>
        <w:rPr>
          <w:rFonts w:ascii="Times New Roman" w:eastAsia="Times New Roman" w:hAnsi="Times New Roman" w:cs="Times New Roman"/>
          <w:color w:val="000000"/>
          <w:sz w:val="24"/>
          <w:szCs w:val="24"/>
        </w:rPr>
      </w:pPr>
    </w:p>
    <w:p w:rsidR="00F60F10" w:rsidRDefault="00F60F10" w:rsidP="00E94BF9">
      <w:pPr>
        <w:pStyle w:val="af0"/>
        <w:spacing w:after="0" w:line="240" w:lineRule="auto"/>
        <w:ind w:left="1069"/>
        <w:jc w:val="both"/>
        <w:rPr>
          <w:rFonts w:ascii="Times New Roman" w:eastAsia="Times New Roman" w:hAnsi="Times New Roman" w:cs="Times New Roman"/>
          <w:color w:val="000000"/>
          <w:sz w:val="24"/>
          <w:szCs w:val="24"/>
        </w:rPr>
      </w:pPr>
    </w:p>
    <w:p w:rsidR="00F60F10" w:rsidRDefault="00F60F10" w:rsidP="00E94BF9">
      <w:pPr>
        <w:pStyle w:val="af0"/>
        <w:spacing w:after="0" w:line="240" w:lineRule="auto"/>
        <w:ind w:left="1069"/>
        <w:jc w:val="both"/>
        <w:rPr>
          <w:rFonts w:ascii="Times New Roman" w:eastAsia="Times New Roman" w:hAnsi="Times New Roman" w:cs="Times New Roman"/>
          <w:color w:val="000000"/>
          <w:sz w:val="24"/>
          <w:szCs w:val="24"/>
        </w:rPr>
      </w:pPr>
    </w:p>
    <w:p w:rsidR="00F60F10" w:rsidRDefault="00F60F10" w:rsidP="00E94BF9">
      <w:pPr>
        <w:pStyle w:val="af0"/>
        <w:spacing w:after="0" w:line="240" w:lineRule="auto"/>
        <w:ind w:left="1069"/>
        <w:jc w:val="both"/>
        <w:rPr>
          <w:rFonts w:ascii="Times New Roman" w:eastAsia="Times New Roman" w:hAnsi="Times New Roman" w:cs="Times New Roman"/>
          <w:color w:val="000000"/>
          <w:sz w:val="24"/>
          <w:szCs w:val="24"/>
        </w:rPr>
      </w:pPr>
    </w:p>
    <w:p w:rsidR="00F60F10" w:rsidRDefault="00F60F10" w:rsidP="00E94BF9">
      <w:pPr>
        <w:pStyle w:val="af0"/>
        <w:spacing w:after="0" w:line="240" w:lineRule="auto"/>
        <w:ind w:left="1069"/>
        <w:jc w:val="both"/>
        <w:rPr>
          <w:rFonts w:ascii="Times New Roman" w:eastAsia="Times New Roman" w:hAnsi="Times New Roman" w:cs="Times New Roman"/>
          <w:color w:val="000000"/>
          <w:sz w:val="24"/>
          <w:szCs w:val="24"/>
        </w:rPr>
      </w:pPr>
    </w:p>
    <w:p w:rsidR="00F60F10" w:rsidRDefault="00F60F10" w:rsidP="00E94BF9">
      <w:pPr>
        <w:pStyle w:val="af0"/>
        <w:spacing w:after="0" w:line="240" w:lineRule="auto"/>
        <w:ind w:left="1069"/>
        <w:jc w:val="both"/>
        <w:rPr>
          <w:rFonts w:ascii="Times New Roman" w:eastAsia="Times New Roman" w:hAnsi="Times New Roman" w:cs="Times New Roman"/>
          <w:color w:val="000000"/>
          <w:sz w:val="24"/>
          <w:szCs w:val="24"/>
        </w:rPr>
      </w:pPr>
    </w:p>
    <w:p w:rsidR="00F60F10" w:rsidRDefault="00F60F10" w:rsidP="00E94BF9">
      <w:pPr>
        <w:pStyle w:val="af0"/>
        <w:spacing w:after="0" w:line="240" w:lineRule="auto"/>
        <w:ind w:left="1069"/>
        <w:jc w:val="both"/>
        <w:rPr>
          <w:rFonts w:ascii="Times New Roman" w:eastAsia="Times New Roman" w:hAnsi="Times New Roman" w:cs="Times New Roman"/>
          <w:color w:val="000000"/>
          <w:sz w:val="24"/>
          <w:szCs w:val="24"/>
        </w:rPr>
      </w:pPr>
    </w:p>
    <w:p w:rsidR="00F60F10" w:rsidRDefault="00F60F10" w:rsidP="00E94BF9">
      <w:pPr>
        <w:pStyle w:val="af0"/>
        <w:spacing w:after="0" w:line="240" w:lineRule="auto"/>
        <w:ind w:left="1069"/>
        <w:jc w:val="both"/>
        <w:rPr>
          <w:rFonts w:ascii="Times New Roman" w:eastAsia="Times New Roman" w:hAnsi="Times New Roman" w:cs="Times New Roman"/>
          <w:color w:val="000000"/>
          <w:sz w:val="24"/>
          <w:szCs w:val="24"/>
        </w:rPr>
      </w:pPr>
    </w:p>
    <w:p w:rsidR="00F60F10" w:rsidRDefault="00F60F10" w:rsidP="00E94BF9">
      <w:pPr>
        <w:pStyle w:val="af0"/>
        <w:spacing w:after="0" w:line="240" w:lineRule="auto"/>
        <w:ind w:left="1069"/>
        <w:jc w:val="both"/>
        <w:rPr>
          <w:rFonts w:ascii="Times New Roman" w:eastAsia="Times New Roman" w:hAnsi="Times New Roman" w:cs="Times New Roman"/>
          <w:color w:val="000000"/>
          <w:sz w:val="24"/>
          <w:szCs w:val="24"/>
        </w:rPr>
      </w:pPr>
    </w:p>
    <w:p w:rsidR="003703EA" w:rsidRPr="004A4AC1" w:rsidRDefault="003703EA" w:rsidP="00E94BF9">
      <w:pPr>
        <w:pStyle w:val="af0"/>
        <w:spacing w:after="0" w:line="240" w:lineRule="auto"/>
        <w:ind w:left="1069"/>
        <w:jc w:val="both"/>
        <w:rPr>
          <w:rFonts w:ascii="Times New Roman" w:eastAsia="Times New Roman" w:hAnsi="Times New Roman" w:cs="Times New Roman"/>
          <w:color w:val="000000"/>
          <w:sz w:val="24"/>
          <w:szCs w:val="24"/>
        </w:rPr>
      </w:pPr>
    </w:p>
    <w:p w:rsidR="004A4AC1" w:rsidRDefault="004A4AC1" w:rsidP="004A4AC1">
      <w:pPr>
        <w:autoSpaceDE w:val="0"/>
        <w:autoSpaceDN w:val="0"/>
        <w:adjustRightInd w:val="0"/>
        <w:spacing w:after="0" w:line="240" w:lineRule="auto"/>
        <w:jc w:val="both"/>
        <w:rPr>
          <w:rFonts w:ascii="Times New Roman" w:hAnsi="Times New Roman" w:cs="Times New Roman"/>
          <w:b/>
          <w:i/>
          <w:sz w:val="24"/>
          <w:szCs w:val="24"/>
        </w:rPr>
      </w:pPr>
      <w:r w:rsidRPr="004A4AC1">
        <w:rPr>
          <w:rFonts w:ascii="Times New Roman" w:hAnsi="Times New Roman" w:cs="Times New Roman"/>
          <w:b/>
          <w:i/>
          <w:sz w:val="24"/>
          <w:szCs w:val="24"/>
        </w:rPr>
        <w:t>Аудитор</w:t>
      </w:r>
      <w:r w:rsidRPr="004A4AC1">
        <w:rPr>
          <w:rFonts w:ascii="Times New Roman" w:hAnsi="Times New Roman" w:cs="Times New Roman"/>
          <w:b/>
          <w:i/>
          <w:sz w:val="24"/>
          <w:szCs w:val="24"/>
        </w:rPr>
        <w:tab/>
      </w:r>
      <w:r w:rsidRPr="004A4AC1">
        <w:rPr>
          <w:rFonts w:ascii="Times New Roman" w:hAnsi="Times New Roman" w:cs="Times New Roman"/>
          <w:b/>
          <w:i/>
          <w:sz w:val="24"/>
          <w:szCs w:val="24"/>
        </w:rPr>
        <w:tab/>
      </w:r>
      <w:r w:rsidRPr="004A4AC1">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4A4AC1">
        <w:rPr>
          <w:rFonts w:ascii="Times New Roman" w:hAnsi="Times New Roman" w:cs="Times New Roman"/>
          <w:b/>
          <w:i/>
          <w:sz w:val="24"/>
          <w:szCs w:val="24"/>
        </w:rPr>
        <w:tab/>
      </w:r>
      <w:r w:rsidRPr="004A4AC1">
        <w:rPr>
          <w:rFonts w:ascii="Times New Roman" w:hAnsi="Times New Roman" w:cs="Times New Roman"/>
          <w:b/>
          <w:i/>
          <w:sz w:val="24"/>
          <w:szCs w:val="24"/>
        </w:rPr>
        <w:tab/>
      </w:r>
      <w:r w:rsidRPr="004A4AC1">
        <w:rPr>
          <w:rFonts w:ascii="Times New Roman" w:hAnsi="Times New Roman" w:cs="Times New Roman"/>
          <w:b/>
          <w:i/>
          <w:sz w:val="24"/>
          <w:szCs w:val="24"/>
        </w:rPr>
        <w:tab/>
        <w:t>Н.Л. Ноздрюхина</w:t>
      </w:r>
    </w:p>
    <w:p w:rsidR="005D2167" w:rsidRDefault="005D2167" w:rsidP="004A4AC1">
      <w:pPr>
        <w:autoSpaceDE w:val="0"/>
        <w:autoSpaceDN w:val="0"/>
        <w:adjustRightInd w:val="0"/>
        <w:spacing w:after="0" w:line="240" w:lineRule="auto"/>
        <w:jc w:val="both"/>
        <w:rPr>
          <w:rFonts w:ascii="Times New Roman" w:hAnsi="Times New Roman" w:cs="Times New Roman"/>
          <w:b/>
          <w:i/>
          <w:sz w:val="24"/>
          <w:szCs w:val="24"/>
        </w:rPr>
      </w:pPr>
    </w:p>
    <w:p w:rsidR="005D2167" w:rsidRDefault="005D2167" w:rsidP="004A4AC1">
      <w:pPr>
        <w:autoSpaceDE w:val="0"/>
        <w:autoSpaceDN w:val="0"/>
        <w:adjustRightInd w:val="0"/>
        <w:spacing w:after="0" w:line="240" w:lineRule="auto"/>
        <w:jc w:val="both"/>
        <w:rPr>
          <w:rFonts w:ascii="Times New Roman" w:hAnsi="Times New Roman" w:cs="Times New Roman"/>
          <w:b/>
          <w:i/>
          <w:sz w:val="24"/>
          <w:szCs w:val="24"/>
        </w:rPr>
      </w:pPr>
    </w:p>
    <w:p w:rsidR="005D2167" w:rsidRDefault="005D2167" w:rsidP="004A4AC1">
      <w:pPr>
        <w:autoSpaceDE w:val="0"/>
        <w:autoSpaceDN w:val="0"/>
        <w:adjustRightInd w:val="0"/>
        <w:spacing w:after="0" w:line="240" w:lineRule="auto"/>
        <w:jc w:val="both"/>
        <w:rPr>
          <w:rFonts w:ascii="Times New Roman" w:hAnsi="Times New Roman" w:cs="Times New Roman"/>
          <w:b/>
          <w:i/>
          <w:sz w:val="24"/>
          <w:szCs w:val="24"/>
        </w:rPr>
      </w:pPr>
    </w:p>
    <w:p w:rsidR="005D2167" w:rsidRDefault="005D2167" w:rsidP="004A4AC1">
      <w:pPr>
        <w:autoSpaceDE w:val="0"/>
        <w:autoSpaceDN w:val="0"/>
        <w:adjustRightInd w:val="0"/>
        <w:spacing w:after="0" w:line="240" w:lineRule="auto"/>
        <w:jc w:val="both"/>
        <w:rPr>
          <w:rFonts w:ascii="Times New Roman" w:hAnsi="Times New Roman" w:cs="Times New Roman"/>
          <w:b/>
          <w:i/>
          <w:sz w:val="24"/>
          <w:szCs w:val="24"/>
        </w:rPr>
      </w:pPr>
    </w:p>
    <w:p w:rsidR="005D2167" w:rsidRDefault="005D2167" w:rsidP="004A4AC1">
      <w:pPr>
        <w:autoSpaceDE w:val="0"/>
        <w:autoSpaceDN w:val="0"/>
        <w:adjustRightInd w:val="0"/>
        <w:spacing w:after="0" w:line="240" w:lineRule="auto"/>
        <w:jc w:val="both"/>
        <w:rPr>
          <w:rFonts w:ascii="Times New Roman" w:hAnsi="Times New Roman" w:cs="Times New Roman"/>
          <w:b/>
          <w:i/>
          <w:sz w:val="24"/>
          <w:szCs w:val="24"/>
        </w:rPr>
      </w:pPr>
    </w:p>
    <w:p w:rsidR="005D2167" w:rsidRDefault="005D2167" w:rsidP="004A4AC1">
      <w:pPr>
        <w:autoSpaceDE w:val="0"/>
        <w:autoSpaceDN w:val="0"/>
        <w:adjustRightInd w:val="0"/>
        <w:spacing w:after="0" w:line="240" w:lineRule="auto"/>
        <w:jc w:val="both"/>
        <w:rPr>
          <w:rFonts w:ascii="Times New Roman" w:hAnsi="Times New Roman" w:cs="Times New Roman"/>
          <w:b/>
          <w:i/>
          <w:sz w:val="24"/>
          <w:szCs w:val="24"/>
        </w:rPr>
      </w:pPr>
    </w:p>
    <w:p w:rsidR="005D2167" w:rsidRDefault="005D2167" w:rsidP="004A4AC1">
      <w:pPr>
        <w:autoSpaceDE w:val="0"/>
        <w:autoSpaceDN w:val="0"/>
        <w:adjustRightInd w:val="0"/>
        <w:spacing w:after="0" w:line="240" w:lineRule="auto"/>
        <w:jc w:val="both"/>
        <w:rPr>
          <w:rFonts w:ascii="Times New Roman" w:hAnsi="Times New Roman" w:cs="Times New Roman"/>
          <w:b/>
          <w:i/>
          <w:sz w:val="24"/>
          <w:szCs w:val="24"/>
        </w:rPr>
      </w:pPr>
    </w:p>
    <w:p w:rsidR="005D2167" w:rsidRDefault="005D2167" w:rsidP="004A4AC1">
      <w:pPr>
        <w:autoSpaceDE w:val="0"/>
        <w:autoSpaceDN w:val="0"/>
        <w:adjustRightInd w:val="0"/>
        <w:spacing w:after="0" w:line="240" w:lineRule="auto"/>
        <w:jc w:val="both"/>
        <w:rPr>
          <w:rFonts w:ascii="Times New Roman" w:hAnsi="Times New Roman" w:cs="Times New Roman"/>
          <w:b/>
          <w:i/>
          <w:sz w:val="24"/>
          <w:szCs w:val="24"/>
        </w:rPr>
      </w:pPr>
    </w:p>
    <w:p w:rsidR="005D2167" w:rsidRPr="004A4AC1" w:rsidRDefault="005D2167" w:rsidP="004A4AC1">
      <w:pPr>
        <w:autoSpaceDE w:val="0"/>
        <w:autoSpaceDN w:val="0"/>
        <w:adjustRightInd w:val="0"/>
        <w:spacing w:after="0" w:line="240" w:lineRule="auto"/>
        <w:jc w:val="both"/>
        <w:rPr>
          <w:rFonts w:ascii="Times New Roman" w:hAnsi="Times New Roman" w:cs="Times New Roman"/>
          <w:b/>
          <w:i/>
          <w:sz w:val="24"/>
          <w:szCs w:val="24"/>
        </w:rPr>
      </w:pPr>
    </w:p>
    <w:sectPr w:rsidR="005D2167" w:rsidRPr="004A4AC1" w:rsidSect="00880B66">
      <w:headerReference w:type="default" r:id="rId19"/>
      <w:pgSz w:w="11900" w:h="16800"/>
      <w:pgMar w:top="1134" w:right="567" w:bottom="426"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BD" w:rsidRDefault="00E058BD" w:rsidP="008615C4">
      <w:pPr>
        <w:spacing w:after="0" w:line="240" w:lineRule="auto"/>
      </w:pPr>
      <w:r>
        <w:separator/>
      </w:r>
    </w:p>
  </w:endnote>
  <w:endnote w:type="continuationSeparator" w:id="0">
    <w:p w:rsidR="00E058BD" w:rsidRDefault="00E058BD" w:rsidP="00861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BD" w:rsidRDefault="00E058BD" w:rsidP="008615C4">
      <w:pPr>
        <w:spacing w:after="0" w:line="240" w:lineRule="auto"/>
      </w:pPr>
      <w:r>
        <w:separator/>
      </w:r>
    </w:p>
  </w:footnote>
  <w:footnote w:type="continuationSeparator" w:id="0">
    <w:p w:rsidR="00E058BD" w:rsidRDefault="00E058BD" w:rsidP="008615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50360"/>
      <w:docPartObj>
        <w:docPartGallery w:val="Page Numbers (Top of Page)"/>
        <w:docPartUnique/>
      </w:docPartObj>
    </w:sdtPr>
    <w:sdtEndPr>
      <w:rPr>
        <w:rFonts w:ascii="Times New Roman" w:hAnsi="Times New Roman" w:cs="Times New Roman"/>
      </w:rPr>
    </w:sdtEndPr>
    <w:sdtContent>
      <w:p w:rsidR="00E058BD" w:rsidRDefault="00B80FEE">
        <w:pPr>
          <w:pStyle w:val="ab"/>
          <w:jc w:val="center"/>
        </w:pPr>
        <w:r w:rsidRPr="007F09C7">
          <w:rPr>
            <w:rFonts w:ascii="Times New Roman" w:hAnsi="Times New Roman" w:cs="Times New Roman"/>
          </w:rPr>
          <w:fldChar w:fldCharType="begin"/>
        </w:r>
        <w:r w:rsidR="00E058BD" w:rsidRPr="007F09C7">
          <w:rPr>
            <w:rFonts w:ascii="Times New Roman" w:hAnsi="Times New Roman" w:cs="Times New Roman"/>
          </w:rPr>
          <w:instrText xml:space="preserve"> PAGE   \* MERGEFORMAT </w:instrText>
        </w:r>
        <w:r w:rsidRPr="007F09C7">
          <w:rPr>
            <w:rFonts w:ascii="Times New Roman" w:hAnsi="Times New Roman" w:cs="Times New Roman"/>
          </w:rPr>
          <w:fldChar w:fldCharType="separate"/>
        </w:r>
        <w:r w:rsidR="00D170DD">
          <w:rPr>
            <w:rFonts w:ascii="Times New Roman" w:hAnsi="Times New Roman" w:cs="Times New Roman"/>
            <w:noProof/>
          </w:rPr>
          <w:t>32</w:t>
        </w:r>
        <w:r w:rsidRPr="007F09C7">
          <w:rPr>
            <w:rFonts w:ascii="Times New Roman" w:hAnsi="Times New Roman" w:cs="Times New Roman"/>
          </w:rPr>
          <w:fldChar w:fldCharType="end"/>
        </w:r>
      </w:p>
    </w:sdtContent>
  </w:sdt>
  <w:p w:rsidR="00E058BD" w:rsidRDefault="00E058B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4E4C"/>
    <w:multiLevelType w:val="hybridMultilevel"/>
    <w:tmpl w:val="C91266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A6431AF"/>
    <w:multiLevelType w:val="multilevel"/>
    <w:tmpl w:val="954E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BA3148"/>
    <w:multiLevelType w:val="multilevel"/>
    <w:tmpl w:val="4D7046FE"/>
    <w:lvl w:ilvl="0">
      <w:start w:val="9"/>
      <w:numFmt w:val="decimal"/>
      <w:lvlText w:val="%1."/>
      <w:lvlJc w:val="left"/>
      <w:pPr>
        <w:ind w:left="1069" w:hanging="360"/>
      </w:pPr>
      <w:rPr>
        <w:rFonts w:eastAsiaTheme="minorHAnsi"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20A74EAD"/>
    <w:multiLevelType w:val="hybridMultilevel"/>
    <w:tmpl w:val="5DFE3FEA"/>
    <w:lvl w:ilvl="0" w:tplc="D8442644">
      <w:start w:val="2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7400A5F"/>
    <w:multiLevelType w:val="hybridMultilevel"/>
    <w:tmpl w:val="B920B1CA"/>
    <w:lvl w:ilvl="0" w:tplc="8954F946">
      <w:start w:val="2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9FF2494"/>
    <w:multiLevelType w:val="hybridMultilevel"/>
    <w:tmpl w:val="9F285C26"/>
    <w:lvl w:ilvl="0" w:tplc="25F827E4">
      <w:start w:val="26"/>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72384F"/>
    <w:multiLevelType w:val="multilevel"/>
    <w:tmpl w:val="B8ECEA44"/>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nsid w:val="4B6A7705"/>
    <w:multiLevelType w:val="hybridMultilevel"/>
    <w:tmpl w:val="A9CEF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28160DB"/>
    <w:multiLevelType w:val="hybridMultilevel"/>
    <w:tmpl w:val="4328A73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A575CBA"/>
    <w:multiLevelType w:val="hybridMultilevel"/>
    <w:tmpl w:val="D5280DAC"/>
    <w:lvl w:ilvl="0" w:tplc="6666E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120C54"/>
    <w:multiLevelType w:val="multilevel"/>
    <w:tmpl w:val="4D7046FE"/>
    <w:lvl w:ilvl="0">
      <w:start w:val="9"/>
      <w:numFmt w:val="decimal"/>
      <w:lvlText w:val="%1."/>
      <w:lvlJc w:val="left"/>
      <w:pPr>
        <w:ind w:left="1069" w:hanging="360"/>
      </w:pPr>
      <w:rPr>
        <w:rFonts w:eastAsiaTheme="minorHAnsi"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7ED32BD4"/>
    <w:multiLevelType w:val="hybridMultilevel"/>
    <w:tmpl w:val="185270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8"/>
  </w:num>
  <w:num w:numId="6">
    <w:abstractNumId w:val="11"/>
  </w:num>
  <w:num w:numId="7">
    <w:abstractNumId w:val="7"/>
  </w:num>
  <w:num w:numId="8">
    <w:abstractNumId w:val="1"/>
  </w:num>
  <w:num w:numId="9">
    <w:abstractNumId w:val="9"/>
  </w:num>
  <w:num w:numId="10">
    <w:abstractNumId w:val="6"/>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rsids>
    <w:rsidRoot w:val="002A56C1"/>
    <w:rsid w:val="000001CA"/>
    <w:rsid w:val="00000AC6"/>
    <w:rsid w:val="00000B57"/>
    <w:rsid w:val="00000DBF"/>
    <w:rsid w:val="00000FF7"/>
    <w:rsid w:val="000011AF"/>
    <w:rsid w:val="0000178D"/>
    <w:rsid w:val="00001A51"/>
    <w:rsid w:val="00001FAC"/>
    <w:rsid w:val="00002148"/>
    <w:rsid w:val="000027ED"/>
    <w:rsid w:val="00002F4F"/>
    <w:rsid w:val="000045E9"/>
    <w:rsid w:val="00004742"/>
    <w:rsid w:val="00004C3F"/>
    <w:rsid w:val="000052E1"/>
    <w:rsid w:val="00005712"/>
    <w:rsid w:val="0000587A"/>
    <w:rsid w:val="00005C43"/>
    <w:rsid w:val="00006BBC"/>
    <w:rsid w:val="000070F5"/>
    <w:rsid w:val="00007418"/>
    <w:rsid w:val="0000778A"/>
    <w:rsid w:val="00007A50"/>
    <w:rsid w:val="00007B3A"/>
    <w:rsid w:val="000100AF"/>
    <w:rsid w:val="000102ED"/>
    <w:rsid w:val="00010584"/>
    <w:rsid w:val="00010595"/>
    <w:rsid w:val="0001156D"/>
    <w:rsid w:val="00011939"/>
    <w:rsid w:val="00011D83"/>
    <w:rsid w:val="00012198"/>
    <w:rsid w:val="0001311A"/>
    <w:rsid w:val="0001352E"/>
    <w:rsid w:val="00013811"/>
    <w:rsid w:val="00013A86"/>
    <w:rsid w:val="00013D6C"/>
    <w:rsid w:val="00014514"/>
    <w:rsid w:val="00014B12"/>
    <w:rsid w:val="000150F0"/>
    <w:rsid w:val="00015EF6"/>
    <w:rsid w:val="000178B6"/>
    <w:rsid w:val="00020AE5"/>
    <w:rsid w:val="00020C6A"/>
    <w:rsid w:val="00020F9A"/>
    <w:rsid w:val="0002136C"/>
    <w:rsid w:val="00021BFD"/>
    <w:rsid w:val="00022FD9"/>
    <w:rsid w:val="0002367F"/>
    <w:rsid w:val="00023C36"/>
    <w:rsid w:val="00023F3E"/>
    <w:rsid w:val="0002426D"/>
    <w:rsid w:val="0002449C"/>
    <w:rsid w:val="00025E86"/>
    <w:rsid w:val="00026C5F"/>
    <w:rsid w:val="00027095"/>
    <w:rsid w:val="0002783C"/>
    <w:rsid w:val="00027D25"/>
    <w:rsid w:val="000303EC"/>
    <w:rsid w:val="00030472"/>
    <w:rsid w:val="00030529"/>
    <w:rsid w:val="00030B71"/>
    <w:rsid w:val="00030EE7"/>
    <w:rsid w:val="0003155E"/>
    <w:rsid w:val="00031631"/>
    <w:rsid w:val="0003259A"/>
    <w:rsid w:val="00032F0A"/>
    <w:rsid w:val="00033017"/>
    <w:rsid w:val="00033783"/>
    <w:rsid w:val="00033A28"/>
    <w:rsid w:val="00033F17"/>
    <w:rsid w:val="000341C3"/>
    <w:rsid w:val="00034E80"/>
    <w:rsid w:val="0003533B"/>
    <w:rsid w:val="00035BF6"/>
    <w:rsid w:val="000367BC"/>
    <w:rsid w:val="00036E86"/>
    <w:rsid w:val="000370A9"/>
    <w:rsid w:val="00037C6A"/>
    <w:rsid w:val="00037D6A"/>
    <w:rsid w:val="00037E5B"/>
    <w:rsid w:val="00037F6F"/>
    <w:rsid w:val="00040DBC"/>
    <w:rsid w:val="00040E42"/>
    <w:rsid w:val="00042253"/>
    <w:rsid w:val="00042573"/>
    <w:rsid w:val="00042960"/>
    <w:rsid w:val="00043372"/>
    <w:rsid w:val="00044291"/>
    <w:rsid w:val="00044466"/>
    <w:rsid w:val="000451B5"/>
    <w:rsid w:val="00046229"/>
    <w:rsid w:val="00046909"/>
    <w:rsid w:val="000500EB"/>
    <w:rsid w:val="000503CA"/>
    <w:rsid w:val="0005077B"/>
    <w:rsid w:val="000507EC"/>
    <w:rsid w:val="00050968"/>
    <w:rsid w:val="00050BA2"/>
    <w:rsid w:val="00050DBC"/>
    <w:rsid w:val="000510D6"/>
    <w:rsid w:val="000516D4"/>
    <w:rsid w:val="00051B9C"/>
    <w:rsid w:val="00054D6E"/>
    <w:rsid w:val="00055171"/>
    <w:rsid w:val="00055FD3"/>
    <w:rsid w:val="00056D15"/>
    <w:rsid w:val="0005704A"/>
    <w:rsid w:val="00057283"/>
    <w:rsid w:val="0005795D"/>
    <w:rsid w:val="00057B41"/>
    <w:rsid w:val="00057DE2"/>
    <w:rsid w:val="000603A0"/>
    <w:rsid w:val="00060700"/>
    <w:rsid w:val="00060FC9"/>
    <w:rsid w:val="00061EF7"/>
    <w:rsid w:val="000622E7"/>
    <w:rsid w:val="00062692"/>
    <w:rsid w:val="00062E8F"/>
    <w:rsid w:val="00062F71"/>
    <w:rsid w:val="0006454E"/>
    <w:rsid w:val="00064F97"/>
    <w:rsid w:val="000652A0"/>
    <w:rsid w:val="000664C7"/>
    <w:rsid w:val="0006665C"/>
    <w:rsid w:val="0006678A"/>
    <w:rsid w:val="000668D5"/>
    <w:rsid w:val="00067A0F"/>
    <w:rsid w:val="00070FA6"/>
    <w:rsid w:val="00071123"/>
    <w:rsid w:val="000725E5"/>
    <w:rsid w:val="0007444D"/>
    <w:rsid w:val="00075B90"/>
    <w:rsid w:val="00076019"/>
    <w:rsid w:val="000763A4"/>
    <w:rsid w:val="00076630"/>
    <w:rsid w:val="000778BE"/>
    <w:rsid w:val="00077B71"/>
    <w:rsid w:val="000807A5"/>
    <w:rsid w:val="0008093C"/>
    <w:rsid w:val="00080AA5"/>
    <w:rsid w:val="00080F1A"/>
    <w:rsid w:val="0008109F"/>
    <w:rsid w:val="00081304"/>
    <w:rsid w:val="000823AD"/>
    <w:rsid w:val="00082896"/>
    <w:rsid w:val="00082B19"/>
    <w:rsid w:val="00082CA1"/>
    <w:rsid w:val="00083713"/>
    <w:rsid w:val="00083945"/>
    <w:rsid w:val="000839A7"/>
    <w:rsid w:val="00083F22"/>
    <w:rsid w:val="0008411D"/>
    <w:rsid w:val="00084834"/>
    <w:rsid w:val="00084D61"/>
    <w:rsid w:val="00084FBC"/>
    <w:rsid w:val="00086019"/>
    <w:rsid w:val="0008693B"/>
    <w:rsid w:val="00086A82"/>
    <w:rsid w:val="00087491"/>
    <w:rsid w:val="00087549"/>
    <w:rsid w:val="000905D3"/>
    <w:rsid w:val="00091AA6"/>
    <w:rsid w:val="00091E58"/>
    <w:rsid w:val="0009276E"/>
    <w:rsid w:val="000930BB"/>
    <w:rsid w:val="00093300"/>
    <w:rsid w:val="00094657"/>
    <w:rsid w:val="000946A2"/>
    <w:rsid w:val="000947AA"/>
    <w:rsid w:val="000964E4"/>
    <w:rsid w:val="00096F93"/>
    <w:rsid w:val="000A0304"/>
    <w:rsid w:val="000A0C2C"/>
    <w:rsid w:val="000A1294"/>
    <w:rsid w:val="000A12AC"/>
    <w:rsid w:val="000A1A87"/>
    <w:rsid w:val="000A1B33"/>
    <w:rsid w:val="000A2474"/>
    <w:rsid w:val="000A29D8"/>
    <w:rsid w:val="000A2AA3"/>
    <w:rsid w:val="000A2D22"/>
    <w:rsid w:val="000A3A48"/>
    <w:rsid w:val="000A3D8A"/>
    <w:rsid w:val="000A46B3"/>
    <w:rsid w:val="000A4D58"/>
    <w:rsid w:val="000A502C"/>
    <w:rsid w:val="000A52DF"/>
    <w:rsid w:val="000A5DF1"/>
    <w:rsid w:val="000A617E"/>
    <w:rsid w:val="000A67BB"/>
    <w:rsid w:val="000A6B21"/>
    <w:rsid w:val="000B005A"/>
    <w:rsid w:val="000B17B1"/>
    <w:rsid w:val="000B1DBF"/>
    <w:rsid w:val="000B21E7"/>
    <w:rsid w:val="000B2546"/>
    <w:rsid w:val="000B2A7F"/>
    <w:rsid w:val="000B2B67"/>
    <w:rsid w:val="000B32C0"/>
    <w:rsid w:val="000B3A4E"/>
    <w:rsid w:val="000B4E27"/>
    <w:rsid w:val="000B50F8"/>
    <w:rsid w:val="000B576B"/>
    <w:rsid w:val="000B5F7A"/>
    <w:rsid w:val="000B6577"/>
    <w:rsid w:val="000B6D54"/>
    <w:rsid w:val="000B76E3"/>
    <w:rsid w:val="000B7725"/>
    <w:rsid w:val="000C0D50"/>
    <w:rsid w:val="000C18DC"/>
    <w:rsid w:val="000C2733"/>
    <w:rsid w:val="000C27F3"/>
    <w:rsid w:val="000C319F"/>
    <w:rsid w:val="000C330C"/>
    <w:rsid w:val="000C423F"/>
    <w:rsid w:val="000C45D2"/>
    <w:rsid w:val="000C48D8"/>
    <w:rsid w:val="000C4D8B"/>
    <w:rsid w:val="000C5805"/>
    <w:rsid w:val="000C5B95"/>
    <w:rsid w:val="000C60CC"/>
    <w:rsid w:val="000C611C"/>
    <w:rsid w:val="000C6222"/>
    <w:rsid w:val="000C62FB"/>
    <w:rsid w:val="000C7730"/>
    <w:rsid w:val="000C775E"/>
    <w:rsid w:val="000C7861"/>
    <w:rsid w:val="000D013D"/>
    <w:rsid w:val="000D04FB"/>
    <w:rsid w:val="000D1156"/>
    <w:rsid w:val="000D25B0"/>
    <w:rsid w:val="000D2DAF"/>
    <w:rsid w:val="000D2F95"/>
    <w:rsid w:val="000D323D"/>
    <w:rsid w:val="000D33E8"/>
    <w:rsid w:val="000D4221"/>
    <w:rsid w:val="000D4F86"/>
    <w:rsid w:val="000D61C7"/>
    <w:rsid w:val="000D647F"/>
    <w:rsid w:val="000D6515"/>
    <w:rsid w:val="000D6F62"/>
    <w:rsid w:val="000E02E7"/>
    <w:rsid w:val="000E0707"/>
    <w:rsid w:val="000E0D9A"/>
    <w:rsid w:val="000E1293"/>
    <w:rsid w:val="000E1A6F"/>
    <w:rsid w:val="000E2992"/>
    <w:rsid w:val="000E2C1F"/>
    <w:rsid w:val="000E2C67"/>
    <w:rsid w:val="000E4320"/>
    <w:rsid w:val="000E44A3"/>
    <w:rsid w:val="000E5152"/>
    <w:rsid w:val="000E5C74"/>
    <w:rsid w:val="000E619B"/>
    <w:rsid w:val="000E6961"/>
    <w:rsid w:val="000E7858"/>
    <w:rsid w:val="000E7F15"/>
    <w:rsid w:val="000F0001"/>
    <w:rsid w:val="000F0053"/>
    <w:rsid w:val="000F1238"/>
    <w:rsid w:val="000F17C3"/>
    <w:rsid w:val="000F233D"/>
    <w:rsid w:val="000F28B8"/>
    <w:rsid w:val="000F2C99"/>
    <w:rsid w:val="000F2CCB"/>
    <w:rsid w:val="000F2EAE"/>
    <w:rsid w:val="000F2FE9"/>
    <w:rsid w:val="000F32B6"/>
    <w:rsid w:val="000F492F"/>
    <w:rsid w:val="000F4F11"/>
    <w:rsid w:val="000F5D30"/>
    <w:rsid w:val="000F69E2"/>
    <w:rsid w:val="000F774F"/>
    <w:rsid w:val="000F7B45"/>
    <w:rsid w:val="001001DD"/>
    <w:rsid w:val="00100360"/>
    <w:rsid w:val="00100CD7"/>
    <w:rsid w:val="00100CE9"/>
    <w:rsid w:val="00101ADE"/>
    <w:rsid w:val="0010266D"/>
    <w:rsid w:val="001033C4"/>
    <w:rsid w:val="00103BC5"/>
    <w:rsid w:val="00103FD5"/>
    <w:rsid w:val="0010413A"/>
    <w:rsid w:val="00104204"/>
    <w:rsid w:val="00104990"/>
    <w:rsid w:val="00104DC2"/>
    <w:rsid w:val="00105542"/>
    <w:rsid w:val="00105B0A"/>
    <w:rsid w:val="00105F56"/>
    <w:rsid w:val="00105F99"/>
    <w:rsid w:val="00110F8D"/>
    <w:rsid w:val="001116EA"/>
    <w:rsid w:val="0011175E"/>
    <w:rsid w:val="00111863"/>
    <w:rsid w:val="00111A3A"/>
    <w:rsid w:val="00111C99"/>
    <w:rsid w:val="0011201F"/>
    <w:rsid w:val="001123AA"/>
    <w:rsid w:val="001126C6"/>
    <w:rsid w:val="001137FC"/>
    <w:rsid w:val="00113AFD"/>
    <w:rsid w:val="00114503"/>
    <w:rsid w:val="001149CD"/>
    <w:rsid w:val="00114BD5"/>
    <w:rsid w:val="001150B5"/>
    <w:rsid w:val="00115704"/>
    <w:rsid w:val="00115E29"/>
    <w:rsid w:val="00115E66"/>
    <w:rsid w:val="00116166"/>
    <w:rsid w:val="00116AB7"/>
    <w:rsid w:val="00116E8B"/>
    <w:rsid w:val="00116F34"/>
    <w:rsid w:val="00117C1C"/>
    <w:rsid w:val="00117DB9"/>
    <w:rsid w:val="00117DC5"/>
    <w:rsid w:val="00117F32"/>
    <w:rsid w:val="00120F1B"/>
    <w:rsid w:val="0012138C"/>
    <w:rsid w:val="001218E8"/>
    <w:rsid w:val="00121986"/>
    <w:rsid w:val="001219C6"/>
    <w:rsid w:val="00122609"/>
    <w:rsid w:val="00122755"/>
    <w:rsid w:val="00122D14"/>
    <w:rsid w:val="00122E0C"/>
    <w:rsid w:val="001236BC"/>
    <w:rsid w:val="001237CB"/>
    <w:rsid w:val="001239A2"/>
    <w:rsid w:val="0012401B"/>
    <w:rsid w:val="001246AB"/>
    <w:rsid w:val="0012477E"/>
    <w:rsid w:val="00125938"/>
    <w:rsid w:val="00125DD3"/>
    <w:rsid w:val="0012610A"/>
    <w:rsid w:val="00126181"/>
    <w:rsid w:val="0012650F"/>
    <w:rsid w:val="001265D4"/>
    <w:rsid w:val="00127193"/>
    <w:rsid w:val="0013020D"/>
    <w:rsid w:val="0013176A"/>
    <w:rsid w:val="00131850"/>
    <w:rsid w:val="00131DF2"/>
    <w:rsid w:val="0013224D"/>
    <w:rsid w:val="001322C2"/>
    <w:rsid w:val="00132731"/>
    <w:rsid w:val="001329FB"/>
    <w:rsid w:val="00133276"/>
    <w:rsid w:val="00133708"/>
    <w:rsid w:val="00133B94"/>
    <w:rsid w:val="00133FE1"/>
    <w:rsid w:val="00133FF3"/>
    <w:rsid w:val="001346DB"/>
    <w:rsid w:val="001352EC"/>
    <w:rsid w:val="00135B70"/>
    <w:rsid w:val="00136B9C"/>
    <w:rsid w:val="00136C89"/>
    <w:rsid w:val="00136D9D"/>
    <w:rsid w:val="00136E1D"/>
    <w:rsid w:val="00137851"/>
    <w:rsid w:val="001402B5"/>
    <w:rsid w:val="001403A7"/>
    <w:rsid w:val="00140FC1"/>
    <w:rsid w:val="001424C1"/>
    <w:rsid w:val="00142A3C"/>
    <w:rsid w:val="00145145"/>
    <w:rsid w:val="00145406"/>
    <w:rsid w:val="00145AC1"/>
    <w:rsid w:val="00145DD4"/>
    <w:rsid w:val="0014677F"/>
    <w:rsid w:val="001467AF"/>
    <w:rsid w:val="00146894"/>
    <w:rsid w:val="00147154"/>
    <w:rsid w:val="00147780"/>
    <w:rsid w:val="00147E5E"/>
    <w:rsid w:val="00147EC2"/>
    <w:rsid w:val="00147F56"/>
    <w:rsid w:val="001503D2"/>
    <w:rsid w:val="00150D44"/>
    <w:rsid w:val="001519BC"/>
    <w:rsid w:val="00151FB1"/>
    <w:rsid w:val="00152320"/>
    <w:rsid w:val="0015259D"/>
    <w:rsid w:val="001531D1"/>
    <w:rsid w:val="001538E8"/>
    <w:rsid w:val="00154BB2"/>
    <w:rsid w:val="00154BCA"/>
    <w:rsid w:val="00154ED2"/>
    <w:rsid w:val="001555BB"/>
    <w:rsid w:val="00155908"/>
    <w:rsid w:val="0015597F"/>
    <w:rsid w:val="0015615C"/>
    <w:rsid w:val="00156AE3"/>
    <w:rsid w:val="001573E5"/>
    <w:rsid w:val="00157F5C"/>
    <w:rsid w:val="001605D7"/>
    <w:rsid w:val="00160CDC"/>
    <w:rsid w:val="00160DE4"/>
    <w:rsid w:val="001611C4"/>
    <w:rsid w:val="00161821"/>
    <w:rsid w:val="00161A5C"/>
    <w:rsid w:val="00162657"/>
    <w:rsid w:val="0016290F"/>
    <w:rsid w:val="001629B5"/>
    <w:rsid w:val="00162A35"/>
    <w:rsid w:val="00162BF2"/>
    <w:rsid w:val="001633E5"/>
    <w:rsid w:val="0016393B"/>
    <w:rsid w:val="00163B36"/>
    <w:rsid w:val="001644AB"/>
    <w:rsid w:val="001650D5"/>
    <w:rsid w:val="001667E0"/>
    <w:rsid w:val="00166EDA"/>
    <w:rsid w:val="00166F8F"/>
    <w:rsid w:val="00167139"/>
    <w:rsid w:val="00167171"/>
    <w:rsid w:val="0016784D"/>
    <w:rsid w:val="00167D48"/>
    <w:rsid w:val="00170AE0"/>
    <w:rsid w:val="00171014"/>
    <w:rsid w:val="001711DC"/>
    <w:rsid w:val="001716EA"/>
    <w:rsid w:val="001726A7"/>
    <w:rsid w:val="001728C1"/>
    <w:rsid w:val="001736B8"/>
    <w:rsid w:val="00174624"/>
    <w:rsid w:val="001746AF"/>
    <w:rsid w:val="00174A64"/>
    <w:rsid w:val="00174E87"/>
    <w:rsid w:val="00174F90"/>
    <w:rsid w:val="001750EF"/>
    <w:rsid w:val="00175712"/>
    <w:rsid w:val="00175AF1"/>
    <w:rsid w:val="00175C46"/>
    <w:rsid w:val="0017611B"/>
    <w:rsid w:val="00176319"/>
    <w:rsid w:val="001765A2"/>
    <w:rsid w:val="00176C4A"/>
    <w:rsid w:val="0017793C"/>
    <w:rsid w:val="00177C44"/>
    <w:rsid w:val="00177DB1"/>
    <w:rsid w:val="0018019D"/>
    <w:rsid w:val="00180930"/>
    <w:rsid w:val="00180E79"/>
    <w:rsid w:val="00180FFF"/>
    <w:rsid w:val="001810EB"/>
    <w:rsid w:val="0018123F"/>
    <w:rsid w:val="0018204C"/>
    <w:rsid w:val="001827CA"/>
    <w:rsid w:val="00182888"/>
    <w:rsid w:val="00182DAC"/>
    <w:rsid w:val="00182DEA"/>
    <w:rsid w:val="00183224"/>
    <w:rsid w:val="001839B8"/>
    <w:rsid w:val="00183B5B"/>
    <w:rsid w:val="0018436B"/>
    <w:rsid w:val="001847BC"/>
    <w:rsid w:val="0018537D"/>
    <w:rsid w:val="0018615C"/>
    <w:rsid w:val="0018636C"/>
    <w:rsid w:val="00186C1F"/>
    <w:rsid w:val="00187260"/>
    <w:rsid w:val="00187485"/>
    <w:rsid w:val="0019029A"/>
    <w:rsid w:val="00190921"/>
    <w:rsid w:val="00191185"/>
    <w:rsid w:val="00192953"/>
    <w:rsid w:val="00192B5E"/>
    <w:rsid w:val="00193204"/>
    <w:rsid w:val="001937BC"/>
    <w:rsid w:val="00194943"/>
    <w:rsid w:val="00194C58"/>
    <w:rsid w:val="00194E13"/>
    <w:rsid w:val="00195842"/>
    <w:rsid w:val="00195CB3"/>
    <w:rsid w:val="00195F44"/>
    <w:rsid w:val="001969B6"/>
    <w:rsid w:val="00196AFF"/>
    <w:rsid w:val="00196CB3"/>
    <w:rsid w:val="00197492"/>
    <w:rsid w:val="001A03D9"/>
    <w:rsid w:val="001A054B"/>
    <w:rsid w:val="001A07F5"/>
    <w:rsid w:val="001A0AE2"/>
    <w:rsid w:val="001A1289"/>
    <w:rsid w:val="001A1696"/>
    <w:rsid w:val="001A19CE"/>
    <w:rsid w:val="001A21BB"/>
    <w:rsid w:val="001A21F9"/>
    <w:rsid w:val="001A2B9E"/>
    <w:rsid w:val="001A3738"/>
    <w:rsid w:val="001A483F"/>
    <w:rsid w:val="001A5CB2"/>
    <w:rsid w:val="001A604E"/>
    <w:rsid w:val="001A6A49"/>
    <w:rsid w:val="001A6C61"/>
    <w:rsid w:val="001A7A4F"/>
    <w:rsid w:val="001A7B4C"/>
    <w:rsid w:val="001B0133"/>
    <w:rsid w:val="001B0C3E"/>
    <w:rsid w:val="001B11BF"/>
    <w:rsid w:val="001B12AB"/>
    <w:rsid w:val="001B1676"/>
    <w:rsid w:val="001B2533"/>
    <w:rsid w:val="001B29C3"/>
    <w:rsid w:val="001B375B"/>
    <w:rsid w:val="001B3FD9"/>
    <w:rsid w:val="001B46C5"/>
    <w:rsid w:val="001B4CCF"/>
    <w:rsid w:val="001B5746"/>
    <w:rsid w:val="001B7C66"/>
    <w:rsid w:val="001C00EE"/>
    <w:rsid w:val="001C0267"/>
    <w:rsid w:val="001C143C"/>
    <w:rsid w:val="001C1918"/>
    <w:rsid w:val="001C1A97"/>
    <w:rsid w:val="001C1B93"/>
    <w:rsid w:val="001C20AA"/>
    <w:rsid w:val="001C20E7"/>
    <w:rsid w:val="001C24AF"/>
    <w:rsid w:val="001C28BC"/>
    <w:rsid w:val="001C2EE0"/>
    <w:rsid w:val="001C336E"/>
    <w:rsid w:val="001C3AA5"/>
    <w:rsid w:val="001C3F55"/>
    <w:rsid w:val="001C4308"/>
    <w:rsid w:val="001C4F44"/>
    <w:rsid w:val="001C506C"/>
    <w:rsid w:val="001C53C4"/>
    <w:rsid w:val="001C56EA"/>
    <w:rsid w:val="001C5D8F"/>
    <w:rsid w:val="001C5DA1"/>
    <w:rsid w:val="001C6C1E"/>
    <w:rsid w:val="001C7383"/>
    <w:rsid w:val="001C752C"/>
    <w:rsid w:val="001C7A11"/>
    <w:rsid w:val="001C7D90"/>
    <w:rsid w:val="001D02E0"/>
    <w:rsid w:val="001D02F3"/>
    <w:rsid w:val="001D04E5"/>
    <w:rsid w:val="001D1561"/>
    <w:rsid w:val="001D18F3"/>
    <w:rsid w:val="001D229B"/>
    <w:rsid w:val="001D274E"/>
    <w:rsid w:val="001D34E7"/>
    <w:rsid w:val="001D3821"/>
    <w:rsid w:val="001D3C8F"/>
    <w:rsid w:val="001D4ED2"/>
    <w:rsid w:val="001D57C8"/>
    <w:rsid w:val="001D7920"/>
    <w:rsid w:val="001E01DD"/>
    <w:rsid w:val="001E0351"/>
    <w:rsid w:val="001E03B1"/>
    <w:rsid w:val="001E0B14"/>
    <w:rsid w:val="001E0E01"/>
    <w:rsid w:val="001E13D9"/>
    <w:rsid w:val="001E160C"/>
    <w:rsid w:val="001E18CF"/>
    <w:rsid w:val="001E1964"/>
    <w:rsid w:val="001E284F"/>
    <w:rsid w:val="001E2907"/>
    <w:rsid w:val="001E2AA8"/>
    <w:rsid w:val="001E2D68"/>
    <w:rsid w:val="001E3740"/>
    <w:rsid w:val="001E3FCB"/>
    <w:rsid w:val="001E4111"/>
    <w:rsid w:val="001E4CFF"/>
    <w:rsid w:val="001E52A2"/>
    <w:rsid w:val="001E53B1"/>
    <w:rsid w:val="001E53CA"/>
    <w:rsid w:val="001E542A"/>
    <w:rsid w:val="001E5632"/>
    <w:rsid w:val="001E5CE8"/>
    <w:rsid w:val="001E5FB4"/>
    <w:rsid w:val="001E67DD"/>
    <w:rsid w:val="001E686E"/>
    <w:rsid w:val="001E68DC"/>
    <w:rsid w:val="001E69BC"/>
    <w:rsid w:val="001E714E"/>
    <w:rsid w:val="001E76DA"/>
    <w:rsid w:val="001E79BA"/>
    <w:rsid w:val="001F03F2"/>
    <w:rsid w:val="001F0642"/>
    <w:rsid w:val="001F0A06"/>
    <w:rsid w:val="001F0B72"/>
    <w:rsid w:val="001F12A5"/>
    <w:rsid w:val="001F1327"/>
    <w:rsid w:val="001F1E75"/>
    <w:rsid w:val="001F22B3"/>
    <w:rsid w:val="001F2CC3"/>
    <w:rsid w:val="001F3BB5"/>
    <w:rsid w:val="001F41B4"/>
    <w:rsid w:val="001F48C5"/>
    <w:rsid w:val="001F532C"/>
    <w:rsid w:val="001F53C6"/>
    <w:rsid w:val="001F5A0E"/>
    <w:rsid w:val="001F5CD2"/>
    <w:rsid w:val="001F6BF4"/>
    <w:rsid w:val="001F7351"/>
    <w:rsid w:val="001F73A0"/>
    <w:rsid w:val="0020032F"/>
    <w:rsid w:val="0020090A"/>
    <w:rsid w:val="00200CBC"/>
    <w:rsid w:val="0020152B"/>
    <w:rsid w:val="00203A00"/>
    <w:rsid w:val="00203B54"/>
    <w:rsid w:val="00203BD6"/>
    <w:rsid w:val="002051C8"/>
    <w:rsid w:val="0020539E"/>
    <w:rsid w:val="00205724"/>
    <w:rsid w:val="00206C7D"/>
    <w:rsid w:val="00206CA5"/>
    <w:rsid w:val="002075B9"/>
    <w:rsid w:val="002078CE"/>
    <w:rsid w:val="00210BA3"/>
    <w:rsid w:val="00210BC7"/>
    <w:rsid w:val="00210DF1"/>
    <w:rsid w:val="00211035"/>
    <w:rsid w:val="002112CD"/>
    <w:rsid w:val="00211CBB"/>
    <w:rsid w:val="00212BC3"/>
    <w:rsid w:val="00212C53"/>
    <w:rsid w:val="00213385"/>
    <w:rsid w:val="002134E2"/>
    <w:rsid w:val="00213558"/>
    <w:rsid w:val="002136C4"/>
    <w:rsid w:val="0021380D"/>
    <w:rsid w:val="00213F15"/>
    <w:rsid w:val="00214062"/>
    <w:rsid w:val="00214690"/>
    <w:rsid w:val="002146BD"/>
    <w:rsid w:val="0021482A"/>
    <w:rsid w:val="00215135"/>
    <w:rsid w:val="00215662"/>
    <w:rsid w:val="0021730F"/>
    <w:rsid w:val="00217635"/>
    <w:rsid w:val="00217E5E"/>
    <w:rsid w:val="00220421"/>
    <w:rsid w:val="00220723"/>
    <w:rsid w:val="002210A8"/>
    <w:rsid w:val="0022170B"/>
    <w:rsid w:val="002217B5"/>
    <w:rsid w:val="00221D11"/>
    <w:rsid w:val="00221E3B"/>
    <w:rsid w:val="00222476"/>
    <w:rsid w:val="002226DC"/>
    <w:rsid w:val="002227ED"/>
    <w:rsid w:val="002229C5"/>
    <w:rsid w:val="00222A66"/>
    <w:rsid w:val="00222DD8"/>
    <w:rsid w:val="002246FC"/>
    <w:rsid w:val="00224F95"/>
    <w:rsid w:val="0022523C"/>
    <w:rsid w:val="00225F54"/>
    <w:rsid w:val="0022746A"/>
    <w:rsid w:val="00227873"/>
    <w:rsid w:val="002300B6"/>
    <w:rsid w:val="002300C6"/>
    <w:rsid w:val="002300FF"/>
    <w:rsid w:val="00230344"/>
    <w:rsid w:val="002303E9"/>
    <w:rsid w:val="0023161F"/>
    <w:rsid w:val="00233120"/>
    <w:rsid w:val="00233194"/>
    <w:rsid w:val="00233579"/>
    <w:rsid w:val="0023436A"/>
    <w:rsid w:val="00234673"/>
    <w:rsid w:val="002346C1"/>
    <w:rsid w:val="00234CDF"/>
    <w:rsid w:val="00234DF6"/>
    <w:rsid w:val="00235984"/>
    <w:rsid w:val="002361C2"/>
    <w:rsid w:val="00237A25"/>
    <w:rsid w:val="00237F24"/>
    <w:rsid w:val="00237F4C"/>
    <w:rsid w:val="00237FF9"/>
    <w:rsid w:val="00240100"/>
    <w:rsid w:val="002408C3"/>
    <w:rsid w:val="00240B29"/>
    <w:rsid w:val="00241864"/>
    <w:rsid w:val="002419B2"/>
    <w:rsid w:val="0024275C"/>
    <w:rsid w:val="002431AC"/>
    <w:rsid w:val="00243ACC"/>
    <w:rsid w:val="00243E3D"/>
    <w:rsid w:val="002449E9"/>
    <w:rsid w:val="00244E06"/>
    <w:rsid w:val="00244EC6"/>
    <w:rsid w:val="00245291"/>
    <w:rsid w:val="002458B8"/>
    <w:rsid w:val="002459DA"/>
    <w:rsid w:val="00245D7A"/>
    <w:rsid w:val="00246061"/>
    <w:rsid w:val="00246B9B"/>
    <w:rsid w:val="00246FC9"/>
    <w:rsid w:val="002470B4"/>
    <w:rsid w:val="00247697"/>
    <w:rsid w:val="002507EE"/>
    <w:rsid w:val="00250A5A"/>
    <w:rsid w:val="00250D4A"/>
    <w:rsid w:val="00250D94"/>
    <w:rsid w:val="00251338"/>
    <w:rsid w:val="002513A6"/>
    <w:rsid w:val="00251926"/>
    <w:rsid w:val="0025224E"/>
    <w:rsid w:val="00252F43"/>
    <w:rsid w:val="00253657"/>
    <w:rsid w:val="0025384E"/>
    <w:rsid w:val="00253AAB"/>
    <w:rsid w:val="00253BCC"/>
    <w:rsid w:val="00253FA6"/>
    <w:rsid w:val="00254BAA"/>
    <w:rsid w:val="002550A8"/>
    <w:rsid w:val="002555D6"/>
    <w:rsid w:val="00256D1C"/>
    <w:rsid w:val="00257AE9"/>
    <w:rsid w:val="00260180"/>
    <w:rsid w:val="00260AD6"/>
    <w:rsid w:val="00260C9A"/>
    <w:rsid w:val="00261386"/>
    <w:rsid w:val="00261409"/>
    <w:rsid w:val="0026194B"/>
    <w:rsid w:val="00261A07"/>
    <w:rsid w:val="00261F6C"/>
    <w:rsid w:val="00262228"/>
    <w:rsid w:val="0026353B"/>
    <w:rsid w:val="00263879"/>
    <w:rsid w:val="00264D0E"/>
    <w:rsid w:val="00265A01"/>
    <w:rsid w:val="00267080"/>
    <w:rsid w:val="00267A59"/>
    <w:rsid w:val="00267B39"/>
    <w:rsid w:val="002708D4"/>
    <w:rsid w:val="00272181"/>
    <w:rsid w:val="00273C86"/>
    <w:rsid w:val="00273E22"/>
    <w:rsid w:val="00273E2F"/>
    <w:rsid w:val="0027428A"/>
    <w:rsid w:val="00274323"/>
    <w:rsid w:val="00274B12"/>
    <w:rsid w:val="00274FCE"/>
    <w:rsid w:val="0027505C"/>
    <w:rsid w:val="002755D4"/>
    <w:rsid w:val="002772E9"/>
    <w:rsid w:val="0027773E"/>
    <w:rsid w:val="00277C99"/>
    <w:rsid w:val="0028072E"/>
    <w:rsid w:val="00280C87"/>
    <w:rsid w:val="00280F8C"/>
    <w:rsid w:val="00281AB5"/>
    <w:rsid w:val="00281AFF"/>
    <w:rsid w:val="00281D1C"/>
    <w:rsid w:val="00281D33"/>
    <w:rsid w:val="00281D50"/>
    <w:rsid w:val="00282161"/>
    <w:rsid w:val="00282B9C"/>
    <w:rsid w:val="00283D38"/>
    <w:rsid w:val="00284283"/>
    <w:rsid w:val="00284E30"/>
    <w:rsid w:val="00285058"/>
    <w:rsid w:val="002858D4"/>
    <w:rsid w:val="002859D3"/>
    <w:rsid w:val="00285DF5"/>
    <w:rsid w:val="002865CC"/>
    <w:rsid w:val="002865F3"/>
    <w:rsid w:val="00286DC7"/>
    <w:rsid w:val="00287075"/>
    <w:rsid w:val="00290892"/>
    <w:rsid w:val="00290FA6"/>
    <w:rsid w:val="00291473"/>
    <w:rsid w:val="0029183B"/>
    <w:rsid w:val="00291C73"/>
    <w:rsid w:val="00291DB4"/>
    <w:rsid w:val="00292432"/>
    <w:rsid w:val="00293A89"/>
    <w:rsid w:val="00295168"/>
    <w:rsid w:val="00296B21"/>
    <w:rsid w:val="00297F49"/>
    <w:rsid w:val="002A000D"/>
    <w:rsid w:val="002A00B4"/>
    <w:rsid w:val="002A01EF"/>
    <w:rsid w:val="002A0A88"/>
    <w:rsid w:val="002A0E24"/>
    <w:rsid w:val="002A1606"/>
    <w:rsid w:val="002A19E0"/>
    <w:rsid w:val="002A21E9"/>
    <w:rsid w:val="002A2664"/>
    <w:rsid w:val="002A29EB"/>
    <w:rsid w:val="002A3710"/>
    <w:rsid w:val="002A42FC"/>
    <w:rsid w:val="002A4F8E"/>
    <w:rsid w:val="002A54D3"/>
    <w:rsid w:val="002A56C1"/>
    <w:rsid w:val="002A5AD5"/>
    <w:rsid w:val="002A5FA8"/>
    <w:rsid w:val="002A6506"/>
    <w:rsid w:val="002A6C74"/>
    <w:rsid w:val="002A7066"/>
    <w:rsid w:val="002A7271"/>
    <w:rsid w:val="002A7AAA"/>
    <w:rsid w:val="002B0FBB"/>
    <w:rsid w:val="002B1341"/>
    <w:rsid w:val="002B14B7"/>
    <w:rsid w:val="002B1527"/>
    <w:rsid w:val="002B1B22"/>
    <w:rsid w:val="002B1D58"/>
    <w:rsid w:val="002B2978"/>
    <w:rsid w:val="002B29C5"/>
    <w:rsid w:val="002B332B"/>
    <w:rsid w:val="002B3647"/>
    <w:rsid w:val="002B4644"/>
    <w:rsid w:val="002B50D9"/>
    <w:rsid w:val="002B6151"/>
    <w:rsid w:val="002B6F48"/>
    <w:rsid w:val="002B7389"/>
    <w:rsid w:val="002B7694"/>
    <w:rsid w:val="002B7D59"/>
    <w:rsid w:val="002B7DE3"/>
    <w:rsid w:val="002C000A"/>
    <w:rsid w:val="002C079A"/>
    <w:rsid w:val="002C11A9"/>
    <w:rsid w:val="002C182F"/>
    <w:rsid w:val="002C24A2"/>
    <w:rsid w:val="002C2CAE"/>
    <w:rsid w:val="002C2CB5"/>
    <w:rsid w:val="002C2CE1"/>
    <w:rsid w:val="002C2D15"/>
    <w:rsid w:val="002C2EC7"/>
    <w:rsid w:val="002C3007"/>
    <w:rsid w:val="002C3716"/>
    <w:rsid w:val="002C3B22"/>
    <w:rsid w:val="002C5093"/>
    <w:rsid w:val="002C5385"/>
    <w:rsid w:val="002C54FE"/>
    <w:rsid w:val="002C56E9"/>
    <w:rsid w:val="002C5AD2"/>
    <w:rsid w:val="002C5ECE"/>
    <w:rsid w:val="002C6224"/>
    <w:rsid w:val="002C6BF6"/>
    <w:rsid w:val="002C751F"/>
    <w:rsid w:val="002C78A8"/>
    <w:rsid w:val="002C7979"/>
    <w:rsid w:val="002D02D0"/>
    <w:rsid w:val="002D03E5"/>
    <w:rsid w:val="002D087C"/>
    <w:rsid w:val="002D0AEB"/>
    <w:rsid w:val="002D0D73"/>
    <w:rsid w:val="002D0EC1"/>
    <w:rsid w:val="002D1A9B"/>
    <w:rsid w:val="002D2D65"/>
    <w:rsid w:val="002D310C"/>
    <w:rsid w:val="002D3199"/>
    <w:rsid w:val="002D3CF6"/>
    <w:rsid w:val="002D3F69"/>
    <w:rsid w:val="002D403D"/>
    <w:rsid w:val="002D4070"/>
    <w:rsid w:val="002D40A5"/>
    <w:rsid w:val="002D45C0"/>
    <w:rsid w:val="002D58ED"/>
    <w:rsid w:val="002D5BA2"/>
    <w:rsid w:val="002D5D42"/>
    <w:rsid w:val="002D66AC"/>
    <w:rsid w:val="002D694B"/>
    <w:rsid w:val="002E01BE"/>
    <w:rsid w:val="002E1BC2"/>
    <w:rsid w:val="002E1CCC"/>
    <w:rsid w:val="002E21EA"/>
    <w:rsid w:val="002E40DF"/>
    <w:rsid w:val="002E5584"/>
    <w:rsid w:val="002E597D"/>
    <w:rsid w:val="002E5E4B"/>
    <w:rsid w:val="002E65DA"/>
    <w:rsid w:val="002E6941"/>
    <w:rsid w:val="002E6EA5"/>
    <w:rsid w:val="002E740C"/>
    <w:rsid w:val="002F0A09"/>
    <w:rsid w:val="002F0E19"/>
    <w:rsid w:val="002F1205"/>
    <w:rsid w:val="002F16CE"/>
    <w:rsid w:val="002F2602"/>
    <w:rsid w:val="002F2F4E"/>
    <w:rsid w:val="002F36BC"/>
    <w:rsid w:val="002F3F06"/>
    <w:rsid w:val="002F485A"/>
    <w:rsid w:val="002F4A56"/>
    <w:rsid w:val="002F58E0"/>
    <w:rsid w:val="002F5A0B"/>
    <w:rsid w:val="002F5F47"/>
    <w:rsid w:val="002F62E1"/>
    <w:rsid w:val="002F63D1"/>
    <w:rsid w:val="002F67C3"/>
    <w:rsid w:val="002F6884"/>
    <w:rsid w:val="002F68E3"/>
    <w:rsid w:val="002F6BA6"/>
    <w:rsid w:val="002F6FF9"/>
    <w:rsid w:val="002F7412"/>
    <w:rsid w:val="002F768C"/>
    <w:rsid w:val="002F78F2"/>
    <w:rsid w:val="002F7C37"/>
    <w:rsid w:val="00300BBF"/>
    <w:rsid w:val="00300D57"/>
    <w:rsid w:val="003014B4"/>
    <w:rsid w:val="003016DE"/>
    <w:rsid w:val="00301868"/>
    <w:rsid w:val="00301FB2"/>
    <w:rsid w:val="0030225C"/>
    <w:rsid w:val="00302970"/>
    <w:rsid w:val="00302ECA"/>
    <w:rsid w:val="003034D9"/>
    <w:rsid w:val="00303666"/>
    <w:rsid w:val="00303884"/>
    <w:rsid w:val="00304351"/>
    <w:rsid w:val="00304889"/>
    <w:rsid w:val="00305A9F"/>
    <w:rsid w:val="00305B22"/>
    <w:rsid w:val="00305B58"/>
    <w:rsid w:val="00305FDD"/>
    <w:rsid w:val="00306259"/>
    <w:rsid w:val="0030638A"/>
    <w:rsid w:val="00307284"/>
    <w:rsid w:val="0030735E"/>
    <w:rsid w:val="003073F4"/>
    <w:rsid w:val="0031022C"/>
    <w:rsid w:val="0031102A"/>
    <w:rsid w:val="0031106F"/>
    <w:rsid w:val="0031128E"/>
    <w:rsid w:val="00311857"/>
    <w:rsid w:val="00312295"/>
    <w:rsid w:val="00312652"/>
    <w:rsid w:val="003143EF"/>
    <w:rsid w:val="00314E68"/>
    <w:rsid w:val="003151B2"/>
    <w:rsid w:val="003159DA"/>
    <w:rsid w:val="00315BAB"/>
    <w:rsid w:val="00315F80"/>
    <w:rsid w:val="003167FC"/>
    <w:rsid w:val="0031681D"/>
    <w:rsid w:val="00317126"/>
    <w:rsid w:val="003178EC"/>
    <w:rsid w:val="0032028F"/>
    <w:rsid w:val="0032060A"/>
    <w:rsid w:val="0032128D"/>
    <w:rsid w:val="00322248"/>
    <w:rsid w:val="003226A6"/>
    <w:rsid w:val="003235D4"/>
    <w:rsid w:val="0032370F"/>
    <w:rsid w:val="00323A1A"/>
    <w:rsid w:val="00325049"/>
    <w:rsid w:val="0032574D"/>
    <w:rsid w:val="00325A44"/>
    <w:rsid w:val="00325A51"/>
    <w:rsid w:val="00325DFE"/>
    <w:rsid w:val="003260F0"/>
    <w:rsid w:val="003263EC"/>
    <w:rsid w:val="00327C9F"/>
    <w:rsid w:val="00327FD1"/>
    <w:rsid w:val="00330001"/>
    <w:rsid w:val="00331F84"/>
    <w:rsid w:val="0033210F"/>
    <w:rsid w:val="00332AF0"/>
    <w:rsid w:val="00332B68"/>
    <w:rsid w:val="0033351B"/>
    <w:rsid w:val="00334195"/>
    <w:rsid w:val="00334E11"/>
    <w:rsid w:val="003359E7"/>
    <w:rsid w:val="00335C7F"/>
    <w:rsid w:val="00335CED"/>
    <w:rsid w:val="00336197"/>
    <w:rsid w:val="003367D4"/>
    <w:rsid w:val="00337806"/>
    <w:rsid w:val="00337BA1"/>
    <w:rsid w:val="00337D5F"/>
    <w:rsid w:val="00340121"/>
    <w:rsid w:val="00340EB8"/>
    <w:rsid w:val="00340F8C"/>
    <w:rsid w:val="0034109A"/>
    <w:rsid w:val="003414DB"/>
    <w:rsid w:val="00341EEF"/>
    <w:rsid w:val="00341F35"/>
    <w:rsid w:val="00342107"/>
    <w:rsid w:val="0034234F"/>
    <w:rsid w:val="003426D4"/>
    <w:rsid w:val="00342889"/>
    <w:rsid w:val="0034295D"/>
    <w:rsid w:val="00342A76"/>
    <w:rsid w:val="00343CD5"/>
    <w:rsid w:val="0034407D"/>
    <w:rsid w:val="00344D28"/>
    <w:rsid w:val="0034663C"/>
    <w:rsid w:val="0034684D"/>
    <w:rsid w:val="00346F96"/>
    <w:rsid w:val="00347350"/>
    <w:rsid w:val="003473CD"/>
    <w:rsid w:val="00347421"/>
    <w:rsid w:val="00350459"/>
    <w:rsid w:val="00350632"/>
    <w:rsid w:val="003506CC"/>
    <w:rsid w:val="0035099F"/>
    <w:rsid w:val="0035108E"/>
    <w:rsid w:val="00351152"/>
    <w:rsid w:val="003513ED"/>
    <w:rsid w:val="00352390"/>
    <w:rsid w:val="00352736"/>
    <w:rsid w:val="00352CA2"/>
    <w:rsid w:val="00353918"/>
    <w:rsid w:val="00353B1E"/>
    <w:rsid w:val="00353F84"/>
    <w:rsid w:val="003544EE"/>
    <w:rsid w:val="00354572"/>
    <w:rsid w:val="00354CC4"/>
    <w:rsid w:val="00355083"/>
    <w:rsid w:val="00355100"/>
    <w:rsid w:val="00355797"/>
    <w:rsid w:val="00356592"/>
    <w:rsid w:val="00356990"/>
    <w:rsid w:val="00356CB2"/>
    <w:rsid w:val="00356D1B"/>
    <w:rsid w:val="00356DAF"/>
    <w:rsid w:val="003578FF"/>
    <w:rsid w:val="00357F60"/>
    <w:rsid w:val="00360273"/>
    <w:rsid w:val="003604A8"/>
    <w:rsid w:val="003609F5"/>
    <w:rsid w:val="00360FE7"/>
    <w:rsid w:val="00360FF5"/>
    <w:rsid w:val="00361395"/>
    <w:rsid w:val="0036244F"/>
    <w:rsid w:val="00363573"/>
    <w:rsid w:val="003638FF"/>
    <w:rsid w:val="0036439A"/>
    <w:rsid w:val="003648D9"/>
    <w:rsid w:val="00364923"/>
    <w:rsid w:val="00365A4C"/>
    <w:rsid w:val="00366E0E"/>
    <w:rsid w:val="00367097"/>
    <w:rsid w:val="003674B4"/>
    <w:rsid w:val="00367A2B"/>
    <w:rsid w:val="00367BFD"/>
    <w:rsid w:val="003701EE"/>
    <w:rsid w:val="003703EA"/>
    <w:rsid w:val="00370A50"/>
    <w:rsid w:val="00370AB6"/>
    <w:rsid w:val="0037208F"/>
    <w:rsid w:val="003722B0"/>
    <w:rsid w:val="00372BFF"/>
    <w:rsid w:val="00372E4F"/>
    <w:rsid w:val="00373B08"/>
    <w:rsid w:val="0037527F"/>
    <w:rsid w:val="00375413"/>
    <w:rsid w:val="00375B2A"/>
    <w:rsid w:val="003762EF"/>
    <w:rsid w:val="00376DDB"/>
    <w:rsid w:val="0037774F"/>
    <w:rsid w:val="00377895"/>
    <w:rsid w:val="003778F4"/>
    <w:rsid w:val="003803D8"/>
    <w:rsid w:val="00382D2A"/>
    <w:rsid w:val="0038307F"/>
    <w:rsid w:val="00383BA8"/>
    <w:rsid w:val="00384851"/>
    <w:rsid w:val="00384B85"/>
    <w:rsid w:val="003850AB"/>
    <w:rsid w:val="00385E4B"/>
    <w:rsid w:val="0038683D"/>
    <w:rsid w:val="00386893"/>
    <w:rsid w:val="00386F6B"/>
    <w:rsid w:val="00387C65"/>
    <w:rsid w:val="00390282"/>
    <w:rsid w:val="00390630"/>
    <w:rsid w:val="00391297"/>
    <w:rsid w:val="003915CD"/>
    <w:rsid w:val="0039221E"/>
    <w:rsid w:val="003922BF"/>
    <w:rsid w:val="00392D5E"/>
    <w:rsid w:val="00393700"/>
    <w:rsid w:val="00393D1E"/>
    <w:rsid w:val="0039413C"/>
    <w:rsid w:val="00394164"/>
    <w:rsid w:val="0039445F"/>
    <w:rsid w:val="00394EA5"/>
    <w:rsid w:val="00395207"/>
    <w:rsid w:val="00395758"/>
    <w:rsid w:val="00395FEB"/>
    <w:rsid w:val="00396715"/>
    <w:rsid w:val="00396ABA"/>
    <w:rsid w:val="00396E6B"/>
    <w:rsid w:val="0039711C"/>
    <w:rsid w:val="00397CBB"/>
    <w:rsid w:val="003A05B8"/>
    <w:rsid w:val="003A2350"/>
    <w:rsid w:val="003A2567"/>
    <w:rsid w:val="003A2732"/>
    <w:rsid w:val="003A2B89"/>
    <w:rsid w:val="003A361B"/>
    <w:rsid w:val="003A3978"/>
    <w:rsid w:val="003A3B9F"/>
    <w:rsid w:val="003A471D"/>
    <w:rsid w:val="003A4727"/>
    <w:rsid w:val="003A4D1E"/>
    <w:rsid w:val="003A53D9"/>
    <w:rsid w:val="003A66D6"/>
    <w:rsid w:val="003A68D6"/>
    <w:rsid w:val="003A6D75"/>
    <w:rsid w:val="003A6E42"/>
    <w:rsid w:val="003A78F9"/>
    <w:rsid w:val="003A7A5F"/>
    <w:rsid w:val="003B00FA"/>
    <w:rsid w:val="003B0344"/>
    <w:rsid w:val="003B0C4A"/>
    <w:rsid w:val="003B0F38"/>
    <w:rsid w:val="003B1990"/>
    <w:rsid w:val="003B1D00"/>
    <w:rsid w:val="003B232A"/>
    <w:rsid w:val="003B285D"/>
    <w:rsid w:val="003B3459"/>
    <w:rsid w:val="003B47AB"/>
    <w:rsid w:val="003B4BEB"/>
    <w:rsid w:val="003B5191"/>
    <w:rsid w:val="003B54F3"/>
    <w:rsid w:val="003B553E"/>
    <w:rsid w:val="003B5945"/>
    <w:rsid w:val="003B6A5E"/>
    <w:rsid w:val="003B767B"/>
    <w:rsid w:val="003B7C65"/>
    <w:rsid w:val="003B7D1E"/>
    <w:rsid w:val="003B7D88"/>
    <w:rsid w:val="003C0DBC"/>
    <w:rsid w:val="003C16D1"/>
    <w:rsid w:val="003C1991"/>
    <w:rsid w:val="003C2603"/>
    <w:rsid w:val="003C2A24"/>
    <w:rsid w:val="003C2DC8"/>
    <w:rsid w:val="003C2E26"/>
    <w:rsid w:val="003C3030"/>
    <w:rsid w:val="003C32E6"/>
    <w:rsid w:val="003C45AC"/>
    <w:rsid w:val="003C6049"/>
    <w:rsid w:val="003C6B7F"/>
    <w:rsid w:val="003C6D24"/>
    <w:rsid w:val="003C7297"/>
    <w:rsid w:val="003C77CC"/>
    <w:rsid w:val="003C7BF2"/>
    <w:rsid w:val="003C7D45"/>
    <w:rsid w:val="003D09A8"/>
    <w:rsid w:val="003D0E1D"/>
    <w:rsid w:val="003D1B6A"/>
    <w:rsid w:val="003D1D0F"/>
    <w:rsid w:val="003D2E17"/>
    <w:rsid w:val="003D34A2"/>
    <w:rsid w:val="003D378D"/>
    <w:rsid w:val="003D450E"/>
    <w:rsid w:val="003D462A"/>
    <w:rsid w:val="003D4E7E"/>
    <w:rsid w:val="003D5270"/>
    <w:rsid w:val="003D5449"/>
    <w:rsid w:val="003D5C2A"/>
    <w:rsid w:val="003D5DC0"/>
    <w:rsid w:val="003D6037"/>
    <w:rsid w:val="003D61D8"/>
    <w:rsid w:val="003D6581"/>
    <w:rsid w:val="003D665B"/>
    <w:rsid w:val="003D68DD"/>
    <w:rsid w:val="003D69AB"/>
    <w:rsid w:val="003E073A"/>
    <w:rsid w:val="003E0B30"/>
    <w:rsid w:val="003E0FE2"/>
    <w:rsid w:val="003E0FF5"/>
    <w:rsid w:val="003E10DA"/>
    <w:rsid w:val="003E135B"/>
    <w:rsid w:val="003E13F5"/>
    <w:rsid w:val="003E15DB"/>
    <w:rsid w:val="003E1876"/>
    <w:rsid w:val="003E2CD5"/>
    <w:rsid w:val="003E3516"/>
    <w:rsid w:val="003E41AF"/>
    <w:rsid w:val="003E43B0"/>
    <w:rsid w:val="003E45DA"/>
    <w:rsid w:val="003E487F"/>
    <w:rsid w:val="003E4884"/>
    <w:rsid w:val="003E49A9"/>
    <w:rsid w:val="003E4E55"/>
    <w:rsid w:val="003E793C"/>
    <w:rsid w:val="003E7945"/>
    <w:rsid w:val="003E7CCB"/>
    <w:rsid w:val="003E7E0A"/>
    <w:rsid w:val="003F1748"/>
    <w:rsid w:val="003F1FCD"/>
    <w:rsid w:val="003F229C"/>
    <w:rsid w:val="003F259D"/>
    <w:rsid w:val="003F2BDA"/>
    <w:rsid w:val="003F2DA2"/>
    <w:rsid w:val="003F3333"/>
    <w:rsid w:val="003F3C08"/>
    <w:rsid w:val="003F42A2"/>
    <w:rsid w:val="003F4FBA"/>
    <w:rsid w:val="003F569C"/>
    <w:rsid w:val="003F588F"/>
    <w:rsid w:val="003F5980"/>
    <w:rsid w:val="003F5F89"/>
    <w:rsid w:val="003F6332"/>
    <w:rsid w:val="003F672A"/>
    <w:rsid w:val="003F69B6"/>
    <w:rsid w:val="003F72B0"/>
    <w:rsid w:val="00400214"/>
    <w:rsid w:val="00400604"/>
    <w:rsid w:val="004008BF"/>
    <w:rsid w:val="00402136"/>
    <w:rsid w:val="0040270F"/>
    <w:rsid w:val="00402980"/>
    <w:rsid w:val="00402A50"/>
    <w:rsid w:val="00402DAF"/>
    <w:rsid w:val="00402E07"/>
    <w:rsid w:val="004034C4"/>
    <w:rsid w:val="00404081"/>
    <w:rsid w:val="00404143"/>
    <w:rsid w:val="004042E5"/>
    <w:rsid w:val="004042FE"/>
    <w:rsid w:val="004044FD"/>
    <w:rsid w:val="00404A3A"/>
    <w:rsid w:val="00404E59"/>
    <w:rsid w:val="00405302"/>
    <w:rsid w:val="004053E6"/>
    <w:rsid w:val="00405482"/>
    <w:rsid w:val="00405579"/>
    <w:rsid w:val="00405833"/>
    <w:rsid w:val="0040594D"/>
    <w:rsid w:val="004061C6"/>
    <w:rsid w:val="0040664F"/>
    <w:rsid w:val="00406EC6"/>
    <w:rsid w:val="00407AD6"/>
    <w:rsid w:val="00407CBE"/>
    <w:rsid w:val="00407D6C"/>
    <w:rsid w:val="00407E0F"/>
    <w:rsid w:val="00407F1C"/>
    <w:rsid w:val="00410D17"/>
    <w:rsid w:val="004125C2"/>
    <w:rsid w:val="00412BE5"/>
    <w:rsid w:val="004132EB"/>
    <w:rsid w:val="004138D1"/>
    <w:rsid w:val="004149DC"/>
    <w:rsid w:val="00414C53"/>
    <w:rsid w:val="00415A52"/>
    <w:rsid w:val="00415C60"/>
    <w:rsid w:val="00415EC9"/>
    <w:rsid w:val="00415FF7"/>
    <w:rsid w:val="00416397"/>
    <w:rsid w:val="00416C5F"/>
    <w:rsid w:val="00416FEC"/>
    <w:rsid w:val="0041730B"/>
    <w:rsid w:val="004204C9"/>
    <w:rsid w:val="00420935"/>
    <w:rsid w:val="00420A36"/>
    <w:rsid w:val="00420F67"/>
    <w:rsid w:val="00421AEE"/>
    <w:rsid w:val="00421C26"/>
    <w:rsid w:val="00423055"/>
    <w:rsid w:val="004235C1"/>
    <w:rsid w:val="0042365A"/>
    <w:rsid w:val="004249CB"/>
    <w:rsid w:val="00424D5A"/>
    <w:rsid w:val="00425689"/>
    <w:rsid w:val="00425EC6"/>
    <w:rsid w:val="00426074"/>
    <w:rsid w:val="0042650D"/>
    <w:rsid w:val="00426626"/>
    <w:rsid w:val="00426D3F"/>
    <w:rsid w:val="004276D0"/>
    <w:rsid w:val="00430235"/>
    <w:rsid w:val="004302E6"/>
    <w:rsid w:val="00430CFD"/>
    <w:rsid w:val="004320E1"/>
    <w:rsid w:val="00432533"/>
    <w:rsid w:val="00432998"/>
    <w:rsid w:val="00432CE6"/>
    <w:rsid w:val="00432DA9"/>
    <w:rsid w:val="004330A5"/>
    <w:rsid w:val="004331AE"/>
    <w:rsid w:val="00433684"/>
    <w:rsid w:val="00433A26"/>
    <w:rsid w:val="00433BE1"/>
    <w:rsid w:val="00435817"/>
    <w:rsid w:val="00435D55"/>
    <w:rsid w:val="00435EA0"/>
    <w:rsid w:val="00436D49"/>
    <w:rsid w:val="004377D8"/>
    <w:rsid w:val="00437BD7"/>
    <w:rsid w:val="00440ADC"/>
    <w:rsid w:val="00441142"/>
    <w:rsid w:val="0044140C"/>
    <w:rsid w:val="00442D96"/>
    <w:rsid w:val="00443455"/>
    <w:rsid w:val="00443A89"/>
    <w:rsid w:val="00443B8C"/>
    <w:rsid w:val="004452CB"/>
    <w:rsid w:val="00445851"/>
    <w:rsid w:val="00445C05"/>
    <w:rsid w:val="00445C26"/>
    <w:rsid w:val="0044607B"/>
    <w:rsid w:val="004461CB"/>
    <w:rsid w:val="004465BF"/>
    <w:rsid w:val="00447798"/>
    <w:rsid w:val="00447EB7"/>
    <w:rsid w:val="00447F6E"/>
    <w:rsid w:val="00450F60"/>
    <w:rsid w:val="004510CA"/>
    <w:rsid w:val="00451E21"/>
    <w:rsid w:val="00452148"/>
    <w:rsid w:val="00452153"/>
    <w:rsid w:val="00452C05"/>
    <w:rsid w:val="004543D5"/>
    <w:rsid w:val="00454766"/>
    <w:rsid w:val="00456B77"/>
    <w:rsid w:val="00460423"/>
    <w:rsid w:val="00460BE4"/>
    <w:rsid w:val="00460DE7"/>
    <w:rsid w:val="0046143B"/>
    <w:rsid w:val="004619F9"/>
    <w:rsid w:val="00462C12"/>
    <w:rsid w:val="00463981"/>
    <w:rsid w:val="00464C1F"/>
    <w:rsid w:val="00465742"/>
    <w:rsid w:val="00465A63"/>
    <w:rsid w:val="0046652F"/>
    <w:rsid w:val="00466C56"/>
    <w:rsid w:val="0046716B"/>
    <w:rsid w:val="004678BB"/>
    <w:rsid w:val="00467F93"/>
    <w:rsid w:val="00470363"/>
    <w:rsid w:val="0047063B"/>
    <w:rsid w:val="00470A23"/>
    <w:rsid w:val="00470FE7"/>
    <w:rsid w:val="00471499"/>
    <w:rsid w:val="0047157F"/>
    <w:rsid w:val="004719A9"/>
    <w:rsid w:val="004720CF"/>
    <w:rsid w:val="004725A7"/>
    <w:rsid w:val="00472844"/>
    <w:rsid w:val="00472A0F"/>
    <w:rsid w:val="00472A97"/>
    <w:rsid w:val="00472ADD"/>
    <w:rsid w:val="004731A2"/>
    <w:rsid w:val="00473369"/>
    <w:rsid w:val="0047547F"/>
    <w:rsid w:val="004761CE"/>
    <w:rsid w:val="00476552"/>
    <w:rsid w:val="00476759"/>
    <w:rsid w:val="0047702E"/>
    <w:rsid w:val="004777A6"/>
    <w:rsid w:val="004778CB"/>
    <w:rsid w:val="00477A8B"/>
    <w:rsid w:val="00480C2E"/>
    <w:rsid w:val="00481022"/>
    <w:rsid w:val="004813F1"/>
    <w:rsid w:val="004817AF"/>
    <w:rsid w:val="0048192C"/>
    <w:rsid w:val="00482035"/>
    <w:rsid w:val="00482F2E"/>
    <w:rsid w:val="00483261"/>
    <w:rsid w:val="004843AB"/>
    <w:rsid w:val="00486A57"/>
    <w:rsid w:val="00486C37"/>
    <w:rsid w:val="00486F90"/>
    <w:rsid w:val="00487644"/>
    <w:rsid w:val="004876B1"/>
    <w:rsid w:val="00487A0C"/>
    <w:rsid w:val="00487B47"/>
    <w:rsid w:val="00490E50"/>
    <w:rsid w:val="00491159"/>
    <w:rsid w:val="004914C4"/>
    <w:rsid w:val="00491D7E"/>
    <w:rsid w:val="0049236E"/>
    <w:rsid w:val="0049340A"/>
    <w:rsid w:val="004936F9"/>
    <w:rsid w:val="00493E66"/>
    <w:rsid w:val="00493F8E"/>
    <w:rsid w:val="004942CB"/>
    <w:rsid w:val="00495CA0"/>
    <w:rsid w:val="004974BD"/>
    <w:rsid w:val="0049772B"/>
    <w:rsid w:val="00497CBB"/>
    <w:rsid w:val="004A00B2"/>
    <w:rsid w:val="004A034A"/>
    <w:rsid w:val="004A0508"/>
    <w:rsid w:val="004A1D4D"/>
    <w:rsid w:val="004A255D"/>
    <w:rsid w:val="004A2FD3"/>
    <w:rsid w:val="004A31C4"/>
    <w:rsid w:val="004A3CDE"/>
    <w:rsid w:val="004A3D01"/>
    <w:rsid w:val="004A481F"/>
    <w:rsid w:val="004A4AC1"/>
    <w:rsid w:val="004A5178"/>
    <w:rsid w:val="004A551C"/>
    <w:rsid w:val="004A58BF"/>
    <w:rsid w:val="004A5A69"/>
    <w:rsid w:val="004A7618"/>
    <w:rsid w:val="004B0D6E"/>
    <w:rsid w:val="004B11A9"/>
    <w:rsid w:val="004B1DAA"/>
    <w:rsid w:val="004B29D2"/>
    <w:rsid w:val="004B2AC7"/>
    <w:rsid w:val="004B2CBA"/>
    <w:rsid w:val="004B3B2F"/>
    <w:rsid w:val="004B4181"/>
    <w:rsid w:val="004B418A"/>
    <w:rsid w:val="004B42EE"/>
    <w:rsid w:val="004B48CE"/>
    <w:rsid w:val="004B4AA3"/>
    <w:rsid w:val="004B4C4F"/>
    <w:rsid w:val="004B5ACC"/>
    <w:rsid w:val="004B6213"/>
    <w:rsid w:val="004B6C54"/>
    <w:rsid w:val="004B71DE"/>
    <w:rsid w:val="004B7589"/>
    <w:rsid w:val="004B7F70"/>
    <w:rsid w:val="004C00EB"/>
    <w:rsid w:val="004C04A9"/>
    <w:rsid w:val="004C1E63"/>
    <w:rsid w:val="004C243B"/>
    <w:rsid w:val="004C257F"/>
    <w:rsid w:val="004C2D36"/>
    <w:rsid w:val="004C3873"/>
    <w:rsid w:val="004C3D09"/>
    <w:rsid w:val="004C3DAB"/>
    <w:rsid w:val="004C40E1"/>
    <w:rsid w:val="004C4406"/>
    <w:rsid w:val="004C46F7"/>
    <w:rsid w:val="004C4B5A"/>
    <w:rsid w:val="004C5036"/>
    <w:rsid w:val="004C50D4"/>
    <w:rsid w:val="004C5471"/>
    <w:rsid w:val="004C57A7"/>
    <w:rsid w:val="004C597D"/>
    <w:rsid w:val="004C5DB6"/>
    <w:rsid w:val="004C5EAF"/>
    <w:rsid w:val="004C6A7E"/>
    <w:rsid w:val="004C6AEC"/>
    <w:rsid w:val="004C6B6A"/>
    <w:rsid w:val="004C6F25"/>
    <w:rsid w:val="004C71E7"/>
    <w:rsid w:val="004C7ADD"/>
    <w:rsid w:val="004C7BBD"/>
    <w:rsid w:val="004C7F05"/>
    <w:rsid w:val="004D060F"/>
    <w:rsid w:val="004D061B"/>
    <w:rsid w:val="004D0A97"/>
    <w:rsid w:val="004D1123"/>
    <w:rsid w:val="004D1265"/>
    <w:rsid w:val="004D1E2D"/>
    <w:rsid w:val="004D2DA2"/>
    <w:rsid w:val="004D3620"/>
    <w:rsid w:val="004D3841"/>
    <w:rsid w:val="004D4324"/>
    <w:rsid w:val="004D4505"/>
    <w:rsid w:val="004D4DE8"/>
    <w:rsid w:val="004D52CF"/>
    <w:rsid w:val="004D543A"/>
    <w:rsid w:val="004D5B81"/>
    <w:rsid w:val="004D5D21"/>
    <w:rsid w:val="004D5FFF"/>
    <w:rsid w:val="004D61EF"/>
    <w:rsid w:val="004D6866"/>
    <w:rsid w:val="004D6FE1"/>
    <w:rsid w:val="004D720E"/>
    <w:rsid w:val="004D73A4"/>
    <w:rsid w:val="004E0A1C"/>
    <w:rsid w:val="004E153D"/>
    <w:rsid w:val="004E15C2"/>
    <w:rsid w:val="004E15D9"/>
    <w:rsid w:val="004E1B18"/>
    <w:rsid w:val="004E1C0D"/>
    <w:rsid w:val="004E200C"/>
    <w:rsid w:val="004E2BA4"/>
    <w:rsid w:val="004E478F"/>
    <w:rsid w:val="004E53E3"/>
    <w:rsid w:val="004E5C4D"/>
    <w:rsid w:val="004E6958"/>
    <w:rsid w:val="004E7261"/>
    <w:rsid w:val="004E78CA"/>
    <w:rsid w:val="004F041E"/>
    <w:rsid w:val="004F0970"/>
    <w:rsid w:val="004F099F"/>
    <w:rsid w:val="004F11CF"/>
    <w:rsid w:val="004F1DD2"/>
    <w:rsid w:val="004F203A"/>
    <w:rsid w:val="004F23FB"/>
    <w:rsid w:val="004F3543"/>
    <w:rsid w:val="004F4186"/>
    <w:rsid w:val="004F4BCD"/>
    <w:rsid w:val="004F54D6"/>
    <w:rsid w:val="004F555E"/>
    <w:rsid w:val="004F5A5A"/>
    <w:rsid w:val="004F5E1E"/>
    <w:rsid w:val="004F5FBA"/>
    <w:rsid w:val="004F7553"/>
    <w:rsid w:val="004F7A95"/>
    <w:rsid w:val="004F7AA8"/>
    <w:rsid w:val="00500537"/>
    <w:rsid w:val="00501A63"/>
    <w:rsid w:val="00501B0D"/>
    <w:rsid w:val="0050225E"/>
    <w:rsid w:val="005024C7"/>
    <w:rsid w:val="005027CE"/>
    <w:rsid w:val="00502DF2"/>
    <w:rsid w:val="0050346B"/>
    <w:rsid w:val="0050381A"/>
    <w:rsid w:val="00503BC8"/>
    <w:rsid w:val="00504E68"/>
    <w:rsid w:val="005050F9"/>
    <w:rsid w:val="00505400"/>
    <w:rsid w:val="00505A49"/>
    <w:rsid w:val="00505DCF"/>
    <w:rsid w:val="005062EA"/>
    <w:rsid w:val="005066F6"/>
    <w:rsid w:val="00506E8C"/>
    <w:rsid w:val="00506F32"/>
    <w:rsid w:val="00507192"/>
    <w:rsid w:val="0050752B"/>
    <w:rsid w:val="0051010E"/>
    <w:rsid w:val="00510122"/>
    <w:rsid w:val="0051042B"/>
    <w:rsid w:val="00510FE4"/>
    <w:rsid w:val="00511664"/>
    <w:rsid w:val="005120C8"/>
    <w:rsid w:val="0051286D"/>
    <w:rsid w:val="005135A7"/>
    <w:rsid w:val="005136D4"/>
    <w:rsid w:val="005140F7"/>
    <w:rsid w:val="005147BE"/>
    <w:rsid w:val="005149D3"/>
    <w:rsid w:val="00514C46"/>
    <w:rsid w:val="0051501E"/>
    <w:rsid w:val="005155DC"/>
    <w:rsid w:val="00515B73"/>
    <w:rsid w:val="00515BF5"/>
    <w:rsid w:val="00516266"/>
    <w:rsid w:val="00516305"/>
    <w:rsid w:val="00516C60"/>
    <w:rsid w:val="00516E96"/>
    <w:rsid w:val="00517249"/>
    <w:rsid w:val="00517ECF"/>
    <w:rsid w:val="00520469"/>
    <w:rsid w:val="00520FF2"/>
    <w:rsid w:val="0052126F"/>
    <w:rsid w:val="00521D82"/>
    <w:rsid w:val="005221EC"/>
    <w:rsid w:val="005225A3"/>
    <w:rsid w:val="00523388"/>
    <w:rsid w:val="005241DB"/>
    <w:rsid w:val="0052449B"/>
    <w:rsid w:val="00524B64"/>
    <w:rsid w:val="005259D8"/>
    <w:rsid w:val="00525CE1"/>
    <w:rsid w:val="00525D7D"/>
    <w:rsid w:val="0052673D"/>
    <w:rsid w:val="0052673E"/>
    <w:rsid w:val="00526AAE"/>
    <w:rsid w:val="00526B84"/>
    <w:rsid w:val="00526F1C"/>
    <w:rsid w:val="00527190"/>
    <w:rsid w:val="00527556"/>
    <w:rsid w:val="00530184"/>
    <w:rsid w:val="00530CE6"/>
    <w:rsid w:val="0053105D"/>
    <w:rsid w:val="00532243"/>
    <w:rsid w:val="005327BD"/>
    <w:rsid w:val="005328C0"/>
    <w:rsid w:val="00532F04"/>
    <w:rsid w:val="00533823"/>
    <w:rsid w:val="00533A16"/>
    <w:rsid w:val="005340B3"/>
    <w:rsid w:val="0053464F"/>
    <w:rsid w:val="00534987"/>
    <w:rsid w:val="005354F5"/>
    <w:rsid w:val="00535676"/>
    <w:rsid w:val="0053579A"/>
    <w:rsid w:val="00535BAD"/>
    <w:rsid w:val="00536F3C"/>
    <w:rsid w:val="005377C9"/>
    <w:rsid w:val="0054017F"/>
    <w:rsid w:val="005412E5"/>
    <w:rsid w:val="0054166E"/>
    <w:rsid w:val="00541BB3"/>
    <w:rsid w:val="00541D38"/>
    <w:rsid w:val="00542375"/>
    <w:rsid w:val="00542ABC"/>
    <w:rsid w:val="00542DF0"/>
    <w:rsid w:val="005436FF"/>
    <w:rsid w:val="005445EF"/>
    <w:rsid w:val="00544873"/>
    <w:rsid w:val="00544AAE"/>
    <w:rsid w:val="00545496"/>
    <w:rsid w:val="00545E89"/>
    <w:rsid w:val="005460F4"/>
    <w:rsid w:val="005464CC"/>
    <w:rsid w:val="00546863"/>
    <w:rsid w:val="00546B66"/>
    <w:rsid w:val="00546B6C"/>
    <w:rsid w:val="005471D3"/>
    <w:rsid w:val="005479EF"/>
    <w:rsid w:val="00547D7B"/>
    <w:rsid w:val="00550321"/>
    <w:rsid w:val="00550D18"/>
    <w:rsid w:val="005517A1"/>
    <w:rsid w:val="005519D4"/>
    <w:rsid w:val="005529F9"/>
    <w:rsid w:val="00553080"/>
    <w:rsid w:val="0055355D"/>
    <w:rsid w:val="0055422F"/>
    <w:rsid w:val="00555287"/>
    <w:rsid w:val="005555C7"/>
    <w:rsid w:val="00555C96"/>
    <w:rsid w:val="00555FFD"/>
    <w:rsid w:val="00556586"/>
    <w:rsid w:val="00556905"/>
    <w:rsid w:val="00556A64"/>
    <w:rsid w:val="00556AEA"/>
    <w:rsid w:val="00556EBD"/>
    <w:rsid w:val="00557358"/>
    <w:rsid w:val="00557CED"/>
    <w:rsid w:val="00557D96"/>
    <w:rsid w:val="00560D8D"/>
    <w:rsid w:val="00561253"/>
    <w:rsid w:val="00562D9C"/>
    <w:rsid w:val="0056305E"/>
    <w:rsid w:val="005633E0"/>
    <w:rsid w:val="005636CF"/>
    <w:rsid w:val="00564E57"/>
    <w:rsid w:val="00565184"/>
    <w:rsid w:val="0056530A"/>
    <w:rsid w:val="00565E61"/>
    <w:rsid w:val="0056658D"/>
    <w:rsid w:val="00566F38"/>
    <w:rsid w:val="00567994"/>
    <w:rsid w:val="00570E11"/>
    <w:rsid w:val="005711DA"/>
    <w:rsid w:val="00571471"/>
    <w:rsid w:val="005725DE"/>
    <w:rsid w:val="0057268F"/>
    <w:rsid w:val="00572ABB"/>
    <w:rsid w:val="00572E94"/>
    <w:rsid w:val="00573393"/>
    <w:rsid w:val="005733C8"/>
    <w:rsid w:val="00573973"/>
    <w:rsid w:val="00573E2F"/>
    <w:rsid w:val="00574418"/>
    <w:rsid w:val="005748EB"/>
    <w:rsid w:val="0057600F"/>
    <w:rsid w:val="00577667"/>
    <w:rsid w:val="00577683"/>
    <w:rsid w:val="005816B3"/>
    <w:rsid w:val="00581BE9"/>
    <w:rsid w:val="00582088"/>
    <w:rsid w:val="0058251E"/>
    <w:rsid w:val="005831D5"/>
    <w:rsid w:val="005837F6"/>
    <w:rsid w:val="00583DA1"/>
    <w:rsid w:val="005840A4"/>
    <w:rsid w:val="00584A86"/>
    <w:rsid w:val="00584BC3"/>
    <w:rsid w:val="00585CD4"/>
    <w:rsid w:val="00586060"/>
    <w:rsid w:val="00587740"/>
    <w:rsid w:val="00587F62"/>
    <w:rsid w:val="00587FF2"/>
    <w:rsid w:val="0059084B"/>
    <w:rsid w:val="00590EE4"/>
    <w:rsid w:val="0059205A"/>
    <w:rsid w:val="0059205D"/>
    <w:rsid w:val="00592117"/>
    <w:rsid w:val="00592273"/>
    <w:rsid w:val="005922A3"/>
    <w:rsid w:val="00592853"/>
    <w:rsid w:val="00592F7A"/>
    <w:rsid w:val="005936B1"/>
    <w:rsid w:val="00593A24"/>
    <w:rsid w:val="00594166"/>
    <w:rsid w:val="0059442F"/>
    <w:rsid w:val="00595107"/>
    <w:rsid w:val="00596190"/>
    <w:rsid w:val="00597047"/>
    <w:rsid w:val="005970F2"/>
    <w:rsid w:val="00597B58"/>
    <w:rsid w:val="005A0AFB"/>
    <w:rsid w:val="005A10BC"/>
    <w:rsid w:val="005A2E0E"/>
    <w:rsid w:val="005A3015"/>
    <w:rsid w:val="005A3462"/>
    <w:rsid w:val="005A3803"/>
    <w:rsid w:val="005A3BCA"/>
    <w:rsid w:val="005A4959"/>
    <w:rsid w:val="005A4E59"/>
    <w:rsid w:val="005A5B50"/>
    <w:rsid w:val="005A5F93"/>
    <w:rsid w:val="005A63B7"/>
    <w:rsid w:val="005A6A02"/>
    <w:rsid w:val="005A7BD8"/>
    <w:rsid w:val="005B011C"/>
    <w:rsid w:val="005B0332"/>
    <w:rsid w:val="005B03DC"/>
    <w:rsid w:val="005B09E3"/>
    <w:rsid w:val="005B0C82"/>
    <w:rsid w:val="005B0CF9"/>
    <w:rsid w:val="005B0D78"/>
    <w:rsid w:val="005B1C70"/>
    <w:rsid w:val="005B201F"/>
    <w:rsid w:val="005B2069"/>
    <w:rsid w:val="005B2A10"/>
    <w:rsid w:val="005B2C12"/>
    <w:rsid w:val="005B2E40"/>
    <w:rsid w:val="005B4017"/>
    <w:rsid w:val="005B4F8C"/>
    <w:rsid w:val="005B4FE6"/>
    <w:rsid w:val="005B612B"/>
    <w:rsid w:val="005B663A"/>
    <w:rsid w:val="005B6E5D"/>
    <w:rsid w:val="005B6E80"/>
    <w:rsid w:val="005B71A3"/>
    <w:rsid w:val="005B7907"/>
    <w:rsid w:val="005B7C8D"/>
    <w:rsid w:val="005B7DB7"/>
    <w:rsid w:val="005C0AA7"/>
    <w:rsid w:val="005C1FAB"/>
    <w:rsid w:val="005C1FD6"/>
    <w:rsid w:val="005C288A"/>
    <w:rsid w:val="005C321B"/>
    <w:rsid w:val="005C4491"/>
    <w:rsid w:val="005C4ACD"/>
    <w:rsid w:val="005C6060"/>
    <w:rsid w:val="005C77C6"/>
    <w:rsid w:val="005C7953"/>
    <w:rsid w:val="005D0429"/>
    <w:rsid w:val="005D05B6"/>
    <w:rsid w:val="005D081C"/>
    <w:rsid w:val="005D2167"/>
    <w:rsid w:val="005D32A8"/>
    <w:rsid w:val="005D37AC"/>
    <w:rsid w:val="005D3841"/>
    <w:rsid w:val="005D46A2"/>
    <w:rsid w:val="005D46FB"/>
    <w:rsid w:val="005D47B7"/>
    <w:rsid w:val="005D4CD6"/>
    <w:rsid w:val="005D4F15"/>
    <w:rsid w:val="005D545E"/>
    <w:rsid w:val="005D5B83"/>
    <w:rsid w:val="005D658A"/>
    <w:rsid w:val="005D744E"/>
    <w:rsid w:val="005D7B19"/>
    <w:rsid w:val="005E055E"/>
    <w:rsid w:val="005E0742"/>
    <w:rsid w:val="005E0AB4"/>
    <w:rsid w:val="005E0BF5"/>
    <w:rsid w:val="005E1D29"/>
    <w:rsid w:val="005E21A5"/>
    <w:rsid w:val="005E2290"/>
    <w:rsid w:val="005E27E9"/>
    <w:rsid w:val="005E2DF9"/>
    <w:rsid w:val="005E3599"/>
    <w:rsid w:val="005E3A86"/>
    <w:rsid w:val="005E3C1D"/>
    <w:rsid w:val="005E40B6"/>
    <w:rsid w:val="005E4327"/>
    <w:rsid w:val="005E5964"/>
    <w:rsid w:val="005E651C"/>
    <w:rsid w:val="005E6B19"/>
    <w:rsid w:val="005E71A9"/>
    <w:rsid w:val="005E79EE"/>
    <w:rsid w:val="005F001E"/>
    <w:rsid w:val="005F041B"/>
    <w:rsid w:val="005F04A1"/>
    <w:rsid w:val="005F05A9"/>
    <w:rsid w:val="005F063D"/>
    <w:rsid w:val="005F07BC"/>
    <w:rsid w:val="005F0DD5"/>
    <w:rsid w:val="005F14F4"/>
    <w:rsid w:val="005F1AC9"/>
    <w:rsid w:val="005F2191"/>
    <w:rsid w:val="005F3410"/>
    <w:rsid w:val="005F39BE"/>
    <w:rsid w:val="005F3CA8"/>
    <w:rsid w:val="005F439F"/>
    <w:rsid w:val="005F4D9C"/>
    <w:rsid w:val="005F543F"/>
    <w:rsid w:val="005F558C"/>
    <w:rsid w:val="005F5A38"/>
    <w:rsid w:val="005F5F71"/>
    <w:rsid w:val="005F6660"/>
    <w:rsid w:val="005F6910"/>
    <w:rsid w:val="005F6F2C"/>
    <w:rsid w:val="005F7362"/>
    <w:rsid w:val="005F7584"/>
    <w:rsid w:val="005F75A0"/>
    <w:rsid w:val="005F76CC"/>
    <w:rsid w:val="005F78EF"/>
    <w:rsid w:val="005F7D72"/>
    <w:rsid w:val="00600131"/>
    <w:rsid w:val="006004C3"/>
    <w:rsid w:val="00600F1B"/>
    <w:rsid w:val="00600F91"/>
    <w:rsid w:val="00601275"/>
    <w:rsid w:val="00601A3F"/>
    <w:rsid w:val="00601D4B"/>
    <w:rsid w:val="00601F83"/>
    <w:rsid w:val="006025DA"/>
    <w:rsid w:val="00602767"/>
    <w:rsid w:val="006027CF"/>
    <w:rsid w:val="006029FF"/>
    <w:rsid w:val="00603D1A"/>
    <w:rsid w:val="006043CA"/>
    <w:rsid w:val="0060479E"/>
    <w:rsid w:val="006048FB"/>
    <w:rsid w:val="00604F5B"/>
    <w:rsid w:val="00605025"/>
    <w:rsid w:val="006053CC"/>
    <w:rsid w:val="00605FC4"/>
    <w:rsid w:val="006061C3"/>
    <w:rsid w:val="00606EAF"/>
    <w:rsid w:val="00606F67"/>
    <w:rsid w:val="00610E23"/>
    <w:rsid w:val="00610EC4"/>
    <w:rsid w:val="0061129A"/>
    <w:rsid w:val="006117DC"/>
    <w:rsid w:val="0061197C"/>
    <w:rsid w:val="006122B7"/>
    <w:rsid w:val="00613496"/>
    <w:rsid w:val="006144AD"/>
    <w:rsid w:val="00614C01"/>
    <w:rsid w:val="00615264"/>
    <w:rsid w:val="00615284"/>
    <w:rsid w:val="00616B6F"/>
    <w:rsid w:val="00620B53"/>
    <w:rsid w:val="00620D0B"/>
    <w:rsid w:val="00621A44"/>
    <w:rsid w:val="00621F6A"/>
    <w:rsid w:val="00622315"/>
    <w:rsid w:val="00622557"/>
    <w:rsid w:val="00622A0B"/>
    <w:rsid w:val="00622D27"/>
    <w:rsid w:val="006231F8"/>
    <w:rsid w:val="0062334C"/>
    <w:rsid w:val="00623558"/>
    <w:rsid w:val="00623BC7"/>
    <w:rsid w:val="006244C6"/>
    <w:rsid w:val="00624DC8"/>
    <w:rsid w:val="00624DF6"/>
    <w:rsid w:val="006264EF"/>
    <w:rsid w:val="006275E6"/>
    <w:rsid w:val="00627787"/>
    <w:rsid w:val="00627958"/>
    <w:rsid w:val="006303CE"/>
    <w:rsid w:val="00630C48"/>
    <w:rsid w:val="00630C4B"/>
    <w:rsid w:val="00630DE4"/>
    <w:rsid w:val="00630EA0"/>
    <w:rsid w:val="0063182F"/>
    <w:rsid w:val="0063212B"/>
    <w:rsid w:val="006323A5"/>
    <w:rsid w:val="00632626"/>
    <w:rsid w:val="0063290C"/>
    <w:rsid w:val="006333C5"/>
    <w:rsid w:val="00633469"/>
    <w:rsid w:val="00633D94"/>
    <w:rsid w:val="00633E31"/>
    <w:rsid w:val="00633EF0"/>
    <w:rsid w:val="00634B2F"/>
    <w:rsid w:val="00634C88"/>
    <w:rsid w:val="00634D3C"/>
    <w:rsid w:val="00635B5A"/>
    <w:rsid w:val="00636019"/>
    <w:rsid w:val="00636B7A"/>
    <w:rsid w:val="00636F24"/>
    <w:rsid w:val="0063713C"/>
    <w:rsid w:val="006376CF"/>
    <w:rsid w:val="00637949"/>
    <w:rsid w:val="00637B2B"/>
    <w:rsid w:val="00641994"/>
    <w:rsid w:val="00641C68"/>
    <w:rsid w:val="00641CCB"/>
    <w:rsid w:val="00642852"/>
    <w:rsid w:val="006432A0"/>
    <w:rsid w:val="006435C3"/>
    <w:rsid w:val="00643A5F"/>
    <w:rsid w:val="006448E0"/>
    <w:rsid w:val="006449FA"/>
    <w:rsid w:val="006453D4"/>
    <w:rsid w:val="00645B34"/>
    <w:rsid w:val="00645E9E"/>
    <w:rsid w:val="00646B4C"/>
    <w:rsid w:val="00646BB4"/>
    <w:rsid w:val="0064740B"/>
    <w:rsid w:val="00647892"/>
    <w:rsid w:val="00647B5C"/>
    <w:rsid w:val="006501EA"/>
    <w:rsid w:val="00650832"/>
    <w:rsid w:val="006513D0"/>
    <w:rsid w:val="00651572"/>
    <w:rsid w:val="00651621"/>
    <w:rsid w:val="00652657"/>
    <w:rsid w:val="00652892"/>
    <w:rsid w:val="00654029"/>
    <w:rsid w:val="00655BD9"/>
    <w:rsid w:val="00655BF3"/>
    <w:rsid w:val="00657265"/>
    <w:rsid w:val="00660A47"/>
    <w:rsid w:val="00660AAF"/>
    <w:rsid w:val="006626E3"/>
    <w:rsid w:val="0066292D"/>
    <w:rsid w:val="00664426"/>
    <w:rsid w:val="00664866"/>
    <w:rsid w:val="00665403"/>
    <w:rsid w:val="006658D2"/>
    <w:rsid w:val="00665DCF"/>
    <w:rsid w:val="00666195"/>
    <w:rsid w:val="006668AD"/>
    <w:rsid w:val="00666918"/>
    <w:rsid w:val="00666C9E"/>
    <w:rsid w:val="006675BC"/>
    <w:rsid w:val="00667A17"/>
    <w:rsid w:val="00667D43"/>
    <w:rsid w:val="006702FB"/>
    <w:rsid w:val="00670481"/>
    <w:rsid w:val="00670ACD"/>
    <w:rsid w:val="006716A5"/>
    <w:rsid w:val="00671739"/>
    <w:rsid w:val="00671E46"/>
    <w:rsid w:val="00672F85"/>
    <w:rsid w:val="00672FE4"/>
    <w:rsid w:val="00674705"/>
    <w:rsid w:val="00675956"/>
    <w:rsid w:val="00676321"/>
    <w:rsid w:val="006776FC"/>
    <w:rsid w:val="0068055F"/>
    <w:rsid w:val="00682534"/>
    <w:rsid w:val="00682DB2"/>
    <w:rsid w:val="00682E8B"/>
    <w:rsid w:val="00682F0D"/>
    <w:rsid w:val="00682FC9"/>
    <w:rsid w:val="0068310E"/>
    <w:rsid w:val="00683616"/>
    <w:rsid w:val="00683BA8"/>
    <w:rsid w:val="0068422C"/>
    <w:rsid w:val="0068465E"/>
    <w:rsid w:val="0068494E"/>
    <w:rsid w:val="0068605F"/>
    <w:rsid w:val="0068645E"/>
    <w:rsid w:val="00686C5C"/>
    <w:rsid w:val="00687108"/>
    <w:rsid w:val="00687ABD"/>
    <w:rsid w:val="00690CD8"/>
    <w:rsid w:val="00690F3B"/>
    <w:rsid w:val="006912CF"/>
    <w:rsid w:val="0069153D"/>
    <w:rsid w:val="00691AF4"/>
    <w:rsid w:val="00691B71"/>
    <w:rsid w:val="00691C83"/>
    <w:rsid w:val="0069206B"/>
    <w:rsid w:val="0069359E"/>
    <w:rsid w:val="006939A7"/>
    <w:rsid w:val="00693B5D"/>
    <w:rsid w:val="00694008"/>
    <w:rsid w:val="0069426C"/>
    <w:rsid w:val="00694AF7"/>
    <w:rsid w:val="00694B59"/>
    <w:rsid w:val="00694C02"/>
    <w:rsid w:val="00695226"/>
    <w:rsid w:val="00695677"/>
    <w:rsid w:val="006959A8"/>
    <w:rsid w:val="006959E7"/>
    <w:rsid w:val="00695E0A"/>
    <w:rsid w:val="00696787"/>
    <w:rsid w:val="00697232"/>
    <w:rsid w:val="00697295"/>
    <w:rsid w:val="0069732B"/>
    <w:rsid w:val="00697334"/>
    <w:rsid w:val="006974D9"/>
    <w:rsid w:val="00697D6E"/>
    <w:rsid w:val="006A03AE"/>
    <w:rsid w:val="006A0AEF"/>
    <w:rsid w:val="006A0E64"/>
    <w:rsid w:val="006A106A"/>
    <w:rsid w:val="006A3D6E"/>
    <w:rsid w:val="006A4896"/>
    <w:rsid w:val="006A49CE"/>
    <w:rsid w:val="006A56F3"/>
    <w:rsid w:val="006A747A"/>
    <w:rsid w:val="006A7504"/>
    <w:rsid w:val="006A752A"/>
    <w:rsid w:val="006B2C3D"/>
    <w:rsid w:val="006B304C"/>
    <w:rsid w:val="006B30E9"/>
    <w:rsid w:val="006B360D"/>
    <w:rsid w:val="006B3642"/>
    <w:rsid w:val="006B453C"/>
    <w:rsid w:val="006B4741"/>
    <w:rsid w:val="006B494F"/>
    <w:rsid w:val="006B57B5"/>
    <w:rsid w:val="006B5834"/>
    <w:rsid w:val="006B5AB9"/>
    <w:rsid w:val="006B5B87"/>
    <w:rsid w:val="006B5E61"/>
    <w:rsid w:val="006B6990"/>
    <w:rsid w:val="006B79DF"/>
    <w:rsid w:val="006B7FC4"/>
    <w:rsid w:val="006C1A3B"/>
    <w:rsid w:val="006C2BA1"/>
    <w:rsid w:val="006C2C1F"/>
    <w:rsid w:val="006C35BD"/>
    <w:rsid w:val="006C37C2"/>
    <w:rsid w:val="006C43A9"/>
    <w:rsid w:val="006C47A9"/>
    <w:rsid w:val="006C4FF0"/>
    <w:rsid w:val="006C5DCF"/>
    <w:rsid w:val="006C6E1F"/>
    <w:rsid w:val="006D024A"/>
    <w:rsid w:val="006D1FE7"/>
    <w:rsid w:val="006D1FF5"/>
    <w:rsid w:val="006D212F"/>
    <w:rsid w:val="006D21B5"/>
    <w:rsid w:val="006D25A7"/>
    <w:rsid w:val="006D5474"/>
    <w:rsid w:val="006D5B2A"/>
    <w:rsid w:val="006D61F9"/>
    <w:rsid w:val="006D63FC"/>
    <w:rsid w:val="006D6479"/>
    <w:rsid w:val="006D79BC"/>
    <w:rsid w:val="006E01E0"/>
    <w:rsid w:val="006E06CB"/>
    <w:rsid w:val="006E0B6F"/>
    <w:rsid w:val="006E111A"/>
    <w:rsid w:val="006E2F7F"/>
    <w:rsid w:val="006E2FF3"/>
    <w:rsid w:val="006E332F"/>
    <w:rsid w:val="006E5568"/>
    <w:rsid w:val="006E5E99"/>
    <w:rsid w:val="006E6F82"/>
    <w:rsid w:val="006E71CE"/>
    <w:rsid w:val="006F0790"/>
    <w:rsid w:val="006F08C2"/>
    <w:rsid w:val="006F179D"/>
    <w:rsid w:val="006F17FE"/>
    <w:rsid w:val="006F1C1C"/>
    <w:rsid w:val="006F246E"/>
    <w:rsid w:val="006F2540"/>
    <w:rsid w:val="006F26AA"/>
    <w:rsid w:val="006F2D64"/>
    <w:rsid w:val="006F3313"/>
    <w:rsid w:val="006F3C8B"/>
    <w:rsid w:val="006F3EDE"/>
    <w:rsid w:val="006F4248"/>
    <w:rsid w:val="006F46B9"/>
    <w:rsid w:val="006F4C36"/>
    <w:rsid w:val="006F4DD8"/>
    <w:rsid w:val="006F4E3E"/>
    <w:rsid w:val="006F4E7D"/>
    <w:rsid w:val="006F4E92"/>
    <w:rsid w:val="006F51BE"/>
    <w:rsid w:val="006F55C1"/>
    <w:rsid w:val="006F6059"/>
    <w:rsid w:val="006F6E3D"/>
    <w:rsid w:val="006F79D0"/>
    <w:rsid w:val="006F7CEC"/>
    <w:rsid w:val="0070063A"/>
    <w:rsid w:val="00700923"/>
    <w:rsid w:val="0070141B"/>
    <w:rsid w:val="00701576"/>
    <w:rsid w:val="0070160A"/>
    <w:rsid w:val="007018D4"/>
    <w:rsid w:val="00701E46"/>
    <w:rsid w:val="00702732"/>
    <w:rsid w:val="00702FCF"/>
    <w:rsid w:val="007037F8"/>
    <w:rsid w:val="00703C20"/>
    <w:rsid w:val="00703C81"/>
    <w:rsid w:val="00703DED"/>
    <w:rsid w:val="007051D0"/>
    <w:rsid w:val="007052CB"/>
    <w:rsid w:val="007059AE"/>
    <w:rsid w:val="007062A2"/>
    <w:rsid w:val="007064D6"/>
    <w:rsid w:val="00706F5E"/>
    <w:rsid w:val="00707CC7"/>
    <w:rsid w:val="007102C2"/>
    <w:rsid w:val="0071037F"/>
    <w:rsid w:val="0071051A"/>
    <w:rsid w:val="007108D8"/>
    <w:rsid w:val="00710E0D"/>
    <w:rsid w:val="00710ED2"/>
    <w:rsid w:val="007120EA"/>
    <w:rsid w:val="00712316"/>
    <w:rsid w:val="007125D2"/>
    <w:rsid w:val="007125E2"/>
    <w:rsid w:val="00712923"/>
    <w:rsid w:val="00712A72"/>
    <w:rsid w:val="00712AF2"/>
    <w:rsid w:val="00713263"/>
    <w:rsid w:val="007153C0"/>
    <w:rsid w:val="007156EE"/>
    <w:rsid w:val="0071607D"/>
    <w:rsid w:val="007166D8"/>
    <w:rsid w:val="007167C6"/>
    <w:rsid w:val="00716925"/>
    <w:rsid w:val="00717009"/>
    <w:rsid w:val="007174D2"/>
    <w:rsid w:val="007205CD"/>
    <w:rsid w:val="00721789"/>
    <w:rsid w:val="00721F0F"/>
    <w:rsid w:val="00722295"/>
    <w:rsid w:val="007223BA"/>
    <w:rsid w:val="007227E7"/>
    <w:rsid w:val="00722846"/>
    <w:rsid w:val="00722B1F"/>
    <w:rsid w:val="00723492"/>
    <w:rsid w:val="00723CB7"/>
    <w:rsid w:val="00723DEC"/>
    <w:rsid w:val="007243E6"/>
    <w:rsid w:val="00724B7A"/>
    <w:rsid w:val="00724C89"/>
    <w:rsid w:val="007253F8"/>
    <w:rsid w:val="0072576D"/>
    <w:rsid w:val="007257D3"/>
    <w:rsid w:val="00725A91"/>
    <w:rsid w:val="007262C6"/>
    <w:rsid w:val="00726FE3"/>
    <w:rsid w:val="0072770E"/>
    <w:rsid w:val="0072780F"/>
    <w:rsid w:val="007300DC"/>
    <w:rsid w:val="00730C5C"/>
    <w:rsid w:val="00730CE7"/>
    <w:rsid w:val="007314DE"/>
    <w:rsid w:val="007320C7"/>
    <w:rsid w:val="00734028"/>
    <w:rsid w:val="00734581"/>
    <w:rsid w:val="00734C34"/>
    <w:rsid w:val="007350AD"/>
    <w:rsid w:val="00735106"/>
    <w:rsid w:val="00735454"/>
    <w:rsid w:val="00735943"/>
    <w:rsid w:val="00736E0F"/>
    <w:rsid w:val="00737698"/>
    <w:rsid w:val="00737961"/>
    <w:rsid w:val="007379CC"/>
    <w:rsid w:val="00740B1C"/>
    <w:rsid w:val="00740C8D"/>
    <w:rsid w:val="00740CDF"/>
    <w:rsid w:val="007426B6"/>
    <w:rsid w:val="007431C4"/>
    <w:rsid w:val="00743382"/>
    <w:rsid w:val="007437AF"/>
    <w:rsid w:val="00743F56"/>
    <w:rsid w:val="0074472A"/>
    <w:rsid w:val="0074476E"/>
    <w:rsid w:val="00746076"/>
    <w:rsid w:val="007466C0"/>
    <w:rsid w:val="00746A59"/>
    <w:rsid w:val="00746DF4"/>
    <w:rsid w:val="00747573"/>
    <w:rsid w:val="007477CA"/>
    <w:rsid w:val="00747A95"/>
    <w:rsid w:val="00750B6D"/>
    <w:rsid w:val="00750E42"/>
    <w:rsid w:val="007510A8"/>
    <w:rsid w:val="007513C5"/>
    <w:rsid w:val="00752224"/>
    <w:rsid w:val="0075254D"/>
    <w:rsid w:val="00752B74"/>
    <w:rsid w:val="007538D0"/>
    <w:rsid w:val="00753AFC"/>
    <w:rsid w:val="00753CFB"/>
    <w:rsid w:val="00755D70"/>
    <w:rsid w:val="00756515"/>
    <w:rsid w:val="00760CFA"/>
    <w:rsid w:val="00760D19"/>
    <w:rsid w:val="00760D2C"/>
    <w:rsid w:val="00761694"/>
    <w:rsid w:val="00761A75"/>
    <w:rsid w:val="00761A98"/>
    <w:rsid w:val="00761CB0"/>
    <w:rsid w:val="00761D9F"/>
    <w:rsid w:val="0076299F"/>
    <w:rsid w:val="00762D6B"/>
    <w:rsid w:val="007635D1"/>
    <w:rsid w:val="007636FF"/>
    <w:rsid w:val="007637B6"/>
    <w:rsid w:val="00763ECF"/>
    <w:rsid w:val="00764793"/>
    <w:rsid w:val="00764B59"/>
    <w:rsid w:val="00764E06"/>
    <w:rsid w:val="007650FB"/>
    <w:rsid w:val="007652AD"/>
    <w:rsid w:val="00765414"/>
    <w:rsid w:val="007659CB"/>
    <w:rsid w:val="0076615C"/>
    <w:rsid w:val="00766288"/>
    <w:rsid w:val="0076673C"/>
    <w:rsid w:val="007706B9"/>
    <w:rsid w:val="00771A82"/>
    <w:rsid w:val="00773817"/>
    <w:rsid w:val="00773DE5"/>
    <w:rsid w:val="00773FAD"/>
    <w:rsid w:val="0077426D"/>
    <w:rsid w:val="0077514E"/>
    <w:rsid w:val="007754E3"/>
    <w:rsid w:val="0077605A"/>
    <w:rsid w:val="007763F4"/>
    <w:rsid w:val="00776ADA"/>
    <w:rsid w:val="00776F80"/>
    <w:rsid w:val="007772FA"/>
    <w:rsid w:val="00777523"/>
    <w:rsid w:val="00780E38"/>
    <w:rsid w:val="00781065"/>
    <w:rsid w:val="007812B1"/>
    <w:rsid w:val="007818E7"/>
    <w:rsid w:val="00782A34"/>
    <w:rsid w:val="0078314B"/>
    <w:rsid w:val="0078382A"/>
    <w:rsid w:val="0078383B"/>
    <w:rsid w:val="0078517E"/>
    <w:rsid w:val="00785D1C"/>
    <w:rsid w:val="00785DB5"/>
    <w:rsid w:val="00786B10"/>
    <w:rsid w:val="00787707"/>
    <w:rsid w:val="00790627"/>
    <w:rsid w:val="007906BB"/>
    <w:rsid w:val="007906D7"/>
    <w:rsid w:val="0079073A"/>
    <w:rsid w:val="0079079F"/>
    <w:rsid w:val="007909B9"/>
    <w:rsid w:val="00790D8E"/>
    <w:rsid w:val="0079106F"/>
    <w:rsid w:val="00791191"/>
    <w:rsid w:val="0079160E"/>
    <w:rsid w:val="00792AFC"/>
    <w:rsid w:val="00792D03"/>
    <w:rsid w:val="00792FD2"/>
    <w:rsid w:val="007931DF"/>
    <w:rsid w:val="007938D8"/>
    <w:rsid w:val="00793DD9"/>
    <w:rsid w:val="00793F92"/>
    <w:rsid w:val="00794863"/>
    <w:rsid w:val="00794A6B"/>
    <w:rsid w:val="00794B1F"/>
    <w:rsid w:val="00794EA2"/>
    <w:rsid w:val="00795A2B"/>
    <w:rsid w:val="007965BA"/>
    <w:rsid w:val="00796B74"/>
    <w:rsid w:val="00796D67"/>
    <w:rsid w:val="00796E80"/>
    <w:rsid w:val="007970B5"/>
    <w:rsid w:val="0079778B"/>
    <w:rsid w:val="00797EF3"/>
    <w:rsid w:val="007A0776"/>
    <w:rsid w:val="007A15D8"/>
    <w:rsid w:val="007A22AA"/>
    <w:rsid w:val="007A24EF"/>
    <w:rsid w:val="007A3061"/>
    <w:rsid w:val="007A324F"/>
    <w:rsid w:val="007A35DA"/>
    <w:rsid w:val="007A3B7D"/>
    <w:rsid w:val="007A3B9A"/>
    <w:rsid w:val="007A3EF8"/>
    <w:rsid w:val="007A4051"/>
    <w:rsid w:val="007A48AD"/>
    <w:rsid w:val="007A61DC"/>
    <w:rsid w:val="007A6D6D"/>
    <w:rsid w:val="007A6F82"/>
    <w:rsid w:val="007A7105"/>
    <w:rsid w:val="007A72B6"/>
    <w:rsid w:val="007A7E8A"/>
    <w:rsid w:val="007B0585"/>
    <w:rsid w:val="007B0699"/>
    <w:rsid w:val="007B1209"/>
    <w:rsid w:val="007B12B6"/>
    <w:rsid w:val="007B12BE"/>
    <w:rsid w:val="007B160E"/>
    <w:rsid w:val="007B1A74"/>
    <w:rsid w:val="007B20F9"/>
    <w:rsid w:val="007B23DC"/>
    <w:rsid w:val="007B3933"/>
    <w:rsid w:val="007B3A16"/>
    <w:rsid w:val="007B3EAE"/>
    <w:rsid w:val="007B44EE"/>
    <w:rsid w:val="007B5272"/>
    <w:rsid w:val="007B5FF9"/>
    <w:rsid w:val="007B6A03"/>
    <w:rsid w:val="007B6CAF"/>
    <w:rsid w:val="007B6FAB"/>
    <w:rsid w:val="007B7A7F"/>
    <w:rsid w:val="007C027E"/>
    <w:rsid w:val="007C0599"/>
    <w:rsid w:val="007C0AC5"/>
    <w:rsid w:val="007C0C48"/>
    <w:rsid w:val="007C0C71"/>
    <w:rsid w:val="007C0FC7"/>
    <w:rsid w:val="007C18C7"/>
    <w:rsid w:val="007C2273"/>
    <w:rsid w:val="007C358C"/>
    <w:rsid w:val="007C583A"/>
    <w:rsid w:val="007C5BCA"/>
    <w:rsid w:val="007C5D7F"/>
    <w:rsid w:val="007C5FAD"/>
    <w:rsid w:val="007C6049"/>
    <w:rsid w:val="007C66D4"/>
    <w:rsid w:val="007C70FF"/>
    <w:rsid w:val="007C7D3A"/>
    <w:rsid w:val="007D307C"/>
    <w:rsid w:val="007D38A7"/>
    <w:rsid w:val="007D402C"/>
    <w:rsid w:val="007D423D"/>
    <w:rsid w:val="007D4BE6"/>
    <w:rsid w:val="007D4E92"/>
    <w:rsid w:val="007D51CC"/>
    <w:rsid w:val="007D52CE"/>
    <w:rsid w:val="007D5698"/>
    <w:rsid w:val="007D5BF4"/>
    <w:rsid w:val="007D670B"/>
    <w:rsid w:val="007D6A18"/>
    <w:rsid w:val="007D6CC2"/>
    <w:rsid w:val="007D6F1A"/>
    <w:rsid w:val="007D7109"/>
    <w:rsid w:val="007D78B4"/>
    <w:rsid w:val="007D7A9E"/>
    <w:rsid w:val="007E00B8"/>
    <w:rsid w:val="007E0294"/>
    <w:rsid w:val="007E074E"/>
    <w:rsid w:val="007E0AF0"/>
    <w:rsid w:val="007E1366"/>
    <w:rsid w:val="007E1489"/>
    <w:rsid w:val="007E19D0"/>
    <w:rsid w:val="007E22B7"/>
    <w:rsid w:val="007E28BA"/>
    <w:rsid w:val="007E2DAF"/>
    <w:rsid w:val="007E3961"/>
    <w:rsid w:val="007E448A"/>
    <w:rsid w:val="007E4874"/>
    <w:rsid w:val="007E4BD3"/>
    <w:rsid w:val="007E55BB"/>
    <w:rsid w:val="007E58DD"/>
    <w:rsid w:val="007E6129"/>
    <w:rsid w:val="007E77B9"/>
    <w:rsid w:val="007E7816"/>
    <w:rsid w:val="007F02B5"/>
    <w:rsid w:val="007F06C8"/>
    <w:rsid w:val="007F09C7"/>
    <w:rsid w:val="007F0C9A"/>
    <w:rsid w:val="007F0FDB"/>
    <w:rsid w:val="007F1417"/>
    <w:rsid w:val="007F1CF6"/>
    <w:rsid w:val="007F21AC"/>
    <w:rsid w:val="007F2384"/>
    <w:rsid w:val="007F27DA"/>
    <w:rsid w:val="007F2A52"/>
    <w:rsid w:val="007F2BD4"/>
    <w:rsid w:val="007F2CFC"/>
    <w:rsid w:val="007F30DD"/>
    <w:rsid w:val="007F38A4"/>
    <w:rsid w:val="007F39C7"/>
    <w:rsid w:val="007F4E5E"/>
    <w:rsid w:val="007F537A"/>
    <w:rsid w:val="007F58F0"/>
    <w:rsid w:val="007F615F"/>
    <w:rsid w:val="007F74F4"/>
    <w:rsid w:val="0080127B"/>
    <w:rsid w:val="008012A6"/>
    <w:rsid w:val="00802646"/>
    <w:rsid w:val="00802B75"/>
    <w:rsid w:val="00802BF6"/>
    <w:rsid w:val="00802CD7"/>
    <w:rsid w:val="00802EE9"/>
    <w:rsid w:val="00802F2E"/>
    <w:rsid w:val="008032F4"/>
    <w:rsid w:val="0080395B"/>
    <w:rsid w:val="00803CAF"/>
    <w:rsid w:val="00803F96"/>
    <w:rsid w:val="00805296"/>
    <w:rsid w:val="008057F1"/>
    <w:rsid w:val="00805E31"/>
    <w:rsid w:val="00805FC5"/>
    <w:rsid w:val="0080698D"/>
    <w:rsid w:val="00806B8E"/>
    <w:rsid w:val="008077F8"/>
    <w:rsid w:val="00807BC3"/>
    <w:rsid w:val="00810007"/>
    <w:rsid w:val="0081043E"/>
    <w:rsid w:val="008115F1"/>
    <w:rsid w:val="008117CB"/>
    <w:rsid w:val="00811DCF"/>
    <w:rsid w:val="00811F00"/>
    <w:rsid w:val="008128D7"/>
    <w:rsid w:val="00812E99"/>
    <w:rsid w:val="00813F3B"/>
    <w:rsid w:val="00814C7D"/>
    <w:rsid w:val="00814CA2"/>
    <w:rsid w:val="008152A9"/>
    <w:rsid w:val="0081594E"/>
    <w:rsid w:val="00816531"/>
    <w:rsid w:val="00816DC7"/>
    <w:rsid w:val="00816E15"/>
    <w:rsid w:val="00817046"/>
    <w:rsid w:val="008172C8"/>
    <w:rsid w:val="00817A13"/>
    <w:rsid w:val="00820954"/>
    <w:rsid w:val="00820B70"/>
    <w:rsid w:val="008212E0"/>
    <w:rsid w:val="008226A7"/>
    <w:rsid w:val="008229E8"/>
    <w:rsid w:val="00822E23"/>
    <w:rsid w:val="008238F6"/>
    <w:rsid w:val="00824D3A"/>
    <w:rsid w:val="00824FFA"/>
    <w:rsid w:val="00825C86"/>
    <w:rsid w:val="00826180"/>
    <w:rsid w:val="008263D5"/>
    <w:rsid w:val="00827D88"/>
    <w:rsid w:val="00827E1A"/>
    <w:rsid w:val="00830692"/>
    <w:rsid w:val="00830948"/>
    <w:rsid w:val="008309AE"/>
    <w:rsid w:val="00831133"/>
    <w:rsid w:val="0083123F"/>
    <w:rsid w:val="00831553"/>
    <w:rsid w:val="0083184B"/>
    <w:rsid w:val="008319B6"/>
    <w:rsid w:val="0083224E"/>
    <w:rsid w:val="00832679"/>
    <w:rsid w:val="00832F14"/>
    <w:rsid w:val="00833958"/>
    <w:rsid w:val="00833AB9"/>
    <w:rsid w:val="00834195"/>
    <w:rsid w:val="0083555F"/>
    <w:rsid w:val="00835A61"/>
    <w:rsid w:val="00837B7A"/>
    <w:rsid w:val="00837DBA"/>
    <w:rsid w:val="00837E0C"/>
    <w:rsid w:val="00837F8A"/>
    <w:rsid w:val="0084001D"/>
    <w:rsid w:val="0084005C"/>
    <w:rsid w:val="0084108F"/>
    <w:rsid w:val="008414B7"/>
    <w:rsid w:val="008416D9"/>
    <w:rsid w:val="008421BE"/>
    <w:rsid w:val="00843076"/>
    <w:rsid w:val="00844009"/>
    <w:rsid w:val="00844464"/>
    <w:rsid w:val="00844ABC"/>
    <w:rsid w:val="00844B71"/>
    <w:rsid w:val="00845345"/>
    <w:rsid w:val="00845655"/>
    <w:rsid w:val="0084568E"/>
    <w:rsid w:val="00845E4F"/>
    <w:rsid w:val="00845E85"/>
    <w:rsid w:val="00846CBF"/>
    <w:rsid w:val="00846CC2"/>
    <w:rsid w:val="008470CD"/>
    <w:rsid w:val="008501F2"/>
    <w:rsid w:val="00850A99"/>
    <w:rsid w:val="0085102F"/>
    <w:rsid w:val="00852B99"/>
    <w:rsid w:val="008530FE"/>
    <w:rsid w:val="0085347A"/>
    <w:rsid w:val="00853A05"/>
    <w:rsid w:val="008548AD"/>
    <w:rsid w:val="00854F0B"/>
    <w:rsid w:val="00855170"/>
    <w:rsid w:val="008556D3"/>
    <w:rsid w:val="00856C84"/>
    <w:rsid w:val="00857B5E"/>
    <w:rsid w:val="008615C4"/>
    <w:rsid w:val="00862208"/>
    <w:rsid w:val="00862267"/>
    <w:rsid w:val="00862516"/>
    <w:rsid w:val="0086273F"/>
    <w:rsid w:val="00862BD4"/>
    <w:rsid w:val="00862D66"/>
    <w:rsid w:val="00863298"/>
    <w:rsid w:val="00863784"/>
    <w:rsid w:val="00863ED6"/>
    <w:rsid w:val="0086547C"/>
    <w:rsid w:val="00865EB9"/>
    <w:rsid w:val="00866692"/>
    <w:rsid w:val="00866792"/>
    <w:rsid w:val="00867290"/>
    <w:rsid w:val="008673BE"/>
    <w:rsid w:val="00867D14"/>
    <w:rsid w:val="00867D3B"/>
    <w:rsid w:val="00871076"/>
    <w:rsid w:val="00871C43"/>
    <w:rsid w:val="008727B0"/>
    <w:rsid w:val="0087337C"/>
    <w:rsid w:val="008745E0"/>
    <w:rsid w:val="008746D7"/>
    <w:rsid w:val="00875289"/>
    <w:rsid w:val="0087647F"/>
    <w:rsid w:val="0087689E"/>
    <w:rsid w:val="00876F54"/>
    <w:rsid w:val="00877493"/>
    <w:rsid w:val="008774C7"/>
    <w:rsid w:val="00877601"/>
    <w:rsid w:val="00877714"/>
    <w:rsid w:val="00877942"/>
    <w:rsid w:val="008802F7"/>
    <w:rsid w:val="0088036A"/>
    <w:rsid w:val="00880B66"/>
    <w:rsid w:val="00880D9F"/>
    <w:rsid w:val="008816BD"/>
    <w:rsid w:val="00881E05"/>
    <w:rsid w:val="00882157"/>
    <w:rsid w:val="0088231C"/>
    <w:rsid w:val="0088239D"/>
    <w:rsid w:val="00882502"/>
    <w:rsid w:val="00882D1E"/>
    <w:rsid w:val="00883D10"/>
    <w:rsid w:val="00883E31"/>
    <w:rsid w:val="0088450A"/>
    <w:rsid w:val="0088533B"/>
    <w:rsid w:val="008853C3"/>
    <w:rsid w:val="00885744"/>
    <w:rsid w:val="00885D25"/>
    <w:rsid w:val="00885E03"/>
    <w:rsid w:val="00886274"/>
    <w:rsid w:val="008864C4"/>
    <w:rsid w:val="008867BE"/>
    <w:rsid w:val="008867FE"/>
    <w:rsid w:val="00886960"/>
    <w:rsid w:val="00886B4B"/>
    <w:rsid w:val="00886BA3"/>
    <w:rsid w:val="00886E80"/>
    <w:rsid w:val="00886ECD"/>
    <w:rsid w:val="00887648"/>
    <w:rsid w:val="00887D46"/>
    <w:rsid w:val="00890322"/>
    <w:rsid w:val="008909F3"/>
    <w:rsid w:val="00890B70"/>
    <w:rsid w:val="00890B81"/>
    <w:rsid w:val="00890FDC"/>
    <w:rsid w:val="00891060"/>
    <w:rsid w:val="00891584"/>
    <w:rsid w:val="00891E61"/>
    <w:rsid w:val="00892484"/>
    <w:rsid w:val="00893819"/>
    <w:rsid w:val="00893B2E"/>
    <w:rsid w:val="00894220"/>
    <w:rsid w:val="008942E8"/>
    <w:rsid w:val="008944B6"/>
    <w:rsid w:val="00895470"/>
    <w:rsid w:val="00896EE4"/>
    <w:rsid w:val="00897319"/>
    <w:rsid w:val="0089761F"/>
    <w:rsid w:val="008A04AD"/>
    <w:rsid w:val="008A06DE"/>
    <w:rsid w:val="008A096A"/>
    <w:rsid w:val="008A1377"/>
    <w:rsid w:val="008A2FBA"/>
    <w:rsid w:val="008A2FBB"/>
    <w:rsid w:val="008A3222"/>
    <w:rsid w:val="008A34F0"/>
    <w:rsid w:val="008A3882"/>
    <w:rsid w:val="008A4E25"/>
    <w:rsid w:val="008A51D8"/>
    <w:rsid w:val="008A54DC"/>
    <w:rsid w:val="008A57CF"/>
    <w:rsid w:val="008A5855"/>
    <w:rsid w:val="008A5F89"/>
    <w:rsid w:val="008A6175"/>
    <w:rsid w:val="008A6634"/>
    <w:rsid w:val="008A70B9"/>
    <w:rsid w:val="008A73B8"/>
    <w:rsid w:val="008A73FF"/>
    <w:rsid w:val="008A7A82"/>
    <w:rsid w:val="008A7BAE"/>
    <w:rsid w:val="008A7CB0"/>
    <w:rsid w:val="008B1392"/>
    <w:rsid w:val="008B16CF"/>
    <w:rsid w:val="008B1762"/>
    <w:rsid w:val="008B1979"/>
    <w:rsid w:val="008B1C31"/>
    <w:rsid w:val="008B2EAF"/>
    <w:rsid w:val="008B45B5"/>
    <w:rsid w:val="008B45C6"/>
    <w:rsid w:val="008B4725"/>
    <w:rsid w:val="008B492D"/>
    <w:rsid w:val="008B4F24"/>
    <w:rsid w:val="008B4F3A"/>
    <w:rsid w:val="008B55EA"/>
    <w:rsid w:val="008B70B5"/>
    <w:rsid w:val="008B70DC"/>
    <w:rsid w:val="008B71AD"/>
    <w:rsid w:val="008B7346"/>
    <w:rsid w:val="008B7ADE"/>
    <w:rsid w:val="008C0420"/>
    <w:rsid w:val="008C0A64"/>
    <w:rsid w:val="008C13D2"/>
    <w:rsid w:val="008C2113"/>
    <w:rsid w:val="008C2233"/>
    <w:rsid w:val="008C24C3"/>
    <w:rsid w:val="008C268A"/>
    <w:rsid w:val="008C46C1"/>
    <w:rsid w:val="008C4790"/>
    <w:rsid w:val="008C4C6B"/>
    <w:rsid w:val="008C50B2"/>
    <w:rsid w:val="008C519E"/>
    <w:rsid w:val="008C571B"/>
    <w:rsid w:val="008C579C"/>
    <w:rsid w:val="008C59C6"/>
    <w:rsid w:val="008C5D38"/>
    <w:rsid w:val="008C71C8"/>
    <w:rsid w:val="008C72A7"/>
    <w:rsid w:val="008C7399"/>
    <w:rsid w:val="008C797F"/>
    <w:rsid w:val="008C7AA7"/>
    <w:rsid w:val="008D0130"/>
    <w:rsid w:val="008D1132"/>
    <w:rsid w:val="008D124B"/>
    <w:rsid w:val="008D1881"/>
    <w:rsid w:val="008D1C3A"/>
    <w:rsid w:val="008D1F34"/>
    <w:rsid w:val="008D2EBD"/>
    <w:rsid w:val="008D364A"/>
    <w:rsid w:val="008D3687"/>
    <w:rsid w:val="008D3999"/>
    <w:rsid w:val="008D3CF4"/>
    <w:rsid w:val="008D4213"/>
    <w:rsid w:val="008D45BD"/>
    <w:rsid w:val="008D462E"/>
    <w:rsid w:val="008D4CAB"/>
    <w:rsid w:val="008D5254"/>
    <w:rsid w:val="008D581C"/>
    <w:rsid w:val="008D5A8A"/>
    <w:rsid w:val="008D5CF5"/>
    <w:rsid w:val="008D5D04"/>
    <w:rsid w:val="008E010F"/>
    <w:rsid w:val="008E019C"/>
    <w:rsid w:val="008E08D0"/>
    <w:rsid w:val="008E08FD"/>
    <w:rsid w:val="008E09F2"/>
    <w:rsid w:val="008E0A49"/>
    <w:rsid w:val="008E0A94"/>
    <w:rsid w:val="008E0C43"/>
    <w:rsid w:val="008E0D78"/>
    <w:rsid w:val="008E0DA4"/>
    <w:rsid w:val="008E100F"/>
    <w:rsid w:val="008E147C"/>
    <w:rsid w:val="008E1504"/>
    <w:rsid w:val="008E21A3"/>
    <w:rsid w:val="008E2351"/>
    <w:rsid w:val="008E3610"/>
    <w:rsid w:val="008E394B"/>
    <w:rsid w:val="008E5010"/>
    <w:rsid w:val="008E61EA"/>
    <w:rsid w:val="008E6B22"/>
    <w:rsid w:val="008E7488"/>
    <w:rsid w:val="008E7B69"/>
    <w:rsid w:val="008F0B05"/>
    <w:rsid w:val="008F0B5F"/>
    <w:rsid w:val="008F236A"/>
    <w:rsid w:val="008F27FA"/>
    <w:rsid w:val="008F296E"/>
    <w:rsid w:val="008F3157"/>
    <w:rsid w:val="008F4AA2"/>
    <w:rsid w:val="008F5E53"/>
    <w:rsid w:val="008F5F6D"/>
    <w:rsid w:val="008F600C"/>
    <w:rsid w:val="008F60E5"/>
    <w:rsid w:val="008F6414"/>
    <w:rsid w:val="008F659B"/>
    <w:rsid w:val="008F6BF4"/>
    <w:rsid w:val="008F7B2C"/>
    <w:rsid w:val="008F7BAA"/>
    <w:rsid w:val="008F7DB6"/>
    <w:rsid w:val="008F7DF2"/>
    <w:rsid w:val="009007E9"/>
    <w:rsid w:val="00901BAD"/>
    <w:rsid w:val="009024FE"/>
    <w:rsid w:val="00902822"/>
    <w:rsid w:val="00902899"/>
    <w:rsid w:val="00902D7F"/>
    <w:rsid w:val="0090340C"/>
    <w:rsid w:val="009036AF"/>
    <w:rsid w:val="00903A53"/>
    <w:rsid w:val="009043A7"/>
    <w:rsid w:val="00904617"/>
    <w:rsid w:val="0090539D"/>
    <w:rsid w:val="00905890"/>
    <w:rsid w:val="00905EF3"/>
    <w:rsid w:val="0090636C"/>
    <w:rsid w:val="00906643"/>
    <w:rsid w:val="00906AB7"/>
    <w:rsid w:val="009071C4"/>
    <w:rsid w:val="00907431"/>
    <w:rsid w:val="00907494"/>
    <w:rsid w:val="00907723"/>
    <w:rsid w:val="00907FDF"/>
    <w:rsid w:val="0091012C"/>
    <w:rsid w:val="00910166"/>
    <w:rsid w:val="00910253"/>
    <w:rsid w:val="00910AD5"/>
    <w:rsid w:val="00910FA0"/>
    <w:rsid w:val="009113E6"/>
    <w:rsid w:val="0091201D"/>
    <w:rsid w:val="00913034"/>
    <w:rsid w:val="00913222"/>
    <w:rsid w:val="00913DDC"/>
    <w:rsid w:val="0091441B"/>
    <w:rsid w:val="009144D3"/>
    <w:rsid w:val="009158B4"/>
    <w:rsid w:val="00916400"/>
    <w:rsid w:val="00916594"/>
    <w:rsid w:val="00917193"/>
    <w:rsid w:val="0091753B"/>
    <w:rsid w:val="009200ED"/>
    <w:rsid w:val="00920167"/>
    <w:rsid w:val="00920884"/>
    <w:rsid w:val="00920FD6"/>
    <w:rsid w:val="00922459"/>
    <w:rsid w:val="009227DB"/>
    <w:rsid w:val="00923982"/>
    <w:rsid w:val="009246A4"/>
    <w:rsid w:val="009248B7"/>
    <w:rsid w:val="0092504C"/>
    <w:rsid w:val="009253FC"/>
    <w:rsid w:val="009257D4"/>
    <w:rsid w:val="0092586A"/>
    <w:rsid w:val="00925C43"/>
    <w:rsid w:val="009263EE"/>
    <w:rsid w:val="009265D5"/>
    <w:rsid w:val="0092669A"/>
    <w:rsid w:val="009274B5"/>
    <w:rsid w:val="00927B3F"/>
    <w:rsid w:val="00927C87"/>
    <w:rsid w:val="00930759"/>
    <w:rsid w:val="00930C62"/>
    <w:rsid w:val="00930C7C"/>
    <w:rsid w:val="00930CC5"/>
    <w:rsid w:val="00931120"/>
    <w:rsid w:val="0093180E"/>
    <w:rsid w:val="00931C34"/>
    <w:rsid w:val="00931E04"/>
    <w:rsid w:val="00932125"/>
    <w:rsid w:val="0093273B"/>
    <w:rsid w:val="00932E72"/>
    <w:rsid w:val="009331F7"/>
    <w:rsid w:val="00933391"/>
    <w:rsid w:val="00933C6F"/>
    <w:rsid w:val="00934319"/>
    <w:rsid w:val="00934ACE"/>
    <w:rsid w:val="009350A1"/>
    <w:rsid w:val="009350C3"/>
    <w:rsid w:val="00935478"/>
    <w:rsid w:val="00935DD0"/>
    <w:rsid w:val="00936956"/>
    <w:rsid w:val="00936B5B"/>
    <w:rsid w:val="00937FEA"/>
    <w:rsid w:val="00940076"/>
    <w:rsid w:val="009404FB"/>
    <w:rsid w:val="0094070C"/>
    <w:rsid w:val="00940774"/>
    <w:rsid w:val="009418A1"/>
    <w:rsid w:val="00941962"/>
    <w:rsid w:val="00941CDE"/>
    <w:rsid w:val="00941E35"/>
    <w:rsid w:val="0094217E"/>
    <w:rsid w:val="009426C8"/>
    <w:rsid w:val="009427C5"/>
    <w:rsid w:val="00942963"/>
    <w:rsid w:val="00942FE6"/>
    <w:rsid w:val="009431EE"/>
    <w:rsid w:val="009440E2"/>
    <w:rsid w:val="009444DA"/>
    <w:rsid w:val="009458FC"/>
    <w:rsid w:val="009460D6"/>
    <w:rsid w:val="00946214"/>
    <w:rsid w:val="009463A4"/>
    <w:rsid w:val="00946803"/>
    <w:rsid w:val="0094699E"/>
    <w:rsid w:val="00946AD9"/>
    <w:rsid w:val="00946CE2"/>
    <w:rsid w:val="009472E6"/>
    <w:rsid w:val="00947349"/>
    <w:rsid w:val="0095026D"/>
    <w:rsid w:val="00950626"/>
    <w:rsid w:val="00950700"/>
    <w:rsid w:val="009519F7"/>
    <w:rsid w:val="0095393D"/>
    <w:rsid w:val="00954B1B"/>
    <w:rsid w:val="00955F80"/>
    <w:rsid w:val="009563E6"/>
    <w:rsid w:val="00956462"/>
    <w:rsid w:val="0095723B"/>
    <w:rsid w:val="00957EF8"/>
    <w:rsid w:val="00960ABC"/>
    <w:rsid w:val="00960F03"/>
    <w:rsid w:val="0096101E"/>
    <w:rsid w:val="0096154F"/>
    <w:rsid w:val="00961708"/>
    <w:rsid w:val="00961AE6"/>
    <w:rsid w:val="00961D0D"/>
    <w:rsid w:val="00962805"/>
    <w:rsid w:val="00962C28"/>
    <w:rsid w:val="00962F34"/>
    <w:rsid w:val="00962FA8"/>
    <w:rsid w:val="00962FFB"/>
    <w:rsid w:val="00963161"/>
    <w:rsid w:val="0096339C"/>
    <w:rsid w:val="00963891"/>
    <w:rsid w:val="00963C29"/>
    <w:rsid w:val="00964096"/>
    <w:rsid w:val="00965166"/>
    <w:rsid w:val="00965773"/>
    <w:rsid w:val="009662A2"/>
    <w:rsid w:val="00967675"/>
    <w:rsid w:val="0096797C"/>
    <w:rsid w:val="00970E10"/>
    <w:rsid w:val="009713E8"/>
    <w:rsid w:val="0097223E"/>
    <w:rsid w:val="00972612"/>
    <w:rsid w:val="0097261B"/>
    <w:rsid w:val="00972CF4"/>
    <w:rsid w:val="00973B03"/>
    <w:rsid w:val="009742F2"/>
    <w:rsid w:val="009749BD"/>
    <w:rsid w:val="00974A30"/>
    <w:rsid w:val="00974B28"/>
    <w:rsid w:val="0097605F"/>
    <w:rsid w:val="009768DA"/>
    <w:rsid w:val="0097706B"/>
    <w:rsid w:val="00977884"/>
    <w:rsid w:val="00977899"/>
    <w:rsid w:val="009804B3"/>
    <w:rsid w:val="00980683"/>
    <w:rsid w:val="00980D92"/>
    <w:rsid w:val="0098169D"/>
    <w:rsid w:val="00981863"/>
    <w:rsid w:val="0098209E"/>
    <w:rsid w:val="009820A2"/>
    <w:rsid w:val="0098288C"/>
    <w:rsid w:val="00982BCC"/>
    <w:rsid w:val="00982E4F"/>
    <w:rsid w:val="00983064"/>
    <w:rsid w:val="00983F16"/>
    <w:rsid w:val="00985795"/>
    <w:rsid w:val="00985A4E"/>
    <w:rsid w:val="00986305"/>
    <w:rsid w:val="00986AA7"/>
    <w:rsid w:val="00986D1F"/>
    <w:rsid w:val="009873E8"/>
    <w:rsid w:val="009917AC"/>
    <w:rsid w:val="00991811"/>
    <w:rsid w:val="00992D43"/>
    <w:rsid w:val="0099381C"/>
    <w:rsid w:val="009942A3"/>
    <w:rsid w:val="009948FF"/>
    <w:rsid w:val="0099502E"/>
    <w:rsid w:val="009951E8"/>
    <w:rsid w:val="00996717"/>
    <w:rsid w:val="009967FA"/>
    <w:rsid w:val="00996A43"/>
    <w:rsid w:val="0099762E"/>
    <w:rsid w:val="009976C6"/>
    <w:rsid w:val="00997A5F"/>
    <w:rsid w:val="00997C8E"/>
    <w:rsid w:val="00997EF8"/>
    <w:rsid w:val="009A03E1"/>
    <w:rsid w:val="009A0BDA"/>
    <w:rsid w:val="009A18D7"/>
    <w:rsid w:val="009A2BC9"/>
    <w:rsid w:val="009A2C4A"/>
    <w:rsid w:val="009A2CF3"/>
    <w:rsid w:val="009A34E7"/>
    <w:rsid w:val="009A4218"/>
    <w:rsid w:val="009A4752"/>
    <w:rsid w:val="009A4D97"/>
    <w:rsid w:val="009A5324"/>
    <w:rsid w:val="009A5329"/>
    <w:rsid w:val="009A5531"/>
    <w:rsid w:val="009A5A25"/>
    <w:rsid w:val="009A60D5"/>
    <w:rsid w:val="009A6E41"/>
    <w:rsid w:val="009A70ED"/>
    <w:rsid w:val="009A73F7"/>
    <w:rsid w:val="009A761A"/>
    <w:rsid w:val="009A7803"/>
    <w:rsid w:val="009A7910"/>
    <w:rsid w:val="009A7FFC"/>
    <w:rsid w:val="009B0095"/>
    <w:rsid w:val="009B0DB0"/>
    <w:rsid w:val="009B0E02"/>
    <w:rsid w:val="009B0F71"/>
    <w:rsid w:val="009B164E"/>
    <w:rsid w:val="009B17E7"/>
    <w:rsid w:val="009B1EA1"/>
    <w:rsid w:val="009B27EF"/>
    <w:rsid w:val="009B28AE"/>
    <w:rsid w:val="009B2C76"/>
    <w:rsid w:val="009B2D18"/>
    <w:rsid w:val="009B2DBE"/>
    <w:rsid w:val="009B3435"/>
    <w:rsid w:val="009B378A"/>
    <w:rsid w:val="009B3B7C"/>
    <w:rsid w:val="009B4087"/>
    <w:rsid w:val="009B50BD"/>
    <w:rsid w:val="009B536D"/>
    <w:rsid w:val="009B5A26"/>
    <w:rsid w:val="009B5B7C"/>
    <w:rsid w:val="009B5C30"/>
    <w:rsid w:val="009B5E46"/>
    <w:rsid w:val="009B5E7F"/>
    <w:rsid w:val="009B6E25"/>
    <w:rsid w:val="009B797C"/>
    <w:rsid w:val="009B7B58"/>
    <w:rsid w:val="009C01DC"/>
    <w:rsid w:val="009C031C"/>
    <w:rsid w:val="009C14FF"/>
    <w:rsid w:val="009C1971"/>
    <w:rsid w:val="009C226F"/>
    <w:rsid w:val="009C293B"/>
    <w:rsid w:val="009C2FC4"/>
    <w:rsid w:val="009C37B8"/>
    <w:rsid w:val="009C5B70"/>
    <w:rsid w:val="009C6E34"/>
    <w:rsid w:val="009C706B"/>
    <w:rsid w:val="009C74B3"/>
    <w:rsid w:val="009C757E"/>
    <w:rsid w:val="009C75B0"/>
    <w:rsid w:val="009C77EB"/>
    <w:rsid w:val="009D0DC8"/>
    <w:rsid w:val="009D1C96"/>
    <w:rsid w:val="009D20AF"/>
    <w:rsid w:val="009D25E4"/>
    <w:rsid w:val="009D2A11"/>
    <w:rsid w:val="009D2A5C"/>
    <w:rsid w:val="009D2F5A"/>
    <w:rsid w:val="009D3013"/>
    <w:rsid w:val="009D38F6"/>
    <w:rsid w:val="009D4248"/>
    <w:rsid w:val="009D45CA"/>
    <w:rsid w:val="009D4D2D"/>
    <w:rsid w:val="009D5D87"/>
    <w:rsid w:val="009D6031"/>
    <w:rsid w:val="009D620D"/>
    <w:rsid w:val="009D6740"/>
    <w:rsid w:val="009D6EC3"/>
    <w:rsid w:val="009D7444"/>
    <w:rsid w:val="009D7C32"/>
    <w:rsid w:val="009D7DB3"/>
    <w:rsid w:val="009E110F"/>
    <w:rsid w:val="009E19EA"/>
    <w:rsid w:val="009E1D2A"/>
    <w:rsid w:val="009E2161"/>
    <w:rsid w:val="009E30DA"/>
    <w:rsid w:val="009E355B"/>
    <w:rsid w:val="009E3A5C"/>
    <w:rsid w:val="009E3F36"/>
    <w:rsid w:val="009E4528"/>
    <w:rsid w:val="009E500F"/>
    <w:rsid w:val="009E5544"/>
    <w:rsid w:val="009E62D0"/>
    <w:rsid w:val="009E7484"/>
    <w:rsid w:val="009E7C04"/>
    <w:rsid w:val="009F09FA"/>
    <w:rsid w:val="009F0AC2"/>
    <w:rsid w:val="009F0B1F"/>
    <w:rsid w:val="009F1F07"/>
    <w:rsid w:val="009F1F8F"/>
    <w:rsid w:val="009F28C8"/>
    <w:rsid w:val="009F2AF9"/>
    <w:rsid w:val="009F343B"/>
    <w:rsid w:val="009F37AA"/>
    <w:rsid w:val="009F4562"/>
    <w:rsid w:val="009F4DD1"/>
    <w:rsid w:val="009F5468"/>
    <w:rsid w:val="009F59D6"/>
    <w:rsid w:val="009F6EA5"/>
    <w:rsid w:val="009F736D"/>
    <w:rsid w:val="009F743C"/>
    <w:rsid w:val="00A01344"/>
    <w:rsid w:val="00A0144F"/>
    <w:rsid w:val="00A01BB1"/>
    <w:rsid w:val="00A01D9B"/>
    <w:rsid w:val="00A01E82"/>
    <w:rsid w:val="00A0207A"/>
    <w:rsid w:val="00A0241F"/>
    <w:rsid w:val="00A02F94"/>
    <w:rsid w:val="00A035FD"/>
    <w:rsid w:val="00A0385F"/>
    <w:rsid w:val="00A04002"/>
    <w:rsid w:val="00A0420C"/>
    <w:rsid w:val="00A04B3D"/>
    <w:rsid w:val="00A04FA1"/>
    <w:rsid w:val="00A0615D"/>
    <w:rsid w:val="00A0624D"/>
    <w:rsid w:val="00A0670E"/>
    <w:rsid w:val="00A06885"/>
    <w:rsid w:val="00A07879"/>
    <w:rsid w:val="00A1105A"/>
    <w:rsid w:val="00A11140"/>
    <w:rsid w:val="00A11173"/>
    <w:rsid w:val="00A11285"/>
    <w:rsid w:val="00A112A6"/>
    <w:rsid w:val="00A119EE"/>
    <w:rsid w:val="00A126CD"/>
    <w:rsid w:val="00A1575F"/>
    <w:rsid w:val="00A15C2E"/>
    <w:rsid w:val="00A16144"/>
    <w:rsid w:val="00A16EB1"/>
    <w:rsid w:val="00A17A3E"/>
    <w:rsid w:val="00A17DE2"/>
    <w:rsid w:val="00A2071C"/>
    <w:rsid w:val="00A20F90"/>
    <w:rsid w:val="00A211E0"/>
    <w:rsid w:val="00A215E9"/>
    <w:rsid w:val="00A21E96"/>
    <w:rsid w:val="00A22276"/>
    <w:rsid w:val="00A227A9"/>
    <w:rsid w:val="00A22C94"/>
    <w:rsid w:val="00A2314E"/>
    <w:rsid w:val="00A2349D"/>
    <w:rsid w:val="00A2365A"/>
    <w:rsid w:val="00A2368F"/>
    <w:rsid w:val="00A23804"/>
    <w:rsid w:val="00A23DEA"/>
    <w:rsid w:val="00A243D5"/>
    <w:rsid w:val="00A24E71"/>
    <w:rsid w:val="00A24F5E"/>
    <w:rsid w:val="00A25116"/>
    <w:rsid w:val="00A25F3B"/>
    <w:rsid w:val="00A267B5"/>
    <w:rsid w:val="00A26C06"/>
    <w:rsid w:val="00A274C1"/>
    <w:rsid w:val="00A276D9"/>
    <w:rsid w:val="00A27893"/>
    <w:rsid w:val="00A30120"/>
    <w:rsid w:val="00A307F3"/>
    <w:rsid w:val="00A30DEC"/>
    <w:rsid w:val="00A310F2"/>
    <w:rsid w:val="00A318AC"/>
    <w:rsid w:val="00A32965"/>
    <w:rsid w:val="00A32C0B"/>
    <w:rsid w:val="00A32C7D"/>
    <w:rsid w:val="00A3311B"/>
    <w:rsid w:val="00A34F62"/>
    <w:rsid w:val="00A35D0E"/>
    <w:rsid w:val="00A3678F"/>
    <w:rsid w:val="00A369E4"/>
    <w:rsid w:val="00A36BCA"/>
    <w:rsid w:val="00A378A0"/>
    <w:rsid w:val="00A4056A"/>
    <w:rsid w:val="00A410B8"/>
    <w:rsid w:val="00A41806"/>
    <w:rsid w:val="00A42571"/>
    <w:rsid w:val="00A42603"/>
    <w:rsid w:val="00A42B7A"/>
    <w:rsid w:val="00A436BF"/>
    <w:rsid w:val="00A4373D"/>
    <w:rsid w:val="00A438AB"/>
    <w:rsid w:val="00A43F6C"/>
    <w:rsid w:val="00A447F7"/>
    <w:rsid w:val="00A448DB"/>
    <w:rsid w:val="00A44E15"/>
    <w:rsid w:val="00A461FF"/>
    <w:rsid w:val="00A46304"/>
    <w:rsid w:val="00A46313"/>
    <w:rsid w:val="00A463A8"/>
    <w:rsid w:val="00A465C4"/>
    <w:rsid w:val="00A46854"/>
    <w:rsid w:val="00A46A41"/>
    <w:rsid w:val="00A46EEA"/>
    <w:rsid w:val="00A507A3"/>
    <w:rsid w:val="00A50BEC"/>
    <w:rsid w:val="00A51141"/>
    <w:rsid w:val="00A51C61"/>
    <w:rsid w:val="00A51FA4"/>
    <w:rsid w:val="00A52673"/>
    <w:rsid w:val="00A53985"/>
    <w:rsid w:val="00A53B3F"/>
    <w:rsid w:val="00A53E72"/>
    <w:rsid w:val="00A544F4"/>
    <w:rsid w:val="00A5458D"/>
    <w:rsid w:val="00A5474B"/>
    <w:rsid w:val="00A55043"/>
    <w:rsid w:val="00A554F5"/>
    <w:rsid w:val="00A559F4"/>
    <w:rsid w:val="00A56019"/>
    <w:rsid w:val="00A56EBF"/>
    <w:rsid w:val="00A575D9"/>
    <w:rsid w:val="00A57813"/>
    <w:rsid w:val="00A5781E"/>
    <w:rsid w:val="00A57A26"/>
    <w:rsid w:val="00A6015A"/>
    <w:rsid w:val="00A60428"/>
    <w:rsid w:val="00A60ADD"/>
    <w:rsid w:val="00A6133B"/>
    <w:rsid w:val="00A61628"/>
    <w:rsid w:val="00A61759"/>
    <w:rsid w:val="00A6282A"/>
    <w:rsid w:val="00A62B72"/>
    <w:rsid w:val="00A63517"/>
    <w:rsid w:val="00A63C2F"/>
    <w:rsid w:val="00A6473F"/>
    <w:rsid w:val="00A64A06"/>
    <w:rsid w:val="00A64EB1"/>
    <w:rsid w:val="00A65FE0"/>
    <w:rsid w:val="00A6651D"/>
    <w:rsid w:val="00A6712A"/>
    <w:rsid w:val="00A67602"/>
    <w:rsid w:val="00A67723"/>
    <w:rsid w:val="00A67797"/>
    <w:rsid w:val="00A67AC1"/>
    <w:rsid w:val="00A70099"/>
    <w:rsid w:val="00A71FBF"/>
    <w:rsid w:val="00A7247D"/>
    <w:rsid w:val="00A73E5C"/>
    <w:rsid w:val="00A7419B"/>
    <w:rsid w:val="00A7440A"/>
    <w:rsid w:val="00A74A18"/>
    <w:rsid w:val="00A75101"/>
    <w:rsid w:val="00A75464"/>
    <w:rsid w:val="00A756D7"/>
    <w:rsid w:val="00A7621C"/>
    <w:rsid w:val="00A76C8B"/>
    <w:rsid w:val="00A76D53"/>
    <w:rsid w:val="00A77659"/>
    <w:rsid w:val="00A77FF9"/>
    <w:rsid w:val="00A8025B"/>
    <w:rsid w:val="00A80A4C"/>
    <w:rsid w:val="00A80DC1"/>
    <w:rsid w:val="00A828EA"/>
    <w:rsid w:val="00A82B3C"/>
    <w:rsid w:val="00A82ED1"/>
    <w:rsid w:val="00A8313A"/>
    <w:rsid w:val="00A8317D"/>
    <w:rsid w:val="00A839F4"/>
    <w:rsid w:val="00A83FE3"/>
    <w:rsid w:val="00A8438D"/>
    <w:rsid w:val="00A848E8"/>
    <w:rsid w:val="00A849CA"/>
    <w:rsid w:val="00A8514D"/>
    <w:rsid w:val="00A8538B"/>
    <w:rsid w:val="00A85613"/>
    <w:rsid w:val="00A85DE6"/>
    <w:rsid w:val="00A86C92"/>
    <w:rsid w:val="00A874F6"/>
    <w:rsid w:val="00A87EFA"/>
    <w:rsid w:val="00A906D4"/>
    <w:rsid w:val="00A908B7"/>
    <w:rsid w:val="00A910A5"/>
    <w:rsid w:val="00A924B3"/>
    <w:rsid w:val="00A938F7"/>
    <w:rsid w:val="00A93ED8"/>
    <w:rsid w:val="00A94A24"/>
    <w:rsid w:val="00A94A2C"/>
    <w:rsid w:val="00A95B59"/>
    <w:rsid w:val="00A95D17"/>
    <w:rsid w:val="00A96246"/>
    <w:rsid w:val="00A96506"/>
    <w:rsid w:val="00A96E61"/>
    <w:rsid w:val="00A977B5"/>
    <w:rsid w:val="00A97A0E"/>
    <w:rsid w:val="00AA0400"/>
    <w:rsid w:val="00AA06BD"/>
    <w:rsid w:val="00AA09D6"/>
    <w:rsid w:val="00AA0B2C"/>
    <w:rsid w:val="00AA0FED"/>
    <w:rsid w:val="00AA1276"/>
    <w:rsid w:val="00AA20A5"/>
    <w:rsid w:val="00AA245C"/>
    <w:rsid w:val="00AA2704"/>
    <w:rsid w:val="00AA3A79"/>
    <w:rsid w:val="00AA3EAF"/>
    <w:rsid w:val="00AA4AEB"/>
    <w:rsid w:val="00AA550C"/>
    <w:rsid w:val="00AA5C72"/>
    <w:rsid w:val="00AA6260"/>
    <w:rsid w:val="00AA65D7"/>
    <w:rsid w:val="00AA6B64"/>
    <w:rsid w:val="00AA6B7D"/>
    <w:rsid w:val="00AA731B"/>
    <w:rsid w:val="00AA79B4"/>
    <w:rsid w:val="00AB05A4"/>
    <w:rsid w:val="00AB11D1"/>
    <w:rsid w:val="00AB17C1"/>
    <w:rsid w:val="00AB1E71"/>
    <w:rsid w:val="00AB213F"/>
    <w:rsid w:val="00AB2E3F"/>
    <w:rsid w:val="00AB2FE7"/>
    <w:rsid w:val="00AB314A"/>
    <w:rsid w:val="00AB3600"/>
    <w:rsid w:val="00AB3BB7"/>
    <w:rsid w:val="00AB3C15"/>
    <w:rsid w:val="00AB3C9A"/>
    <w:rsid w:val="00AB40DD"/>
    <w:rsid w:val="00AB4805"/>
    <w:rsid w:val="00AB4C69"/>
    <w:rsid w:val="00AB4EEA"/>
    <w:rsid w:val="00AB5959"/>
    <w:rsid w:val="00AB5D9B"/>
    <w:rsid w:val="00AB6636"/>
    <w:rsid w:val="00AB6B2C"/>
    <w:rsid w:val="00AB6FB5"/>
    <w:rsid w:val="00AB79C8"/>
    <w:rsid w:val="00AC0377"/>
    <w:rsid w:val="00AC2053"/>
    <w:rsid w:val="00AC2E50"/>
    <w:rsid w:val="00AC31CC"/>
    <w:rsid w:val="00AC3D47"/>
    <w:rsid w:val="00AC3F7E"/>
    <w:rsid w:val="00AC411B"/>
    <w:rsid w:val="00AC48DB"/>
    <w:rsid w:val="00AC4A53"/>
    <w:rsid w:val="00AC4C04"/>
    <w:rsid w:val="00AC581C"/>
    <w:rsid w:val="00AC6097"/>
    <w:rsid w:val="00AC62F6"/>
    <w:rsid w:val="00AC68BA"/>
    <w:rsid w:val="00AC71D2"/>
    <w:rsid w:val="00AC75D6"/>
    <w:rsid w:val="00AC7704"/>
    <w:rsid w:val="00AC7995"/>
    <w:rsid w:val="00AC7D0A"/>
    <w:rsid w:val="00AC7E64"/>
    <w:rsid w:val="00AD019C"/>
    <w:rsid w:val="00AD2106"/>
    <w:rsid w:val="00AD2D2E"/>
    <w:rsid w:val="00AD3516"/>
    <w:rsid w:val="00AD4435"/>
    <w:rsid w:val="00AD458F"/>
    <w:rsid w:val="00AD60D5"/>
    <w:rsid w:val="00AD670D"/>
    <w:rsid w:val="00AD68C3"/>
    <w:rsid w:val="00AD7059"/>
    <w:rsid w:val="00AD747D"/>
    <w:rsid w:val="00AD74E3"/>
    <w:rsid w:val="00AD79B1"/>
    <w:rsid w:val="00AE027C"/>
    <w:rsid w:val="00AE0C2F"/>
    <w:rsid w:val="00AE0C3E"/>
    <w:rsid w:val="00AE143F"/>
    <w:rsid w:val="00AE1BD6"/>
    <w:rsid w:val="00AE2556"/>
    <w:rsid w:val="00AE3912"/>
    <w:rsid w:val="00AE3BA8"/>
    <w:rsid w:val="00AE4665"/>
    <w:rsid w:val="00AE4D2A"/>
    <w:rsid w:val="00AE6BCC"/>
    <w:rsid w:val="00AE6EE9"/>
    <w:rsid w:val="00AE729C"/>
    <w:rsid w:val="00AE7383"/>
    <w:rsid w:val="00AE7E1C"/>
    <w:rsid w:val="00AF05CB"/>
    <w:rsid w:val="00AF07F3"/>
    <w:rsid w:val="00AF0A68"/>
    <w:rsid w:val="00AF0DDA"/>
    <w:rsid w:val="00AF0E54"/>
    <w:rsid w:val="00AF2237"/>
    <w:rsid w:val="00AF32B9"/>
    <w:rsid w:val="00AF3B12"/>
    <w:rsid w:val="00AF3DA1"/>
    <w:rsid w:val="00AF42BF"/>
    <w:rsid w:val="00AF46E2"/>
    <w:rsid w:val="00AF4B20"/>
    <w:rsid w:val="00AF4DBD"/>
    <w:rsid w:val="00AF51C6"/>
    <w:rsid w:val="00AF57A6"/>
    <w:rsid w:val="00AF6BA6"/>
    <w:rsid w:val="00AF7723"/>
    <w:rsid w:val="00AF7809"/>
    <w:rsid w:val="00AF78C3"/>
    <w:rsid w:val="00AF7B5B"/>
    <w:rsid w:val="00B00007"/>
    <w:rsid w:val="00B000A8"/>
    <w:rsid w:val="00B00660"/>
    <w:rsid w:val="00B00A3F"/>
    <w:rsid w:val="00B011AC"/>
    <w:rsid w:val="00B04501"/>
    <w:rsid w:val="00B04958"/>
    <w:rsid w:val="00B0546B"/>
    <w:rsid w:val="00B05749"/>
    <w:rsid w:val="00B06F3E"/>
    <w:rsid w:val="00B0721A"/>
    <w:rsid w:val="00B103BC"/>
    <w:rsid w:val="00B103CD"/>
    <w:rsid w:val="00B10562"/>
    <w:rsid w:val="00B10667"/>
    <w:rsid w:val="00B10BC6"/>
    <w:rsid w:val="00B10E22"/>
    <w:rsid w:val="00B110A2"/>
    <w:rsid w:val="00B114AE"/>
    <w:rsid w:val="00B126D2"/>
    <w:rsid w:val="00B12B4A"/>
    <w:rsid w:val="00B12E49"/>
    <w:rsid w:val="00B13BFF"/>
    <w:rsid w:val="00B140C5"/>
    <w:rsid w:val="00B14A4E"/>
    <w:rsid w:val="00B15172"/>
    <w:rsid w:val="00B155C4"/>
    <w:rsid w:val="00B15CD4"/>
    <w:rsid w:val="00B17533"/>
    <w:rsid w:val="00B179A8"/>
    <w:rsid w:val="00B20467"/>
    <w:rsid w:val="00B204E9"/>
    <w:rsid w:val="00B20891"/>
    <w:rsid w:val="00B219B3"/>
    <w:rsid w:val="00B21A33"/>
    <w:rsid w:val="00B220F8"/>
    <w:rsid w:val="00B226FB"/>
    <w:rsid w:val="00B22A5C"/>
    <w:rsid w:val="00B22D12"/>
    <w:rsid w:val="00B2362D"/>
    <w:rsid w:val="00B23FD7"/>
    <w:rsid w:val="00B2426B"/>
    <w:rsid w:val="00B24C4A"/>
    <w:rsid w:val="00B256AA"/>
    <w:rsid w:val="00B259BE"/>
    <w:rsid w:val="00B26A94"/>
    <w:rsid w:val="00B26B57"/>
    <w:rsid w:val="00B26FB1"/>
    <w:rsid w:val="00B2718C"/>
    <w:rsid w:val="00B279F3"/>
    <w:rsid w:val="00B300EC"/>
    <w:rsid w:val="00B30B9D"/>
    <w:rsid w:val="00B328F5"/>
    <w:rsid w:val="00B32B96"/>
    <w:rsid w:val="00B33CCE"/>
    <w:rsid w:val="00B34472"/>
    <w:rsid w:val="00B34562"/>
    <w:rsid w:val="00B34F71"/>
    <w:rsid w:val="00B35293"/>
    <w:rsid w:val="00B354ED"/>
    <w:rsid w:val="00B356DC"/>
    <w:rsid w:val="00B358E9"/>
    <w:rsid w:val="00B36028"/>
    <w:rsid w:val="00B3699E"/>
    <w:rsid w:val="00B36F86"/>
    <w:rsid w:val="00B37652"/>
    <w:rsid w:val="00B37884"/>
    <w:rsid w:val="00B37B25"/>
    <w:rsid w:val="00B4011B"/>
    <w:rsid w:val="00B40F9C"/>
    <w:rsid w:val="00B4166B"/>
    <w:rsid w:val="00B423B4"/>
    <w:rsid w:val="00B432D1"/>
    <w:rsid w:val="00B4379A"/>
    <w:rsid w:val="00B444AF"/>
    <w:rsid w:val="00B44867"/>
    <w:rsid w:val="00B4573F"/>
    <w:rsid w:val="00B45E7E"/>
    <w:rsid w:val="00B460A3"/>
    <w:rsid w:val="00B46521"/>
    <w:rsid w:val="00B477B2"/>
    <w:rsid w:val="00B47FF9"/>
    <w:rsid w:val="00B50427"/>
    <w:rsid w:val="00B5075F"/>
    <w:rsid w:val="00B50A53"/>
    <w:rsid w:val="00B510B3"/>
    <w:rsid w:val="00B5259B"/>
    <w:rsid w:val="00B525AB"/>
    <w:rsid w:val="00B52787"/>
    <w:rsid w:val="00B52CC4"/>
    <w:rsid w:val="00B52CEE"/>
    <w:rsid w:val="00B53283"/>
    <w:rsid w:val="00B532F8"/>
    <w:rsid w:val="00B53329"/>
    <w:rsid w:val="00B535F6"/>
    <w:rsid w:val="00B53947"/>
    <w:rsid w:val="00B53CBB"/>
    <w:rsid w:val="00B53E28"/>
    <w:rsid w:val="00B54270"/>
    <w:rsid w:val="00B54833"/>
    <w:rsid w:val="00B549DC"/>
    <w:rsid w:val="00B54DE3"/>
    <w:rsid w:val="00B55B2C"/>
    <w:rsid w:val="00B56024"/>
    <w:rsid w:val="00B5618A"/>
    <w:rsid w:val="00B5675D"/>
    <w:rsid w:val="00B56D39"/>
    <w:rsid w:val="00B56E4D"/>
    <w:rsid w:val="00B573B8"/>
    <w:rsid w:val="00B60C0C"/>
    <w:rsid w:val="00B612EB"/>
    <w:rsid w:val="00B615A4"/>
    <w:rsid w:val="00B61925"/>
    <w:rsid w:val="00B61F55"/>
    <w:rsid w:val="00B633EF"/>
    <w:rsid w:val="00B64647"/>
    <w:rsid w:val="00B64AF7"/>
    <w:rsid w:val="00B6665C"/>
    <w:rsid w:val="00B66886"/>
    <w:rsid w:val="00B66B91"/>
    <w:rsid w:val="00B67781"/>
    <w:rsid w:val="00B709ED"/>
    <w:rsid w:val="00B70C32"/>
    <w:rsid w:val="00B71B56"/>
    <w:rsid w:val="00B71CF7"/>
    <w:rsid w:val="00B71E75"/>
    <w:rsid w:val="00B72C21"/>
    <w:rsid w:val="00B72C32"/>
    <w:rsid w:val="00B72F3B"/>
    <w:rsid w:val="00B73277"/>
    <w:rsid w:val="00B73658"/>
    <w:rsid w:val="00B744E0"/>
    <w:rsid w:val="00B74698"/>
    <w:rsid w:val="00B74E2B"/>
    <w:rsid w:val="00B752DD"/>
    <w:rsid w:val="00B753E3"/>
    <w:rsid w:val="00B75978"/>
    <w:rsid w:val="00B759D6"/>
    <w:rsid w:val="00B75CEE"/>
    <w:rsid w:val="00B75E1C"/>
    <w:rsid w:val="00B75F73"/>
    <w:rsid w:val="00B76139"/>
    <w:rsid w:val="00B766DA"/>
    <w:rsid w:val="00B7706F"/>
    <w:rsid w:val="00B773AB"/>
    <w:rsid w:val="00B7751F"/>
    <w:rsid w:val="00B77B6E"/>
    <w:rsid w:val="00B77CE8"/>
    <w:rsid w:val="00B80009"/>
    <w:rsid w:val="00B80678"/>
    <w:rsid w:val="00B80EE7"/>
    <w:rsid w:val="00B80FEE"/>
    <w:rsid w:val="00B81440"/>
    <w:rsid w:val="00B81D32"/>
    <w:rsid w:val="00B8215B"/>
    <w:rsid w:val="00B8259F"/>
    <w:rsid w:val="00B8262A"/>
    <w:rsid w:val="00B82ADC"/>
    <w:rsid w:val="00B82C24"/>
    <w:rsid w:val="00B82D6F"/>
    <w:rsid w:val="00B830D5"/>
    <w:rsid w:val="00B83262"/>
    <w:rsid w:val="00B833D9"/>
    <w:rsid w:val="00B83470"/>
    <w:rsid w:val="00B83DDA"/>
    <w:rsid w:val="00B8448D"/>
    <w:rsid w:val="00B84659"/>
    <w:rsid w:val="00B847C0"/>
    <w:rsid w:val="00B85769"/>
    <w:rsid w:val="00B86282"/>
    <w:rsid w:val="00B862DD"/>
    <w:rsid w:val="00B86875"/>
    <w:rsid w:val="00B869D2"/>
    <w:rsid w:val="00B86A67"/>
    <w:rsid w:val="00B86EC8"/>
    <w:rsid w:val="00B8720B"/>
    <w:rsid w:val="00B8745F"/>
    <w:rsid w:val="00B91AFE"/>
    <w:rsid w:val="00B92B61"/>
    <w:rsid w:val="00B93524"/>
    <w:rsid w:val="00B937A8"/>
    <w:rsid w:val="00B93E4C"/>
    <w:rsid w:val="00B9417A"/>
    <w:rsid w:val="00B94325"/>
    <w:rsid w:val="00B949AB"/>
    <w:rsid w:val="00B94B11"/>
    <w:rsid w:val="00B95BEE"/>
    <w:rsid w:val="00B95D43"/>
    <w:rsid w:val="00B95F72"/>
    <w:rsid w:val="00B967EF"/>
    <w:rsid w:val="00B96BB3"/>
    <w:rsid w:val="00B96E6C"/>
    <w:rsid w:val="00B96F48"/>
    <w:rsid w:val="00B97315"/>
    <w:rsid w:val="00B977FB"/>
    <w:rsid w:val="00BA0A39"/>
    <w:rsid w:val="00BA0BC7"/>
    <w:rsid w:val="00BA13FA"/>
    <w:rsid w:val="00BA1C01"/>
    <w:rsid w:val="00BA21B9"/>
    <w:rsid w:val="00BA3601"/>
    <w:rsid w:val="00BA37F5"/>
    <w:rsid w:val="00BA3A7D"/>
    <w:rsid w:val="00BA3A81"/>
    <w:rsid w:val="00BA3F11"/>
    <w:rsid w:val="00BA4AA5"/>
    <w:rsid w:val="00BA4BEE"/>
    <w:rsid w:val="00BA4C3B"/>
    <w:rsid w:val="00BA6325"/>
    <w:rsid w:val="00BA644E"/>
    <w:rsid w:val="00BB0E85"/>
    <w:rsid w:val="00BB3036"/>
    <w:rsid w:val="00BB33A0"/>
    <w:rsid w:val="00BB363D"/>
    <w:rsid w:val="00BB3F61"/>
    <w:rsid w:val="00BB41DA"/>
    <w:rsid w:val="00BB4698"/>
    <w:rsid w:val="00BB488F"/>
    <w:rsid w:val="00BB53CA"/>
    <w:rsid w:val="00BB598D"/>
    <w:rsid w:val="00BB5DBC"/>
    <w:rsid w:val="00BB5F68"/>
    <w:rsid w:val="00BB6255"/>
    <w:rsid w:val="00BB6280"/>
    <w:rsid w:val="00BB63FB"/>
    <w:rsid w:val="00BB6638"/>
    <w:rsid w:val="00BB6B95"/>
    <w:rsid w:val="00BB7F61"/>
    <w:rsid w:val="00BC0138"/>
    <w:rsid w:val="00BC05B7"/>
    <w:rsid w:val="00BC084A"/>
    <w:rsid w:val="00BC0D3E"/>
    <w:rsid w:val="00BC16DD"/>
    <w:rsid w:val="00BC1B38"/>
    <w:rsid w:val="00BC1D05"/>
    <w:rsid w:val="00BC2F91"/>
    <w:rsid w:val="00BC3953"/>
    <w:rsid w:val="00BC3E43"/>
    <w:rsid w:val="00BC3E85"/>
    <w:rsid w:val="00BC3EF2"/>
    <w:rsid w:val="00BC41A0"/>
    <w:rsid w:val="00BC4326"/>
    <w:rsid w:val="00BC4418"/>
    <w:rsid w:val="00BC5172"/>
    <w:rsid w:val="00BC599A"/>
    <w:rsid w:val="00BC5C2B"/>
    <w:rsid w:val="00BC5E63"/>
    <w:rsid w:val="00BC5F21"/>
    <w:rsid w:val="00BC619F"/>
    <w:rsid w:val="00BC6D35"/>
    <w:rsid w:val="00BC7293"/>
    <w:rsid w:val="00BC73E9"/>
    <w:rsid w:val="00BC78FA"/>
    <w:rsid w:val="00BC7A34"/>
    <w:rsid w:val="00BC7D4E"/>
    <w:rsid w:val="00BD0BA5"/>
    <w:rsid w:val="00BD0F7A"/>
    <w:rsid w:val="00BD147B"/>
    <w:rsid w:val="00BD14B0"/>
    <w:rsid w:val="00BD2755"/>
    <w:rsid w:val="00BD2D84"/>
    <w:rsid w:val="00BD2DE4"/>
    <w:rsid w:val="00BD31B3"/>
    <w:rsid w:val="00BD37FB"/>
    <w:rsid w:val="00BD38C3"/>
    <w:rsid w:val="00BD38FD"/>
    <w:rsid w:val="00BD4975"/>
    <w:rsid w:val="00BD4BBF"/>
    <w:rsid w:val="00BD4D24"/>
    <w:rsid w:val="00BD5A9C"/>
    <w:rsid w:val="00BD5CA2"/>
    <w:rsid w:val="00BD63F4"/>
    <w:rsid w:val="00BD738A"/>
    <w:rsid w:val="00BD7655"/>
    <w:rsid w:val="00BD76AB"/>
    <w:rsid w:val="00BD79EB"/>
    <w:rsid w:val="00BD7BDC"/>
    <w:rsid w:val="00BD7DB0"/>
    <w:rsid w:val="00BE10A1"/>
    <w:rsid w:val="00BE13CA"/>
    <w:rsid w:val="00BE1D8C"/>
    <w:rsid w:val="00BE2100"/>
    <w:rsid w:val="00BE25D7"/>
    <w:rsid w:val="00BE276F"/>
    <w:rsid w:val="00BE2E6D"/>
    <w:rsid w:val="00BE3399"/>
    <w:rsid w:val="00BE3E08"/>
    <w:rsid w:val="00BE51E1"/>
    <w:rsid w:val="00BE5C18"/>
    <w:rsid w:val="00BE6126"/>
    <w:rsid w:val="00BE6CAA"/>
    <w:rsid w:val="00BE73FA"/>
    <w:rsid w:val="00BE7719"/>
    <w:rsid w:val="00BE7F99"/>
    <w:rsid w:val="00BE7F9A"/>
    <w:rsid w:val="00BF00BC"/>
    <w:rsid w:val="00BF039F"/>
    <w:rsid w:val="00BF0A02"/>
    <w:rsid w:val="00BF0A68"/>
    <w:rsid w:val="00BF161A"/>
    <w:rsid w:val="00BF1D5F"/>
    <w:rsid w:val="00BF2312"/>
    <w:rsid w:val="00BF25C7"/>
    <w:rsid w:val="00BF29F5"/>
    <w:rsid w:val="00BF466C"/>
    <w:rsid w:val="00BF497E"/>
    <w:rsid w:val="00BF4DD5"/>
    <w:rsid w:val="00BF5723"/>
    <w:rsid w:val="00BF58A3"/>
    <w:rsid w:val="00BF5EF5"/>
    <w:rsid w:val="00BF617B"/>
    <w:rsid w:val="00BF64B9"/>
    <w:rsid w:val="00BF679E"/>
    <w:rsid w:val="00BF74FC"/>
    <w:rsid w:val="00BF751A"/>
    <w:rsid w:val="00BF7FE3"/>
    <w:rsid w:val="00C002E2"/>
    <w:rsid w:val="00C00799"/>
    <w:rsid w:val="00C00A8D"/>
    <w:rsid w:val="00C010B2"/>
    <w:rsid w:val="00C0114A"/>
    <w:rsid w:val="00C0133F"/>
    <w:rsid w:val="00C02B34"/>
    <w:rsid w:val="00C02F63"/>
    <w:rsid w:val="00C0380E"/>
    <w:rsid w:val="00C04147"/>
    <w:rsid w:val="00C044E1"/>
    <w:rsid w:val="00C04A78"/>
    <w:rsid w:val="00C04D4A"/>
    <w:rsid w:val="00C0524D"/>
    <w:rsid w:val="00C05AAF"/>
    <w:rsid w:val="00C05C30"/>
    <w:rsid w:val="00C05DF0"/>
    <w:rsid w:val="00C06659"/>
    <w:rsid w:val="00C07974"/>
    <w:rsid w:val="00C07C3F"/>
    <w:rsid w:val="00C10155"/>
    <w:rsid w:val="00C10720"/>
    <w:rsid w:val="00C108AB"/>
    <w:rsid w:val="00C10ED9"/>
    <w:rsid w:val="00C10F5F"/>
    <w:rsid w:val="00C1117A"/>
    <w:rsid w:val="00C116CB"/>
    <w:rsid w:val="00C12043"/>
    <w:rsid w:val="00C120A7"/>
    <w:rsid w:val="00C124B0"/>
    <w:rsid w:val="00C129A7"/>
    <w:rsid w:val="00C13250"/>
    <w:rsid w:val="00C133BE"/>
    <w:rsid w:val="00C13699"/>
    <w:rsid w:val="00C13FCF"/>
    <w:rsid w:val="00C145FD"/>
    <w:rsid w:val="00C151A0"/>
    <w:rsid w:val="00C1526D"/>
    <w:rsid w:val="00C15488"/>
    <w:rsid w:val="00C15EC4"/>
    <w:rsid w:val="00C16283"/>
    <w:rsid w:val="00C17AFE"/>
    <w:rsid w:val="00C20C7D"/>
    <w:rsid w:val="00C20DA5"/>
    <w:rsid w:val="00C21169"/>
    <w:rsid w:val="00C21923"/>
    <w:rsid w:val="00C21A1F"/>
    <w:rsid w:val="00C2218A"/>
    <w:rsid w:val="00C227BC"/>
    <w:rsid w:val="00C22A33"/>
    <w:rsid w:val="00C230A8"/>
    <w:rsid w:val="00C23FAE"/>
    <w:rsid w:val="00C24726"/>
    <w:rsid w:val="00C248CB"/>
    <w:rsid w:val="00C249CA"/>
    <w:rsid w:val="00C24BE8"/>
    <w:rsid w:val="00C250F2"/>
    <w:rsid w:val="00C2532C"/>
    <w:rsid w:val="00C25659"/>
    <w:rsid w:val="00C2577C"/>
    <w:rsid w:val="00C25FD8"/>
    <w:rsid w:val="00C2635E"/>
    <w:rsid w:val="00C2646A"/>
    <w:rsid w:val="00C270E1"/>
    <w:rsid w:val="00C2736B"/>
    <w:rsid w:val="00C30519"/>
    <w:rsid w:val="00C305D6"/>
    <w:rsid w:val="00C312FE"/>
    <w:rsid w:val="00C31746"/>
    <w:rsid w:val="00C32641"/>
    <w:rsid w:val="00C338A8"/>
    <w:rsid w:val="00C33C84"/>
    <w:rsid w:val="00C33F79"/>
    <w:rsid w:val="00C33FC5"/>
    <w:rsid w:val="00C343BF"/>
    <w:rsid w:val="00C34D5D"/>
    <w:rsid w:val="00C3536A"/>
    <w:rsid w:val="00C35A71"/>
    <w:rsid w:val="00C368CA"/>
    <w:rsid w:val="00C37470"/>
    <w:rsid w:val="00C37C9B"/>
    <w:rsid w:val="00C37D51"/>
    <w:rsid w:val="00C37FBA"/>
    <w:rsid w:val="00C40230"/>
    <w:rsid w:val="00C4035A"/>
    <w:rsid w:val="00C403EE"/>
    <w:rsid w:val="00C408D7"/>
    <w:rsid w:val="00C40AE2"/>
    <w:rsid w:val="00C40B1C"/>
    <w:rsid w:val="00C41679"/>
    <w:rsid w:val="00C41A00"/>
    <w:rsid w:val="00C433E5"/>
    <w:rsid w:val="00C443B8"/>
    <w:rsid w:val="00C44AC5"/>
    <w:rsid w:val="00C45E87"/>
    <w:rsid w:val="00C4600C"/>
    <w:rsid w:val="00C46327"/>
    <w:rsid w:val="00C46462"/>
    <w:rsid w:val="00C47A38"/>
    <w:rsid w:val="00C504AF"/>
    <w:rsid w:val="00C50A73"/>
    <w:rsid w:val="00C50C00"/>
    <w:rsid w:val="00C50DF8"/>
    <w:rsid w:val="00C5112C"/>
    <w:rsid w:val="00C516D9"/>
    <w:rsid w:val="00C51836"/>
    <w:rsid w:val="00C51A86"/>
    <w:rsid w:val="00C51B71"/>
    <w:rsid w:val="00C53436"/>
    <w:rsid w:val="00C53726"/>
    <w:rsid w:val="00C53F36"/>
    <w:rsid w:val="00C540FB"/>
    <w:rsid w:val="00C54428"/>
    <w:rsid w:val="00C54687"/>
    <w:rsid w:val="00C54BBD"/>
    <w:rsid w:val="00C54EB0"/>
    <w:rsid w:val="00C5568B"/>
    <w:rsid w:val="00C55B7A"/>
    <w:rsid w:val="00C55F69"/>
    <w:rsid w:val="00C55FEE"/>
    <w:rsid w:val="00C5671E"/>
    <w:rsid w:val="00C56C14"/>
    <w:rsid w:val="00C56DDC"/>
    <w:rsid w:val="00C56F77"/>
    <w:rsid w:val="00C57094"/>
    <w:rsid w:val="00C5732C"/>
    <w:rsid w:val="00C57614"/>
    <w:rsid w:val="00C6032B"/>
    <w:rsid w:val="00C60DA2"/>
    <w:rsid w:val="00C60E0D"/>
    <w:rsid w:val="00C6195B"/>
    <w:rsid w:val="00C61996"/>
    <w:rsid w:val="00C61B42"/>
    <w:rsid w:val="00C61DEA"/>
    <w:rsid w:val="00C63EA2"/>
    <w:rsid w:val="00C64651"/>
    <w:rsid w:val="00C65198"/>
    <w:rsid w:val="00C67D30"/>
    <w:rsid w:val="00C700C6"/>
    <w:rsid w:val="00C7020B"/>
    <w:rsid w:val="00C711A8"/>
    <w:rsid w:val="00C712DA"/>
    <w:rsid w:val="00C71EC0"/>
    <w:rsid w:val="00C71F51"/>
    <w:rsid w:val="00C71F6E"/>
    <w:rsid w:val="00C7283C"/>
    <w:rsid w:val="00C72C22"/>
    <w:rsid w:val="00C72C94"/>
    <w:rsid w:val="00C72E31"/>
    <w:rsid w:val="00C74909"/>
    <w:rsid w:val="00C75474"/>
    <w:rsid w:val="00C75621"/>
    <w:rsid w:val="00C75CDF"/>
    <w:rsid w:val="00C75D12"/>
    <w:rsid w:val="00C76844"/>
    <w:rsid w:val="00C76D38"/>
    <w:rsid w:val="00C771B6"/>
    <w:rsid w:val="00C771D5"/>
    <w:rsid w:val="00C77546"/>
    <w:rsid w:val="00C776F4"/>
    <w:rsid w:val="00C77CD2"/>
    <w:rsid w:val="00C801B3"/>
    <w:rsid w:val="00C80350"/>
    <w:rsid w:val="00C80485"/>
    <w:rsid w:val="00C8050C"/>
    <w:rsid w:val="00C80662"/>
    <w:rsid w:val="00C80A31"/>
    <w:rsid w:val="00C80D22"/>
    <w:rsid w:val="00C80EC0"/>
    <w:rsid w:val="00C82129"/>
    <w:rsid w:val="00C82B2F"/>
    <w:rsid w:val="00C82F48"/>
    <w:rsid w:val="00C83B78"/>
    <w:rsid w:val="00C83DEC"/>
    <w:rsid w:val="00C857C6"/>
    <w:rsid w:val="00C85E5A"/>
    <w:rsid w:val="00C872F3"/>
    <w:rsid w:val="00C8749E"/>
    <w:rsid w:val="00C874BF"/>
    <w:rsid w:val="00C87A50"/>
    <w:rsid w:val="00C87D6C"/>
    <w:rsid w:val="00C9036B"/>
    <w:rsid w:val="00C90932"/>
    <w:rsid w:val="00C91543"/>
    <w:rsid w:val="00C919C5"/>
    <w:rsid w:val="00C92FF2"/>
    <w:rsid w:val="00C938FF"/>
    <w:rsid w:val="00C94314"/>
    <w:rsid w:val="00C950B4"/>
    <w:rsid w:val="00C953E0"/>
    <w:rsid w:val="00C9541D"/>
    <w:rsid w:val="00C959D3"/>
    <w:rsid w:val="00C95D0D"/>
    <w:rsid w:val="00C95D45"/>
    <w:rsid w:val="00C95E1F"/>
    <w:rsid w:val="00C95FE1"/>
    <w:rsid w:val="00C976FC"/>
    <w:rsid w:val="00C978F2"/>
    <w:rsid w:val="00C97BC2"/>
    <w:rsid w:val="00C97DFB"/>
    <w:rsid w:val="00CA0527"/>
    <w:rsid w:val="00CA0DC9"/>
    <w:rsid w:val="00CA0F8E"/>
    <w:rsid w:val="00CA10FC"/>
    <w:rsid w:val="00CA1723"/>
    <w:rsid w:val="00CA22C7"/>
    <w:rsid w:val="00CA25AB"/>
    <w:rsid w:val="00CA2842"/>
    <w:rsid w:val="00CA2919"/>
    <w:rsid w:val="00CA2DE2"/>
    <w:rsid w:val="00CA2E58"/>
    <w:rsid w:val="00CA33E0"/>
    <w:rsid w:val="00CA385C"/>
    <w:rsid w:val="00CA3D88"/>
    <w:rsid w:val="00CA415A"/>
    <w:rsid w:val="00CA5B0B"/>
    <w:rsid w:val="00CA5D86"/>
    <w:rsid w:val="00CA6237"/>
    <w:rsid w:val="00CA6AAF"/>
    <w:rsid w:val="00CA6EC6"/>
    <w:rsid w:val="00CA7241"/>
    <w:rsid w:val="00CA7DFB"/>
    <w:rsid w:val="00CB0817"/>
    <w:rsid w:val="00CB0E01"/>
    <w:rsid w:val="00CB113A"/>
    <w:rsid w:val="00CB1869"/>
    <w:rsid w:val="00CB1C10"/>
    <w:rsid w:val="00CB3039"/>
    <w:rsid w:val="00CB37F2"/>
    <w:rsid w:val="00CB393B"/>
    <w:rsid w:val="00CB3ECA"/>
    <w:rsid w:val="00CB4518"/>
    <w:rsid w:val="00CB4CF0"/>
    <w:rsid w:val="00CB5655"/>
    <w:rsid w:val="00CB5C8A"/>
    <w:rsid w:val="00CB5E97"/>
    <w:rsid w:val="00CB6CC8"/>
    <w:rsid w:val="00CB6E4A"/>
    <w:rsid w:val="00CB70A5"/>
    <w:rsid w:val="00CB77D1"/>
    <w:rsid w:val="00CB78DB"/>
    <w:rsid w:val="00CB79B1"/>
    <w:rsid w:val="00CB7A17"/>
    <w:rsid w:val="00CB7CB8"/>
    <w:rsid w:val="00CC02F7"/>
    <w:rsid w:val="00CC0F81"/>
    <w:rsid w:val="00CC146E"/>
    <w:rsid w:val="00CC29D7"/>
    <w:rsid w:val="00CC39E9"/>
    <w:rsid w:val="00CC3F85"/>
    <w:rsid w:val="00CC4C4E"/>
    <w:rsid w:val="00CC5588"/>
    <w:rsid w:val="00CC5CE9"/>
    <w:rsid w:val="00CC5F69"/>
    <w:rsid w:val="00CC5FFF"/>
    <w:rsid w:val="00CC6E98"/>
    <w:rsid w:val="00CC7461"/>
    <w:rsid w:val="00CC7AD4"/>
    <w:rsid w:val="00CC7C92"/>
    <w:rsid w:val="00CD024A"/>
    <w:rsid w:val="00CD0595"/>
    <w:rsid w:val="00CD0F82"/>
    <w:rsid w:val="00CD16E0"/>
    <w:rsid w:val="00CD1A47"/>
    <w:rsid w:val="00CD1EC3"/>
    <w:rsid w:val="00CD1FD9"/>
    <w:rsid w:val="00CD3037"/>
    <w:rsid w:val="00CD3496"/>
    <w:rsid w:val="00CD371C"/>
    <w:rsid w:val="00CD4039"/>
    <w:rsid w:val="00CD50D7"/>
    <w:rsid w:val="00CD5904"/>
    <w:rsid w:val="00CD5AAF"/>
    <w:rsid w:val="00CD5DE8"/>
    <w:rsid w:val="00CD5EFF"/>
    <w:rsid w:val="00CD6BD0"/>
    <w:rsid w:val="00CE019F"/>
    <w:rsid w:val="00CE07E2"/>
    <w:rsid w:val="00CE09B1"/>
    <w:rsid w:val="00CE0AC0"/>
    <w:rsid w:val="00CE0C31"/>
    <w:rsid w:val="00CE1923"/>
    <w:rsid w:val="00CE1AE9"/>
    <w:rsid w:val="00CE1ECC"/>
    <w:rsid w:val="00CE226D"/>
    <w:rsid w:val="00CE2333"/>
    <w:rsid w:val="00CE2580"/>
    <w:rsid w:val="00CE26A2"/>
    <w:rsid w:val="00CE278B"/>
    <w:rsid w:val="00CE2E79"/>
    <w:rsid w:val="00CE3EE2"/>
    <w:rsid w:val="00CE4C0E"/>
    <w:rsid w:val="00CE4EC1"/>
    <w:rsid w:val="00CE5609"/>
    <w:rsid w:val="00CE5E53"/>
    <w:rsid w:val="00CE7085"/>
    <w:rsid w:val="00CF0397"/>
    <w:rsid w:val="00CF0606"/>
    <w:rsid w:val="00CF07CA"/>
    <w:rsid w:val="00CF0AA4"/>
    <w:rsid w:val="00CF1FDD"/>
    <w:rsid w:val="00CF2F60"/>
    <w:rsid w:val="00CF3129"/>
    <w:rsid w:val="00CF32A7"/>
    <w:rsid w:val="00CF34C7"/>
    <w:rsid w:val="00CF34FE"/>
    <w:rsid w:val="00CF3736"/>
    <w:rsid w:val="00CF3804"/>
    <w:rsid w:val="00CF38CE"/>
    <w:rsid w:val="00CF40D0"/>
    <w:rsid w:val="00CF48FD"/>
    <w:rsid w:val="00CF4DAB"/>
    <w:rsid w:val="00CF595D"/>
    <w:rsid w:val="00CF5C33"/>
    <w:rsid w:val="00CF61A2"/>
    <w:rsid w:val="00CF634D"/>
    <w:rsid w:val="00CF6437"/>
    <w:rsid w:val="00CF6A72"/>
    <w:rsid w:val="00CF6C48"/>
    <w:rsid w:val="00CF6F4C"/>
    <w:rsid w:val="00CF7EB6"/>
    <w:rsid w:val="00D0183F"/>
    <w:rsid w:val="00D01DA8"/>
    <w:rsid w:val="00D024BA"/>
    <w:rsid w:val="00D02A0A"/>
    <w:rsid w:val="00D03800"/>
    <w:rsid w:val="00D03A4F"/>
    <w:rsid w:val="00D040A1"/>
    <w:rsid w:val="00D043A0"/>
    <w:rsid w:val="00D044AF"/>
    <w:rsid w:val="00D04A6B"/>
    <w:rsid w:val="00D0549C"/>
    <w:rsid w:val="00D058B0"/>
    <w:rsid w:val="00D05D60"/>
    <w:rsid w:val="00D0663D"/>
    <w:rsid w:val="00D069C8"/>
    <w:rsid w:val="00D06B0A"/>
    <w:rsid w:val="00D07062"/>
    <w:rsid w:val="00D10013"/>
    <w:rsid w:val="00D108BE"/>
    <w:rsid w:val="00D10AF5"/>
    <w:rsid w:val="00D10DD4"/>
    <w:rsid w:val="00D1151A"/>
    <w:rsid w:val="00D11540"/>
    <w:rsid w:val="00D11A3B"/>
    <w:rsid w:val="00D12051"/>
    <w:rsid w:val="00D12497"/>
    <w:rsid w:val="00D125E4"/>
    <w:rsid w:val="00D1269C"/>
    <w:rsid w:val="00D128B8"/>
    <w:rsid w:val="00D12CFB"/>
    <w:rsid w:val="00D130F4"/>
    <w:rsid w:val="00D13153"/>
    <w:rsid w:val="00D136E2"/>
    <w:rsid w:val="00D13C0F"/>
    <w:rsid w:val="00D14C95"/>
    <w:rsid w:val="00D15039"/>
    <w:rsid w:val="00D1526D"/>
    <w:rsid w:val="00D15357"/>
    <w:rsid w:val="00D15649"/>
    <w:rsid w:val="00D1592C"/>
    <w:rsid w:val="00D163CE"/>
    <w:rsid w:val="00D16A8E"/>
    <w:rsid w:val="00D170BC"/>
    <w:rsid w:val="00D170DD"/>
    <w:rsid w:val="00D17181"/>
    <w:rsid w:val="00D1733B"/>
    <w:rsid w:val="00D17516"/>
    <w:rsid w:val="00D20ABE"/>
    <w:rsid w:val="00D20B52"/>
    <w:rsid w:val="00D20C91"/>
    <w:rsid w:val="00D20CA5"/>
    <w:rsid w:val="00D21248"/>
    <w:rsid w:val="00D21FE6"/>
    <w:rsid w:val="00D2203F"/>
    <w:rsid w:val="00D22CE8"/>
    <w:rsid w:val="00D22E4B"/>
    <w:rsid w:val="00D232CB"/>
    <w:rsid w:val="00D2405B"/>
    <w:rsid w:val="00D24AED"/>
    <w:rsid w:val="00D257CB"/>
    <w:rsid w:val="00D259F1"/>
    <w:rsid w:val="00D25F69"/>
    <w:rsid w:val="00D27C75"/>
    <w:rsid w:val="00D302FE"/>
    <w:rsid w:val="00D30A26"/>
    <w:rsid w:val="00D30BB4"/>
    <w:rsid w:val="00D31A81"/>
    <w:rsid w:val="00D32DA9"/>
    <w:rsid w:val="00D32DAD"/>
    <w:rsid w:val="00D3300D"/>
    <w:rsid w:val="00D33854"/>
    <w:rsid w:val="00D33E58"/>
    <w:rsid w:val="00D33F1F"/>
    <w:rsid w:val="00D3498B"/>
    <w:rsid w:val="00D34CDA"/>
    <w:rsid w:val="00D36196"/>
    <w:rsid w:val="00D36514"/>
    <w:rsid w:val="00D3656F"/>
    <w:rsid w:val="00D36605"/>
    <w:rsid w:val="00D3680A"/>
    <w:rsid w:val="00D36A0B"/>
    <w:rsid w:val="00D370D0"/>
    <w:rsid w:val="00D37C07"/>
    <w:rsid w:val="00D40131"/>
    <w:rsid w:val="00D4065B"/>
    <w:rsid w:val="00D424EB"/>
    <w:rsid w:val="00D42984"/>
    <w:rsid w:val="00D429AF"/>
    <w:rsid w:val="00D430B6"/>
    <w:rsid w:val="00D43B25"/>
    <w:rsid w:val="00D43C3A"/>
    <w:rsid w:val="00D44162"/>
    <w:rsid w:val="00D44215"/>
    <w:rsid w:val="00D446F5"/>
    <w:rsid w:val="00D446FD"/>
    <w:rsid w:val="00D4493B"/>
    <w:rsid w:val="00D44B52"/>
    <w:rsid w:val="00D45979"/>
    <w:rsid w:val="00D45EA6"/>
    <w:rsid w:val="00D45F1F"/>
    <w:rsid w:val="00D47349"/>
    <w:rsid w:val="00D47770"/>
    <w:rsid w:val="00D47F82"/>
    <w:rsid w:val="00D50CB5"/>
    <w:rsid w:val="00D50DEC"/>
    <w:rsid w:val="00D50F6E"/>
    <w:rsid w:val="00D515D1"/>
    <w:rsid w:val="00D51891"/>
    <w:rsid w:val="00D518FE"/>
    <w:rsid w:val="00D51B6F"/>
    <w:rsid w:val="00D51D9E"/>
    <w:rsid w:val="00D52C2C"/>
    <w:rsid w:val="00D53961"/>
    <w:rsid w:val="00D53A87"/>
    <w:rsid w:val="00D53EA4"/>
    <w:rsid w:val="00D5458A"/>
    <w:rsid w:val="00D54B4D"/>
    <w:rsid w:val="00D54B5A"/>
    <w:rsid w:val="00D54DB2"/>
    <w:rsid w:val="00D54FFD"/>
    <w:rsid w:val="00D55044"/>
    <w:rsid w:val="00D55173"/>
    <w:rsid w:val="00D5545B"/>
    <w:rsid w:val="00D554C0"/>
    <w:rsid w:val="00D557FB"/>
    <w:rsid w:val="00D55FDE"/>
    <w:rsid w:val="00D560D9"/>
    <w:rsid w:val="00D56B2B"/>
    <w:rsid w:val="00D56D5C"/>
    <w:rsid w:val="00D56E51"/>
    <w:rsid w:val="00D56EFF"/>
    <w:rsid w:val="00D57DF1"/>
    <w:rsid w:val="00D6056B"/>
    <w:rsid w:val="00D6086D"/>
    <w:rsid w:val="00D6177F"/>
    <w:rsid w:val="00D61F40"/>
    <w:rsid w:val="00D6271B"/>
    <w:rsid w:val="00D62FF6"/>
    <w:rsid w:val="00D63087"/>
    <w:rsid w:val="00D63178"/>
    <w:rsid w:val="00D633D9"/>
    <w:rsid w:val="00D63803"/>
    <w:rsid w:val="00D63C57"/>
    <w:rsid w:val="00D63D51"/>
    <w:rsid w:val="00D63ECC"/>
    <w:rsid w:val="00D641A5"/>
    <w:rsid w:val="00D64960"/>
    <w:rsid w:val="00D64EFE"/>
    <w:rsid w:val="00D65345"/>
    <w:rsid w:val="00D65653"/>
    <w:rsid w:val="00D65A2B"/>
    <w:rsid w:val="00D65DAA"/>
    <w:rsid w:val="00D66041"/>
    <w:rsid w:val="00D6612C"/>
    <w:rsid w:val="00D667E0"/>
    <w:rsid w:val="00D6772A"/>
    <w:rsid w:val="00D7054E"/>
    <w:rsid w:val="00D70971"/>
    <w:rsid w:val="00D70BD6"/>
    <w:rsid w:val="00D7123C"/>
    <w:rsid w:val="00D7164D"/>
    <w:rsid w:val="00D71DAB"/>
    <w:rsid w:val="00D71F15"/>
    <w:rsid w:val="00D723DC"/>
    <w:rsid w:val="00D7248F"/>
    <w:rsid w:val="00D72C61"/>
    <w:rsid w:val="00D73702"/>
    <w:rsid w:val="00D73DA2"/>
    <w:rsid w:val="00D73F1D"/>
    <w:rsid w:val="00D749C0"/>
    <w:rsid w:val="00D74AD4"/>
    <w:rsid w:val="00D76646"/>
    <w:rsid w:val="00D770B1"/>
    <w:rsid w:val="00D77937"/>
    <w:rsid w:val="00D77D16"/>
    <w:rsid w:val="00D77F67"/>
    <w:rsid w:val="00D80ACA"/>
    <w:rsid w:val="00D80E55"/>
    <w:rsid w:val="00D81856"/>
    <w:rsid w:val="00D81945"/>
    <w:rsid w:val="00D82102"/>
    <w:rsid w:val="00D82E8C"/>
    <w:rsid w:val="00D8389F"/>
    <w:rsid w:val="00D84270"/>
    <w:rsid w:val="00D857A0"/>
    <w:rsid w:val="00D858A9"/>
    <w:rsid w:val="00D85E56"/>
    <w:rsid w:val="00D86B79"/>
    <w:rsid w:val="00D86FD9"/>
    <w:rsid w:val="00D90656"/>
    <w:rsid w:val="00D90C30"/>
    <w:rsid w:val="00D90CFC"/>
    <w:rsid w:val="00D917E7"/>
    <w:rsid w:val="00D91F07"/>
    <w:rsid w:val="00D9283C"/>
    <w:rsid w:val="00D92A3A"/>
    <w:rsid w:val="00D9323E"/>
    <w:rsid w:val="00D939D5"/>
    <w:rsid w:val="00D93C34"/>
    <w:rsid w:val="00D94421"/>
    <w:rsid w:val="00D94735"/>
    <w:rsid w:val="00D9525B"/>
    <w:rsid w:val="00D95BA7"/>
    <w:rsid w:val="00D95DBF"/>
    <w:rsid w:val="00D96BD9"/>
    <w:rsid w:val="00D97A4D"/>
    <w:rsid w:val="00DA1763"/>
    <w:rsid w:val="00DA1F1B"/>
    <w:rsid w:val="00DA244E"/>
    <w:rsid w:val="00DA2521"/>
    <w:rsid w:val="00DA26C9"/>
    <w:rsid w:val="00DA2FDF"/>
    <w:rsid w:val="00DA33DF"/>
    <w:rsid w:val="00DA3D7E"/>
    <w:rsid w:val="00DA406B"/>
    <w:rsid w:val="00DA417D"/>
    <w:rsid w:val="00DA41B2"/>
    <w:rsid w:val="00DA5046"/>
    <w:rsid w:val="00DA53A6"/>
    <w:rsid w:val="00DA56FC"/>
    <w:rsid w:val="00DA62F0"/>
    <w:rsid w:val="00DA6530"/>
    <w:rsid w:val="00DA6765"/>
    <w:rsid w:val="00DB0582"/>
    <w:rsid w:val="00DB0750"/>
    <w:rsid w:val="00DB0C3D"/>
    <w:rsid w:val="00DB13BC"/>
    <w:rsid w:val="00DB1691"/>
    <w:rsid w:val="00DB1E7A"/>
    <w:rsid w:val="00DB1FED"/>
    <w:rsid w:val="00DB20DC"/>
    <w:rsid w:val="00DB2A6B"/>
    <w:rsid w:val="00DB2AA1"/>
    <w:rsid w:val="00DB2C9E"/>
    <w:rsid w:val="00DB3952"/>
    <w:rsid w:val="00DB4083"/>
    <w:rsid w:val="00DB4829"/>
    <w:rsid w:val="00DB6EDC"/>
    <w:rsid w:val="00DB7270"/>
    <w:rsid w:val="00DB72E1"/>
    <w:rsid w:val="00DB7407"/>
    <w:rsid w:val="00DB7C22"/>
    <w:rsid w:val="00DC00E8"/>
    <w:rsid w:val="00DC1298"/>
    <w:rsid w:val="00DC2107"/>
    <w:rsid w:val="00DC218D"/>
    <w:rsid w:val="00DC28E8"/>
    <w:rsid w:val="00DC2C35"/>
    <w:rsid w:val="00DC2EC6"/>
    <w:rsid w:val="00DC35A8"/>
    <w:rsid w:val="00DC3E31"/>
    <w:rsid w:val="00DC43A1"/>
    <w:rsid w:val="00DC486F"/>
    <w:rsid w:val="00DC499B"/>
    <w:rsid w:val="00DC6366"/>
    <w:rsid w:val="00DC6933"/>
    <w:rsid w:val="00DC6D93"/>
    <w:rsid w:val="00DC6E9A"/>
    <w:rsid w:val="00DC77AE"/>
    <w:rsid w:val="00DC7EBD"/>
    <w:rsid w:val="00DD0B89"/>
    <w:rsid w:val="00DD12C0"/>
    <w:rsid w:val="00DD1FD7"/>
    <w:rsid w:val="00DD29ED"/>
    <w:rsid w:val="00DD3DAF"/>
    <w:rsid w:val="00DD3DCE"/>
    <w:rsid w:val="00DD4448"/>
    <w:rsid w:val="00DD48CA"/>
    <w:rsid w:val="00DD4943"/>
    <w:rsid w:val="00DD527C"/>
    <w:rsid w:val="00DD6666"/>
    <w:rsid w:val="00DD6A2F"/>
    <w:rsid w:val="00DD6A30"/>
    <w:rsid w:val="00DD744B"/>
    <w:rsid w:val="00DE0106"/>
    <w:rsid w:val="00DE13B1"/>
    <w:rsid w:val="00DE1F93"/>
    <w:rsid w:val="00DE2794"/>
    <w:rsid w:val="00DE2FD7"/>
    <w:rsid w:val="00DE453B"/>
    <w:rsid w:val="00DE4863"/>
    <w:rsid w:val="00DE4BFE"/>
    <w:rsid w:val="00DE50CD"/>
    <w:rsid w:val="00DE51DD"/>
    <w:rsid w:val="00DE5424"/>
    <w:rsid w:val="00DE5727"/>
    <w:rsid w:val="00DE5F42"/>
    <w:rsid w:val="00DE6443"/>
    <w:rsid w:val="00DE6970"/>
    <w:rsid w:val="00DE6BCF"/>
    <w:rsid w:val="00DE7436"/>
    <w:rsid w:val="00DE7737"/>
    <w:rsid w:val="00DE79A6"/>
    <w:rsid w:val="00DF0087"/>
    <w:rsid w:val="00DF0360"/>
    <w:rsid w:val="00DF062C"/>
    <w:rsid w:val="00DF0F6C"/>
    <w:rsid w:val="00DF106A"/>
    <w:rsid w:val="00DF2E4F"/>
    <w:rsid w:val="00DF309B"/>
    <w:rsid w:val="00DF33D7"/>
    <w:rsid w:val="00DF3410"/>
    <w:rsid w:val="00DF3745"/>
    <w:rsid w:val="00DF3771"/>
    <w:rsid w:val="00DF3B21"/>
    <w:rsid w:val="00DF4213"/>
    <w:rsid w:val="00DF436A"/>
    <w:rsid w:val="00DF47CE"/>
    <w:rsid w:val="00DF555C"/>
    <w:rsid w:val="00DF7DE2"/>
    <w:rsid w:val="00E0036C"/>
    <w:rsid w:val="00E00395"/>
    <w:rsid w:val="00E00D80"/>
    <w:rsid w:val="00E012C4"/>
    <w:rsid w:val="00E013F7"/>
    <w:rsid w:val="00E02413"/>
    <w:rsid w:val="00E0293C"/>
    <w:rsid w:val="00E02E12"/>
    <w:rsid w:val="00E03270"/>
    <w:rsid w:val="00E0345C"/>
    <w:rsid w:val="00E03DC6"/>
    <w:rsid w:val="00E04563"/>
    <w:rsid w:val="00E04CC7"/>
    <w:rsid w:val="00E0581D"/>
    <w:rsid w:val="00E058BD"/>
    <w:rsid w:val="00E06322"/>
    <w:rsid w:val="00E06808"/>
    <w:rsid w:val="00E06C99"/>
    <w:rsid w:val="00E1015B"/>
    <w:rsid w:val="00E104EF"/>
    <w:rsid w:val="00E111EF"/>
    <w:rsid w:val="00E11328"/>
    <w:rsid w:val="00E115B6"/>
    <w:rsid w:val="00E11B2A"/>
    <w:rsid w:val="00E11BA7"/>
    <w:rsid w:val="00E11F53"/>
    <w:rsid w:val="00E127A7"/>
    <w:rsid w:val="00E12894"/>
    <w:rsid w:val="00E12D11"/>
    <w:rsid w:val="00E12F23"/>
    <w:rsid w:val="00E13552"/>
    <w:rsid w:val="00E13E62"/>
    <w:rsid w:val="00E144A7"/>
    <w:rsid w:val="00E14C5B"/>
    <w:rsid w:val="00E1507A"/>
    <w:rsid w:val="00E1620F"/>
    <w:rsid w:val="00E16928"/>
    <w:rsid w:val="00E17C0B"/>
    <w:rsid w:val="00E17C4E"/>
    <w:rsid w:val="00E17D18"/>
    <w:rsid w:val="00E20039"/>
    <w:rsid w:val="00E206AD"/>
    <w:rsid w:val="00E2086B"/>
    <w:rsid w:val="00E208B1"/>
    <w:rsid w:val="00E20996"/>
    <w:rsid w:val="00E20E92"/>
    <w:rsid w:val="00E215D5"/>
    <w:rsid w:val="00E215D6"/>
    <w:rsid w:val="00E21E84"/>
    <w:rsid w:val="00E22CDC"/>
    <w:rsid w:val="00E22D89"/>
    <w:rsid w:val="00E2304D"/>
    <w:rsid w:val="00E239C1"/>
    <w:rsid w:val="00E23F6E"/>
    <w:rsid w:val="00E24B49"/>
    <w:rsid w:val="00E24C7A"/>
    <w:rsid w:val="00E24DC0"/>
    <w:rsid w:val="00E24EAA"/>
    <w:rsid w:val="00E2517E"/>
    <w:rsid w:val="00E2542C"/>
    <w:rsid w:val="00E25C50"/>
    <w:rsid w:val="00E26624"/>
    <w:rsid w:val="00E26849"/>
    <w:rsid w:val="00E26B63"/>
    <w:rsid w:val="00E27229"/>
    <w:rsid w:val="00E3076A"/>
    <w:rsid w:val="00E3188F"/>
    <w:rsid w:val="00E31CFB"/>
    <w:rsid w:val="00E329DF"/>
    <w:rsid w:val="00E32AEB"/>
    <w:rsid w:val="00E331FD"/>
    <w:rsid w:val="00E33D32"/>
    <w:rsid w:val="00E33D45"/>
    <w:rsid w:val="00E34B9C"/>
    <w:rsid w:val="00E34BE6"/>
    <w:rsid w:val="00E353AD"/>
    <w:rsid w:val="00E35834"/>
    <w:rsid w:val="00E35C4A"/>
    <w:rsid w:val="00E360E7"/>
    <w:rsid w:val="00E36D2B"/>
    <w:rsid w:val="00E37C89"/>
    <w:rsid w:val="00E37E14"/>
    <w:rsid w:val="00E40080"/>
    <w:rsid w:val="00E409CE"/>
    <w:rsid w:val="00E4120C"/>
    <w:rsid w:val="00E4161D"/>
    <w:rsid w:val="00E4202E"/>
    <w:rsid w:val="00E42087"/>
    <w:rsid w:val="00E426B6"/>
    <w:rsid w:val="00E43BCD"/>
    <w:rsid w:val="00E458AF"/>
    <w:rsid w:val="00E45CBC"/>
    <w:rsid w:val="00E45FC4"/>
    <w:rsid w:val="00E46121"/>
    <w:rsid w:val="00E4749A"/>
    <w:rsid w:val="00E50517"/>
    <w:rsid w:val="00E50653"/>
    <w:rsid w:val="00E50849"/>
    <w:rsid w:val="00E50AA4"/>
    <w:rsid w:val="00E50D5E"/>
    <w:rsid w:val="00E518B1"/>
    <w:rsid w:val="00E528DF"/>
    <w:rsid w:val="00E5293A"/>
    <w:rsid w:val="00E5405A"/>
    <w:rsid w:val="00E54149"/>
    <w:rsid w:val="00E54346"/>
    <w:rsid w:val="00E54430"/>
    <w:rsid w:val="00E5448C"/>
    <w:rsid w:val="00E544DA"/>
    <w:rsid w:val="00E553D5"/>
    <w:rsid w:val="00E55559"/>
    <w:rsid w:val="00E55FB4"/>
    <w:rsid w:val="00E56496"/>
    <w:rsid w:val="00E564D8"/>
    <w:rsid w:val="00E56563"/>
    <w:rsid w:val="00E56AE1"/>
    <w:rsid w:val="00E608D2"/>
    <w:rsid w:val="00E625A0"/>
    <w:rsid w:val="00E62C04"/>
    <w:rsid w:val="00E62FEE"/>
    <w:rsid w:val="00E6319B"/>
    <w:rsid w:val="00E632AC"/>
    <w:rsid w:val="00E63ACD"/>
    <w:rsid w:val="00E63C65"/>
    <w:rsid w:val="00E640DE"/>
    <w:rsid w:val="00E64216"/>
    <w:rsid w:val="00E646E2"/>
    <w:rsid w:val="00E64E15"/>
    <w:rsid w:val="00E65E59"/>
    <w:rsid w:val="00E6636F"/>
    <w:rsid w:val="00E66B5C"/>
    <w:rsid w:val="00E66C5B"/>
    <w:rsid w:val="00E67A43"/>
    <w:rsid w:val="00E67C78"/>
    <w:rsid w:val="00E708E3"/>
    <w:rsid w:val="00E71597"/>
    <w:rsid w:val="00E7159D"/>
    <w:rsid w:val="00E71637"/>
    <w:rsid w:val="00E71954"/>
    <w:rsid w:val="00E719C3"/>
    <w:rsid w:val="00E727FE"/>
    <w:rsid w:val="00E72F05"/>
    <w:rsid w:val="00E731A6"/>
    <w:rsid w:val="00E73287"/>
    <w:rsid w:val="00E7372E"/>
    <w:rsid w:val="00E738A2"/>
    <w:rsid w:val="00E738CD"/>
    <w:rsid w:val="00E73A48"/>
    <w:rsid w:val="00E74748"/>
    <w:rsid w:val="00E74CC1"/>
    <w:rsid w:val="00E7521B"/>
    <w:rsid w:val="00E756A5"/>
    <w:rsid w:val="00E76396"/>
    <w:rsid w:val="00E765B3"/>
    <w:rsid w:val="00E77ADA"/>
    <w:rsid w:val="00E805AE"/>
    <w:rsid w:val="00E80966"/>
    <w:rsid w:val="00E80A88"/>
    <w:rsid w:val="00E81446"/>
    <w:rsid w:val="00E81B8C"/>
    <w:rsid w:val="00E8236A"/>
    <w:rsid w:val="00E82446"/>
    <w:rsid w:val="00E8276E"/>
    <w:rsid w:val="00E82926"/>
    <w:rsid w:val="00E82AAD"/>
    <w:rsid w:val="00E83213"/>
    <w:rsid w:val="00E83FBF"/>
    <w:rsid w:val="00E84045"/>
    <w:rsid w:val="00E845F2"/>
    <w:rsid w:val="00E84662"/>
    <w:rsid w:val="00E84BA8"/>
    <w:rsid w:val="00E850E3"/>
    <w:rsid w:val="00E8569E"/>
    <w:rsid w:val="00E85E37"/>
    <w:rsid w:val="00E8714E"/>
    <w:rsid w:val="00E87B89"/>
    <w:rsid w:val="00E90D65"/>
    <w:rsid w:val="00E90D76"/>
    <w:rsid w:val="00E90F84"/>
    <w:rsid w:val="00E91054"/>
    <w:rsid w:val="00E915CD"/>
    <w:rsid w:val="00E921ED"/>
    <w:rsid w:val="00E9259D"/>
    <w:rsid w:val="00E92BC0"/>
    <w:rsid w:val="00E9399C"/>
    <w:rsid w:val="00E943D2"/>
    <w:rsid w:val="00E94BF9"/>
    <w:rsid w:val="00E94E43"/>
    <w:rsid w:val="00E952EC"/>
    <w:rsid w:val="00E9566F"/>
    <w:rsid w:val="00E95679"/>
    <w:rsid w:val="00E95796"/>
    <w:rsid w:val="00E95858"/>
    <w:rsid w:val="00E9595D"/>
    <w:rsid w:val="00E95B0D"/>
    <w:rsid w:val="00E9639C"/>
    <w:rsid w:val="00E96716"/>
    <w:rsid w:val="00E96722"/>
    <w:rsid w:val="00E96E33"/>
    <w:rsid w:val="00E96F2F"/>
    <w:rsid w:val="00E97285"/>
    <w:rsid w:val="00E9776B"/>
    <w:rsid w:val="00E977E0"/>
    <w:rsid w:val="00EA0F3B"/>
    <w:rsid w:val="00EA1220"/>
    <w:rsid w:val="00EA1F46"/>
    <w:rsid w:val="00EA23DE"/>
    <w:rsid w:val="00EA2872"/>
    <w:rsid w:val="00EA2936"/>
    <w:rsid w:val="00EA2F81"/>
    <w:rsid w:val="00EA30A9"/>
    <w:rsid w:val="00EA3E6F"/>
    <w:rsid w:val="00EA3EE9"/>
    <w:rsid w:val="00EA421A"/>
    <w:rsid w:val="00EA4B31"/>
    <w:rsid w:val="00EA500E"/>
    <w:rsid w:val="00EA5393"/>
    <w:rsid w:val="00EA554A"/>
    <w:rsid w:val="00EA606A"/>
    <w:rsid w:val="00EA7CF0"/>
    <w:rsid w:val="00EB03B3"/>
    <w:rsid w:val="00EB0567"/>
    <w:rsid w:val="00EB0BA5"/>
    <w:rsid w:val="00EB0BEE"/>
    <w:rsid w:val="00EB1090"/>
    <w:rsid w:val="00EB1600"/>
    <w:rsid w:val="00EB19FF"/>
    <w:rsid w:val="00EB1D27"/>
    <w:rsid w:val="00EB1D66"/>
    <w:rsid w:val="00EB1E5D"/>
    <w:rsid w:val="00EB1FA5"/>
    <w:rsid w:val="00EB272F"/>
    <w:rsid w:val="00EB2733"/>
    <w:rsid w:val="00EB31EB"/>
    <w:rsid w:val="00EB370E"/>
    <w:rsid w:val="00EB3D8B"/>
    <w:rsid w:val="00EB4CB2"/>
    <w:rsid w:val="00EB51D5"/>
    <w:rsid w:val="00EB5211"/>
    <w:rsid w:val="00EB691D"/>
    <w:rsid w:val="00EB69D0"/>
    <w:rsid w:val="00EB6BB1"/>
    <w:rsid w:val="00EB6E5B"/>
    <w:rsid w:val="00EB77C4"/>
    <w:rsid w:val="00EB78AB"/>
    <w:rsid w:val="00EB7983"/>
    <w:rsid w:val="00EC00A4"/>
    <w:rsid w:val="00EC0598"/>
    <w:rsid w:val="00EC09AA"/>
    <w:rsid w:val="00EC1137"/>
    <w:rsid w:val="00EC2DCF"/>
    <w:rsid w:val="00EC2E7F"/>
    <w:rsid w:val="00EC35C1"/>
    <w:rsid w:val="00EC3A15"/>
    <w:rsid w:val="00EC416C"/>
    <w:rsid w:val="00EC45D2"/>
    <w:rsid w:val="00EC4968"/>
    <w:rsid w:val="00EC505D"/>
    <w:rsid w:val="00EC5D52"/>
    <w:rsid w:val="00EC5E0D"/>
    <w:rsid w:val="00EC5F6E"/>
    <w:rsid w:val="00EC60CB"/>
    <w:rsid w:val="00EC62B6"/>
    <w:rsid w:val="00EC691F"/>
    <w:rsid w:val="00EC6F9B"/>
    <w:rsid w:val="00EC7306"/>
    <w:rsid w:val="00EC76C4"/>
    <w:rsid w:val="00EC785F"/>
    <w:rsid w:val="00EC7BAE"/>
    <w:rsid w:val="00EC7F0F"/>
    <w:rsid w:val="00ED08D9"/>
    <w:rsid w:val="00ED100F"/>
    <w:rsid w:val="00ED160F"/>
    <w:rsid w:val="00ED22B2"/>
    <w:rsid w:val="00ED267F"/>
    <w:rsid w:val="00ED310A"/>
    <w:rsid w:val="00ED372C"/>
    <w:rsid w:val="00ED4DCC"/>
    <w:rsid w:val="00ED5FE1"/>
    <w:rsid w:val="00ED65AA"/>
    <w:rsid w:val="00ED67A1"/>
    <w:rsid w:val="00ED7511"/>
    <w:rsid w:val="00ED7E97"/>
    <w:rsid w:val="00EE06C3"/>
    <w:rsid w:val="00EE11CC"/>
    <w:rsid w:val="00EE138B"/>
    <w:rsid w:val="00EE1AD8"/>
    <w:rsid w:val="00EE1B9A"/>
    <w:rsid w:val="00EE1EAE"/>
    <w:rsid w:val="00EE259B"/>
    <w:rsid w:val="00EE268A"/>
    <w:rsid w:val="00EE2693"/>
    <w:rsid w:val="00EE2ED6"/>
    <w:rsid w:val="00EE3516"/>
    <w:rsid w:val="00EE37DE"/>
    <w:rsid w:val="00EE3889"/>
    <w:rsid w:val="00EE4139"/>
    <w:rsid w:val="00EE4B49"/>
    <w:rsid w:val="00EE4FC5"/>
    <w:rsid w:val="00EE5473"/>
    <w:rsid w:val="00EE6C70"/>
    <w:rsid w:val="00EE6FE5"/>
    <w:rsid w:val="00EE7AF7"/>
    <w:rsid w:val="00EE7DED"/>
    <w:rsid w:val="00EE7FDB"/>
    <w:rsid w:val="00EF0987"/>
    <w:rsid w:val="00EF0B58"/>
    <w:rsid w:val="00EF0BB2"/>
    <w:rsid w:val="00EF14E1"/>
    <w:rsid w:val="00EF230E"/>
    <w:rsid w:val="00EF286F"/>
    <w:rsid w:val="00EF2F7E"/>
    <w:rsid w:val="00EF3011"/>
    <w:rsid w:val="00EF3994"/>
    <w:rsid w:val="00EF4196"/>
    <w:rsid w:val="00EF4A4A"/>
    <w:rsid w:val="00EF6F30"/>
    <w:rsid w:val="00EF715F"/>
    <w:rsid w:val="00EF729A"/>
    <w:rsid w:val="00EF7419"/>
    <w:rsid w:val="00EF7A80"/>
    <w:rsid w:val="00EF7C20"/>
    <w:rsid w:val="00EF7C3F"/>
    <w:rsid w:val="00F009D2"/>
    <w:rsid w:val="00F00AB3"/>
    <w:rsid w:val="00F00D08"/>
    <w:rsid w:val="00F0160E"/>
    <w:rsid w:val="00F02104"/>
    <w:rsid w:val="00F02721"/>
    <w:rsid w:val="00F02AEA"/>
    <w:rsid w:val="00F035FB"/>
    <w:rsid w:val="00F0387A"/>
    <w:rsid w:val="00F04378"/>
    <w:rsid w:val="00F05BE3"/>
    <w:rsid w:val="00F06574"/>
    <w:rsid w:val="00F0753E"/>
    <w:rsid w:val="00F07F1F"/>
    <w:rsid w:val="00F104F9"/>
    <w:rsid w:val="00F10716"/>
    <w:rsid w:val="00F10A0A"/>
    <w:rsid w:val="00F10AC6"/>
    <w:rsid w:val="00F11526"/>
    <w:rsid w:val="00F119DB"/>
    <w:rsid w:val="00F11A44"/>
    <w:rsid w:val="00F11E34"/>
    <w:rsid w:val="00F123A9"/>
    <w:rsid w:val="00F135BB"/>
    <w:rsid w:val="00F13D31"/>
    <w:rsid w:val="00F14244"/>
    <w:rsid w:val="00F14D0A"/>
    <w:rsid w:val="00F14FC8"/>
    <w:rsid w:val="00F15972"/>
    <w:rsid w:val="00F1633B"/>
    <w:rsid w:val="00F171EF"/>
    <w:rsid w:val="00F17516"/>
    <w:rsid w:val="00F20A8E"/>
    <w:rsid w:val="00F20AEE"/>
    <w:rsid w:val="00F20BEF"/>
    <w:rsid w:val="00F21F97"/>
    <w:rsid w:val="00F220C6"/>
    <w:rsid w:val="00F227E6"/>
    <w:rsid w:val="00F2324E"/>
    <w:rsid w:val="00F23589"/>
    <w:rsid w:val="00F238E4"/>
    <w:rsid w:val="00F24DEE"/>
    <w:rsid w:val="00F2527C"/>
    <w:rsid w:val="00F258CD"/>
    <w:rsid w:val="00F26942"/>
    <w:rsid w:val="00F26ED3"/>
    <w:rsid w:val="00F2759E"/>
    <w:rsid w:val="00F27F09"/>
    <w:rsid w:val="00F303F9"/>
    <w:rsid w:val="00F3144E"/>
    <w:rsid w:val="00F3152D"/>
    <w:rsid w:val="00F31CB2"/>
    <w:rsid w:val="00F322E1"/>
    <w:rsid w:val="00F32657"/>
    <w:rsid w:val="00F3364B"/>
    <w:rsid w:val="00F33BF9"/>
    <w:rsid w:val="00F33F1F"/>
    <w:rsid w:val="00F34376"/>
    <w:rsid w:val="00F35348"/>
    <w:rsid w:val="00F35A72"/>
    <w:rsid w:val="00F35BC8"/>
    <w:rsid w:val="00F36004"/>
    <w:rsid w:val="00F3606F"/>
    <w:rsid w:val="00F36406"/>
    <w:rsid w:val="00F36417"/>
    <w:rsid w:val="00F37AE4"/>
    <w:rsid w:val="00F37DC7"/>
    <w:rsid w:val="00F40BDA"/>
    <w:rsid w:val="00F40FC4"/>
    <w:rsid w:val="00F41250"/>
    <w:rsid w:val="00F41343"/>
    <w:rsid w:val="00F4157E"/>
    <w:rsid w:val="00F41946"/>
    <w:rsid w:val="00F419EC"/>
    <w:rsid w:val="00F41B23"/>
    <w:rsid w:val="00F41B36"/>
    <w:rsid w:val="00F41EB9"/>
    <w:rsid w:val="00F42834"/>
    <w:rsid w:val="00F42D2B"/>
    <w:rsid w:val="00F43BE4"/>
    <w:rsid w:val="00F442AA"/>
    <w:rsid w:val="00F446B5"/>
    <w:rsid w:val="00F44747"/>
    <w:rsid w:val="00F448EA"/>
    <w:rsid w:val="00F44E54"/>
    <w:rsid w:val="00F46744"/>
    <w:rsid w:val="00F46F25"/>
    <w:rsid w:val="00F4722F"/>
    <w:rsid w:val="00F474FE"/>
    <w:rsid w:val="00F47BC8"/>
    <w:rsid w:val="00F503C9"/>
    <w:rsid w:val="00F50545"/>
    <w:rsid w:val="00F50917"/>
    <w:rsid w:val="00F50D8C"/>
    <w:rsid w:val="00F5136F"/>
    <w:rsid w:val="00F5184A"/>
    <w:rsid w:val="00F51D9E"/>
    <w:rsid w:val="00F5265B"/>
    <w:rsid w:val="00F5279E"/>
    <w:rsid w:val="00F53854"/>
    <w:rsid w:val="00F53AA5"/>
    <w:rsid w:val="00F53C3C"/>
    <w:rsid w:val="00F54222"/>
    <w:rsid w:val="00F5451B"/>
    <w:rsid w:val="00F547DE"/>
    <w:rsid w:val="00F54EF9"/>
    <w:rsid w:val="00F5517C"/>
    <w:rsid w:val="00F55586"/>
    <w:rsid w:val="00F556CB"/>
    <w:rsid w:val="00F56418"/>
    <w:rsid w:val="00F56F6B"/>
    <w:rsid w:val="00F57346"/>
    <w:rsid w:val="00F575B1"/>
    <w:rsid w:val="00F5775B"/>
    <w:rsid w:val="00F57C16"/>
    <w:rsid w:val="00F603B3"/>
    <w:rsid w:val="00F60C01"/>
    <w:rsid w:val="00F60F10"/>
    <w:rsid w:val="00F616C5"/>
    <w:rsid w:val="00F61851"/>
    <w:rsid w:val="00F61973"/>
    <w:rsid w:val="00F61E36"/>
    <w:rsid w:val="00F621F1"/>
    <w:rsid w:val="00F626E8"/>
    <w:rsid w:val="00F63834"/>
    <w:rsid w:val="00F650C6"/>
    <w:rsid w:val="00F650F0"/>
    <w:rsid w:val="00F65532"/>
    <w:rsid w:val="00F657A8"/>
    <w:rsid w:val="00F66058"/>
    <w:rsid w:val="00F66083"/>
    <w:rsid w:val="00F661C8"/>
    <w:rsid w:val="00F66697"/>
    <w:rsid w:val="00F670B0"/>
    <w:rsid w:val="00F6722D"/>
    <w:rsid w:val="00F67F4F"/>
    <w:rsid w:val="00F7037E"/>
    <w:rsid w:val="00F7155F"/>
    <w:rsid w:val="00F72882"/>
    <w:rsid w:val="00F72FB3"/>
    <w:rsid w:val="00F73E50"/>
    <w:rsid w:val="00F75BBA"/>
    <w:rsid w:val="00F760D7"/>
    <w:rsid w:val="00F76300"/>
    <w:rsid w:val="00F7662A"/>
    <w:rsid w:val="00F77375"/>
    <w:rsid w:val="00F776E4"/>
    <w:rsid w:val="00F77865"/>
    <w:rsid w:val="00F77D0B"/>
    <w:rsid w:val="00F80658"/>
    <w:rsid w:val="00F80D78"/>
    <w:rsid w:val="00F8122D"/>
    <w:rsid w:val="00F8219F"/>
    <w:rsid w:val="00F821AD"/>
    <w:rsid w:val="00F82394"/>
    <w:rsid w:val="00F8346C"/>
    <w:rsid w:val="00F8359A"/>
    <w:rsid w:val="00F8361D"/>
    <w:rsid w:val="00F83A05"/>
    <w:rsid w:val="00F83A33"/>
    <w:rsid w:val="00F83A51"/>
    <w:rsid w:val="00F83D60"/>
    <w:rsid w:val="00F841F6"/>
    <w:rsid w:val="00F843F9"/>
    <w:rsid w:val="00F849CC"/>
    <w:rsid w:val="00F85473"/>
    <w:rsid w:val="00F85814"/>
    <w:rsid w:val="00F85DD4"/>
    <w:rsid w:val="00F87AF1"/>
    <w:rsid w:val="00F90086"/>
    <w:rsid w:val="00F90606"/>
    <w:rsid w:val="00F90976"/>
    <w:rsid w:val="00F90F1B"/>
    <w:rsid w:val="00F90F29"/>
    <w:rsid w:val="00F91722"/>
    <w:rsid w:val="00F92324"/>
    <w:rsid w:val="00F92B6F"/>
    <w:rsid w:val="00F93111"/>
    <w:rsid w:val="00F93997"/>
    <w:rsid w:val="00F939E9"/>
    <w:rsid w:val="00F94218"/>
    <w:rsid w:val="00F94323"/>
    <w:rsid w:val="00F95CC0"/>
    <w:rsid w:val="00F96748"/>
    <w:rsid w:val="00F9715E"/>
    <w:rsid w:val="00F975CD"/>
    <w:rsid w:val="00F976E7"/>
    <w:rsid w:val="00F97836"/>
    <w:rsid w:val="00F97CF3"/>
    <w:rsid w:val="00F97D3C"/>
    <w:rsid w:val="00F97D95"/>
    <w:rsid w:val="00F97EEC"/>
    <w:rsid w:val="00FA070E"/>
    <w:rsid w:val="00FA114F"/>
    <w:rsid w:val="00FA144C"/>
    <w:rsid w:val="00FA1A78"/>
    <w:rsid w:val="00FA1D77"/>
    <w:rsid w:val="00FA1EAF"/>
    <w:rsid w:val="00FA21C6"/>
    <w:rsid w:val="00FA2719"/>
    <w:rsid w:val="00FA2BFA"/>
    <w:rsid w:val="00FA3088"/>
    <w:rsid w:val="00FA36A3"/>
    <w:rsid w:val="00FA3AE7"/>
    <w:rsid w:val="00FA3CD0"/>
    <w:rsid w:val="00FA3DD0"/>
    <w:rsid w:val="00FA4B37"/>
    <w:rsid w:val="00FA504F"/>
    <w:rsid w:val="00FA59D2"/>
    <w:rsid w:val="00FA634A"/>
    <w:rsid w:val="00FA6760"/>
    <w:rsid w:val="00FA6F4B"/>
    <w:rsid w:val="00FA73B7"/>
    <w:rsid w:val="00FA7432"/>
    <w:rsid w:val="00FA7941"/>
    <w:rsid w:val="00FB039A"/>
    <w:rsid w:val="00FB0995"/>
    <w:rsid w:val="00FB0A07"/>
    <w:rsid w:val="00FB1262"/>
    <w:rsid w:val="00FB1952"/>
    <w:rsid w:val="00FB1A35"/>
    <w:rsid w:val="00FB21AB"/>
    <w:rsid w:val="00FB2BD6"/>
    <w:rsid w:val="00FB2D6C"/>
    <w:rsid w:val="00FB3606"/>
    <w:rsid w:val="00FB3646"/>
    <w:rsid w:val="00FB3A04"/>
    <w:rsid w:val="00FB3C84"/>
    <w:rsid w:val="00FB4885"/>
    <w:rsid w:val="00FB4983"/>
    <w:rsid w:val="00FB4D69"/>
    <w:rsid w:val="00FB631B"/>
    <w:rsid w:val="00FB648F"/>
    <w:rsid w:val="00FB6882"/>
    <w:rsid w:val="00FB703F"/>
    <w:rsid w:val="00FB726D"/>
    <w:rsid w:val="00FB7664"/>
    <w:rsid w:val="00FB78B4"/>
    <w:rsid w:val="00FB7AB1"/>
    <w:rsid w:val="00FC064C"/>
    <w:rsid w:val="00FC0E8D"/>
    <w:rsid w:val="00FC114E"/>
    <w:rsid w:val="00FC152C"/>
    <w:rsid w:val="00FC1BC0"/>
    <w:rsid w:val="00FC1E17"/>
    <w:rsid w:val="00FC20C1"/>
    <w:rsid w:val="00FC27AE"/>
    <w:rsid w:val="00FC3FC3"/>
    <w:rsid w:val="00FC41E2"/>
    <w:rsid w:val="00FC543B"/>
    <w:rsid w:val="00FC5F0A"/>
    <w:rsid w:val="00FC5F4C"/>
    <w:rsid w:val="00FC6250"/>
    <w:rsid w:val="00FC65A7"/>
    <w:rsid w:val="00FC663C"/>
    <w:rsid w:val="00FC6980"/>
    <w:rsid w:val="00FC69EF"/>
    <w:rsid w:val="00FC6B9B"/>
    <w:rsid w:val="00FC6CAE"/>
    <w:rsid w:val="00FC6ED4"/>
    <w:rsid w:val="00FC6F13"/>
    <w:rsid w:val="00FC742A"/>
    <w:rsid w:val="00FC7927"/>
    <w:rsid w:val="00FC7EB9"/>
    <w:rsid w:val="00FD06AF"/>
    <w:rsid w:val="00FD1544"/>
    <w:rsid w:val="00FD2362"/>
    <w:rsid w:val="00FD33BE"/>
    <w:rsid w:val="00FD3413"/>
    <w:rsid w:val="00FD346C"/>
    <w:rsid w:val="00FD36EC"/>
    <w:rsid w:val="00FD4028"/>
    <w:rsid w:val="00FD4519"/>
    <w:rsid w:val="00FD4877"/>
    <w:rsid w:val="00FD49B1"/>
    <w:rsid w:val="00FD5996"/>
    <w:rsid w:val="00FD5B89"/>
    <w:rsid w:val="00FD5CA2"/>
    <w:rsid w:val="00FD638D"/>
    <w:rsid w:val="00FD677C"/>
    <w:rsid w:val="00FD6848"/>
    <w:rsid w:val="00FD7676"/>
    <w:rsid w:val="00FE03FF"/>
    <w:rsid w:val="00FE0403"/>
    <w:rsid w:val="00FE0F92"/>
    <w:rsid w:val="00FE1132"/>
    <w:rsid w:val="00FE1316"/>
    <w:rsid w:val="00FE1841"/>
    <w:rsid w:val="00FE1D8B"/>
    <w:rsid w:val="00FE1E9E"/>
    <w:rsid w:val="00FE28B9"/>
    <w:rsid w:val="00FE303D"/>
    <w:rsid w:val="00FE3D89"/>
    <w:rsid w:val="00FE40D8"/>
    <w:rsid w:val="00FE412B"/>
    <w:rsid w:val="00FE4131"/>
    <w:rsid w:val="00FE48D8"/>
    <w:rsid w:val="00FE4AB6"/>
    <w:rsid w:val="00FE4E14"/>
    <w:rsid w:val="00FE578C"/>
    <w:rsid w:val="00FE6121"/>
    <w:rsid w:val="00FE68E3"/>
    <w:rsid w:val="00FE6C9C"/>
    <w:rsid w:val="00FE7132"/>
    <w:rsid w:val="00FE732F"/>
    <w:rsid w:val="00FE7640"/>
    <w:rsid w:val="00FE78F0"/>
    <w:rsid w:val="00FF2174"/>
    <w:rsid w:val="00FF21F0"/>
    <w:rsid w:val="00FF22BE"/>
    <w:rsid w:val="00FF2516"/>
    <w:rsid w:val="00FF2A29"/>
    <w:rsid w:val="00FF2D78"/>
    <w:rsid w:val="00FF2E7A"/>
    <w:rsid w:val="00FF36BF"/>
    <w:rsid w:val="00FF3A9C"/>
    <w:rsid w:val="00FF4C89"/>
    <w:rsid w:val="00FF54B4"/>
    <w:rsid w:val="00FF54BB"/>
    <w:rsid w:val="00FF6B27"/>
    <w:rsid w:val="00FF749F"/>
    <w:rsid w:val="00FF7695"/>
    <w:rsid w:val="00FF77E3"/>
    <w:rsid w:val="00FF799D"/>
    <w:rsid w:val="00FF7B2E"/>
    <w:rsid w:val="00FF7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89"/>
  </w:style>
  <w:style w:type="paragraph" w:styleId="1">
    <w:name w:val="heading 1"/>
    <w:basedOn w:val="a"/>
    <w:next w:val="a"/>
    <w:link w:val="10"/>
    <w:uiPriority w:val="99"/>
    <w:qFormat/>
    <w:rsid w:val="00EE351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3516"/>
    <w:rPr>
      <w:rFonts w:ascii="Arial" w:hAnsi="Arial" w:cs="Arial"/>
      <w:b/>
      <w:bCs/>
      <w:color w:val="26282F"/>
      <w:sz w:val="24"/>
      <w:szCs w:val="24"/>
    </w:rPr>
  </w:style>
  <w:style w:type="paragraph" w:styleId="a3">
    <w:name w:val="Balloon Text"/>
    <w:basedOn w:val="a"/>
    <w:link w:val="a4"/>
    <w:uiPriority w:val="99"/>
    <w:semiHidden/>
    <w:unhideWhenUsed/>
    <w:rsid w:val="005479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79EF"/>
    <w:rPr>
      <w:rFonts w:ascii="Tahoma" w:hAnsi="Tahoma" w:cs="Tahoma"/>
      <w:sz w:val="16"/>
      <w:szCs w:val="16"/>
    </w:rPr>
  </w:style>
  <w:style w:type="table" w:styleId="a5">
    <w:name w:val="Table Grid"/>
    <w:basedOn w:val="a1"/>
    <w:uiPriority w:val="59"/>
    <w:rsid w:val="00806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semiHidden/>
    <w:unhideWhenUsed/>
    <w:qFormat/>
    <w:rsid w:val="00EE06C3"/>
    <w:pPr>
      <w:spacing w:line="240" w:lineRule="auto"/>
    </w:pPr>
    <w:rPr>
      <w:b/>
      <w:bCs/>
      <w:color w:val="4F81BD" w:themeColor="accent1"/>
      <w:sz w:val="18"/>
      <w:szCs w:val="18"/>
    </w:rPr>
  </w:style>
  <w:style w:type="paragraph" w:styleId="2">
    <w:name w:val="Body Text 2"/>
    <w:basedOn w:val="a"/>
    <w:link w:val="20"/>
    <w:uiPriority w:val="99"/>
    <w:rsid w:val="0084568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4568E"/>
    <w:rPr>
      <w:rFonts w:ascii="Times New Roman" w:eastAsia="Times New Roman" w:hAnsi="Times New Roman" w:cs="Times New Roman"/>
      <w:sz w:val="24"/>
      <w:szCs w:val="24"/>
      <w:lang w:eastAsia="ru-RU"/>
    </w:rPr>
  </w:style>
  <w:style w:type="paragraph" w:styleId="3">
    <w:name w:val="Body Text Indent 3"/>
    <w:basedOn w:val="a"/>
    <w:link w:val="30"/>
    <w:rsid w:val="0084568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4568E"/>
    <w:rPr>
      <w:rFonts w:ascii="Times New Roman" w:eastAsia="Times New Roman" w:hAnsi="Times New Roman" w:cs="Times New Roman"/>
      <w:sz w:val="16"/>
      <w:szCs w:val="16"/>
      <w:lang w:eastAsia="ru-RU"/>
    </w:rPr>
  </w:style>
  <w:style w:type="paragraph" w:customStyle="1" w:styleId="a7">
    <w:name w:val="Прижатый влево"/>
    <w:basedOn w:val="a"/>
    <w:next w:val="a"/>
    <w:uiPriority w:val="99"/>
    <w:rsid w:val="0040664F"/>
    <w:pPr>
      <w:autoSpaceDE w:val="0"/>
      <w:autoSpaceDN w:val="0"/>
      <w:adjustRightInd w:val="0"/>
      <w:spacing w:after="0" w:line="240" w:lineRule="auto"/>
    </w:pPr>
    <w:rPr>
      <w:rFonts w:ascii="Arial" w:hAnsi="Arial" w:cs="Arial"/>
      <w:sz w:val="24"/>
      <w:szCs w:val="24"/>
    </w:rPr>
  </w:style>
  <w:style w:type="character" w:customStyle="1" w:styleId="a8">
    <w:name w:val="Гипертекстовая ссылка"/>
    <w:basedOn w:val="a0"/>
    <w:uiPriority w:val="99"/>
    <w:rsid w:val="00186C1F"/>
    <w:rPr>
      <w:color w:val="106BBE"/>
    </w:rPr>
  </w:style>
  <w:style w:type="character" w:customStyle="1" w:styleId="a9">
    <w:name w:val="Цветовое выделение"/>
    <w:uiPriority w:val="99"/>
    <w:rsid w:val="00E8569E"/>
    <w:rPr>
      <w:b/>
      <w:bCs/>
      <w:color w:val="26282F"/>
    </w:rPr>
  </w:style>
  <w:style w:type="paragraph" w:customStyle="1" w:styleId="aa">
    <w:name w:val="Заголовок статьи"/>
    <w:basedOn w:val="a"/>
    <w:next w:val="a"/>
    <w:uiPriority w:val="99"/>
    <w:rsid w:val="00E8569E"/>
    <w:pPr>
      <w:autoSpaceDE w:val="0"/>
      <w:autoSpaceDN w:val="0"/>
      <w:adjustRightInd w:val="0"/>
      <w:spacing w:after="0" w:line="240" w:lineRule="auto"/>
      <w:ind w:left="1612" w:hanging="892"/>
      <w:jc w:val="both"/>
    </w:pPr>
    <w:rPr>
      <w:rFonts w:ascii="Arial" w:hAnsi="Arial" w:cs="Arial"/>
      <w:sz w:val="24"/>
      <w:szCs w:val="24"/>
    </w:rPr>
  </w:style>
  <w:style w:type="paragraph" w:styleId="ab">
    <w:name w:val="header"/>
    <w:basedOn w:val="a"/>
    <w:link w:val="ac"/>
    <w:uiPriority w:val="99"/>
    <w:unhideWhenUsed/>
    <w:rsid w:val="008615C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15C4"/>
  </w:style>
  <w:style w:type="paragraph" w:styleId="ad">
    <w:name w:val="footer"/>
    <w:basedOn w:val="a"/>
    <w:link w:val="ae"/>
    <w:uiPriority w:val="99"/>
    <w:unhideWhenUsed/>
    <w:rsid w:val="008615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15C4"/>
  </w:style>
  <w:style w:type="character" w:styleId="af">
    <w:name w:val="Hyperlink"/>
    <w:uiPriority w:val="99"/>
    <w:unhideWhenUsed/>
    <w:rsid w:val="00C35A71"/>
    <w:rPr>
      <w:color w:val="0000FF"/>
      <w:u w:val="single"/>
    </w:rPr>
  </w:style>
  <w:style w:type="paragraph" w:styleId="af0">
    <w:name w:val="List Paragraph"/>
    <w:basedOn w:val="a"/>
    <w:uiPriority w:val="34"/>
    <w:qFormat/>
    <w:rsid w:val="007F09C7"/>
    <w:pPr>
      <w:ind w:left="720"/>
      <w:contextualSpacing/>
    </w:pPr>
    <w:rPr>
      <w:rFonts w:eastAsiaTheme="minorEastAsia"/>
      <w:lang w:eastAsia="ru-RU"/>
    </w:rPr>
  </w:style>
  <w:style w:type="paragraph" w:customStyle="1" w:styleId="af1">
    <w:name w:val="Нормальный (таблица)"/>
    <w:basedOn w:val="a"/>
    <w:next w:val="a"/>
    <w:uiPriority w:val="99"/>
    <w:rsid w:val="00430235"/>
    <w:pPr>
      <w:autoSpaceDE w:val="0"/>
      <w:autoSpaceDN w:val="0"/>
      <w:adjustRightInd w:val="0"/>
      <w:spacing w:after="0" w:line="240" w:lineRule="auto"/>
      <w:jc w:val="both"/>
    </w:pPr>
    <w:rPr>
      <w:rFonts w:ascii="Arial" w:hAnsi="Arial" w:cs="Arial"/>
      <w:sz w:val="24"/>
      <w:szCs w:val="24"/>
    </w:rPr>
  </w:style>
  <w:style w:type="paragraph" w:customStyle="1" w:styleId="af2">
    <w:name w:val="Комментарий"/>
    <w:basedOn w:val="a"/>
    <w:next w:val="a"/>
    <w:uiPriority w:val="99"/>
    <w:rsid w:val="0043023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430235"/>
    <w:rPr>
      <w:i/>
      <w:iCs/>
    </w:rPr>
  </w:style>
  <w:style w:type="character" w:styleId="af4">
    <w:name w:val="Strong"/>
    <w:basedOn w:val="a0"/>
    <w:uiPriority w:val="22"/>
    <w:qFormat/>
    <w:rsid w:val="00430235"/>
    <w:rPr>
      <w:b/>
      <w:bCs/>
    </w:rPr>
  </w:style>
  <w:style w:type="character" w:customStyle="1" w:styleId="apple-converted-space">
    <w:name w:val="apple-converted-space"/>
    <w:basedOn w:val="a0"/>
    <w:rsid w:val="00430235"/>
  </w:style>
  <w:style w:type="table" w:customStyle="1" w:styleId="11">
    <w:name w:val="Сетка таблицы1"/>
    <w:basedOn w:val="a1"/>
    <w:next w:val="a5"/>
    <w:uiPriority w:val="59"/>
    <w:rsid w:val="004D43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char">
    <w:name w:val="normalchar"/>
    <w:basedOn w:val="a0"/>
    <w:rsid w:val="00FC27AE"/>
  </w:style>
  <w:style w:type="paragraph" w:styleId="af5">
    <w:name w:val="Normal (Web)"/>
    <w:basedOn w:val="a"/>
    <w:uiPriority w:val="99"/>
    <w:semiHidden/>
    <w:unhideWhenUsed/>
    <w:rsid w:val="00646B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6539547">
      <w:bodyDiv w:val="1"/>
      <w:marLeft w:val="0"/>
      <w:marRight w:val="0"/>
      <w:marTop w:val="0"/>
      <w:marBottom w:val="0"/>
      <w:divBdr>
        <w:top w:val="none" w:sz="0" w:space="0" w:color="auto"/>
        <w:left w:val="none" w:sz="0" w:space="0" w:color="auto"/>
        <w:bottom w:val="none" w:sz="0" w:space="0" w:color="auto"/>
        <w:right w:val="none" w:sz="0" w:space="0" w:color="auto"/>
      </w:divBdr>
    </w:div>
    <w:div w:id="1404907174">
      <w:bodyDiv w:val="1"/>
      <w:marLeft w:val="0"/>
      <w:marRight w:val="0"/>
      <w:marTop w:val="0"/>
      <w:marBottom w:val="0"/>
      <w:divBdr>
        <w:top w:val="none" w:sz="0" w:space="0" w:color="auto"/>
        <w:left w:val="none" w:sz="0" w:space="0" w:color="auto"/>
        <w:bottom w:val="none" w:sz="0" w:space="0" w:color="auto"/>
        <w:right w:val="none" w:sz="0" w:space="0" w:color="auto"/>
      </w:divBdr>
    </w:div>
    <w:div w:id="1573543644">
      <w:bodyDiv w:val="1"/>
      <w:marLeft w:val="0"/>
      <w:marRight w:val="0"/>
      <w:marTop w:val="0"/>
      <w:marBottom w:val="0"/>
      <w:divBdr>
        <w:top w:val="none" w:sz="0" w:space="0" w:color="auto"/>
        <w:left w:val="none" w:sz="0" w:space="0" w:color="auto"/>
        <w:bottom w:val="none" w:sz="0" w:space="0" w:color="auto"/>
        <w:right w:val="none" w:sz="0" w:space="0" w:color="auto"/>
      </w:divBdr>
      <w:divsChild>
        <w:div w:id="1860972927">
          <w:marLeft w:val="0"/>
          <w:marRight w:val="0"/>
          <w:marTop w:val="0"/>
          <w:marBottom w:val="0"/>
          <w:divBdr>
            <w:top w:val="none" w:sz="0" w:space="0" w:color="auto"/>
            <w:left w:val="none" w:sz="0" w:space="0" w:color="auto"/>
            <w:bottom w:val="none" w:sz="0" w:space="0" w:color="auto"/>
            <w:right w:val="none" w:sz="0" w:space="0" w:color="auto"/>
          </w:divBdr>
          <w:divsChild>
            <w:div w:id="7587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0762">
      <w:bodyDiv w:val="1"/>
      <w:marLeft w:val="0"/>
      <w:marRight w:val="0"/>
      <w:marTop w:val="0"/>
      <w:marBottom w:val="0"/>
      <w:divBdr>
        <w:top w:val="none" w:sz="0" w:space="0" w:color="auto"/>
        <w:left w:val="none" w:sz="0" w:space="0" w:color="auto"/>
        <w:bottom w:val="none" w:sz="0" w:space="0" w:color="auto"/>
        <w:right w:val="none" w:sz="0" w:space="0" w:color="auto"/>
      </w:divBdr>
    </w:div>
    <w:div w:id="19246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y.gov.ru/minec/activity/sections/admReform/mfc/"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bus.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nomy.gov.ru/wps/wcm/connect/economylib4/mer/activity/sections/admreform/doc2"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pPr>
            <a:r>
              <a:rPr lang="ru-RU" sz="1200"/>
              <a:t>Количество заявлений на получение услуг через МФЦ, тыс. ед.</a:t>
            </a:r>
          </a:p>
        </c:rich>
      </c:tx>
      <c:layout>
        <c:manualLayout>
          <c:xMode val="edge"/>
          <c:yMode val="edge"/>
          <c:x val="0.13825053219130387"/>
          <c:y val="2.1704253905590772E-2"/>
        </c:manualLayout>
      </c:layout>
    </c:title>
    <c:plotArea>
      <c:layout>
        <c:manualLayout>
          <c:layoutTarget val="inner"/>
          <c:xMode val="edge"/>
          <c:yMode val="edge"/>
          <c:x val="0.22555350255201925"/>
          <c:y val="0.19489564642553645"/>
          <c:w val="0.68132984289716392"/>
          <c:h val="0.49122910567570138"/>
        </c:manualLayout>
      </c:layout>
      <c:barChart>
        <c:barDir val="bar"/>
        <c:grouping val="stacked"/>
        <c:ser>
          <c:idx val="0"/>
          <c:order val="0"/>
          <c:tx>
            <c:strRef>
              <c:f>Лист1!$B$1</c:f>
              <c:strCache>
                <c:ptCount val="1"/>
                <c:pt idx="0">
                  <c:v>Мун. услуги</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b="1"/>
                </a:pPr>
                <a:endParaRPr lang="ru-RU"/>
              </a:p>
            </c:txPr>
            <c:showVal val="1"/>
          </c:dLbls>
          <c:cat>
            <c:strRef>
              <c:f>Лист1!$A$2:$A$3</c:f>
              <c:strCache>
                <c:ptCount val="2"/>
                <c:pt idx="0">
                  <c:v>7 месяцев 2015 года</c:v>
                </c:pt>
                <c:pt idx="1">
                  <c:v>7 месяцев 2016 года</c:v>
                </c:pt>
              </c:strCache>
            </c:strRef>
          </c:cat>
          <c:val>
            <c:numRef>
              <c:f>Лист1!$B$2:$B$3</c:f>
              <c:numCache>
                <c:formatCode>General</c:formatCode>
                <c:ptCount val="2"/>
                <c:pt idx="0" formatCode="0.0">
                  <c:v>174.8</c:v>
                </c:pt>
                <c:pt idx="1">
                  <c:v>173.1</c:v>
                </c:pt>
              </c:numCache>
            </c:numRef>
          </c:val>
        </c:ser>
        <c:ser>
          <c:idx val="1"/>
          <c:order val="1"/>
          <c:tx>
            <c:strRef>
              <c:f>Лист1!$C$1</c:f>
              <c:strCache>
                <c:ptCount val="1"/>
                <c:pt idx="0">
                  <c:v>Рег. услуги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b="1"/>
                </a:pPr>
                <a:endParaRPr lang="ru-RU"/>
              </a:p>
            </c:txPr>
            <c:showVal val="1"/>
          </c:dLbls>
          <c:cat>
            <c:strRef>
              <c:f>Лист1!$A$2:$A$3</c:f>
              <c:strCache>
                <c:ptCount val="2"/>
                <c:pt idx="0">
                  <c:v>7 месяцев 2015 года</c:v>
                </c:pt>
                <c:pt idx="1">
                  <c:v>7 месяцев 2016 года</c:v>
                </c:pt>
              </c:strCache>
            </c:strRef>
          </c:cat>
          <c:val>
            <c:numRef>
              <c:f>Лист1!$C$2:$C$3</c:f>
              <c:numCache>
                <c:formatCode>General</c:formatCode>
                <c:ptCount val="2"/>
                <c:pt idx="0" formatCode="0.0">
                  <c:v>26</c:v>
                </c:pt>
                <c:pt idx="1">
                  <c:v>67.8</c:v>
                </c:pt>
              </c:numCache>
            </c:numRef>
          </c:val>
        </c:ser>
        <c:ser>
          <c:idx val="2"/>
          <c:order val="2"/>
          <c:tx>
            <c:strRef>
              <c:f>Лист1!$D$1</c:f>
              <c:strCache>
                <c:ptCount val="1"/>
                <c:pt idx="0">
                  <c:v>Фед. услуги</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b="1"/>
                </a:pPr>
                <a:endParaRPr lang="ru-RU"/>
              </a:p>
            </c:txPr>
            <c:showVal val="1"/>
          </c:dLbls>
          <c:cat>
            <c:strRef>
              <c:f>Лист1!$A$2:$A$3</c:f>
              <c:strCache>
                <c:ptCount val="2"/>
                <c:pt idx="0">
                  <c:v>7 месяцев 2015 года</c:v>
                </c:pt>
                <c:pt idx="1">
                  <c:v>7 месяцев 2016 года</c:v>
                </c:pt>
              </c:strCache>
            </c:strRef>
          </c:cat>
          <c:val>
            <c:numRef>
              <c:f>Лист1!$D$2:$D$3</c:f>
              <c:numCache>
                <c:formatCode>General</c:formatCode>
                <c:ptCount val="2"/>
                <c:pt idx="0" formatCode="0.0">
                  <c:v>228.8</c:v>
                </c:pt>
                <c:pt idx="1">
                  <c:v>355.3</c:v>
                </c:pt>
              </c:numCache>
            </c:numRef>
          </c:val>
        </c:ser>
        <c:overlap val="100"/>
        <c:axId val="101411840"/>
        <c:axId val="101421824"/>
      </c:barChart>
      <c:catAx>
        <c:axId val="101411840"/>
        <c:scaling>
          <c:orientation val="minMax"/>
        </c:scaling>
        <c:axPos val="l"/>
        <c:tickLblPos val="nextTo"/>
        <c:crossAx val="101421824"/>
        <c:crosses val="autoZero"/>
        <c:auto val="1"/>
        <c:lblAlgn val="ctr"/>
        <c:lblOffset val="100"/>
      </c:catAx>
      <c:valAx>
        <c:axId val="101421824"/>
        <c:scaling>
          <c:orientation val="minMax"/>
          <c:max val="600"/>
        </c:scaling>
        <c:axPos val="b"/>
        <c:majorGridlines/>
        <c:numFmt formatCode="0" sourceLinked="0"/>
        <c:tickLblPos val="nextTo"/>
        <c:crossAx val="101411840"/>
        <c:crosses val="autoZero"/>
        <c:crossBetween val="between"/>
        <c:majorUnit val="200"/>
      </c:valAx>
    </c:plotArea>
    <c:legend>
      <c:legendPos val="b"/>
    </c:legend>
    <c:plotVisOnly val="1"/>
  </c:chart>
  <c:spPr>
    <a:ln>
      <a:noFill/>
    </a:ln>
  </c:spPr>
  <c:txPr>
    <a:bodyPr/>
    <a:lstStyle/>
    <a:p>
      <a:pPr>
        <a:defRPr>
          <a:latin typeface="Times New Roman" pitchFamily="18" charset="0"/>
          <a:cs typeface="Times New Roman" pitchFamily="18" charset="0"/>
        </a:defRPr>
      </a:pPr>
      <a:endParaRPr lang="ru-RU"/>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Количество</a:t>
            </a:r>
            <a:r>
              <a:rPr lang="ru-RU" sz="1200" baseline="0">
                <a:latin typeface="Times New Roman" pitchFamily="18" charset="0"/>
                <a:cs typeface="Times New Roman" pitchFamily="18" charset="0"/>
              </a:rPr>
              <a:t> заявлений через МФЦ на 1000 чел. населения, ед.</a:t>
            </a:r>
          </a:p>
        </c:rich>
      </c:tx>
      <c:layout>
        <c:manualLayout>
          <c:xMode val="edge"/>
          <c:yMode val="edge"/>
          <c:x val="0.17560568187080541"/>
          <c:y val="0"/>
        </c:manualLayout>
      </c:layout>
    </c:title>
    <c:plotArea>
      <c:layout>
        <c:manualLayout>
          <c:layoutTarget val="inner"/>
          <c:xMode val="edge"/>
          <c:yMode val="edge"/>
          <c:x val="8.334595815027547E-2"/>
          <c:y val="0.10344322888450062"/>
          <c:w val="0.89760431807072161"/>
          <c:h val="0.46910537340187292"/>
        </c:manualLayout>
      </c:layout>
      <c:barChart>
        <c:barDir val="col"/>
        <c:grouping val="clustered"/>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idx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4"/>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6"/>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8"/>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9"/>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1"/>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3"/>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4"/>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6"/>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14"/>
              <c:spPr/>
              <c:txPr>
                <a:bodyPr rot="-5400000" vert="horz"/>
                <a:lstStyle/>
                <a:p>
                  <a:pPr>
                    <a:defRPr sz="800" b="1">
                      <a:solidFill>
                        <a:srgbClr val="C00000"/>
                      </a:solidFill>
                      <a:latin typeface="Times New Roman" pitchFamily="18" charset="0"/>
                      <a:cs typeface="Times New Roman" pitchFamily="18" charset="0"/>
                    </a:defRPr>
                  </a:pPr>
                  <a:endParaRPr lang="ru-RU"/>
                </a:p>
              </c:txPr>
            </c:dLbl>
            <c:txPr>
              <a:bodyPr rot="-5400000" vert="horz"/>
              <a:lstStyle/>
              <a:p>
                <a:pPr>
                  <a:defRPr sz="800" b="1">
                    <a:latin typeface="Times New Roman" pitchFamily="18" charset="0"/>
                    <a:cs typeface="Times New Roman" pitchFamily="18" charset="0"/>
                  </a:defRPr>
                </a:pPr>
                <a:endParaRPr lang="ru-RU"/>
              </a:p>
            </c:txPr>
            <c:showVal val="1"/>
          </c:dLbls>
          <c:cat>
            <c:strRef>
              <c:f>Лист1!$A$2:$A$38</c:f>
              <c:strCache>
                <c:ptCount val="37"/>
                <c:pt idx="0">
                  <c:v>Новоаннинский</c:v>
                </c:pt>
                <c:pt idx="1">
                  <c:v>Николаевский</c:v>
                </c:pt>
                <c:pt idx="2">
                  <c:v>Новониколаевский</c:v>
                </c:pt>
                <c:pt idx="3">
                  <c:v>Светлоярский</c:v>
                </c:pt>
                <c:pt idx="4">
                  <c:v>Старополтавский</c:v>
                </c:pt>
                <c:pt idx="5">
                  <c:v>г. Михайловка</c:v>
                </c:pt>
                <c:pt idx="6">
                  <c:v>Киквидзенский</c:v>
                </c:pt>
                <c:pt idx="7">
                  <c:v>Серафимовичский</c:v>
                </c:pt>
                <c:pt idx="8">
                  <c:v>г. Волжский</c:v>
                </c:pt>
                <c:pt idx="9">
                  <c:v>г.Волгоград</c:v>
                </c:pt>
                <c:pt idx="10">
                  <c:v>Городищенский</c:v>
                </c:pt>
                <c:pt idx="11">
                  <c:v>Иловлинский</c:v>
                </c:pt>
                <c:pt idx="12">
                  <c:v>Еланский</c:v>
                </c:pt>
                <c:pt idx="13">
                  <c:v>Алексеевский</c:v>
                </c:pt>
                <c:pt idx="14">
                  <c:v>Волгоградская область</c:v>
                </c:pt>
                <c:pt idx="15">
                  <c:v>Палласовский</c:v>
                </c:pt>
                <c:pt idx="16">
                  <c:v>Среднеахтубинский</c:v>
                </c:pt>
                <c:pt idx="17">
                  <c:v>г. Камышин</c:v>
                </c:pt>
                <c:pt idx="18">
                  <c:v>Фроловский</c:v>
                </c:pt>
                <c:pt idx="19">
                  <c:v>Котельниковский</c:v>
                </c:pt>
                <c:pt idx="20">
                  <c:v>Октябрьский</c:v>
                </c:pt>
                <c:pt idx="21">
                  <c:v>Руднянский</c:v>
                </c:pt>
                <c:pt idx="22">
                  <c:v>Камышинский</c:v>
                </c:pt>
                <c:pt idx="23">
                  <c:v>Урюпинский</c:v>
                </c:pt>
                <c:pt idx="24">
                  <c:v>Нехаевский</c:v>
                </c:pt>
                <c:pt idx="25">
                  <c:v>Котовский</c:v>
                </c:pt>
                <c:pt idx="26">
                  <c:v>Даниловский</c:v>
                </c:pt>
                <c:pt idx="27">
                  <c:v>Кумылженский</c:v>
                </c:pt>
                <c:pt idx="28">
                  <c:v>Чернышковский</c:v>
                </c:pt>
                <c:pt idx="29">
                  <c:v>Дубовский</c:v>
                </c:pt>
                <c:pt idx="30">
                  <c:v>Быковский</c:v>
                </c:pt>
                <c:pt idx="31">
                  <c:v>Суровикинский</c:v>
                </c:pt>
                <c:pt idx="32">
                  <c:v>Ольховский</c:v>
                </c:pt>
                <c:pt idx="33">
                  <c:v>Жирновский</c:v>
                </c:pt>
                <c:pt idx="34">
                  <c:v>Калачевский</c:v>
                </c:pt>
                <c:pt idx="35">
                  <c:v>Ленинский</c:v>
                </c:pt>
                <c:pt idx="36">
                  <c:v>Клетский</c:v>
                </c:pt>
              </c:strCache>
            </c:strRef>
          </c:cat>
          <c:val>
            <c:numRef>
              <c:f>Лист1!$B$2:$B$38</c:f>
              <c:numCache>
                <c:formatCode>0.0</c:formatCode>
                <c:ptCount val="37"/>
                <c:pt idx="0">
                  <c:v>336.84640761393553</c:v>
                </c:pt>
                <c:pt idx="1">
                  <c:v>275.78176979374587</c:v>
                </c:pt>
                <c:pt idx="2">
                  <c:v>272.24909594702399</c:v>
                </c:pt>
                <c:pt idx="3">
                  <c:v>260.82711864406764</c:v>
                </c:pt>
                <c:pt idx="4">
                  <c:v>257.99291867040114</c:v>
                </c:pt>
                <c:pt idx="5">
                  <c:v>255.82653993167187</c:v>
                </c:pt>
                <c:pt idx="6">
                  <c:v>251.64404223227712</c:v>
                </c:pt>
                <c:pt idx="7">
                  <c:v>236.09887112342105</c:v>
                </c:pt>
                <c:pt idx="8">
                  <c:v>220.52194725295186</c:v>
                </c:pt>
                <c:pt idx="9">
                  <c:v>214.30673226149625</c:v>
                </c:pt>
                <c:pt idx="10">
                  <c:v>214.00609684996087</c:v>
                </c:pt>
                <c:pt idx="11">
                  <c:v>205.55472151328641</c:v>
                </c:pt>
                <c:pt idx="12">
                  <c:v>200.18966024655532</c:v>
                </c:pt>
                <c:pt idx="13">
                  <c:v>196.25939734735041</c:v>
                </c:pt>
                <c:pt idx="14">
                  <c:v>190.6</c:v>
                </c:pt>
                <c:pt idx="15">
                  <c:v>187.54728954626444</c:v>
                </c:pt>
                <c:pt idx="16">
                  <c:v>164.75649458507741</c:v>
                </c:pt>
                <c:pt idx="17">
                  <c:v>163.64298984009127</c:v>
                </c:pt>
                <c:pt idx="18">
                  <c:v>156.63184674093227</c:v>
                </c:pt>
                <c:pt idx="19">
                  <c:v>153.94464421924332</c:v>
                </c:pt>
                <c:pt idx="20">
                  <c:v>142.87799182720536</c:v>
                </c:pt>
                <c:pt idx="21">
                  <c:v>136.46644885650051</c:v>
                </c:pt>
                <c:pt idx="22">
                  <c:v>113.69253583786301</c:v>
                </c:pt>
                <c:pt idx="23">
                  <c:v>111.34789557805009</c:v>
                </c:pt>
                <c:pt idx="24">
                  <c:v>111.18344907407408</c:v>
                </c:pt>
                <c:pt idx="25">
                  <c:v>110.76477440886622</c:v>
                </c:pt>
                <c:pt idx="26">
                  <c:v>110.09235266759615</c:v>
                </c:pt>
                <c:pt idx="27">
                  <c:v>106.98809583105025</c:v>
                </c:pt>
                <c:pt idx="28">
                  <c:v>104.89335006273527</c:v>
                </c:pt>
                <c:pt idx="29">
                  <c:v>83.881137644218327</c:v>
                </c:pt>
                <c:pt idx="30">
                  <c:v>76.211941780952827</c:v>
                </c:pt>
                <c:pt idx="31">
                  <c:v>74.814342074727278</c:v>
                </c:pt>
                <c:pt idx="32">
                  <c:v>71.941235841650794</c:v>
                </c:pt>
                <c:pt idx="33">
                  <c:v>64.04185158555029</c:v>
                </c:pt>
                <c:pt idx="34">
                  <c:v>52.734984667927144</c:v>
                </c:pt>
                <c:pt idx="35">
                  <c:v>45.052974735126327</c:v>
                </c:pt>
                <c:pt idx="36">
                  <c:v>15.102178306759468</c:v>
                </c:pt>
              </c:numCache>
            </c:numRef>
          </c:val>
        </c:ser>
        <c:axId val="101619584"/>
        <c:axId val="101621120"/>
      </c:barChart>
      <c:catAx>
        <c:axId val="101619584"/>
        <c:scaling>
          <c:orientation val="minMax"/>
        </c:scaling>
        <c:axPos val="b"/>
        <c:tickLblPos val="nextTo"/>
        <c:txPr>
          <a:bodyPr/>
          <a:lstStyle/>
          <a:p>
            <a:pPr>
              <a:defRPr sz="800">
                <a:latin typeface="Times New Roman" pitchFamily="18" charset="0"/>
                <a:cs typeface="Times New Roman" pitchFamily="18" charset="0"/>
              </a:defRPr>
            </a:pPr>
            <a:endParaRPr lang="ru-RU"/>
          </a:p>
        </c:txPr>
        <c:crossAx val="101621120"/>
        <c:crosses val="autoZero"/>
        <c:auto val="1"/>
        <c:lblAlgn val="ctr"/>
        <c:lblOffset val="100"/>
      </c:catAx>
      <c:valAx>
        <c:axId val="101621120"/>
        <c:scaling>
          <c:orientation val="minMax"/>
        </c:scaling>
        <c:axPos val="l"/>
        <c:majorGridlines/>
        <c:numFmt formatCode="0" sourceLinked="0"/>
        <c:tickLblPos val="nextTo"/>
        <c:txPr>
          <a:bodyPr/>
          <a:lstStyle/>
          <a:p>
            <a:pPr>
              <a:defRPr sz="800">
                <a:latin typeface="Times New Roman" pitchFamily="18" charset="0"/>
                <a:cs typeface="Times New Roman" pitchFamily="18" charset="0"/>
              </a:defRPr>
            </a:pPr>
            <a:endParaRPr lang="ru-RU"/>
          </a:p>
        </c:txPr>
        <c:crossAx val="101619584"/>
        <c:crosses val="autoZero"/>
        <c:crossBetween val="between"/>
        <c:majorUnit val="100"/>
      </c:valAx>
    </c:plotArea>
    <c:plotVisOnly val="1"/>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t>Нагрузка на 1 специалиста МФЦ в день, ед.</a:t>
            </a:r>
          </a:p>
        </c:rich>
      </c:tx>
      <c:layout>
        <c:manualLayout>
          <c:xMode val="edge"/>
          <c:yMode val="edge"/>
          <c:x val="0.29195963375740774"/>
          <c:y val="0"/>
        </c:manualLayout>
      </c:layout>
    </c:title>
    <c:plotArea>
      <c:layout>
        <c:manualLayout>
          <c:layoutTarget val="inner"/>
          <c:xMode val="edge"/>
          <c:yMode val="edge"/>
          <c:x val="7.2768277898214176E-2"/>
          <c:y val="0.17138253226159228"/>
          <c:w val="0.89760431807072161"/>
          <c:h val="0.46910537340187292"/>
        </c:manualLayout>
      </c:layout>
      <c:barChart>
        <c:barDir val="col"/>
        <c:grouping val="clustered"/>
        <c:ser>
          <c:idx val="1"/>
          <c:order val="0"/>
          <c:tx>
            <c:strRef>
              <c:f>Лист1!$C$1</c:f>
              <c:strCache>
                <c:ptCount val="1"/>
                <c:pt idx="0">
                  <c:v>Столбец2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idx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8"/>
              <c:spPr/>
              <c:txPr>
                <a:bodyPr/>
                <a:lstStyle/>
                <a:p>
                  <a:pPr>
                    <a:defRPr b="1" i="0">
                      <a:solidFill>
                        <a:srgbClr val="C00000"/>
                      </a:solidFill>
                    </a:defRPr>
                  </a:pPr>
                  <a:endParaRPr lang="ru-RU"/>
                </a:p>
              </c:txPr>
            </c:dLbl>
            <c:txPr>
              <a:bodyPr/>
              <a:lstStyle/>
              <a:p>
                <a:pPr>
                  <a:defRPr b="1" i="0"/>
                </a:pPr>
                <a:endParaRPr lang="ru-RU"/>
              </a:p>
            </c:txPr>
            <c:showVal val="1"/>
          </c:dLbls>
          <c:cat>
            <c:strRef>
              <c:f>Лист1!$A$2:$A$38</c:f>
              <c:strCache>
                <c:ptCount val="25"/>
                <c:pt idx="0">
                  <c:v>Серафимовичский</c:v>
                </c:pt>
                <c:pt idx="1">
                  <c:v>Светлоярский</c:v>
                </c:pt>
                <c:pt idx="2">
                  <c:v>г. Михайловка</c:v>
                </c:pt>
                <c:pt idx="3">
                  <c:v>Новониколаевский</c:v>
                </c:pt>
                <c:pt idx="4">
                  <c:v>Городищенский</c:v>
                </c:pt>
                <c:pt idx="5">
                  <c:v>г. Волжский</c:v>
                </c:pt>
                <c:pt idx="6">
                  <c:v>Среднеахтубинский</c:v>
                </c:pt>
                <c:pt idx="7">
                  <c:v>г.Волгоград</c:v>
                </c:pt>
                <c:pt idx="8">
                  <c:v>Волгоградская область</c:v>
                </c:pt>
                <c:pt idx="9">
                  <c:v>г. Камышин</c:v>
                </c:pt>
                <c:pt idx="10">
                  <c:v>Киквидзенский</c:v>
                </c:pt>
                <c:pt idx="11">
                  <c:v>Николаевский</c:v>
                </c:pt>
                <c:pt idx="12">
                  <c:v>Новоаннинский</c:v>
                </c:pt>
                <c:pt idx="13">
                  <c:v>Еланский</c:v>
                </c:pt>
                <c:pt idx="14">
                  <c:v>Иловлинский</c:v>
                </c:pt>
                <c:pt idx="15">
                  <c:v>Фроловский</c:v>
                </c:pt>
                <c:pt idx="16">
                  <c:v>Урюпинский</c:v>
                </c:pt>
                <c:pt idx="17">
                  <c:v>Палласовский</c:v>
                </c:pt>
                <c:pt idx="18">
                  <c:v>Старополтавский</c:v>
                </c:pt>
                <c:pt idx="19">
                  <c:v>Октябрьский</c:v>
                </c:pt>
                <c:pt idx="20">
                  <c:v>Кумылженский</c:v>
                </c:pt>
                <c:pt idx="21">
                  <c:v>Нехаевский</c:v>
                </c:pt>
                <c:pt idx="22">
                  <c:v>Котельниковский</c:v>
                </c:pt>
                <c:pt idx="23">
                  <c:v>Алексеевский</c:v>
                </c:pt>
                <c:pt idx="24">
                  <c:v>Котовский</c:v>
                </c:pt>
              </c:strCache>
            </c:strRef>
          </c:cat>
          <c:val>
            <c:numRef>
              <c:f>Лист1!$C$2:$C$38</c:f>
              <c:numCache>
                <c:formatCode>0.0</c:formatCode>
                <c:ptCount val="25"/>
                <c:pt idx="0">
                  <c:v>10.192028985507246</c:v>
                </c:pt>
                <c:pt idx="1">
                  <c:v>8.7119565217391219</c:v>
                </c:pt>
                <c:pt idx="2">
                  <c:v>8.2206521739130434</c:v>
                </c:pt>
                <c:pt idx="3">
                  <c:v>7.0012077294685993</c:v>
                </c:pt>
                <c:pt idx="4">
                  <c:v>6.6495859213249986</c:v>
                </c:pt>
                <c:pt idx="5">
                  <c:v>6.5920931939094034</c:v>
                </c:pt>
                <c:pt idx="6">
                  <c:v>6.5342555994729885</c:v>
                </c:pt>
                <c:pt idx="7">
                  <c:v>6.5082944065157475</c:v>
                </c:pt>
                <c:pt idx="8">
                  <c:v>6.4745642832359147</c:v>
                </c:pt>
                <c:pt idx="9">
                  <c:v>6.2725267800882172</c:v>
                </c:pt>
                <c:pt idx="10">
                  <c:v>6.0449275362318655</c:v>
                </c:pt>
                <c:pt idx="11">
                  <c:v>6.0072463768115947</c:v>
                </c:pt>
                <c:pt idx="12">
                  <c:v>5.5739130434782602</c:v>
                </c:pt>
                <c:pt idx="13">
                  <c:v>5.5452898550724639</c:v>
                </c:pt>
                <c:pt idx="14">
                  <c:v>5.5120772946859855</c:v>
                </c:pt>
                <c:pt idx="15">
                  <c:v>5.3537549407114255</c:v>
                </c:pt>
                <c:pt idx="16">
                  <c:v>5.3007246376811565</c:v>
                </c:pt>
                <c:pt idx="17">
                  <c:v>5.0619235836627139</c:v>
                </c:pt>
                <c:pt idx="18">
                  <c:v>4.4221014492753605</c:v>
                </c:pt>
                <c:pt idx="19">
                  <c:v>4.2565217391304353</c:v>
                </c:pt>
                <c:pt idx="20">
                  <c:v>3.8913043478260891</c:v>
                </c:pt>
                <c:pt idx="21">
                  <c:v>3.7125603864734287</c:v>
                </c:pt>
                <c:pt idx="22">
                  <c:v>2.9249482401656315</c:v>
                </c:pt>
                <c:pt idx="23">
                  <c:v>2.9085144927536231</c:v>
                </c:pt>
                <c:pt idx="24">
                  <c:v>1.6995169082125605</c:v>
                </c:pt>
              </c:numCache>
            </c:numRef>
          </c:val>
        </c:ser>
        <c:axId val="39287040"/>
        <c:axId val="39297024"/>
      </c:barChart>
      <c:catAx>
        <c:axId val="39287040"/>
        <c:scaling>
          <c:orientation val="minMax"/>
        </c:scaling>
        <c:axPos val="b"/>
        <c:tickLblPos val="nextTo"/>
        <c:crossAx val="39297024"/>
        <c:crosses val="autoZero"/>
        <c:auto val="1"/>
        <c:lblAlgn val="ctr"/>
        <c:lblOffset val="100"/>
      </c:catAx>
      <c:valAx>
        <c:axId val="39297024"/>
        <c:scaling>
          <c:orientation val="minMax"/>
        </c:scaling>
        <c:axPos val="l"/>
        <c:majorGridlines/>
        <c:title>
          <c:tx>
            <c:rich>
              <a:bodyPr rot="-5400000" vert="horz"/>
              <a:lstStyle/>
              <a:p>
                <a:pPr>
                  <a:defRPr b="0" i="0"/>
                </a:pPr>
                <a:r>
                  <a:rPr lang="ru-RU" b="0" i="0"/>
                  <a:t>Услуг на сотрудника</a:t>
                </a:r>
                <a:r>
                  <a:rPr lang="ru-RU" b="0" i="0" baseline="0"/>
                  <a:t> в день</a:t>
                </a:r>
                <a:endParaRPr lang="ru-RU" b="0" i="0"/>
              </a:p>
            </c:rich>
          </c:tx>
          <c:layout>
            <c:manualLayout>
              <c:xMode val="edge"/>
              <c:yMode val="edge"/>
              <c:x val="2.5386316775258211E-2"/>
              <c:y val="0.14180449440906395"/>
            </c:manualLayout>
          </c:layout>
        </c:title>
        <c:numFmt formatCode="0" sourceLinked="0"/>
        <c:tickLblPos val="nextTo"/>
        <c:crossAx val="39287040"/>
        <c:crosses val="autoZero"/>
        <c:crossBetween val="between"/>
        <c:majorUnit val="4"/>
      </c:valAx>
    </c:plotArea>
    <c:plotVisOnly val="1"/>
    <c:dispBlanksAs val="gap"/>
  </c:chart>
  <c:spPr>
    <a:ln>
      <a:noFill/>
    </a:ln>
  </c:spPr>
  <c:txPr>
    <a:bodyPr/>
    <a:lstStyle/>
    <a:p>
      <a:pPr>
        <a:defRPr sz="800">
          <a:latin typeface="Times New Roman" pitchFamily="18" charset="0"/>
          <a:cs typeface="Times New Roman"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Количество заявлений на 1000 чел. населения, ед.</a:t>
            </a:r>
          </a:p>
        </c:rich>
      </c:tx>
      <c:layout>
        <c:manualLayout>
          <c:xMode val="edge"/>
          <c:yMode val="edge"/>
          <c:x val="0.15867910559517057"/>
          <c:y val="0"/>
        </c:manualLayout>
      </c:layout>
    </c:title>
    <c:plotArea>
      <c:layout>
        <c:manualLayout>
          <c:layoutTarget val="inner"/>
          <c:xMode val="edge"/>
          <c:yMode val="edge"/>
          <c:x val="0.17689018697918948"/>
          <c:y val="0.23687956174508237"/>
          <c:w val="0.80457244578118559"/>
          <c:h val="0.38726638056008506"/>
        </c:manualLayout>
      </c:layout>
      <c:barChart>
        <c:barDir val="col"/>
        <c:grouping val="clustered"/>
        <c:ser>
          <c:idx val="0"/>
          <c:order val="0"/>
          <c:tx>
            <c:strRef>
              <c:f>Лист1!$B$1</c:f>
              <c:strCache>
                <c:ptCount val="1"/>
                <c:pt idx="0">
                  <c:v>2015 год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rot="-5400000" vert="horz"/>
              <a:lstStyle/>
              <a:p>
                <a:pPr>
                  <a:defRPr sz="800" b="1">
                    <a:latin typeface="Times New Roman" pitchFamily="18" charset="0"/>
                    <a:cs typeface="Times New Roman" pitchFamily="18" charset="0"/>
                  </a:defRPr>
                </a:pPr>
                <a:endParaRPr lang="ru-RU"/>
              </a:p>
            </c:txPr>
            <c:dLblPos val="outEnd"/>
            <c:showVal val="1"/>
          </c:dLbls>
          <c:cat>
            <c:strRef>
              <c:f>Лист1!$A$2:$A$9</c:f>
              <c:strCache>
                <c:ptCount val="8"/>
                <c:pt idx="0">
                  <c:v>Тракторозаводской</c:v>
                </c:pt>
                <c:pt idx="1">
                  <c:v>Красноотябрьский</c:v>
                </c:pt>
                <c:pt idx="2">
                  <c:v>Дзержинский</c:v>
                </c:pt>
                <c:pt idx="3">
                  <c:v>Центральный</c:v>
                </c:pt>
                <c:pt idx="4">
                  <c:v>Ворошиловский</c:v>
                </c:pt>
                <c:pt idx="5">
                  <c:v>Советский</c:v>
                </c:pt>
                <c:pt idx="6">
                  <c:v>Кировский</c:v>
                </c:pt>
                <c:pt idx="7">
                  <c:v>Красноармейский</c:v>
                </c:pt>
              </c:strCache>
            </c:strRef>
          </c:cat>
          <c:val>
            <c:numRef>
              <c:f>Лист1!$B$2:$B$9</c:f>
              <c:numCache>
                <c:formatCode>0.0</c:formatCode>
                <c:ptCount val="8"/>
                <c:pt idx="0">
                  <c:v>327.39261519329631</c:v>
                </c:pt>
                <c:pt idx="1">
                  <c:v>256.84605589437706</c:v>
                </c:pt>
                <c:pt idx="2">
                  <c:v>266.60958996895101</c:v>
                </c:pt>
                <c:pt idx="3">
                  <c:v>532.12763564099043</c:v>
                </c:pt>
                <c:pt idx="4">
                  <c:v>344.74440119872662</c:v>
                </c:pt>
                <c:pt idx="5">
                  <c:v>380.45462372998202</c:v>
                </c:pt>
                <c:pt idx="6">
                  <c:v>1.0952254092294818</c:v>
                </c:pt>
                <c:pt idx="7">
                  <c:v>217.08435649284993</c:v>
                </c:pt>
              </c:numCache>
            </c:numRef>
          </c:val>
        </c:ser>
        <c:ser>
          <c:idx val="1"/>
          <c:order val="1"/>
          <c:tx>
            <c:strRef>
              <c:f>Лист1!$C$1</c:f>
              <c:strCache>
                <c:ptCount val="1"/>
                <c:pt idx="0">
                  <c:v>7 месяцев 2016 года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rot="-5400000" vert="horz"/>
              <a:lstStyle/>
              <a:p>
                <a:pPr>
                  <a:defRPr sz="800" b="1">
                    <a:latin typeface="Times New Roman" pitchFamily="18" charset="0"/>
                    <a:cs typeface="Times New Roman" pitchFamily="18" charset="0"/>
                  </a:defRPr>
                </a:pPr>
                <a:endParaRPr lang="ru-RU"/>
              </a:p>
            </c:txPr>
            <c:showVal val="1"/>
          </c:dLbls>
          <c:cat>
            <c:strRef>
              <c:f>Лист1!$A$2:$A$9</c:f>
              <c:strCache>
                <c:ptCount val="8"/>
                <c:pt idx="0">
                  <c:v>Тракторозаводской</c:v>
                </c:pt>
                <c:pt idx="1">
                  <c:v>Красноотябрьский</c:v>
                </c:pt>
                <c:pt idx="2">
                  <c:v>Дзержинский</c:v>
                </c:pt>
                <c:pt idx="3">
                  <c:v>Центральный</c:v>
                </c:pt>
                <c:pt idx="4">
                  <c:v>Ворошиловский</c:v>
                </c:pt>
                <c:pt idx="5">
                  <c:v>Советский</c:v>
                </c:pt>
                <c:pt idx="6">
                  <c:v>Кировский</c:v>
                </c:pt>
                <c:pt idx="7">
                  <c:v>Красноармейский</c:v>
                </c:pt>
              </c:strCache>
            </c:strRef>
          </c:cat>
          <c:val>
            <c:numRef>
              <c:f>Лист1!$C$2:$C$9</c:f>
              <c:numCache>
                <c:formatCode>0.0</c:formatCode>
                <c:ptCount val="8"/>
                <c:pt idx="0">
                  <c:v>238.42644475132141</c:v>
                </c:pt>
                <c:pt idx="1">
                  <c:v>201.55485557268278</c:v>
                </c:pt>
                <c:pt idx="2">
                  <c:v>206.22388876546356</c:v>
                </c:pt>
                <c:pt idx="3">
                  <c:v>436.13843442612699</c:v>
                </c:pt>
                <c:pt idx="4">
                  <c:v>267.53627874009203</c:v>
                </c:pt>
                <c:pt idx="5">
                  <c:v>189.70208369209575</c:v>
                </c:pt>
                <c:pt idx="6">
                  <c:v>155.74894670889697</c:v>
                </c:pt>
                <c:pt idx="7">
                  <c:v>132.49915739804518</c:v>
                </c:pt>
              </c:numCache>
            </c:numRef>
          </c:val>
        </c:ser>
        <c:axId val="39355904"/>
        <c:axId val="39357440"/>
      </c:barChart>
      <c:catAx>
        <c:axId val="39355904"/>
        <c:scaling>
          <c:orientation val="minMax"/>
        </c:scaling>
        <c:axPos val="b"/>
        <c:tickLblPos val="nextTo"/>
        <c:txPr>
          <a:bodyPr/>
          <a:lstStyle/>
          <a:p>
            <a:pPr>
              <a:defRPr sz="800" b="0">
                <a:latin typeface="Times New Roman" pitchFamily="18" charset="0"/>
                <a:cs typeface="Times New Roman" pitchFamily="18" charset="0"/>
              </a:defRPr>
            </a:pPr>
            <a:endParaRPr lang="ru-RU"/>
          </a:p>
        </c:txPr>
        <c:crossAx val="39357440"/>
        <c:crosses val="autoZero"/>
        <c:auto val="1"/>
        <c:lblAlgn val="ctr"/>
        <c:lblOffset val="100"/>
      </c:catAx>
      <c:valAx>
        <c:axId val="39357440"/>
        <c:scaling>
          <c:orientation val="minMax"/>
          <c:max val="600"/>
        </c:scaling>
        <c:axPos val="l"/>
        <c:majorGridlines/>
        <c:numFmt formatCode="0" sourceLinked="0"/>
        <c:tickLblPos val="nextTo"/>
        <c:txPr>
          <a:bodyPr/>
          <a:lstStyle/>
          <a:p>
            <a:pPr>
              <a:defRPr sz="800">
                <a:latin typeface="Times New Roman" pitchFamily="18" charset="0"/>
                <a:cs typeface="Times New Roman" pitchFamily="18" charset="0"/>
              </a:defRPr>
            </a:pPr>
            <a:endParaRPr lang="ru-RU"/>
          </a:p>
        </c:txPr>
        <c:crossAx val="39355904"/>
        <c:crosses val="autoZero"/>
        <c:crossBetween val="between"/>
        <c:majorUnit val="300"/>
      </c:valAx>
    </c:plotArea>
    <c:legend>
      <c:legendPos val="b"/>
      <c:layout>
        <c:manualLayout>
          <c:xMode val="edge"/>
          <c:yMode val="edge"/>
          <c:x val="0.12803664325176081"/>
          <c:y val="0.90830974730712055"/>
          <c:w val="0.72422936015795558"/>
          <c:h val="8.6017628732990223E-2"/>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Нагрузка на 1 специалиста, ед.</a:t>
            </a:r>
          </a:p>
        </c:rich>
      </c:tx>
      <c:layout>
        <c:manualLayout>
          <c:xMode val="edge"/>
          <c:yMode val="edge"/>
          <c:x val="0.1423668872215017"/>
          <c:y val="0"/>
        </c:manualLayout>
      </c:layout>
    </c:title>
    <c:plotArea>
      <c:layout>
        <c:manualLayout>
          <c:layoutTarget val="inner"/>
          <c:xMode val="edge"/>
          <c:yMode val="edge"/>
          <c:x val="0.17279623031835595"/>
          <c:y val="0.22673846879877171"/>
          <c:w val="0.8078109248526355"/>
          <c:h val="0.40247801997955307"/>
        </c:manualLayout>
      </c:layout>
      <c:barChart>
        <c:barDir val="col"/>
        <c:grouping val="clustered"/>
        <c:ser>
          <c:idx val="0"/>
          <c:order val="0"/>
          <c:tx>
            <c:strRef>
              <c:f>Лист1!$B$1</c:f>
              <c:strCache>
                <c:ptCount val="1"/>
                <c:pt idx="0">
                  <c:v>2015 год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rot="-5400000" vert="horz"/>
              <a:lstStyle/>
              <a:p>
                <a:pPr>
                  <a:defRPr sz="800" b="1">
                    <a:latin typeface="Times New Roman" pitchFamily="18" charset="0"/>
                    <a:cs typeface="Times New Roman" pitchFamily="18" charset="0"/>
                  </a:defRPr>
                </a:pPr>
                <a:endParaRPr lang="ru-RU"/>
              </a:p>
            </c:txPr>
            <c:dLblPos val="outEnd"/>
            <c:showVal val="1"/>
          </c:dLbls>
          <c:cat>
            <c:strRef>
              <c:f>Лист1!$A$2:$A$9</c:f>
              <c:strCache>
                <c:ptCount val="8"/>
                <c:pt idx="0">
                  <c:v>Тракторозаводской</c:v>
                </c:pt>
                <c:pt idx="1">
                  <c:v>Красноотябрьский</c:v>
                </c:pt>
                <c:pt idx="2">
                  <c:v>Дзержинский</c:v>
                </c:pt>
                <c:pt idx="3">
                  <c:v>Центральный</c:v>
                </c:pt>
                <c:pt idx="4">
                  <c:v>Ворошиловский</c:v>
                </c:pt>
                <c:pt idx="5">
                  <c:v>Советский</c:v>
                </c:pt>
                <c:pt idx="6">
                  <c:v>Кировский</c:v>
                </c:pt>
                <c:pt idx="7">
                  <c:v>Красноармейский</c:v>
                </c:pt>
              </c:strCache>
            </c:strRef>
          </c:cat>
          <c:val>
            <c:numRef>
              <c:f>Лист1!$B$2:$B$9</c:f>
              <c:numCache>
                <c:formatCode>0.0</c:formatCode>
                <c:ptCount val="8"/>
                <c:pt idx="0">
                  <c:v>7.6386639676113424</c:v>
                </c:pt>
                <c:pt idx="1">
                  <c:v>6.7459954233409611</c:v>
                </c:pt>
                <c:pt idx="2">
                  <c:v>6.6399460188933874</c:v>
                </c:pt>
                <c:pt idx="3">
                  <c:v>6.8947368421051678</c:v>
                </c:pt>
                <c:pt idx="4">
                  <c:v>5.3449007133217661</c:v>
                </c:pt>
                <c:pt idx="5">
                  <c:v>5.590334008097166</c:v>
                </c:pt>
                <c:pt idx="6">
                  <c:v>1.4979757085020244E-2</c:v>
                </c:pt>
                <c:pt idx="7">
                  <c:v>4.7105916155152157</c:v>
                </c:pt>
              </c:numCache>
            </c:numRef>
          </c:val>
        </c:ser>
        <c:ser>
          <c:idx val="1"/>
          <c:order val="1"/>
          <c:tx>
            <c:strRef>
              <c:f>Лист1!$C$1</c:f>
              <c:strCache>
                <c:ptCount val="1"/>
                <c:pt idx="0">
                  <c:v>7 месяцев 2016 года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rot="-5400000" vert="horz"/>
              <a:lstStyle/>
              <a:p>
                <a:pPr>
                  <a:defRPr sz="800" b="1">
                    <a:latin typeface="Times New Roman" pitchFamily="18" charset="0"/>
                    <a:cs typeface="Times New Roman" pitchFamily="18" charset="0"/>
                  </a:defRPr>
                </a:pPr>
                <a:endParaRPr lang="ru-RU"/>
              </a:p>
            </c:txPr>
            <c:showVal val="1"/>
          </c:dLbls>
          <c:cat>
            <c:strRef>
              <c:f>Лист1!$A$2:$A$9</c:f>
              <c:strCache>
                <c:ptCount val="8"/>
                <c:pt idx="0">
                  <c:v>Тракторозаводской</c:v>
                </c:pt>
                <c:pt idx="1">
                  <c:v>Красноотябрьский</c:v>
                </c:pt>
                <c:pt idx="2">
                  <c:v>Дзержинский</c:v>
                </c:pt>
                <c:pt idx="3">
                  <c:v>Центральный</c:v>
                </c:pt>
                <c:pt idx="4">
                  <c:v>Ворошиловский</c:v>
                </c:pt>
                <c:pt idx="5">
                  <c:v>Советский</c:v>
                </c:pt>
                <c:pt idx="6">
                  <c:v>Кировский</c:v>
                </c:pt>
                <c:pt idx="7">
                  <c:v>Красноармейский</c:v>
                </c:pt>
              </c:strCache>
            </c:strRef>
          </c:cat>
          <c:val>
            <c:numRef>
              <c:f>Лист1!$C$2:$C$9</c:f>
              <c:numCache>
                <c:formatCode>0.0</c:formatCode>
                <c:ptCount val="8"/>
                <c:pt idx="0">
                  <c:v>9.9568236714975829</c:v>
                </c:pt>
                <c:pt idx="1">
                  <c:v>9.4751102709514807</c:v>
                </c:pt>
                <c:pt idx="2">
                  <c:v>8.1112531969307895</c:v>
                </c:pt>
                <c:pt idx="3">
                  <c:v>7.2246376811594208</c:v>
                </c:pt>
                <c:pt idx="4">
                  <c:v>7.4240855762593583</c:v>
                </c:pt>
                <c:pt idx="5">
                  <c:v>4.9891304347826821</c:v>
                </c:pt>
                <c:pt idx="6">
                  <c:v>3.8128019323671367</c:v>
                </c:pt>
                <c:pt idx="7">
                  <c:v>4.5579710144927486</c:v>
                </c:pt>
              </c:numCache>
            </c:numRef>
          </c:val>
        </c:ser>
        <c:axId val="39735680"/>
        <c:axId val="39737216"/>
      </c:barChart>
      <c:catAx>
        <c:axId val="39735680"/>
        <c:scaling>
          <c:orientation val="minMax"/>
        </c:scaling>
        <c:axPos val="b"/>
        <c:tickLblPos val="nextTo"/>
        <c:txPr>
          <a:bodyPr/>
          <a:lstStyle/>
          <a:p>
            <a:pPr>
              <a:defRPr sz="800">
                <a:latin typeface="Times New Roman" pitchFamily="18" charset="0"/>
                <a:cs typeface="Times New Roman" pitchFamily="18" charset="0"/>
              </a:defRPr>
            </a:pPr>
            <a:endParaRPr lang="ru-RU"/>
          </a:p>
        </c:txPr>
        <c:crossAx val="39737216"/>
        <c:crosses val="autoZero"/>
        <c:auto val="1"/>
        <c:lblAlgn val="ctr"/>
        <c:lblOffset val="100"/>
      </c:catAx>
      <c:valAx>
        <c:axId val="39737216"/>
        <c:scaling>
          <c:orientation val="minMax"/>
          <c:max val="12"/>
        </c:scaling>
        <c:axPos val="l"/>
        <c:majorGridlines/>
        <c:title>
          <c:tx>
            <c:rich>
              <a:bodyPr rot="-5400000" vert="horz"/>
              <a:lstStyle/>
              <a:p>
                <a:pPr>
                  <a:defRPr sz="900"/>
                </a:pPr>
                <a:r>
                  <a:rPr lang="ru-RU" sz="900" b="0" i="0" baseline="0">
                    <a:latin typeface="Times New Roman" pitchFamily="18" charset="0"/>
                    <a:cs typeface="Times New Roman" pitchFamily="18" charset="0"/>
                  </a:rPr>
                  <a:t>Услуг на сотрудника в день</a:t>
                </a:r>
              </a:p>
            </c:rich>
          </c:tx>
          <c:layout>
            <c:manualLayout>
              <c:xMode val="edge"/>
              <c:yMode val="edge"/>
              <c:x val="4.1112515802781434E-2"/>
              <c:y val="0.14560972522828372"/>
            </c:manualLayout>
          </c:layout>
        </c:title>
        <c:numFmt formatCode="0" sourceLinked="0"/>
        <c:tickLblPos val="nextTo"/>
        <c:txPr>
          <a:bodyPr/>
          <a:lstStyle/>
          <a:p>
            <a:pPr>
              <a:defRPr sz="800">
                <a:latin typeface="Times New Roman" pitchFamily="18" charset="0"/>
                <a:cs typeface="Times New Roman" pitchFamily="18" charset="0"/>
              </a:defRPr>
            </a:pPr>
            <a:endParaRPr lang="ru-RU"/>
          </a:p>
        </c:txPr>
        <c:crossAx val="39735680"/>
        <c:crosses val="autoZero"/>
        <c:crossBetween val="between"/>
        <c:majorUnit val="6"/>
      </c:valAx>
    </c:plotArea>
    <c:legend>
      <c:legendPos val="b"/>
      <c:layout>
        <c:manualLayout>
          <c:xMode val="edge"/>
          <c:yMode val="edge"/>
          <c:x val="0.13483507642799691"/>
          <c:y val="0.90830974730712055"/>
          <c:w val="0.71099282512683271"/>
          <c:h val="8.6017628732990223E-2"/>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5"/>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Доходы областного бюджета по</a:t>
            </a:r>
            <a:r>
              <a:rPr lang="ru-RU" sz="1200" baseline="0">
                <a:latin typeface="Times New Roman" pitchFamily="18" charset="0"/>
                <a:cs typeface="Times New Roman" pitchFamily="18" charset="0"/>
              </a:rPr>
              <a:t> госпошлине за фед. услуги, предоставленные через МФЦ, млн. руб.</a:t>
            </a:r>
            <a:endParaRPr lang="ru-RU" sz="1200">
              <a:latin typeface="Times New Roman" pitchFamily="18" charset="0"/>
              <a:cs typeface="Times New Roman" pitchFamily="18" charset="0"/>
            </a:endParaRPr>
          </a:p>
        </c:rich>
      </c:tx>
      <c:layout>
        <c:manualLayout>
          <c:xMode val="edge"/>
          <c:yMode val="edge"/>
          <c:x val="0.18160128310748347"/>
          <c:y val="0"/>
        </c:manualLayout>
      </c:layout>
    </c:title>
    <c:view3D>
      <c:rotX val="10"/>
      <c:depthPercent val="100"/>
      <c:rAngAx val="1"/>
    </c:view3D>
    <c:plotArea>
      <c:layout>
        <c:manualLayout>
          <c:layoutTarget val="inner"/>
          <c:xMode val="edge"/>
          <c:yMode val="edge"/>
          <c:x val="0.12108309481800315"/>
          <c:y val="0.18231324361224982"/>
          <c:w val="0.85556934313341992"/>
          <c:h val="0.59246374097912546"/>
        </c:manualLayout>
      </c:layout>
      <c:bar3DChart>
        <c:barDir val="bar"/>
        <c:grouping val="stacked"/>
        <c:ser>
          <c:idx val="2"/>
          <c:order val="0"/>
          <c:tx>
            <c:strRef>
              <c:f>Лист1!$B$1</c:f>
              <c:strCache>
                <c:ptCount val="1"/>
                <c:pt idx="0">
                  <c:v>Гос. регистрация прав на недвижимое имущество</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b="1">
                    <a:latin typeface="Times New Roman" pitchFamily="18" charset="0"/>
                    <a:cs typeface="Times New Roman" pitchFamily="18" charset="0"/>
                  </a:defRPr>
                </a:pPr>
                <a:endParaRPr lang="ru-RU"/>
              </a:p>
            </c:txPr>
            <c:showVal val="1"/>
          </c:dLbls>
          <c:cat>
            <c:strRef>
              <c:f>Лист1!$A$2:$A$3</c:f>
              <c:strCache>
                <c:ptCount val="2"/>
                <c:pt idx="0">
                  <c:v>2015 год</c:v>
                </c:pt>
                <c:pt idx="1">
                  <c:v>7 месяцев 2016</c:v>
                </c:pt>
              </c:strCache>
            </c:strRef>
          </c:cat>
          <c:val>
            <c:numRef>
              <c:f>Лист1!$B$2:$B$3</c:f>
              <c:numCache>
                <c:formatCode>General</c:formatCode>
                <c:ptCount val="2"/>
                <c:pt idx="0">
                  <c:v>43.8</c:v>
                </c:pt>
                <c:pt idx="1">
                  <c:v>55.1</c:v>
                </c:pt>
              </c:numCache>
            </c:numRef>
          </c:val>
        </c:ser>
        <c:ser>
          <c:idx val="3"/>
          <c:order val="1"/>
          <c:tx>
            <c:strRef>
              <c:f>Лист1!$C$1</c:f>
              <c:strCache>
                <c:ptCount val="1"/>
                <c:pt idx="0">
                  <c:v>Выдача и обмен загранпаспорта гражданина РФ</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1"/>
              <c:layout>
                <c:manualLayout>
                  <c:x val="4.1346455461158671E-3"/>
                  <c:y val="-9.1156621806124438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Лист1!$A$2:$A$3</c:f>
              <c:strCache>
                <c:ptCount val="2"/>
                <c:pt idx="0">
                  <c:v>2015 год</c:v>
                </c:pt>
                <c:pt idx="1">
                  <c:v>7 месяцев 2016</c:v>
                </c:pt>
              </c:strCache>
            </c:strRef>
          </c:cat>
          <c:val>
            <c:numRef>
              <c:f>Лист1!$C$2:$C$3</c:f>
              <c:numCache>
                <c:formatCode>General</c:formatCode>
                <c:ptCount val="2"/>
                <c:pt idx="1">
                  <c:v>0.1</c:v>
                </c:pt>
              </c:numCache>
            </c:numRef>
          </c:val>
        </c:ser>
        <c:ser>
          <c:idx val="0"/>
          <c:order val="2"/>
          <c:tx>
            <c:strRef>
              <c:f>Лист1!$D$1</c:f>
              <c:strCache>
                <c:ptCount val="1"/>
                <c:pt idx="0">
                  <c:v>Выдача и обмен паспорта гражданина РФ</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1"/>
              <c:layout>
                <c:manualLayout>
                  <c:x val="-4.1185301953652565E-3"/>
                  <c:y val="3.9633313828750117E-3"/>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Лист1!$A$2:$A$3</c:f>
              <c:strCache>
                <c:ptCount val="2"/>
                <c:pt idx="0">
                  <c:v>2015 год</c:v>
                </c:pt>
                <c:pt idx="1">
                  <c:v>7 месяцев 2016</c:v>
                </c:pt>
              </c:strCache>
            </c:strRef>
          </c:cat>
          <c:val>
            <c:numRef>
              <c:f>Лист1!$D$2:$D$3</c:f>
              <c:numCache>
                <c:formatCode>General</c:formatCode>
                <c:ptCount val="2"/>
                <c:pt idx="0">
                  <c:v>7.3</c:v>
                </c:pt>
                <c:pt idx="1">
                  <c:v>4.8</c:v>
                </c:pt>
              </c:numCache>
            </c:numRef>
          </c:val>
        </c:ser>
        <c:ser>
          <c:idx val="1"/>
          <c:order val="3"/>
          <c:tx>
            <c:strRef>
              <c:f>Лист1!$E$1</c:f>
              <c:strCache>
                <c:ptCount val="1"/>
                <c:pt idx="0">
                  <c:v>Гос. регистрация юр. и физ. лиц в качестве ИП</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2.894251882281108E-2"/>
                  <c:y val="-0.10304661595474952"/>
                </c:manualLayout>
              </c:layout>
              <c:showVal val="1"/>
            </c:dLbl>
            <c:dLbl>
              <c:idx val="1"/>
              <c:layout>
                <c:manualLayout>
                  <c:x val="2.6875196049753358E-2"/>
                  <c:y val="-0.1030466159547495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Лист1!$A$2:$A$3</c:f>
              <c:strCache>
                <c:ptCount val="2"/>
                <c:pt idx="0">
                  <c:v>2015 год</c:v>
                </c:pt>
                <c:pt idx="1">
                  <c:v>7 месяцев 2016</c:v>
                </c:pt>
              </c:strCache>
            </c:strRef>
          </c:cat>
          <c:val>
            <c:numRef>
              <c:f>Лист1!$E$2:$E$3</c:f>
              <c:numCache>
                <c:formatCode>General</c:formatCode>
                <c:ptCount val="2"/>
                <c:pt idx="0">
                  <c:v>0.4</c:v>
                </c:pt>
                <c:pt idx="1">
                  <c:v>0.30000000000000032</c:v>
                </c:pt>
              </c:numCache>
            </c:numRef>
          </c:val>
        </c:ser>
        <c:shape val="box"/>
        <c:axId val="39813120"/>
        <c:axId val="39782656"/>
        <c:axId val="0"/>
      </c:bar3DChart>
      <c:valAx>
        <c:axId val="39782656"/>
        <c:scaling>
          <c:orientation val="minMax"/>
          <c:max val="66"/>
          <c:min val="0"/>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39813120"/>
        <c:crosses val="autoZero"/>
        <c:crossBetween val="between"/>
        <c:majorUnit val="22"/>
      </c:valAx>
      <c:catAx>
        <c:axId val="39813120"/>
        <c:scaling>
          <c:orientation val="minMax"/>
        </c:scaling>
        <c:axPos val="l"/>
        <c:numFmt formatCode="General" sourceLinked="1"/>
        <c:tickLblPos val="nextTo"/>
        <c:txPr>
          <a:bodyPr/>
          <a:lstStyle/>
          <a:p>
            <a:pPr>
              <a:defRPr sz="1000">
                <a:latin typeface="Times New Roman" pitchFamily="18" charset="0"/>
                <a:cs typeface="Times New Roman" pitchFamily="18" charset="0"/>
              </a:defRPr>
            </a:pPr>
            <a:endParaRPr lang="ru-RU"/>
          </a:p>
        </c:txPr>
        <c:crossAx val="39782656"/>
        <c:crosses val="autoZero"/>
        <c:auto val="1"/>
        <c:lblAlgn val="ctr"/>
        <c:lblOffset val="100"/>
      </c:catAx>
    </c:plotArea>
    <c:legend>
      <c:legendPos val="b"/>
      <c:layout>
        <c:manualLayout>
          <c:xMode val="edge"/>
          <c:yMode val="edge"/>
          <c:x val="2.0445333881581021E-4"/>
          <c:y val="0.88176727130875754"/>
          <c:w val="0.99752360776798688"/>
          <c:h val="0.11823272869124272"/>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Доходы рег. бюджетов по госпошлине за предоставление фед. услуг через МФЦ на 1 жителя,</a:t>
            </a:r>
            <a:r>
              <a:rPr lang="ru-RU" sz="1200" baseline="0">
                <a:latin typeface="Times New Roman" pitchFamily="18" charset="0"/>
                <a:cs typeface="Times New Roman" pitchFamily="18" charset="0"/>
              </a:rPr>
              <a:t> руб.</a:t>
            </a:r>
            <a:endParaRPr lang="ru-RU" sz="1200">
              <a:latin typeface="Times New Roman" pitchFamily="18" charset="0"/>
              <a:cs typeface="Times New Roman" pitchFamily="18" charset="0"/>
            </a:endParaRPr>
          </a:p>
        </c:rich>
      </c:tx>
      <c:layout>
        <c:manualLayout>
          <c:xMode val="edge"/>
          <c:yMode val="edge"/>
          <c:x val="0.17561676217378439"/>
          <c:y val="0"/>
        </c:manualLayout>
      </c:layout>
    </c:title>
    <c:plotArea>
      <c:layout>
        <c:manualLayout>
          <c:layoutTarget val="inner"/>
          <c:xMode val="edge"/>
          <c:yMode val="edge"/>
          <c:x val="8.7385128561319206E-2"/>
          <c:y val="0.14778073437156178"/>
          <c:w val="0.90369693613728763"/>
          <c:h val="0.59921975641279801"/>
        </c:manualLayout>
      </c:layout>
      <c:barChart>
        <c:barDir val="col"/>
        <c:grouping val="clustered"/>
        <c:ser>
          <c:idx val="0"/>
          <c:order val="0"/>
          <c:tx>
            <c:strRef>
              <c:f>Лист1!$B$1</c:f>
              <c:strCache>
                <c:ptCount val="1"/>
                <c:pt idx="0">
                  <c:v>2015 год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sz="900" b="1">
                    <a:latin typeface="Times New Roman" pitchFamily="18" charset="0"/>
                    <a:cs typeface="Times New Roman" pitchFamily="18" charset="0"/>
                  </a:defRPr>
                </a:pPr>
                <a:endParaRPr lang="ru-RU"/>
              </a:p>
            </c:txPr>
            <c:showVal val="1"/>
          </c:dLbls>
          <c:cat>
            <c:strRef>
              <c:f>Лист1!$A$2:$A$8</c:f>
              <c:strCache>
                <c:ptCount val="7"/>
                <c:pt idx="0">
                  <c:v>Волгоградская область</c:v>
                </c:pt>
                <c:pt idx="1">
                  <c:v>Саратовская область</c:v>
                </c:pt>
                <c:pt idx="2">
                  <c:v>Воронежская область</c:v>
                </c:pt>
                <c:pt idx="3">
                  <c:v>Липецкая область</c:v>
                </c:pt>
                <c:pt idx="4">
                  <c:v>Свердловская область</c:v>
                </c:pt>
                <c:pt idx="5">
                  <c:v>Ленинградская область</c:v>
                </c:pt>
                <c:pt idx="6">
                  <c:v>Пермский край</c:v>
                </c:pt>
              </c:strCache>
            </c:strRef>
          </c:cat>
          <c:val>
            <c:numRef>
              <c:f>Лист1!$B$2:$B$8</c:f>
              <c:numCache>
                <c:formatCode>#,##0.0</c:formatCode>
                <c:ptCount val="7"/>
                <c:pt idx="0">
                  <c:v>20.174463591937879</c:v>
                </c:pt>
                <c:pt idx="1">
                  <c:v>61.601545522391952</c:v>
                </c:pt>
                <c:pt idx="2">
                  <c:v>66.892626790094482</c:v>
                </c:pt>
                <c:pt idx="3">
                  <c:v>79.677342870462383</c:v>
                </c:pt>
                <c:pt idx="4">
                  <c:v>87.026251222672272</c:v>
                </c:pt>
                <c:pt idx="5">
                  <c:v>99.3</c:v>
                </c:pt>
                <c:pt idx="6">
                  <c:v>110.13241944123989</c:v>
                </c:pt>
              </c:numCache>
            </c:numRef>
          </c:val>
        </c:ser>
        <c:ser>
          <c:idx val="1"/>
          <c:order val="1"/>
          <c:tx>
            <c:strRef>
              <c:f>Лист1!$C$1</c:f>
              <c:strCache>
                <c:ptCount val="1"/>
                <c:pt idx="0">
                  <c:v>7 месяцев 2016 года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txPr>
              <a:bodyPr/>
              <a:lstStyle/>
              <a:p>
                <a:pPr>
                  <a:defRPr sz="900" b="1">
                    <a:latin typeface="Times New Roman" pitchFamily="18" charset="0"/>
                    <a:cs typeface="Times New Roman" pitchFamily="18" charset="0"/>
                  </a:defRPr>
                </a:pPr>
                <a:endParaRPr lang="ru-RU"/>
              </a:p>
            </c:txPr>
            <c:showVal val="1"/>
          </c:dLbls>
          <c:cat>
            <c:strRef>
              <c:f>Лист1!$A$2:$A$8</c:f>
              <c:strCache>
                <c:ptCount val="7"/>
                <c:pt idx="0">
                  <c:v>Волгоградская область</c:v>
                </c:pt>
                <c:pt idx="1">
                  <c:v>Саратовская область</c:v>
                </c:pt>
                <c:pt idx="2">
                  <c:v>Воронежская область</c:v>
                </c:pt>
                <c:pt idx="3">
                  <c:v>Липецкая область</c:v>
                </c:pt>
                <c:pt idx="4">
                  <c:v>Свердловская область</c:v>
                </c:pt>
                <c:pt idx="5">
                  <c:v>Ленинградская область</c:v>
                </c:pt>
                <c:pt idx="6">
                  <c:v>Пермский край</c:v>
                </c:pt>
              </c:strCache>
            </c:strRef>
          </c:cat>
          <c:val>
            <c:numRef>
              <c:f>Лист1!$C$2:$C$8</c:f>
              <c:numCache>
                <c:formatCode>#,##0.0</c:formatCode>
                <c:ptCount val="7"/>
                <c:pt idx="0">
                  <c:v>23.618605240428181</c:v>
                </c:pt>
                <c:pt idx="1">
                  <c:v>41.184740282424862</c:v>
                </c:pt>
                <c:pt idx="2">
                  <c:v>50.822945330080557</c:v>
                </c:pt>
                <c:pt idx="3">
                  <c:v>62.28717380003166</c:v>
                </c:pt>
                <c:pt idx="4">
                  <c:v>61.507222317936737</c:v>
                </c:pt>
                <c:pt idx="5">
                  <c:v>94.8</c:v>
                </c:pt>
                <c:pt idx="6">
                  <c:v>60.226066620634832</c:v>
                </c:pt>
              </c:numCache>
            </c:numRef>
          </c:val>
        </c:ser>
        <c:axId val="39834752"/>
        <c:axId val="39836288"/>
      </c:barChart>
      <c:catAx>
        <c:axId val="39834752"/>
        <c:scaling>
          <c:orientation val="minMax"/>
        </c:scaling>
        <c:axPos val="b"/>
        <c:tickLblPos val="nextTo"/>
        <c:txPr>
          <a:bodyPr/>
          <a:lstStyle/>
          <a:p>
            <a:pPr>
              <a:defRPr sz="900">
                <a:latin typeface="Times New Roman" pitchFamily="18" charset="0"/>
                <a:cs typeface="Times New Roman" pitchFamily="18" charset="0"/>
              </a:defRPr>
            </a:pPr>
            <a:endParaRPr lang="ru-RU"/>
          </a:p>
        </c:txPr>
        <c:crossAx val="39836288"/>
        <c:crosses val="autoZero"/>
        <c:auto val="1"/>
        <c:lblAlgn val="ctr"/>
        <c:lblOffset val="100"/>
      </c:catAx>
      <c:valAx>
        <c:axId val="39836288"/>
        <c:scaling>
          <c:orientation val="minMax"/>
          <c:max val="120"/>
        </c:scaling>
        <c:axPos val="l"/>
        <c:majorGridlines/>
        <c:numFmt formatCode="#,##0" sourceLinked="0"/>
        <c:tickLblPos val="nextTo"/>
        <c:txPr>
          <a:bodyPr/>
          <a:lstStyle/>
          <a:p>
            <a:pPr>
              <a:defRPr sz="900">
                <a:latin typeface="Times New Roman" pitchFamily="18" charset="0"/>
                <a:cs typeface="Times New Roman" pitchFamily="18" charset="0"/>
              </a:defRPr>
            </a:pPr>
            <a:endParaRPr lang="ru-RU"/>
          </a:p>
        </c:txPr>
        <c:crossAx val="39834752"/>
        <c:crosses val="autoZero"/>
        <c:crossBetween val="between"/>
        <c:majorUnit val="40"/>
      </c:valAx>
    </c:plotArea>
    <c:legend>
      <c:legendPos val="b"/>
      <c:layout>
        <c:manualLayout>
          <c:xMode val="edge"/>
          <c:yMode val="edge"/>
          <c:x val="0.32427031051983823"/>
          <c:y val="0.91127860545855865"/>
          <c:w val="0.35410961357273385"/>
          <c:h val="8.8721394541444731E-2"/>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Доля</a:t>
            </a:r>
            <a:r>
              <a:rPr lang="ru-RU" sz="1200" baseline="0">
                <a:latin typeface="Times New Roman" pitchFamily="18" charset="0"/>
                <a:cs typeface="Times New Roman" pitchFamily="18" charset="0"/>
              </a:rPr>
              <a:t> заявлений на госрегистрацию прав, принятых через МФЦ,%</a:t>
            </a:r>
          </a:p>
        </c:rich>
      </c:tx>
      <c:layout>
        <c:manualLayout>
          <c:xMode val="edge"/>
          <c:yMode val="edge"/>
          <c:x val="0.16843060471876378"/>
          <c:y val="2.7777777777777964E-2"/>
        </c:manualLayout>
      </c:layout>
    </c:title>
    <c:plotArea>
      <c:layout>
        <c:manualLayout>
          <c:layoutTarget val="inner"/>
          <c:xMode val="edge"/>
          <c:yMode val="edge"/>
          <c:x val="8.5499721823278182E-2"/>
          <c:y val="0.12872512029746291"/>
          <c:w val="0.90819032653513865"/>
          <c:h val="0.44345199037620298"/>
        </c:manualLayout>
      </c:layout>
      <c:barChart>
        <c:barDir val="col"/>
        <c:grouping val="clustered"/>
        <c:ser>
          <c:idx val="0"/>
          <c:order val="0"/>
          <c:tx>
            <c:strRef>
              <c:f>Лист1!$B$1</c:f>
              <c:strCache>
                <c:ptCount val="1"/>
                <c:pt idx="0">
                  <c:v>2015 год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idx val="9"/>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dPt>
          <c:dLbls>
            <c:dLbl>
              <c:idx val="9"/>
              <c:layout>
                <c:manualLayout>
                  <c:x val="-8.0912553439317081E-3"/>
                  <c:y val="8.8635962331811025E-3"/>
                </c:manualLayout>
              </c:layout>
              <c:tx>
                <c:rich>
                  <a:bodyPr/>
                  <a:lstStyle/>
                  <a:p>
                    <a:r>
                      <a:rPr lang="en-US">
                        <a:solidFill>
                          <a:srgbClr val="C00000"/>
                        </a:solidFill>
                      </a:rPr>
                      <a:t>22%</a:t>
                    </a:r>
                  </a:p>
                </c:rich>
              </c:tx>
              <c:showVal val="1"/>
            </c:dLbl>
            <c:dLbl>
              <c:idx val="24"/>
              <c:layout>
                <c:manualLayout>
                  <c:x val="-8.0912553439317081E-3"/>
                  <c:y val="5.9090641554540337E-3"/>
                </c:manualLayout>
              </c:layout>
              <c:showVal val="1"/>
            </c:dLbl>
            <c:delete val="1"/>
            <c:txPr>
              <a:bodyPr rot="-5400000" vert="horz"/>
              <a:lstStyle/>
              <a:p>
                <a:pPr>
                  <a:defRPr sz="1000" b="1">
                    <a:latin typeface="Times New Roman" pitchFamily="18" charset="0"/>
                    <a:cs typeface="Times New Roman" pitchFamily="18" charset="0"/>
                  </a:defRPr>
                </a:pPr>
                <a:endParaRPr lang="ru-RU"/>
              </a:p>
            </c:txPr>
          </c:dLbls>
          <c:cat>
            <c:strRef>
              <c:f>Лист1!$A$2:$A$26</c:f>
              <c:strCache>
                <c:ptCount val="25"/>
                <c:pt idx="0">
                  <c:v>Дубовский</c:v>
                </c:pt>
                <c:pt idx="1">
                  <c:v>Быковский</c:v>
                </c:pt>
                <c:pt idx="2">
                  <c:v>Калачевский</c:v>
                </c:pt>
                <c:pt idx="3">
                  <c:v>Суровик., Клетск. и Чернышк.</c:v>
                </c:pt>
                <c:pt idx="4">
                  <c:v>Жирновский и Руднянский</c:v>
                </c:pt>
                <c:pt idx="5">
                  <c:v>Среднеахтубинский</c:v>
                </c:pt>
                <c:pt idx="6">
                  <c:v>г. Волгоград</c:v>
                </c:pt>
                <c:pt idx="7">
                  <c:v>Палласов. и Старополтав.</c:v>
                </c:pt>
                <c:pt idx="8">
                  <c:v>Урюпинский и Нехаевский</c:v>
                </c:pt>
                <c:pt idx="10">
                  <c:v>Серафимовичский</c:v>
                </c:pt>
                <c:pt idx="11">
                  <c:v>Камышин. и Ольховский</c:v>
                </c:pt>
                <c:pt idx="12">
                  <c:v>Волжский и Ленинский</c:v>
                </c:pt>
                <c:pt idx="13">
                  <c:v>Михайловский и Кумылженский</c:v>
                </c:pt>
                <c:pt idx="14">
                  <c:v>Котельниковский и Октябрьский</c:v>
                </c:pt>
                <c:pt idx="15">
                  <c:v>Котовский и Даниловский</c:v>
                </c:pt>
                <c:pt idx="16">
                  <c:v>Светлоярский</c:v>
                </c:pt>
                <c:pt idx="17">
                  <c:v>Иловлинский</c:v>
                </c:pt>
                <c:pt idx="18">
                  <c:v>Фроловский</c:v>
                </c:pt>
                <c:pt idx="19">
                  <c:v>Николаевский</c:v>
                </c:pt>
                <c:pt idx="20">
                  <c:v>Еланский</c:v>
                </c:pt>
                <c:pt idx="21">
                  <c:v>Городищениский</c:v>
                </c:pt>
                <c:pt idx="22">
                  <c:v>Алексеевский</c:v>
                </c:pt>
                <c:pt idx="23">
                  <c:v>Новониколаевский</c:v>
                </c:pt>
                <c:pt idx="24">
                  <c:v>Новоанн. и Киквидз.</c:v>
                </c:pt>
              </c:strCache>
            </c:strRef>
          </c:cat>
          <c:val>
            <c:numRef>
              <c:f>Лист1!$B$2:$B$26</c:f>
              <c:numCache>
                <c:formatCode>0%</c:formatCode>
                <c:ptCount val="25"/>
                <c:pt idx="0">
                  <c:v>0</c:v>
                </c:pt>
                <c:pt idx="1">
                  <c:v>0</c:v>
                </c:pt>
                <c:pt idx="2">
                  <c:v>0</c:v>
                </c:pt>
                <c:pt idx="3">
                  <c:v>0</c:v>
                </c:pt>
                <c:pt idx="4">
                  <c:v>6.0618514332682798E-3</c:v>
                </c:pt>
                <c:pt idx="5">
                  <c:v>0.14648253068933012</c:v>
                </c:pt>
                <c:pt idx="6">
                  <c:v>0.14847586459095191</c:v>
                </c:pt>
                <c:pt idx="7">
                  <c:v>0.24994571118349715</c:v>
                </c:pt>
                <c:pt idx="8">
                  <c:v>0.23655845802688324</c:v>
                </c:pt>
                <c:pt idx="9">
                  <c:v>0.21738587035363172</c:v>
                </c:pt>
                <c:pt idx="10">
                  <c:v>0.28318219291014124</c:v>
                </c:pt>
                <c:pt idx="11">
                  <c:v>0.24810376213592278</c:v>
                </c:pt>
                <c:pt idx="12">
                  <c:v>0.25448733710351612</c:v>
                </c:pt>
                <c:pt idx="13">
                  <c:v>0.20472873900293306</c:v>
                </c:pt>
                <c:pt idx="14">
                  <c:v>0.38922588099364713</c:v>
                </c:pt>
                <c:pt idx="15">
                  <c:v>9.9312123817712816E-2</c:v>
                </c:pt>
                <c:pt idx="16">
                  <c:v>0.4740547588005215</c:v>
                </c:pt>
                <c:pt idx="17">
                  <c:v>0.28893378924463903</c:v>
                </c:pt>
                <c:pt idx="18">
                  <c:v>0.28232210927573215</c:v>
                </c:pt>
                <c:pt idx="19">
                  <c:v>0.37834862385321266</c:v>
                </c:pt>
                <c:pt idx="20">
                  <c:v>0.47995418098510967</c:v>
                </c:pt>
                <c:pt idx="21">
                  <c:v>0.33666250520183266</c:v>
                </c:pt>
                <c:pt idx="22">
                  <c:v>0.53602912993484098</c:v>
                </c:pt>
                <c:pt idx="23">
                  <c:v>0.39717838354854318</c:v>
                </c:pt>
                <c:pt idx="24">
                  <c:v>0.55992856652242595</c:v>
                </c:pt>
              </c:numCache>
            </c:numRef>
          </c:val>
        </c:ser>
        <c:ser>
          <c:idx val="1"/>
          <c:order val="1"/>
          <c:tx>
            <c:strRef>
              <c:f>Лист1!$C$1</c:f>
              <c:strCache>
                <c:ptCount val="1"/>
                <c:pt idx="0">
                  <c:v>7 мес. 2016 года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idx val="9"/>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Lbls>
            <c:dLbl>
              <c:idx val="0"/>
              <c:showVal val="1"/>
            </c:dLbl>
            <c:dLbl>
              <c:idx val="9"/>
              <c:tx>
                <c:rich>
                  <a:bodyPr/>
                  <a:lstStyle/>
                  <a:p>
                    <a:r>
                      <a:rPr lang="en-US">
                        <a:solidFill>
                          <a:srgbClr val="C00000"/>
                        </a:solidFill>
                      </a:rPr>
                      <a:t>37%</a:t>
                    </a:r>
                  </a:p>
                </c:rich>
              </c:tx>
              <c:showVal val="1"/>
            </c:dLbl>
            <c:dLbl>
              <c:idx val="24"/>
              <c:showVal val="1"/>
            </c:dLbl>
            <c:delete val="1"/>
            <c:txPr>
              <a:bodyPr rot="-5400000" vert="horz"/>
              <a:lstStyle/>
              <a:p>
                <a:pPr>
                  <a:defRPr sz="1000" b="1">
                    <a:latin typeface="Times New Roman" pitchFamily="18" charset="0"/>
                    <a:cs typeface="Times New Roman" pitchFamily="18" charset="0"/>
                  </a:defRPr>
                </a:pPr>
                <a:endParaRPr lang="ru-RU"/>
              </a:p>
            </c:txPr>
          </c:dLbls>
          <c:cat>
            <c:strRef>
              <c:f>Лист1!$A$2:$A$26</c:f>
              <c:strCache>
                <c:ptCount val="25"/>
                <c:pt idx="0">
                  <c:v>Дубовский</c:v>
                </c:pt>
                <c:pt idx="1">
                  <c:v>Быковский</c:v>
                </c:pt>
                <c:pt idx="2">
                  <c:v>Калачевский</c:v>
                </c:pt>
                <c:pt idx="3">
                  <c:v>Суровик., Клетск. и Чернышк.</c:v>
                </c:pt>
                <c:pt idx="4">
                  <c:v>Жирновский и Руднянский</c:v>
                </c:pt>
                <c:pt idx="5">
                  <c:v>Среднеахтубинский</c:v>
                </c:pt>
                <c:pt idx="6">
                  <c:v>г. Волгоград</c:v>
                </c:pt>
                <c:pt idx="7">
                  <c:v>Палласов. и Старополтав.</c:v>
                </c:pt>
                <c:pt idx="8">
                  <c:v>Урюпинский и Нехаевский</c:v>
                </c:pt>
                <c:pt idx="10">
                  <c:v>Серафимовичский</c:v>
                </c:pt>
                <c:pt idx="11">
                  <c:v>Камышин. и Ольховский</c:v>
                </c:pt>
                <c:pt idx="12">
                  <c:v>Волжский и Ленинский</c:v>
                </c:pt>
                <c:pt idx="13">
                  <c:v>Михайловский и Кумылженский</c:v>
                </c:pt>
                <c:pt idx="14">
                  <c:v>Котельниковский и Октябрьский</c:v>
                </c:pt>
                <c:pt idx="15">
                  <c:v>Котовский и Даниловский</c:v>
                </c:pt>
                <c:pt idx="16">
                  <c:v>Светлоярский</c:v>
                </c:pt>
                <c:pt idx="17">
                  <c:v>Иловлинский</c:v>
                </c:pt>
                <c:pt idx="18">
                  <c:v>Фроловский</c:v>
                </c:pt>
                <c:pt idx="19">
                  <c:v>Николаевский</c:v>
                </c:pt>
                <c:pt idx="20">
                  <c:v>Еланский</c:v>
                </c:pt>
                <c:pt idx="21">
                  <c:v>Городищениский</c:v>
                </c:pt>
                <c:pt idx="22">
                  <c:v>Алексеевский</c:v>
                </c:pt>
                <c:pt idx="23">
                  <c:v>Новониколаевский</c:v>
                </c:pt>
                <c:pt idx="24">
                  <c:v>Новоанн. и Киквидз.</c:v>
                </c:pt>
              </c:strCache>
            </c:strRef>
          </c:cat>
          <c:val>
            <c:numRef>
              <c:f>Лист1!$C$2:$C$26</c:f>
              <c:numCache>
                <c:formatCode>0%</c:formatCode>
                <c:ptCount val="25"/>
                <c:pt idx="0">
                  <c:v>9.8217406501223709E-2</c:v>
                </c:pt>
                <c:pt idx="1">
                  <c:v>0.11454545454545456</c:v>
                </c:pt>
                <c:pt idx="2">
                  <c:v>0.21199416697047102</c:v>
                </c:pt>
                <c:pt idx="3">
                  <c:v>0.21477719528178243</c:v>
                </c:pt>
                <c:pt idx="4">
                  <c:v>0.23050537388520517</c:v>
                </c:pt>
                <c:pt idx="5">
                  <c:v>0.26315789473684231</c:v>
                </c:pt>
                <c:pt idx="6">
                  <c:v>0.28584665827175748</c:v>
                </c:pt>
                <c:pt idx="7">
                  <c:v>0.35956989247311827</c:v>
                </c:pt>
                <c:pt idx="8">
                  <c:v>0.36992385786802123</c:v>
                </c:pt>
                <c:pt idx="9">
                  <c:v>0.37022468718177476</c:v>
                </c:pt>
                <c:pt idx="10">
                  <c:v>0.37654320987654338</c:v>
                </c:pt>
                <c:pt idx="11">
                  <c:v>0.40554522673995635</c:v>
                </c:pt>
                <c:pt idx="12">
                  <c:v>0.40993469807029131</c:v>
                </c:pt>
                <c:pt idx="13">
                  <c:v>0.4298671334235023</c:v>
                </c:pt>
                <c:pt idx="14">
                  <c:v>0.43394039735099488</c:v>
                </c:pt>
                <c:pt idx="15">
                  <c:v>0.47831398900427802</c:v>
                </c:pt>
                <c:pt idx="16">
                  <c:v>0.48761061946902751</c:v>
                </c:pt>
                <c:pt idx="17">
                  <c:v>0.49577940348902688</c:v>
                </c:pt>
                <c:pt idx="18">
                  <c:v>0.49740163325909548</c:v>
                </c:pt>
                <c:pt idx="19">
                  <c:v>0.54189737910668145</c:v>
                </c:pt>
                <c:pt idx="20">
                  <c:v>0.54529352226720651</c:v>
                </c:pt>
                <c:pt idx="21">
                  <c:v>0.56378258458125152</c:v>
                </c:pt>
                <c:pt idx="22">
                  <c:v>0.7040141155712395</c:v>
                </c:pt>
                <c:pt idx="23">
                  <c:v>0.70670897552130563</c:v>
                </c:pt>
                <c:pt idx="24">
                  <c:v>0.83299526707234661</c:v>
                </c:pt>
              </c:numCache>
            </c:numRef>
          </c:val>
        </c:ser>
        <c:axId val="39961344"/>
        <c:axId val="39962880"/>
      </c:barChart>
      <c:catAx>
        <c:axId val="39961344"/>
        <c:scaling>
          <c:orientation val="minMax"/>
        </c:scaling>
        <c:axPos val="b"/>
        <c:numFmt formatCode="General" sourceLinked="1"/>
        <c:tickLblPos val="nextTo"/>
        <c:txPr>
          <a:bodyPr/>
          <a:lstStyle/>
          <a:p>
            <a:pPr>
              <a:defRPr sz="900" b="0">
                <a:latin typeface="Times New Roman" pitchFamily="18" charset="0"/>
                <a:cs typeface="Times New Roman" pitchFamily="18" charset="0"/>
              </a:defRPr>
            </a:pPr>
            <a:endParaRPr lang="ru-RU"/>
          </a:p>
        </c:txPr>
        <c:crossAx val="39962880"/>
        <c:crosses val="autoZero"/>
        <c:auto val="1"/>
        <c:lblAlgn val="ctr"/>
        <c:lblOffset val="100"/>
      </c:catAx>
      <c:valAx>
        <c:axId val="39962880"/>
        <c:scaling>
          <c:orientation val="minMax"/>
          <c:max val="0.9"/>
        </c:scaling>
        <c:axPos val="l"/>
        <c:majorGridlines/>
        <c:numFmt formatCode="0%" sourceLinked="1"/>
        <c:tickLblPos val="nextTo"/>
        <c:txPr>
          <a:bodyPr/>
          <a:lstStyle/>
          <a:p>
            <a:pPr>
              <a:defRPr sz="800">
                <a:latin typeface="Times New Roman" pitchFamily="18" charset="0"/>
                <a:cs typeface="Times New Roman" pitchFamily="18" charset="0"/>
              </a:defRPr>
            </a:pPr>
            <a:endParaRPr lang="ru-RU"/>
          </a:p>
        </c:txPr>
        <c:crossAx val="39961344"/>
        <c:crosses val="autoZero"/>
        <c:crossBetween val="between"/>
        <c:majorUnit val="0.30000000000000032"/>
      </c:valAx>
      <c:spPr>
        <a:noFill/>
        <a:ln w="25400">
          <a:noFill/>
        </a:ln>
      </c:spPr>
    </c:plotArea>
    <c:legend>
      <c:legendPos val="r"/>
      <c:layout>
        <c:manualLayout>
          <c:xMode val="edge"/>
          <c:yMode val="edge"/>
          <c:x val="0"/>
          <c:y val="0.9425629154364833"/>
          <c:w val="0.998927726302833"/>
          <c:h val="5.6545397303263953E-2"/>
        </c:manualLayout>
      </c:layout>
      <c:spPr>
        <a:effectLst>
          <a:outerShdw blurRad="50800" dist="50800" sx="1000" sy="1000" algn="ctr" rotWithShape="0">
            <a:srgbClr val="000000"/>
          </a:outerShdw>
        </a:effectLst>
      </c:spPr>
      <c:txPr>
        <a:bodyPr/>
        <a:lstStyle/>
        <a:p>
          <a:pPr>
            <a:defRPr sz="1000">
              <a:latin typeface="Times New Roman" pitchFamily="18" charset="0"/>
              <a:cs typeface="Times New Roman" pitchFamily="18" charset="0"/>
            </a:defRPr>
          </a:pPr>
          <a:endParaRPr lang="ru-RU"/>
        </a:p>
      </c:txPr>
    </c:legend>
    <c:plotVisOnly val="1"/>
  </c:chart>
  <c:spPr>
    <a:ln>
      <a:noFill/>
    </a:ln>
  </c:spPr>
  <c:externalData r:id="rId2"/>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0.72354</cdr:x>
      <cdr:y>0.51298</cdr:y>
    </cdr:from>
    <cdr:to>
      <cdr:x>0.81109</cdr:x>
      <cdr:y>0.61489</cdr:y>
    </cdr:to>
    <cdr:sp macro="" textlink="">
      <cdr:nvSpPr>
        <cdr:cNvPr id="4" name="TextBox 3"/>
        <cdr:cNvSpPr txBox="1"/>
      </cdr:nvSpPr>
      <cdr:spPr>
        <a:xfrm xmlns:a="http://schemas.openxmlformats.org/drawingml/2006/main">
          <a:off x="4139505" y="1200658"/>
          <a:ext cx="500887" cy="2385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latin typeface="Times New Roman" pitchFamily="18" charset="0"/>
              <a:cs typeface="Times New Roman" pitchFamily="18" charset="0"/>
            </a:rPr>
            <a:t>429,6</a:t>
          </a:r>
        </a:p>
      </cdr:txBody>
    </cdr:sp>
  </cdr:relSizeAnchor>
  <cdr:relSizeAnchor xmlns:cdr="http://schemas.openxmlformats.org/drawingml/2006/chartDrawing">
    <cdr:from>
      <cdr:x>0.89846</cdr:x>
      <cdr:y>0.27178</cdr:y>
    </cdr:from>
    <cdr:to>
      <cdr:x>1</cdr:x>
      <cdr:y>0.38164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200153" y="636105"/>
          <a:ext cx="580952" cy="257143"/>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0.87186</cdr:x>
      <cdr:y>0.30521</cdr:y>
    </cdr:from>
    <cdr:to>
      <cdr:x>0.9576</cdr:x>
      <cdr:y>0.40199</cdr:y>
    </cdr:to>
    <cdr:sp macro="" textlink="">
      <cdr:nvSpPr>
        <cdr:cNvPr id="2" name="TextBox 1"/>
        <cdr:cNvSpPr txBox="1"/>
      </cdr:nvSpPr>
      <cdr:spPr>
        <a:xfrm xmlns:a="http://schemas.openxmlformats.org/drawingml/2006/main">
          <a:off x="5332575" y="729691"/>
          <a:ext cx="524389" cy="2313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solidFill>
                <a:srgbClr val="FF0000"/>
              </a:solidFill>
              <a:latin typeface="Times New Roman" pitchFamily="18" charset="0"/>
              <a:cs typeface="Times New Roman" pitchFamily="18" charset="0"/>
            </a:rPr>
            <a:t>60,1</a:t>
          </a:r>
        </a:p>
      </cdr:txBody>
    </cdr:sp>
  </cdr:relSizeAnchor>
  <cdr:relSizeAnchor xmlns:cdr="http://schemas.openxmlformats.org/drawingml/2006/chartDrawing">
    <cdr:from>
      <cdr:x>0.87186</cdr:x>
      <cdr:y>0.30521</cdr:y>
    </cdr:from>
    <cdr:to>
      <cdr:x>0.9602</cdr:x>
      <cdr:y>0.40199</cdr:y>
    </cdr:to>
    <cdr:sp macro="" textlink="">
      <cdr:nvSpPr>
        <cdr:cNvPr id="3" name="TextBox 1"/>
        <cdr:cNvSpPr txBox="1"/>
      </cdr:nvSpPr>
      <cdr:spPr>
        <a:xfrm xmlns:a="http://schemas.openxmlformats.org/drawingml/2006/main">
          <a:off x="5332575" y="729691"/>
          <a:ext cx="540291" cy="2313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200" b="1">
            <a:latin typeface="Times New Roman" pitchFamily="18" charset="0"/>
            <a:cs typeface="Times New Roman" pitchFamily="18" charset="0"/>
          </a:endParaRPr>
        </a:p>
      </cdr:txBody>
    </cdr:sp>
  </cdr:relSizeAnchor>
  <cdr:relSizeAnchor xmlns:cdr="http://schemas.openxmlformats.org/drawingml/2006/chartDrawing">
    <cdr:from>
      <cdr:x>0.81069</cdr:x>
      <cdr:y>0.57241</cdr:y>
    </cdr:from>
    <cdr:to>
      <cdr:x>0.8991</cdr:x>
      <cdr:y>0.66919</cdr:y>
    </cdr:to>
    <cdr:sp macro="" textlink="">
      <cdr:nvSpPr>
        <cdr:cNvPr id="4" name="TextBox 1"/>
        <cdr:cNvSpPr txBox="1"/>
      </cdr:nvSpPr>
      <cdr:spPr>
        <a:xfrm xmlns:a="http://schemas.openxmlformats.org/drawingml/2006/main">
          <a:off x="4958435" y="1368512"/>
          <a:ext cx="540744" cy="2313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b="1">
              <a:solidFill>
                <a:srgbClr val="FF0000"/>
              </a:solidFill>
              <a:latin typeface="Times New Roman" pitchFamily="18" charset="0"/>
              <a:cs typeface="Times New Roman" pitchFamily="18" charset="0"/>
            </a:rPr>
            <a:t>51,6</a:t>
          </a:r>
        </a:p>
      </cdr:txBody>
    </cdr:sp>
  </cdr:relSizeAnchor>
</c:userShapes>
</file>

<file path=word/drawings/drawing3.xml><?xml version="1.0" encoding="utf-8"?>
<c:userShapes xmlns:c="http://schemas.openxmlformats.org/drawingml/2006/chart">
  <cdr:relSizeAnchor xmlns:cdr="http://schemas.openxmlformats.org/drawingml/2006/chartDrawing">
    <cdr:from>
      <cdr:x>0.24418</cdr:x>
      <cdr:y>0.68978</cdr:y>
    </cdr:from>
    <cdr:to>
      <cdr:x>0.48055</cdr:x>
      <cdr:y>0.75345</cdr:y>
    </cdr:to>
    <cdr:sp macro="" textlink="">
      <cdr:nvSpPr>
        <cdr:cNvPr id="2" name="TextBox 1"/>
        <cdr:cNvSpPr txBox="1"/>
      </cdr:nvSpPr>
      <cdr:spPr>
        <a:xfrm xmlns:a="http://schemas.openxmlformats.org/drawingml/2006/main" rot="18932734">
          <a:off x="1494988" y="2374867"/>
          <a:ext cx="1447176" cy="2192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i="0">
              <a:solidFill>
                <a:srgbClr val="C00000"/>
              </a:solidFill>
              <a:latin typeface="Times New Roman" pitchFamily="18" charset="0"/>
              <a:cs typeface="Times New Roman" pitchFamily="18" charset="0"/>
            </a:rPr>
            <a:t>Волгоградская</a:t>
          </a:r>
          <a:r>
            <a:rPr lang="ru-RU" sz="900" b="1" i="0" baseline="0">
              <a:solidFill>
                <a:srgbClr val="C00000"/>
              </a:solidFill>
              <a:latin typeface="Times New Roman" pitchFamily="18" charset="0"/>
              <a:cs typeface="Times New Roman" pitchFamily="18" charset="0"/>
            </a:rPr>
            <a:t> область</a:t>
          </a:r>
          <a:endParaRPr lang="ru-RU" sz="900" b="1" i="0">
            <a:solidFill>
              <a:srgbClr val="C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5D1B6-AF4D-444D-BF84-84BB9185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16385</Words>
  <Characters>93401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2016-11-29T13:22:00Z</cp:lastPrinted>
  <dcterms:created xsi:type="dcterms:W3CDTF">2017-07-13T05:27:00Z</dcterms:created>
  <dcterms:modified xsi:type="dcterms:W3CDTF">2017-07-13T05:27:00Z</dcterms:modified>
</cp:coreProperties>
</file>