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E72" w:rsidRDefault="00E23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917E72" w:rsidRDefault="00F83824">
      <w:pPr>
        <w:jc w:val="center"/>
      </w:pPr>
      <w:r>
        <w:rPr>
          <w:b/>
        </w:rPr>
        <w:t xml:space="preserve"> проверк</w:t>
      </w:r>
      <w:r w:rsidR="00E23511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Колышкинского</w:t>
      </w:r>
      <w:proofErr w:type="spellEnd"/>
      <w:r>
        <w:rPr>
          <w:b/>
        </w:rPr>
        <w:t xml:space="preserve"> сельского поселения направленных получателю бюджетных средств  МКУ «</w:t>
      </w:r>
      <w:proofErr w:type="spellStart"/>
      <w:r>
        <w:rPr>
          <w:b/>
        </w:rPr>
        <w:t>Колышкинское</w:t>
      </w:r>
      <w:proofErr w:type="spellEnd"/>
      <w:r>
        <w:rPr>
          <w:b/>
        </w:rPr>
        <w:t xml:space="preserve"> КДО» за 2018 год.</w:t>
      </w:r>
    </w:p>
    <w:p w:rsidR="00917E72" w:rsidRDefault="00917E72"/>
    <w:p w:rsidR="00917E72" w:rsidRDefault="00F83824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Колышкинского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Колышкинское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917E72" w:rsidRDefault="00F83824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917E72" w:rsidRDefault="00F83824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Колышкинского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Колышкинское</w:t>
      </w:r>
      <w:proofErr w:type="spellEnd"/>
      <w:r>
        <w:t xml:space="preserve"> КДО».</w:t>
      </w:r>
    </w:p>
    <w:p w:rsidR="00917E72" w:rsidRDefault="00F83824">
      <w:pPr>
        <w:ind w:firstLine="720"/>
        <w:jc w:val="both"/>
      </w:pPr>
      <w:r>
        <w:t xml:space="preserve">Период проверки: 2018 год. </w:t>
      </w:r>
    </w:p>
    <w:p w:rsidR="00917E72" w:rsidRDefault="00F83824">
      <w:pPr>
        <w:ind w:firstLine="708"/>
        <w:jc w:val="both"/>
      </w:pPr>
      <w:r>
        <w:t>В ходе проверки были использованы документы федерального, регионального, муниципального уровня  по указанной тематике.</w:t>
      </w:r>
    </w:p>
    <w:p w:rsidR="00917E72" w:rsidRDefault="00F83824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917E72" w:rsidRDefault="00F83824">
      <w:pPr>
        <w:ind w:firstLine="708"/>
        <w:jc w:val="both"/>
      </w:pPr>
      <w:r>
        <w:t>директор МКУ «</w:t>
      </w:r>
      <w:proofErr w:type="spellStart"/>
      <w:r>
        <w:t>Колышкинское</w:t>
      </w:r>
      <w:proofErr w:type="spellEnd"/>
      <w:r>
        <w:t xml:space="preserve"> КДО» - </w:t>
      </w:r>
      <w:proofErr w:type="spellStart"/>
      <w:r>
        <w:t>Лауб</w:t>
      </w:r>
      <w:proofErr w:type="spellEnd"/>
      <w:r>
        <w:t xml:space="preserve"> Ольга Вячеславовна;</w:t>
      </w:r>
    </w:p>
    <w:p w:rsidR="00917E72" w:rsidRDefault="00F83824">
      <w:pPr>
        <w:ind w:firstLine="708"/>
        <w:jc w:val="both"/>
      </w:pPr>
      <w:r>
        <w:t>бухгалтер МКУ «</w:t>
      </w:r>
      <w:proofErr w:type="spellStart"/>
      <w:r>
        <w:t>Колышкинское</w:t>
      </w:r>
      <w:proofErr w:type="spellEnd"/>
      <w:r>
        <w:t xml:space="preserve"> КДО» - Левкина Светлана Александровна.</w:t>
      </w:r>
    </w:p>
    <w:p w:rsidR="00917E72" w:rsidRDefault="00F83824">
      <w:pPr>
        <w:ind w:firstLine="708"/>
        <w:jc w:val="both"/>
      </w:pPr>
      <w:r>
        <w:t>Проверкой установлено:</w:t>
      </w:r>
    </w:p>
    <w:p w:rsidR="00917E72" w:rsidRDefault="00F83824">
      <w:pPr>
        <w:ind w:firstLine="708"/>
        <w:jc w:val="both"/>
      </w:pPr>
      <w:r>
        <w:t>1.</w:t>
      </w:r>
      <w:r>
        <w:rPr>
          <w:highlight w:val="white"/>
        </w:rPr>
        <w:t>Муниципальное учреждение</w:t>
      </w:r>
      <w:r>
        <w:t xml:space="preserve"> «</w:t>
      </w:r>
      <w:proofErr w:type="spellStart"/>
      <w:r>
        <w:t>Колышкинское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20.11.2006г. №39 </w:t>
      </w:r>
      <w:r>
        <w:t>«О создании МУ «</w:t>
      </w:r>
      <w:proofErr w:type="spellStart"/>
      <w:r>
        <w:t>Колышкинское</w:t>
      </w:r>
      <w:proofErr w:type="spellEnd"/>
      <w:r>
        <w:t xml:space="preserve"> культурно-досуговое объединение», этим </w:t>
      </w:r>
      <w:r>
        <w:rPr>
          <w:highlight w:val="white"/>
        </w:rPr>
        <w:t>же постановлением утвержден и Устав м</w:t>
      </w:r>
      <w:r>
        <w:t>униципального учреждения «</w:t>
      </w:r>
      <w:proofErr w:type="spellStart"/>
      <w:r>
        <w:t>Колышкинского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от 21</w:t>
      </w:r>
      <w:r>
        <w:rPr>
          <w:highlight w:val="white"/>
        </w:rPr>
        <w:t xml:space="preserve">.06.2011года №29 «Об изменении типа муниципального </w:t>
      </w:r>
      <w:r>
        <w:t xml:space="preserve">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от13.10.2011года №48.</w:t>
      </w:r>
    </w:p>
    <w:p w:rsidR="00917E72" w:rsidRDefault="00F83824">
      <w:pPr>
        <w:ind w:firstLine="708"/>
        <w:jc w:val="both"/>
      </w:pPr>
      <w:r>
        <w:t>Муниципальное казенное учреждение имеет официальное полное и сокращенное наименование :</w:t>
      </w:r>
    </w:p>
    <w:p w:rsidR="00917E72" w:rsidRDefault="00F83824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Колышкинское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917E72" w:rsidRDefault="00F83824">
      <w:pPr>
        <w:ind w:firstLine="708"/>
        <w:jc w:val="both"/>
      </w:pPr>
      <w:r>
        <w:t>сокращенное наименование: МКУ «ККДО» (далее - Учреждение).</w:t>
      </w:r>
    </w:p>
    <w:p w:rsidR="00917E72" w:rsidRDefault="00F83824">
      <w:pPr>
        <w:ind w:firstLine="708"/>
        <w:jc w:val="both"/>
      </w:pPr>
      <w:r>
        <w:t xml:space="preserve">Местонахождения (юридический и почтовый адрес) Учреждения:404224,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с.Колышкино</w:t>
      </w:r>
      <w:proofErr w:type="spellEnd"/>
      <w:r>
        <w:t>, ул. Набережная д.83.</w:t>
      </w:r>
    </w:p>
    <w:p w:rsidR="00917E72" w:rsidRDefault="00F83824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917E72" w:rsidRDefault="00F83824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Колышкинского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и  настоящим Уставом.</w:t>
      </w:r>
    </w:p>
    <w:p w:rsidR="00917E72" w:rsidRDefault="00F83824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</w:t>
      </w:r>
      <w:proofErr w:type="spellStart"/>
      <w:r>
        <w:rPr>
          <w:highlight w:val="white"/>
        </w:rPr>
        <w:t>законами,нормативно</w:t>
      </w:r>
      <w:proofErr w:type="spellEnd"/>
      <w:r>
        <w:rPr>
          <w:highlight w:val="white"/>
        </w:rPr>
        <w:t xml:space="preserve"> правовыми актами РФ, постановлениями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Колышкинской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917E72" w:rsidRDefault="00F83824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917E72" w:rsidRDefault="00F83824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</w:t>
      </w:r>
      <w:r>
        <w:lastRenderedPageBreak/>
        <w:t xml:space="preserve">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917E72" w:rsidRDefault="00F83824">
      <w:pPr>
        <w:ind w:firstLine="708"/>
        <w:jc w:val="both"/>
      </w:pPr>
      <w:proofErr w:type="spellStart"/>
      <w:r>
        <w:t>Колышкинская</w:t>
      </w:r>
      <w:proofErr w:type="spellEnd"/>
      <w:r>
        <w:t xml:space="preserve"> сельская библиотека является </w:t>
      </w:r>
      <w:bookmarkStart w:id="1" w:name="__DdeLink__16868_30426616"/>
      <w:r>
        <w:t>филиалом муниципального казенного учреждения «</w:t>
      </w:r>
      <w:proofErr w:type="spellStart"/>
      <w:r>
        <w:t>Колышкинское</w:t>
      </w:r>
      <w:proofErr w:type="spellEnd"/>
      <w:r>
        <w:t xml:space="preserve"> культурно-досуговое объединение».</w:t>
      </w:r>
      <w:bookmarkEnd w:id="1"/>
      <w:r>
        <w:t xml:space="preserve"> Местонахождение (юридический и почтовый адрес): 404224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с.Колышкино</w:t>
      </w:r>
      <w:proofErr w:type="spellEnd"/>
      <w:r>
        <w:t xml:space="preserve">, </w:t>
      </w:r>
      <w:proofErr w:type="spellStart"/>
      <w:r>
        <w:t>ул.Набережная</w:t>
      </w:r>
      <w:proofErr w:type="spellEnd"/>
      <w:r>
        <w:t xml:space="preserve"> д.83. </w:t>
      </w:r>
    </w:p>
    <w:p w:rsidR="00917E72" w:rsidRDefault="00F83824">
      <w:pPr>
        <w:ind w:firstLine="708"/>
        <w:jc w:val="both"/>
      </w:pPr>
      <w:r>
        <w:t xml:space="preserve">Филиал Учреждения не является юридическим лицом и действует на основании настоящего Устава и </w:t>
      </w:r>
      <w:r>
        <w:rPr>
          <w:highlight w:val="white"/>
        </w:rPr>
        <w:t xml:space="preserve">Положения о </w:t>
      </w:r>
      <w:r>
        <w:t>филиале, утвержденного Учредителем.</w:t>
      </w:r>
    </w:p>
    <w:p w:rsidR="00917E72" w:rsidRDefault="00F83824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917E72" w:rsidRDefault="00F83824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№003638209 выдано МИ ФНС №4 по Волгоградской области 08.12.2006г., ИНН 3429031410, КПП 342901001.</w:t>
      </w:r>
    </w:p>
    <w:p w:rsidR="00917E72" w:rsidRDefault="00F83824">
      <w:pPr>
        <w:ind w:firstLine="708"/>
        <w:jc w:val="both"/>
      </w:pPr>
      <w:r>
        <w:t>Свидетельство о внесении записи в ЕГРЮЛ Серия34 №003638361, выдано МИ ФНС России №4 по Волгоградской области 14.11.2011г., ОГРН 1063454047007.</w:t>
      </w:r>
    </w:p>
    <w:p w:rsidR="00917E72" w:rsidRDefault="00F83824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№</w:t>
      </w:r>
      <w:r>
        <w:rPr>
          <w:highlight w:val="white"/>
        </w:rPr>
        <w:t xml:space="preserve">40204810500000000118, </w:t>
      </w:r>
      <w:r>
        <w:t>для МКУ «ККДО» открыт лицевой счет №</w:t>
      </w:r>
      <w:r>
        <w:rPr>
          <w:highlight w:val="white"/>
        </w:rPr>
        <w:t>03293039300.</w:t>
      </w:r>
    </w:p>
    <w:p w:rsidR="00917E72" w:rsidRDefault="00F83824">
      <w:pPr>
        <w:ind w:firstLine="708"/>
        <w:jc w:val="both"/>
      </w:pPr>
      <w:r>
        <w:t xml:space="preserve">Учреждение осуществляет свою деятельность в соответствии с видами  и целями деятельности, определенными действующим законодательством РФ и настоящим Уставом.  </w:t>
      </w:r>
    </w:p>
    <w:p w:rsidR="00917E72" w:rsidRDefault="00F83824">
      <w:pPr>
        <w:ind w:firstLine="708"/>
        <w:jc w:val="both"/>
      </w:pPr>
      <w:r>
        <w:t>Основные цели, задачи и  виды деятельности учреждения:</w:t>
      </w:r>
    </w:p>
    <w:p w:rsidR="00917E72" w:rsidRDefault="00F83824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917E72" w:rsidRDefault="00F83824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917E72" w:rsidRDefault="00F83824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917E72" w:rsidRDefault="00F83824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917E72" w:rsidRDefault="00F83824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917E72" w:rsidRDefault="00F83824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917E72" w:rsidRDefault="00F83824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917E72" w:rsidRDefault="00F83824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Колышкинского</w:t>
      </w:r>
      <w:proofErr w:type="spellEnd"/>
      <w:r>
        <w:t xml:space="preserve"> сельского поселения;</w:t>
      </w:r>
    </w:p>
    <w:p w:rsidR="00917E72" w:rsidRDefault="00F83824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917E72" w:rsidRDefault="00F83824">
      <w:pPr>
        <w:ind w:firstLine="708"/>
        <w:jc w:val="both"/>
      </w:pPr>
      <w:r>
        <w:t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показа  результатов творческой деятельности клубных формирований;</w:t>
      </w:r>
    </w:p>
    <w:p w:rsidR="00917E72" w:rsidRDefault="00F83824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917E72" w:rsidRDefault="00F83824">
      <w:pPr>
        <w:ind w:firstLine="708"/>
        <w:jc w:val="both"/>
      </w:pPr>
      <w:r>
        <w:t>- оказание консультативной, методической и организационно-творческой помощи  в подготовке и проведении культурно-досуговых мероприятий;</w:t>
      </w:r>
    </w:p>
    <w:p w:rsidR="00917E72" w:rsidRDefault="00F83824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917E72" w:rsidRDefault="00F83824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917E72" w:rsidRDefault="00F83824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917E72" w:rsidRDefault="00F83824">
      <w:pPr>
        <w:ind w:firstLine="708"/>
        <w:jc w:val="both"/>
        <w:rPr>
          <w:highlight w:val="yellow"/>
        </w:rPr>
      </w:pPr>
      <w:r>
        <w:rPr>
          <w:highlight w:val="white"/>
        </w:rPr>
        <w:t>Основной вид деятельности:</w:t>
      </w:r>
    </w:p>
    <w:p w:rsidR="00917E72" w:rsidRDefault="00F83824">
      <w:pPr>
        <w:ind w:firstLine="708"/>
        <w:jc w:val="both"/>
        <w:rPr>
          <w:highlight w:val="white"/>
        </w:rPr>
      </w:pPr>
      <w:r>
        <w:rPr>
          <w:highlight w:val="white"/>
        </w:rPr>
        <w:t>-деятельность библиотек, архивов, учреждений клубного типа.</w:t>
      </w:r>
    </w:p>
    <w:p w:rsidR="00917E72" w:rsidRDefault="00F83824">
      <w:pPr>
        <w:ind w:firstLine="708"/>
        <w:jc w:val="both"/>
      </w:pPr>
      <w:r>
        <w:lastRenderedPageBreak/>
        <w:t>Муниципальное казенное учреждение «</w:t>
      </w:r>
      <w:proofErr w:type="spellStart"/>
      <w:r>
        <w:t>Колышкинское</w:t>
      </w:r>
      <w:proofErr w:type="spellEnd"/>
      <w:r>
        <w:t xml:space="preserve"> культурно-досуговое объединение» платных услуг не оказывает.</w:t>
      </w:r>
    </w:p>
    <w:p w:rsidR="00917E72" w:rsidRDefault="00F83824">
      <w:pPr>
        <w:ind w:firstLine="708"/>
        <w:jc w:val="both"/>
      </w:pPr>
      <w:r>
        <w:rPr>
          <w:highlight w:val="white"/>
        </w:rPr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КДО» на 2018год</w:t>
      </w:r>
      <w:r>
        <w:t xml:space="preserve"> и отчет о его выполнении. Всего проведено </w:t>
      </w:r>
      <w:r>
        <w:rPr>
          <w:highlight w:val="white"/>
        </w:rPr>
        <w:t xml:space="preserve">160 </w:t>
      </w:r>
      <w:r>
        <w:t xml:space="preserve">мероприятий, посетили мероприятия </w:t>
      </w:r>
      <w:r>
        <w:rPr>
          <w:highlight w:val="white"/>
        </w:rPr>
        <w:t>3627</w:t>
      </w:r>
      <w:r>
        <w:t>чел. Культурно-досуговых мероприятий для населения проведено</w:t>
      </w:r>
      <w:r>
        <w:rPr>
          <w:highlight w:val="white"/>
        </w:rPr>
        <w:t xml:space="preserve">-36, </w:t>
      </w:r>
      <w:r>
        <w:t>посетило 1807</w:t>
      </w:r>
      <w:r>
        <w:rPr>
          <w:highlight w:val="white"/>
        </w:rPr>
        <w:t>ч</w:t>
      </w:r>
      <w:r>
        <w:t xml:space="preserve">ел., в том числе: для детей проведено </w:t>
      </w:r>
      <w:r>
        <w:rPr>
          <w:highlight w:val="white"/>
        </w:rPr>
        <w:t>11</w:t>
      </w:r>
      <w:r>
        <w:t xml:space="preserve">мероприятий, посетило </w:t>
      </w:r>
      <w:r>
        <w:rPr>
          <w:highlight w:val="white"/>
        </w:rPr>
        <w:t>279</w:t>
      </w:r>
      <w:r>
        <w:t xml:space="preserve">чел.; для молодежи проведено </w:t>
      </w:r>
      <w:r>
        <w:rPr>
          <w:highlight w:val="white"/>
        </w:rPr>
        <w:t>12</w:t>
      </w:r>
      <w:r>
        <w:t xml:space="preserve"> мероприятий, посетило </w:t>
      </w:r>
      <w:r>
        <w:rPr>
          <w:highlight w:val="white"/>
        </w:rPr>
        <w:t>437</w:t>
      </w:r>
      <w:r>
        <w:t xml:space="preserve">чел. Проведено дискотек </w:t>
      </w:r>
      <w:r>
        <w:rPr>
          <w:highlight w:val="white"/>
        </w:rPr>
        <w:t>124,</w:t>
      </w:r>
      <w:r>
        <w:t xml:space="preserve"> посетило </w:t>
      </w:r>
      <w:r>
        <w:rPr>
          <w:highlight w:val="white"/>
        </w:rPr>
        <w:t>1820ч</w:t>
      </w:r>
      <w:r>
        <w:t>ел. Из отчета видно, что запланированная работа по функционированию МКУ «</w:t>
      </w:r>
      <w:proofErr w:type="spellStart"/>
      <w:r>
        <w:t>Колышкинское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Колышкинского</w:t>
      </w:r>
      <w:proofErr w:type="spellEnd"/>
      <w:r>
        <w:t xml:space="preserve"> сельского поселения, была </w:t>
      </w:r>
      <w:r w:rsidR="006510F3">
        <w:t>выполнена</w:t>
      </w:r>
      <w:r>
        <w:t>.</w:t>
      </w:r>
    </w:p>
    <w:p w:rsidR="00917E72" w:rsidRDefault="00917E72">
      <w:pPr>
        <w:ind w:firstLine="708"/>
        <w:jc w:val="both"/>
      </w:pPr>
    </w:p>
    <w:p w:rsidR="00917E72" w:rsidRDefault="00F83824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КДО» от 15.01.2017г. №3.  В нарушение ст.8 ФЗ  Закона «О бухгалтерском учете»  от 06.12.2011 №402-ФЗ изменения в учетную политику не вносились. Учетной политикой определены способы ведения бюджетного учета, 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917E72" w:rsidRDefault="00F83824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917E72" w:rsidRDefault="00F83824">
      <w:pPr>
        <w:ind w:firstLine="708"/>
        <w:jc w:val="both"/>
      </w:pPr>
      <w:r>
        <w:rPr>
          <w:highlight w:val="white"/>
        </w:rPr>
        <w:t xml:space="preserve">Постановлением от 15.07.2015г №38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осуществления </w:t>
      </w:r>
      <w:bookmarkStart w:id="2" w:name="__DdeLink__276_2282322438"/>
      <w:r>
        <w:rPr>
          <w:highlight w:val="white"/>
        </w:rPr>
        <w:t>внутреннего  муниципального финансового</w:t>
      </w:r>
      <w:bookmarkEnd w:id="2"/>
      <w:r>
        <w:rPr>
          <w:highlight w:val="white"/>
        </w:rPr>
        <w:t xml:space="preserve"> контроля в </w:t>
      </w:r>
      <w:proofErr w:type="spellStart"/>
      <w:r>
        <w:rPr>
          <w:highlight w:val="white"/>
        </w:rPr>
        <w:t>Колышкинском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и осуществления внутреннего  муниципального финансового контроля в </w:t>
      </w:r>
      <w:proofErr w:type="spellStart"/>
      <w:r>
        <w:rPr>
          <w:highlight w:val="white"/>
        </w:rPr>
        <w:t>Колышкинском</w:t>
      </w:r>
      <w:proofErr w:type="spellEnd"/>
      <w:r>
        <w:rPr>
          <w:highlight w:val="white"/>
        </w:rPr>
        <w:t xml:space="preserve"> сельском поселении.</w:t>
      </w:r>
    </w:p>
    <w:p w:rsidR="00917E72" w:rsidRDefault="00F83824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от 30.10.2018г.№17/1 «О проведении внутреннего муниципального финансового контроля» комиссией была проведена проверка анализ финансово-хозяйственной деятельности МКУ «</w:t>
      </w:r>
      <w:proofErr w:type="spellStart"/>
      <w:r>
        <w:rPr>
          <w:highlight w:val="white"/>
        </w:rPr>
        <w:t>Колышкинское</w:t>
      </w:r>
      <w:proofErr w:type="spellEnd"/>
      <w:r>
        <w:rPr>
          <w:highlight w:val="white"/>
        </w:rPr>
        <w:t xml:space="preserve"> КДО» за 1-2квартал 2018года. В результате проведенного внутреннего муниципального финансового контроля нарушений не выявлено, о чем составлен Акт проверки от 09.11.2018года (проведена проверка специалистами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поселения).</w:t>
      </w:r>
    </w:p>
    <w:p w:rsidR="00917E72" w:rsidRDefault="00917E72">
      <w:pPr>
        <w:ind w:firstLine="708"/>
        <w:jc w:val="both"/>
        <w:rPr>
          <w:highlight w:val="white"/>
        </w:rPr>
      </w:pPr>
    </w:p>
    <w:p w:rsidR="00917E72" w:rsidRDefault="00F83824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917E72" w:rsidRDefault="00F83824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Колышкинское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519981,00 рублей, которое </w:t>
      </w:r>
      <w:r>
        <w:rPr>
          <w:highlight w:val="white"/>
        </w:rPr>
        <w:t xml:space="preserve">было передано на праве оперативного управления, на основании Постановления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02.01.2007г.№2 «О закреплении имущества на праве оперативного </w:t>
      </w:r>
      <w:r>
        <w:rPr>
          <w:color w:val="000000" w:themeColor="text1"/>
          <w:highlight w:val="white"/>
        </w:rPr>
        <w:lastRenderedPageBreak/>
        <w:t>управления за муниципальным казенным учреждением «</w:t>
      </w:r>
      <w:proofErr w:type="spellStart"/>
      <w:r>
        <w:rPr>
          <w:color w:val="000000" w:themeColor="text1"/>
          <w:highlight w:val="white"/>
        </w:rPr>
        <w:t>Колышкинское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</w:t>
      </w:r>
      <w:proofErr w:type="spellStart"/>
      <w:r>
        <w:rPr>
          <w:color w:val="000000" w:themeColor="text1"/>
          <w:highlight w:val="white"/>
        </w:rPr>
        <w:t>объединение»,акт</w:t>
      </w:r>
      <w:proofErr w:type="spellEnd"/>
      <w:r>
        <w:rPr>
          <w:color w:val="000000" w:themeColor="text1"/>
          <w:highlight w:val="white"/>
        </w:rPr>
        <w:t xml:space="preserve"> приема-передачи</w:t>
      </w:r>
      <w:r>
        <w:rPr>
          <w:i/>
          <w:i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от02.01.2007г.№1.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культуры)  от 16.07.2010г. серия 34 АБ №412449. </w:t>
      </w:r>
    </w:p>
    <w:p w:rsidR="00917E72" w:rsidRDefault="00F83824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и  на праве постоянного (бессрочного) пользования Учреждению не представлялся. КСП </w:t>
      </w:r>
      <w:bookmarkStart w:id="3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«ККДО» на праве  постоянного (бессрочного) пользования с последующей государственной регистрацией</w:t>
      </w:r>
      <w:bookmarkEnd w:id="3"/>
      <w:r>
        <w:rPr>
          <w:highlight w:val="white"/>
        </w:rPr>
        <w:t xml:space="preserve">. Также необходимо произвести государственную регистрацию права оперативного управления </w:t>
      </w:r>
      <w:r w:rsidR="006510F3">
        <w:rPr>
          <w:highlight w:val="white"/>
        </w:rPr>
        <w:t>н</w:t>
      </w:r>
      <w:r>
        <w:rPr>
          <w:highlight w:val="white"/>
        </w:rPr>
        <w:t>а здание Дома культуры.</w:t>
      </w:r>
    </w:p>
    <w:p w:rsidR="00917E72" w:rsidRDefault="00917E72">
      <w:pPr>
        <w:ind w:firstLine="708"/>
        <w:jc w:val="both"/>
        <w:rPr>
          <w:highlight w:val="white"/>
        </w:rPr>
      </w:pPr>
    </w:p>
    <w:p w:rsidR="00917E72" w:rsidRDefault="00F83824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14-СТП-2017 от 05.05.2017г.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осуществляется  обеими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917E72" w:rsidRDefault="00F83824">
      <w:pPr>
        <w:ind w:firstLine="708"/>
        <w:jc w:val="both"/>
      </w:pPr>
      <w: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Колышкинское</w:t>
      </w:r>
      <w:proofErr w:type="spellEnd"/>
      <w:r>
        <w:t xml:space="preserve"> КДО» за 2018год 115788,07руб., начисления на заработную плату составили -35438,59руб., в общей сумме 151226,66руб., оплата труда внештатных  сотрудников составила -215890,74рублей.  Фактически работающих в КДО-2чел., количество штатных единиц работников учреждения на 01.01.2018г.-0,6шт.ед., на 01.06.2018г.-0,6шт.ед., штатные расписания на 2018год утверждены Главой сельского поселения. Трудовые договора, должностные инструкции имеются на всех работников учреждения, все сотрудники с должностными обязанностями ознакомлены.  В ходе проверки было выявлено несоблюдение требований по оформлению первичных документов. Табели учета рабочего времени составлены в произвольной форме.  </w:t>
      </w:r>
    </w:p>
    <w:p w:rsidR="00917E72" w:rsidRDefault="00F83824">
      <w:pPr>
        <w:ind w:firstLine="708"/>
        <w:jc w:val="both"/>
      </w:pPr>
      <w:r>
        <w:t xml:space="preserve">При проверке выплаты заработной платы выявлена ошибка начисления заработной платы. По расчетам КСП, с июня по декабрь месяц 2018года заработная плата директору МКУ «ККДО» </w:t>
      </w:r>
      <w:proofErr w:type="spellStart"/>
      <w:r>
        <w:t>Лауб</w:t>
      </w:r>
      <w:proofErr w:type="spellEnd"/>
      <w:r>
        <w:t xml:space="preserve"> О.В. </w:t>
      </w:r>
      <w:proofErr w:type="spellStart"/>
      <w:r>
        <w:t>недоначислялась</w:t>
      </w:r>
      <w:proofErr w:type="spellEnd"/>
      <w:r>
        <w:t xml:space="preserve"> заработная плата в размере 10,80рублей за каждый месяц, в июле </w:t>
      </w:r>
      <w:proofErr w:type="spellStart"/>
      <w:r>
        <w:t>недоначислено</w:t>
      </w:r>
      <w:proofErr w:type="spellEnd"/>
      <w:r>
        <w:t xml:space="preserve"> за 10рабочих дней 4,90рублей, в августе </w:t>
      </w:r>
      <w:proofErr w:type="spellStart"/>
      <w:r>
        <w:t>недоначислено</w:t>
      </w:r>
      <w:proofErr w:type="spellEnd"/>
      <w:r>
        <w:t xml:space="preserve"> за 5 рабочих дней 2,35рублей, общая сумма недоплаты, подлежащая начислению, составила 61,25рублей. КСП рекомендует доплатить </w:t>
      </w:r>
      <w:proofErr w:type="spellStart"/>
      <w:r>
        <w:t>Лауб</w:t>
      </w:r>
      <w:proofErr w:type="spellEnd"/>
      <w:r>
        <w:t xml:space="preserve"> О.В. не выплаченные 61(шестьдесят один) рубль 25копеек за 2018год.</w:t>
      </w:r>
    </w:p>
    <w:p w:rsidR="00917E72" w:rsidRDefault="00F83824">
      <w:pPr>
        <w:widowControl w:val="0"/>
        <w:shd w:val="clear" w:color="auto" w:fill="FEFFFF"/>
        <w:ind w:firstLine="708"/>
        <w:jc w:val="both"/>
        <w:rPr>
          <w:highlight w:val="white"/>
          <w:lang w:bidi="he-IL"/>
        </w:rPr>
      </w:pPr>
      <w:r>
        <w:t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415,7тыс.рулей, с учетом внесенных изменений расходная часть бюджета МКУ «</w:t>
      </w:r>
      <w:proofErr w:type="spellStart"/>
      <w:r>
        <w:t>Колышкинское</w:t>
      </w:r>
      <w:proofErr w:type="spellEnd"/>
      <w:r>
        <w:t xml:space="preserve"> КДО» составила 424,3тыс.рублей, исполнение расходов составило 424287,46рублей.  На 2018год составлены первоначальные и уточненные бюджетные сметы, наибольшее увеличение </w:t>
      </w:r>
      <w:r>
        <w:rPr>
          <w:shd w:val="clear" w:color="auto" w:fill="FFFFFF"/>
          <w:lang w:bidi="he-IL"/>
        </w:rPr>
        <w:t xml:space="preserve"> коснулось статей КОСГУ отвечающих за прочие закупки товаров, </w:t>
      </w:r>
      <w:r>
        <w:rPr>
          <w:shd w:val="clear" w:color="auto" w:fill="FFFFFF"/>
          <w:lang w:bidi="he-IL"/>
        </w:rPr>
        <w:lastRenderedPageBreak/>
        <w:t xml:space="preserve">работ и услуг для обеспечения государственных (муниципальных) нужд (коммунальных услуг).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Колышкинского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Колышкинское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результативно по назначению или на 100% к утвержденным бюджетным назначениям. Расходование средств производилось на выплату и начисления заработной платы, оплату труда внештатных сотрудников, техобслуживание и ремонт систем газораспределения, оплата за электроэнергию, газ, приобретение канцтоваров и т. д.</w:t>
      </w:r>
    </w:p>
    <w:p w:rsidR="00917E72" w:rsidRDefault="00F83824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Колышкинское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18,65 рублей, оплата пени за налог на имущество в  сумме 60,41рублей, оплата пени по НДФЛ в сумме 6,34рублей. Всего уплачено различных санкций на общую сумму 85,40 рублей, что является нарушением требований ст.34 Бюджетного Кодекса РФ, т.е.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Колышкинского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917E72" w:rsidRDefault="00F83824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 кредиторская задолженность составила 78906,72рублей, дебиторская задолженность составила 7268,03рублей, просроченная дебиторская и кредиторская задолженность отсутствует.</w:t>
      </w:r>
    </w:p>
    <w:p w:rsidR="00917E72" w:rsidRDefault="00917E72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917E72" w:rsidRDefault="00F83824">
      <w:pPr>
        <w:ind w:firstLine="540"/>
        <w:jc w:val="both"/>
      </w:pPr>
      <w:r>
        <w:rPr>
          <w:b/>
        </w:rPr>
        <w:t>Выводы:</w:t>
      </w:r>
    </w:p>
    <w:p w:rsidR="00917E72" w:rsidRDefault="00F83824">
      <w:pPr>
        <w:ind w:firstLine="540"/>
        <w:jc w:val="both"/>
      </w:pPr>
      <w:r>
        <w:t xml:space="preserve">1.В ходе проверки определено, что финансовые средства 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Колышкинского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Колышкинское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по назначению, согласно сметы;</w:t>
      </w:r>
    </w:p>
    <w:p w:rsidR="00917E72" w:rsidRDefault="00F83824">
      <w:pPr>
        <w:ind w:firstLine="540"/>
        <w:jc w:val="both"/>
      </w:pPr>
      <w:r>
        <w:rPr>
          <w:shd w:val="clear" w:color="auto" w:fill="FFFFFF"/>
          <w:lang w:bidi="he-IL"/>
        </w:rPr>
        <w:t xml:space="preserve">2.При проверке выявлено </w:t>
      </w:r>
      <w:proofErr w:type="spellStart"/>
      <w:r>
        <w:rPr>
          <w:shd w:val="clear" w:color="auto" w:fill="FFFFFF"/>
          <w:lang w:bidi="he-IL"/>
        </w:rPr>
        <w:t>недоначисление</w:t>
      </w:r>
      <w:proofErr w:type="spellEnd"/>
      <w:r>
        <w:rPr>
          <w:shd w:val="clear" w:color="auto" w:fill="FFFFFF"/>
          <w:lang w:bidi="he-IL"/>
        </w:rPr>
        <w:t xml:space="preserve"> заработной платы  в сумме 61,25рублей;</w:t>
      </w:r>
    </w:p>
    <w:p w:rsidR="00917E72" w:rsidRDefault="00F83824">
      <w:pPr>
        <w:ind w:firstLine="540"/>
        <w:jc w:val="both"/>
      </w:pPr>
      <w:r>
        <w:rPr>
          <w:shd w:val="clear" w:color="auto" w:fill="FFFFFF"/>
          <w:lang w:bidi="he-IL"/>
        </w:rPr>
        <w:t>3.В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>за МКУ «</w:t>
      </w:r>
      <w:proofErr w:type="spellStart"/>
      <w:r>
        <w:rPr>
          <w:color w:val="000000" w:themeColor="text1"/>
          <w:highlight w:val="white"/>
          <w:lang w:bidi="he-IL"/>
        </w:rPr>
        <w:t>Колышкинское</w:t>
      </w:r>
      <w:proofErr w:type="spellEnd"/>
      <w:r>
        <w:rPr>
          <w:color w:val="000000" w:themeColor="text1"/>
          <w:highlight w:val="white"/>
          <w:lang w:bidi="he-IL"/>
        </w:rPr>
        <w:t xml:space="preserve"> КДО» не зарегистрировано  право </w:t>
      </w:r>
      <w:bookmarkStart w:id="4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4"/>
      <w:r>
        <w:rPr>
          <w:highlight w:val="white"/>
          <w:shd w:val="clear" w:color="auto" w:fill="FFFFFF"/>
          <w:lang w:bidi="he-IL"/>
        </w:rPr>
        <w:t>;</w:t>
      </w:r>
    </w:p>
    <w:p w:rsidR="00917E72" w:rsidRDefault="00F83824">
      <w:pPr>
        <w:ind w:firstLine="540"/>
        <w:jc w:val="both"/>
      </w:pPr>
      <w:r>
        <w:rPr>
          <w:highlight w:val="white"/>
          <w:shd w:val="clear" w:color="auto" w:fill="FFFFFF"/>
          <w:lang w:bidi="he-IL"/>
        </w:rPr>
        <w:t>4</w:t>
      </w:r>
      <w:r>
        <w:rPr>
          <w:shd w:val="clear" w:color="auto" w:fill="FFFFFF"/>
          <w:lang w:bidi="he-IL"/>
        </w:rPr>
        <w:t xml:space="preserve">.В нарушение ст.34 Бюджетного Кодекса РФ 145-ФЗ допущено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Колышкинского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  в сумме 85,40рублей.</w:t>
      </w:r>
    </w:p>
    <w:p w:rsidR="00917E72" w:rsidRDefault="00F83824">
      <w:pPr>
        <w:ind w:firstLine="540"/>
        <w:jc w:val="both"/>
      </w:pPr>
      <w:r>
        <w:rPr>
          <w:b/>
          <w:bCs/>
        </w:rPr>
        <w:t>Предложения:</w:t>
      </w:r>
    </w:p>
    <w:p w:rsidR="00917E72" w:rsidRDefault="00F83824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rFonts w:eastAsiaTheme="minorHAnsi"/>
          <w:color w:val="000000" w:themeColor="text1"/>
          <w:highlight w:val="white"/>
          <w:lang w:eastAsia="en-US"/>
        </w:rPr>
        <w:t>МКУ«Колышкинское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917E72" w:rsidRDefault="00F83824">
      <w:pPr>
        <w:ind w:firstLine="426"/>
        <w:jc w:val="both"/>
      </w:pPr>
      <w:r>
        <w:rPr>
          <w:color w:val="000000" w:themeColor="text1"/>
          <w:highlight w:val="white"/>
        </w:rPr>
        <w:t>2.Выделить и закрепить земельный участок за МКУ «ККДО» на праве  постоянного (бессрочного) пользования с последующей регистрацией.</w:t>
      </w:r>
    </w:p>
    <w:p w:rsidR="00917E72" w:rsidRDefault="00F83824">
      <w:pPr>
        <w:ind w:firstLine="426"/>
        <w:jc w:val="both"/>
        <w:rPr>
          <w:color w:val="000000" w:themeColor="text1"/>
          <w:highlight w:val="white"/>
          <w:lang w:bidi="he-IL"/>
        </w:rPr>
      </w:pPr>
      <w:r>
        <w:rPr>
          <w:color w:val="000000" w:themeColor="text1"/>
          <w:highlight w:val="white"/>
          <w:lang w:bidi="he-IL"/>
        </w:rPr>
        <w:t xml:space="preserve">3.Рекомендуем доплатить </w:t>
      </w:r>
      <w:proofErr w:type="spellStart"/>
      <w:r>
        <w:rPr>
          <w:color w:val="000000" w:themeColor="text1"/>
          <w:highlight w:val="white"/>
          <w:lang w:bidi="he-IL"/>
        </w:rPr>
        <w:t>Лауб</w:t>
      </w:r>
      <w:proofErr w:type="spellEnd"/>
      <w:r>
        <w:rPr>
          <w:color w:val="000000" w:themeColor="text1"/>
          <w:highlight w:val="white"/>
          <w:lang w:bidi="he-IL"/>
        </w:rPr>
        <w:t xml:space="preserve"> О.В. не выплаченные 61(шестьдесят один) рубль 25копеек за 2018год.</w:t>
      </w:r>
    </w:p>
    <w:p w:rsidR="00917E72" w:rsidRDefault="00917E72">
      <w:pPr>
        <w:jc w:val="both"/>
        <w:rPr>
          <w:highlight w:val="lightGray"/>
        </w:rPr>
      </w:pPr>
    </w:p>
    <w:tbl>
      <w:tblPr>
        <w:tblStyle w:val="af3"/>
        <w:tblW w:w="9997" w:type="dxa"/>
        <w:tblCellMar>
          <w:left w:w="348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917E7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rPr>
                <w:szCs w:val="20"/>
              </w:rPr>
            </w:pPr>
            <w:bookmarkStart w:id="5" w:name="_GoBack"/>
            <w:bookmarkEnd w:id="5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jc w:val="right"/>
            </w:pPr>
          </w:p>
        </w:tc>
      </w:tr>
      <w:tr w:rsidR="00917E7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jc w:val="right"/>
            </w:pPr>
          </w:p>
        </w:tc>
      </w:tr>
      <w:tr w:rsidR="00917E7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jc w:val="right"/>
              <w:rPr>
                <w:szCs w:val="20"/>
              </w:rPr>
            </w:pPr>
          </w:p>
        </w:tc>
      </w:tr>
      <w:tr w:rsidR="00917E7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jc w:val="right"/>
            </w:pPr>
          </w:p>
        </w:tc>
      </w:tr>
      <w:tr w:rsidR="00917E72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E72" w:rsidRDefault="00917E72">
            <w:pPr>
              <w:jc w:val="right"/>
            </w:pPr>
          </w:p>
        </w:tc>
      </w:tr>
    </w:tbl>
    <w:p w:rsidR="00917E72" w:rsidRDefault="00917E72">
      <w:pPr>
        <w:ind w:firstLine="426"/>
        <w:jc w:val="both"/>
      </w:pPr>
    </w:p>
    <w:p w:rsidR="00917E72" w:rsidRDefault="00917E72">
      <w:pPr>
        <w:jc w:val="both"/>
      </w:pPr>
    </w:p>
    <w:sectPr w:rsidR="00917E72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7E" w:rsidRDefault="00962E7E">
      <w:r>
        <w:separator/>
      </w:r>
    </w:p>
  </w:endnote>
  <w:endnote w:type="continuationSeparator" w:id="0">
    <w:p w:rsidR="00962E7E" w:rsidRDefault="0096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8814868"/>
      <w:docPartObj>
        <w:docPartGallery w:val="Page Numbers (Bottom of Page)"/>
        <w:docPartUnique/>
      </w:docPartObj>
    </w:sdtPr>
    <w:sdtEndPr/>
    <w:sdtContent>
      <w:p w:rsidR="00917E72" w:rsidRDefault="00F83824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917E72" w:rsidRDefault="00917E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7E" w:rsidRDefault="00962E7E">
      <w:r>
        <w:separator/>
      </w:r>
    </w:p>
  </w:footnote>
  <w:footnote w:type="continuationSeparator" w:id="0">
    <w:p w:rsidR="00962E7E" w:rsidRDefault="0096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72"/>
    <w:rsid w:val="006510F3"/>
    <w:rsid w:val="00917E72"/>
    <w:rsid w:val="00962E7E"/>
    <w:rsid w:val="00E23511"/>
    <w:rsid w:val="00F8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7CC6"/>
  <w15:docId w15:val="{D52B9F18-E832-4316-B319-90C5282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442D-B523-41AC-A4C6-DFCB5DE3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1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155</cp:revision>
  <cp:lastPrinted>2019-08-30T11:11:00Z</cp:lastPrinted>
  <dcterms:created xsi:type="dcterms:W3CDTF">2018-01-29T11:31:00Z</dcterms:created>
  <dcterms:modified xsi:type="dcterms:W3CDTF">2019-12-18T09:54:00Z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