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A93" w:rsidRPr="00D00A2B" w:rsidRDefault="00876A93" w:rsidP="00674114">
      <w:pPr>
        <w:tabs>
          <w:tab w:val="left" w:pos="5954"/>
          <w:tab w:val="left" w:pos="8222"/>
        </w:tabs>
        <w:jc w:val="right"/>
        <w:rPr>
          <w:b/>
          <w:bCs/>
          <w:caps/>
        </w:rPr>
      </w:pPr>
      <w:r w:rsidRPr="00D00A2B">
        <w:rPr>
          <w:b/>
          <w:bCs/>
          <w:caps/>
        </w:rPr>
        <w:t>УТВЕРЖДен</w:t>
      </w:r>
    </w:p>
    <w:p w:rsidR="00876A93" w:rsidRPr="00D00A2B" w:rsidRDefault="00876A93" w:rsidP="00674114">
      <w:pPr>
        <w:tabs>
          <w:tab w:val="left" w:pos="5954"/>
        </w:tabs>
        <w:ind w:left="5664"/>
        <w:jc w:val="right"/>
      </w:pPr>
      <w:r w:rsidRPr="00D00A2B">
        <w:t>постановлением коллегии</w:t>
      </w:r>
    </w:p>
    <w:p w:rsidR="00876A93" w:rsidRPr="00D00A2B" w:rsidRDefault="00876A93" w:rsidP="00674114">
      <w:pPr>
        <w:tabs>
          <w:tab w:val="left" w:pos="5954"/>
        </w:tabs>
        <w:ind w:left="5664"/>
        <w:jc w:val="right"/>
      </w:pPr>
      <w:r w:rsidRPr="00D00A2B">
        <w:t>контрольно-счетной палаты</w:t>
      </w:r>
    </w:p>
    <w:p w:rsidR="00876A93" w:rsidRPr="00D00A2B" w:rsidRDefault="00876A93" w:rsidP="00674114">
      <w:pPr>
        <w:tabs>
          <w:tab w:val="left" w:pos="5954"/>
        </w:tabs>
        <w:ind w:left="5664"/>
        <w:jc w:val="right"/>
      </w:pPr>
      <w:r w:rsidRPr="00D00A2B">
        <w:t>Волгоградской области</w:t>
      </w:r>
    </w:p>
    <w:p w:rsidR="00876A93" w:rsidRPr="00D00A2B" w:rsidRDefault="00273A76" w:rsidP="00674114">
      <w:pPr>
        <w:tabs>
          <w:tab w:val="left" w:pos="5954"/>
          <w:tab w:val="right" w:pos="9355"/>
        </w:tabs>
        <w:ind w:left="5664"/>
        <w:jc w:val="right"/>
        <w:rPr>
          <w:bCs/>
        </w:rPr>
      </w:pPr>
      <w:r>
        <w:rPr>
          <w:bCs/>
        </w:rPr>
        <w:t xml:space="preserve">от </w:t>
      </w:r>
      <w:r w:rsidR="00D3479B">
        <w:rPr>
          <w:bCs/>
        </w:rPr>
        <w:t xml:space="preserve">12 </w:t>
      </w:r>
      <w:r w:rsidR="00876A93" w:rsidRPr="00D00A2B">
        <w:rPr>
          <w:bCs/>
        </w:rPr>
        <w:t xml:space="preserve">июля 2019 года </w:t>
      </w:r>
      <w:r w:rsidR="00876A93" w:rsidRPr="00273A76">
        <w:rPr>
          <w:bCs/>
        </w:rPr>
        <w:t>№</w:t>
      </w:r>
      <w:r>
        <w:rPr>
          <w:bCs/>
        </w:rPr>
        <w:t>14/1</w:t>
      </w:r>
    </w:p>
    <w:p w:rsidR="00876A93" w:rsidRPr="00D00A2B" w:rsidRDefault="00876A93" w:rsidP="007762F9">
      <w:pPr>
        <w:tabs>
          <w:tab w:val="right" w:pos="9355"/>
        </w:tabs>
        <w:ind w:left="5664"/>
        <w:jc w:val="both"/>
      </w:pPr>
    </w:p>
    <w:p w:rsidR="00876A93" w:rsidRPr="00D00A2B" w:rsidRDefault="00876A93" w:rsidP="004371CD">
      <w:pPr>
        <w:pStyle w:val="aa"/>
        <w:rPr>
          <w:szCs w:val="24"/>
        </w:rPr>
      </w:pPr>
      <w:r w:rsidRPr="00D00A2B">
        <w:rPr>
          <w:szCs w:val="24"/>
        </w:rPr>
        <w:t>ОТЧЕТ</w:t>
      </w:r>
    </w:p>
    <w:p w:rsidR="00876A93" w:rsidRPr="00D00A2B" w:rsidRDefault="00876A93" w:rsidP="004371CD">
      <w:pPr>
        <w:pStyle w:val="a5"/>
        <w:shd w:val="clear" w:color="auto" w:fill="FFFFFF"/>
        <w:spacing w:before="0" w:beforeAutospacing="0" w:after="0" w:afterAutospacing="0"/>
        <w:ind w:firstLine="709"/>
        <w:jc w:val="center"/>
        <w:rPr>
          <w:b/>
          <w:i/>
        </w:rPr>
      </w:pPr>
      <w:r w:rsidRPr="00D00A2B">
        <w:rPr>
          <w:b/>
        </w:rPr>
        <w:t xml:space="preserve">о результатах проверки использования субвенций на осуществление полномочий Волгоградской области, переданных органам местного самоуправления по предупреждению и ликвидации болезней животных, их лечению, защите населения от болезней, общих для человека и животных, в части реконструкции и содержания скотомогильников (биотермических ям) и </w:t>
      </w:r>
      <w:r w:rsidR="0019156F">
        <w:rPr>
          <w:b/>
        </w:rPr>
        <w:t>по</w:t>
      </w:r>
      <w:r w:rsidRPr="00D00A2B">
        <w:rPr>
          <w:b/>
        </w:rPr>
        <w:t xml:space="preserve"> предупреждени</w:t>
      </w:r>
      <w:r w:rsidR="0019156F">
        <w:rPr>
          <w:b/>
        </w:rPr>
        <w:t>ю</w:t>
      </w:r>
      <w:r w:rsidRPr="00D00A2B">
        <w:rPr>
          <w:b/>
        </w:rPr>
        <w:t xml:space="preserve"> и ликвидаци</w:t>
      </w:r>
      <w:r w:rsidR="0019156F">
        <w:rPr>
          <w:b/>
        </w:rPr>
        <w:t>и</w:t>
      </w:r>
      <w:r w:rsidRPr="00D00A2B">
        <w:rPr>
          <w:b/>
        </w:rPr>
        <w:t xml:space="preserve"> болезней животных, их лечени</w:t>
      </w:r>
      <w:r w:rsidR="00B8050B" w:rsidRPr="00D00A2B">
        <w:rPr>
          <w:b/>
        </w:rPr>
        <w:t>ю</w:t>
      </w:r>
      <w:r w:rsidRPr="00D00A2B">
        <w:rPr>
          <w:b/>
        </w:rPr>
        <w:t>, защит</w:t>
      </w:r>
      <w:r w:rsidR="00B8050B" w:rsidRPr="00D00A2B">
        <w:rPr>
          <w:b/>
        </w:rPr>
        <w:t>е</w:t>
      </w:r>
      <w:r w:rsidRPr="00D00A2B">
        <w:rPr>
          <w:b/>
        </w:rPr>
        <w:t xml:space="preserve"> населения от болезней, общих для человека и животных, в части отлова и содержания безнадзорных животных</w:t>
      </w:r>
    </w:p>
    <w:p w:rsidR="00876A93" w:rsidRPr="00D00A2B" w:rsidRDefault="00876A93" w:rsidP="004371CD">
      <w:pPr>
        <w:pStyle w:val="aa"/>
        <w:tabs>
          <w:tab w:val="left" w:pos="709"/>
        </w:tabs>
        <w:ind w:firstLine="709"/>
        <w:rPr>
          <w:szCs w:val="24"/>
          <w:shd w:val="clear" w:color="auto" w:fill="FFFFFF"/>
        </w:rPr>
      </w:pPr>
    </w:p>
    <w:p w:rsidR="00876A93" w:rsidRPr="00D00A2B" w:rsidRDefault="00876A93" w:rsidP="00BB4873">
      <w:pPr>
        <w:ind w:firstLine="567"/>
        <w:jc w:val="both"/>
      </w:pPr>
      <w:r w:rsidRPr="00D00A2B">
        <w:rPr>
          <w:b/>
          <w:i/>
        </w:rPr>
        <w:t>Основание для проведения проверки</w:t>
      </w:r>
      <w:r w:rsidRPr="00D00A2B">
        <w:rPr>
          <w:b/>
        </w:rPr>
        <w:t xml:space="preserve">: </w:t>
      </w:r>
      <w:r w:rsidR="00074F80" w:rsidRPr="00074F80">
        <w:t>пункт</w:t>
      </w:r>
      <w:r w:rsidR="00074F80">
        <w:rPr>
          <w:b/>
        </w:rPr>
        <w:t xml:space="preserve"> </w:t>
      </w:r>
      <w:r w:rsidR="00074F80" w:rsidRPr="00074F80">
        <w:rPr>
          <w:bCs/>
        </w:rPr>
        <w:t>2.7</w:t>
      </w:r>
      <w:r w:rsidR="00074F80">
        <w:rPr>
          <w:b/>
        </w:rPr>
        <w:t xml:space="preserve"> </w:t>
      </w:r>
      <w:r w:rsidRPr="00D00A2B">
        <w:t>план</w:t>
      </w:r>
      <w:r w:rsidR="00074F80">
        <w:t>а</w:t>
      </w:r>
      <w:r w:rsidRPr="00D00A2B">
        <w:t xml:space="preserve"> работы контрольно-счетной палаты Волгоградской области (далее КСП) на 2019 год, утвержденн</w:t>
      </w:r>
      <w:r w:rsidR="00074F80">
        <w:t>ого</w:t>
      </w:r>
      <w:r w:rsidRPr="00D00A2B">
        <w:t xml:space="preserve"> постановлением коллегии КСП от 17.12.2018 №23/2.</w:t>
      </w:r>
    </w:p>
    <w:p w:rsidR="00876A93" w:rsidRPr="00D00A2B" w:rsidRDefault="00876A93" w:rsidP="00BB4873">
      <w:pPr>
        <w:pStyle w:val="a5"/>
        <w:shd w:val="clear" w:color="auto" w:fill="FFFFFF"/>
        <w:spacing w:before="0" w:beforeAutospacing="0" w:after="0" w:afterAutospacing="0"/>
        <w:ind w:firstLine="567"/>
        <w:jc w:val="both"/>
        <w:rPr>
          <w:i/>
        </w:rPr>
      </w:pPr>
      <w:r w:rsidRPr="00D00A2B">
        <w:rPr>
          <w:b/>
          <w:i/>
        </w:rPr>
        <w:t>Цель проверки</w:t>
      </w:r>
      <w:r w:rsidRPr="00D00A2B">
        <w:rPr>
          <w:b/>
        </w:rPr>
        <w:t xml:space="preserve">: </w:t>
      </w:r>
      <w:r w:rsidRPr="00D00A2B">
        <w:t>оценка</w:t>
      </w:r>
      <w:r w:rsidRPr="00D00A2B">
        <w:rPr>
          <w:i/>
          <w:sz w:val="28"/>
          <w:szCs w:val="28"/>
        </w:rPr>
        <w:t xml:space="preserve"> </w:t>
      </w:r>
      <w:r w:rsidRPr="00D00A2B">
        <w:t>эффективности и результативности использования субвенций на</w:t>
      </w:r>
      <w:bookmarkStart w:id="0" w:name="_GoBack"/>
      <w:bookmarkEnd w:id="0"/>
      <w:r w:rsidRPr="00D00A2B">
        <w:t xml:space="preserve"> осуществление полномочий Волгоградской области, переданных органам местного самоуправления по предупреждению и ликвидации болезней животных, их лечению, защите населения от болезней, общих для человека и животных, в части реконструкции и содержания скотомогильников (биотермических ям) (далее субвенция на скотомогильники) и</w:t>
      </w:r>
      <w:r w:rsidR="0019156F">
        <w:t xml:space="preserve"> по</w:t>
      </w:r>
      <w:r w:rsidRPr="00D00A2B">
        <w:t xml:space="preserve"> предупреждени</w:t>
      </w:r>
      <w:r w:rsidR="0019156F">
        <w:t>ю</w:t>
      </w:r>
      <w:r w:rsidRPr="00D00A2B">
        <w:t xml:space="preserve"> и ликвидаци</w:t>
      </w:r>
      <w:r w:rsidR="0019156F">
        <w:t>и</w:t>
      </w:r>
      <w:r w:rsidRPr="00D00A2B">
        <w:t xml:space="preserve"> болезней животных, их лечени</w:t>
      </w:r>
      <w:r w:rsidR="00B8050B" w:rsidRPr="00D00A2B">
        <w:t>ю</w:t>
      </w:r>
      <w:r w:rsidRPr="00D00A2B">
        <w:t>, защит</w:t>
      </w:r>
      <w:r w:rsidR="00B8050B" w:rsidRPr="00D00A2B">
        <w:t>е</w:t>
      </w:r>
      <w:r w:rsidRPr="00D00A2B">
        <w:t xml:space="preserve"> населения от болезней, общих для человека и животных, в части отлова и содержания безнадзорных животных (далее субвенция на безнадзорных животных).</w:t>
      </w:r>
    </w:p>
    <w:p w:rsidR="00876A93" w:rsidRPr="00D00A2B" w:rsidRDefault="00876A93" w:rsidP="00BB4873">
      <w:pPr>
        <w:ind w:firstLine="567"/>
        <w:jc w:val="both"/>
      </w:pPr>
      <w:r w:rsidRPr="00D00A2B">
        <w:rPr>
          <w:b/>
          <w:i/>
        </w:rPr>
        <w:t>Проверяемый период</w:t>
      </w:r>
      <w:r w:rsidRPr="00D00A2B">
        <w:t>: 2018 год и истекший период 2019 года.</w:t>
      </w:r>
    </w:p>
    <w:p w:rsidR="00876A93" w:rsidRPr="00D00A2B" w:rsidRDefault="00876A93" w:rsidP="00BB4873">
      <w:pPr>
        <w:ind w:firstLine="567"/>
        <w:jc w:val="both"/>
      </w:pPr>
      <w:r w:rsidRPr="00D00A2B">
        <w:rPr>
          <w:b/>
          <w:i/>
        </w:rPr>
        <w:t>Объекты проверки</w:t>
      </w:r>
      <w:r w:rsidRPr="00D00A2B">
        <w:t>: комитет ветеринарии Волгоградской области (далее Комитет), органы местного самоуправления Волгоградской области (далее ОМСУ) – получатели субвенций, иные организации.</w:t>
      </w:r>
    </w:p>
    <w:p w:rsidR="00876A93" w:rsidRPr="00D00A2B" w:rsidRDefault="00876A93" w:rsidP="00BB4873">
      <w:pPr>
        <w:ind w:firstLine="567"/>
        <w:jc w:val="both"/>
      </w:pPr>
      <w:r w:rsidRPr="00D00A2B">
        <w:t>По результатам проверки оформлено 20 актов (перечень актов приведен в приложении 1), из них 7 актов подписаны с пояснениями (приложения 2-8), 4 акта с замечаниями и возражениями (приложения 9-12), на которые КСП подготовлены заключения (приложения 13-22).</w:t>
      </w:r>
    </w:p>
    <w:p w:rsidR="00876A93" w:rsidRPr="00D00A2B" w:rsidRDefault="00876A93" w:rsidP="006349C5">
      <w:pPr>
        <w:ind w:firstLine="709"/>
        <w:jc w:val="both"/>
      </w:pPr>
    </w:p>
    <w:p w:rsidR="00876A93" w:rsidRPr="00D00A2B" w:rsidRDefault="00876A93" w:rsidP="004C7691">
      <w:pPr>
        <w:pStyle w:val="a5"/>
        <w:shd w:val="clear" w:color="auto" w:fill="FFFFFF"/>
        <w:spacing w:before="0" w:beforeAutospacing="0" w:after="0" w:afterAutospacing="0"/>
        <w:ind w:firstLine="709"/>
        <w:jc w:val="center"/>
        <w:rPr>
          <w:b/>
          <w:i/>
        </w:rPr>
      </w:pPr>
      <w:r w:rsidRPr="00D00A2B">
        <w:rPr>
          <w:b/>
        </w:rPr>
        <w:t xml:space="preserve">Субвенции на реконструкцию и содержание скотомогильников </w:t>
      </w:r>
    </w:p>
    <w:p w:rsidR="00876A93" w:rsidRPr="00D00A2B" w:rsidRDefault="00876A93" w:rsidP="004371CD">
      <w:pPr>
        <w:ind w:firstLine="709"/>
        <w:jc w:val="both"/>
      </w:pPr>
    </w:p>
    <w:p w:rsidR="00876A93" w:rsidRPr="00D00A2B" w:rsidRDefault="00876A93" w:rsidP="00802100">
      <w:pPr>
        <w:ind w:firstLine="709"/>
        <w:jc w:val="center"/>
      </w:pPr>
      <w:r w:rsidRPr="00D00A2B">
        <w:rPr>
          <w:b/>
          <w:i/>
        </w:rPr>
        <w:t>Общие сведения</w:t>
      </w:r>
    </w:p>
    <w:p w:rsidR="00876A93" w:rsidRPr="00D00A2B" w:rsidRDefault="00876A93" w:rsidP="004371CD">
      <w:pPr>
        <w:autoSpaceDE w:val="0"/>
        <w:autoSpaceDN w:val="0"/>
        <w:adjustRightInd w:val="0"/>
        <w:ind w:firstLine="567"/>
        <w:jc w:val="both"/>
        <w:rPr>
          <w:lang w:eastAsia="en-US"/>
        </w:rPr>
      </w:pPr>
      <w:r w:rsidRPr="00D00A2B">
        <w:rPr>
          <w:lang w:eastAsia="en-US"/>
        </w:rPr>
        <w:t>В соответствии с Ветеринарно-санитарными правилами сбора, утилизации и уничтожения биологических отходов, утвержденными главным государственным ветеринарным инспектором РФ В.М.Авиловым 04.12.1995 №13-7-2/469 (далее Ветеринарно-санитарные правила), биологические отходы утилизируют путем переработки на ветеринарно-санитарных утилизационных заводах (цехах), обеззараживают в биотермических ямах, уничтожают сжиганием или в исключительных случаях захоранивают в специально отведенных местах. Места, отведенные для захоронения биологических отходов (скотомогильники), должны иметь одну или несколько биотермических ям (п. 1.5 и п. 1.6 Ветеринарно-санитарных правил).</w:t>
      </w:r>
    </w:p>
    <w:p w:rsidR="00876A93" w:rsidRPr="00D00A2B" w:rsidRDefault="00876A93" w:rsidP="004371CD">
      <w:pPr>
        <w:autoSpaceDE w:val="0"/>
        <w:autoSpaceDN w:val="0"/>
        <w:adjustRightInd w:val="0"/>
        <w:ind w:firstLine="567"/>
        <w:jc w:val="both"/>
        <w:rPr>
          <w:u w:val="single"/>
          <w:lang w:eastAsia="en-US"/>
        </w:rPr>
      </w:pPr>
      <w:r w:rsidRPr="00D00A2B">
        <w:rPr>
          <w:lang w:eastAsia="en-US"/>
        </w:rPr>
        <w:t>Уничтожение биологических отходов путем захоронения в землю категорически запрещается (п. 1.7 Ветеринарно-санитарных правил).</w:t>
      </w:r>
    </w:p>
    <w:p w:rsidR="00876A93" w:rsidRPr="00D00A2B" w:rsidRDefault="00876A93" w:rsidP="004371CD">
      <w:pPr>
        <w:autoSpaceDE w:val="0"/>
        <w:autoSpaceDN w:val="0"/>
        <w:adjustRightInd w:val="0"/>
        <w:ind w:firstLine="567"/>
        <w:jc w:val="both"/>
        <w:rPr>
          <w:lang w:eastAsia="en-US"/>
        </w:rPr>
      </w:pPr>
      <w:r w:rsidRPr="00D00A2B">
        <w:rPr>
          <w:lang w:eastAsia="en-US"/>
        </w:rPr>
        <w:t xml:space="preserve">В соответствии с </w:t>
      </w:r>
      <w:hyperlink r:id="rId8" w:history="1">
        <w:r w:rsidRPr="00D00A2B">
          <w:rPr>
            <w:rStyle w:val="af3"/>
            <w:color w:val="auto"/>
            <w:u w:val="none"/>
            <w:lang w:eastAsia="en-US"/>
          </w:rPr>
          <w:t>ч. 2 ст. 2</w:t>
        </w:r>
      </w:hyperlink>
      <w:r w:rsidRPr="00D00A2B">
        <w:rPr>
          <w:lang w:eastAsia="en-US"/>
        </w:rPr>
        <w:t xml:space="preserve"> Федерального закона от 30.03.1999 №52-ФЗ «О санитарно-эпидемиологическом благополучии населения» </w:t>
      </w:r>
      <w:r w:rsidRPr="00D00A2B">
        <w:rPr>
          <w:u w:val="single"/>
          <w:lang w:eastAsia="en-US"/>
        </w:rPr>
        <w:t>осуществление мер по предупреждению эпидемий и ликвидации их последствий является расходным обязательством субъектов Российской Федерации</w:t>
      </w:r>
      <w:r w:rsidRPr="00D00A2B">
        <w:rPr>
          <w:lang w:eastAsia="en-US"/>
        </w:rPr>
        <w:t>.</w:t>
      </w:r>
    </w:p>
    <w:p w:rsidR="00876A93" w:rsidRPr="00D00A2B" w:rsidRDefault="00876A93" w:rsidP="004371CD">
      <w:pPr>
        <w:autoSpaceDE w:val="0"/>
        <w:autoSpaceDN w:val="0"/>
        <w:adjustRightInd w:val="0"/>
        <w:ind w:firstLine="567"/>
        <w:jc w:val="both"/>
        <w:rPr>
          <w:lang w:eastAsia="en-US"/>
        </w:rPr>
      </w:pPr>
      <w:r w:rsidRPr="00D00A2B">
        <w:rPr>
          <w:lang w:eastAsia="en-US"/>
        </w:rPr>
        <w:lastRenderedPageBreak/>
        <w:t xml:space="preserve">Согласно </w:t>
      </w:r>
      <w:proofErr w:type="spellStart"/>
      <w:r w:rsidRPr="00D00A2B">
        <w:rPr>
          <w:lang w:eastAsia="en-US"/>
        </w:rPr>
        <w:t>пп</w:t>
      </w:r>
      <w:proofErr w:type="spellEnd"/>
      <w:r w:rsidRPr="00D00A2B">
        <w:rPr>
          <w:lang w:eastAsia="en-US"/>
        </w:rPr>
        <w:t xml:space="preserve">. 49 п. 2 ст. 26.3 Федерального закона РФ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Закон №184-ФЗ) к </w:t>
      </w:r>
      <w:r w:rsidRPr="00D00A2B">
        <w:rPr>
          <w:u w:val="single"/>
          <w:lang w:eastAsia="en-US"/>
        </w:rPr>
        <w:t>полномочиям органов государственной власти субъекта РФ</w:t>
      </w:r>
      <w:r w:rsidRPr="00D00A2B">
        <w:rPr>
          <w:lang w:eastAsia="en-US"/>
        </w:rPr>
        <w:t xml:space="preserve"> по предметам совместного ведения, осуществляемым данными органами самостоятельно за счет средств бюджета субъекта РФ (за исключением субвенций из федерального бюджета), </w:t>
      </w:r>
      <w:r w:rsidRPr="00D00A2B">
        <w:rPr>
          <w:u w:val="single"/>
          <w:lang w:eastAsia="en-US"/>
        </w:rPr>
        <w:t>относится решение вопросов организации проведения на территории субъекта РФ мероприятий по предупреждению и ликвидации болезней животных, их лечению, защите населения от болезней, общих для человека и животных,</w:t>
      </w:r>
      <w:r w:rsidRPr="00D00A2B">
        <w:rPr>
          <w:lang w:eastAsia="en-US"/>
        </w:rPr>
        <w:t xml:space="preserve"> за исключением вопросов, решение которых отнесено к ведению Российской Федерации.</w:t>
      </w:r>
    </w:p>
    <w:p w:rsidR="00876A93" w:rsidRPr="00D00A2B" w:rsidRDefault="00876A93" w:rsidP="004371CD">
      <w:pPr>
        <w:autoSpaceDE w:val="0"/>
        <w:autoSpaceDN w:val="0"/>
        <w:adjustRightInd w:val="0"/>
        <w:ind w:firstLine="567"/>
        <w:jc w:val="both"/>
        <w:rPr>
          <w:u w:val="single"/>
          <w:lang w:eastAsia="en-US"/>
        </w:rPr>
      </w:pPr>
      <w:r w:rsidRPr="00D00A2B">
        <w:rPr>
          <w:lang w:eastAsia="en-US"/>
        </w:rPr>
        <w:t xml:space="preserve">Для осуществления данных полномочий согласно </w:t>
      </w:r>
      <w:hyperlink r:id="rId9" w:history="1">
        <w:proofErr w:type="spellStart"/>
        <w:r w:rsidRPr="00D00A2B">
          <w:rPr>
            <w:rStyle w:val="af3"/>
            <w:color w:val="auto"/>
            <w:u w:val="none"/>
            <w:lang w:eastAsia="en-US"/>
          </w:rPr>
          <w:t>пп</w:t>
        </w:r>
        <w:proofErr w:type="spellEnd"/>
        <w:r w:rsidRPr="00D00A2B">
          <w:rPr>
            <w:rStyle w:val="af3"/>
            <w:color w:val="auto"/>
            <w:u w:val="none"/>
            <w:lang w:eastAsia="en-US"/>
          </w:rPr>
          <w:t xml:space="preserve"> «ц» п. 2 ст.26.11</w:t>
        </w:r>
      </w:hyperlink>
      <w:r w:rsidRPr="00D00A2B">
        <w:rPr>
          <w:lang w:eastAsia="en-US"/>
        </w:rPr>
        <w:t xml:space="preserve"> Закона №184-ФЗ </w:t>
      </w:r>
      <w:r w:rsidRPr="00D00A2B">
        <w:rPr>
          <w:u w:val="single"/>
          <w:lang w:eastAsia="en-US"/>
        </w:rPr>
        <w:t>в собственности субъекта Российской Федерации могут находиться скотомогильники (биотермические ямы).</w:t>
      </w:r>
    </w:p>
    <w:p w:rsidR="00876A93" w:rsidRPr="00D00A2B" w:rsidRDefault="00876A93" w:rsidP="004371CD">
      <w:pPr>
        <w:autoSpaceDE w:val="0"/>
        <w:autoSpaceDN w:val="0"/>
        <w:adjustRightInd w:val="0"/>
        <w:ind w:firstLine="567"/>
        <w:jc w:val="both"/>
        <w:rPr>
          <w:lang w:eastAsia="en-US"/>
        </w:rPr>
      </w:pPr>
      <w:r w:rsidRPr="00D00A2B">
        <w:rPr>
          <w:lang w:eastAsia="en-US"/>
        </w:rPr>
        <w:t xml:space="preserve">Положениями ст. 14 Федерального закона от 06.10.2003 №131-ФЗ «Об общих принципах организации местного самоуправления в Российской Федерации» (далее Закон №131-ФЗ) </w:t>
      </w:r>
      <w:r w:rsidRPr="00D00A2B">
        <w:rPr>
          <w:u w:val="single"/>
          <w:lang w:eastAsia="en-US"/>
        </w:rPr>
        <w:t>вопросы по организации скотомогильников не отнесены к полномочиям муниципальных районов, городских и сельских поселений.</w:t>
      </w:r>
      <w:r w:rsidRPr="00D00A2B">
        <w:rPr>
          <w:lang w:eastAsia="en-US"/>
        </w:rPr>
        <w:t xml:space="preserve"> </w:t>
      </w:r>
    </w:p>
    <w:p w:rsidR="00876A93" w:rsidRPr="00D00A2B" w:rsidRDefault="00876A93" w:rsidP="004371CD">
      <w:pPr>
        <w:autoSpaceDE w:val="0"/>
        <w:autoSpaceDN w:val="0"/>
        <w:adjustRightInd w:val="0"/>
        <w:ind w:firstLine="567"/>
        <w:jc w:val="both"/>
        <w:rPr>
          <w:u w:val="single"/>
          <w:lang w:eastAsia="en-US"/>
        </w:rPr>
      </w:pPr>
      <w:r w:rsidRPr="00D00A2B">
        <w:rPr>
          <w:u w:val="single"/>
          <w:lang w:eastAsia="en-US"/>
        </w:rPr>
        <w:t>Таким образом, вопросы создания, эксплуатации и обеспечения безопасности скотомогильников (биотермических ям) федеральным законодательством возлагаются на собственников указанного имущества, которыми могут являться субъекты РФ или Российская Федерация.</w:t>
      </w:r>
    </w:p>
    <w:p w:rsidR="00876A93" w:rsidRPr="00D00A2B" w:rsidRDefault="00876A93" w:rsidP="00D1441B">
      <w:pPr>
        <w:autoSpaceDE w:val="0"/>
        <w:autoSpaceDN w:val="0"/>
        <w:adjustRightInd w:val="0"/>
        <w:ind w:firstLine="567"/>
        <w:jc w:val="both"/>
        <w:rPr>
          <w:lang w:eastAsia="en-US"/>
        </w:rPr>
      </w:pPr>
      <w:r w:rsidRPr="00D00A2B">
        <w:rPr>
          <w:lang w:eastAsia="en-US"/>
        </w:rPr>
        <w:t xml:space="preserve">В соответствии с п. 2 ч.1 ст. 50 Закона №131-ФЗ в собственности муниципальных образований может находиться имущество, предназначенное для осуществления отдельных государственных полномочий, переданных ОМСУ, в случаях, установленных федеральными законами и законами субъектов РФ. </w:t>
      </w:r>
    </w:p>
    <w:p w:rsidR="00876A93" w:rsidRPr="00D00A2B" w:rsidRDefault="00876A93" w:rsidP="00D1441B">
      <w:pPr>
        <w:autoSpaceDE w:val="0"/>
        <w:autoSpaceDN w:val="0"/>
        <w:adjustRightInd w:val="0"/>
        <w:ind w:firstLine="567"/>
        <w:jc w:val="both"/>
        <w:rPr>
          <w:lang w:eastAsia="en-US"/>
        </w:rPr>
      </w:pPr>
      <w:r w:rsidRPr="00D00A2B">
        <w:rPr>
          <w:lang w:eastAsia="en-US"/>
        </w:rPr>
        <w:t xml:space="preserve">Однако федеральное законодательство не допускает возможность нахождения скотомогильников (биотермических ям), даже предназначенных для осуществления отдельных переданных государственных полномочий, в собственности муниципальных образований, что также подтверждает судебная практика. </w:t>
      </w:r>
    </w:p>
    <w:p w:rsidR="00876A93" w:rsidRPr="00D00A2B" w:rsidRDefault="00876A93" w:rsidP="00D1441B">
      <w:pPr>
        <w:autoSpaceDE w:val="0"/>
        <w:autoSpaceDN w:val="0"/>
        <w:adjustRightInd w:val="0"/>
        <w:ind w:firstLine="567"/>
        <w:jc w:val="both"/>
        <w:rPr>
          <w:bCs/>
          <w:u w:val="single"/>
        </w:rPr>
      </w:pPr>
      <w:r w:rsidRPr="00D00A2B">
        <w:rPr>
          <w:bCs/>
        </w:rPr>
        <w:t xml:space="preserve">Более того, согласно п.п. 12 п. 14 Указа Президента РФ от 11.03.2019 № 97 «Об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 </w:t>
      </w:r>
      <w:r w:rsidRPr="00D00A2B">
        <w:rPr>
          <w:bCs/>
          <w:u w:val="single"/>
        </w:rPr>
        <w:t>одной из основных задач государственной политики в области обеспечения химической и биологической безопасности</w:t>
      </w:r>
      <w:r w:rsidRPr="00D00A2B">
        <w:rPr>
          <w:bCs/>
        </w:rPr>
        <w:t xml:space="preserve"> в части, касающейся совершенствования нормативно-правового регулирования и государственного управления в этой области, </w:t>
      </w:r>
      <w:r w:rsidRPr="00D00A2B">
        <w:rPr>
          <w:bCs/>
          <w:u w:val="single"/>
        </w:rPr>
        <w:t>является совершенствование нормативно-правового регулирования в области обеспечения биологической безопасности при эксплуатации скотомогильников</w:t>
      </w:r>
      <w:r w:rsidRPr="00D00A2B">
        <w:rPr>
          <w:bCs/>
        </w:rPr>
        <w:t xml:space="preserve">, биотермических ям, </w:t>
      </w:r>
      <w:r w:rsidRPr="00D00A2B">
        <w:rPr>
          <w:bCs/>
          <w:u w:val="single"/>
        </w:rPr>
        <w:t>а также обращение бесхозяйных скотомогильников и биотермических ям в собственность органов государственной власти субъектов РФ.</w:t>
      </w:r>
    </w:p>
    <w:p w:rsidR="00876A93" w:rsidRDefault="00876A93" w:rsidP="004371CD">
      <w:pPr>
        <w:autoSpaceDE w:val="0"/>
        <w:autoSpaceDN w:val="0"/>
        <w:adjustRightInd w:val="0"/>
        <w:ind w:firstLine="709"/>
        <w:jc w:val="center"/>
        <w:rPr>
          <w:b/>
          <w:i/>
          <w:lang w:eastAsia="en-US"/>
        </w:rPr>
      </w:pPr>
    </w:p>
    <w:p w:rsidR="00876A93" w:rsidRDefault="00876A93" w:rsidP="00F7254B">
      <w:pPr>
        <w:autoSpaceDE w:val="0"/>
        <w:autoSpaceDN w:val="0"/>
        <w:adjustRightInd w:val="0"/>
        <w:ind w:firstLine="567"/>
        <w:jc w:val="both"/>
        <w:rPr>
          <w:lang w:eastAsia="en-US"/>
        </w:rPr>
      </w:pPr>
      <w:r w:rsidRPr="00D00A2B">
        <w:rPr>
          <w:lang w:eastAsia="en-US"/>
        </w:rPr>
        <w:t xml:space="preserve">По данным Комитета и с учетом информации, полученной от муниципальных образований Волгоградской области, по состоянию </w:t>
      </w:r>
      <w:r w:rsidRPr="00D00A2B">
        <w:rPr>
          <w:u w:val="single"/>
          <w:lang w:eastAsia="en-US"/>
        </w:rPr>
        <w:t>на 01.04.2019</w:t>
      </w:r>
      <w:r w:rsidRPr="00D00A2B">
        <w:rPr>
          <w:lang w:eastAsia="en-US"/>
        </w:rPr>
        <w:t xml:space="preserve"> на территории 24 муниципальных районов (далее </w:t>
      </w:r>
      <w:proofErr w:type="spellStart"/>
      <w:r w:rsidRPr="00D00A2B">
        <w:rPr>
          <w:lang w:eastAsia="en-US"/>
        </w:rPr>
        <w:t>мр</w:t>
      </w:r>
      <w:proofErr w:type="spellEnd"/>
      <w:r w:rsidRPr="00D00A2B">
        <w:rPr>
          <w:lang w:eastAsia="en-US"/>
        </w:rPr>
        <w:t xml:space="preserve">), г. Михайловки, г. Волгограда и г. Волжского расположено </w:t>
      </w:r>
      <w:r w:rsidRPr="00D00A2B">
        <w:rPr>
          <w:b/>
          <w:u w:val="single"/>
          <w:lang w:eastAsia="en-US"/>
        </w:rPr>
        <w:t>92 скотомогильника (биотермические ямы),</w:t>
      </w:r>
      <w:r w:rsidRPr="00D00A2B">
        <w:rPr>
          <w:lang w:eastAsia="en-US"/>
        </w:rPr>
        <w:t xml:space="preserve"> из них: 24 –в собственности городских или сельских поселений (далее г/п, с/п); 1 – в муниципальной собственности г. Волгограда; 2 – в собственности Волгоградской области (в оперативном управлении ГБУ ВО «Волжская </w:t>
      </w:r>
      <w:proofErr w:type="spellStart"/>
      <w:r w:rsidRPr="00D00A2B">
        <w:rPr>
          <w:lang w:eastAsia="en-US"/>
        </w:rPr>
        <w:t>горСББЖ</w:t>
      </w:r>
      <w:proofErr w:type="spellEnd"/>
      <w:r w:rsidRPr="00D00A2B">
        <w:rPr>
          <w:lang w:eastAsia="en-US"/>
        </w:rPr>
        <w:t xml:space="preserve">» и «Среднеахтубинская </w:t>
      </w:r>
      <w:proofErr w:type="spellStart"/>
      <w:r w:rsidRPr="00D00A2B">
        <w:rPr>
          <w:lang w:eastAsia="en-US"/>
        </w:rPr>
        <w:t>горСББЖ</w:t>
      </w:r>
      <w:proofErr w:type="spellEnd"/>
      <w:r w:rsidRPr="00D00A2B">
        <w:rPr>
          <w:lang w:eastAsia="en-US"/>
        </w:rPr>
        <w:t>»); 2 – в собственности физических лиц; 9 - в собственности сельскохозяйственных организаций, 1 – в собственности индивидуального предпринимателя и 53 – бесхозяйных (то есть более половины скотомогильников).</w:t>
      </w:r>
    </w:p>
    <w:p w:rsidR="003056C5" w:rsidRPr="009914FF" w:rsidRDefault="003056C5" w:rsidP="003056C5">
      <w:pPr>
        <w:autoSpaceDE w:val="0"/>
        <w:autoSpaceDN w:val="0"/>
        <w:adjustRightInd w:val="0"/>
        <w:ind w:firstLine="567"/>
        <w:jc w:val="both"/>
        <w:rPr>
          <w:lang w:eastAsia="en-US"/>
        </w:rPr>
      </w:pPr>
      <w:r w:rsidRPr="009914FF">
        <w:rPr>
          <w:lang w:eastAsia="en-US"/>
        </w:rPr>
        <w:t xml:space="preserve">П. 7.2 Ветеринарно-санитарных правил предусмотрено, что специалисты государственной ветеринарной службы регулярно, не менее 2 раз в год, проверяют ветеринарно-санитарное состояние скотомогильников (биотермических ям). </w:t>
      </w:r>
    </w:p>
    <w:p w:rsidR="003056C5" w:rsidRPr="009914FF" w:rsidRDefault="003056C5" w:rsidP="003056C5">
      <w:pPr>
        <w:autoSpaceDE w:val="0"/>
        <w:autoSpaceDN w:val="0"/>
        <w:adjustRightInd w:val="0"/>
        <w:ind w:firstLine="567"/>
        <w:jc w:val="both"/>
        <w:rPr>
          <w:b/>
          <w:u w:val="single"/>
        </w:rPr>
      </w:pPr>
      <w:r w:rsidRPr="009914FF">
        <w:rPr>
          <w:lang w:eastAsia="en-US"/>
        </w:rPr>
        <w:lastRenderedPageBreak/>
        <w:t xml:space="preserve">По информации Комитета обследование скотомогильников, находящихся в оперативном управлении ГБУ ВО «Волжская </w:t>
      </w:r>
      <w:proofErr w:type="spellStart"/>
      <w:r w:rsidRPr="009914FF">
        <w:rPr>
          <w:lang w:eastAsia="en-US"/>
        </w:rPr>
        <w:t>горСББЖ</w:t>
      </w:r>
      <w:proofErr w:type="spellEnd"/>
      <w:r w:rsidRPr="009914FF">
        <w:rPr>
          <w:lang w:eastAsia="en-US"/>
        </w:rPr>
        <w:t xml:space="preserve">» и «Среднеахтубинская </w:t>
      </w:r>
      <w:proofErr w:type="spellStart"/>
      <w:r w:rsidRPr="009914FF">
        <w:rPr>
          <w:lang w:eastAsia="en-US"/>
        </w:rPr>
        <w:t>горСББЖ</w:t>
      </w:r>
      <w:proofErr w:type="spellEnd"/>
      <w:r w:rsidRPr="009914FF">
        <w:rPr>
          <w:lang w:eastAsia="en-US"/>
        </w:rPr>
        <w:t>», в собственности 9 сельскохозяйственных организаций, 1 физического лица (</w:t>
      </w:r>
      <w:proofErr w:type="spellStart"/>
      <w:r w:rsidRPr="009914FF">
        <w:t>Кузьмичевское</w:t>
      </w:r>
      <w:proofErr w:type="spellEnd"/>
      <w:r w:rsidRPr="009914FF">
        <w:t xml:space="preserve"> </w:t>
      </w:r>
      <w:proofErr w:type="spellStart"/>
      <w:r w:rsidRPr="009914FF">
        <w:t>сп</w:t>
      </w:r>
      <w:proofErr w:type="spellEnd"/>
      <w:r w:rsidRPr="009914FF">
        <w:t xml:space="preserve">, </w:t>
      </w:r>
      <w:proofErr w:type="spellStart"/>
      <w:r w:rsidRPr="009914FF">
        <w:t>п.Кузьмичи</w:t>
      </w:r>
      <w:proofErr w:type="spellEnd"/>
      <w:r w:rsidRPr="009914FF">
        <w:t xml:space="preserve">, </w:t>
      </w:r>
      <w:proofErr w:type="spellStart"/>
      <w:r w:rsidRPr="009914FF">
        <w:t>Городищенский</w:t>
      </w:r>
      <w:proofErr w:type="spellEnd"/>
      <w:r w:rsidRPr="009914FF">
        <w:t xml:space="preserve"> </w:t>
      </w:r>
      <w:proofErr w:type="spellStart"/>
      <w:r w:rsidRPr="009914FF">
        <w:t>мр</w:t>
      </w:r>
      <w:proofErr w:type="spellEnd"/>
      <w:r w:rsidRPr="009914FF">
        <w:t xml:space="preserve">) и </w:t>
      </w:r>
      <w:r w:rsidRPr="009914FF">
        <w:rPr>
          <w:lang w:eastAsia="en-US"/>
        </w:rPr>
        <w:t xml:space="preserve">ИП </w:t>
      </w:r>
      <w:proofErr w:type="spellStart"/>
      <w:r w:rsidRPr="009914FF">
        <w:rPr>
          <w:lang w:eastAsia="en-US"/>
        </w:rPr>
        <w:t>Клецкова</w:t>
      </w:r>
      <w:proofErr w:type="spellEnd"/>
      <w:r w:rsidRPr="009914FF">
        <w:rPr>
          <w:lang w:eastAsia="en-US"/>
        </w:rPr>
        <w:t xml:space="preserve"> Л.А. (Калачевский </w:t>
      </w:r>
      <w:proofErr w:type="spellStart"/>
      <w:r w:rsidRPr="009914FF">
        <w:rPr>
          <w:lang w:eastAsia="en-US"/>
        </w:rPr>
        <w:t>мр</w:t>
      </w:r>
      <w:proofErr w:type="spellEnd"/>
      <w:r w:rsidRPr="009914FF">
        <w:rPr>
          <w:lang w:eastAsia="en-US"/>
        </w:rPr>
        <w:t xml:space="preserve">) </w:t>
      </w:r>
      <w:r w:rsidRPr="009914FF">
        <w:rPr>
          <w:u w:val="single"/>
        </w:rPr>
        <w:t>в 2018 году – истекшем периоде 2019 года не проводилось, то есть Комитет не располагает информацией об их ветеринарно-санитарном состоянии.</w:t>
      </w:r>
    </w:p>
    <w:p w:rsidR="003056C5" w:rsidRPr="009914FF" w:rsidRDefault="00B04E72" w:rsidP="003056C5">
      <w:pPr>
        <w:autoSpaceDE w:val="0"/>
        <w:autoSpaceDN w:val="0"/>
        <w:adjustRightInd w:val="0"/>
        <w:ind w:firstLine="567"/>
        <w:jc w:val="both"/>
      </w:pPr>
      <w:r>
        <w:t>С</w:t>
      </w:r>
      <w:r w:rsidRPr="009914FF">
        <w:t>огласно актам обследования ветеринарно-санитарного состояния</w:t>
      </w:r>
      <w:r>
        <w:t>,</w:t>
      </w:r>
      <w:r w:rsidRPr="009914FF">
        <w:t xml:space="preserve"> </w:t>
      </w:r>
      <w:r w:rsidR="003056C5" w:rsidRPr="009914FF">
        <w:t>проведенного Комитетом в 2018 году – истекшем периоде 2019 года</w:t>
      </w:r>
      <w:r>
        <w:t>,</w:t>
      </w:r>
      <w:r w:rsidRPr="00B04E72">
        <w:rPr>
          <w:lang w:eastAsia="en-US"/>
        </w:rPr>
        <w:t xml:space="preserve"> </w:t>
      </w:r>
      <w:r>
        <w:t xml:space="preserve">2 </w:t>
      </w:r>
      <w:r w:rsidRPr="009914FF">
        <w:t>скотомогильник</w:t>
      </w:r>
      <w:r>
        <w:t>а</w:t>
      </w:r>
      <w:r w:rsidRPr="009914FF">
        <w:t>,</w:t>
      </w:r>
      <w:r>
        <w:t xml:space="preserve"> </w:t>
      </w:r>
      <w:r w:rsidRPr="009914FF">
        <w:rPr>
          <w:lang w:eastAsia="en-US"/>
        </w:rPr>
        <w:t>не соответствует Ветеринарно-санитарным правилам</w:t>
      </w:r>
      <w:r w:rsidR="003056C5" w:rsidRPr="009914FF">
        <w:t>:</w:t>
      </w:r>
    </w:p>
    <w:p w:rsidR="003056C5" w:rsidRPr="009914FF" w:rsidRDefault="003056C5" w:rsidP="003056C5">
      <w:pPr>
        <w:autoSpaceDE w:val="0"/>
        <w:autoSpaceDN w:val="0"/>
        <w:adjustRightInd w:val="0"/>
        <w:ind w:firstLine="567"/>
        <w:jc w:val="both"/>
        <w:rPr>
          <w:lang w:eastAsia="en-US"/>
        </w:rPr>
      </w:pPr>
      <w:r w:rsidRPr="009914FF">
        <w:t xml:space="preserve">-находящийся </w:t>
      </w:r>
      <w:r w:rsidR="00B04E72">
        <w:t xml:space="preserve">в </w:t>
      </w:r>
      <w:r w:rsidRPr="009914FF">
        <w:rPr>
          <w:lang w:eastAsia="en-US"/>
        </w:rPr>
        <w:t>муниципальной собственности г. Волгограда (закреплен на праве хозяйственного ведения за МУП «</w:t>
      </w:r>
      <w:proofErr w:type="spellStart"/>
      <w:r w:rsidRPr="009914FF">
        <w:rPr>
          <w:lang w:eastAsia="en-US"/>
        </w:rPr>
        <w:t>Автокоммунтранс</w:t>
      </w:r>
      <w:proofErr w:type="spellEnd"/>
      <w:r w:rsidRPr="009914FF">
        <w:rPr>
          <w:lang w:eastAsia="en-US"/>
        </w:rPr>
        <w:t>»), не используется с 2014 года;</w:t>
      </w:r>
    </w:p>
    <w:p w:rsidR="003056C5" w:rsidRPr="009914FF" w:rsidRDefault="00B04E72" w:rsidP="003056C5">
      <w:pPr>
        <w:autoSpaceDE w:val="0"/>
        <w:autoSpaceDN w:val="0"/>
        <w:adjustRightInd w:val="0"/>
        <w:ind w:firstLine="567"/>
        <w:jc w:val="both"/>
      </w:pPr>
      <w:r>
        <w:t>-</w:t>
      </w:r>
      <w:r w:rsidR="003056C5" w:rsidRPr="009914FF">
        <w:t xml:space="preserve">находящийся в собственности физического лица А.С.Б. </w:t>
      </w:r>
      <w:r w:rsidR="003056C5" w:rsidRPr="009914FF">
        <w:rPr>
          <w:lang w:eastAsia="en-US"/>
        </w:rPr>
        <w:t xml:space="preserve">(территория не огорожена глухим забором, отсутствует коновязь). При этом скотомогильник </w:t>
      </w:r>
      <w:r>
        <w:rPr>
          <w:lang w:eastAsia="en-US"/>
        </w:rPr>
        <w:t>используется</w:t>
      </w:r>
      <w:r w:rsidR="003056C5" w:rsidRPr="009914FF">
        <w:rPr>
          <w:lang w:eastAsia="en-US"/>
        </w:rPr>
        <w:t xml:space="preserve"> ООО «</w:t>
      </w:r>
      <w:proofErr w:type="spellStart"/>
      <w:r w:rsidR="003056C5" w:rsidRPr="009914FF">
        <w:rPr>
          <w:lang w:eastAsia="en-US"/>
        </w:rPr>
        <w:t>ЭкоСтандарт</w:t>
      </w:r>
      <w:proofErr w:type="spellEnd"/>
      <w:r w:rsidR="003056C5" w:rsidRPr="009914FF">
        <w:rPr>
          <w:lang w:eastAsia="en-US"/>
        </w:rPr>
        <w:t xml:space="preserve">» на основании договора аренды. Комитетом в 2018 и </w:t>
      </w:r>
      <w:r>
        <w:rPr>
          <w:lang w:eastAsia="en-US"/>
        </w:rPr>
        <w:t>истекшем периоде 2019 года</w:t>
      </w:r>
      <w:r w:rsidR="003056C5" w:rsidRPr="009914FF">
        <w:rPr>
          <w:lang w:eastAsia="en-US"/>
        </w:rPr>
        <w:t xml:space="preserve"> выписывались предписания об устранении нарушений, </w:t>
      </w:r>
      <w:r w:rsidR="003056C5" w:rsidRPr="009914FF">
        <w:t>физическое лицо дважды привлекалось к административной ответственности за их не устранение (сентябрь 2018 года и март 2019 года).</w:t>
      </w:r>
    </w:p>
    <w:p w:rsidR="003056C5" w:rsidRPr="00D00A2B" w:rsidRDefault="003056C5" w:rsidP="003056C5">
      <w:pPr>
        <w:autoSpaceDE w:val="0"/>
        <w:autoSpaceDN w:val="0"/>
        <w:adjustRightInd w:val="0"/>
        <w:ind w:firstLine="567"/>
        <w:jc w:val="both"/>
      </w:pPr>
      <w:r w:rsidRPr="009914FF">
        <w:t>Сведения о проведенных Комитетом обследованиях бесхозяйных скотомогильников и находящихся в собственности ОМСУ приведен</w:t>
      </w:r>
      <w:r w:rsidR="001F729D">
        <w:t>ы</w:t>
      </w:r>
      <w:r w:rsidRPr="009914FF">
        <w:t xml:space="preserve"> в тексте данного отчете ниже.</w:t>
      </w:r>
      <w:r>
        <w:t xml:space="preserve"> </w:t>
      </w:r>
    </w:p>
    <w:p w:rsidR="00876A93" w:rsidRPr="00D00A2B" w:rsidRDefault="00876A93" w:rsidP="003056C5">
      <w:pPr>
        <w:autoSpaceDE w:val="0"/>
        <w:autoSpaceDN w:val="0"/>
        <w:adjustRightInd w:val="0"/>
        <w:ind w:firstLine="567"/>
        <w:jc w:val="both"/>
        <w:rPr>
          <w:lang w:eastAsia="en-US"/>
        </w:rPr>
      </w:pPr>
      <w:r w:rsidRPr="00D00A2B">
        <w:rPr>
          <w:lang w:eastAsia="en-US"/>
        </w:rPr>
        <w:t xml:space="preserve">По представленной ОМСУ информации </w:t>
      </w:r>
      <w:r w:rsidRPr="00D00A2B">
        <w:rPr>
          <w:u w:val="single"/>
          <w:lang w:eastAsia="en-US"/>
        </w:rPr>
        <w:t>из 53 бесхозяйных скотомогильников только 3 приняты на учет поселениями</w:t>
      </w:r>
      <w:r w:rsidRPr="00D00A2B">
        <w:rPr>
          <w:lang w:eastAsia="en-US"/>
        </w:rPr>
        <w:t xml:space="preserve">: </w:t>
      </w:r>
      <w:proofErr w:type="spellStart"/>
      <w:r w:rsidRPr="00D00A2B">
        <w:rPr>
          <w:i/>
          <w:lang w:eastAsia="en-US"/>
        </w:rPr>
        <w:t>Тетеревятским</w:t>
      </w:r>
      <w:proofErr w:type="spellEnd"/>
      <w:r w:rsidRPr="00D00A2B">
        <w:rPr>
          <w:i/>
          <w:lang w:eastAsia="en-US"/>
        </w:rPr>
        <w:t xml:space="preserve"> с/п и </w:t>
      </w:r>
      <w:proofErr w:type="spellStart"/>
      <w:r w:rsidRPr="00D00A2B">
        <w:rPr>
          <w:i/>
          <w:lang w:eastAsia="en-US"/>
        </w:rPr>
        <w:t>Жирновским</w:t>
      </w:r>
      <w:proofErr w:type="spellEnd"/>
      <w:r w:rsidRPr="00D00A2B">
        <w:rPr>
          <w:i/>
          <w:lang w:eastAsia="en-US"/>
        </w:rPr>
        <w:t xml:space="preserve"> г/п </w:t>
      </w:r>
      <w:proofErr w:type="spellStart"/>
      <w:r w:rsidRPr="00D00A2B">
        <w:rPr>
          <w:i/>
          <w:lang w:eastAsia="en-US"/>
        </w:rPr>
        <w:t>Жирновского</w:t>
      </w:r>
      <w:proofErr w:type="spellEnd"/>
      <w:r w:rsidRPr="00D00A2B">
        <w:rPr>
          <w:i/>
          <w:lang w:eastAsia="en-US"/>
        </w:rPr>
        <w:t xml:space="preserve"> </w:t>
      </w:r>
      <w:proofErr w:type="spellStart"/>
      <w:r w:rsidRPr="00D00A2B">
        <w:rPr>
          <w:i/>
          <w:lang w:eastAsia="en-US"/>
        </w:rPr>
        <w:t>мр</w:t>
      </w:r>
      <w:proofErr w:type="spellEnd"/>
      <w:r w:rsidRPr="00D00A2B">
        <w:rPr>
          <w:lang w:eastAsia="en-US"/>
        </w:rPr>
        <w:t xml:space="preserve"> в 2009 и 2008 годах; </w:t>
      </w:r>
      <w:proofErr w:type="spellStart"/>
      <w:r w:rsidRPr="00D00A2B">
        <w:rPr>
          <w:i/>
          <w:lang w:eastAsia="en-US"/>
        </w:rPr>
        <w:t>Крепинским</w:t>
      </w:r>
      <w:proofErr w:type="spellEnd"/>
      <w:r w:rsidRPr="00D00A2B">
        <w:rPr>
          <w:i/>
          <w:lang w:eastAsia="en-US"/>
        </w:rPr>
        <w:t xml:space="preserve"> с/п Калачевского </w:t>
      </w:r>
      <w:proofErr w:type="spellStart"/>
      <w:r w:rsidRPr="00D00A2B">
        <w:rPr>
          <w:i/>
          <w:lang w:eastAsia="en-US"/>
        </w:rPr>
        <w:t>мр</w:t>
      </w:r>
      <w:proofErr w:type="spellEnd"/>
      <w:r w:rsidRPr="00D00A2B">
        <w:rPr>
          <w:lang w:eastAsia="en-US"/>
        </w:rPr>
        <w:t xml:space="preserve"> – в марте 2019 года во исполнение решения Калачевского районного суда от 08.08.2018. </w:t>
      </w:r>
    </w:p>
    <w:p w:rsidR="00876A93" w:rsidRPr="00D00A2B" w:rsidRDefault="00876A93" w:rsidP="00D15AA0">
      <w:pPr>
        <w:autoSpaceDE w:val="0"/>
        <w:autoSpaceDN w:val="0"/>
        <w:adjustRightInd w:val="0"/>
        <w:ind w:firstLine="567"/>
        <w:jc w:val="both"/>
        <w:rPr>
          <w:lang w:eastAsia="en-US"/>
        </w:rPr>
      </w:pPr>
      <w:r w:rsidRPr="00D00A2B">
        <w:rPr>
          <w:lang w:eastAsia="en-US"/>
        </w:rPr>
        <w:t xml:space="preserve">Ч. 3 ст. 225 Гражданского кодекса РФ (далее ГК РФ) предусмотрено, что бесхозяйные недвижимые вещи принимаются на учет органом, осуществляющим государственную регистрацию права на недвижимое имущество, </w:t>
      </w:r>
      <w:r w:rsidRPr="00D00A2B">
        <w:rPr>
          <w:u w:val="single"/>
          <w:lang w:eastAsia="en-US"/>
        </w:rPr>
        <w:t>по заявлению ОМСУ, на территории которого они находятся.</w:t>
      </w:r>
      <w:r w:rsidRPr="00D00A2B">
        <w:rPr>
          <w:lang w:eastAsia="en-US"/>
        </w:rPr>
        <w:t xml:space="preserve">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Это является правом, но не обязанностью ОМСУ.</w:t>
      </w:r>
    </w:p>
    <w:p w:rsidR="00876A93" w:rsidRPr="00D00A2B" w:rsidRDefault="00876A93" w:rsidP="00D15AA0">
      <w:pPr>
        <w:autoSpaceDE w:val="0"/>
        <w:autoSpaceDN w:val="0"/>
        <w:adjustRightInd w:val="0"/>
        <w:ind w:firstLine="567"/>
        <w:jc w:val="both"/>
      </w:pPr>
      <w:r w:rsidRPr="00D00A2B">
        <w:t xml:space="preserve">То есть в соответствии со ст.225 ГК РФ </w:t>
      </w:r>
      <w:r w:rsidRPr="00D00A2B">
        <w:rPr>
          <w:u w:val="single"/>
        </w:rPr>
        <w:t>обратиться для постановки на учет бесхозяйного имущества могут только ОМСУ</w:t>
      </w:r>
      <w:r w:rsidRPr="00D00A2B">
        <w:t>. Правоприменительные органы (прокуратура) зачастую это отождествляют с обязанностью ОМСУ обратить такое имущество в муниципальную собственность (особенно это касается имущества, представляющего опасность для жизни или здоровья человека, угрозу безопасности - скотомогильники, трансформаторные станции и т.п.).</w:t>
      </w:r>
    </w:p>
    <w:p w:rsidR="00876A93" w:rsidRPr="00D00A2B" w:rsidRDefault="00876A93" w:rsidP="00D15AA0">
      <w:pPr>
        <w:autoSpaceDE w:val="0"/>
        <w:autoSpaceDN w:val="0"/>
        <w:adjustRightInd w:val="0"/>
        <w:ind w:firstLine="567"/>
        <w:jc w:val="both"/>
      </w:pPr>
      <w:r w:rsidRPr="00D00A2B">
        <w:t xml:space="preserve">А согласно ч. 5 ст. 50 Закона №131-ФЗ в случаях возникновения у муниципальных образований права собственности на имущество, не соответствующее требованиям </w:t>
      </w:r>
      <w:hyperlink w:anchor="Par2" w:history="1">
        <w:r w:rsidRPr="00D00A2B">
          <w:t>ч. 1</w:t>
        </w:r>
      </w:hyperlink>
      <w:r w:rsidRPr="00D00A2B">
        <w:t xml:space="preserve"> указанной статьи, когда оно не предназначено для решения установленных Федеральным </w:t>
      </w:r>
      <w:hyperlink r:id="rId10" w:history="1">
        <w:r w:rsidRPr="00D00A2B">
          <w:t>законом</w:t>
        </w:r>
      </w:hyperlink>
      <w:r w:rsidRPr="00D00A2B">
        <w:t xml:space="preserve"> вопросов местного значения, указанное имущество подлежит перепрофилированию (изменению целевого назначения имущества)</w:t>
      </w:r>
      <w:r w:rsidR="00D559C2" w:rsidRPr="00D00A2B">
        <w:t>,</w:t>
      </w:r>
      <w:r w:rsidRPr="00D00A2B">
        <w:t xml:space="preserve"> либо отчуждению. </w:t>
      </w:r>
    </w:p>
    <w:p w:rsidR="00876A93" w:rsidRPr="00D00A2B" w:rsidRDefault="00876A93" w:rsidP="00D15AA0">
      <w:pPr>
        <w:autoSpaceDE w:val="0"/>
        <w:autoSpaceDN w:val="0"/>
        <w:adjustRightInd w:val="0"/>
        <w:ind w:firstLine="567"/>
        <w:jc w:val="both"/>
      </w:pPr>
      <w:r w:rsidRPr="00D00A2B">
        <w:t xml:space="preserve">При этом следует исходить из того, что скотомогильники, являются экологически опасными объектами, изъяты из оборота, не могут быть отчуждены на торгах в конкурсном производстве согласно </w:t>
      </w:r>
      <w:hyperlink r:id="rId11" w:history="1">
        <w:r w:rsidRPr="00D00A2B">
          <w:t>Указу</w:t>
        </w:r>
      </w:hyperlink>
      <w:r w:rsidRPr="00D00A2B">
        <w:t xml:space="preserve"> Президента РФ от 24.12.1993 № 2284. </w:t>
      </w:r>
    </w:p>
    <w:p w:rsidR="00876A93" w:rsidRPr="00D00A2B" w:rsidRDefault="00876A93" w:rsidP="00D15AA0">
      <w:pPr>
        <w:autoSpaceDE w:val="0"/>
        <w:autoSpaceDN w:val="0"/>
        <w:adjustRightInd w:val="0"/>
        <w:ind w:firstLine="567"/>
        <w:jc w:val="both"/>
        <w:rPr>
          <w:lang w:eastAsia="en-US"/>
        </w:rPr>
      </w:pPr>
      <w:r w:rsidRPr="00D00A2B">
        <w:rPr>
          <w:lang w:eastAsia="en-US"/>
        </w:rPr>
        <w:t>С</w:t>
      </w:r>
      <w:r w:rsidRPr="00D00A2B">
        <w:t>котомогильник является объектом недвижимости, требующим соблюдения ветеринарно-санитарных правил, установления санитарно-защитной зоны, осуществления мер по обеспечению санитарно-эпидемиологического благополучия населения и по предупреждению эпидемий и ликвидации их последствий</w:t>
      </w:r>
      <w:r w:rsidR="00D559C2" w:rsidRPr="00D00A2B">
        <w:t>,</w:t>
      </w:r>
      <w:r w:rsidRPr="00D00A2B">
        <w:t xml:space="preserve"> и поскольку данный объект не подлежит приватизации, осуществление указанных мер является расходным обязательством субъектов РФ </w:t>
      </w:r>
      <w:r w:rsidRPr="00D00A2B">
        <w:rPr>
          <w:lang w:eastAsia="en-US"/>
        </w:rPr>
        <w:t>(см. определение В</w:t>
      </w:r>
      <w:r w:rsidRPr="00D00A2B">
        <w:t>ерховного суда РФ от 11.06.2019 № 309-ЭС19-8029)</w:t>
      </w:r>
      <w:r w:rsidRPr="00D00A2B">
        <w:rPr>
          <w:lang w:eastAsia="en-US"/>
        </w:rPr>
        <w:t xml:space="preserve">. </w:t>
      </w:r>
    </w:p>
    <w:p w:rsidR="00876A93" w:rsidRPr="00D00A2B" w:rsidRDefault="00876A93" w:rsidP="00BC1658">
      <w:pPr>
        <w:autoSpaceDE w:val="0"/>
        <w:autoSpaceDN w:val="0"/>
        <w:adjustRightInd w:val="0"/>
        <w:ind w:firstLine="567"/>
        <w:jc w:val="both"/>
        <w:rPr>
          <w:lang w:eastAsia="en-US"/>
        </w:rPr>
      </w:pPr>
      <w:r w:rsidRPr="00D00A2B">
        <w:rPr>
          <w:lang w:eastAsia="en-US"/>
        </w:rPr>
        <w:t>С учетом сложившейся ситуации по определению дальнейшей судьбы (балансодержателей) бесхозяйных скотомогильников, считаем возможным предложить Губернатору Волгоградской области</w:t>
      </w:r>
      <w:r w:rsidRPr="00D00A2B">
        <w:t xml:space="preserve"> поручить Комитету и </w:t>
      </w:r>
      <w:r w:rsidR="005852AB" w:rsidRPr="00D00A2B">
        <w:t xml:space="preserve">комитету по управлению </w:t>
      </w:r>
      <w:r w:rsidR="005852AB" w:rsidRPr="0029777A">
        <w:rPr>
          <w:rFonts w:eastAsia="Calibri"/>
          <w:lang w:eastAsia="en-US"/>
        </w:rPr>
        <w:t>государственным</w:t>
      </w:r>
      <w:r w:rsidR="005852AB" w:rsidRPr="00D00A2B">
        <w:t xml:space="preserve"> имуществом Волгоградской области (далее </w:t>
      </w:r>
      <w:r w:rsidRPr="00D00A2B">
        <w:t>КУГИ</w:t>
      </w:r>
      <w:r w:rsidR="005852AB" w:rsidRPr="00D00A2B">
        <w:t>)</w:t>
      </w:r>
      <w:r w:rsidRPr="00D00A2B">
        <w:t xml:space="preserve"> подготовить предложения </w:t>
      </w:r>
      <w:r w:rsidRPr="00D00A2B">
        <w:lastRenderedPageBreak/>
        <w:t>по принятию в областную собственность указанных объектов недвижимости, необходимых для исполнения государственных полномочий Волгоградской области по предупреждению и ликвидации болезней животных, их лечению, защите населения от болезней,</w:t>
      </w:r>
      <w:r w:rsidR="00E1396E" w:rsidRPr="00D00A2B">
        <w:t xml:space="preserve"> общих для человека и животных, минуя ст. 225 Гражданского Кодекса РФ, </w:t>
      </w:r>
      <w:r w:rsidRPr="00D00A2B">
        <w:t xml:space="preserve">и дальнейшему закреплению их на праве оперативного управления за Комитетом. </w:t>
      </w:r>
    </w:p>
    <w:p w:rsidR="00876A93" w:rsidRPr="00D00A2B" w:rsidRDefault="00876A93" w:rsidP="004371CD">
      <w:pPr>
        <w:autoSpaceDE w:val="0"/>
        <w:autoSpaceDN w:val="0"/>
        <w:adjustRightInd w:val="0"/>
        <w:ind w:firstLine="567"/>
        <w:jc w:val="center"/>
        <w:rPr>
          <w:i/>
          <w:lang w:eastAsia="en-US"/>
        </w:rPr>
      </w:pPr>
    </w:p>
    <w:p w:rsidR="00876A93" w:rsidRPr="00D00A2B" w:rsidRDefault="00876A93" w:rsidP="004371CD">
      <w:pPr>
        <w:autoSpaceDE w:val="0"/>
        <w:autoSpaceDN w:val="0"/>
        <w:adjustRightInd w:val="0"/>
        <w:ind w:firstLine="567"/>
        <w:jc w:val="both"/>
        <w:rPr>
          <w:lang w:eastAsia="en-US"/>
        </w:rPr>
      </w:pPr>
      <w:r w:rsidRPr="00D00A2B">
        <w:rPr>
          <w:u w:val="single"/>
          <w:lang w:eastAsia="en-US"/>
        </w:rPr>
        <w:t xml:space="preserve">В собственности городских и сельских поселений </w:t>
      </w:r>
      <w:r w:rsidRPr="00D00A2B">
        <w:rPr>
          <w:i/>
          <w:lang w:eastAsia="en-US"/>
        </w:rPr>
        <w:t xml:space="preserve">(за исключением поселений Дубовского и Котовского </w:t>
      </w:r>
      <w:proofErr w:type="spellStart"/>
      <w:r w:rsidRPr="00D00A2B">
        <w:rPr>
          <w:i/>
          <w:lang w:eastAsia="en-US"/>
        </w:rPr>
        <w:t>мр</w:t>
      </w:r>
      <w:proofErr w:type="spellEnd"/>
      <w:r w:rsidRPr="00D00A2B">
        <w:rPr>
          <w:i/>
          <w:lang w:eastAsia="en-US"/>
        </w:rPr>
        <w:t xml:space="preserve">, </w:t>
      </w:r>
      <w:proofErr w:type="spellStart"/>
      <w:r w:rsidRPr="00D00A2B">
        <w:rPr>
          <w:i/>
          <w:lang w:eastAsia="en-US"/>
        </w:rPr>
        <w:t>Самолшинского</w:t>
      </w:r>
      <w:proofErr w:type="spellEnd"/>
      <w:r w:rsidRPr="00D00A2B">
        <w:rPr>
          <w:i/>
          <w:lang w:eastAsia="en-US"/>
        </w:rPr>
        <w:t xml:space="preserve"> с/п Алексеевского </w:t>
      </w:r>
      <w:proofErr w:type="spellStart"/>
      <w:r w:rsidRPr="00D00A2B">
        <w:rPr>
          <w:i/>
          <w:lang w:eastAsia="en-US"/>
        </w:rPr>
        <w:t>мр</w:t>
      </w:r>
      <w:proofErr w:type="spellEnd"/>
      <w:r w:rsidRPr="00D00A2B">
        <w:rPr>
          <w:i/>
          <w:lang w:eastAsia="en-US"/>
        </w:rPr>
        <w:t>)</w:t>
      </w:r>
      <w:r w:rsidRPr="00D00A2B">
        <w:rPr>
          <w:lang w:eastAsia="en-US"/>
        </w:rPr>
        <w:t xml:space="preserve"> </w:t>
      </w:r>
      <w:r w:rsidRPr="00D00A2B">
        <w:rPr>
          <w:u w:val="single"/>
          <w:lang w:eastAsia="en-US"/>
        </w:rPr>
        <w:t>скотомогильники находятся на основании принятых в ноябре – декабре 2006 года законов Волгоградской области о разграничении имущества, находящегося в муниципальной собственности, между муниципальным районом и вновь образованными в его составе муниципальными образованиями.</w:t>
      </w:r>
      <w:r w:rsidRPr="00D00A2B">
        <w:rPr>
          <w:lang w:eastAsia="en-US"/>
        </w:rPr>
        <w:t xml:space="preserve"> </w:t>
      </w:r>
    </w:p>
    <w:p w:rsidR="00876A93" w:rsidRPr="00D00A2B" w:rsidRDefault="00876A93" w:rsidP="004371CD">
      <w:pPr>
        <w:autoSpaceDE w:val="0"/>
        <w:autoSpaceDN w:val="0"/>
        <w:adjustRightInd w:val="0"/>
        <w:ind w:firstLine="567"/>
        <w:jc w:val="both"/>
        <w:rPr>
          <w:lang w:eastAsia="en-US"/>
        </w:rPr>
      </w:pPr>
      <w:r w:rsidRPr="00D00A2B">
        <w:rPr>
          <w:lang w:eastAsia="en-US"/>
        </w:rPr>
        <w:t xml:space="preserve">Законом Волгоградской области от 20.07.2012 №87-ОД «О внесении изменений в законодательные акты Волгоградской области в сфере разграничения имущества, находящегося в муниципальной собственности» (далее Закон №87-ОД), </w:t>
      </w:r>
      <w:r w:rsidRPr="00D00A2B">
        <w:rPr>
          <w:u w:val="single"/>
          <w:lang w:eastAsia="en-US"/>
        </w:rPr>
        <w:t>положения принятых в 2006 году законов Волгоградской области</w:t>
      </w:r>
      <w:r w:rsidRPr="00D00A2B">
        <w:rPr>
          <w:lang w:eastAsia="en-US"/>
        </w:rPr>
        <w:t xml:space="preserve"> о передаче скотомогильников из собственности муниципальных районов в собственность городских и сельских поселений </w:t>
      </w:r>
      <w:r w:rsidRPr="00D00A2B">
        <w:rPr>
          <w:u w:val="single"/>
          <w:lang w:eastAsia="en-US"/>
        </w:rPr>
        <w:t>признаны утратившими силу.</w:t>
      </w:r>
      <w:r w:rsidRPr="00D00A2B">
        <w:rPr>
          <w:lang w:eastAsia="en-US"/>
        </w:rPr>
        <w:t xml:space="preserve"> </w:t>
      </w:r>
    </w:p>
    <w:p w:rsidR="00876A93" w:rsidRPr="00D00A2B" w:rsidRDefault="00876A93" w:rsidP="004371CD">
      <w:pPr>
        <w:autoSpaceDE w:val="0"/>
        <w:autoSpaceDN w:val="0"/>
        <w:adjustRightInd w:val="0"/>
        <w:ind w:firstLine="567"/>
        <w:jc w:val="both"/>
        <w:rPr>
          <w:lang w:eastAsia="en-US"/>
        </w:rPr>
      </w:pPr>
      <w:r w:rsidRPr="00D00A2B">
        <w:rPr>
          <w:lang w:eastAsia="en-US"/>
        </w:rPr>
        <w:t xml:space="preserve">В соответствии со ст. 26 Закона №87-ОД Правительству Волгоградской области необходимо было обеспечить прием скотомогильников (биотермических ям) из муниципальной собственности в собственность Волгоградской области. Однако данная норма не была исполнена, и скотомогильники в основном продолжают находиться в собственности поселений. Отдельные поселения после принятия Закона №87-ОД исключили их из муниципальной казны, и в настоящее время эти скотомогильники являются бесхозяйными. </w:t>
      </w:r>
    </w:p>
    <w:p w:rsidR="00876A93" w:rsidRPr="00D00A2B" w:rsidRDefault="00876A93" w:rsidP="004371CD">
      <w:pPr>
        <w:autoSpaceDE w:val="0"/>
        <w:autoSpaceDN w:val="0"/>
        <w:adjustRightInd w:val="0"/>
        <w:ind w:firstLine="567"/>
        <w:jc w:val="both"/>
        <w:rPr>
          <w:lang w:eastAsia="en-US"/>
        </w:rPr>
      </w:pPr>
      <w:r w:rsidRPr="00D00A2B">
        <w:rPr>
          <w:lang w:eastAsia="en-US"/>
        </w:rPr>
        <w:t xml:space="preserve">В собственности </w:t>
      </w:r>
      <w:r w:rsidRPr="00D00A2B">
        <w:rPr>
          <w:u w:val="single"/>
          <w:lang w:eastAsia="en-US"/>
        </w:rPr>
        <w:t xml:space="preserve">поселений Дубовского и Котовского муниципальных районов, </w:t>
      </w:r>
      <w:proofErr w:type="spellStart"/>
      <w:r w:rsidRPr="00D00A2B">
        <w:rPr>
          <w:u w:val="single"/>
          <w:lang w:eastAsia="en-US"/>
        </w:rPr>
        <w:t>Самолшинского</w:t>
      </w:r>
      <w:proofErr w:type="spellEnd"/>
      <w:r w:rsidRPr="00D00A2B">
        <w:rPr>
          <w:u w:val="single"/>
          <w:lang w:eastAsia="en-US"/>
        </w:rPr>
        <w:t xml:space="preserve"> с/п Алексеевского </w:t>
      </w:r>
      <w:proofErr w:type="spellStart"/>
      <w:r w:rsidRPr="00D00A2B">
        <w:rPr>
          <w:u w:val="single"/>
          <w:lang w:eastAsia="en-US"/>
        </w:rPr>
        <w:t>мр</w:t>
      </w:r>
      <w:proofErr w:type="spellEnd"/>
      <w:r w:rsidRPr="00D00A2B">
        <w:rPr>
          <w:lang w:eastAsia="en-US"/>
        </w:rPr>
        <w:t xml:space="preserve"> скотомогильники (биотермические ямы) находятся на основании нормативных правовых актов, принятых ОМСУ.</w:t>
      </w:r>
    </w:p>
    <w:p w:rsidR="00876A93" w:rsidRPr="00D00A2B" w:rsidRDefault="00876A93" w:rsidP="004371CD">
      <w:pPr>
        <w:autoSpaceDE w:val="0"/>
        <w:autoSpaceDN w:val="0"/>
        <w:adjustRightInd w:val="0"/>
        <w:ind w:firstLine="567"/>
        <w:jc w:val="both"/>
        <w:rPr>
          <w:lang w:eastAsia="en-US"/>
        </w:rPr>
      </w:pPr>
    </w:p>
    <w:p w:rsidR="00876A93" w:rsidRPr="00D00A2B" w:rsidRDefault="00876A93" w:rsidP="004371CD">
      <w:pPr>
        <w:autoSpaceDE w:val="0"/>
        <w:autoSpaceDN w:val="0"/>
        <w:adjustRightInd w:val="0"/>
        <w:ind w:firstLine="567"/>
        <w:jc w:val="both"/>
      </w:pPr>
      <w:r w:rsidRPr="00D00A2B">
        <w:rPr>
          <w:lang w:eastAsia="en-US"/>
        </w:rPr>
        <w:t xml:space="preserve">Необходимо отметить, что в 2015 году проводилась определенная работа по </w:t>
      </w:r>
      <w:r w:rsidRPr="00D00A2B">
        <w:t>передаче в собственность Волгоградской области скотомогильников (биотермических ям), которая не была завершена.</w:t>
      </w:r>
    </w:p>
    <w:p w:rsidR="00876A93" w:rsidRPr="00D00A2B" w:rsidRDefault="00876A93" w:rsidP="004371CD">
      <w:pPr>
        <w:ind w:firstLine="567"/>
        <w:jc w:val="both"/>
      </w:pPr>
      <w:r w:rsidRPr="00D00A2B">
        <w:t xml:space="preserve">Так, во исполнение протокола совещания у первого заместителя Губернатора Волгоградской области А.И.Беляева от 03.03.2015 КУГИ был разработан План мероприятий по передаче в собственность Волгоградской области скотомогильников (биотермических ям), расположенных не территории поселений, городских округов Волгоградской области (далее План мероприятий), согласованный 14.07.2015 председателем Комитета и утвержденный заместителем Губернатора Волгоградской области – председателем комитета финансов Волгоградской области </w:t>
      </w:r>
      <w:proofErr w:type="spellStart"/>
      <w:r w:rsidRPr="00D00A2B">
        <w:t>А.В.Дорждеевым</w:t>
      </w:r>
      <w:proofErr w:type="spellEnd"/>
      <w:r w:rsidRPr="00D00A2B">
        <w:t xml:space="preserve">, которым предусматривалось следующая работа: </w:t>
      </w:r>
    </w:p>
    <w:p w:rsidR="00876A93" w:rsidRPr="00D00A2B" w:rsidRDefault="00876A93" w:rsidP="004371CD">
      <w:pPr>
        <w:autoSpaceDE w:val="0"/>
        <w:autoSpaceDN w:val="0"/>
        <w:adjustRightInd w:val="0"/>
        <w:ind w:firstLine="567"/>
        <w:jc w:val="both"/>
        <w:rPr>
          <w:lang w:eastAsia="en-US"/>
        </w:rPr>
      </w:pPr>
      <w:r w:rsidRPr="00D00A2B">
        <w:rPr>
          <w:i/>
          <w:u w:val="single"/>
          <w:lang w:eastAsia="en-US"/>
        </w:rPr>
        <w:t>Комитету</w:t>
      </w:r>
      <w:r w:rsidRPr="00D00A2B">
        <w:rPr>
          <w:i/>
          <w:u w:val="single"/>
        </w:rPr>
        <w:t xml:space="preserve"> (с июля по октябрь 2015 года):</w:t>
      </w:r>
      <w:r w:rsidRPr="00D00A2B">
        <w:rPr>
          <w:lang w:eastAsia="en-US"/>
        </w:rPr>
        <w:t xml:space="preserve"> внесение изменений (поправки) </w:t>
      </w:r>
      <w:r w:rsidRPr="00D00A2B">
        <w:rPr>
          <w:u w:val="single"/>
          <w:lang w:eastAsia="en-US"/>
        </w:rPr>
        <w:t>в проект закона Волгоградской области</w:t>
      </w:r>
      <w:r w:rsidRPr="00D00A2B">
        <w:rPr>
          <w:lang w:eastAsia="en-US"/>
        </w:rPr>
        <w:t xml:space="preserve"> «О наделении ОМСУ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 их лечению, защите населения от болезней, общих для человека и животных, в части содержания, ликвидации скотомогильников (биотермических ям), изготовления кадастровых паспортов скотомогильников (биотермических ям), в части передачи в муниципальную собственность имущества скотомогильников (биотермических ям), необходимого для исполнения указанных полномочий».</w:t>
      </w:r>
    </w:p>
    <w:p w:rsidR="00876A93" w:rsidRPr="00D00A2B" w:rsidRDefault="00876A93" w:rsidP="004371CD">
      <w:pPr>
        <w:ind w:firstLine="567"/>
        <w:jc w:val="both"/>
      </w:pPr>
      <w:r w:rsidRPr="00D00A2B">
        <w:rPr>
          <w:i/>
          <w:u w:val="single"/>
        </w:rPr>
        <w:t>КУГИ (с августа 2015 года по март 2016 года):</w:t>
      </w:r>
      <w:r w:rsidRPr="00D00A2B">
        <w:t xml:space="preserve"> подготовка технической документации и постановка на кадастровый учет скотомогильников (биотермических ям), осуществление государственной регистрации права собственности Волгоградской области на них, оформление (подписание) актов приема-передачи скотомогильников (биотермических ям) в муниципальную собственность Волгоградской области.</w:t>
      </w:r>
    </w:p>
    <w:p w:rsidR="00876A93" w:rsidRPr="00D00A2B" w:rsidRDefault="00876A93" w:rsidP="004371CD">
      <w:pPr>
        <w:ind w:firstLine="567"/>
        <w:jc w:val="both"/>
      </w:pPr>
      <w:r w:rsidRPr="00D00A2B">
        <w:lastRenderedPageBreak/>
        <w:t xml:space="preserve">Внешней проверкой бюджетной отчетности и отдельных вопросов исполнения областного бюджета за 2015 год главным администратором средств областного бюджета – КУГИ, проведенной КСП, было установлено, что в целях исполнения Плана мероприятий КУГИ в 2015 году была проведена работа по изготовлению технической документации (технических паспортов и технических планов) на 85 скотомогильников, стоимостью </w:t>
      </w:r>
      <w:r w:rsidRPr="00D00A2B">
        <w:rPr>
          <w:u w:val="single"/>
        </w:rPr>
        <w:t>502,6 тыс. рублей</w:t>
      </w:r>
      <w:r w:rsidRPr="00D00A2B">
        <w:t xml:space="preserve">. </w:t>
      </w:r>
    </w:p>
    <w:p w:rsidR="00876A93" w:rsidRPr="00D00A2B" w:rsidRDefault="00876A93" w:rsidP="004371CD">
      <w:pPr>
        <w:spacing w:line="20" w:lineRule="atLeast"/>
        <w:ind w:firstLine="567"/>
        <w:jc w:val="both"/>
        <w:rPr>
          <w:lang w:eastAsia="en-US"/>
        </w:rPr>
      </w:pPr>
      <w:r w:rsidRPr="00D00A2B">
        <w:t xml:space="preserve">По итогам проверки КСП было отмечено, что затягивание принятия проекта закона Волгоградской области «О наделении ОМСУ государственными полномочиями Волгоградской области…» </w:t>
      </w:r>
      <w:r w:rsidRPr="00D00A2B">
        <w:rPr>
          <w:u w:val="single"/>
        </w:rPr>
        <w:t>может привести к неэффективным расходам бюджетных средств в размере 502,6 тыс. рублей</w:t>
      </w:r>
      <w:r w:rsidRPr="00D00A2B">
        <w:t xml:space="preserve">. В этой связи в постановлении коллегии КСП от 13.04.2016 было рекомендовано Губернатору Волгоградской области поручить Комитету в целях недопущения нерезультативных расходов областного бюджета на изготовление технической документации ускорить </w:t>
      </w:r>
      <w:r w:rsidRPr="00D00A2B">
        <w:rPr>
          <w:lang w:eastAsia="en-US"/>
        </w:rPr>
        <w:t>внесение изменений (поправок) в указанный проект закона Волгоградской области.</w:t>
      </w:r>
    </w:p>
    <w:p w:rsidR="00876A93" w:rsidRPr="00D00A2B" w:rsidRDefault="00876A93" w:rsidP="006B2EB7">
      <w:pPr>
        <w:ind w:firstLine="567"/>
        <w:jc w:val="both"/>
      </w:pPr>
      <w:r w:rsidRPr="00D00A2B">
        <w:t xml:space="preserve">Согласно ответу КУГИ от 12.04.2019, полученному на запрос КСП, работа по постановке на кадастровый учет </w:t>
      </w:r>
      <w:r w:rsidRPr="00D00A2B">
        <w:rPr>
          <w:lang w:eastAsia="en-US"/>
        </w:rPr>
        <w:t xml:space="preserve">скотомогильников </w:t>
      </w:r>
      <w:r w:rsidRPr="00D00A2B">
        <w:t>КУГИ не проводилась в связи с тем, что Комитетом не исполнена работа, предусмотренная Планом мероприятий (</w:t>
      </w:r>
      <w:r w:rsidR="00E30F84" w:rsidRPr="00D00A2B">
        <w:t xml:space="preserve">проект </w:t>
      </w:r>
      <w:r w:rsidRPr="00D00A2B">
        <w:rPr>
          <w:lang w:eastAsia="en-US"/>
        </w:rPr>
        <w:t>закон</w:t>
      </w:r>
      <w:r w:rsidR="00E30F84" w:rsidRPr="00D00A2B">
        <w:rPr>
          <w:lang w:eastAsia="en-US"/>
        </w:rPr>
        <w:t>а</w:t>
      </w:r>
      <w:r w:rsidRPr="00D00A2B">
        <w:rPr>
          <w:lang w:eastAsia="en-US"/>
        </w:rPr>
        <w:t xml:space="preserve"> Волгоградской области «О наделении ОМСУ муниципальных образований Волгоградской области государственными полномочиями …» </w:t>
      </w:r>
      <w:r w:rsidRPr="00D00A2B">
        <w:t>не был принят</w:t>
      </w:r>
      <w:r w:rsidRPr="00D00A2B">
        <w:rPr>
          <w:lang w:eastAsia="en-US"/>
        </w:rPr>
        <w:t>)</w:t>
      </w:r>
      <w:r w:rsidRPr="00D00A2B">
        <w:t xml:space="preserve">. </w:t>
      </w:r>
    </w:p>
    <w:p w:rsidR="00876A93" w:rsidRPr="00D00A2B" w:rsidRDefault="00876A93" w:rsidP="006B2EB7">
      <w:pPr>
        <w:ind w:firstLine="567"/>
        <w:jc w:val="both"/>
      </w:pPr>
      <w:r w:rsidRPr="00D00A2B">
        <w:t xml:space="preserve">Приказом Минэкономразвития России от 18.12.2015 №953, который вступил в силу с 01.01.2017, </w:t>
      </w:r>
      <w:r w:rsidRPr="00D00A2B">
        <w:rPr>
          <w:u w:val="single"/>
        </w:rPr>
        <w:t>утверждена новая форма технического плана</w:t>
      </w:r>
      <w:r w:rsidRPr="00D00A2B">
        <w:t xml:space="preserve">, в связи с чем осуществление государственного кадастрового учета </w:t>
      </w:r>
      <w:r w:rsidRPr="00D00A2B">
        <w:rPr>
          <w:lang w:eastAsia="en-US"/>
        </w:rPr>
        <w:t xml:space="preserve">скотомогильников </w:t>
      </w:r>
      <w:r w:rsidRPr="00D00A2B">
        <w:t>и государственной регистрации прав на основании изготовленной в 2015 году технической документации стало не возможным.</w:t>
      </w:r>
    </w:p>
    <w:p w:rsidR="00876A93" w:rsidRPr="00D00A2B" w:rsidRDefault="00876A93" w:rsidP="0043065A">
      <w:pPr>
        <w:ind w:firstLine="567"/>
        <w:jc w:val="both"/>
        <w:rPr>
          <w:lang w:eastAsia="en-US"/>
        </w:rPr>
      </w:pPr>
      <w:r w:rsidRPr="00D00A2B">
        <w:t>Таким образом, расходы в сумме 502,6 тыс. руб. явились безрезультативными расходами областного бюджет</w:t>
      </w:r>
      <w:r w:rsidR="00104C63" w:rsidRPr="00D00A2B">
        <w:t>а, а дополнительные расходы на изготовление новой технической документации приведут к риску неэффективных расходов областного бюджета.</w:t>
      </w:r>
    </w:p>
    <w:p w:rsidR="00876A93" w:rsidRPr="00D00A2B" w:rsidRDefault="00876A93" w:rsidP="004371CD">
      <w:pPr>
        <w:autoSpaceDE w:val="0"/>
        <w:autoSpaceDN w:val="0"/>
        <w:adjustRightInd w:val="0"/>
        <w:ind w:firstLine="709"/>
        <w:jc w:val="both"/>
        <w:rPr>
          <w:lang w:eastAsia="en-US"/>
        </w:rPr>
      </w:pPr>
    </w:p>
    <w:p w:rsidR="00876A93" w:rsidRPr="00D00A2B" w:rsidRDefault="00876A93" w:rsidP="004371CD">
      <w:pPr>
        <w:ind w:firstLine="680"/>
        <w:jc w:val="center"/>
        <w:rPr>
          <w:b/>
          <w:i/>
        </w:rPr>
      </w:pPr>
      <w:r w:rsidRPr="00D00A2B">
        <w:rPr>
          <w:b/>
          <w:i/>
        </w:rPr>
        <w:t xml:space="preserve">Нормативно-правовое регулирование предоставления и использования субвенций на </w:t>
      </w:r>
      <w:r w:rsidRPr="00D00A2B">
        <w:rPr>
          <w:b/>
          <w:i/>
          <w:lang w:eastAsia="en-US"/>
        </w:rPr>
        <w:t>скотомогильники</w:t>
      </w:r>
    </w:p>
    <w:p w:rsidR="00876A93" w:rsidRPr="00D00A2B" w:rsidRDefault="00876A93" w:rsidP="004371CD">
      <w:pPr>
        <w:autoSpaceDE w:val="0"/>
        <w:autoSpaceDN w:val="0"/>
        <w:adjustRightInd w:val="0"/>
        <w:ind w:firstLine="567"/>
        <w:jc w:val="both"/>
        <w:rPr>
          <w:u w:val="single"/>
          <w:lang w:eastAsia="en-US"/>
        </w:rPr>
      </w:pPr>
      <w:r w:rsidRPr="00D00A2B">
        <w:rPr>
          <w:lang w:eastAsia="en-US"/>
        </w:rPr>
        <w:t xml:space="preserve">Согласно ст. 2 Закона Волгоградской области от 25.12.2017 №130-ОД «О наделении органов местного самоуправления муниципальных образований Волгоградской области отдельными государственными полномочиями Волгоградской области по предупреждению и ликвидации болезней животных, их лечению, защите населения от болезней, общих для человека и животных, в части реконструкции и содержания скотомогильников (биотермических ям)» (далее Закон №130-ОД) ОМСУ муниципальных образований Волгоградской области передаются </w:t>
      </w:r>
      <w:r w:rsidRPr="00D00A2B">
        <w:rPr>
          <w:i/>
          <w:lang w:eastAsia="en-US"/>
        </w:rPr>
        <w:t xml:space="preserve">отдельные государственные полномочия Волгоградской области по предупреждению и ликвидации болезней животных, их лечению, защите населения от болезней, общих для человека и животных, </w:t>
      </w:r>
      <w:r w:rsidRPr="00D00A2B">
        <w:rPr>
          <w:i/>
          <w:u w:val="single"/>
          <w:lang w:eastAsia="en-US"/>
        </w:rPr>
        <w:t>в части реконструкции и содержания скотомогильников (биотермических ям)</w:t>
      </w:r>
      <w:r w:rsidRPr="00D00A2B">
        <w:rPr>
          <w:u w:val="single"/>
          <w:lang w:eastAsia="en-US"/>
        </w:rPr>
        <w:t>.</w:t>
      </w:r>
    </w:p>
    <w:p w:rsidR="00876A93" w:rsidRPr="00D00A2B" w:rsidRDefault="00876A93" w:rsidP="004371CD">
      <w:pPr>
        <w:autoSpaceDE w:val="0"/>
        <w:autoSpaceDN w:val="0"/>
        <w:adjustRightInd w:val="0"/>
        <w:ind w:firstLine="567"/>
        <w:jc w:val="both"/>
        <w:rPr>
          <w:lang w:eastAsia="en-US"/>
        </w:rPr>
      </w:pPr>
      <w:r w:rsidRPr="00D00A2B">
        <w:rPr>
          <w:lang w:eastAsia="en-US"/>
        </w:rPr>
        <w:t xml:space="preserve">Согласно ст. 1 Закона №130-ОД </w:t>
      </w:r>
      <w:r w:rsidRPr="00D00A2B">
        <w:rPr>
          <w:u w:val="single"/>
          <w:lang w:eastAsia="en-US"/>
        </w:rPr>
        <w:t>реконструкция</w:t>
      </w:r>
      <w:r w:rsidRPr="00D00A2B">
        <w:rPr>
          <w:lang w:eastAsia="en-US"/>
        </w:rPr>
        <w:t xml:space="preserve"> скотомогильника (биотермической ямы) - проведение работ по приведению его в соответствие с ветеринарными правилами (правилами в области ветеринарии); </w:t>
      </w:r>
      <w:r w:rsidRPr="00D00A2B">
        <w:rPr>
          <w:u w:val="single"/>
          <w:lang w:eastAsia="en-US"/>
        </w:rPr>
        <w:t>содержание</w:t>
      </w:r>
      <w:r w:rsidRPr="00D00A2B">
        <w:rPr>
          <w:lang w:eastAsia="en-US"/>
        </w:rPr>
        <w:t xml:space="preserve"> - проведение работ по дезинфекции и текущему ремонту, а также обеспечение необходимым хозяйственным инвентарем.</w:t>
      </w:r>
    </w:p>
    <w:p w:rsidR="00876A93" w:rsidRPr="00D00A2B" w:rsidRDefault="00876A93" w:rsidP="0043065A">
      <w:pPr>
        <w:autoSpaceDE w:val="0"/>
        <w:autoSpaceDN w:val="0"/>
        <w:adjustRightInd w:val="0"/>
        <w:ind w:firstLine="567"/>
        <w:jc w:val="both"/>
        <w:rPr>
          <w:u w:val="single"/>
          <w:lang w:eastAsia="en-US"/>
        </w:rPr>
      </w:pPr>
      <w:r w:rsidRPr="00D00A2B">
        <w:rPr>
          <w:lang w:eastAsia="en-US"/>
        </w:rPr>
        <w:t xml:space="preserve">Законом №130-ОД (в редакции от 30.05.2018) государственными полномочиями на неограниченный срок наделено </w:t>
      </w:r>
      <w:r w:rsidRPr="00D00A2B">
        <w:rPr>
          <w:u w:val="single"/>
          <w:lang w:eastAsia="en-US"/>
        </w:rPr>
        <w:t>84 городских и сельских поселений</w:t>
      </w:r>
      <w:r w:rsidRPr="00D00A2B">
        <w:rPr>
          <w:lang w:eastAsia="en-US"/>
        </w:rPr>
        <w:t xml:space="preserve">, в том числе с 1 января: 2018 года – 14; 2019 года -27; 2020 года  - 27; 2021 года  - 16. </w:t>
      </w:r>
      <w:r w:rsidR="00D559C2" w:rsidRPr="00D00A2B">
        <w:rPr>
          <w:lang w:eastAsia="en-US"/>
        </w:rPr>
        <w:t>П</w:t>
      </w:r>
      <w:r w:rsidRPr="00D00A2B">
        <w:rPr>
          <w:lang w:eastAsia="en-US"/>
        </w:rPr>
        <w:t>одлеж</w:t>
      </w:r>
      <w:r w:rsidR="00D559C2" w:rsidRPr="00D00A2B">
        <w:rPr>
          <w:lang w:eastAsia="en-US"/>
        </w:rPr>
        <w:t>ит</w:t>
      </w:r>
      <w:r w:rsidRPr="00D00A2B">
        <w:rPr>
          <w:lang w:eastAsia="en-US"/>
        </w:rPr>
        <w:t xml:space="preserve"> </w:t>
      </w:r>
      <w:r w:rsidRPr="00D00A2B">
        <w:rPr>
          <w:u w:val="single"/>
          <w:lang w:eastAsia="en-US"/>
        </w:rPr>
        <w:t xml:space="preserve">реконструкции </w:t>
      </w:r>
      <w:r w:rsidR="00D559C2" w:rsidRPr="00D00A2B">
        <w:rPr>
          <w:u w:val="single"/>
          <w:lang w:eastAsia="en-US"/>
        </w:rPr>
        <w:t xml:space="preserve">85 </w:t>
      </w:r>
      <w:r w:rsidRPr="00D00A2B">
        <w:rPr>
          <w:u w:val="single"/>
          <w:lang w:eastAsia="en-US"/>
        </w:rPr>
        <w:t xml:space="preserve">скотомогильников </w:t>
      </w:r>
      <w:r w:rsidRPr="00D00A2B">
        <w:rPr>
          <w:lang w:eastAsia="en-US"/>
        </w:rPr>
        <w:t>(в г. Михайловка - 2 скотомогильника).</w:t>
      </w:r>
    </w:p>
    <w:p w:rsidR="00876A93" w:rsidRPr="00D00A2B" w:rsidRDefault="00876A93" w:rsidP="004371CD">
      <w:pPr>
        <w:ind w:firstLine="567"/>
        <w:jc w:val="both"/>
        <w:rPr>
          <w:lang w:eastAsia="en-US"/>
        </w:rPr>
      </w:pPr>
      <w:r w:rsidRPr="00D00A2B">
        <w:rPr>
          <w:lang w:eastAsia="en-US"/>
        </w:rPr>
        <w:t xml:space="preserve">В 2018 году на основании приказов Комитета </w:t>
      </w:r>
      <w:r w:rsidR="00104C63" w:rsidRPr="00D00A2B">
        <w:rPr>
          <w:lang w:eastAsia="en-US"/>
        </w:rPr>
        <w:t xml:space="preserve">из 85 скотомогильников </w:t>
      </w:r>
      <w:r w:rsidRPr="00D00A2B">
        <w:rPr>
          <w:lang w:eastAsia="en-US"/>
        </w:rPr>
        <w:t>было ликвидировано</w:t>
      </w:r>
      <w:r w:rsidR="00E30F84" w:rsidRPr="00D00A2B">
        <w:rPr>
          <w:lang w:eastAsia="en-US"/>
        </w:rPr>
        <w:t xml:space="preserve"> 10</w:t>
      </w:r>
      <w:r w:rsidRPr="00D00A2B">
        <w:rPr>
          <w:lang w:eastAsia="en-US"/>
        </w:rPr>
        <w:t xml:space="preserve">, в результате </w:t>
      </w:r>
      <w:r w:rsidRPr="00D00A2B">
        <w:rPr>
          <w:u w:val="single"/>
          <w:lang w:eastAsia="en-US"/>
        </w:rPr>
        <w:t>подлежат реконструкции</w:t>
      </w:r>
      <w:r w:rsidRPr="00D00A2B">
        <w:rPr>
          <w:b/>
          <w:u w:val="single"/>
          <w:lang w:eastAsia="en-US"/>
        </w:rPr>
        <w:t xml:space="preserve"> 75</w:t>
      </w:r>
      <w:r w:rsidRPr="00D00A2B">
        <w:rPr>
          <w:lang w:eastAsia="en-US"/>
        </w:rPr>
        <w:t xml:space="preserve">, из них </w:t>
      </w:r>
      <w:r w:rsidR="00104C63" w:rsidRPr="00D00A2B">
        <w:rPr>
          <w:lang w:eastAsia="en-US"/>
        </w:rPr>
        <w:t xml:space="preserve">52 – бесхозяйные и </w:t>
      </w:r>
      <w:r w:rsidRPr="00D00A2B">
        <w:rPr>
          <w:lang w:eastAsia="en-US"/>
        </w:rPr>
        <w:t>23 - находятся в собственности поселений.</w:t>
      </w:r>
    </w:p>
    <w:p w:rsidR="00876A93" w:rsidRPr="00D00A2B" w:rsidRDefault="00876A93" w:rsidP="004371CD">
      <w:pPr>
        <w:ind w:firstLine="567"/>
        <w:jc w:val="both"/>
        <w:rPr>
          <w:lang w:eastAsia="en-US"/>
        </w:rPr>
      </w:pPr>
    </w:p>
    <w:p w:rsidR="00876A93" w:rsidRPr="00D00A2B" w:rsidRDefault="00876A93" w:rsidP="00F16C1D">
      <w:pPr>
        <w:ind w:firstLine="567"/>
        <w:jc w:val="both"/>
        <w:rPr>
          <w:lang w:eastAsia="en-US"/>
        </w:rPr>
      </w:pPr>
      <w:r w:rsidRPr="00D00A2B">
        <w:rPr>
          <w:lang w:eastAsia="en-US"/>
        </w:rPr>
        <w:t xml:space="preserve">В целях расчета объема </w:t>
      </w:r>
      <w:r w:rsidRPr="00D00A2B">
        <w:t>субвенций</w:t>
      </w:r>
      <w:r w:rsidRPr="00D00A2B">
        <w:rPr>
          <w:lang w:eastAsia="en-US"/>
        </w:rPr>
        <w:t xml:space="preserve">, приказом Комитета от 29.12.2017 №683а </w:t>
      </w:r>
      <w:r w:rsidRPr="00D00A2B">
        <w:rPr>
          <w:u w:val="single"/>
          <w:lang w:eastAsia="en-US"/>
        </w:rPr>
        <w:t>утверждены нормативы средней стоимости</w:t>
      </w:r>
      <w:r w:rsidRPr="00D00A2B">
        <w:rPr>
          <w:lang w:eastAsia="en-US"/>
        </w:rPr>
        <w:t xml:space="preserve"> по реконструкции скотомогильников (биотермических ям) - </w:t>
      </w:r>
      <w:r w:rsidRPr="00D00A2B">
        <w:rPr>
          <w:lang w:eastAsia="en-US"/>
        </w:rPr>
        <w:lastRenderedPageBreak/>
        <w:t>736,4 тыс. руб.; дезинфекции – 30,0 тыс. руб.; хозяйственного инвентаря и специальной одежды – 27,3 тыс. руб.; ремонт и содержание скотомогильника – 52,7 тыс. рублей.</w:t>
      </w:r>
    </w:p>
    <w:p w:rsidR="00876A93" w:rsidRPr="00D00A2B" w:rsidRDefault="00876A93" w:rsidP="004D6F11">
      <w:pPr>
        <w:ind w:firstLine="567"/>
        <w:jc w:val="both"/>
        <w:rPr>
          <w:lang w:eastAsia="en-US"/>
        </w:rPr>
      </w:pPr>
      <w:r w:rsidRPr="00D00A2B">
        <w:rPr>
          <w:lang w:eastAsia="en-US"/>
        </w:rPr>
        <w:t xml:space="preserve">Норматив средней стоимости по реконструкции был утвержден на основании полученной в 2015 году от комитета строительства Волгоградской области информации о сметной стоимости работ по реконструкции и строительству скотомогильников с приложением локальных сметных расчетов на каждый из видов работ и объектного сметного расчета. Данные расчеты были выполнены ГКУ ВО «Управление капитального строительства» (далее ГКУ ВО «УКС») </w:t>
      </w:r>
      <w:r w:rsidRPr="00D00A2B">
        <w:t>по территориальным сметным нормативам</w:t>
      </w:r>
      <w:r w:rsidRPr="00D00A2B">
        <w:rPr>
          <w:lang w:eastAsia="en-US"/>
        </w:rPr>
        <w:t xml:space="preserve"> исходя </w:t>
      </w:r>
      <w:r w:rsidRPr="00D00A2B">
        <w:t xml:space="preserve">из параметров скотомогильника, указанных в Ветеринарно-санитарных правилах. </w:t>
      </w:r>
      <w:r w:rsidR="00D559C2" w:rsidRPr="00D00A2B">
        <w:t>Однако у</w:t>
      </w:r>
      <w:r w:rsidRPr="00D00A2B">
        <w:rPr>
          <w:lang w:eastAsia="en-US"/>
        </w:rPr>
        <w:t xml:space="preserve">казанные сметные расчеты Комитетом до ОМСУ </w:t>
      </w:r>
      <w:r w:rsidRPr="00D00A2B">
        <w:rPr>
          <w:u w:val="single"/>
          <w:lang w:eastAsia="en-US"/>
        </w:rPr>
        <w:t>не доводились</w:t>
      </w:r>
      <w:r w:rsidRPr="00D00A2B">
        <w:rPr>
          <w:lang w:eastAsia="en-US"/>
        </w:rPr>
        <w:t>, что явилось одной из причин неполного выполнения работ по реконструкции скотомогильников отдельными ОМСУ при 100% использовании субвенций.</w:t>
      </w:r>
    </w:p>
    <w:p w:rsidR="00876A93" w:rsidRPr="00D00A2B" w:rsidRDefault="00D559C2" w:rsidP="004371CD">
      <w:pPr>
        <w:ind w:firstLine="567"/>
        <w:jc w:val="both"/>
      </w:pPr>
      <w:r w:rsidRPr="00D00A2B">
        <w:t xml:space="preserve">В год проведения реконструкции </w:t>
      </w:r>
      <w:r w:rsidR="00876A93" w:rsidRPr="00D00A2B">
        <w:t>субвенци</w:t>
      </w:r>
      <w:r w:rsidRPr="00D00A2B">
        <w:t xml:space="preserve">я на 1 скотомогильник </w:t>
      </w:r>
      <w:r w:rsidR="00876A93" w:rsidRPr="00D00A2B">
        <w:t>состав</w:t>
      </w:r>
      <w:r w:rsidR="00E30F84" w:rsidRPr="00D00A2B">
        <w:t xml:space="preserve">ляет </w:t>
      </w:r>
      <w:r w:rsidR="00876A93" w:rsidRPr="00D00A2B">
        <w:t>773,0 тыс. руб., в том числе реконструкция -</w:t>
      </w:r>
      <w:r w:rsidRPr="00D00A2B">
        <w:t xml:space="preserve"> </w:t>
      </w:r>
      <w:r w:rsidR="00876A93" w:rsidRPr="00D00A2B">
        <w:t>736,4 тыс. руб., содержание – 36,6 тыс. руб. (из расчета 4-х месяцев</w:t>
      </w:r>
      <w:r w:rsidRPr="00D00A2B">
        <w:t>)</w:t>
      </w:r>
      <w:r w:rsidR="00876A93" w:rsidRPr="00D00A2B">
        <w:t xml:space="preserve">. В последующие годы субвенция </w:t>
      </w:r>
      <w:r w:rsidRPr="00D00A2B">
        <w:t xml:space="preserve">рассчитана </w:t>
      </w:r>
      <w:r w:rsidR="00876A93" w:rsidRPr="00D00A2B">
        <w:t xml:space="preserve">на содержание скотомогильника </w:t>
      </w:r>
      <w:r w:rsidRPr="00D00A2B">
        <w:t>-</w:t>
      </w:r>
      <w:r w:rsidR="00876A93" w:rsidRPr="00D00A2B">
        <w:t xml:space="preserve"> 110,0 тыс. руб. ежегодно.</w:t>
      </w:r>
    </w:p>
    <w:p w:rsidR="00876A93" w:rsidRPr="00D00A2B" w:rsidRDefault="00876A93" w:rsidP="004371CD">
      <w:pPr>
        <w:ind w:firstLine="567"/>
        <w:jc w:val="both"/>
      </w:pPr>
    </w:p>
    <w:p w:rsidR="00876A93" w:rsidRPr="00D00A2B" w:rsidRDefault="00876A93" w:rsidP="006E6169">
      <w:pPr>
        <w:shd w:val="clear" w:color="auto" w:fill="FFFFFF"/>
        <w:ind w:firstLine="680"/>
        <w:jc w:val="center"/>
        <w:rPr>
          <w:b/>
          <w:i/>
        </w:rPr>
      </w:pPr>
      <w:r w:rsidRPr="00D00A2B">
        <w:rPr>
          <w:b/>
          <w:i/>
        </w:rPr>
        <w:t>Исполнение бюджетных назначений по субвенции на скотомогильники</w:t>
      </w:r>
    </w:p>
    <w:p w:rsidR="00876A93" w:rsidRPr="00D00A2B" w:rsidRDefault="00876A93" w:rsidP="00D820BD">
      <w:pPr>
        <w:autoSpaceDE w:val="0"/>
        <w:autoSpaceDN w:val="0"/>
        <w:adjustRightInd w:val="0"/>
        <w:ind w:firstLine="540"/>
        <w:jc w:val="center"/>
        <w:rPr>
          <w:lang w:eastAsia="en-US"/>
        </w:rPr>
      </w:pPr>
    </w:p>
    <w:p w:rsidR="00876A93" w:rsidRPr="00D00A2B" w:rsidRDefault="00876A93" w:rsidP="00D820BD">
      <w:pPr>
        <w:autoSpaceDE w:val="0"/>
        <w:autoSpaceDN w:val="0"/>
        <w:adjustRightInd w:val="0"/>
        <w:ind w:firstLine="540"/>
        <w:jc w:val="center"/>
        <w:rPr>
          <w:u w:val="single"/>
          <w:lang w:eastAsia="en-US"/>
        </w:rPr>
      </w:pPr>
      <w:r w:rsidRPr="00D00A2B">
        <w:rPr>
          <w:u w:val="single"/>
          <w:lang w:eastAsia="en-US"/>
        </w:rPr>
        <w:t>2018 год</w:t>
      </w:r>
    </w:p>
    <w:p w:rsidR="00876A93" w:rsidRPr="00D00A2B" w:rsidRDefault="00876A93" w:rsidP="004371CD">
      <w:pPr>
        <w:ind w:firstLine="567"/>
        <w:jc w:val="both"/>
        <w:rPr>
          <w:lang w:eastAsia="en-US"/>
        </w:rPr>
      </w:pPr>
      <w:r w:rsidRPr="00D00A2B">
        <w:t xml:space="preserve">Законом Волгоградской области от 15.12.2017 №124-ОД «Об областном бюджете </w:t>
      </w:r>
      <w:r w:rsidR="00104C63" w:rsidRPr="00D00A2B">
        <w:t xml:space="preserve">на </w:t>
      </w:r>
      <w:r w:rsidRPr="00D00A2B">
        <w:t>2018 год</w:t>
      </w:r>
      <w:r w:rsidRPr="00D00A2B">
        <w:rPr>
          <w:lang w:eastAsia="en-US"/>
        </w:rPr>
        <w:t xml:space="preserve"> и на плановый период 2019 и 2020 годов» (далее з</w:t>
      </w:r>
      <w:r w:rsidRPr="00D00A2B">
        <w:t xml:space="preserve">акон об областном бюджете на 2018 год) субвенции на скотомогильники </w:t>
      </w:r>
      <w:r w:rsidRPr="00D00A2B">
        <w:rPr>
          <w:u w:val="single"/>
        </w:rPr>
        <w:t>на 2018 год</w:t>
      </w:r>
      <w:r w:rsidRPr="00D00A2B">
        <w:t xml:space="preserve"> предусмотрены </w:t>
      </w:r>
      <w:r w:rsidRPr="00D00A2B">
        <w:rPr>
          <w:u w:val="single"/>
        </w:rPr>
        <w:t>14 городским и сельским поселениям</w:t>
      </w:r>
      <w:r w:rsidRPr="00D00A2B">
        <w:t xml:space="preserve">  в размере </w:t>
      </w:r>
      <w:r w:rsidRPr="00D00A2B">
        <w:rPr>
          <w:u w:val="single"/>
          <w:lang w:eastAsia="en-US"/>
        </w:rPr>
        <w:t>10822,0 тыс. рублей</w:t>
      </w:r>
      <w:r w:rsidRPr="00D00A2B">
        <w:rPr>
          <w:lang w:eastAsia="en-US"/>
        </w:rPr>
        <w:t>.</w:t>
      </w:r>
    </w:p>
    <w:p w:rsidR="00876A93" w:rsidRPr="00D00A2B" w:rsidRDefault="00876A93" w:rsidP="001562CA">
      <w:pPr>
        <w:ind w:firstLine="567"/>
        <w:jc w:val="both"/>
      </w:pPr>
      <w:r w:rsidRPr="00D00A2B">
        <w:t xml:space="preserve">Комитетом с администрациями 14 городских и сельских поселений были заключены </w:t>
      </w:r>
      <w:r w:rsidRPr="00D00A2B">
        <w:rPr>
          <w:lang w:eastAsia="en-US"/>
        </w:rPr>
        <w:t xml:space="preserve">соглашения о предоставлении субвенций (далее - Соглашения) </w:t>
      </w:r>
      <w:r w:rsidRPr="00D00A2B">
        <w:t xml:space="preserve">на данный объем средств. В Приложении 1 к Соглашению указан общий размер субвенции </w:t>
      </w:r>
      <w:r w:rsidR="00104C63" w:rsidRPr="00D00A2B">
        <w:t xml:space="preserve">для поселения </w:t>
      </w:r>
      <w:r w:rsidRPr="00D00A2B">
        <w:t xml:space="preserve">(773,0 тыс. руб.), </w:t>
      </w:r>
      <w:r w:rsidRPr="00D00A2B">
        <w:rPr>
          <w:u w:val="single"/>
        </w:rPr>
        <w:t>без разбивки на реконструкцию и на содержание скотомогильника.</w:t>
      </w:r>
      <w:r w:rsidRPr="00D00A2B">
        <w:t xml:space="preserve"> </w:t>
      </w:r>
    </w:p>
    <w:p w:rsidR="00876A93" w:rsidRPr="00D00A2B" w:rsidRDefault="00876A93" w:rsidP="004371CD">
      <w:pPr>
        <w:ind w:firstLine="567"/>
        <w:jc w:val="both"/>
        <w:rPr>
          <w:lang w:eastAsia="en-US"/>
        </w:rPr>
      </w:pPr>
      <w:r w:rsidRPr="00D00A2B">
        <w:rPr>
          <w:lang w:eastAsia="en-US"/>
        </w:rPr>
        <w:t>Следует отметить, что Комитетом, как разработчиком Закона №130-ОД, в перечень поселений, наделенных государственными полномочиями с 01.01.2018 (</w:t>
      </w:r>
      <w:hyperlink r:id="rId12" w:history="1">
        <w:r w:rsidRPr="00D00A2B">
          <w:rPr>
            <w:rStyle w:val="af3"/>
            <w:color w:val="auto"/>
            <w:u w:val="none"/>
            <w:lang w:eastAsia="en-US"/>
          </w:rPr>
          <w:t>Приложение 1</w:t>
        </w:r>
      </w:hyperlink>
      <w:r w:rsidRPr="00D00A2B">
        <w:t xml:space="preserve"> </w:t>
      </w:r>
      <w:r w:rsidRPr="00D00A2B">
        <w:rPr>
          <w:lang w:eastAsia="en-US"/>
        </w:rPr>
        <w:t xml:space="preserve">к Закону №130-ОД), было включено г/п г. Дубовка, несмотря на то, что расположенный на его территории скотомогильник находился в муниципальной собственности Дубовского </w:t>
      </w:r>
      <w:proofErr w:type="spellStart"/>
      <w:r w:rsidRPr="00D00A2B">
        <w:rPr>
          <w:lang w:eastAsia="en-US"/>
        </w:rPr>
        <w:t>мр</w:t>
      </w:r>
      <w:proofErr w:type="spellEnd"/>
      <w:r w:rsidRPr="00D00A2B">
        <w:rPr>
          <w:lang w:eastAsia="en-US"/>
        </w:rPr>
        <w:t xml:space="preserve">. </w:t>
      </w:r>
    </w:p>
    <w:p w:rsidR="00876A93" w:rsidRPr="00D00A2B" w:rsidRDefault="00876A93" w:rsidP="004371CD">
      <w:pPr>
        <w:ind w:firstLine="567"/>
        <w:jc w:val="both"/>
        <w:rPr>
          <w:lang w:eastAsia="en-US"/>
        </w:rPr>
      </w:pPr>
      <w:r w:rsidRPr="00D00A2B">
        <w:rPr>
          <w:lang w:eastAsia="en-US"/>
        </w:rPr>
        <w:t xml:space="preserve">Комитетом с целью уточнения сведений о скотомогильниках на территории района, в адрес руководства Дубовского </w:t>
      </w:r>
      <w:proofErr w:type="spellStart"/>
      <w:r w:rsidRPr="00D00A2B">
        <w:rPr>
          <w:lang w:eastAsia="en-US"/>
        </w:rPr>
        <w:t>мр</w:t>
      </w:r>
      <w:proofErr w:type="spellEnd"/>
      <w:r w:rsidRPr="00D00A2B">
        <w:rPr>
          <w:lang w:eastAsia="en-US"/>
        </w:rPr>
        <w:t xml:space="preserve"> направлялись письма</w:t>
      </w:r>
      <w:r w:rsidR="00D559C2" w:rsidRPr="00D00A2B">
        <w:rPr>
          <w:lang w:eastAsia="en-US"/>
        </w:rPr>
        <w:t>, на которые</w:t>
      </w:r>
      <w:r w:rsidRPr="00D00A2B">
        <w:rPr>
          <w:lang w:eastAsia="en-US"/>
        </w:rPr>
        <w:t xml:space="preserve"> получен ответ (вход. от 11.01.2018), о том, что скотомогильник на территории г/п г. Дубовка находится в собственности Дубовского </w:t>
      </w:r>
      <w:proofErr w:type="spellStart"/>
      <w:r w:rsidRPr="00D00A2B">
        <w:rPr>
          <w:lang w:eastAsia="en-US"/>
        </w:rPr>
        <w:t>мр</w:t>
      </w:r>
      <w:proofErr w:type="spellEnd"/>
      <w:r w:rsidRPr="00D00A2B">
        <w:rPr>
          <w:lang w:eastAsia="en-US"/>
        </w:rPr>
        <w:t>.</w:t>
      </w:r>
    </w:p>
    <w:p w:rsidR="00876A93" w:rsidRPr="00D00A2B" w:rsidRDefault="00876A93" w:rsidP="004371CD">
      <w:pPr>
        <w:ind w:firstLine="567"/>
        <w:jc w:val="both"/>
      </w:pPr>
      <w:r w:rsidRPr="00D00A2B">
        <w:t xml:space="preserve">Комитет, в свою очередь, при наличии данной информации не инициировал внесение изменений в Закон №130-ОД по исключению г/п г. Дубовка </w:t>
      </w:r>
      <w:r w:rsidRPr="00D00A2B">
        <w:rPr>
          <w:lang w:eastAsia="en-US"/>
        </w:rPr>
        <w:t xml:space="preserve">и </w:t>
      </w:r>
      <w:r w:rsidRPr="00D00A2B">
        <w:t>расторжение заключенного Соглашения от 09.01.2019, а перечислил поселению субвенцию 05.06.2018. Это привело к возврату средств в областной бюджет спустя 5,5 месяцев.</w:t>
      </w:r>
      <w:r w:rsidR="00D559C2" w:rsidRPr="00D00A2B">
        <w:rPr>
          <w:lang w:eastAsia="en-US"/>
        </w:rPr>
        <w:t xml:space="preserve"> В собственность г/п </w:t>
      </w:r>
      <w:proofErr w:type="spellStart"/>
      <w:r w:rsidR="00D559C2" w:rsidRPr="00D00A2B">
        <w:rPr>
          <w:lang w:eastAsia="en-US"/>
        </w:rPr>
        <w:t>г.Дубовка</w:t>
      </w:r>
      <w:proofErr w:type="spellEnd"/>
      <w:r w:rsidR="00D559C2" w:rsidRPr="00D00A2B">
        <w:rPr>
          <w:lang w:eastAsia="en-US"/>
        </w:rPr>
        <w:t xml:space="preserve"> скотомогильник был передан только в марте 2019 года.</w:t>
      </w:r>
    </w:p>
    <w:p w:rsidR="00876A93" w:rsidRPr="00D00A2B" w:rsidRDefault="00876A93" w:rsidP="004371CD">
      <w:pPr>
        <w:ind w:firstLine="567"/>
        <w:jc w:val="both"/>
        <w:rPr>
          <w:lang w:eastAsia="en-US"/>
        </w:rPr>
      </w:pPr>
      <w:r w:rsidRPr="00D00A2B">
        <w:t xml:space="preserve">Таким образом, субвенция в сумме 773,0 тыс. руб. Комитетом была перечислена г/п г. Дубовка в нарушение п. 6 Порядка </w:t>
      </w:r>
      <w:r w:rsidRPr="00D00A2B">
        <w:rPr>
          <w:lang w:eastAsia="en-US"/>
        </w:rPr>
        <w:t xml:space="preserve">расходования ОМСУ муниципальных образований Волгоградской области субвенций, предусмотренных на осуществление отдельных переданных государственных полномочий Волгоградской области по предупреждению и ликвидации болезней животных, их лечению, защите населения от болезней, общих для человека и животных, в части реконструкции и содержания скотомогильников (биотермических ям), </w:t>
      </w:r>
      <w:r w:rsidRPr="00D00A2B">
        <w:t xml:space="preserve">утвержденного </w:t>
      </w:r>
      <w:r w:rsidRPr="00D00A2B">
        <w:rPr>
          <w:lang w:eastAsia="en-US"/>
        </w:rPr>
        <w:t xml:space="preserve">постановлением Администрации Волгоградской области от 09.06.2018 </w:t>
      </w:r>
      <w:r w:rsidRPr="00D00A2B">
        <w:t>№259-п</w:t>
      </w:r>
      <w:r w:rsidR="00E6477B" w:rsidRPr="00D00A2B">
        <w:t xml:space="preserve"> (далее Порядок №259-п)</w:t>
      </w:r>
      <w:r w:rsidR="00674114" w:rsidRPr="00D00A2B">
        <w:t>.</w:t>
      </w:r>
      <w:r w:rsidRPr="00D00A2B">
        <w:t xml:space="preserve"> </w:t>
      </w:r>
    </w:p>
    <w:p w:rsidR="00876A93" w:rsidRPr="00D00A2B" w:rsidRDefault="00876A93" w:rsidP="00E50D8A">
      <w:pPr>
        <w:ind w:firstLine="540"/>
        <w:jc w:val="both"/>
      </w:pPr>
      <w:r w:rsidRPr="00D00A2B">
        <w:t xml:space="preserve">В результате Комитетом, как главным распорядителем бюджетных средств, предоставляющим межбюджетные трансферты, был нарушен порядок и условия их предоставления, что в соответствии со ст. 15.15.3 Кодекса Российской Федерации об </w:t>
      </w:r>
      <w:r w:rsidRPr="00D00A2B">
        <w:lastRenderedPageBreak/>
        <w:t xml:space="preserve">административных правонарушениях от 30.12.2001 №195 - ФЗ (далее КоАП РФ) является административным правонарушением. Административное производство в отношении председателя Комитета не возбуждалось в связи с истечением сроков давности привлечения к ответственности. </w:t>
      </w:r>
    </w:p>
    <w:p w:rsidR="00876A93" w:rsidRPr="00D00A2B" w:rsidRDefault="00876A93" w:rsidP="004371CD">
      <w:pPr>
        <w:pStyle w:val="11"/>
        <w:tabs>
          <w:tab w:val="left" w:pos="709"/>
        </w:tabs>
        <w:ind w:firstLine="720"/>
        <w:jc w:val="both"/>
        <w:rPr>
          <w:rFonts w:eastAsia="MS Mincho"/>
          <w:lang w:eastAsia="ja-JP"/>
        </w:rPr>
      </w:pPr>
    </w:p>
    <w:p w:rsidR="00876A93" w:rsidRPr="00D00A2B" w:rsidRDefault="00876A93" w:rsidP="004371CD">
      <w:pPr>
        <w:ind w:firstLine="567"/>
        <w:jc w:val="both"/>
      </w:pPr>
      <w:r w:rsidRPr="00D00A2B">
        <w:t xml:space="preserve">Субвенции в размере </w:t>
      </w:r>
      <w:r w:rsidRPr="00D00A2B">
        <w:rPr>
          <w:rFonts w:eastAsia="MS Mincho"/>
          <w:lang w:eastAsia="ja-JP"/>
        </w:rPr>
        <w:t xml:space="preserve">10822,0 тыс. руб. </w:t>
      </w:r>
      <w:r w:rsidRPr="00D00A2B">
        <w:t>были перечислены 14 ОМСУ в период с 30.05. по 30.07.2018.</w:t>
      </w:r>
      <w:r w:rsidRPr="00D00A2B">
        <w:rPr>
          <w:rFonts w:eastAsia="MS Mincho"/>
          <w:lang w:eastAsia="ja-JP"/>
        </w:rPr>
        <w:t xml:space="preserve"> Органами местного самоуправления </w:t>
      </w:r>
      <w:r w:rsidRPr="00D00A2B">
        <w:rPr>
          <w:rFonts w:eastAsia="MS Mincho"/>
          <w:u w:val="single"/>
          <w:lang w:eastAsia="ja-JP"/>
        </w:rPr>
        <w:t>израсходовано 7259,8 тыс. руб</w:t>
      </w:r>
      <w:r w:rsidRPr="00D00A2B">
        <w:rPr>
          <w:rFonts w:eastAsia="MS Mincho"/>
          <w:lang w:eastAsia="ja-JP"/>
        </w:rPr>
        <w:t xml:space="preserve">., или 67,1%, возвращено в бюджет - </w:t>
      </w:r>
      <w:r w:rsidRPr="00D00A2B">
        <w:rPr>
          <w:rFonts w:eastAsia="MS Mincho"/>
          <w:u w:val="single"/>
          <w:lang w:eastAsia="ja-JP"/>
        </w:rPr>
        <w:t>3562,2 тыс. руб</w:t>
      </w:r>
      <w:r w:rsidRPr="00D00A2B">
        <w:rPr>
          <w:rFonts w:eastAsia="MS Mincho"/>
          <w:lang w:eastAsia="ja-JP"/>
        </w:rPr>
        <w:t>.,</w:t>
      </w:r>
      <w:r w:rsidRPr="00D00A2B">
        <w:t xml:space="preserve"> в том числе:</w:t>
      </w:r>
    </w:p>
    <w:p w:rsidR="00876A93" w:rsidRPr="00D00A2B" w:rsidRDefault="00876A93" w:rsidP="00E86859">
      <w:pPr>
        <w:pStyle w:val="11"/>
        <w:numPr>
          <w:ilvl w:val="0"/>
          <w:numId w:val="2"/>
        </w:numPr>
        <w:tabs>
          <w:tab w:val="left" w:pos="993"/>
        </w:tabs>
        <w:ind w:left="0" w:firstLine="709"/>
        <w:jc w:val="both"/>
      </w:pPr>
      <w:r w:rsidRPr="00D00A2B">
        <w:t xml:space="preserve">239,1 тыс. руб. - возвращено в связи с экономией средств 3 ОМСУ; </w:t>
      </w:r>
    </w:p>
    <w:p w:rsidR="00876A93" w:rsidRPr="00D00A2B" w:rsidRDefault="00876A93" w:rsidP="004371CD">
      <w:pPr>
        <w:pStyle w:val="11"/>
        <w:numPr>
          <w:ilvl w:val="0"/>
          <w:numId w:val="2"/>
        </w:numPr>
        <w:tabs>
          <w:tab w:val="left" w:pos="993"/>
        </w:tabs>
        <w:ind w:left="0" w:firstLine="708"/>
        <w:jc w:val="both"/>
      </w:pPr>
      <w:r w:rsidRPr="00D00A2B">
        <w:t xml:space="preserve">1004,1 тыс. руб. возвращено с/п Котовского </w:t>
      </w:r>
      <w:proofErr w:type="spellStart"/>
      <w:r w:rsidRPr="00D00A2B">
        <w:t>мр</w:t>
      </w:r>
      <w:proofErr w:type="spellEnd"/>
      <w:r w:rsidRPr="00D00A2B">
        <w:t xml:space="preserve"> в связи с проведением работ не в полном объеме: Купцовским - 425,1 тыс. руб., Моисеевским - 579,0 тыс. руб.;</w:t>
      </w:r>
    </w:p>
    <w:p w:rsidR="00876A93" w:rsidRPr="00D00A2B" w:rsidRDefault="00876A93" w:rsidP="004371CD">
      <w:pPr>
        <w:pStyle w:val="11"/>
        <w:numPr>
          <w:ilvl w:val="0"/>
          <w:numId w:val="2"/>
        </w:numPr>
        <w:tabs>
          <w:tab w:val="left" w:pos="993"/>
        </w:tabs>
        <w:ind w:left="0" w:firstLine="708"/>
        <w:jc w:val="both"/>
      </w:pPr>
      <w:r w:rsidRPr="00D00A2B">
        <w:t xml:space="preserve">2319,0 тыс. руб. - субвенции возвращены в полном объеме 3 ОМСУ спустя от 4 до 5,5 </w:t>
      </w:r>
      <w:r w:rsidR="00D3479B" w:rsidRPr="00D00A2B">
        <w:t>месяц</w:t>
      </w:r>
      <w:r w:rsidR="00D3479B">
        <w:t>ев</w:t>
      </w:r>
      <w:r w:rsidRPr="00D00A2B">
        <w:t xml:space="preserve"> после поступления средств на их счета, в том числе:</w:t>
      </w:r>
    </w:p>
    <w:p w:rsidR="00876A93" w:rsidRPr="00D00A2B" w:rsidRDefault="00876A93" w:rsidP="004371CD">
      <w:pPr>
        <w:pStyle w:val="11"/>
        <w:jc w:val="both"/>
      </w:pPr>
      <w:r w:rsidRPr="00D00A2B">
        <w:tab/>
        <w:t xml:space="preserve"> -администрацией г/п </w:t>
      </w:r>
      <w:proofErr w:type="spellStart"/>
      <w:r w:rsidRPr="00D00A2B">
        <w:t>г.Дубовка</w:t>
      </w:r>
      <w:proofErr w:type="spellEnd"/>
      <w:r w:rsidRPr="00D00A2B">
        <w:t xml:space="preserve"> – спустя 5,5 месяцев после получения; </w:t>
      </w:r>
    </w:p>
    <w:p w:rsidR="00876A93" w:rsidRPr="00D00A2B" w:rsidRDefault="00876A93" w:rsidP="004371CD">
      <w:pPr>
        <w:autoSpaceDE w:val="0"/>
        <w:autoSpaceDN w:val="0"/>
        <w:adjustRightInd w:val="0"/>
        <w:ind w:firstLine="709"/>
        <w:jc w:val="both"/>
      </w:pPr>
      <w:r w:rsidRPr="00D00A2B">
        <w:t xml:space="preserve">-администраций </w:t>
      </w:r>
      <w:proofErr w:type="spellStart"/>
      <w:r w:rsidRPr="00D00A2B">
        <w:t>Бурлукского</w:t>
      </w:r>
      <w:proofErr w:type="spellEnd"/>
      <w:r w:rsidRPr="00D00A2B">
        <w:t xml:space="preserve"> с/п Котовского </w:t>
      </w:r>
      <w:proofErr w:type="spellStart"/>
      <w:r w:rsidRPr="00D00A2B">
        <w:t>мр</w:t>
      </w:r>
      <w:proofErr w:type="spellEnd"/>
      <w:r w:rsidRPr="00D00A2B">
        <w:t xml:space="preserve"> – спустя 4 месяца после получения. Согласно письму от 08.02.2019 в связи с тем, что «сооружение не оформлено в собственность (находится в казне), земельный участок, на котором находится скотомогильник, не арендован и не оформлен в собственность поселения, муниципальные контракты на реконструкцию и содержание скотомогильники не заключены».</w:t>
      </w:r>
      <w:r w:rsidRPr="00D00A2B">
        <w:rPr>
          <w:lang w:eastAsia="en-US"/>
        </w:rPr>
        <w:t xml:space="preserve"> Проверкой установлено, что скотомогильник учтен в реестре муниципальной собственности поселения на основании решения Котовской районной Думы от 27.06.2007. То есть </w:t>
      </w:r>
      <w:r w:rsidRPr="00D00A2B">
        <w:t xml:space="preserve">администрация </w:t>
      </w:r>
      <w:proofErr w:type="spellStart"/>
      <w:r w:rsidRPr="00D00A2B">
        <w:t>Бурлукского</w:t>
      </w:r>
      <w:proofErr w:type="spellEnd"/>
      <w:r w:rsidRPr="00D00A2B">
        <w:t xml:space="preserve"> с/п необоснованно вернула субвенцию и не обеспечила осуществление переданных государственных полномочий, нарушив тем самым ст. 4 и п. 1 ч. 2 ст. 5 Закона №130-ОД;</w:t>
      </w:r>
    </w:p>
    <w:p w:rsidR="00876A93" w:rsidRPr="00D00A2B" w:rsidRDefault="00876A93" w:rsidP="004371CD">
      <w:pPr>
        <w:autoSpaceDE w:val="0"/>
        <w:autoSpaceDN w:val="0"/>
        <w:adjustRightInd w:val="0"/>
        <w:ind w:firstLine="709"/>
        <w:jc w:val="both"/>
      </w:pPr>
      <w:r w:rsidRPr="00D00A2B">
        <w:t xml:space="preserve">-администрацией Ольховского с/п Ольховского </w:t>
      </w:r>
      <w:proofErr w:type="spellStart"/>
      <w:r w:rsidRPr="00D00A2B">
        <w:t>мр</w:t>
      </w:r>
      <w:proofErr w:type="spellEnd"/>
      <w:r w:rsidRPr="00D00A2B">
        <w:t xml:space="preserve"> – спустя 5 месяцев после получения. Согласно направленным в адрес Комитета письмам от 11.12.2018 и от 29.01.2019, субвенция не использована в связи с тем, что скотомогильник является </w:t>
      </w:r>
      <w:proofErr w:type="gramStart"/>
      <w:r w:rsidRPr="00D00A2B">
        <w:t xml:space="preserve">бесхозяйным </w:t>
      </w:r>
      <w:r w:rsidRPr="00D00A2B">
        <w:rPr>
          <w:lang w:eastAsia="en-US"/>
        </w:rPr>
        <w:t>То есть</w:t>
      </w:r>
      <w:proofErr w:type="gramEnd"/>
      <w:r w:rsidRPr="00D00A2B">
        <w:rPr>
          <w:lang w:eastAsia="en-US"/>
        </w:rPr>
        <w:t xml:space="preserve"> </w:t>
      </w:r>
      <w:r w:rsidRPr="00D00A2B">
        <w:t>администрация Ольховского с/п не обеспечила осуществление переданных государственных полномочий, нарушив тем самым ст. 4 и п. 1 ч. 2 ст. 5 Закона №130-ОД.</w:t>
      </w:r>
    </w:p>
    <w:p w:rsidR="00876A93" w:rsidRPr="00D00A2B" w:rsidRDefault="00876A93" w:rsidP="004371CD">
      <w:pPr>
        <w:pStyle w:val="11"/>
        <w:tabs>
          <w:tab w:val="left" w:pos="993"/>
        </w:tabs>
        <w:ind w:firstLine="567"/>
        <w:jc w:val="both"/>
      </w:pPr>
      <w:r w:rsidRPr="00D00A2B">
        <w:t xml:space="preserve">Таким образом, </w:t>
      </w:r>
      <w:r w:rsidRPr="00D00A2B">
        <w:rPr>
          <w:u w:val="single"/>
        </w:rPr>
        <w:t>по итогам 2018 года из 14 ОМСУ</w:t>
      </w:r>
      <w:r w:rsidRPr="00D00A2B">
        <w:t xml:space="preserve"> 6 – использовали субвенции полностью, 5 - использовали субвенции не в полном объеме и 3 - не использовали субвенции, из них 2 - необоснованно (1546,0 тыс. руб.).</w:t>
      </w:r>
    </w:p>
    <w:p w:rsidR="00876A93" w:rsidRPr="00D00A2B" w:rsidRDefault="00876A93" w:rsidP="004371CD">
      <w:pPr>
        <w:ind w:firstLine="709"/>
        <w:jc w:val="center"/>
        <w:rPr>
          <w:u w:val="single"/>
          <w:lang w:eastAsia="en-US"/>
        </w:rPr>
      </w:pPr>
    </w:p>
    <w:p w:rsidR="00876A93" w:rsidRPr="00D00A2B" w:rsidRDefault="00876A93" w:rsidP="004371CD">
      <w:pPr>
        <w:ind w:firstLine="709"/>
        <w:jc w:val="center"/>
        <w:rPr>
          <w:u w:val="single"/>
          <w:lang w:eastAsia="en-US"/>
        </w:rPr>
      </w:pPr>
      <w:r w:rsidRPr="00D00A2B">
        <w:rPr>
          <w:u w:val="single"/>
          <w:lang w:eastAsia="en-US"/>
        </w:rPr>
        <w:t>2019 год</w:t>
      </w:r>
    </w:p>
    <w:p w:rsidR="00876A93" w:rsidRPr="00D00A2B" w:rsidRDefault="00876A93" w:rsidP="00413178">
      <w:pPr>
        <w:ind w:firstLine="567"/>
        <w:jc w:val="both"/>
        <w:rPr>
          <w:lang w:eastAsia="en-US"/>
        </w:rPr>
      </w:pPr>
      <w:r w:rsidRPr="00D00A2B">
        <w:t>Законом Волгоградской области от 07.12.2018 №134-ОД «Об областном бюджете 2019 год</w:t>
      </w:r>
      <w:r w:rsidRPr="00D00A2B">
        <w:rPr>
          <w:lang w:eastAsia="en-US"/>
        </w:rPr>
        <w:t xml:space="preserve"> и на плановый период 2020 и 2021 годов» </w:t>
      </w:r>
      <w:r w:rsidRPr="00D00A2B">
        <w:t xml:space="preserve">субвенции в размере </w:t>
      </w:r>
      <w:r w:rsidRPr="00D00A2B">
        <w:rPr>
          <w:lang w:eastAsia="en-US"/>
        </w:rPr>
        <w:t xml:space="preserve">23184,0 тыс. руб. </w:t>
      </w:r>
      <w:r w:rsidRPr="00D00A2B">
        <w:t>на 2019 год предусмотрены 41 городскому и сельскому поселению (42 скотомогильника).</w:t>
      </w:r>
    </w:p>
    <w:p w:rsidR="00876A93" w:rsidRPr="00D00A2B" w:rsidRDefault="00876A93" w:rsidP="004371CD">
      <w:pPr>
        <w:pStyle w:val="11"/>
        <w:tabs>
          <w:tab w:val="left" w:pos="993"/>
        </w:tabs>
        <w:ind w:firstLine="567"/>
        <w:jc w:val="both"/>
      </w:pPr>
      <w:r w:rsidRPr="00D00A2B">
        <w:t xml:space="preserve">Комитетом заключены Соглашения от 13.12.2018 с администрациями </w:t>
      </w:r>
      <w:r w:rsidRPr="00D00A2B">
        <w:rPr>
          <w:u w:val="single"/>
        </w:rPr>
        <w:t>28 поселений</w:t>
      </w:r>
      <w:r w:rsidRPr="00D00A2B">
        <w:t xml:space="preserve"> (из 41) на общую сумму </w:t>
      </w:r>
      <w:r w:rsidRPr="00D00A2B">
        <w:rPr>
          <w:u w:val="single"/>
        </w:rPr>
        <w:t>15124,0 тыс. руб.,</w:t>
      </w:r>
      <w:r w:rsidRPr="00D00A2B">
        <w:t xml:space="preserve"> в том числе:</w:t>
      </w:r>
    </w:p>
    <w:p w:rsidR="00876A93" w:rsidRPr="00D00A2B" w:rsidRDefault="00876A93" w:rsidP="004371CD">
      <w:pPr>
        <w:pStyle w:val="11"/>
        <w:tabs>
          <w:tab w:val="left" w:pos="993"/>
        </w:tabs>
        <w:ind w:firstLine="709"/>
        <w:jc w:val="both"/>
      </w:pPr>
      <w:r w:rsidRPr="00D00A2B">
        <w:t xml:space="preserve">-на 1210,0 тыс. руб. с </w:t>
      </w:r>
      <w:r w:rsidRPr="00D00A2B">
        <w:rPr>
          <w:u w:val="single"/>
        </w:rPr>
        <w:t>11 поселениями</w:t>
      </w:r>
      <w:r w:rsidRPr="00D00A2B">
        <w:t xml:space="preserve"> из 14 наделенных государственными полномочиями с 01.01.2018, осуществлявших реконструкцию скотомогильников в 2018 году (</w:t>
      </w:r>
      <w:r w:rsidR="00104C63" w:rsidRPr="00D00A2B">
        <w:t xml:space="preserve">по </w:t>
      </w:r>
      <w:r w:rsidRPr="00D00A2B">
        <w:t>110,0 тыс. руб. на скотомогильник);</w:t>
      </w:r>
    </w:p>
    <w:p w:rsidR="00876A93" w:rsidRPr="00D00A2B" w:rsidRDefault="00876A93" w:rsidP="004371CD">
      <w:pPr>
        <w:pStyle w:val="11"/>
        <w:tabs>
          <w:tab w:val="left" w:pos="993"/>
        </w:tabs>
        <w:ind w:firstLine="709"/>
        <w:jc w:val="both"/>
      </w:pPr>
      <w:r w:rsidRPr="00D00A2B">
        <w:t xml:space="preserve">-на 13914,0 тыс. руб. с </w:t>
      </w:r>
      <w:r w:rsidRPr="00D00A2B">
        <w:rPr>
          <w:u w:val="single"/>
        </w:rPr>
        <w:t>17 поселениями</w:t>
      </w:r>
      <w:r w:rsidRPr="00D00A2B">
        <w:t xml:space="preserve"> из 27 наделенных государственными полномочиями с 01.01.2019, в том числе с 15 поселениями – </w:t>
      </w:r>
      <w:r w:rsidRPr="00D00A2B">
        <w:rPr>
          <w:u w:val="single"/>
        </w:rPr>
        <w:t>на реконструкцию 16 бесхозяйных скотомогильников.</w:t>
      </w:r>
      <w:r w:rsidRPr="00D00A2B">
        <w:t xml:space="preserve"> Ещё 9 поселений отказались от заключения Соглашения или направили письма о их расторжении по следующим причинам:</w:t>
      </w:r>
    </w:p>
    <w:p w:rsidR="00876A93" w:rsidRPr="00D00A2B" w:rsidRDefault="00876A93" w:rsidP="00030FFC">
      <w:pPr>
        <w:pStyle w:val="11"/>
        <w:numPr>
          <w:ilvl w:val="0"/>
          <w:numId w:val="4"/>
        </w:numPr>
        <w:tabs>
          <w:tab w:val="left" w:pos="993"/>
        </w:tabs>
        <w:ind w:left="0" w:firstLine="709"/>
        <w:jc w:val="both"/>
      </w:pPr>
      <w:r w:rsidRPr="00D00A2B">
        <w:t>скотомогильник ликвидирован в ноябре 2018 года - городской округ г.Камышин;</w:t>
      </w:r>
    </w:p>
    <w:p w:rsidR="00876A93" w:rsidRPr="00D00A2B" w:rsidRDefault="00876A93" w:rsidP="00030FFC">
      <w:pPr>
        <w:pStyle w:val="11"/>
        <w:numPr>
          <w:ilvl w:val="0"/>
          <w:numId w:val="4"/>
        </w:numPr>
        <w:tabs>
          <w:tab w:val="left" w:pos="993"/>
        </w:tabs>
        <w:ind w:left="0" w:firstLine="709"/>
        <w:jc w:val="both"/>
      </w:pPr>
      <w:proofErr w:type="spellStart"/>
      <w:r w:rsidRPr="00D00A2B">
        <w:t>Ляпичевским</w:t>
      </w:r>
      <w:proofErr w:type="spellEnd"/>
      <w:r w:rsidRPr="00D00A2B">
        <w:t xml:space="preserve"> с/п Калачевского </w:t>
      </w:r>
      <w:proofErr w:type="spellStart"/>
      <w:r w:rsidRPr="00D00A2B">
        <w:t>мр</w:t>
      </w:r>
      <w:proofErr w:type="spellEnd"/>
      <w:r w:rsidRPr="00D00A2B">
        <w:t xml:space="preserve"> скотомогильник был принят на учет как бесхозяйный 13.02.2019, в феврале 2020 года поселение планирует обратиться в суд с требованием о признании на него права муниципальной собственности;</w:t>
      </w:r>
    </w:p>
    <w:p w:rsidR="00876A93" w:rsidRPr="00D00A2B" w:rsidRDefault="00876A93" w:rsidP="00030FFC">
      <w:pPr>
        <w:pStyle w:val="11"/>
        <w:numPr>
          <w:ilvl w:val="0"/>
          <w:numId w:val="4"/>
        </w:numPr>
        <w:tabs>
          <w:tab w:val="left" w:pos="993"/>
        </w:tabs>
        <w:autoSpaceDE w:val="0"/>
        <w:autoSpaceDN w:val="0"/>
        <w:adjustRightInd w:val="0"/>
        <w:ind w:left="0" w:firstLine="709"/>
        <w:jc w:val="both"/>
      </w:pPr>
      <w:r w:rsidRPr="00D00A2B">
        <w:t xml:space="preserve">скотомогильники являются бесхозяйными – </w:t>
      </w:r>
      <w:proofErr w:type="spellStart"/>
      <w:r w:rsidRPr="00D00A2B">
        <w:t>Зарянское</w:t>
      </w:r>
      <w:proofErr w:type="spellEnd"/>
      <w:r w:rsidRPr="00D00A2B">
        <w:t xml:space="preserve"> и </w:t>
      </w:r>
      <w:proofErr w:type="spellStart"/>
      <w:r w:rsidRPr="00D00A2B">
        <w:t>Крепинское</w:t>
      </w:r>
      <w:proofErr w:type="spellEnd"/>
      <w:r w:rsidRPr="00D00A2B">
        <w:t xml:space="preserve"> с/п Калачевского </w:t>
      </w:r>
      <w:proofErr w:type="spellStart"/>
      <w:r w:rsidRPr="00D00A2B">
        <w:t>мр</w:t>
      </w:r>
      <w:proofErr w:type="spellEnd"/>
      <w:r w:rsidRPr="00D00A2B">
        <w:t xml:space="preserve">; Ленинское и </w:t>
      </w:r>
      <w:proofErr w:type="spellStart"/>
      <w:r w:rsidRPr="00D00A2B">
        <w:t>Степновское</w:t>
      </w:r>
      <w:proofErr w:type="spellEnd"/>
      <w:r w:rsidRPr="00D00A2B">
        <w:t xml:space="preserve"> с/п Николаевского </w:t>
      </w:r>
      <w:proofErr w:type="spellStart"/>
      <w:r w:rsidRPr="00D00A2B">
        <w:t>мр</w:t>
      </w:r>
      <w:proofErr w:type="spellEnd"/>
      <w:r w:rsidRPr="00D00A2B">
        <w:t xml:space="preserve">; </w:t>
      </w:r>
      <w:proofErr w:type="spellStart"/>
      <w:r w:rsidRPr="00D00A2B">
        <w:t>Верхнереченское</w:t>
      </w:r>
      <w:proofErr w:type="spellEnd"/>
      <w:r w:rsidRPr="00D00A2B">
        <w:t xml:space="preserve"> с/п Нехаевского </w:t>
      </w:r>
      <w:proofErr w:type="spellStart"/>
      <w:r w:rsidRPr="00D00A2B">
        <w:t>мр</w:t>
      </w:r>
      <w:proofErr w:type="spellEnd"/>
      <w:r w:rsidRPr="00D00A2B">
        <w:t xml:space="preserve">; </w:t>
      </w:r>
      <w:proofErr w:type="spellStart"/>
      <w:r w:rsidRPr="00D00A2B">
        <w:t>Суровикинское</w:t>
      </w:r>
      <w:proofErr w:type="spellEnd"/>
      <w:r w:rsidRPr="00D00A2B">
        <w:t xml:space="preserve"> г/п и </w:t>
      </w:r>
      <w:proofErr w:type="spellStart"/>
      <w:r w:rsidRPr="00D00A2B">
        <w:t>Добринское</w:t>
      </w:r>
      <w:proofErr w:type="spellEnd"/>
      <w:r w:rsidRPr="00D00A2B">
        <w:t xml:space="preserve"> с/п </w:t>
      </w:r>
      <w:proofErr w:type="spellStart"/>
      <w:r w:rsidRPr="00D00A2B">
        <w:t>Суровикинского</w:t>
      </w:r>
      <w:proofErr w:type="spellEnd"/>
      <w:r w:rsidRPr="00D00A2B">
        <w:t xml:space="preserve"> </w:t>
      </w:r>
      <w:proofErr w:type="spellStart"/>
      <w:r w:rsidRPr="00D00A2B">
        <w:t>мр</w:t>
      </w:r>
      <w:proofErr w:type="spellEnd"/>
      <w:r w:rsidRPr="00D00A2B">
        <w:t>.</w:t>
      </w:r>
      <w:r w:rsidRPr="00D00A2B">
        <w:rPr>
          <w:lang w:eastAsia="en-US"/>
        </w:rPr>
        <w:t xml:space="preserve"> То есть </w:t>
      </w:r>
      <w:r w:rsidRPr="00D00A2B">
        <w:t xml:space="preserve">данные ОМСУ не обеспечили </w:t>
      </w:r>
      <w:r w:rsidRPr="00D00A2B">
        <w:lastRenderedPageBreak/>
        <w:t>осуществление переданных государственных полномочий, нарушив тем самым ст. 4 и п. 1 ч. 2 ст. 5 Закона №130-ОД.</w:t>
      </w:r>
    </w:p>
    <w:p w:rsidR="00876A93" w:rsidRPr="00D00A2B" w:rsidRDefault="00876A93" w:rsidP="004371CD">
      <w:pPr>
        <w:autoSpaceDE w:val="0"/>
        <w:autoSpaceDN w:val="0"/>
        <w:adjustRightInd w:val="0"/>
        <w:ind w:firstLine="567"/>
        <w:jc w:val="both"/>
      </w:pPr>
      <w:r w:rsidRPr="00D00A2B">
        <w:t>Таким образом, одни ОМСУ, на территории которых расположены бесхозяйные скотомогильники, заключили Соглашения с Комитетом, а другие по этой же причине отказались от их заключения.</w:t>
      </w:r>
      <w:r w:rsidR="00E6477B" w:rsidRPr="00D00A2B">
        <w:t xml:space="preserve"> Необходимо отметить, что ни Законом №130-ОД, </w:t>
      </w:r>
      <w:proofErr w:type="gramStart"/>
      <w:r w:rsidR="00E6477B" w:rsidRPr="00D00A2B">
        <w:t>ни Порядком</w:t>
      </w:r>
      <w:proofErr w:type="gramEnd"/>
      <w:r w:rsidR="00E6477B" w:rsidRPr="00D00A2B">
        <w:t xml:space="preserve"> №259-п, ни Соглашениями, заключенными Комитетом с ОМСУ, не оговорено в чей собственности могут </w:t>
      </w:r>
      <w:r w:rsidR="00E30F84" w:rsidRPr="00D00A2B">
        <w:t>находиться</w:t>
      </w:r>
      <w:r w:rsidR="00E6477B" w:rsidRPr="00D00A2B">
        <w:t xml:space="preserve"> скотомогильники, на которые выделяются субвенции. </w:t>
      </w:r>
    </w:p>
    <w:p w:rsidR="00876A93" w:rsidRPr="00D00A2B" w:rsidRDefault="00876A93" w:rsidP="006A3268">
      <w:pPr>
        <w:pStyle w:val="11"/>
        <w:tabs>
          <w:tab w:val="left" w:pos="993"/>
        </w:tabs>
        <w:ind w:firstLine="567"/>
        <w:jc w:val="both"/>
      </w:pPr>
      <w:r w:rsidRPr="00D00A2B">
        <w:t>Ещё с одним поселением</w:t>
      </w:r>
      <w:r w:rsidR="00104C63" w:rsidRPr="00D00A2B">
        <w:t xml:space="preserve"> заключенное</w:t>
      </w:r>
      <w:r w:rsidRPr="00D00A2B">
        <w:t xml:space="preserve"> Соглашение было расторгнуто в связи с проведением </w:t>
      </w:r>
      <w:r w:rsidR="00104C63" w:rsidRPr="00D00A2B">
        <w:t>в поселении реорганизационных мероприятий</w:t>
      </w:r>
      <w:r w:rsidRPr="00D00A2B">
        <w:t xml:space="preserve">. </w:t>
      </w:r>
    </w:p>
    <w:p w:rsidR="00876A93" w:rsidRPr="00D00A2B" w:rsidRDefault="00876A93" w:rsidP="006A3268">
      <w:pPr>
        <w:pStyle w:val="11"/>
        <w:tabs>
          <w:tab w:val="left" w:pos="993"/>
        </w:tabs>
        <w:ind w:firstLine="567"/>
        <w:jc w:val="both"/>
      </w:pPr>
      <w:r w:rsidRPr="00D00A2B">
        <w:t>С</w:t>
      </w:r>
      <w:r w:rsidRPr="00D00A2B">
        <w:rPr>
          <w:rFonts w:eastAsia="MS Mincho"/>
          <w:lang w:eastAsia="ja-JP"/>
        </w:rPr>
        <w:t xml:space="preserve">убвенции </w:t>
      </w:r>
      <w:r w:rsidRPr="00D00A2B">
        <w:t>в сумме</w:t>
      </w:r>
      <w:r w:rsidRPr="00D00A2B">
        <w:rPr>
          <w:rFonts w:eastAsia="MS Mincho"/>
          <w:lang w:eastAsia="ja-JP"/>
        </w:rPr>
        <w:t xml:space="preserve"> </w:t>
      </w:r>
      <w:r w:rsidRPr="00D00A2B">
        <w:rPr>
          <w:rFonts w:eastAsia="MS Mincho"/>
          <w:u w:val="single"/>
          <w:lang w:eastAsia="ja-JP"/>
        </w:rPr>
        <w:t>15124,0 тыс. руб.</w:t>
      </w:r>
      <w:r w:rsidRPr="00D00A2B">
        <w:rPr>
          <w:rFonts w:eastAsia="MS Mincho"/>
          <w:lang w:eastAsia="ja-JP"/>
        </w:rPr>
        <w:t xml:space="preserve"> перечислены всем 28 </w:t>
      </w:r>
      <w:r w:rsidRPr="00D00A2B">
        <w:t xml:space="preserve">ОМСУ, заключившим Соглашения. </w:t>
      </w:r>
    </w:p>
    <w:p w:rsidR="00876A93" w:rsidRPr="00D00A2B" w:rsidRDefault="00876A93" w:rsidP="00B0523B">
      <w:pPr>
        <w:autoSpaceDE w:val="0"/>
        <w:autoSpaceDN w:val="0"/>
        <w:adjustRightInd w:val="0"/>
        <w:ind w:firstLine="709"/>
        <w:jc w:val="center"/>
        <w:rPr>
          <w:b/>
          <w:i/>
        </w:rPr>
      </w:pPr>
    </w:p>
    <w:p w:rsidR="00876A93" w:rsidRPr="00D00A2B" w:rsidRDefault="00876A93" w:rsidP="00B0523B">
      <w:pPr>
        <w:autoSpaceDE w:val="0"/>
        <w:autoSpaceDN w:val="0"/>
        <w:adjustRightInd w:val="0"/>
        <w:ind w:firstLine="709"/>
        <w:jc w:val="center"/>
        <w:rPr>
          <w:b/>
          <w:i/>
        </w:rPr>
      </w:pPr>
      <w:r w:rsidRPr="00D00A2B">
        <w:rPr>
          <w:b/>
          <w:i/>
        </w:rPr>
        <w:t>Сведения о нарушениях, допущенных при использовании субвенции на скотомогильники, выявленных в ходе контрольного мероприятия</w:t>
      </w:r>
    </w:p>
    <w:p w:rsidR="00876A93" w:rsidRPr="00D00A2B" w:rsidRDefault="00876A93" w:rsidP="00670EC9">
      <w:pPr>
        <w:autoSpaceDE w:val="0"/>
        <w:autoSpaceDN w:val="0"/>
        <w:adjustRightInd w:val="0"/>
        <w:ind w:firstLine="567"/>
        <w:jc w:val="both"/>
        <w:rPr>
          <w:u w:val="single"/>
          <w:lang w:eastAsia="en-US"/>
        </w:rPr>
      </w:pPr>
      <w:r w:rsidRPr="00D00A2B">
        <w:rPr>
          <w:lang w:eastAsia="en-US"/>
        </w:rPr>
        <w:t xml:space="preserve">Согласно актам обследования ветеринарно-санитарного состояния скотомогильников (далее акт обследования скотомогильника), составленным в 1 квартале 2018 года государственными ветеринарными инспекторами, являющимися сотрудниками инспекторского отдела Комитета, с участием представителей поселений и городских и районных станций по борьбе с болезнями животных (далее </w:t>
      </w:r>
      <w:proofErr w:type="spellStart"/>
      <w:r w:rsidRPr="00D00A2B">
        <w:rPr>
          <w:lang w:eastAsia="en-US"/>
        </w:rPr>
        <w:t>горСББЖ</w:t>
      </w:r>
      <w:proofErr w:type="spellEnd"/>
      <w:r w:rsidRPr="00D00A2B">
        <w:rPr>
          <w:lang w:eastAsia="en-US"/>
        </w:rPr>
        <w:t xml:space="preserve"> и </w:t>
      </w:r>
      <w:proofErr w:type="spellStart"/>
      <w:r w:rsidRPr="00D00A2B">
        <w:rPr>
          <w:lang w:eastAsia="en-US"/>
        </w:rPr>
        <w:t>райСББЖ</w:t>
      </w:r>
      <w:proofErr w:type="spellEnd"/>
      <w:r w:rsidRPr="00D00A2B">
        <w:rPr>
          <w:lang w:eastAsia="en-US"/>
        </w:rPr>
        <w:t xml:space="preserve">), подлежащие реконструкции в 2018 году 14 скотомогильников </w:t>
      </w:r>
      <w:r w:rsidRPr="00D00A2B">
        <w:rPr>
          <w:u w:val="single"/>
          <w:lang w:eastAsia="en-US"/>
        </w:rPr>
        <w:t>не соответствовали требованиям, предъявляемым к скотомогильникам (биотермическим ямам) в разделе 5 Ветеринарно-санитарных правил.</w:t>
      </w:r>
    </w:p>
    <w:p w:rsidR="00876A93" w:rsidRPr="00D00A2B" w:rsidRDefault="00876A93" w:rsidP="002B0119">
      <w:pPr>
        <w:autoSpaceDE w:val="0"/>
        <w:autoSpaceDN w:val="0"/>
        <w:adjustRightInd w:val="0"/>
        <w:ind w:firstLine="567"/>
        <w:jc w:val="both"/>
      </w:pPr>
      <w:r w:rsidRPr="00D00A2B">
        <w:t xml:space="preserve">Результатами </w:t>
      </w:r>
      <w:r w:rsidRPr="00D00A2B">
        <w:rPr>
          <w:lang w:eastAsia="en-US"/>
        </w:rPr>
        <w:t xml:space="preserve">осуществления </w:t>
      </w:r>
      <w:r w:rsidRPr="00D00A2B">
        <w:t xml:space="preserve">в 2018 году 11 </w:t>
      </w:r>
      <w:r w:rsidRPr="00D00A2B">
        <w:rPr>
          <w:lang w:eastAsia="en-US"/>
        </w:rPr>
        <w:t>ОМСУ переданных государственных полномочий</w:t>
      </w:r>
      <w:r w:rsidRPr="00D00A2B">
        <w:t xml:space="preserve"> по реконструкции скотомогильников явилось следующее:</w:t>
      </w:r>
    </w:p>
    <w:p w:rsidR="00876A93" w:rsidRPr="00D00A2B" w:rsidRDefault="00876A93" w:rsidP="002B0119">
      <w:pPr>
        <w:autoSpaceDE w:val="0"/>
        <w:autoSpaceDN w:val="0"/>
        <w:adjustRightInd w:val="0"/>
        <w:ind w:firstLine="567"/>
        <w:jc w:val="both"/>
      </w:pPr>
      <w:r w:rsidRPr="00D00A2B">
        <w:t xml:space="preserve">-завершена реконструкция </w:t>
      </w:r>
      <w:r w:rsidR="00E30F84" w:rsidRPr="00D00A2B">
        <w:t>7</w:t>
      </w:r>
      <w:r w:rsidRPr="00D00A2B">
        <w:t xml:space="preserve"> скотомогильников</w:t>
      </w:r>
      <w:r w:rsidR="00E30F84" w:rsidRPr="00D00A2B">
        <w:t xml:space="preserve">, из них </w:t>
      </w:r>
      <w:r w:rsidRPr="00D00A2B">
        <w:t>2 не соответствуют Ветеринарно - санитарным правилам, при этом субвенции использованы</w:t>
      </w:r>
      <w:r w:rsidR="00E30F84" w:rsidRPr="00D00A2B">
        <w:t xml:space="preserve"> поселениями</w:t>
      </w:r>
      <w:r w:rsidRPr="00D00A2B">
        <w:t xml:space="preserve"> в полном объеме;</w:t>
      </w:r>
    </w:p>
    <w:p w:rsidR="00876A93" w:rsidRPr="00D00A2B" w:rsidRDefault="00876A93" w:rsidP="002B0119">
      <w:pPr>
        <w:autoSpaceDE w:val="0"/>
        <w:autoSpaceDN w:val="0"/>
        <w:adjustRightInd w:val="0"/>
        <w:ind w:firstLine="567"/>
        <w:jc w:val="both"/>
      </w:pPr>
      <w:r w:rsidRPr="00D00A2B">
        <w:t xml:space="preserve">-не завершена реконструкция 4 скотомогильников, </w:t>
      </w:r>
      <w:r w:rsidR="00E85B1A" w:rsidRPr="00D00A2B">
        <w:t xml:space="preserve">то есть они не соответствуют Ветеринарно - санитарным правилам, </w:t>
      </w:r>
      <w:r w:rsidRPr="00D00A2B">
        <w:t>из них на 2 скотомогильника</w:t>
      </w:r>
      <w:r w:rsidR="00E85B1A" w:rsidRPr="00D00A2B">
        <w:t xml:space="preserve"> субвенции</w:t>
      </w:r>
      <w:r w:rsidRPr="00D00A2B">
        <w:t xml:space="preserve"> были использованы </w:t>
      </w:r>
      <w:r w:rsidR="00E85B1A" w:rsidRPr="00D00A2B">
        <w:t xml:space="preserve">поселениями </w:t>
      </w:r>
      <w:r w:rsidRPr="00D00A2B">
        <w:t xml:space="preserve">в полном объеме. </w:t>
      </w:r>
    </w:p>
    <w:p w:rsidR="00876A93" w:rsidRPr="00D00A2B" w:rsidRDefault="00876A93" w:rsidP="002B0119">
      <w:pPr>
        <w:autoSpaceDE w:val="0"/>
        <w:autoSpaceDN w:val="0"/>
        <w:adjustRightInd w:val="0"/>
        <w:ind w:firstLine="567"/>
        <w:jc w:val="both"/>
      </w:pPr>
      <w:r w:rsidRPr="00D00A2B">
        <w:t>Данная информация в разрезе ОМСУ приведена в следующей таблице.</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3544"/>
        <w:gridCol w:w="992"/>
        <w:gridCol w:w="850"/>
        <w:gridCol w:w="1134"/>
        <w:gridCol w:w="1701"/>
        <w:gridCol w:w="1417"/>
      </w:tblGrid>
      <w:tr w:rsidR="00876A93" w:rsidRPr="00D00A2B" w:rsidTr="00FB2EAE">
        <w:tc>
          <w:tcPr>
            <w:tcW w:w="392" w:type="dxa"/>
            <w:vMerge w:val="restart"/>
          </w:tcPr>
          <w:p w:rsidR="00876A93" w:rsidRPr="00D00A2B" w:rsidRDefault="00876A93" w:rsidP="00AC4BEB">
            <w:pPr>
              <w:rPr>
                <w:sz w:val="20"/>
                <w:szCs w:val="20"/>
              </w:rPr>
            </w:pPr>
            <w:r w:rsidRPr="00D00A2B">
              <w:rPr>
                <w:sz w:val="20"/>
                <w:szCs w:val="20"/>
              </w:rPr>
              <w:t>№п/п</w:t>
            </w:r>
          </w:p>
        </w:tc>
        <w:tc>
          <w:tcPr>
            <w:tcW w:w="3544" w:type="dxa"/>
            <w:vMerge w:val="restart"/>
          </w:tcPr>
          <w:p w:rsidR="00876A93" w:rsidRPr="00D00A2B" w:rsidRDefault="00876A93" w:rsidP="00DF496B">
            <w:pPr>
              <w:rPr>
                <w:sz w:val="20"/>
                <w:szCs w:val="20"/>
              </w:rPr>
            </w:pPr>
            <w:r w:rsidRPr="00D00A2B">
              <w:rPr>
                <w:sz w:val="20"/>
                <w:szCs w:val="20"/>
              </w:rPr>
              <w:t>Наименование органа местного самоуправления</w:t>
            </w:r>
          </w:p>
        </w:tc>
        <w:tc>
          <w:tcPr>
            <w:tcW w:w="992" w:type="dxa"/>
            <w:vMerge w:val="restart"/>
          </w:tcPr>
          <w:p w:rsidR="00876A93" w:rsidRPr="00D00A2B" w:rsidRDefault="00876A93" w:rsidP="00ED1683">
            <w:pPr>
              <w:ind w:right="-108"/>
              <w:rPr>
                <w:sz w:val="20"/>
                <w:szCs w:val="20"/>
              </w:rPr>
            </w:pPr>
            <w:proofErr w:type="spellStart"/>
            <w:proofErr w:type="gramStart"/>
            <w:r w:rsidRPr="00D00A2B">
              <w:rPr>
                <w:sz w:val="20"/>
                <w:szCs w:val="20"/>
              </w:rPr>
              <w:t>Использо-вано</w:t>
            </w:r>
            <w:proofErr w:type="spellEnd"/>
            <w:proofErr w:type="gramEnd"/>
            <w:r w:rsidRPr="00D00A2B">
              <w:rPr>
                <w:sz w:val="20"/>
                <w:szCs w:val="20"/>
              </w:rPr>
              <w:t>, тыс. руб.</w:t>
            </w:r>
          </w:p>
        </w:tc>
        <w:tc>
          <w:tcPr>
            <w:tcW w:w="1984" w:type="dxa"/>
            <w:gridSpan w:val="2"/>
          </w:tcPr>
          <w:p w:rsidR="00876A93" w:rsidRPr="00D00A2B" w:rsidRDefault="00876A93" w:rsidP="00DF496B">
            <w:pPr>
              <w:rPr>
                <w:sz w:val="20"/>
                <w:szCs w:val="20"/>
              </w:rPr>
            </w:pPr>
            <w:r w:rsidRPr="00D00A2B">
              <w:rPr>
                <w:sz w:val="20"/>
                <w:szCs w:val="20"/>
              </w:rPr>
              <w:t>Возврат в областной бюджет</w:t>
            </w:r>
          </w:p>
        </w:tc>
        <w:tc>
          <w:tcPr>
            <w:tcW w:w="1701" w:type="dxa"/>
            <w:vMerge w:val="restart"/>
          </w:tcPr>
          <w:p w:rsidR="00876A93" w:rsidRPr="00D00A2B" w:rsidRDefault="00876A93" w:rsidP="00DF496B">
            <w:pPr>
              <w:rPr>
                <w:sz w:val="20"/>
                <w:szCs w:val="20"/>
              </w:rPr>
            </w:pPr>
            <w:r w:rsidRPr="00D00A2B">
              <w:rPr>
                <w:sz w:val="20"/>
                <w:szCs w:val="20"/>
              </w:rPr>
              <w:t>Соответствие</w:t>
            </w:r>
          </w:p>
          <w:p w:rsidR="00876A93" w:rsidRPr="00D00A2B" w:rsidRDefault="00876A93" w:rsidP="00DF496B">
            <w:pPr>
              <w:rPr>
                <w:sz w:val="20"/>
                <w:szCs w:val="20"/>
              </w:rPr>
            </w:pPr>
            <w:r w:rsidRPr="00D00A2B">
              <w:rPr>
                <w:sz w:val="20"/>
                <w:szCs w:val="20"/>
              </w:rPr>
              <w:t>Ветеринарно-санитарным</w:t>
            </w:r>
          </w:p>
          <w:p w:rsidR="00876A93" w:rsidRPr="00D00A2B" w:rsidRDefault="00876A93" w:rsidP="00DF496B">
            <w:pPr>
              <w:rPr>
                <w:sz w:val="20"/>
                <w:szCs w:val="20"/>
              </w:rPr>
            </w:pPr>
            <w:r w:rsidRPr="00D00A2B">
              <w:rPr>
                <w:sz w:val="20"/>
                <w:szCs w:val="20"/>
              </w:rPr>
              <w:t>правилам</w:t>
            </w:r>
          </w:p>
        </w:tc>
        <w:tc>
          <w:tcPr>
            <w:tcW w:w="1417" w:type="dxa"/>
            <w:vMerge w:val="restart"/>
          </w:tcPr>
          <w:p w:rsidR="00876A93" w:rsidRPr="00D00A2B" w:rsidRDefault="00876A93" w:rsidP="00DF496B">
            <w:pPr>
              <w:rPr>
                <w:sz w:val="20"/>
                <w:szCs w:val="20"/>
              </w:rPr>
            </w:pPr>
            <w:r w:rsidRPr="00D00A2B">
              <w:rPr>
                <w:sz w:val="20"/>
                <w:szCs w:val="20"/>
              </w:rPr>
              <w:t>Сведения о завершении реконструкции</w:t>
            </w:r>
          </w:p>
        </w:tc>
      </w:tr>
      <w:tr w:rsidR="00876A93" w:rsidRPr="00D00A2B" w:rsidTr="00FB2EAE">
        <w:tc>
          <w:tcPr>
            <w:tcW w:w="392" w:type="dxa"/>
            <w:vMerge/>
          </w:tcPr>
          <w:p w:rsidR="00876A93" w:rsidRPr="00D00A2B" w:rsidRDefault="00876A93" w:rsidP="00DF496B">
            <w:pPr>
              <w:rPr>
                <w:sz w:val="20"/>
                <w:szCs w:val="20"/>
              </w:rPr>
            </w:pPr>
          </w:p>
        </w:tc>
        <w:tc>
          <w:tcPr>
            <w:tcW w:w="3544" w:type="dxa"/>
            <w:vMerge/>
          </w:tcPr>
          <w:p w:rsidR="00876A93" w:rsidRPr="00D00A2B" w:rsidRDefault="00876A93" w:rsidP="00DF496B">
            <w:pPr>
              <w:rPr>
                <w:sz w:val="20"/>
                <w:szCs w:val="20"/>
              </w:rPr>
            </w:pPr>
          </w:p>
        </w:tc>
        <w:tc>
          <w:tcPr>
            <w:tcW w:w="992" w:type="dxa"/>
            <w:vMerge/>
          </w:tcPr>
          <w:p w:rsidR="00876A93" w:rsidRPr="00D00A2B" w:rsidRDefault="00876A93" w:rsidP="00DF496B">
            <w:pPr>
              <w:rPr>
                <w:sz w:val="20"/>
                <w:szCs w:val="20"/>
              </w:rPr>
            </w:pPr>
          </w:p>
        </w:tc>
        <w:tc>
          <w:tcPr>
            <w:tcW w:w="850" w:type="dxa"/>
          </w:tcPr>
          <w:p w:rsidR="00876A93" w:rsidRPr="00D00A2B" w:rsidRDefault="00876A93" w:rsidP="00ED1683">
            <w:pPr>
              <w:ind w:right="-108"/>
              <w:rPr>
                <w:sz w:val="20"/>
                <w:szCs w:val="20"/>
              </w:rPr>
            </w:pPr>
            <w:r w:rsidRPr="00D00A2B">
              <w:rPr>
                <w:sz w:val="20"/>
                <w:szCs w:val="20"/>
              </w:rPr>
              <w:t>тыс. руб.</w:t>
            </w:r>
          </w:p>
        </w:tc>
        <w:tc>
          <w:tcPr>
            <w:tcW w:w="1134" w:type="dxa"/>
          </w:tcPr>
          <w:p w:rsidR="00876A93" w:rsidRPr="00D00A2B" w:rsidRDefault="00876A93" w:rsidP="00DF496B">
            <w:pPr>
              <w:rPr>
                <w:sz w:val="20"/>
                <w:szCs w:val="20"/>
              </w:rPr>
            </w:pPr>
            <w:r w:rsidRPr="00D00A2B">
              <w:rPr>
                <w:sz w:val="20"/>
                <w:szCs w:val="20"/>
              </w:rPr>
              <w:t>дата</w:t>
            </w:r>
          </w:p>
        </w:tc>
        <w:tc>
          <w:tcPr>
            <w:tcW w:w="1701" w:type="dxa"/>
            <w:vMerge/>
          </w:tcPr>
          <w:p w:rsidR="00876A93" w:rsidRPr="00D00A2B" w:rsidRDefault="00876A93" w:rsidP="00DF496B">
            <w:pPr>
              <w:rPr>
                <w:sz w:val="20"/>
                <w:szCs w:val="20"/>
              </w:rPr>
            </w:pPr>
          </w:p>
        </w:tc>
        <w:tc>
          <w:tcPr>
            <w:tcW w:w="1417" w:type="dxa"/>
            <w:vMerge/>
          </w:tcPr>
          <w:p w:rsidR="00876A93" w:rsidRPr="00D00A2B" w:rsidRDefault="00876A93" w:rsidP="00DF496B">
            <w:pPr>
              <w:rPr>
                <w:sz w:val="20"/>
                <w:szCs w:val="20"/>
              </w:rPr>
            </w:pPr>
          </w:p>
        </w:tc>
      </w:tr>
      <w:tr w:rsidR="00876A93" w:rsidRPr="00D00A2B" w:rsidTr="00FB2EAE">
        <w:tc>
          <w:tcPr>
            <w:tcW w:w="392" w:type="dxa"/>
          </w:tcPr>
          <w:p w:rsidR="00876A93" w:rsidRPr="00D00A2B" w:rsidRDefault="00876A93" w:rsidP="00DF496B">
            <w:pPr>
              <w:rPr>
                <w:sz w:val="20"/>
                <w:szCs w:val="20"/>
              </w:rPr>
            </w:pPr>
            <w:r w:rsidRPr="00D00A2B">
              <w:rPr>
                <w:sz w:val="20"/>
                <w:szCs w:val="20"/>
              </w:rPr>
              <w:t>1</w:t>
            </w:r>
          </w:p>
        </w:tc>
        <w:tc>
          <w:tcPr>
            <w:tcW w:w="3544" w:type="dxa"/>
          </w:tcPr>
          <w:p w:rsidR="00876A93" w:rsidRPr="00D00A2B" w:rsidRDefault="00876A93" w:rsidP="00DF496B">
            <w:pPr>
              <w:rPr>
                <w:sz w:val="20"/>
                <w:szCs w:val="20"/>
              </w:rPr>
            </w:pPr>
            <w:proofErr w:type="spellStart"/>
            <w:r w:rsidRPr="00D00A2B">
              <w:rPr>
                <w:sz w:val="20"/>
                <w:szCs w:val="20"/>
              </w:rPr>
              <w:t>Стежинское</w:t>
            </w:r>
            <w:proofErr w:type="spellEnd"/>
            <w:r w:rsidRPr="00D00A2B">
              <w:rPr>
                <w:sz w:val="20"/>
                <w:szCs w:val="20"/>
              </w:rPr>
              <w:t xml:space="preserve"> с/п, Алексеевский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536,4</w:t>
            </w:r>
          </w:p>
        </w:tc>
        <w:tc>
          <w:tcPr>
            <w:tcW w:w="850" w:type="dxa"/>
          </w:tcPr>
          <w:p w:rsidR="00876A93" w:rsidRPr="00D00A2B" w:rsidRDefault="00876A93" w:rsidP="00DF496B">
            <w:pPr>
              <w:rPr>
                <w:sz w:val="20"/>
                <w:szCs w:val="20"/>
              </w:rPr>
            </w:pPr>
            <w:r w:rsidRPr="00D00A2B">
              <w:rPr>
                <w:sz w:val="20"/>
                <w:szCs w:val="20"/>
              </w:rPr>
              <w:t>236,6</w:t>
            </w:r>
          </w:p>
        </w:tc>
        <w:tc>
          <w:tcPr>
            <w:tcW w:w="1134" w:type="dxa"/>
          </w:tcPr>
          <w:p w:rsidR="00876A93" w:rsidRPr="00D00A2B" w:rsidRDefault="00876A93" w:rsidP="00DF496B">
            <w:pPr>
              <w:rPr>
                <w:sz w:val="20"/>
                <w:szCs w:val="20"/>
              </w:rPr>
            </w:pPr>
            <w:r w:rsidRPr="00D00A2B">
              <w:rPr>
                <w:sz w:val="20"/>
                <w:szCs w:val="20"/>
              </w:rPr>
              <w:t>07.12.2018</w:t>
            </w:r>
          </w:p>
        </w:tc>
        <w:tc>
          <w:tcPr>
            <w:tcW w:w="1701" w:type="dxa"/>
          </w:tcPr>
          <w:p w:rsidR="00876A93" w:rsidRPr="00D00A2B" w:rsidRDefault="00876A93" w:rsidP="00DF496B">
            <w:pPr>
              <w:rPr>
                <w:sz w:val="20"/>
                <w:szCs w:val="20"/>
              </w:rPr>
            </w:pPr>
            <w:r w:rsidRPr="00D00A2B">
              <w:rPr>
                <w:sz w:val="20"/>
                <w:szCs w:val="20"/>
              </w:rPr>
              <w:t>соответствует</w:t>
            </w:r>
          </w:p>
        </w:tc>
        <w:tc>
          <w:tcPr>
            <w:tcW w:w="1417" w:type="dxa"/>
          </w:tcPr>
          <w:p w:rsidR="00876A93" w:rsidRPr="00D00A2B" w:rsidRDefault="00876A93" w:rsidP="00DF496B">
            <w:pPr>
              <w:rPr>
                <w:sz w:val="20"/>
                <w:szCs w:val="20"/>
              </w:rPr>
            </w:pPr>
            <w:r w:rsidRPr="00D00A2B">
              <w:rPr>
                <w:sz w:val="20"/>
                <w:szCs w:val="20"/>
              </w:rPr>
              <w:t>завершена</w:t>
            </w:r>
          </w:p>
        </w:tc>
      </w:tr>
      <w:tr w:rsidR="00876A93" w:rsidRPr="00D00A2B" w:rsidTr="00FB2EAE">
        <w:tc>
          <w:tcPr>
            <w:tcW w:w="392" w:type="dxa"/>
          </w:tcPr>
          <w:p w:rsidR="00876A93" w:rsidRPr="00D00A2B" w:rsidRDefault="00876A93" w:rsidP="00DF496B">
            <w:pPr>
              <w:rPr>
                <w:sz w:val="20"/>
                <w:szCs w:val="20"/>
              </w:rPr>
            </w:pPr>
            <w:r w:rsidRPr="00D00A2B">
              <w:rPr>
                <w:sz w:val="20"/>
                <w:szCs w:val="20"/>
              </w:rPr>
              <w:t>2</w:t>
            </w:r>
          </w:p>
        </w:tc>
        <w:tc>
          <w:tcPr>
            <w:tcW w:w="3544" w:type="dxa"/>
          </w:tcPr>
          <w:p w:rsidR="00876A93" w:rsidRPr="00D00A2B" w:rsidRDefault="00876A93" w:rsidP="00DF496B">
            <w:pPr>
              <w:rPr>
                <w:sz w:val="20"/>
                <w:szCs w:val="20"/>
              </w:rPr>
            </w:pPr>
            <w:r w:rsidRPr="00D00A2B">
              <w:rPr>
                <w:sz w:val="20"/>
                <w:szCs w:val="20"/>
              </w:rPr>
              <w:t xml:space="preserve">Садовское с/п, Быковский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773,0</w:t>
            </w:r>
          </w:p>
        </w:tc>
        <w:tc>
          <w:tcPr>
            <w:tcW w:w="850" w:type="dxa"/>
          </w:tcPr>
          <w:p w:rsidR="00876A93" w:rsidRPr="00D00A2B" w:rsidRDefault="00876A93" w:rsidP="00DF496B">
            <w:pPr>
              <w:rPr>
                <w:sz w:val="20"/>
                <w:szCs w:val="20"/>
              </w:rPr>
            </w:pPr>
            <w:r w:rsidRPr="00D00A2B">
              <w:rPr>
                <w:sz w:val="20"/>
                <w:szCs w:val="20"/>
              </w:rPr>
              <w:t>0</w:t>
            </w:r>
          </w:p>
        </w:tc>
        <w:tc>
          <w:tcPr>
            <w:tcW w:w="1134" w:type="dxa"/>
          </w:tcPr>
          <w:p w:rsidR="00876A93" w:rsidRPr="00D00A2B" w:rsidRDefault="00876A93" w:rsidP="00DF496B">
            <w:pPr>
              <w:rPr>
                <w:sz w:val="20"/>
                <w:szCs w:val="20"/>
              </w:rPr>
            </w:pPr>
            <w:r w:rsidRPr="00D00A2B">
              <w:rPr>
                <w:sz w:val="20"/>
                <w:szCs w:val="20"/>
              </w:rPr>
              <w:t>-</w:t>
            </w:r>
          </w:p>
        </w:tc>
        <w:tc>
          <w:tcPr>
            <w:tcW w:w="1701" w:type="dxa"/>
          </w:tcPr>
          <w:p w:rsidR="00876A93" w:rsidRPr="00D00A2B" w:rsidRDefault="00876A93" w:rsidP="00DF496B">
            <w:pPr>
              <w:rPr>
                <w:sz w:val="20"/>
                <w:szCs w:val="20"/>
              </w:rPr>
            </w:pPr>
            <w:r w:rsidRPr="00D00A2B">
              <w:rPr>
                <w:sz w:val="20"/>
                <w:szCs w:val="20"/>
              </w:rPr>
              <w:t>соответствует</w:t>
            </w:r>
          </w:p>
        </w:tc>
        <w:tc>
          <w:tcPr>
            <w:tcW w:w="1417" w:type="dxa"/>
          </w:tcPr>
          <w:p w:rsidR="00876A93" w:rsidRPr="00D00A2B" w:rsidRDefault="00876A93" w:rsidP="00DF496B">
            <w:r w:rsidRPr="00D00A2B">
              <w:rPr>
                <w:sz w:val="20"/>
                <w:szCs w:val="20"/>
              </w:rPr>
              <w:t>завершена</w:t>
            </w:r>
          </w:p>
        </w:tc>
      </w:tr>
      <w:tr w:rsidR="00876A93" w:rsidRPr="00D00A2B" w:rsidTr="00FB2EAE">
        <w:tc>
          <w:tcPr>
            <w:tcW w:w="392" w:type="dxa"/>
          </w:tcPr>
          <w:p w:rsidR="00876A93" w:rsidRPr="00D00A2B" w:rsidRDefault="00876A93" w:rsidP="00DF496B">
            <w:pPr>
              <w:rPr>
                <w:sz w:val="20"/>
                <w:szCs w:val="20"/>
              </w:rPr>
            </w:pPr>
            <w:r w:rsidRPr="00D00A2B">
              <w:rPr>
                <w:sz w:val="20"/>
                <w:szCs w:val="20"/>
              </w:rPr>
              <w:t>3</w:t>
            </w:r>
          </w:p>
        </w:tc>
        <w:tc>
          <w:tcPr>
            <w:tcW w:w="3544" w:type="dxa"/>
          </w:tcPr>
          <w:p w:rsidR="00876A93" w:rsidRPr="00D00A2B" w:rsidRDefault="00876A93" w:rsidP="00DF496B">
            <w:pPr>
              <w:rPr>
                <w:sz w:val="20"/>
                <w:szCs w:val="20"/>
              </w:rPr>
            </w:pPr>
            <w:proofErr w:type="spellStart"/>
            <w:r w:rsidRPr="00D00A2B">
              <w:rPr>
                <w:sz w:val="20"/>
                <w:szCs w:val="20"/>
              </w:rPr>
              <w:t>Лебяженское</w:t>
            </w:r>
            <w:proofErr w:type="spellEnd"/>
            <w:r w:rsidRPr="00D00A2B">
              <w:rPr>
                <w:sz w:val="20"/>
                <w:szCs w:val="20"/>
              </w:rPr>
              <w:t xml:space="preserve"> с/п, </w:t>
            </w:r>
            <w:proofErr w:type="spellStart"/>
            <w:r w:rsidRPr="00D00A2B">
              <w:rPr>
                <w:sz w:val="20"/>
                <w:szCs w:val="20"/>
              </w:rPr>
              <w:t>Камышинский</w:t>
            </w:r>
            <w:proofErr w:type="spellEnd"/>
            <w:r w:rsidRPr="00D00A2B">
              <w:rPr>
                <w:sz w:val="20"/>
                <w:szCs w:val="20"/>
              </w:rPr>
              <w:t xml:space="preserve">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773,0</w:t>
            </w:r>
          </w:p>
        </w:tc>
        <w:tc>
          <w:tcPr>
            <w:tcW w:w="850" w:type="dxa"/>
          </w:tcPr>
          <w:p w:rsidR="00876A93" w:rsidRPr="00D00A2B" w:rsidRDefault="00876A93" w:rsidP="00DF496B">
            <w:pPr>
              <w:rPr>
                <w:sz w:val="20"/>
                <w:szCs w:val="20"/>
              </w:rPr>
            </w:pPr>
            <w:r w:rsidRPr="00D00A2B">
              <w:rPr>
                <w:sz w:val="20"/>
                <w:szCs w:val="20"/>
              </w:rPr>
              <w:t>0</w:t>
            </w:r>
          </w:p>
        </w:tc>
        <w:tc>
          <w:tcPr>
            <w:tcW w:w="1134" w:type="dxa"/>
          </w:tcPr>
          <w:p w:rsidR="00876A93" w:rsidRPr="00D00A2B" w:rsidRDefault="00876A93" w:rsidP="00DF496B">
            <w:pPr>
              <w:rPr>
                <w:sz w:val="20"/>
                <w:szCs w:val="20"/>
              </w:rPr>
            </w:pPr>
            <w:r w:rsidRPr="00D00A2B">
              <w:rPr>
                <w:sz w:val="20"/>
                <w:szCs w:val="20"/>
              </w:rPr>
              <w:t>-</w:t>
            </w:r>
          </w:p>
        </w:tc>
        <w:tc>
          <w:tcPr>
            <w:tcW w:w="1701" w:type="dxa"/>
          </w:tcPr>
          <w:p w:rsidR="00876A93" w:rsidRPr="00D00A2B" w:rsidRDefault="00876A93" w:rsidP="00ED1683">
            <w:pPr>
              <w:tabs>
                <w:tab w:val="left" w:pos="1485"/>
              </w:tabs>
              <w:rPr>
                <w:sz w:val="20"/>
                <w:szCs w:val="20"/>
              </w:rPr>
            </w:pPr>
            <w:r w:rsidRPr="00D00A2B">
              <w:rPr>
                <w:sz w:val="20"/>
                <w:szCs w:val="20"/>
              </w:rPr>
              <w:t>соответствует</w:t>
            </w:r>
          </w:p>
        </w:tc>
        <w:tc>
          <w:tcPr>
            <w:tcW w:w="1417" w:type="dxa"/>
          </w:tcPr>
          <w:p w:rsidR="00876A93" w:rsidRPr="00D00A2B" w:rsidRDefault="00876A93" w:rsidP="00DF496B">
            <w:pPr>
              <w:rPr>
                <w:sz w:val="20"/>
                <w:szCs w:val="20"/>
              </w:rPr>
            </w:pPr>
            <w:r w:rsidRPr="00D00A2B">
              <w:rPr>
                <w:sz w:val="20"/>
                <w:szCs w:val="20"/>
              </w:rPr>
              <w:t>завершена</w:t>
            </w:r>
          </w:p>
        </w:tc>
      </w:tr>
      <w:tr w:rsidR="00876A93" w:rsidRPr="00D00A2B" w:rsidTr="00FB2EAE">
        <w:tc>
          <w:tcPr>
            <w:tcW w:w="392" w:type="dxa"/>
          </w:tcPr>
          <w:p w:rsidR="00876A93" w:rsidRPr="00D00A2B" w:rsidRDefault="00876A93" w:rsidP="00ED1683">
            <w:pPr>
              <w:ind w:right="-108"/>
              <w:rPr>
                <w:sz w:val="20"/>
                <w:szCs w:val="20"/>
              </w:rPr>
            </w:pPr>
            <w:r w:rsidRPr="00D00A2B">
              <w:rPr>
                <w:sz w:val="20"/>
                <w:szCs w:val="20"/>
              </w:rPr>
              <w:t>4</w:t>
            </w:r>
          </w:p>
        </w:tc>
        <w:tc>
          <w:tcPr>
            <w:tcW w:w="3544" w:type="dxa"/>
          </w:tcPr>
          <w:p w:rsidR="00876A93" w:rsidRPr="00D00A2B" w:rsidRDefault="00876A93" w:rsidP="00ED1683">
            <w:pPr>
              <w:ind w:right="-108"/>
              <w:rPr>
                <w:sz w:val="20"/>
                <w:szCs w:val="20"/>
              </w:rPr>
            </w:pPr>
            <w:proofErr w:type="spellStart"/>
            <w:r w:rsidRPr="00D00A2B">
              <w:rPr>
                <w:sz w:val="20"/>
                <w:szCs w:val="20"/>
              </w:rPr>
              <w:t>Попереченское</w:t>
            </w:r>
            <w:proofErr w:type="spellEnd"/>
            <w:r w:rsidRPr="00D00A2B">
              <w:rPr>
                <w:sz w:val="20"/>
                <w:szCs w:val="20"/>
              </w:rPr>
              <w:t xml:space="preserve"> с/</w:t>
            </w:r>
            <w:proofErr w:type="gramStart"/>
            <w:r w:rsidRPr="00D00A2B">
              <w:rPr>
                <w:sz w:val="20"/>
                <w:szCs w:val="20"/>
              </w:rPr>
              <w:t xml:space="preserve">п  </w:t>
            </w:r>
            <w:proofErr w:type="spellStart"/>
            <w:r w:rsidRPr="00D00A2B">
              <w:rPr>
                <w:sz w:val="20"/>
                <w:szCs w:val="20"/>
              </w:rPr>
              <w:t>Котельниковский</w:t>
            </w:r>
            <w:proofErr w:type="spellEnd"/>
            <w:proofErr w:type="gramEnd"/>
            <w:r w:rsidRPr="00D00A2B">
              <w:rPr>
                <w:sz w:val="20"/>
                <w:szCs w:val="20"/>
              </w:rPr>
              <w:t xml:space="preserve">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773,0</w:t>
            </w:r>
          </w:p>
        </w:tc>
        <w:tc>
          <w:tcPr>
            <w:tcW w:w="850" w:type="dxa"/>
          </w:tcPr>
          <w:p w:rsidR="00876A93" w:rsidRPr="00D00A2B" w:rsidRDefault="00876A93" w:rsidP="00DF496B">
            <w:pPr>
              <w:rPr>
                <w:sz w:val="20"/>
                <w:szCs w:val="20"/>
              </w:rPr>
            </w:pPr>
            <w:r w:rsidRPr="00D00A2B">
              <w:rPr>
                <w:sz w:val="20"/>
                <w:szCs w:val="20"/>
              </w:rPr>
              <w:t>0</w:t>
            </w:r>
          </w:p>
        </w:tc>
        <w:tc>
          <w:tcPr>
            <w:tcW w:w="1134" w:type="dxa"/>
          </w:tcPr>
          <w:p w:rsidR="00876A93" w:rsidRPr="00D00A2B" w:rsidRDefault="00876A93" w:rsidP="00DF496B">
            <w:pPr>
              <w:rPr>
                <w:sz w:val="20"/>
                <w:szCs w:val="20"/>
              </w:rPr>
            </w:pPr>
            <w:r w:rsidRPr="00D00A2B">
              <w:rPr>
                <w:sz w:val="20"/>
                <w:szCs w:val="20"/>
              </w:rPr>
              <w:t>-</w:t>
            </w:r>
          </w:p>
        </w:tc>
        <w:tc>
          <w:tcPr>
            <w:tcW w:w="1701" w:type="dxa"/>
          </w:tcPr>
          <w:p w:rsidR="00876A93" w:rsidRPr="00D00A2B" w:rsidRDefault="00876A93" w:rsidP="00ED1683">
            <w:pPr>
              <w:tabs>
                <w:tab w:val="left" w:pos="1485"/>
              </w:tabs>
              <w:rPr>
                <w:sz w:val="20"/>
                <w:szCs w:val="20"/>
              </w:rPr>
            </w:pPr>
            <w:r w:rsidRPr="00D00A2B">
              <w:rPr>
                <w:sz w:val="20"/>
                <w:szCs w:val="20"/>
              </w:rPr>
              <w:t>соответствует</w:t>
            </w:r>
          </w:p>
        </w:tc>
        <w:tc>
          <w:tcPr>
            <w:tcW w:w="1417" w:type="dxa"/>
          </w:tcPr>
          <w:p w:rsidR="00876A93" w:rsidRPr="00D00A2B" w:rsidRDefault="00876A93" w:rsidP="00DF496B">
            <w:pPr>
              <w:rPr>
                <w:sz w:val="20"/>
                <w:szCs w:val="20"/>
              </w:rPr>
            </w:pPr>
            <w:r w:rsidRPr="00D00A2B">
              <w:rPr>
                <w:sz w:val="20"/>
                <w:szCs w:val="20"/>
              </w:rPr>
              <w:t>завершена</w:t>
            </w:r>
          </w:p>
        </w:tc>
      </w:tr>
      <w:tr w:rsidR="00876A93" w:rsidRPr="00D00A2B" w:rsidTr="00FB2EAE">
        <w:tc>
          <w:tcPr>
            <w:tcW w:w="392" w:type="dxa"/>
          </w:tcPr>
          <w:p w:rsidR="00876A93" w:rsidRPr="00D00A2B" w:rsidRDefault="00876A93" w:rsidP="00ED1683">
            <w:pPr>
              <w:ind w:right="-108"/>
              <w:rPr>
                <w:sz w:val="20"/>
                <w:szCs w:val="20"/>
              </w:rPr>
            </w:pPr>
            <w:r w:rsidRPr="00D00A2B">
              <w:rPr>
                <w:sz w:val="20"/>
                <w:szCs w:val="20"/>
              </w:rPr>
              <w:t>5</w:t>
            </w:r>
          </w:p>
        </w:tc>
        <w:tc>
          <w:tcPr>
            <w:tcW w:w="3544" w:type="dxa"/>
          </w:tcPr>
          <w:p w:rsidR="00876A93" w:rsidRPr="00D00A2B" w:rsidRDefault="00876A93" w:rsidP="00ED1683">
            <w:pPr>
              <w:ind w:right="-108"/>
              <w:rPr>
                <w:sz w:val="20"/>
                <w:szCs w:val="20"/>
              </w:rPr>
            </w:pPr>
            <w:proofErr w:type="spellStart"/>
            <w:r w:rsidRPr="00D00A2B">
              <w:rPr>
                <w:sz w:val="20"/>
                <w:szCs w:val="20"/>
              </w:rPr>
              <w:t>Дубовоовражное</w:t>
            </w:r>
            <w:proofErr w:type="spellEnd"/>
            <w:r w:rsidRPr="00D00A2B">
              <w:rPr>
                <w:sz w:val="20"/>
                <w:szCs w:val="20"/>
              </w:rPr>
              <w:t xml:space="preserve"> с/п, </w:t>
            </w:r>
            <w:proofErr w:type="spellStart"/>
            <w:r w:rsidRPr="00D00A2B">
              <w:rPr>
                <w:sz w:val="20"/>
                <w:szCs w:val="20"/>
              </w:rPr>
              <w:t>Светлоярский</w:t>
            </w:r>
            <w:proofErr w:type="spellEnd"/>
            <w:r w:rsidRPr="00D00A2B">
              <w:rPr>
                <w:sz w:val="20"/>
                <w:szCs w:val="20"/>
              </w:rPr>
              <w:t xml:space="preserve">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773,0</w:t>
            </w:r>
          </w:p>
        </w:tc>
        <w:tc>
          <w:tcPr>
            <w:tcW w:w="850" w:type="dxa"/>
          </w:tcPr>
          <w:p w:rsidR="00876A93" w:rsidRPr="00D00A2B" w:rsidRDefault="00876A93" w:rsidP="00DF496B">
            <w:pPr>
              <w:rPr>
                <w:sz w:val="20"/>
                <w:szCs w:val="20"/>
              </w:rPr>
            </w:pPr>
            <w:r w:rsidRPr="00D00A2B">
              <w:rPr>
                <w:sz w:val="20"/>
                <w:szCs w:val="20"/>
              </w:rPr>
              <w:t>0</w:t>
            </w:r>
          </w:p>
        </w:tc>
        <w:tc>
          <w:tcPr>
            <w:tcW w:w="1134" w:type="dxa"/>
          </w:tcPr>
          <w:p w:rsidR="00876A93" w:rsidRPr="00D00A2B" w:rsidRDefault="00876A93" w:rsidP="00DF496B">
            <w:pPr>
              <w:rPr>
                <w:sz w:val="20"/>
                <w:szCs w:val="20"/>
              </w:rPr>
            </w:pPr>
            <w:r w:rsidRPr="00D00A2B">
              <w:rPr>
                <w:sz w:val="20"/>
                <w:szCs w:val="20"/>
              </w:rPr>
              <w:t>-</w:t>
            </w:r>
          </w:p>
        </w:tc>
        <w:tc>
          <w:tcPr>
            <w:tcW w:w="1701" w:type="dxa"/>
          </w:tcPr>
          <w:p w:rsidR="00876A93" w:rsidRPr="00D00A2B" w:rsidRDefault="00876A93" w:rsidP="00DF496B">
            <w:pPr>
              <w:rPr>
                <w:sz w:val="20"/>
                <w:szCs w:val="20"/>
              </w:rPr>
            </w:pPr>
            <w:r w:rsidRPr="00D00A2B">
              <w:rPr>
                <w:sz w:val="20"/>
                <w:szCs w:val="20"/>
              </w:rPr>
              <w:t>соответствует</w:t>
            </w:r>
          </w:p>
        </w:tc>
        <w:tc>
          <w:tcPr>
            <w:tcW w:w="1417" w:type="dxa"/>
          </w:tcPr>
          <w:p w:rsidR="00876A93" w:rsidRPr="00D00A2B" w:rsidRDefault="00876A93" w:rsidP="00ED1683">
            <w:pPr>
              <w:ind w:right="-108"/>
              <w:rPr>
                <w:sz w:val="20"/>
                <w:szCs w:val="20"/>
              </w:rPr>
            </w:pPr>
            <w:r w:rsidRPr="00D00A2B">
              <w:rPr>
                <w:sz w:val="20"/>
                <w:szCs w:val="20"/>
              </w:rPr>
              <w:t>завершена</w:t>
            </w:r>
          </w:p>
        </w:tc>
      </w:tr>
      <w:tr w:rsidR="00876A93" w:rsidRPr="00D00A2B" w:rsidTr="00FB2EAE">
        <w:tc>
          <w:tcPr>
            <w:tcW w:w="392" w:type="dxa"/>
          </w:tcPr>
          <w:p w:rsidR="00876A93" w:rsidRPr="00D00A2B" w:rsidRDefault="00876A93" w:rsidP="00DF496B">
            <w:pPr>
              <w:rPr>
                <w:sz w:val="20"/>
                <w:szCs w:val="20"/>
              </w:rPr>
            </w:pPr>
            <w:r w:rsidRPr="00D00A2B">
              <w:rPr>
                <w:sz w:val="20"/>
                <w:szCs w:val="20"/>
              </w:rPr>
              <w:t>6</w:t>
            </w:r>
          </w:p>
        </w:tc>
        <w:tc>
          <w:tcPr>
            <w:tcW w:w="3544" w:type="dxa"/>
          </w:tcPr>
          <w:p w:rsidR="00876A93" w:rsidRPr="00D00A2B" w:rsidRDefault="00876A93" w:rsidP="00DF496B">
            <w:pPr>
              <w:rPr>
                <w:sz w:val="20"/>
                <w:szCs w:val="20"/>
              </w:rPr>
            </w:pPr>
            <w:proofErr w:type="spellStart"/>
            <w:r w:rsidRPr="00D00A2B">
              <w:rPr>
                <w:sz w:val="20"/>
                <w:szCs w:val="20"/>
              </w:rPr>
              <w:t>Тростянское</w:t>
            </w:r>
            <w:proofErr w:type="spellEnd"/>
            <w:r w:rsidRPr="00D00A2B">
              <w:rPr>
                <w:sz w:val="20"/>
                <w:szCs w:val="20"/>
              </w:rPr>
              <w:t xml:space="preserve"> с/п, </w:t>
            </w:r>
            <w:proofErr w:type="gramStart"/>
            <w:r w:rsidRPr="00D00A2B">
              <w:rPr>
                <w:sz w:val="20"/>
                <w:szCs w:val="20"/>
              </w:rPr>
              <w:t xml:space="preserve">Еланский  </w:t>
            </w:r>
            <w:proofErr w:type="spellStart"/>
            <w:r w:rsidRPr="00D00A2B">
              <w:rPr>
                <w:sz w:val="20"/>
                <w:szCs w:val="20"/>
              </w:rPr>
              <w:t>мр</w:t>
            </w:r>
            <w:proofErr w:type="spellEnd"/>
            <w:proofErr w:type="gramEnd"/>
          </w:p>
        </w:tc>
        <w:tc>
          <w:tcPr>
            <w:tcW w:w="992" w:type="dxa"/>
          </w:tcPr>
          <w:p w:rsidR="00876A93" w:rsidRPr="00D00A2B" w:rsidRDefault="00876A93" w:rsidP="00DF496B">
            <w:pPr>
              <w:rPr>
                <w:sz w:val="20"/>
                <w:szCs w:val="20"/>
              </w:rPr>
            </w:pPr>
            <w:r w:rsidRPr="00D00A2B">
              <w:rPr>
                <w:sz w:val="20"/>
                <w:szCs w:val="20"/>
              </w:rPr>
              <w:t>773,0</w:t>
            </w:r>
          </w:p>
        </w:tc>
        <w:tc>
          <w:tcPr>
            <w:tcW w:w="850" w:type="dxa"/>
          </w:tcPr>
          <w:p w:rsidR="00876A93" w:rsidRPr="00D00A2B" w:rsidRDefault="00876A93" w:rsidP="00DF496B">
            <w:pPr>
              <w:rPr>
                <w:sz w:val="20"/>
                <w:szCs w:val="20"/>
              </w:rPr>
            </w:pPr>
            <w:r w:rsidRPr="00D00A2B">
              <w:rPr>
                <w:sz w:val="20"/>
                <w:szCs w:val="20"/>
              </w:rPr>
              <w:t>0</w:t>
            </w:r>
          </w:p>
        </w:tc>
        <w:tc>
          <w:tcPr>
            <w:tcW w:w="1134" w:type="dxa"/>
          </w:tcPr>
          <w:p w:rsidR="00876A93" w:rsidRPr="00D00A2B" w:rsidRDefault="00876A93" w:rsidP="00DF496B">
            <w:pPr>
              <w:rPr>
                <w:sz w:val="20"/>
                <w:szCs w:val="20"/>
              </w:rPr>
            </w:pPr>
            <w:r w:rsidRPr="00D00A2B">
              <w:rPr>
                <w:sz w:val="20"/>
                <w:szCs w:val="20"/>
              </w:rPr>
              <w:t>-</w:t>
            </w:r>
          </w:p>
        </w:tc>
        <w:tc>
          <w:tcPr>
            <w:tcW w:w="1701" w:type="dxa"/>
          </w:tcPr>
          <w:p w:rsidR="00876A93" w:rsidRPr="00D00A2B" w:rsidRDefault="00876A93" w:rsidP="00ED1683">
            <w:pPr>
              <w:tabs>
                <w:tab w:val="left" w:pos="1485"/>
              </w:tabs>
              <w:rPr>
                <w:sz w:val="20"/>
                <w:szCs w:val="20"/>
              </w:rPr>
            </w:pPr>
            <w:r w:rsidRPr="00D00A2B">
              <w:rPr>
                <w:sz w:val="20"/>
                <w:szCs w:val="20"/>
              </w:rPr>
              <w:t>не соответствует</w:t>
            </w:r>
          </w:p>
        </w:tc>
        <w:tc>
          <w:tcPr>
            <w:tcW w:w="1417" w:type="dxa"/>
          </w:tcPr>
          <w:p w:rsidR="00876A93" w:rsidRPr="00D00A2B" w:rsidRDefault="00876A93" w:rsidP="00DF496B">
            <w:pPr>
              <w:rPr>
                <w:sz w:val="20"/>
                <w:szCs w:val="20"/>
              </w:rPr>
            </w:pPr>
            <w:r w:rsidRPr="00D00A2B">
              <w:rPr>
                <w:sz w:val="20"/>
                <w:szCs w:val="20"/>
              </w:rPr>
              <w:t>завершена</w:t>
            </w:r>
          </w:p>
        </w:tc>
      </w:tr>
      <w:tr w:rsidR="00876A93" w:rsidRPr="00D00A2B" w:rsidTr="00FB2EAE">
        <w:tc>
          <w:tcPr>
            <w:tcW w:w="392" w:type="dxa"/>
          </w:tcPr>
          <w:p w:rsidR="00876A93" w:rsidRPr="00D00A2B" w:rsidRDefault="00876A93" w:rsidP="00DF496B">
            <w:pPr>
              <w:rPr>
                <w:sz w:val="20"/>
                <w:szCs w:val="20"/>
              </w:rPr>
            </w:pPr>
            <w:r w:rsidRPr="00D00A2B">
              <w:rPr>
                <w:sz w:val="20"/>
                <w:szCs w:val="20"/>
              </w:rPr>
              <w:t>7</w:t>
            </w:r>
          </w:p>
        </w:tc>
        <w:tc>
          <w:tcPr>
            <w:tcW w:w="3544" w:type="dxa"/>
          </w:tcPr>
          <w:p w:rsidR="00876A93" w:rsidRPr="00D00A2B" w:rsidRDefault="00876A93" w:rsidP="00DF496B">
            <w:pPr>
              <w:rPr>
                <w:sz w:val="20"/>
                <w:szCs w:val="20"/>
              </w:rPr>
            </w:pPr>
            <w:proofErr w:type="spellStart"/>
            <w:r w:rsidRPr="00D00A2B">
              <w:rPr>
                <w:sz w:val="20"/>
                <w:szCs w:val="20"/>
              </w:rPr>
              <w:t>Вертячинское</w:t>
            </w:r>
            <w:proofErr w:type="spellEnd"/>
            <w:r w:rsidRPr="00D00A2B">
              <w:rPr>
                <w:sz w:val="20"/>
                <w:szCs w:val="20"/>
              </w:rPr>
              <w:t xml:space="preserve"> с/п, </w:t>
            </w:r>
            <w:proofErr w:type="spellStart"/>
            <w:r w:rsidRPr="00D00A2B">
              <w:rPr>
                <w:sz w:val="20"/>
                <w:szCs w:val="20"/>
              </w:rPr>
              <w:t>Городищенский</w:t>
            </w:r>
            <w:proofErr w:type="spellEnd"/>
            <w:r w:rsidRPr="00D00A2B">
              <w:rPr>
                <w:sz w:val="20"/>
                <w:szCs w:val="20"/>
              </w:rPr>
              <w:t xml:space="preserve">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770,7</w:t>
            </w:r>
          </w:p>
        </w:tc>
        <w:tc>
          <w:tcPr>
            <w:tcW w:w="850" w:type="dxa"/>
          </w:tcPr>
          <w:p w:rsidR="00876A93" w:rsidRPr="00D00A2B" w:rsidRDefault="00876A93" w:rsidP="00DF496B">
            <w:pPr>
              <w:rPr>
                <w:sz w:val="20"/>
                <w:szCs w:val="20"/>
              </w:rPr>
            </w:pPr>
            <w:r w:rsidRPr="00D00A2B">
              <w:rPr>
                <w:sz w:val="20"/>
                <w:szCs w:val="20"/>
              </w:rPr>
              <w:t>2,3</w:t>
            </w:r>
          </w:p>
        </w:tc>
        <w:tc>
          <w:tcPr>
            <w:tcW w:w="1134" w:type="dxa"/>
          </w:tcPr>
          <w:p w:rsidR="00876A93" w:rsidRPr="00D00A2B" w:rsidRDefault="00876A93" w:rsidP="00DF496B">
            <w:pPr>
              <w:rPr>
                <w:sz w:val="20"/>
                <w:szCs w:val="20"/>
              </w:rPr>
            </w:pPr>
            <w:r w:rsidRPr="00D00A2B">
              <w:rPr>
                <w:sz w:val="20"/>
                <w:szCs w:val="20"/>
              </w:rPr>
              <w:t>30.11.2018</w:t>
            </w:r>
          </w:p>
        </w:tc>
        <w:tc>
          <w:tcPr>
            <w:tcW w:w="1701" w:type="dxa"/>
          </w:tcPr>
          <w:p w:rsidR="00876A93" w:rsidRPr="00D00A2B" w:rsidRDefault="00876A93" w:rsidP="00ED1683">
            <w:pPr>
              <w:tabs>
                <w:tab w:val="left" w:pos="1485"/>
              </w:tabs>
              <w:rPr>
                <w:sz w:val="20"/>
                <w:szCs w:val="20"/>
              </w:rPr>
            </w:pPr>
            <w:r w:rsidRPr="00D00A2B">
              <w:rPr>
                <w:sz w:val="20"/>
                <w:szCs w:val="20"/>
              </w:rPr>
              <w:t>не соответствует</w:t>
            </w:r>
          </w:p>
        </w:tc>
        <w:tc>
          <w:tcPr>
            <w:tcW w:w="1417" w:type="dxa"/>
          </w:tcPr>
          <w:p w:rsidR="00876A93" w:rsidRPr="00D00A2B" w:rsidRDefault="00876A93" w:rsidP="00DF496B">
            <w:pPr>
              <w:rPr>
                <w:sz w:val="20"/>
                <w:szCs w:val="20"/>
              </w:rPr>
            </w:pPr>
            <w:r w:rsidRPr="00D00A2B">
              <w:rPr>
                <w:sz w:val="20"/>
                <w:szCs w:val="20"/>
              </w:rPr>
              <w:t>завершена</w:t>
            </w:r>
          </w:p>
        </w:tc>
      </w:tr>
      <w:tr w:rsidR="00876A93" w:rsidRPr="00D00A2B" w:rsidTr="00FB2EAE">
        <w:tc>
          <w:tcPr>
            <w:tcW w:w="392" w:type="dxa"/>
          </w:tcPr>
          <w:p w:rsidR="00876A93" w:rsidRPr="00D00A2B" w:rsidRDefault="00876A93" w:rsidP="00ED1683">
            <w:pPr>
              <w:ind w:right="-108"/>
              <w:rPr>
                <w:sz w:val="20"/>
                <w:szCs w:val="20"/>
              </w:rPr>
            </w:pPr>
            <w:r w:rsidRPr="00D00A2B">
              <w:rPr>
                <w:sz w:val="20"/>
                <w:szCs w:val="20"/>
              </w:rPr>
              <w:t>8</w:t>
            </w:r>
          </w:p>
        </w:tc>
        <w:tc>
          <w:tcPr>
            <w:tcW w:w="3544" w:type="dxa"/>
          </w:tcPr>
          <w:p w:rsidR="00876A93" w:rsidRPr="00D00A2B" w:rsidRDefault="00876A93" w:rsidP="00ED1683">
            <w:pPr>
              <w:ind w:right="-108"/>
              <w:rPr>
                <w:sz w:val="20"/>
                <w:szCs w:val="20"/>
              </w:rPr>
            </w:pPr>
            <w:proofErr w:type="spellStart"/>
            <w:r w:rsidRPr="00D00A2B">
              <w:rPr>
                <w:sz w:val="20"/>
                <w:szCs w:val="20"/>
              </w:rPr>
              <w:t>Котельниковское</w:t>
            </w:r>
            <w:proofErr w:type="spellEnd"/>
            <w:r w:rsidRPr="00D00A2B">
              <w:rPr>
                <w:sz w:val="20"/>
                <w:szCs w:val="20"/>
              </w:rPr>
              <w:t xml:space="preserve"> г/п, </w:t>
            </w:r>
            <w:proofErr w:type="spellStart"/>
            <w:r w:rsidRPr="00D00A2B">
              <w:rPr>
                <w:sz w:val="20"/>
                <w:szCs w:val="20"/>
              </w:rPr>
              <w:t>Котельниковский</w:t>
            </w:r>
            <w:proofErr w:type="spellEnd"/>
            <w:r w:rsidRPr="00D00A2B">
              <w:rPr>
                <w:sz w:val="20"/>
                <w:szCs w:val="20"/>
              </w:rPr>
              <w:t xml:space="preserve">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772,8</w:t>
            </w:r>
          </w:p>
        </w:tc>
        <w:tc>
          <w:tcPr>
            <w:tcW w:w="850" w:type="dxa"/>
          </w:tcPr>
          <w:p w:rsidR="00876A93" w:rsidRPr="00D00A2B" w:rsidRDefault="00876A93" w:rsidP="00DF496B">
            <w:pPr>
              <w:rPr>
                <w:sz w:val="20"/>
                <w:szCs w:val="20"/>
              </w:rPr>
            </w:pPr>
            <w:r w:rsidRPr="00D00A2B">
              <w:rPr>
                <w:sz w:val="20"/>
                <w:szCs w:val="20"/>
              </w:rPr>
              <w:t>0,2</w:t>
            </w:r>
          </w:p>
        </w:tc>
        <w:tc>
          <w:tcPr>
            <w:tcW w:w="1134" w:type="dxa"/>
          </w:tcPr>
          <w:p w:rsidR="00876A93" w:rsidRPr="00D00A2B" w:rsidRDefault="00876A93" w:rsidP="00DF496B">
            <w:pPr>
              <w:rPr>
                <w:sz w:val="20"/>
                <w:szCs w:val="20"/>
              </w:rPr>
            </w:pPr>
            <w:r w:rsidRPr="00D00A2B">
              <w:rPr>
                <w:sz w:val="20"/>
                <w:szCs w:val="20"/>
              </w:rPr>
              <w:t>06.12.2018</w:t>
            </w:r>
          </w:p>
        </w:tc>
        <w:tc>
          <w:tcPr>
            <w:tcW w:w="1701" w:type="dxa"/>
          </w:tcPr>
          <w:p w:rsidR="00876A93" w:rsidRPr="00D00A2B" w:rsidRDefault="00876A93" w:rsidP="00ED1683">
            <w:pPr>
              <w:tabs>
                <w:tab w:val="left" w:pos="1485"/>
              </w:tabs>
              <w:rPr>
                <w:sz w:val="20"/>
                <w:szCs w:val="20"/>
              </w:rPr>
            </w:pPr>
            <w:r w:rsidRPr="00D00A2B">
              <w:rPr>
                <w:sz w:val="20"/>
                <w:szCs w:val="20"/>
              </w:rPr>
              <w:t>не соответствует</w:t>
            </w:r>
          </w:p>
        </w:tc>
        <w:tc>
          <w:tcPr>
            <w:tcW w:w="1417" w:type="dxa"/>
          </w:tcPr>
          <w:p w:rsidR="00876A93" w:rsidRPr="00D00A2B" w:rsidRDefault="00876A93" w:rsidP="00DF496B">
            <w:pPr>
              <w:rPr>
                <w:sz w:val="20"/>
                <w:szCs w:val="20"/>
              </w:rPr>
            </w:pPr>
            <w:r w:rsidRPr="00D00A2B">
              <w:rPr>
                <w:sz w:val="20"/>
                <w:szCs w:val="20"/>
              </w:rPr>
              <w:t>не завершена</w:t>
            </w:r>
          </w:p>
        </w:tc>
      </w:tr>
      <w:tr w:rsidR="00876A93" w:rsidRPr="00D00A2B" w:rsidTr="00FB2EAE">
        <w:tc>
          <w:tcPr>
            <w:tcW w:w="392" w:type="dxa"/>
          </w:tcPr>
          <w:p w:rsidR="00876A93" w:rsidRPr="00D00A2B" w:rsidRDefault="00876A93" w:rsidP="00DF496B">
            <w:pPr>
              <w:rPr>
                <w:sz w:val="20"/>
                <w:szCs w:val="20"/>
              </w:rPr>
            </w:pPr>
            <w:r w:rsidRPr="00D00A2B">
              <w:rPr>
                <w:sz w:val="20"/>
                <w:szCs w:val="20"/>
              </w:rPr>
              <w:t>9</w:t>
            </w:r>
          </w:p>
        </w:tc>
        <w:tc>
          <w:tcPr>
            <w:tcW w:w="3544" w:type="dxa"/>
          </w:tcPr>
          <w:p w:rsidR="00876A93" w:rsidRPr="00D00A2B" w:rsidRDefault="00876A93" w:rsidP="00DF496B">
            <w:pPr>
              <w:rPr>
                <w:sz w:val="20"/>
                <w:szCs w:val="20"/>
              </w:rPr>
            </w:pPr>
            <w:proofErr w:type="spellStart"/>
            <w:r w:rsidRPr="00D00A2B">
              <w:rPr>
                <w:sz w:val="20"/>
                <w:szCs w:val="20"/>
              </w:rPr>
              <w:t>Трёхложинское</w:t>
            </w:r>
            <w:proofErr w:type="spellEnd"/>
            <w:r w:rsidRPr="00D00A2B">
              <w:rPr>
                <w:sz w:val="20"/>
                <w:szCs w:val="20"/>
              </w:rPr>
              <w:t xml:space="preserve"> с/п, Алексеевский </w:t>
            </w:r>
            <w:proofErr w:type="spellStart"/>
            <w:r w:rsidRPr="00D00A2B">
              <w:rPr>
                <w:sz w:val="20"/>
                <w:szCs w:val="20"/>
              </w:rPr>
              <w:t>мр</w:t>
            </w:r>
            <w:proofErr w:type="spellEnd"/>
            <w:r w:rsidRPr="00D00A2B">
              <w:rPr>
                <w:sz w:val="20"/>
                <w:szCs w:val="20"/>
              </w:rPr>
              <w:t xml:space="preserve"> </w:t>
            </w:r>
          </w:p>
        </w:tc>
        <w:tc>
          <w:tcPr>
            <w:tcW w:w="992" w:type="dxa"/>
          </w:tcPr>
          <w:p w:rsidR="00876A93" w:rsidRPr="00D00A2B" w:rsidRDefault="00876A93" w:rsidP="00DF496B">
            <w:pPr>
              <w:rPr>
                <w:sz w:val="20"/>
                <w:szCs w:val="20"/>
              </w:rPr>
            </w:pPr>
            <w:r w:rsidRPr="00D00A2B">
              <w:rPr>
                <w:sz w:val="20"/>
                <w:szCs w:val="20"/>
              </w:rPr>
              <w:t>773,0</w:t>
            </w:r>
          </w:p>
        </w:tc>
        <w:tc>
          <w:tcPr>
            <w:tcW w:w="850" w:type="dxa"/>
          </w:tcPr>
          <w:p w:rsidR="00876A93" w:rsidRPr="00D00A2B" w:rsidRDefault="00876A93" w:rsidP="00DF496B">
            <w:pPr>
              <w:rPr>
                <w:sz w:val="20"/>
                <w:szCs w:val="20"/>
              </w:rPr>
            </w:pPr>
            <w:r w:rsidRPr="00D00A2B">
              <w:rPr>
                <w:sz w:val="20"/>
                <w:szCs w:val="20"/>
              </w:rPr>
              <w:t>0</w:t>
            </w:r>
          </w:p>
        </w:tc>
        <w:tc>
          <w:tcPr>
            <w:tcW w:w="1134" w:type="dxa"/>
          </w:tcPr>
          <w:p w:rsidR="00876A93" w:rsidRPr="00D00A2B" w:rsidRDefault="00876A93" w:rsidP="00DF496B">
            <w:pPr>
              <w:rPr>
                <w:sz w:val="20"/>
                <w:szCs w:val="20"/>
              </w:rPr>
            </w:pPr>
            <w:r w:rsidRPr="00D00A2B">
              <w:rPr>
                <w:sz w:val="20"/>
                <w:szCs w:val="20"/>
              </w:rPr>
              <w:t>-</w:t>
            </w:r>
          </w:p>
        </w:tc>
        <w:tc>
          <w:tcPr>
            <w:tcW w:w="1701" w:type="dxa"/>
          </w:tcPr>
          <w:p w:rsidR="00876A93" w:rsidRPr="00D00A2B" w:rsidRDefault="00876A93" w:rsidP="00DF496B">
            <w:pPr>
              <w:rPr>
                <w:sz w:val="20"/>
                <w:szCs w:val="20"/>
              </w:rPr>
            </w:pPr>
            <w:r w:rsidRPr="00D00A2B">
              <w:rPr>
                <w:sz w:val="20"/>
                <w:szCs w:val="20"/>
              </w:rPr>
              <w:t>не соответствует</w:t>
            </w:r>
          </w:p>
        </w:tc>
        <w:tc>
          <w:tcPr>
            <w:tcW w:w="1417" w:type="dxa"/>
          </w:tcPr>
          <w:p w:rsidR="00876A93" w:rsidRPr="00D00A2B" w:rsidRDefault="00876A93" w:rsidP="00DF496B">
            <w:r w:rsidRPr="00D00A2B">
              <w:rPr>
                <w:sz w:val="20"/>
                <w:szCs w:val="20"/>
              </w:rPr>
              <w:t>не завершена</w:t>
            </w:r>
          </w:p>
        </w:tc>
      </w:tr>
      <w:tr w:rsidR="00876A93" w:rsidRPr="00D00A2B" w:rsidTr="00FB2EAE">
        <w:tc>
          <w:tcPr>
            <w:tcW w:w="392" w:type="dxa"/>
          </w:tcPr>
          <w:p w:rsidR="00876A93" w:rsidRPr="00D00A2B" w:rsidRDefault="00876A93" w:rsidP="00ED1683">
            <w:pPr>
              <w:ind w:right="-108"/>
              <w:rPr>
                <w:sz w:val="20"/>
                <w:szCs w:val="20"/>
              </w:rPr>
            </w:pPr>
            <w:r w:rsidRPr="00D00A2B">
              <w:rPr>
                <w:sz w:val="20"/>
                <w:szCs w:val="20"/>
              </w:rPr>
              <w:t>10</w:t>
            </w:r>
          </w:p>
        </w:tc>
        <w:tc>
          <w:tcPr>
            <w:tcW w:w="3544" w:type="dxa"/>
          </w:tcPr>
          <w:p w:rsidR="00876A93" w:rsidRPr="00D00A2B" w:rsidRDefault="00876A93" w:rsidP="00ED1683">
            <w:pPr>
              <w:ind w:right="-108"/>
              <w:rPr>
                <w:sz w:val="20"/>
                <w:szCs w:val="20"/>
              </w:rPr>
            </w:pPr>
            <w:r w:rsidRPr="00D00A2B">
              <w:rPr>
                <w:sz w:val="20"/>
                <w:szCs w:val="20"/>
              </w:rPr>
              <w:t xml:space="preserve">Купцовское с/п Котовский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347,9</w:t>
            </w:r>
          </w:p>
        </w:tc>
        <w:tc>
          <w:tcPr>
            <w:tcW w:w="850" w:type="dxa"/>
          </w:tcPr>
          <w:p w:rsidR="00876A93" w:rsidRPr="00D00A2B" w:rsidRDefault="00876A93" w:rsidP="00DF496B">
            <w:pPr>
              <w:rPr>
                <w:sz w:val="20"/>
                <w:szCs w:val="20"/>
              </w:rPr>
            </w:pPr>
            <w:r w:rsidRPr="00D00A2B">
              <w:rPr>
                <w:sz w:val="20"/>
                <w:szCs w:val="20"/>
              </w:rPr>
              <w:t>425,1</w:t>
            </w:r>
          </w:p>
        </w:tc>
        <w:tc>
          <w:tcPr>
            <w:tcW w:w="1134" w:type="dxa"/>
          </w:tcPr>
          <w:p w:rsidR="00876A93" w:rsidRPr="00D00A2B" w:rsidRDefault="00876A93" w:rsidP="00DF496B">
            <w:pPr>
              <w:rPr>
                <w:sz w:val="20"/>
                <w:szCs w:val="20"/>
              </w:rPr>
            </w:pPr>
            <w:r w:rsidRPr="00D00A2B">
              <w:rPr>
                <w:sz w:val="20"/>
                <w:szCs w:val="20"/>
              </w:rPr>
              <w:t>18.12.2018</w:t>
            </w:r>
          </w:p>
        </w:tc>
        <w:tc>
          <w:tcPr>
            <w:tcW w:w="1701" w:type="dxa"/>
          </w:tcPr>
          <w:p w:rsidR="00876A93" w:rsidRPr="00D00A2B" w:rsidRDefault="00876A93" w:rsidP="00ED1683">
            <w:pPr>
              <w:tabs>
                <w:tab w:val="left" w:pos="1485"/>
              </w:tabs>
              <w:rPr>
                <w:sz w:val="20"/>
                <w:szCs w:val="20"/>
              </w:rPr>
            </w:pPr>
            <w:r w:rsidRPr="00D00A2B">
              <w:rPr>
                <w:sz w:val="20"/>
                <w:szCs w:val="20"/>
              </w:rPr>
              <w:t>не соответствует</w:t>
            </w:r>
          </w:p>
        </w:tc>
        <w:tc>
          <w:tcPr>
            <w:tcW w:w="1417" w:type="dxa"/>
          </w:tcPr>
          <w:p w:rsidR="00876A93" w:rsidRPr="00D00A2B" w:rsidRDefault="00876A93" w:rsidP="00DF496B">
            <w:pPr>
              <w:rPr>
                <w:sz w:val="20"/>
                <w:szCs w:val="20"/>
              </w:rPr>
            </w:pPr>
            <w:r w:rsidRPr="00D00A2B">
              <w:rPr>
                <w:sz w:val="20"/>
                <w:szCs w:val="20"/>
              </w:rPr>
              <w:t>не завершена</w:t>
            </w:r>
          </w:p>
        </w:tc>
      </w:tr>
      <w:tr w:rsidR="00876A93" w:rsidRPr="00D00A2B" w:rsidTr="00FB2EAE">
        <w:tc>
          <w:tcPr>
            <w:tcW w:w="392" w:type="dxa"/>
          </w:tcPr>
          <w:p w:rsidR="00876A93" w:rsidRPr="00D00A2B" w:rsidRDefault="00876A93" w:rsidP="00ED1683">
            <w:pPr>
              <w:ind w:right="-108"/>
              <w:rPr>
                <w:sz w:val="20"/>
                <w:szCs w:val="20"/>
              </w:rPr>
            </w:pPr>
            <w:r w:rsidRPr="00D00A2B">
              <w:rPr>
                <w:sz w:val="20"/>
                <w:szCs w:val="20"/>
              </w:rPr>
              <w:t>11</w:t>
            </w:r>
          </w:p>
        </w:tc>
        <w:tc>
          <w:tcPr>
            <w:tcW w:w="3544" w:type="dxa"/>
          </w:tcPr>
          <w:p w:rsidR="00876A93" w:rsidRPr="00D00A2B" w:rsidRDefault="00876A93" w:rsidP="00ED1683">
            <w:pPr>
              <w:ind w:right="-108"/>
              <w:rPr>
                <w:sz w:val="20"/>
                <w:szCs w:val="20"/>
              </w:rPr>
            </w:pPr>
            <w:r w:rsidRPr="00D00A2B">
              <w:rPr>
                <w:sz w:val="20"/>
                <w:szCs w:val="20"/>
              </w:rPr>
              <w:t xml:space="preserve">Моисеевское с/п, Котовский </w:t>
            </w:r>
            <w:proofErr w:type="spellStart"/>
            <w:r w:rsidRPr="00D00A2B">
              <w:rPr>
                <w:sz w:val="20"/>
                <w:szCs w:val="20"/>
              </w:rPr>
              <w:t>мр</w:t>
            </w:r>
            <w:proofErr w:type="spellEnd"/>
          </w:p>
        </w:tc>
        <w:tc>
          <w:tcPr>
            <w:tcW w:w="992" w:type="dxa"/>
          </w:tcPr>
          <w:p w:rsidR="00876A93" w:rsidRPr="00D00A2B" w:rsidRDefault="00876A93" w:rsidP="00DF496B">
            <w:pPr>
              <w:rPr>
                <w:sz w:val="20"/>
                <w:szCs w:val="20"/>
              </w:rPr>
            </w:pPr>
            <w:r w:rsidRPr="00D00A2B">
              <w:rPr>
                <w:sz w:val="20"/>
                <w:szCs w:val="20"/>
              </w:rPr>
              <w:t>194,0</w:t>
            </w:r>
          </w:p>
        </w:tc>
        <w:tc>
          <w:tcPr>
            <w:tcW w:w="850" w:type="dxa"/>
          </w:tcPr>
          <w:p w:rsidR="00876A93" w:rsidRPr="00D00A2B" w:rsidRDefault="00876A93" w:rsidP="00DF496B">
            <w:pPr>
              <w:rPr>
                <w:sz w:val="20"/>
                <w:szCs w:val="20"/>
              </w:rPr>
            </w:pPr>
            <w:r w:rsidRPr="00D00A2B">
              <w:rPr>
                <w:sz w:val="20"/>
                <w:szCs w:val="20"/>
              </w:rPr>
              <w:t>579,0</w:t>
            </w:r>
          </w:p>
        </w:tc>
        <w:tc>
          <w:tcPr>
            <w:tcW w:w="1134" w:type="dxa"/>
          </w:tcPr>
          <w:p w:rsidR="00876A93" w:rsidRPr="00D00A2B" w:rsidRDefault="00876A93" w:rsidP="00DF496B">
            <w:pPr>
              <w:rPr>
                <w:sz w:val="20"/>
                <w:szCs w:val="20"/>
              </w:rPr>
            </w:pPr>
            <w:r w:rsidRPr="00D00A2B">
              <w:rPr>
                <w:sz w:val="20"/>
                <w:szCs w:val="20"/>
              </w:rPr>
              <w:t>13.12.2018</w:t>
            </w:r>
          </w:p>
        </w:tc>
        <w:tc>
          <w:tcPr>
            <w:tcW w:w="1701" w:type="dxa"/>
          </w:tcPr>
          <w:p w:rsidR="00876A93" w:rsidRPr="00D00A2B" w:rsidRDefault="00876A93" w:rsidP="00ED1683">
            <w:pPr>
              <w:tabs>
                <w:tab w:val="left" w:pos="1485"/>
              </w:tabs>
              <w:rPr>
                <w:sz w:val="20"/>
                <w:szCs w:val="20"/>
              </w:rPr>
            </w:pPr>
            <w:r w:rsidRPr="00D00A2B">
              <w:rPr>
                <w:sz w:val="20"/>
                <w:szCs w:val="20"/>
              </w:rPr>
              <w:t>не соответствует</w:t>
            </w:r>
          </w:p>
        </w:tc>
        <w:tc>
          <w:tcPr>
            <w:tcW w:w="1417" w:type="dxa"/>
          </w:tcPr>
          <w:p w:rsidR="00876A93" w:rsidRPr="00D00A2B" w:rsidRDefault="00876A93" w:rsidP="00DF496B">
            <w:pPr>
              <w:rPr>
                <w:sz w:val="20"/>
                <w:szCs w:val="20"/>
              </w:rPr>
            </w:pPr>
            <w:r w:rsidRPr="00D00A2B">
              <w:rPr>
                <w:sz w:val="20"/>
                <w:szCs w:val="20"/>
              </w:rPr>
              <w:t>не завершена</w:t>
            </w:r>
          </w:p>
        </w:tc>
      </w:tr>
      <w:tr w:rsidR="00FB2EAE" w:rsidRPr="00D00A2B" w:rsidTr="00FB2EAE">
        <w:tc>
          <w:tcPr>
            <w:tcW w:w="392" w:type="dxa"/>
          </w:tcPr>
          <w:p w:rsidR="00FB2EAE" w:rsidRPr="00D00A2B" w:rsidRDefault="00FB2EAE" w:rsidP="00ED1683">
            <w:pPr>
              <w:ind w:right="-108"/>
              <w:rPr>
                <w:sz w:val="20"/>
                <w:szCs w:val="20"/>
              </w:rPr>
            </w:pPr>
          </w:p>
        </w:tc>
        <w:tc>
          <w:tcPr>
            <w:tcW w:w="3544" w:type="dxa"/>
          </w:tcPr>
          <w:p w:rsidR="00FB2EAE" w:rsidRPr="00D00A2B" w:rsidRDefault="00FB2EAE" w:rsidP="00ED1683">
            <w:pPr>
              <w:ind w:right="-108"/>
              <w:rPr>
                <w:sz w:val="20"/>
                <w:szCs w:val="20"/>
              </w:rPr>
            </w:pPr>
            <w:r w:rsidRPr="00D00A2B">
              <w:rPr>
                <w:sz w:val="20"/>
                <w:szCs w:val="20"/>
              </w:rPr>
              <w:t>ВСЕГО</w:t>
            </w:r>
          </w:p>
        </w:tc>
        <w:tc>
          <w:tcPr>
            <w:tcW w:w="992" w:type="dxa"/>
          </w:tcPr>
          <w:p w:rsidR="00FB2EAE" w:rsidRPr="00D00A2B" w:rsidRDefault="00FB2EAE" w:rsidP="00DF496B">
            <w:pPr>
              <w:rPr>
                <w:sz w:val="20"/>
                <w:szCs w:val="20"/>
              </w:rPr>
            </w:pPr>
            <w:r w:rsidRPr="00D00A2B">
              <w:rPr>
                <w:sz w:val="20"/>
                <w:szCs w:val="20"/>
              </w:rPr>
              <w:t>7259,8</w:t>
            </w:r>
          </w:p>
        </w:tc>
        <w:tc>
          <w:tcPr>
            <w:tcW w:w="850" w:type="dxa"/>
          </w:tcPr>
          <w:p w:rsidR="00FB2EAE" w:rsidRPr="00D00A2B" w:rsidRDefault="00FB2EAE" w:rsidP="00DF496B">
            <w:pPr>
              <w:rPr>
                <w:sz w:val="20"/>
                <w:szCs w:val="20"/>
              </w:rPr>
            </w:pPr>
            <w:r w:rsidRPr="00D00A2B">
              <w:rPr>
                <w:sz w:val="20"/>
                <w:szCs w:val="20"/>
              </w:rPr>
              <w:t>1243,2</w:t>
            </w:r>
          </w:p>
        </w:tc>
        <w:tc>
          <w:tcPr>
            <w:tcW w:w="1134" w:type="dxa"/>
          </w:tcPr>
          <w:p w:rsidR="00FB2EAE" w:rsidRPr="00D00A2B" w:rsidRDefault="00FB2EAE" w:rsidP="00DF496B">
            <w:pPr>
              <w:rPr>
                <w:sz w:val="20"/>
                <w:szCs w:val="20"/>
              </w:rPr>
            </w:pPr>
          </w:p>
        </w:tc>
        <w:tc>
          <w:tcPr>
            <w:tcW w:w="1701" w:type="dxa"/>
          </w:tcPr>
          <w:p w:rsidR="00FB2EAE" w:rsidRPr="00D00A2B" w:rsidRDefault="00FB2EAE" w:rsidP="00ED1683">
            <w:pPr>
              <w:tabs>
                <w:tab w:val="left" w:pos="1485"/>
              </w:tabs>
              <w:rPr>
                <w:sz w:val="20"/>
                <w:szCs w:val="20"/>
              </w:rPr>
            </w:pPr>
          </w:p>
        </w:tc>
        <w:tc>
          <w:tcPr>
            <w:tcW w:w="1417" w:type="dxa"/>
          </w:tcPr>
          <w:p w:rsidR="00FB2EAE" w:rsidRPr="00D00A2B" w:rsidRDefault="00FB2EAE" w:rsidP="00DF496B">
            <w:pPr>
              <w:rPr>
                <w:sz w:val="20"/>
                <w:szCs w:val="20"/>
              </w:rPr>
            </w:pPr>
          </w:p>
        </w:tc>
      </w:tr>
    </w:tbl>
    <w:p w:rsidR="00B14FF2" w:rsidRPr="00D00A2B" w:rsidRDefault="00FB2EAE" w:rsidP="00E6477B">
      <w:pPr>
        <w:ind w:firstLine="567"/>
        <w:jc w:val="both"/>
      </w:pPr>
      <w:r w:rsidRPr="00D00A2B">
        <w:t xml:space="preserve">Из 7259,8 тыс. руб. </w:t>
      </w:r>
      <w:r w:rsidR="006A1EA3" w:rsidRPr="00D00A2B">
        <w:t xml:space="preserve">на реконструкцию </w:t>
      </w:r>
      <w:r w:rsidR="00E85B1A" w:rsidRPr="00D00A2B">
        <w:t xml:space="preserve">было направлено </w:t>
      </w:r>
      <w:r w:rsidR="00B14FF2" w:rsidRPr="00D00A2B">
        <w:t>7231,5 тыс. руб., приобретение инвентаря, спецодежды, дез</w:t>
      </w:r>
      <w:r w:rsidR="00E85B1A" w:rsidRPr="00D00A2B">
        <w:t xml:space="preserve">инфицирующих </w:t>
      </w:r>
      <w:r w:rsidR="00B14FF2" w:rsidRPr="00D00A2B">
        <w:t>средств – 28,3 тыс. руб.</w:t>
      </w:r>
      <w:r w:rsidR="00B14FF2" w:rsidRPr="00D00A2B">
        <w:rPr>
          <w:sz w:val="20"/>
          <w:szCs w:val="20"/>
        </w:rPr>
        <w:t xml:space="preserve"> (</w:t>
      </w:r>
      <w:proofErr w:type="spellStart"/>
      <w:r w:rsidR="00B14FF2" w:rsidRPr="00D00A2B">
        <w:t>Стежинское</w:t>
      </w:r>
      <w:proofErr w:type="spellEnd"/>
      <w:r w:rsidR="00B14FF2" w:rsidRPr="00D00A2B">
        <w:t xml:space="preserve"> с/п – 17,1 тыс. руб. и </w:t>
      </w:r>
      <w:proofErr w:type="spellStart"/>
      <w:r w:rsidR="00B14FF2" w:rsidRPr="00D00A2B">
        <w:t>Вертячинское</w:t>
      </w:r>
      <w:proofErr w:type="spellEnd"/>
      <w:r w:rsidR="00B14FF2" w:rsidRPr="00D00A2B">
        <w:t xml:space="preserve"> с/п – 11,2 тыс. руб.).</w:t>
      </w:r>
    </w:p>
    <w:p w:rsidR="006F5738" w:rsidRPr="00D00A2B" w:rsidRDefault="006F5738" w:rsidP="006F5738">
      <w:pPr>
        <w:ind w:firstLine="567"/>
        <w:jc w:val="both"/>
      </w:pPr>
      <w:r w:rsidRPr="00D00A2B">
        <w:t>Все 11 скотомогильников находятся в собственности поселений.</w:t>
      </w:r>
    </w:p>
    <w:p w:rsidR="006F5738" w:rsidRPr="00D00A2B" w:rsidRDefault="006F5738" w:rsidP="006F5738">
      <w:pPr>
        <w:ind w:firstLine="567"/>
        <w:jc w:val="both"/>
      </w:pPr>
      <w:r w:rsidRPr="00D00A2B">
        <w:rPr>
          <w:bCs/>
        </w:rPr>
        <w:t xml:space="preserve">В рамках контрольного мероприятия </w:t>
      </w:r>
      <w:r w:rsidRPr="00D00A2B">
        <w:t>из 11 ОМСУ, получивших в 2018 году субвенции,</w:t>
      </w:r>
      <w:r w:rsidRPr="00D00A2B">
        <w:rPr>
          <w:bCs/>
        </w:rPr>
        <w:t xml:space="preserve"> проверки были проведены </w:t>
      </w:r>
      <w:r w:rsidRPr="00D00A2B">
        <w:t xml:space="preserve">в 6, ещё по 5 были проверены документы, </w:t>
      </w:r>
      <w:r w:rsidRPr="00D00A2B">
        <w:rPr>
          <w:bCs/>
        </w:rPr>
        <w:t>представленные ими в Комитет и по запросу КСП</w:t>
      </w:r>
      <w:r w:rsidRPr="00D00A2B">
        <w:t>.</w:t>
      </w:r>
    </w:p>
    <w:p w:rsidR="006F5738" w:rsidRPr="00D00A2B" w:rsidRDefault="006F5738" w:rsidP="006F5738">
      <w:pPr>
        <w:ind w:firstLine="567"/>
        <w:jc w:val="both"/>
      </w:pPr>
      <w:r w:rsidRPr="00D00A2B">
        <w:lastRenderedPageBreak/>
        <w:t>В 6 ОМСУ не принят нормативный правовой акт по расходным обязательствам ОМСУ при осуществлении переданных государственных полномочий по реконструкции и содержанию скотомогильников, как предусмотрено п.1 ст.86 БК РФ.</w:t>
      </w:r>
    </w:p>
    <w:p w:rsidR="00876A93" w:rsidRPr="00D00A2B" w:rsidRDefault="00876A93" w:rsidP="002B0119">
      <w:pPr>
        <w:autoSpaceDE w:val="0"/>
        <w:autoSpaceDN w:val="0"/>
        <w:adjustRightInd w:val="0"/>
        <w:ind w:firstLine="567"/>
        <w:jc w:val="both"/>
      </w:pPr>
      <w:r w:rsidRPr="00D00A2B">
        <w:rPr>
          <w:lang w:eastAsia="en-US"/>
        </w:rPr>
        <w:t>В результате не</w:t>
      </w:r>
      <w:r w:rsidRPr="00D00A2B">
        <w:t xml:space="preserve">соответствия </w:t>
      </w:r>
      <w:r w:rsidRPr="00D00A2B">
        <w:rPr>
          <w:lang w:eastAsia="en-US"/>
        </w:rPr>
        <w:t xml:space="preserve">по итогам проведенной реконструкции </w:t>
      </w:r>
      <w:r w:rsidR="00E85B1A" w:rsidRPr="00D00A2B">
        <w:t xml:space="preserve">4 </w:t>
      </w:r>
      <w:r w:rsidR="00E85B1A" w:rsidRPr="00D00A2B">
        <w:rPr>
          <w:lang w:eastAsia="en-US"/>
        </w:rPr>
        <w:t xml:space="preserve">скотомогильников </w:t>
      </w:r>
      <w:r w:rsidRPr="00D00A2B">
        <w:t>Ветеринарно-санитарным правилам</w:t>
      </w:r>
      <w:r w:rsidRPr="00D00A2B">
        <w:rPr>
          <w:lang w:eastAsia="en-US"/>
        </w:rPr>
        <w:t>,</w:t>
      </w:r>
      <w:r w:rsidR="00E85B1A" w:rsidRPr="00D00A2B">
        <w:rPr>
          <w:lang w:eastAsia="en-US"/>
        </w:rPr>
        <w:t xml:space="preserve"> при том, что субвенции были использованы в полном объеме,</w:t>
      </w:r>
      <w:r w:rsidRPr="00D00A2B">
        <w:rPr>
          <w:lang w:eastAsia="en-US"/>
        </w:rPr>
        <w:t xml:space="preserve"> </w:t>
      </w:r>
      <w:r w:rsidR="00AD17E7" w:rsidRPr="00D00A2B">
        <w:rPr>
          <w:lang w:eastAsia="en-US"/>
        </w:rPr>
        <w:t xml:space="preserve">безрезультативные </w:t>
      </w:r>
      <w:r w:rsidRPr="00D00A2B">
        <w:rPr>
          <w:lang w:eastAsia="en-US"/>
        </w:rPr>
        <w:t>расходы составили 3089,5 тыс. руб., или 42,3% от общей суммы расходов (7259,8 тыс. руб.).</w:t>
      </w:r>
    </w:p>
    <w:p w:rsidR="00AD17E7" w:rsidRPr="00D00A2B" w:rsidRDefault="00876A93" w:rsidP="00F151E6">
      <w:pPr>
        <w:autoSpaceDE w:val="0"/>
        <w:autoSpaceDN w:val="0"/>
        <w:adjustRightInd w:val="0"/>
        <w:ind w:firstLine="567"/>
        <w:jc w:val="both"/>
        <w:rPr>
          <w:lang w:eastAsia="en-US"/>
        </w:rPr>
      </w:pPr>
      <w:r w:rsidRPr="00D00A2B">
        <w:t xml:space="preserve">Помимо этого, установлены нарушения при расходовании </w:t>
      </w:r>
      <w:r w:rsidRPr="00D00A2B">
        <w:rPr>
          <w:lang w:eastAsia="en-US"/>
        </w:rPr>
        <w:t>ОМСУ субвенций, повлекшие</w:t>
      </w:r>
      <w:r w:rsidR="00AD17E7" w:rsidRPr="00D00A2B">
        <w:rPr>
          <w:lang w:eastAsia="en-US"/>
        </w:rPr>
        <w:t>:</w:t>
      </w:r>
    </w:p>
    <w:p w:rsidR="00AD17E7" w:rsidRPr="00D00A2B" w:rsidRDefault="00AD17E7" w:rsidP="00F151E6">
      <w:pPr>
        <w:autoSpaceDE w:val="0"/>
        <w:autoSpaceDN w:val="0"/>
        <w:adjustRightInd w:val="0"/>
        <w:ind w:firstLine="567"/>
        <w:jc w:val="both"/>
        <w:rPr>
          <w:lang w:eastAsia="en-US"/>
        </w:rPr>
      </w:pPr>
      <w:r w:rsidRPr="00D00A2B">
        <w:rPr>
          <w:lang w:eastAsia="en-US"/>
        </w:rPr>
        <w:t>-</w:t>
      </w:r>
      <w:r w:rsidR="00876A93" w:rsidRPr="00D00A2B">
        <w:rPr>
          <w:lang w:eastAsia="en-US"/>
        </w:rPr>
        <w:t>не</w:t>
      </w:r>
      <w:r w:rsidRPr="00D00A2B">
        <w:rPr>
          <w:lang w:eastAsia="en-US"/>
        </w:rPr>
        <w:t>обоснованные расходы на 49,1 тыс. руб.;</w:t>
      </w:r>
    </w:p>
    <w:p w:rsidR="00AD17E7" w:rsidRPr="00D00A2B" w:rsidRDefault="00AD17E7" w:rsidP="00F151E6">
      <w:pPr>
        <w:autoSpaceDE w:val="0"/>
        <w:autoSpaceDN w:val="0"/>
        <w:adjustRightInd w:val="0"/>
        <w:ind w:firstLine="567"/>
        <w:jc w:val="both"/>
        <w:rPr>
          <w:lang w:eastAsia="en-US"/>
        </w:rPr>
      </w:pPr>
      <w:r w:rsidRPr="00D00A2B">
        <w:rPr>
          <w:lang w:eastAsia="en-US"/>
        </w:rPr>
        <w:t>-</w:t>
      </w:r>
      <w:r w:rsidR="00876A93" w:rsidRPr="00D00A2B">
        <w:rPr>
          <w:lang w:eastAsia="en-US"/>
        </w:rPr>
        <w:t>завышение стоимости выполненных работ на 103,6 тыс. руб.</w:t>
      </w:r>
      <w:r w:rsidRPr="00D00A2B">
        <w:rPr>
          <w:lang w:eastAsia="en-US"/>
        </w:rPr>
        <w:t>;</w:t>
      </w:r>
    </w:p>
    <w:p w:rsidR="00AD17E7" w:rsidRPr="00D00A2B" w:rsidRDefault="00AD17E7" w:rsidP="00F151E6">
      <w:pPr>
        <w:autoSpaceDE w:val="0"/>
        <w:autoSpaceDN w:val="0"/>
        <w:adjustRightInd w:val="0"/>
        <w:ind w:firstLine="567"/>
        <w:jc w:val="both"/>
        <w:rPr>
          <w:lang w:eastAsia="en-US"/>
        </w:rPr>
      </w:pPr>
      <w:r w:rsidRPr="00D00A2B">
        <w:rPr>
          <w:lang w:eastAsia="en-US"/>
        </w:rPr>
        <w:t>-</w:t>
      </w:r>
      <w:r w:rsidR="00876A93" w:rsidRPr="00D00A2B">
        <w:rPr>
          <w:lang w:eastAsia="en-US"/>
        </w:rPr>
        <w:t xml:space="preserve">расходы в нарушение </w:t>
      </w:r>
      <w:r w:rsidR="00876A93" w:rsidRPr="00D00A2B">
        <w:t xml:space="preserve">Федерального закона о 06.12.2011 №402-ФЗ «О бухгалтерском учете» (далее Закон №402-ФЗ) </w:t>
      </w:r>
      <w:r w:rsidR="00876A93" w:rsidRPr="00D00A2B">
        <w:rPr>
          <w:lang w:eastAsia="en-US"/>
        </w:rPr>
        <w:t>на 541,9 тыс. руб.</w:t>
      </w:r>
      <w:r w:rsidRPr="00D00A2B">
        <w:rPr>
          <w:lang w:eastAsia="en-US"/>
        </w:rPr>
        <w:t>;</w:t>
      </w:r>
    </w:p>
    <w:p w:rsidR="004832E8" w:rsidRPr="00D00A2B" w:rsidRDefault="00AD17E7" w:rsidP="00F151E6">
      <w:pPr>
        <w:autoSpaceDE w:val="0"/>
        <w:autoSpaceDN w:val="0"/>
        <w:adjustRightInd w:val="0"/>
        <w:ind w:firstLine="567"/>
        <w:jc w:val="both"/>
        <w:rPr>
          <w:lang w:eastAsia="en-US"/>
        </w:rPr>
      </w:pPr>
      <w:r w:rsidRPr="00D00A2B">
        <w:rPr>
          <w:lang w:eastAsia="en-US"/>
        </w:rPr>
        <w:t>-</w:t>
      </w:r>
      <w:r w:rsidR="00876A93" w:rsidRPr="00D00A2B">
        <w:rPr>
          <w:lang w:eastAsia="en-US"/>
        </w:rPr>
        <w:t>неэффективные расходы</w:t>
      </w:r>
      <w:r w:rsidR="004832E8" w:rsidRPr="00D00A2B">
        <w:rPr>
          <w:lang w:eastAsia="en-US"/>
        </w:rPr>
        <w:t xml:space="preserve"> на </w:t>
      </w:r>
      <w:r w:rsidR="00876A93" w:rsidRPr="00D00A2B">
        <w:rPr>
          <w:lang w:eastAsia="en-US"/>
        </w:rPr>
        <w:t>50,8 тыс. руб.</w:t>
      </w:r>
      <w:r w:rsidRPr="00D00A2B">
        <w:rPr>
          <w:lang w:eastAsia="en-US"/>
        </w:rPr>
        <w:t>;</w:t>
      </w:r>
    </w:p>
    <w:p w:rsidR="004832E8" w:rsidRPr="00D00A2B" w:rsidRDefault="004832E8" w:rsidP="00F151E6">
      <w:pPr>
        <w:autoSpaceDE w:val="0"/>
        <w:autoSpaceDN w:val="0"/>
        <w:adjustRightInd w:val="0"/>
        <w:ind w:firstLine="567"/>
        <w:jc w:val="both"/>
        <w:rPr>
          <w:lang w:eastAsia="en-US"/>
        </w:rPr>
      </w:pPr>
      <w:r w:rsidRPr="00D00A2B">
        <w:rPr>
          <w:lang w:eastAsia="en-US"/>
        </w:rPr>
        <w:t>-безрезультативные расходы на 347,9 тыс. руб.;</w:t>
      </w:r>
    </w:p>
    <w:p w:rsidR="00AD17E7" w:rsidRPr="00D00A2B" w:rsidRDefault="00AD17E7" w:rsidP="00F151E6">
      <w:pPr>
        <w:autoSpaceDE w:val="0"/>
        <w:autoSpaceDN w:val="0"/>
        <w:adjustRightInd w:val="0"/>
        <w:ind w:firstLine="567"/>
        <w:jc w:val="both"/>
        <w:rPr>
          <w:lang w:eastAsia="en-US"/>
        </w:rPr>
      </w:pPr>
      <w:r w:rsidRPr="00D00A2B">
        <w:rPr>
          <w:lang w:eastAsia="en-US"/>
        </w:rPr>
        <w:t>-</w:t>
      </w:r>
      <w:r w:rsidR="00876A93" w:rsidRPr="00D00A2B">
        <w:rPr>
          <w:lang w:eastAsia="en-US"/>
        </w:rPr>
        <w:t>расходы с нарушениями ГК РФ на 347,1 тыс. руб.</w:t>
      </w:r>
      <w:r w:rsidRPr="00D00A2B">
        <w:rPr>
          <w:lang w:eastAsia="en-US"/>
        </w:rPr>
        <w:t>;</w:t>
      </w:r>
    </w:p>
    <w:p w:rsidR="00876A93" w:rsidRPr="00D00A2B" w:rsidRDefault="00AD17E7" w:rsidP="00F151E6">
      <w:pPr>
        <w:autoSpaceDE w:val="0"/>
        <w:autoSpaceDN w:val="0"/>
        <w:adjustRightInd w:val="0"/>
        <w:ind w:firstLine="567"/>
        <w:jc w:val="both"/>
      </w:pPr>
      <w:r w:rsidRPr="00D00A2B">
        <w:rPr>
          <w:lang w:eastAsia="en-US"/>
        </w:rPr>
        <w:t>-</w:t>
      </w:r>
      <w:r w:rsidR="00876A93" w:rsidRPr="00D00A2B">
        <w:rPr>
          <w:lang w:eastAsia="en-US"/>
        </w:rPr>
        <w:t xml:space="preserve">нарушения положений </w:t>
      </w:r>
      <w:r w:rsidR="00876A93" w:rsidRPr="00D00A2B">
        <w:t>Феде</w:t>
      </w:r>
      <w:r w:rsidRPr="00D00A2B">
        <w:t>рального закона от 05.04.2013 №</w:t>
      </w:r>
      <w:r w:rsidR="00876A93" w:rsidRPr="00D00A2B">
        <w:t xml:space="preserve">44-ФЗ «О контрактной системе в сфере закупок товаров, работ, услуг для обеспечения государственных и муниципальных нужд» (далее Закон №44-ФЗ), </w:t>
      </w:r>
      <w:r w:rsidR="00876A93" w:rsidRPr="00D00A2B">
        <w:rPr>
          <w:lang w:eastAsia="en-US"/>
        </w:rPr>
        <w:t xml:space="preserve">и признаки нарушения </w:t>
      </w:r>
      <w:r w:rsidR="00876A93" w:rsidRPr="00D00A2B">
        <w:t>Федерального закона от 26.07.2006 №135-ФЗ «О защите конкуренции» (далее Закон №135-ФЗ).</w:t>
      </w:r>
    </w:p>
    <w:p w:rsidR="00876A93" w:rsidRPr="00D00A2B" w:rsidRDefault="006F5738" w:rsidP="00F151E6">
      <w:pPr>
        <w:autoSpaceDE w:val="0"/>
        <w:autoSpaceDN w:val="0"/>
        <w:adjustRightInd w:val="0"/>
        <w:ind w:firstLine="567"/>
        <w:jc w:val="both"/>
      </w:pPr>
      <w:r w:rsidRPr="00D00A2B">
        <w:t>По результатам проверки выявлены нарушения, в том числе по ОМСУ</w:t>
      </w:r>
      <w:r w:rsidR="00876A93" w:rsidRPr="00D00A2B">
        <w:t>:</w:t>
      </w:r>
    </w:p>
    <w:p w:rsidR="00876A93" w:rsidRPr="00D00A2B" w:rsidRDefault="00876A93" w:rsidP="003C0292">
      <w:pPr>
        <w:pStyle w:val="headertext"/>
        <w:shd w:val="clear" w:color="auto" w:fill="FFFFFF"/>
        <w:spacing w:before="0" w:beforeAutospacing="0" w:after="0" w:afterAutospacing="0"/>
        <w:ind w:firstLine="567"/>
        <w:textAlignment w:val="baseline"/>
      </w:pPr>
      <w:r w:rsidRPr="00D00A2B">
        <w:rPr>
          <w:b/>
        </w:rPr>
        <w:t>1.</w:t>
      </w:r>
      <w:r w:rsidRPr="00D00A2B">
        <w:t xml:space="preserve"> Администрациями </w:t>
      </w:r>
      <w:r w:rsidRPr="00D00A2B">
        <w:rPr>
          <w:b/>
          <w:i/>
          <w:u w:val="single"/>
        </w:rPr>
        <w:t>Моисеевского с/п</w:t>
      </w:r>
      <w:r w:rsidRPr="00D00A2B">
        <w:rPr>
          <w:b/>
        </w:rPr>
        <w:t xml:space="preserve"> и </w:t>
      </w:r>
      <w:r w:rsidRPr="00D00A2B">
        <w:rPr>
          <w:b/>
          <w:i/>
          <w:u w:val="single"/>
        </w:rPr>
        <w:t>Купцовского с/п</w:t>
      </w:r>
      <w:r w:rsidRPr="00D00A2B">
        <w:t xml:space="preserve"> договоры на выполнение работ по реконструкции были заключены спустя более чем 3,5 месяца после получения субвенций, что </w:t>
      </w:r>
      <w:r w:rsidRPr="00D00A2B">
        <w:rPr>
          <w:u w:val="single"/>
        </w:rPr>
        <w:t>привело к использованию только 541,9 тыс. руб. из полученных 1546 тыс. рублей</w:t>
      </w:r>
      <w:r w:rsidRPr="00D00A2B">
        <w:t>. В результате были проведены только отдельные работы по реконструкции скотомогильников. Таким образом, в нарушение п.1 ч. 2 ст.5 Закона №130-ОД переданные государственные полномочия осуществлялись данными ОМ</w:t>
      </w:r>
      <w:r w:rsidR="006A1EA3" w:rsidRPr="00D00A2B">
        <w:t xml:space="preserve">СУ не надлежащим образом. При этом </w:t>
      </w:r>
      <w:r w:rsidRPr="00D00A2B">
        <w:t xml:space="preserve">в нарушение п.1 и п.3 ст.9 Закона №402-ФЗ были приняты по актам выполненных работ и оплачены работы </w:t>
      </w:r>
      <w:r w:rsidRPr="00D00A2B">
        <w:rPr>
          <w:u w:val="single"/>
        </w:rPr>
        <w:t xml:space="preserve">в сумме </w:t>
      </w:r>
      <w:r w:rsidRPr="00D00A2B">
        <w:rPr>
          <w:b/>
          <w:u w:val="single"/>
        </w:rPr>
        <w:t>541,9 тыс. руб.</w:t>
      </w:r>
      <w:r w:rsidRPr="00D00A2B">
        <w:rPr>
          <w:u w:val="single"/>
        </w:rPr>
        <w:t xml:space="preserve"> без их фактического выполнения.</w:t>
      </w:r>
      <w:r w:rsidRPr="00D00A2B">
        <w:t xml:space="preserve"> Данные работы выполнены подрядчиками спустя около 4 месяцев после подписания актов выполненных работ.</w:t>
      </w:r>
    </w:p>
    <w:p w:rsidR="00876A93" w:rsidRPr="00D00A2B" w:rsidRDefault="00876A93" w:rsidP="009E3689">
      <w:pPr>
        <w:autoSpaceDE w:val="0"/>
        <w:autoSpaceDN w:val="0"/>
        <w:adjustRightInd w:val="0"/>
        <w:ind w:firstLine="567"/>
        <w:jc w:val="both"/>
      </w:pPr>
      <w:r w:rsidRPr="00D00A2B">
        <w:rPr>
          <w:b/>
        </w:rPr>
        <w:t>2.</w:t>
      </w:r>
      <w:r w:rsidRPr="00D00A2B">
        <w:t xml:space="preserve"> Установлено завышение объемов выполненных работ на общую сумму </w:t>
      </w:r>
      <w:r w:rsidRPr="00D00A2B">
        <w:rPr>
          <w:b/>
          <w:u w:val="single"/>
        </w:rPr>
        <w:t>103,6 тыс. руб</w:t>
      </w:r>
      <w:r w:rsidRPr="00D00A2B">
        <w:rPr>
          <w:b/>
        </w:rPr>
        <w:t>.</w:t>
      </w:r>
      <w:r w:rsidRPr="00D00A2B">
        <w:t xml:space="preserve"> в следующих сельских поселениях:</w:t>
      </w:r>
    </w:p>
    <w:p w:rsidR="00876A93" w:rsidRPr="00D00A2B" w:rsidRDefault="00876A93" w:rsidP="00903431">
      <w:pPr>
        <w:pStyle w:val="headertext"/>
        <w:shd w:val="clear" w:color="auto" w:fill="FFFFFF"/>
        <w:spacing w:before="0" w:beforeAutospacing="0" w:after="0" w:afterAutospacing="0"/>
        <w:ind w:firstLine="567"/>
        <w:textAlignment w:val="baseline"/>
      </w:pPr>
      <w:r w:rsidRPr="00D00A2B">
        <w:t>-</w:t>
      </w:r>
      <w:r w:rsidRPr="00D00A2B">
        <w:rPr>
          <w:b/>
          <w:i/>
          <w:u w:val="single"/>
        </w:rPr>
        <w:t>Купцовском</w:t>
      </w:r>
      <w:r w:rsidRPr="00D00A2B">
        <w:t xml:space="preserve"> - </w:t>
      </w:r>
      <w:r w:rsidRPr="00D00A2B">
        <w:rPr>
          <w:u w:val="single"/>
        </w:rPr>
        <w:t>на 16,1 тыс. рублей</w:t>
      </w:r>
      <w:r w:rsidRPr="00D00A2B">
        <w:t>. Средства подлежат возврату в областной бюджет;</w:t>
      </w:r>
    </w:p>
    <w:p w:rsidR="00876A93" w:rsidRPr="00D00A2B" w:rsidRDefault="00876A93" w:rsidP="00903431">
      <w:pPr>
        <w:autoSpaceDE w:val="0"/>
        <w:autoSpaceDN w:val="0"/>
        <w:adjustRightInd w:val="0"/>
        <w:ind w:firstLine="567"/>
        <w:jc w:val="both"/>
      </w:pPr>
      <w:r w:rsidRPr="00D00A2B">
        <w:t>-</w:t>
      </w:r>
      <w:r w:rsidRPr="00D00A2B">
        <w:rPr>
          <w:b/>
          <w:i/>
          <w:u w:val="single"/>
        </w:rPr>
        <w:t>Моисеевском</w:t>
      </w:r>
      <w:r w:rsidRPr="00D00A2B">
        <w:rPr>
          <w:b/>
          <w:i/>
        </w:rPr>
        <w:t xml:space="preserve"> </w:t>
      </w:r>
      <w:r w:rsidRPr="00D00A2B">
        <w:t xml:space="preserve">- </w:t>
      </w:r>
      <w:r w:rsidRPr="00D00A2B">
        <w:rPr>
          <w:u w:val="single"/>
        </w:rPr>
        <w:t>на 67,3 тыс. руб.,</w:t>
      </w:r>
      <w:r w:rsidRPr="00D00A2B">
        <w:t xml:space="preserve"> что составляет 70% от стоимости выполненных работ. По окончании проверки поселением в КСП были представлены пояснения о том, что работы, отсутствие которых установлено проверкой, по результатам проверки выполнены и приложены фотоматериалы об их выполнении;</w:t>
      </w:r>
    </w:p>
    <w:p w:rsidR="00876A93" w:rsidRPr="00D00A2B" w:rsidRDefault="00876A93" w:rsidP="00A15276">
      <w:pPr>
        <w:autoSpaceDE w:val="0"/>
        <w:autoSpaceDN w:val="0"/>
        <w:adjustRightInd w:val="0"/>
        <w:ind w:firstLine="567"/>
        <w:jc w:val="both"/>
      </w:pPr>
      <w:r w:rsidRPr="00D00A2B">
        <w:rPr>
          <w:b/>
          <w:i/>
          <w:u w:val="single"/>
        </w:rPr>
        <w:t>-</w:t>
      </w:r>
      <w:proofErr w:type="spellStart"/>
      <w:r w:rsidRPr="00D00A2B">
        <w:rPr>
          <w:b/>
          <w:i/>
          <w:u w:val="single"/>
        </w:rPr>
        <w:t>Тростянском</w:t>
      </w:r>
      <w:proofErr w:type="spellEnd"/>
      <w:r w:rsidRPr="00D00A2B">
        <w:t xml:space="preserve"> - на</w:t>
      </w:r>
      <w:r w:rsidRPr="00D00A2B">
        <w:rPr>
          <w:u w:val="single"/>
        </w:rPr>
        <w:t xml:space="preserve"> 20,2 тыс. руб.</w:t>
      </w:r>
      <w:r w:rsidRPr="00D00A2B">
        <w:rPr>
          <w:spacing w:val="-4"/>
        </w:rPr>
        <w:t xml:space="preserve"> расходы по рытью рва превысили необходимые (обоснованные) расходы,</w:t>
      </w:r>
      <w:r w:rsidRPr="00D00A2B">
        <w:t xml:space="preserve"> исходя из сметных расчетов ГКУ ВО «УКС», выполненных по нормативу ТЕР01-01-048-02 «Разработка продольных водоотводных канав».</w:t>
      </w:r>
    </w:p>
    <w:p w:rsidR="00876A93" w:rsidRPr="00D00A2B" w:rsidRDefault="00876A93" w:rsidP="00771FF2">
      <w:pPr>
        <w:autoSpaceDE w:val="0"/>
        <w:autoSpaceDN w:val="0"/>
        <w:adjustRightInd w:val="0"/>
        <w:ind w:firstLine="567"/>
        <w:jc w:val="both"/>
      </w:pPr>
      <w:r w:rsidRPr="00D00A2B">
        <w:rPr>
          <w:b/>
        </w:rPr>
        <w:t>3.</w:t>
      </w:r>
      <w:r w:rsidRPr="00D00A2B">
        <w:t xml:space="preserve"> Работы по реконструкции скотомогильников отдельными ОМСУ произведены на земельном участке большей площади, чем было отведено под скотомогильник, что привело к неэффективным расходам областного бюджета на общую сумму </w:t>
      </w:r>
      <w:r w:rsidRPr="00D00A2B">
        <w:rPr>
          <w:b/>
          <w:u w:val="single"/>
        </w:rPr>
        <w:t>50,8 тыс. руб.</w:t>
      </w:r>
      <w:r w:rsidRPr="00D00A2B">
        <w:t xml:space="preserve"> и нарушению ч. 2 п.2 ст.5 Закона №130-ОД. Такие расходы допущены администрациями:</w:t>
      </w:r>
    </w:p>
    <w:p w:rsidR="00876A93" w:rsidRPr="00D00A2B" w:rsidRDefault="00876A93" w:rsidP="00771FF2">
      <w:pPr>
        <w:autoSpaceDE w:val="0"/>
        <w:autoSpaceDN w:val="0"/>
        <w:adjustRightInd w:val="0"/>
        <w:ind w:firstLine="567"/>
        <w:jc w:val="both"/>
      </w:pPr>
      <w:r w:rsidRPr="00D00A2B">
        <w:t>-</w:t>
      </w:r>
      <w:proofErr w:type="spellStart"/>
      <w:r w:rsidRPr="00D00A2B">
        <w:rPr>
          <w:b/>
          <w:i/>
          <w:u w:val="single"/>
        </w:rPr>
        <w:t>Котельниковского</w:t>
      </w:r>
      <w:proofErr w:type="spellEnd"/>
      <w:r w:rsidRPr="00D00A2B">
        <w:rPr>
          <w:b/>
          <w:i/>
          <w:u w:val="single"/>
        </w:rPr>
        <w:t xml:space="preserve"> г/п</w:t>
      </w:r>
      <w:r w:rsidRPr="00D00A2B">
        <w:t xml:space="preserve">: работы проведены на излишней площади 492 кв. м. В результате стоимость излишне выполненных работ составила </w:t>
      </w:r>
      <w:r w:rsidRPr="00D00A2B">
        <w:rPr>
          <w:u w:val="single"/>
        </w:rPr>
        <w:t>46,6 тыс. рублей</w:t>
      </w:r>
      <w:r w:rsidRPr="00D00A2B">
        <w:t xml:space="preserve">. Это, в свою очередь, могло повлиять на то, что не было возведено помещение для вскрытия трупов животных и хранения </w:t>
      </w:r>
      <w:proofErr w:type="spellStart"/>
      <w:proofErr w:type="gramStart"/>
      <w:r w:rsidRPr="00D00A2B">
        <w:t>дез.средств</w:t>
      </w:r>
      <w:proofErr w:type="spellEnd"/>
      <w:proofErr w:type="gramEnd"/>
      <w:r w:rsidRPr="00D00A2B">
        <w:t>, инвентаря, спецодежды (при том, что субвенция израсходована полностью);</w:t>
      </w:r>
    </w:p>
    <w:p w:rsidR="00876A93" w:rsidRPr="00D00A2B" w:rsidRDefault="00876A93" w:rsidP="00771FF2">
      <w:pPr>
        <w:autoSpaceDE w:val="0"/>
        <w:autoSpaceDN w:val="0"/>
        <w:adjustRightInd w:val="0"/>
        <w:ind w:firstLine="567"/>
        <w:jc w:val="both"/>
        <w:rPr>
          <w:u w:val="single"/>
        </w:rPr>
      </w:pPr>
      <w:r w:rsidRPr="00D00A2B">
        <w:t>-</w:t>
      </w:r>
      <w:r w:rsidRPr="00D00A2B">
        <w:rPr>
          <w:b/>
          <w:i/>
          <w:u w:val="single"/>
        </w:rPr>
        <w:t>Моисеевского с/п</w:t>
      </w:r>
      <w:r w:rsidRPr="00D00A2B">
        <w:rPr>
          <w:u w:val="single"/>
        </w:rPr>
        <w:t>:</w:t>
      </w:r>
      <w:r w:rsidRPr="00D00A2B">
        <w:t xml:space="preserve"> работы проведены на излишней площади 159 кв. м.  В результате стоимость излишне выполненных работ составила </w:t>
      </w:r>
      <w:r w:rsidRPr="00D00A2B">
        <w:rPr>
          <w:u w:val="single"/>
        </w:rPr>
        <w:t xml:space="preserve"> 4,2 тыс. рублей.</w:t>
      </w:r>
    </w:p>
    <w:p w:rsidR="00876A93" w:rsidRPr="00D00A2B" w:rsidRDefault="00876A93" w:rsidP="00771FF2">
      <w:pPr>
        <w:autoSpaceDE w:val="0"/>
        <w:autoSpaceDN w:val="0"/>
        <w:adjustRightInd w:val="0"/>
        <w:ind w:firstLine="567"/>
        <w:jc w:val="both"/>
      </w:pPr>
      <w:r w:rsidRPr="00D00A2B">
        <w:t xml:space="preserve">Кроме того, проверкой в </w:t>
      </w:r>
      <w:r w:rsidRPr="00D00A2B">
        <w:rPr>
          <w:b/>
          <w:i/>
          <w:u w:val="single"/>
        </w:rPr>
        <w:t>Купцовском с/п</w:t>
      </w:r>
      <w:r w:rsidRPr="00D00A2B">
        <w:t xml:space="preserve">, установлено, что </w:t>
      </w:r>
      <w:r w:rsidRPr="00D00A2B">
        <w:rPr>
          <w:u w:val="single"/>
        </w:rPr>
        <w:t xml:space="preserve">забором огорожено 1080 </w:t>
      </w:r>
      <w:proofErr w:type="gramStart"/>
      <w:r w:rsidRPr="00D00A2B">
        <w:rPr>
          <w:u w:val="single"/>
        </w:rPr>
        <w:t>кв.м</w:t>
      </w:r>
      <w:proofErr w:type="gramEnd"/>
      <w:r w:rsidRPr="00D00A2B">
        <w:rPr>
          <w:u w:val="single"/>
        </w:rPr>
        <w:t xml:space="preserve">, </w:t>
      </w:r>
      <w:r w:rsidRPr="00D00A2B">
        <w:t xml:space="preserve">при праве собственности на земельный участок площадью </w:t>
      </w:r>
      <w:r w:rsidRPr="00D00A2B">
        <w:rPr>
          <w:u w:val="single"/>
        </w:rPr>
        <w:t>600 кв. метров.</w:t>
      </w:r>
      <w:r w:rsidRPr="00D00A2B">
        <w:t xml:space="preserve"> При этом в актах выполненных работ отражены работы на площади 600 кв. метров. Стоимость профлиста, </w:t>
      </w:r>
      <w:r w:rsidRPr="00D00A2B">
        <w:lastRenderedPageBreak/>
        <w:t xml:space="preserve">использованного на установку забора на площади 480 кв. м, не вошедшего в акты выполненных работ, составила 8,0 тыс. рублей. Также в актах выполненных работ отсутствуют работы по устройству траншеи, которая фактически имеется. </w:t>
      </w:r>
    </w:p>
    <w:p w:rsidR="00876A93" w:rsidRPr="00D00A2B" w:rsidRDefault="00876A93" w:rsidP="00BD4E8F">
      <w:pPr>
        <w:autoSpaceDE w:val="0"/>
        <w:autoSpaceDN w:val="0"/>
        <w:adjustRightInd w:val="0"/>
        <w:ind w:firstLine="567"/>
        <w:jc w:val="both"/>
      </w:pPr>
      <w:r w:rsidRPr="00D00A2B">
        <w:rPr>
          <w:b/>
        </w:rPr>
        <w:t xml:space="preserve">4. </w:t>
      </w:r>
      <w:r w:rsidRPr="00D00A2B">
        <w:t xml:space="preserve">4 ОМСУ </w:t>
      </w:r>
      <w:r w:rsidRPr="00D00A2B">
        <w:rPr>
          <w:u w:val="single"/>
        </w:rPr>
        <w:t>субвенции были использованы полностью</w:t>
      </w:r>
      <w:r w:rsidRPr="00D00A2B">
        <w:t xml:space="preserve">, однако по итогам реконструкции </w:t>
      </w:r>
      <w:r w:rsidRPr="00D00A2B">
        <w:rPr>
          <w:u w:val="single"/>
        </w:rPr>
        <w:t>скотомогильники не соответствуют Ветеринарно-санитарным правилам.</w:t>
      </w:r>
      <w:r w:rsidRPr="00D00A2B">
        <w:t xml:space="preserve"> То есть необходимо приведение скотомогильников в соответствие с </w:t>
      </w:r>
      <w:r w:rsidR="006A1EA3" w:rsidRPr="00D00A2B">
        <w:t>данными</w:t>
      </w:r>
      <w:r w:rsidRPr="00D00A2B">
        <w:t xml:space="preserve"> правилами, на что потребуются дополнительные бюджетные средства</w:t>
      </w:r>
      <w:r w:rsidR="006A1EA3" w:rsidRPr="00D00A2B">
        <w:t>, то есть существует риск неэффективных расходов средств областного бюджета</w:t>
      </w:r>
      <w:r w:rsidRPr="00D00A2B">
        <w:t>. В результате допущено</w:t>
      </w:r>
      <w:r w:rsidR="006A1EA3" w:rsidRPr="00D00A2B">
        <w:t xml:space="preserve"> безрезультативно</w:t>
      </w:r>
      <w:r w:rsidRPr="00D00A2B">
        <w:t>е</w:t>
      </w:r>
      <w:r w:rsidR="006A1EA3" w:rsidRPr="00D00A2B">
        <w:t xml:space="preserve"> использование субвенций на</w:t>
      </w:r>
      <w:r w:rsidRPr="00D00A2B">
        <w:t xml:space="preserve"> </w:t>
      </w:r>
      <w:r w:rsidRPr="00D00A2B">
        <w:rPr>
          <w:b/>
          <w:u w:val="single"/>
        </w:rPr>
        <w:t>3089,5 тыс. руб</w:t>
      </w:r>
      <w:r w:rsidR="006F5738" w:rsidRPr="00D00A2B">
        <w:rPr>
          <w:b/>
          <w:u w:val="single"/>
        </w:rPr>
        <w:t>лей.</w:t>
      </w:r>
      <w:r w:rsidR="0010716F" w:rsidRPr="00D00A2B">
        <w:t xml:space="preserve"> </w:t>
      </w:r>
      <w:r w:rsidR="006F5738" w:rsidRPr="00D00A2B">
        <w:t xml:space="preserve">Так, </w:t>
      </w:r>
      <w:r w:rsidR="006A1EA3" w:rsidRPr="00D00A2B">
        <w:t>в</w:t>
      </w:r>
      <w:r w:rsidRPr="00D00A2B">
        <w:t xml:space="preserve"> </w:t>
      </w:r>
      <w:r w:rsidRPr="00D00A2B">
        <w:rPr>
          <w:u w:val="single"/>
        </w:rPr>
        <w:t>нарушение п.1 ч. 2 ст.5 Закона №130-ОД переданные государственные полномочия осуществлялись не надлежащим образом</w:t>
      </w:r>
      <w:r w:rsidR="006F5738" w:rsidRPr="00D00A2B">
        <w:rPr>
          <w:u w:val="single"/>
        </w:rPr>
        <w:t xml:space="preserve"> </w:t>
      </w:r>
      <w:r w:rsidRPr="00D00A2B">
        <w:rPr>
          <w:u w:val="single"/>
        </w:rPr>
        <w:t>администрациями следующих поселений</w:t>
      </w:r>
      <w:r w:rsidRPr="00D00A2B">
        <w:t>:</w:t>
      </w:r>
    </w:p>
    <w:p w:rsidR="00876A93" w:rsidRPr="00D00A2B" w:rsidRDefault="00876A93" w:rsidP="00771FF2">
      <w:pPr>
        <w:autoSpaceDE w:val="0"/>
        <w:autoSpaceDN w:val="0"/>
        <w:adjustRightInd w:val="0"/>
        <w:ind w:firstLine="567"/>
        <w:jc w:val="both"/>
        <w:rPr>
          <w:color w:val="FF0000"/>
        </w:rPr>
      </w:pPr>
      <w:r w:rsidRPr="00D00A2B">
        <w:t>-</w:t>
      </w:r>
      <w:proofErr w:type="spellStart"/>
      <w:r w:rsidRPr="00D00A2B">
        <w:rPr>
          <w:b/>
          <w:i/>
          <w:u w:val="single"/>
        </w:rPr>
        <w:t>Котельниковского</w:t>
      </w:r>
      <w:proofErr w:type="spellEnd"/>
      <w:r w:rsidRPr="00D00A2B">
        <w:rPr>
          <w:b/>
          <w:u w:val="single"/>
        </w:rPr>
        <w:t>:</w:t>
      </w:r>
      <w:r w:rsidRPr="00D00A2B">
        <w:t xml:space="preserve"> не построено помещение для вскрытия трупов животных, хранения дезинфицирующих средств, инвентаря, спецодежды и инструментов;</w:t>
      </w:r>
    </w:p>
    <w:p w:rsidR="00876A93" w:rsidRPr="00D00A2B" w:rsidRDefault="00876A93" w:rsidP="00D65A07">
      <w:pPr>
        <w:ind w:firstLine="567"/>
        <w:jc w:val="both"/>
      </w:pPr>
      <w:r w:rsidRPr="00D00A2B">
        <w:t>-</w:t>
      </w:r>
      <w:proofErr w:type="spellStart"/>
      <w:r w:rsidRPr="00D00A2B">
        <w:rPr>
          <w:b/>
          <w:i/>
          <w:u w:val="single"/>
        </w:rPr>
        <w:t>Тростянского</w:t>
      </w:r>
      <w:proofErr w:type="spellEnd"/>
      <w:r w:rsidRPr="00D00A2B">
        <w:rPr>
          <w:b/>
          <w:i/>
        </w:rPr>
        <w:t>:</w:t>
      </w:r>
      <w:r w:rsidRPr="00D00A2B">
        <w:t xml:space="preserve"> забор не является глухим, ширина траншеи в отдельных местах не соответствует установленным параметрам;</w:t>
      </w:r>
    </w:p>
    <w:p w:rsidR="00876A93" w:rsidRPr="00D00A2B" w:rsidRDefault="00876A93" w:rsidP="00BA32F2">
      <w:pPr>
        <w:ind w:firstLine="567"/>
        <w:jc w:val="both"/>
      </w:pPr>
      <w:r w:rsidRPr="00D00A2B">
        <w:rPr>
          <w:b/>
          <w:i/>
          <w:u w:val="single"/>
        </w:rPr>
        <w:t>-</w:t>
      </w:r>
      <w:proofErr w:type="spellStart"/>
      <w:r w:rsidRPr="00D00A2B">
        <w:rPr>
          <w:b/>
          <w:i/>
          <w:u w:val="single"/>
        </w:rPr>
        <w:t>Трехложинского</w:t>
      </w:r>
      <w:proofErr w:type="spellEnd"/>
      <w:r w:rsidRPr="00D00A2B">
        <w:rPr>
          <w:b/>
          <w:i/>
          <w:u w:val="single"/>
        </w:rPr>
        <w:t>:</w:t>
      </w:r>
      <w:r w:rsidRPr="00D00A2B">
        <w:t xml:space="preserve"> забор не является глухим, отсутствуют перекидной мост, траншея перед мостом и вытяжная труба. </w:t>
      </w:r>
    </w:p>
    <w:p w:rsidR="00876A93" w:rsidRPr="00D00A2B" w:rsidRDefault="00876A93" w:rsidP="00BA32F2">
      <w:pPr>
        <w:autoSpaceDE w:val="0"/>
        <w:autoSpaceDN w:val="0"/>
        <w:adjustRightInd w:val="0"/>
        <w:ind w:firstLine="567"/>
        <w:jc w:val="both"/>
        <w:rPr>
          <w:color w:val="FF0000"/>
        </w:rPr>
      </w:pPr>
      <w:r w:rsidRPr="00D00A2B">
        <w:t xml:space="preserve">Вместе с тем в акте обследования скотомогильника от </w:t>
      </w:r>
      <w:r w:rsidRPr="00D00A2B">
        <w:rPr>
          <w:u w:val="single"/>
        </w:rPr>
        <w:t>28.02.2019</w:t>
      </w:r>
      <w:r w:rsidRPr="00D00A2B">
        <w:t xml:space="preserve">, составленного главным государственным ветеринарным инспектором Комитета Р.С.К. в присутствии ветеринарного врача и главы администрации поселения, указано, что </w:t>
      </w:r>
      <w:r w:rsidRPr="00D00A2B">
        <w:rPr>
          <w:u w:val="single"/>
        </w:rPr>
        <w:t>скотомогильник соответствует Ветеринарно-санитарным правилам,</w:t>
      </w:r>
      <w:r w:rsidRPr="00D00A2B">
        <w:t xml:space="preserve"> в том числе по периметру огорожен </w:t>
      </w:r>
      <w:r w:rsidRPr="00D00A2B">
        <w:rPr>
          <w:u w:val="single"/>
        </w:rPr>
        <w:t>глухим забором</w:t>
      </w:r>
      <w:r w:rsidRPr="00D00A2B">
        <w:t xml:space="preserve">, </w:t>
      </w:r>
      <w:r w:rsidRPr="00D00A2B">
        <w:rPr>
          <w:u w:val="single"/>
        </w:rPr>
        <w:t>выкопана траншея</w:t>
      </w:r>
      <w:r w:rsidRPr="00D00A2B">
        <w:t xml:space="preserve">, </w:t>
      </w:r>
      <w:r w:rsidRPr="00D00A2B">
        <w:rPr>
          <w:u w:val="single"/>
        </w:rPr>
        <w:t>имеются перекидной мост через траншею и вытяжная труба</w:t>
      </w:r>
      <w:r w:rsidRPr="00D00A2B">
        <w:t>;</w:t>
      </w:r>
    </w:p>
    <w:p w:rsidR="00876A93" w:rsidRPr="00D00A2B" w:rsidRDefault="00876A93" w:rsidP="00FC4AE9">
      <w:pPr>
        <w:autoSpaceDE w:val="0"/>
        <w:autoSpaceDN w:val="0"/>
        <w:adjustRightInd w:val="0"/>
        <w:ind w:firstLine="567"/>
        <w:jc w:val="both"/>
      </w:pPr>
      <w:r w:rsidRPr="00D00A2B">
        <w:t>-</w:t>
      </w:r>
      <w:proofErr w:type="spellStart"/>
      <w:r w:rsidRPr="00D00A2B">
        <w:rPr>
          <w:b/>
          <w:i/>
          <w:u w:val="single"/>
        </w:rPr>
        <w:t>Вертячинского</w:t>
      </w:r>
      <w:proofErr w:type="spellEnd"/>
      <w:r w:rsidRPr="00D00A2B">
        <w:rPr>
          <w:b/>
          <w:i/>
          <w:u w:val="single"/>
        </w:rPr>
        <w:t>:</w:t>
      </w:r>
      <w:r w:rsidRPr="00D00A2B">
        <w:t xml:space="preserve"> реконструкция скотомогильника проведена на площади 207 </w:t>
      </w:r>
      <w:proofErr w:type="gramStart"/>
      <w:r w:rsidRPr="00D00A2B">
        <w:t>кв.м</w:t>
      </w:r>
      <w:proofErr w:type="gramEnd"/>
      <w:r w:rsidRPr="00D00A2B">
        <w:t xml:space="preserve">, что почти в 3 раза меньше минимальной площади земельного участка, предусмотренного Ветеринарно-санитарными правилами. То есть в ходе реконструкции площадь земельного участка не была увеличена до необходимых размеров (600 кв.м). Также после реконструкции </w:t>
      </w:r>
      <w:r w:rsidRPr="00D00A2B">
        <w:rPr>
          <w:u w:val="single"/>
        </w:rPr>
        <w:t>скотомогильник не соответствовал Ветеринарно-санитарным правилам и по другим параметрам</w:t>
      </w:r>
      <w:r w:rsidRPr="00D00A2B">
        <w:t xml:space="preserve">: глубине и ширине траншеи, отсутствию вытяжной трубы и плотно закрываемой крышки на яме. Кроме того, установлено отсутствие 2-х емкостей стоимостью 4,0 тыс. рублей. </w:t>
      </w:r>
    </w:p>
    <w:p w:rsidR="00876A93" w:rsidRPr="00D00A2B" w:rsidRDefault="00876A93" w:rsidP="003C0292">
      <w:pPr>
        <w:autoSpaceDE w:val="0"/>
        <w:autoSpaceDN w:val="0"/>
        <w:adjustRightInd w:val="0"/>
        <w:ind w:firstLine="567"/>
        <w:jc w:val="both"/>
      </w:pPr>
      <w:r w:rsidRPr="00D00A2B">
        <w:t xml:space="preserve">В акте обследования скотомогильника </w:t>
      </w:r>
      <w:r w:rsidRPr="00D00A2B">
        <w:rPr>
          <w:u w:val="single"/>
        </w:rPr>
        <w:t>от 05.03.2019</w:t>
      </w:r>
      <w:r w:rsidRPr="00D00A2B">
        <w:t xml:space="preserve">, составленного главным государственным ветеринарным инспектором Комитета Р.М. М. в присутствии начальника ГБУ ВО «Городищенская </w:t>
      </w:r>
      <w:proofErr w:type="spellStart"/>
      <w:r w:rsidRPr="00D00A2B">
        <w:t>райСББЖ</w:t>
      </w:r>
      <w:proofErr w:type="spellEnd"/>
      <w:r w:rsidRPr="00D00A2B">
        <w:t xml:space="preserve">» и главы администрации поселения, также отражено, что </w:t>
      </w:r>
      <w:r w:rsidRPr="00D00A2B">
        <w:rPr>
          <w:u w:val="single"/>
        </w:rPr>
        <w:t>скотомогильник соответствует Ветеринарно-санитарным правилам, несмотря на то, что в акте указано, что «огороженная территория биотермической ямы» имеет площадь 207 кв. метров.</w:t>
      </w:r>
      <w:r w:rsidRPr="00D00A2B">
        <w:t xml:space="preserve"> Установленные при проверке несоответствия скотомогильника Ветеринарно-санитарным правилам в </w:t>
      </w:r>
      <w:r w:rsidRPr="00D00A2B">
        <w:rPr>
          <w:u w:val="single"/>
        </w:rPr>
        <w:t>акте обследования не отражены</w:t>
      </w:r>
      <w:r w:rsidRPr="00D00A2B">
        <w:t xml:space="preserve">. </w:t>
      </w:r>
    </w:p>
    <w:p w:rsidR="00876A93" w:rsidRPr="00D00A2B" w:rsidRDefault="00876A93" w:rsidP="003C0292">
      <w:pPr>
        <w:autoSpaceDE w:val="0"/>
        <w:autoSpaceDN w:val="0"/>
        <w:adjustRightInd w:val="0"/>
        <w:ind w:firstLine="567"/>
        <w:jc w:val="both"/>
      </w:pPr>
      <w:r w:rsidRPr="00D00A2B">
        <w:t>Составление актов обследования, которые не соответствует действительности, свидетельствует о формальном подходе должностных лиц Комитета к обследованию ветеринарно-санитарного состояния скотомогильников и, следовательно, о ненадлежащем выполнении должностных обязанностей.</w:t>
      </w:r>
    </w:p>
    <w:p w:rsidR="00876A93" w:rsidRPr="00D00A2B" w:rsidRDefault="00876A93" w:rsidP="00D22236">
      <w:pPr>
        <w:pStyle w:val="headertext"/>
        <w:shd w:val="clear" w:color="auto" w:fill="FFFFFF"/>
        <w:spacing w:before="0" w:beforeAutospacing="0" w:after="0" w:afterAutospacing="0"/>
        <w:ind w:firstLine="567"/>
        <w:textAlignment w:val="baseline"/>
      </w:pPr>
      <w:r w:rsidRPr="00D00A2B">
        <w:t xml:space="preserve">По окончании проверки администрацией </w:t>
      </w:r>
      <w:proofErr w:type="spellStart"/>
      <w:r w:rsidRPr="00D00A2B">
        <w:t>Вертячинского</w:t>
      </w:r>
      <w:proofErr w:type="spellEnd"/>
      <w:r w:rsidRPr="00D00A2B">
        <w:t xml:space="preserve"> с/п представлены фотоматериалы, подтверждающие устранение отдельных выявленных нарушений.</w:t>
      </w:r>
    </w:p>
    <w:p w:rsidR="00876A93" w:rsidRPr="00D00A2B" w:rsidRDefault="00876A93" w:rsidP="00A15276">
      <w:pPr>
        <w:pStyle w:val="headertext"/>
        <w:shd w:val="clear" w:color="auto" w:fill="FFFFFF"/>
        <w:spacing w:before="0" w:beforeAutospacing="0" w:after="0" w:afterAutospacing="0"/>
        <w:ind w:firstLine="567"/>
        <w:textAlignment w:val="baseline"/>
      </w:pPr>
      <w:r w:rsidRPr="00D00A2B">
        <w:rPr>
          <w:b/>
        </w:rPr>
        <w:t>5.</w:t>
      </w:r>
      <w:r w:rsidRPr="00D00A2B">
        <w:t xml:space="preserve"> Установленный администрацией </w:t>
      </w:r>
      <w:r w:rsidRPr="00D00A2B">
        <w:rPr>
          <w:b/>
          <w:i/>
          <w:u w:val="single"/>
        </w:rPr>
        <w:t>Купцовского с/п</w:t>
      </w:r>
      <w:r w:rsidRPr="00D00A2B">
        <w:rPr>
          <w:b/>
          <w:i/>
        </w:rPr>
        <w:t xml:space="preserve"> </w:t>
      </w:r>
      <w:r w:rsidRPr="00D00A2B">
        <w:t xml:space="preserve">забор не является глухим, что не соответствует Ветеринарно-санитарным правилам, то есть требуется устранение данного недостатка. В результате допущено </w:t>
      </w:r>
      <w:r w:rsidR="006A1EA3" w:rsidRPr="00D00A2B">
        <w:rPr>
          <w:u w:val="single"/>
        </w:rPr>
        <w:t>безрезультативное</w:t>
      </w:r>
      <w:r w:rsidRPr="00D00A2B">
        <w:rPr>
          <w:u w:val="single"/>
        </w:rPr>
        <w:t xml:space="preserve"> использование субвенции в сумме</w:t>
      </w:r>
      <w:r w:rsidRPr="00D00A2B">
        <w:t xml:space="preserve"> </w:t>
      </w:r>
      <w:r w:rsidRPr="00D00A2B">
        <w:rPr>
          <w:b/>
          <w:u w:val="single"/>
        </w:rPr>
        <w:t>347,9 тыс. руб.,</w:t>
      </w:r>
      <w:r w:rsidRPr="00D00A2B">
        <w:t xml:space="preserve"> что в свою очередь является нарушением ч.2 п.2 ст.5 Закона № 130-ОД. </w:t>
      </w:r>
    </w:p>
    <w:p w:rsidR="00876A93" w:rsidRPr="00D00A2B" w:rsidRDefault="00876A93" w:rsidP="005C6C58">
      <w:pPr>
        <w:autoSpaceDE w:val="0"/>
        <w:autoSpaceDN w:val="0"/>
        <w:adjustRightInd w:val="0"/>
        <w:ind w:firstLine="567"/>
        <w:jc w:val="both"/>
      </w:pPr>
      <w:r w:rsidRPr="00D00A2B">
        <w:rPr>
          <w:b/>
        </w:rPr>
        <w:t>6</w:t>
      </w:r>
      <w:r w:rsidRPr="00D00A2B">
        <w:t>. Не</w:t>
      </w:r>
      <w:r w:rsidR="0010716F" w:rsidRPr="00D00A2B">
        <w:t xml:space="preserve">обоснованное </w:t>
      </w:r>
      <w:r w:rsidRPr="00D00A2B">
        <w:t xml:space="preserve">расходование средств субвенции на сумму </w:t>
      </w:r>
      <w:r w:rsidRPr="00D00A2B">
        <w:rPr>
          <w:b/>
          <w:u w:val="single"/>
        </w:rPr>
        <w:t>49,1 тыс. руб.</w:t>
      </w:r>
      <w:r w:rsidRPr="00D00A2B">
        <w:t xml:space="preserve"> допущено администрациями следующих сельских поселений:</w:t>
      </w:r>
    </w:p>
    <w:p w:rsidR="00876A93" w:rsidRPr="00D00A2B" w:rsidRDefault="00876A93" w:rsidP="00771FF2">
      <w:pPr>
        <w:pStyle w:val="2"/>
        <w:spacing w:after="0" w:line="240" w:lineRule="auto"/>
        <w:ind w:firstLine="567"/>
        <w:jc w:val="both"/>
      </w:pPr>
      <w:r w:rsidRPr="00D00A2B">
        <w:t>-</w:t>
      </w:r>
      <w:proofErr w:type="spellStart"/>
      <w:r w:rsidRPr="00D00A2B">
        <w:rPr>
          <w:b/>
          <w:i/>
          <w:u w:val="single"/>
        </w:rPr>
        <w:t>Дубовоовражное</w:t>
      </w:r>
      <w:proofErr w:type="spellEnd"/>
      <w:r w:rsidRPr="00D00A2B">
        <w:rPr>
          <w:b/>
          <w:i/>
        </w:rPr>
        <w:t xml:space="preserve"> </w:t>
      </w:r>
      <w:r w:rsidRPr="00D00A2B">
        <w:t xml:space="preserve">- </w:t>
      </w:r>
      <w:r w:rsidRPr="00D00A2B">
        <w:rPr>
          <w:u w:val="single"/>
        </w:rPr>
        <w:t>3,4 тыс. руб</w:t>
      </w:r>
      <w:r w:rsidRPr="00D00A2B">
        <w:rPr>
          <w:b/>
        </w:rPr>
        <w:t xml:space="preserve">., </w:t>
      </w:r>
      <w:r w:rsidRPr="00D00A2B">
        <w:t>так как часть материалов принята по завышенной стоимости за счет того, что не поставлены другие материалы;</w:t>
      </w:r>
    </w:p>
    <w:p w:rsidR="00876A93" w:rsidRPr="00D00A2B" w:rsidRDefault="00876A93" w:rsidP="00771FF2">
      <w:pPr>
        <w:autoSpaceDE w:val="0"/>
        <w:autoSpaceDN w:val="0"/>
        <w:adjustRightInd w:val="0"/>
        <w:ind w:firstLine="567"/>
        <w:jc w:val="both"/>
      </w:pPr>
      <w:r w:rsidRPr="00D00A2B">
        <w:t>-</w:t>
      </w:r>
      <w:proofErr w:type="spellStart"/>
      <w:r w:rsidRPr="00D00A2B">
        <w:rPr>
          <w:b/>
          <w:i/>
          <w:u w:val="single"/>
        </w:rPr>
        <w:t>Тростянское</w:t>
      </w:r>
      <w:proofErr w:type="spellEnd"/>
      <w:r w:rsidRPr="00D00A2B">
        <w:t xml:space="preserve"> - </w:t>
      </w:r>
      <w:r w:rsidRPr="00D00A2B">
        <w:rPr>
          <w:u w:val="single"/>
        </w:rPr>
        <w:t>45,7 тыс. руб.</w:t>
      </w:r>
      <w:r w:rsidRPr="00D00A2B">
        <w:t xml:space="preserve"> - стоимость материалов, которые фактически не были использованы при реконструкции скотомогильника.</w:t>
      </w:r>
    </w:p>
    <w:p w:rsidR="00876A93" w:rsidRPr="00D00A2B" w:rsidRDefault="00876A93" w:rsidP="00771FF2">
      <w:pPr>
        <w:autoSpaceDE w:val="0"/>
        <w:autoSpaceDN w:val="0"/>
        <w:adjustRightInd w:val="0"/>
        <w:ind w:firstLine="567"/>
        <w:jc w:val="both"/>
      </w:pPr>
      <w:r w:rsidRPr="00D00A2B">
        <w:lastRenderedPageBreak/>
        <w:t xml:space="preserve"> Данные средства подлежат возврату в областной бюджет этими 2 поселениями. </w:t>
      </w:r>
    </w:p>
    <w:p w:rsidR="00876A93" w:rsidRPr="00D00A2B" w:rsidRDefault="00876A93" w:rsidP="005C6C58">
      <w:pPr>
        <w:autoSpaceDE w:val="0"/>
        <w:autoSpaceDN w:val="0"/>
        <w:adjustRightInd w:val="0"/>
        <w:ind w:firstLine="567"/>
        <w:jc w:val="both"/>
      </w:pPr>
      <w:r w:rsidRPr="00D00A2B">
        <w:rPr>
          <w:b/>
        </w:rPr>
        <w:t>7.</w:t>
      </w:r>
      <w:r w:rsidRPr="00D00A2B">
        <w:t xml:space="preserve"> Проверкой администрации </w:t>
      </w:r>
      <w:proofErr w:type="spellStart"/>
      <w:r w:rsidRPr="00D00A2B">
        <w:rPr>
          <w:b/>
          <w:i/>
          <w:u w:val="single"/>
        </w:rPr>
        <w:t>Тростянского</w:t>
      </w:r>
      <w:proofErr w:type="spellEnd"/>
      <w:r w:rsidRPr="00D00A2B">
        <w:rPr>
          <w:b/>
          <w:i/>
          <w:u w:val="single"/>
        </w:rPr>
        <w:t xml:space="preserve"> с/п Еланского </w:t>
      </w:r>
      <w:proofErr w:type="spellStart"/>
      <w:proofErr w:type="gramStart"/>
      <w:r w:rsidRPr="00D00A2B">
        <w:rPr>
          <w:b/>
          <w:i/>
          <w:u w:val="single"/>
        </w:rPr>
        <w:t>мр</w:t>
      </w:r>
      <w:proofErr w:type="spellEnd"/>
      <w:r w:rsidRPr="00D00A2B">
        <w:t xml:space="preserve">  установлено</w:t>
      </w:r>
      <w:proofErr w:type="gramEnd"/>
      <w:r w:rsidRPr="00D00A2B">
        <w:t>:</w:t>
      </w:r>
    </w:p>
    <w:p w:rsidR="00876A93" w:rsidRPr="00D00A2B" w:rsidRDefault="00876A93" w:rsidP="007D251C">
      <w:pPr>
        <w:autoSpaceDE w:val="0"/>
        <w:autoSpaceDN w:val="0"/>
        <w:adjustRightInd w:val="0"/>
        <w:ind w:firstLine="567"/>
        <w:jc w:val="both"/>
      </w:pPr>
      <w:r w:rsidRPr="00D00A2B">
        <w:t xml:space="preserve">-в нарушение п.1 ст.766 ГК РФ договоры на выполнение работ по устройству ограждения, рва, навеса, помещения для хранения инвентаря стоимостью 347,1 тыс. руб. </w:t>
      </w:r>
      <w:r w:rsidRPr="00D00A2B">
        <w:rPr>
          <w:u w:val="single"/>
        </w:rPr>
        <w:t>не содержат требований к объемам, параметрам и другим характеристикам данных объектов.</w:t>
      </w:r>
      <w:r w:rsidRPr="00D00A2B">
        <w:t xml:space="preserve"> Технические задания и сметы к договорам подряда отсутствуют. В результате в нарушение п.1. ст.743 и п.1 ст.746 ГК РФ работы были приняты и оплачены при отсутствии технической документации, определяющей объем и содержание работ, и сметы, определяющей цену работ;</w:t>
      </w:r>
    </w:p>
    <w:p w:rsidR="00876A93" w:rsidRPr="00D00A2B" w:rsidRDefault="00876A93" w:rsidP="007D251C">
      <w:pPr>
        <w:autoSpaceDE w:val="0"/>
        <w:autoSpaceDN w:val="0"/>
        <w:adjustRightInd w:val="0"/>
        <w:ind w:firstLine="567"/>
        <w:jc w:val="both"/>
      </w:pPr>
      <w:r w:rsidRPr="00D00A2B">
        <w:t xml:space="preserve">-в нарушение п.1.ст.465 ГК РФ условия двух договоров </w:t>
      </w:r>
      <w:r w:rsidRPr="00D00A2B">
        <w:rPr>
          <w:u w:val="single"/>
        </w:rPr>
        <w:t xml:space="preserve">не позволяют определить, </w:t>
      </w:r>
      <w:r w:rsidRPr="00D00A2B">
        <w:t>количество приобретенного материалов.</w:t>
      </w:r>
    </w:p>
    <w:p w:rsidR="00876A93" w:rsidRPr="00D00A2B" w:rsidRDefault="00876A93" w:rsidP="007D251C">
      <w:pPr>
        <w:autoSpaceDE w:val="0"/>
        <w:autoSpaceDN w:val="0"/>
        <w:adjustRightInd w:val="0"/>
        <w:ind w:firstLine="567"/>
        <w:jc w:val="both"/>
      </w:pPr>
      <w:r w:rsidRPr="00D00A2B">
        <w:t xml:space="preserve">Кроме того, отсутствие во всех договорах на поставку материалов сведений о марках, типоразмерах и других характеристиках товаров </w:t>
      </w:r>
      <w:r w:rsidRPr="00D00A2B">
        <w:rPr>
          <w:u w:val="single"/>
        </w:rPr>
        <w:t>не позволяет определить, что при реконструкции использовались материалы, приобретенные за счет средств субвенции</w:t>
      </w:r>
      <w:r w:rsidRPr="00D00A2B">
        <w:t xml:space="preserve">. </w:t>
      </w:r>
    </w:p>
    <w:p w:rsidR="00876A93" w:rsidRPr="00D00A2B" w:rsidRDefault="00876A93" w:rsidP="000165EF">
      <w:pPr>
        <w:ind w:firstLine="540"/>
        <w:jc w:val="both"/>
      </w:pPr>
      <w:r w:rsidRPr="00D00A2B">
        <w:rPr>
          <w:b/>
          <w:bCs/>
        </w:rPr>
        <w:t xml:space="preserve">8. </w:t>
      </w:r>
      <w:r w:rsidRPr="00D00A2B">
        <w:rPr>
          <w:bCs/>
        </w:rPr>
        <w:t xml:space="preserve">Администрацией </w:t>
      </w:r>
      <w:proofErr w:type="spellStart"/>
      <w:r w:rsidRPr="00D00A2B">
        <w:rPr>
          <w:b/>
          <w:bCs/>
          <w:i/>
          <w:u w:val="single"/>
        </w:rPr>
        <w:t>Попереченского</w:t>
      </w:r>
      <w:proofErr w:type="spellEnd"/>
      <w:r w:rsidRPr="00D00A2B">
        <w:rPr>
          <w:b/>
          <w:bCs/>
          <w:i/>
          <w:u w:val="single"/>
        </w:rPr>
        <w:t xml:space="preserve"> с/п</w:t>
      </w:r>
      <w:r w:rsidRPr="00D00A2B">
        <w:t xml:space="preserve"> в нарушение условий 3-х договоров подряда финансирование работ в размере 285,8 тыс. руб. было </w:t>
      </w:r>
      <w:r w:rsidRPr="00D00A2B">
        <w:rPr>
          <w:u w:val="single"/>
        </w:rPr>
        <w:t>произведено на условиях 100% предоплаты, а не по факту выполненных работ.</w:t>
      </w:r>
    </w:p>
    <w:p w:rsidR="00876A93" w:rsidRPr="00D00A2B" w:rsidRDefault="00876A93" w:rsidP="004A697E">
      <w:pPr>
        <w:autoSpaceDE w:val="0"/>
        <w:autoSpaceDN w:val="0"/>
        <w:adjustRightInd w:val="0"/>
        <w:ind w:firstLine="567"/>
        <w:jc w:val="both"/>
      </w:pPr>
      <w:r w:rsidRPr="00D00A2B">
        <w:rPr>
          <w:b/>
        </w:rPr>
        <w:t>9.</w:t>
      </w:r>
      <w:r w:rsidRPr="00D00A2B">
        <w:t xml:space="preserve"> В нарушение п.27 и п.127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от 01.12.2010 №157н (далее Инструкция №157н), администрациями </w:t>
      </w:r>
      <w:r w:rsidRPr="00D00A2B">
        <w:rPr>
          <w:b/>
          <w:i/>
          <w:u w:val="single"/>
        </w:rPr>
        <w:t xml:space="preserve">Купцовского и </w:t>
      </w:r>
      <w:proofErr w:type="spellStart"/>
      <w:r w:rsidRPr="00D00A2B">
        <w:rPr>
          <w:b/>
          <w:i/>
          <w:u w:val="single"/>
        </w:rPr>
        <w:t>Вертячинского</w:t>
      </w:r>
      <w:proofErr w:type="spellEnd"/>
      <w:r w:rsidRPr="00D00A2B">
        <w:rPr>
          <w:b/>
          <w:i/>
          <w:u w:val="single"/>
        </w:rPr>
        <w:t xml:space="preserve"> с/п</w:t>
      </w:r>
      <w:r w:rsidRPr="00D00A2B">
        <w:t xml:space="preserve"> затраты на реконструкцию скотомогильников в размере 347,9 тыс. руб. и 770,7 тыс. руб. соответственно не были учтены на счете 106.00 «Вложения в нефинансовые активы», и балансовая стоимость скотомогильников не была увеличена.</w:t>
      </w:r>
    </w:p>
    <w:p w:rsidR="00876A93" w:rsidRPr="00D00A2B" w:rsidRDefault="00876A93" w:rsidP="00AC574D">
      <w:pPr>
        <w:ind w:firstLine="709"/>
        <w:jc w:val="both"/>
      </w:pPr>
      <w:r w:rsidRPr="00D00A2B">
        <w:t xml:space="preserve">Кроме того, администрация </w:t>
      </w:r>
      <w:proofErr w:type="spellStart"/>
      <w:r w:rsidRPr="00D00A2B">
        <w:rPr>
          <w:b/>
          <w:i/>
          <w:u w:val="single"/>
        </w:rPr>
        <w:t>Котельниковского</w:t>
      </w:r>
      <w:proofErr w:type="spellEnd"/>
      <w:r w:rsidRPr="00D00A2B">
        <w:rPr>
          <w:b/>
          <w:i/>
          <w:u w:val="single"/>
        </w:rPr>
        <w:t xml:space="preserve"> г/п</w:t>
      </w:r>
      <w:r w:rsidRPr="00D00A2B">
        <w:t xml:space="preserve"> предоставила МУП «УК» субсидию </w:t>
      </w:r>
      <w:r w:rsidRPr="00D00A2B">
        <w:rPr>
          <w:u w:val="single"/>
        </w:rPr>
        <w:t>на ремонт</w:t>
      </w:r>
      <w:r w:rsidRPr="00D00A2B">
        <w:t xml:space="preserve"> скотомогильника, </w:t>
      </w:r>
      <w:r w:rsidRPr="00D00A2B">
        <w:rPr>
          <w:u w:val="single"/>
        </w:rPr>
        <w:t>а не на реконструкцию</w:t>
      </w:r>
      <w:r w:rsidRPr="00D00A2B">
        <w:t xml:space="preserve">, </w:t>
      </w:r>
      <w:r w:rsidR="006A1EA3" w:rsidRPr="00D00A2B">
        <w:t>в результате</w:t>
      </w:r>
      <w:r w:rsidR="0010716F" w:rsidRPr="00D00A2B">
        <w:t>,</w:t>
      </w:r>
      <w:r w:rsidR="006A1EA3" w:rsidRPr="00D00A2B">
        <w:t xml:space="preserve"> </w:t>
      </w:r>
      <w:r w:rsidRPr="00D00A2B">
        <w:t>расходы на 772,8 тыс. руб. были списаны на затраты и не увеличили балансовую стоимость скотомогильника.</w:t>
      </w:r>
    </w:p>
    <w:p w:rsidR="00876A93" w:rsidRPr="00D00A2B" w:rsidRDefault="00876A93" w:rsidP="005C6C58">
      <w:pPr>
        <w:ind w:firstLine="567"/>
        <w:jc w:val="both"/>
      </w:pPr>
      <w:r w:rsidRPr="00D00A2B">
        <w:rPr>
          <w:b/>
        </w:rPr>
        <w:t>10.</w:t>
      </w:r>
      <w:r w:rsidRPr="00D00A2B">
        <w:t xml:space="preserve"> </w:t>
      </w:r>
      <w:r w:rsidRPr="00D00A2B">
        <w:rPr>
          <w:bCs/>
        </w:rPr>
        <w:t xml:space="preserve">Администрация </w:t>
      </w:r>
      <w:proofErr w:type="spellStart"/>
      <w:r w:rsidRPr="00D00A2B">
        <w:rPr>
          <w:b/>
          <w:i/>
          <w:u w:val="single"/>
        </w:rPr>
        <w:t>Стеженского</w:t>
      </w:r>
      <w:proofErr w:type="spellEnd"/>
      <w:r w:rsidRPr="00D00A2B">
        <w:rPr>
          <w:b/>
          <w:i/>
          <w:u w:val="single"/>
        </w:rPr>
        <w:t xml:space="preserve"> с/п</w:t>
      </w:r>
      <w:r w:rsidRPr="00D00A2B">
        <w:t xml:space="preserve"> на выполнение работ по реконструкции заключила договор гражданско-правового характера стоимостью 148,4 тыс. руб. из единственного источника, что является нарушением п.4 ст. 93 Закона №44-ФЗ, согласно которому закупка у единственного источника может осуществляться на сумму не более 100,0 тыс. рублей. Указанное нарушение содержит признаки состава административного правонарушения, предусмотренного ч.1 ст.7.29 КоАП РФ.</w:t>
      </w:r>
    </w:p>
    <w:p w:rsidR="00876A93" w:rsidRPr="00D00A2B" w:rsidRDefault="00876A93" w:rsidP="0067453F">
      <w:pPr>
        <w:autoSpaceDE w:val="0"/>
        <w:autoSpaceDN w:val="0"/>
        <w:adjustRightInd w:val="0"/>
        <w:ind w:firstLine="567"/>
        <w:jc w:val="both"/>
      </w:pPr>
      <w:r w:rsidRPr="00D00A2B">
        <w:rPr>
          <w:b/>
        </w:rPr>
        <w:t xml:space="preserve">11. </w:t>
      </w:r>
      <w:r w:rsidRPr="00D00A2B">
        <w:t>10 ОМСУ заключили контракты (договора) на проведение работ по реконструкции скотомогильников и приобретение материалов на эти цели с единственным источником, без проведения конкурсных процедур, путем разделения предмета поставки или выполнения работ на несколько договоров стоимостью менее 100,0 тыс. руб., чем был нарушен принцип конкуренции при осуществлении закупок, определенный в ст.8 Закона №44-ФЗ.</w:t>
      </w:r>
    </w:p>
    <w:p w:rsidR="00876A93" w:rsidRPr="00D00A2B" w:rsidRDefault="00876A93" w:rsidP="006C17EF">
      <w:pPr>
        <w:ind w:firstLine="709"/>
        <w:jc w:val="both"/>
      </w:pPr>
      <w:r w:rsidRPr="00D00A2B">
        <w:t>При этом контракты (договоры) на выполнение работ и приобретение материалов в большинстве случаев ОМСУ заключались на идентичный предмет закупки в течение от одного до нескольких дней с одним и тем же лицом, то есть имело место «дробление» закупок. Так, например:</w:t>
      </w:r>
    </w:p>
    <w:p w:rsidR="00876A93" w:rsidRPr="00D00A2B" w:rsidRDefault="00876A93" w:rsidP="00ED7517">
      <w:pPr>
        <w:autoSpaceDE w:val="0"/>
        <w:autoSpaceDN w:val="0"/>
        <w:adjustRightInd w:val="0"/>
        <w:ind w:firstLine="709"/>
        <w:jc w:val="both"/>
      </w:pPr>
      <w:r w:rsidRPr="00D00A2B">
        <w:t xml:space="preserve">-администрацией </w:t>
      </w:r>
      <w:proofErr w:type="spellStart"/>
      <w:r w:rsidRPr="00D00A2B">
        <w:rPr>
          <w:b/>
          <w:i/>
          <w:u w:val="single"/>
        </w:rPr>
        <w:t>Попереченского</w:t>
      </w:r>
      <w:proofErr w:type="spellEnd"/>
      <w:r w:rsidRPr="00D00A2B">
        <w:rPr>
          <w:b/>
          <w:i/>
          <w:u w:val="single"/>
        </w:rPr>
        <w:t xml:space="preserve"> с/п</w:t>
      </w:r>
      <w:r w:rsidRPr="00D00A2B">
        <w:t xml:space="preserve"> с одним подрядчиком было заключено 4 договора подряда общей стоимостью</w:t>
      </w:r>
      <w:r w:rsidRPr="00D00A2B">
        <w:rPr>
          <w:b/>
          <w:sz w:val="20"/>
          <w:szCs w:val="20"/>
        </w:rPr>
        <w:t xml:space="preserve"> </w:t>
      </w:r>
      <w:r w:rsidRPr="00D00A2B">
        <w:t>374,5 тыс. руб., из них 3</w:t>
      </w:r>
      <w:r w:rsidRPr="00D00A2B">
        <w:rPr>
          <w:b/>
          <w:sz w:val="20"/>
          <w:szCs w:val="20"/>
        </w:rPr>
        <w:t xml:space="preserve"> </w:t>
      </w:r>
      <w:r w:rsidRPr="00D00A2B">
        <w:t>заключено в один день;</w:t>
      </w:r>
    </w:p>
    <w:p w:rsidR="00876A93" w:rsidRPr="00D00A2B" w:rsidRDefault="00876A93" w:rsidP="0026069F">
      <w:pPr>
        <w:autoSpaceDE w:val="0"/>
        <w:autoSpaceDN w:val="0"/>
        <w:adjustRightInd w:val="0"/>
        <w:ind w:firstLine="709"/>
        <w:jc w:val="both"/>
      </w:pPr>
      <w:r w:rsidRPr="00D00A2B">
        <w:t xml:space="preserve">-администрацией </w:t>
      </w:r>
      <w:proofErr w:type="spellStart"/>
      <w:r w:rsidRPr="00D00A2B">
        <w:rPr>
          <w:b/>
          <w:i/>
          <w:u w:val="single"/>
        </w:rPr>
        <w:t>Вертячинского</w:t>
      </w:r>
      <w:proofErr w:type="spellEnd"/>
      <w:r w:rsidRPr="00D00A2B">
        <w:rPr>
          <w:b/>
          <w:i/>
          <w:u w:val="single"/>
        </w:rPr>
        <w:t xml:space="preserve"> с/п</w:t>
      </w:r>
      <w:r w:rsidRPr="00D00A2B">
        <w:t xml:space="preserve"> 10 договоров подряда общей стоимостью</w:t>
      </w:r>
      <w:r w:rsidRPr="00D00A2B">
        <w:rPr>
          <w:b/>
          <w:sz w:val="20"/>
          <w:szCs w:val="20"/>
        </w:rPr>
        <w:t xml:space="preserve"> </w:t>
      </w:r>
      <w:r w:rsidRPr="00D00A2B">
        <w:t>770,7 тыс. руб.</w:t>
      </w:r>
      <w:r w:rsidRPr="00D00A2B">
        <w:rPr>
          <w:b/>
          <w:sz w:val="20"/>
          <w:szCs w:val="20"/>
        </w:rPr>
        <w:t xml:space="preserve"> </w:t>
      </w:r>
      <w:r w:rsidRPr="00D00A2B">
        <w:t>заключено с одним подрядчиком. По отдельным договорам выполнялись одинаковые работы;</w:t>
      </w:r>
    </w:p>
    <w:p w:rsidR="00876A93" w:rsidRPr="00D00A2B" w:rsidRDefault="00876A93" w:rsidP="006C17EF">
      <w:pPr>
        <w:ind w:firstLine="709"/>
        <w:jc w:val="both"/>
      </w:pPr>
      <w:r w:rsidRPr="00D00A2B">
        <w:t>-администрацией</w:t>
      </w:r>
      <w:r w:rsidRPr="00D00A2B">
        <w:rPr>
          <w:b/>
          <w:i/>
        </w:rPr>
        <w:t xml:space="preserve"> </w:t>
      </w:r>
      <w:proofErr w:type="spellStart"/>
      <w:r w:rsidRPr="00D00A2B">
        <w:rPr>
          <w:b/>
          <w:i/>
        </w:rPr>
        <w:t>Тростянского</w:t>
      </w:r>
      <w:proofErr w:type="spellEnd"/>
      <w:r w:rsidRPr="00D00A2B">
        <w:rPr>
          <w:b/>
          <w:i/>
        </w:rPr>
        <w:t xml:space="preserve"> с/п</w:t>
      </w:r>
      <w:r w:rsidRPr="00D00A2B">
        <w:t xml:space="preserve"> в один день с 1 индивидуальным предпринимателем было заключено 5 договоров на поставку материалов на сумму 425,9 тыс. руб.,</w:t>
      </w:r>
      <w:r w:rsidRPr="00D00A2B">
        <w:rPr>
          <w:b/>
        </w:rPr>
        <w:t xml:space="preserve"> </w:t>
      </w:r>
      <w:r w:rsidRPr="00D00A2B">
        <w:t>и 4 договора подряда на сумму</w:t>
      </w:r>
      <w:r w:rsidRPr="00D00A2B">
        <w:rPr>
          <w:b/>
        </w:rPr>
        <w:t xml:space="preserve"> </w:t>
      </w:r>
      <w:r w:rsidRPr="00D00A2B">
        <w:t xml:space="preserve">347,1 тыс. рублей. При этом цена договоров поставки материалов и на выполнение работ определялась без учета требований п.1 ст.22 Закона №44-ФЗ, так как: </w:t>
      </w:r>
    </w:p>
    <w:p w:rsidR="00876A93" w:rsidRPr="00D00A2B" w:rsidRDefault="00876A93" w:rsidP="006C17EF">
      <w:pPr>
        <w:ind w:firstLine="709"/>
        <w:jc w:val="both"/>
      </w:pPr>
      <w:r w:rsidRPr="00D00A2B">
        <w:lastRenderedPageBreak/>
        <w:t xml:space="preserve">договоры на выполнение работ не содержали требований к характеристикам строящихся объектов, при этом отсутствовали и иные документы, определяющие виды, объем и цену работ по строительству этих объектов; </w:t>
      </w:r>
    </w:p>
    <w:p w:rsidR="00876A93" w:rsidRPr="00D00A2B" w:rsidRDefault="00876A93" w:rsidP="006C17EF">
      <w:pPr>
        <w:ind w:firstLine="709"/>
        <w:jc w:val="both"/>
      </w:pPr>
      <w:r w:rsidRPr="00D00A2B">
        <w:t xml:space="preserve">договоры поставки не содержали требований к характеристикам товаров, что не позволяло его идентифицировать и, следовательно, обосновать его стоимость. Документы, обосновывающие определение цены на материалы в договорах поставки, отсутствуют. </w:t>
      </w:r>
    </w:p>
    <w:p w:rsidR="00876A93" w:rsidRPr="00D00A2B" w:rsidRDefault="00876A93" w:rsidP="00F151E6">
      <w:pPr>
        <w:ind w:firstLine="567"/>
        <w:jc w:val="both"/>
      </w:pPr>
      <w:r w:rsidRPr="00D00A2B">
        <w:t>Указанные нарушения содержат риск завышения цены договоров и, как следствие, риск неэффективных расходов областного бюджета.</w:t>
      </w:r>
    </w:p>
    <w:p w:rsidR="00876A93" w:rsidRPr="00D00A2B" w:rsidRDefault="00876A93" w:rsidP="00F151E6">
      <w:pPr>
        <w:autoSpaceDE w:val="0"/>
        <w:autoSpaceDN w:val="0"/>
        <w:adjustRightInd w:val="0"/>
        <w:ind w:firstLine="567"/>
        <w:jc w:val="both"/>
      </w:pPr>
      <w:r w:rsidRPr="00D00A2B">
        <w:t>Приведенные по ОМСУ вышеуказанные факты содержат признаки нарушения п. 4 ст.16 и п. 2 ст.17 Закона №135-ФЗ.</w:t>
      </w:r>
    </w:p>
    <w:p w:rsidR="00876A93" w:rsidRPr="00D00A2B" w:rsidRDefault="00876A93" w:rsidP="00F151E6">
      <w:pPr>
        <w:ind w:firstLine="567"/>
        <w:jc w:val="both"/>
      </w:pPr>
      <w:r w:rsidRPr="00D00A2B">
        <w:t>В свою очередь, заключение ОМСУ договоров указанным способом, без проведения конкурсных процедур, могло привести к тому, что отдельными ОМСУ, израсходовавшими субвенции в полном объеме, реконструкция скотомогильников не была завершена, в связи с чем потребуются дополнительные бюджетные средства.</w:t>
      </w:r>
    </w:p>
    <w:p w:rsidR="00876A93" w:rsidRPr="00D00A2B" w:rsidRDefault="00876A93" w:rsidP="00F151E6">
      <w:pPr>
        <w:autoSpaceDE w:val="0"/>
        <w:autoSpaceDN w:val="0"/>
        <w:adjustRightInd w:val="0"/>
        <w:ind w:firstLine="567"/>
        <w:jc w:val="both"/>
        <w:rPr>
          <w:lang w:eastAsia="en-US"/>
        </w:rPr>
      </w:pPr>
      <w:r w:rsidRPr="00D00A2B">
        <w:t xml:space="preserve">Кроме того, в целях эффективного и экономного использования субвенций Комитету целесообразно было довести до ОМСУ </w:t>
      </w:r>
      <w:r w:rsidRPr="00D00A2B">
        <w:rPr>
          <w:lang w:eastAsia="en-US"/>
        </w:rPr>
        <w:t>составленные ГКУ ВО «УКС»</w:t>
      </w:r>
      <w:r w:rsidRPr="00D00A2B">
        <w:t xml:space="preserve"> </w:t>
      </w:r>
      <w:r w:rsidRPr="00D00A2B">
        <w:rPr>
          <w:lang w:eastAsia="en-US"/>
        </w:rPr>
        <w:t>локальные сметные расчеты на работы, выполняемые при реконструкции скотомогильника.</w:t>
      </w:r>
    </w:p>
    <w:p w:rsidR="0019490D" w:rsidRPr="00D00A2B" w:rsidRDefault="0019490D" w:rsidP="0019490D">
      <w:pPr>
        <w:autoSpaceDE w:val="0"/>
        <w:autoSpaceDN w:val="0"/>
        <w:adjustRightInd w:val="0"/>
        <w:ind w:firstLine="567"/>
        <w:jc w:val="both"/>
        <w:rPr>
          <w:lang w:eastAsia="en-US"/>
        </w:rPr>
      </w:pPr>
    </w:p>
    <w:p w:rsidR="0019490D" w:rsidRPr="00D00A2B" w:rsidRDefault="0019490D" w:rsidP="0019490D">
      <w:pPr>
        <w:autoSpaceDE w:val="0"/>
        <w:autoSpaceDN w:val="0"/>
        <w:adjustRightInd w:val="0"/>
        <w:jc w:val="center"/>
        <w:rPr>
          <w:b/>
          <w:bCs/>
        </w:rPr>
      </w:pPr>
      <w:r w:rsidRPr="00D00A2B">
        <w:rPr>
          <w:b/>
        </w:rPr>
        <w:t xml:space="preserve">Субвенции на </w:t>
      </w:r>
      <w:r w:rsidRPr="00D00A2B">
        <w:rPr>
          <w:b/>
          <w:bCs/>
        </w:rPr>
        <w:t>отлов и содержание безнадзорных животных</w:t>
      </w:r>
    </w:p>
    <w:p w:rsidR="0019490D" w:rsidRPr="00D00A2B" w:rsidRDefault="0019490D" w:rsidP="0019490D">
      <w:pPr>
        <w:ind w:firstLine="680"/>
        <w:jc w:val="center"/>
        <w:rPr>
          <w:b/>
        </w:rPr>
      </w:pPr>
    </w:p>
    <w:p w:rsidR="0019490D" w:rsidRPr="00D00A2B" w:rsidRDefault="0019490D" w:rsidP="0019490D">
      <w:pPr>
        <w:ind w:firstLine="680"/>
        <w:jc w:val="center"/>
        <w:rPr>
          <w:b/>
          <w:i/>
          <w:lang w:eastAsia="en-US"/>
        </w:rPr>
      </w:pPr>
      <w:r w:rsidRPr="00D00A2B">
        <w:rPr>
          <w:b/>
          <w:i/>
        </w:rPr>
        <w:t xml:space="preserve">Нормативно-правовое регулирование предоставления и использования субвенций на </w:t>
      </w:r>
      <w:r w:rsidRPr="00D00A2B">
        <w:rPr>
          <w:b/>
          <w:i/>
          <w:lang w:eastAsia="en-US"/>
        </w:rPr>
        <w:t>безнадзорных животных</w:t>
      </w:r>
    </w:p>
    <w:p w:rsidR="0019490D" w:rsidRPr="00D00A2B" w:rsidRDefault="0019490D" w:rsidP="0019490D">
      <w:pPr>
        <w:autoSpaceDE w:val="0"/>
        <w:autoSpaceDN w:val="0"/>
        <w:adjustRightInd w:val="0"/>
        <w:ind w:firstLine="567"/>
        <w:jc w:val="both"/>
      </w:pPr>
      <w:r w:rsidRPr="00D00A2B">
        <w:t>Согласно ст. 1 Закона Волгоградской области от 15.07.2013 №94-ОД «О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r w:rsidR="005F72CF" w:rsidRPr="00D00A2B">
        <w:t>»</w:t>
      </w:r>
      <w:r w:rsidRPr="00D00A2B">
        <w:t xml:space="preserve"> (далее Закон №94-ОД) ОМСУ </w:t>
      </w:r>
      <w:proofErr w:type="spellStart"/>
      <w:r w:rsidRPr="00D00A2B">
        <w:t>мр</w:t>
      </w:r>
      <w:proofErr w:type="spellEnd"/>
      <w:r w:rsidRPr="00D00A2B">
        <w:t xml:space="preserve"> и городских округов Волгоградской области (далее го) передаются государственные полномочия Волгоградской области </w:t>
      </w:r>
      <w:r w:rsidRPr="00D00A2B">
        <w:rPr>
          <w:i/>
          <w:iCs/>
        </w:rPr>
        <w:t xml:space="preserve">по предупреждению и ликвидации болезней животных, их лечению, защите населения от болезней, общих для человека и животных, </w:t>
      </w:r>
      <w:r w:rsidRPr="00D00A2B">
        <w:rPr>
          <w:i/>
          <w:iCs/>
          <w:u w:val="single"/>
        </w:rPr>
        <w:t>в части организации и проведения мероприятий по отлову, содержанию и уничтожению безнадзорных животных</w:t>
      </w:r>
      <w:r w:rsidRPr="00D00A2B">
        <w:rPr>
          <w:i/>
          <w:iCs/>
        </w:rPr>
        <w:t xml:space="preserve"> </w:t>
      </w:r>
      <w:r w:rsidRPr="00D00A2B">
        <w:t>на неограниченный срок.</w:t>
      </w:r>
    </w:p>
    <w:p w:rsidR="0019490D" w:rsidRPr="00D00A2B" w:rsidRDefault="0019490D" w:rsidP="0019490D">
      <w:pPr>
        <w:autoSpaceDE w:val="0"/>
        <w:autoSpaceDN w:val="0"/>
        <w:adjustRightInd w:val="0"/>
        <w:ind w:firstLine="567"/>
        <w:jc w:val="both"/>
      </w:pPr>
      <w:r w:rsidRPr="00D00A2B">
        <w:t xml:space="preserve">Вступившими в силу </w:t>
      </w:r>
      <w:r w:rsidRPr="00D00A2B">
        <w:rPr>
          <w:u w:val="single"/>
        </w:rPr>
        <w:t>с 17.04.2018</w:t>
      </w:r>
      <w:r w:rsidRPr="00D00A2B">
        <w:t xml:space="preserve"> изменениями в Закон №94-ОД из наименования передаваемых полномочий было исключено «уничтожение безнадзорных животных».</w:t>
      </w:r>
    </w:p>
    <w:p w:rsidR="0019490D" w:rsidRPr="00D00A2B" w:rsidRDefault="0019490D" w:rsidP="0019490D">
      <w:pPr>
        <w:autoSpaceDE w:val="0"/>
        <w:autoSpaceDN w:val="0"/>
        <w:adjustRightInd w:val="0"/>
        <w:ind w:firstLine="540"/>
        <w:jc w:val="both"/>
        <w:rPr>
          <w:bCs/>
          <w:u w:val="single"/>
        </w:rPr>
      </w:pPr>
      <w:r w:rsidRPr="00D00A2B">
        <w:t xml:space="preserve">В соответствии со ст. 23 Федерального закона от 27.12.2018 №498-ФЗ «Об ответственном обращении с животными» (далее Закон №498-ФЗ) вышеуказанное полномочие органов государственной власти субъекта РФ по предметам совместного ведения, осуществляемым данными органами самостоятельно за счет средств бюджета субъекта РФ в </w:t>
      </w:r>
      <w:r w:rsidRPr="00D00A2B">
        <w:rPr>
          <w:bCs/>
        </w:rPr>
        <w:t xml:space="preserve">пп.82 </w:t>
      </w:r>
      <w:r w:rsidRPr="00D00A2B">
        <w:t>п.2 ст. 26.3 Закона №184-ФЗ изложено в новой редакции «</w:t>
      </w:r>
      <w:r w:rsidRPr="00D00A2B">
        <w:rPr>
          <w:bCs/>
          <w:u w:val="single"/>
        </w:rPr>
        <w:t>осуществления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w:t>
      </w:r>
    </w:p>
    <w:p w:rsidR="0019490D" w:rsidRPr="00D00A2B" w:rsidRDefault="0010716F" w:rsidP="0019490D">
      <w:pPr>
        <w:autoSpaceDE w:val="0"/>
        <w:autoSpaceDN w:val="0"/>
        <w:adjustRightInd w:val="0"/>
        <w:ind w:firstLine="540"/>
        <w:jc w:val="both"/>
      </w:pPr>
      <w:r w:rsidRPr="00D00A2B">
        <w:t>З</w:t>
      </w:r>
      <w:r w:rsidR="0019490D" w:rsidRPr="00D00A2B">
        <w:t>акон</w:t>
      </w:r>
      <w:r w:rsidRPr="00D00A2B">
        <w:t xml:space="preserve"> Волгоградской области «О </w:t>
      </w:r>
      <w:r w:rsidR="0019490D" w:rsidRPr="00D00A2B">
        <w:t>внесении</w:t>
      </w:r>
      <w:r w:rsidRPr="00D00A2B">
        <w:t xml:space="preserve"> изменений в Закон №94-ОД», предусматривающий</w:t>
      </w:r>
      <w:r w:rsidR="0019490D" w:rsidRPr="00D00A2B">
        <w:t xml:space="preserve"> </w:t>
      </w:r>
      <w:r w:rsidRPr="00D00A2B">
        <w:t>указанные</w:t>
      </w:r>
      <w:r w:rsidR="0019490D" w:rsidRPr="00D00A2B">
        <w:t xml:space="preserve"> изменения федерального законодательства, </w:t>
      </w:r>
      <w:r w:rsidRPr="00D00A2B">
        <w:t>был принят</w:t>
      </w:r>
      <w:r w:rsidR="0019490D" w:rsidRPr="00D00A2B">
        <w:t xml:space="preserve"> Волгоградской областной Дум</w:t>
      </w:r>
      <w:r w:rsidRPr="00D00A2B">
        <w:t>ой 04.07.2019</w:t>
      </w:r>
      <w:r w:rsidR="0019490D" w:rsidRPr="00D00A2B">
        <w:t>.</w:t>
      </w:r>
    </w:p>
    <w:p w:rsidR="0019490D" w:rsidRPr="00D00A2B" w:rsidRDefault="0019490D" w:rsidP="0019490D">
      <w:pPr>
        <w:autoSpaceDE w:val="0"/>
        <w:autoSpaceDN w:val="0"/>
        <w:adjustRightInd w:val="0"/>
        <w:ind w:firstLine="540"/>
        <w:jc w:val="both"/>
      </w:pPr>
      <w:r w:rsidRPr="00D00A2B">
        <w:t xml:space="preserve">С 01.01.2020 вступают в силу положения ст. 18 Закона №498-ФЗ, согласно которым </w:t>
      </w:r>
      <w:r w:rsidRPr="00D00A2B">
        <w:rPr>
          <w:u w:val="single"/>
        </w:rPr>
        <w:t>мероприятия при осуществлении деятельности по обращению с животными без владельцев включают в себя</w:t>
      </w:r>
      <w:r w:rsidRPr="00D00A2B">
        <w:t xml:space="preserve"> их </w:t>
      </w:r>
      <w:r w:rsidRPr="00D00A2B">
        <w:rPr>
          <w:u w:val="single"/>
        </w:rPr>
        <w:t>отлов, вакцинацию и стерилизацию, маркирование, возврат животных</w:t>
      </w:r>
      <w:r w:rsidRPr="00D00A2B">
        <w:t xml:space="preserve">, не проявляющих немотивированной агрессивности, </w:t>
      </w:r>
      <w:r w:rsidRPr="00D00A2B">
        <w:rPr>
          <w:u w:val="single"/>
        </w:rPr>
        <w:t>на прежние места их обитания,</w:t>
      </w:r>
      <w:r w:rsidRPr="00D00A2B">
        <w:t xml:space="preserve"> размещение и содержание в приютах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19490D" w:rsidRPr="00D00A2B" w:rsidRDefault="0019490D" w:rsidP="0019490D">
      <w:pPr>
        <w:autoSpaceDE w:val="0"/>
        <w:autoSpaceDN w:val="0"/>
        <w:adjustRightInd w:val="0"/>
        <w:ind w:firstLine="540"/>
        <w:jc w:val="both"/>
      </w:pPr>
      <w:r w:rsidRPr="00D00A2B">
        <w:lastRenderedPageBreak/>
        <w:t xml:space="preserve">П.11 ст. 16 Закона №498-ФЗ предусмотрено, что с 01.01.2020 животных, содержащихся в приютах для животных, </w:t>
      </w:r>
      <w:r w:rsidRPr="00D00A2B">
        <w:rPr>
          <w:u w:val="single"/>
        </w:rPr>
        <w:t>умерщвлять запрещено, за исключением случаев необходимости прекращения непереносимых физических страданий нежизнеспособных животных</w:t>
      </w:r>
      <w:r w:rsidRPr="00D00A2B">
        <w:t xml:space="preserve">. Статьей 7 Закона №498-ФЗ </w:t>
      </w:r>
      <w:r w:rsidRPr="00D00A2B">
        <w:rPr>
          <w:u w:val="single"/>
        </w:rPr>
        <w:t>к полномочиям органа государственной власти субъекта РФ</w:t>
      </w:r>
      <w:r w:rsidRPr="00D00A2B">
        <w:t xml:space="preserve"> отнесено </w:t>
      </w:r>
      <w:r w:rsidRPr="00D00A2B">
        <w:rPr>
          <w:u w:val="single"/>
        </w:rPr>
        <w:t>установление порядка</w:t>
      </w:r>
      <w:r w:rsidRPr="00D00A2B">
        <w:t xml:space="preserve"> осуществления деятельности по обращению с животными без владельцев и порядка организации деятельности приютов для животных и норм содержания животных в них в соответствии с утвержденными Правительством РФ методическими указаниями.</w:t>
      </w:r>
    </w:p>
    <w:p w:rsidR="0019490D" w:rsidRPr="00D00A2B" w:rsidRDefault="0019490D" w:rsidP="0019490D">
      <w:pPr>
        <w:autoSpaceDE w:val="0"/>
        <w:autoSpaceDN w:val="0"/>
        <w:adjustRightInd w:val="0"/>
        <w:ind w:firstLine="540"/>
        <w:jc w:val="both"/>
      </w:pPr>
      <w:r w:rsidRPr="00D00A2B">
        <w:t>До настоящего времени методические указания Правительством РФ не утверждены.</w:t>
      </w:r>
    </w:p>
    <w:p w:rsidR="0019490D" w:rsidRPr="00D00A2B" w:rsidRDefault="0019490D" w:rsidP="0019490D">
      <w:pPr>
        <w:autoSpaceDE w:val="0"/>
        <w:autoSpaceDN w:val="0"/>
        <w:adjustRightInd w:val="0"/>
        <w:ind w:firstLine="567"/>
        <w:jc w:val="both"/>
      </w:pPr>
    </w:p>
    <w:p w:rsidR="0019490D" w:rsidRPr="00D00A2B" w:rsidRDefault="0019490D" w:rsidP="0019490D">
      <w:pPr>
        <w:autoSpaceDE w:val="0"/>
        <w:autoSpaceDN w:val="0"/>
        <w:adjustRightInd w:val="0"/>
        <w:ind w:firstLine="567"/>
        <w:jc w:val="both"/>
        <w:rPr>
          <w:u w:val="single"/>
        </w:rPr>
      </w:pPr>
      <w:r w:rsidRPr="00D00A2B">
        <w:t xml:space="preserve">Постановлением Правительства Волгоградской области от 23.12.2013 №776-п был утвержден Порядок отлова, содержания </w:t>
      </w:r>
      <w:r w:rsidRPr="00D00A2B">
        <w:rPr>
          <w:u w:val="single"/>
        </w:rPr>
        <w:t>и уничтожения безнадзорных животных</w:t>
      </w:r>
      <w:r w:rsidRPr="00D00A2B">
        <w:t xml:space="preserve"> (далее Порядок №776-п), который распространял свое действие до 20.08.2018.</w:t>
      </w:r>
    </w:p>
    <w:p w:rsidR="0019490D" w:rsidRPr="00D00A2B" w:rsidRDefault="0019490D" w:rsidP="0019490D">
      <w:pPr>
        <w:autoSpaceDE w:val="0"/>
        <w:autoSpaceDN w:val="0"/>
        <w:adjustRightInd w:val="0"/>
        <w:ind w:firstLine="567"/>
        <w:jc w:val="both"/>
      </w:pPr>
      <w:r w:rsidRPr="00D00A2B">
        <w:t xml:space="preserve">С 20.08.2018 вступил в силу новый Порядок </w:t>
      </w:r>
      <w:r w:rsidRPr="00D00A2B">
        <w:rPr>
          <w:u w:val="single"/>
        </w:rPr>
        <w:t>отлова и содержания</w:t>
      </w:r>
      <w:r w:rsidRPr="00D00A2B">
        <w:t xml:space="preserve"> безнадзорных животных на территории Волгоградской области, утвержденный приказом Комитета от 16.08.2018 №416а (далее Порядок №416а), согласно которому </w:t>
      </w:r>
      <w:r w:rsidRPr="00D00A2B">
        <w:rPr>
          <w:u w:val="single"/>
        </w:rPr>
        <w:t>содержание</w:t>
      </w:r>
      <w:r w:rsidRPr="00D00A2B">
        <w:t xml:space="preserve"> – это комплекс мероприятий, включающий непосредственно содержание отловленных безнадзорных животных в пункте временного содержания (далее ПВС), в том числе кормление, </w:t>
      </w:r>
      <w:r w:rsidRPr="00D00A2B">
        <w:rPr>
          <w:u w:val="single"/>
        </w:rPr>
        <w:t>медикаментозную эвтаназию в случаях, предусмотренных законодательством и настоящим Порядком,</w:t>
      </w:r>
      <w:r w:rsidRPr="00D00A2B">
        <w:t xml:space="preserve"> утилизацию или уничтожение биологических отходов, возникающих при содержании животных, а также осуществление профилактических, диагностических, лечебных и иных мероприятий направленных на предотвращение распространения и ликвидацию очагов заразных и иных болезней животных. </w:t>
      </w:r>
    </w:p>
    <w:p w:rsidR="0019490D" w:rsidRPr="00D00A2B" w:rsidRDefault="0019490D" w:rsidP="0019490D">
      <w:pPr>
        <w:autoSpaceDE w:val="0"/>
        <w:autoSpaceDN w:val="0"/>
        <w:adjustRightInd w:val="0"/>
        <w:ind w:firstLine="540"/>
        <w:jc w:val="both"/>
      </w:pPr>
    </w:p>
    <w:p w:rsidR="0019490D" w:rsidRPr="00D00A2B" w:rsidRDefault="0019490D" w:rsidP="0019490D">
      <w:pPr>
        <w:ind w:firstLine="567"/>
        <w:jc w:val="both"/>
        <w:rPr>
          <w:iCs/>
        </w:rPr>
      </w:pPr>
      <w:r w:rsidRPr="00D00A2B">
        <w:rPr>
          <w:lang w:eastAsia="en-US"/>
        </w:rPr>
        <w:t xml:space="preserve">Расчет размера субвенции на безнадзорных животных производится в соответствии с </w:t>
      </w:r>
      <w:hyperlink r:id="rId13" w:history="1">
        <w:r w:rsidRPr="00D00A2B">
          <w:t>методикой</w:t>
        </w:r>
      </w:hyperlink>
      <w:r w:rsidRPr="00D00A2B">
        <w:rPr>
          <w:lang w:eastAsia="en-US"/>
        </w:rPr>
        <w:t xml:space="preserve"> согласно приложению к Закону №94-ОД (далее Методика). </w:t>
      </w:r>
      <w:r w:rsidRPr="00D00A2B">
        <w:rPr>
          <w:iCs/>
        </w:rPr>
        <w:t xml:space="preserve">Согласно Методике </w:t>
      </w:r>
      <w:r w:rsidRPr="00D00A2B">
        <w:rPr>
          <w:iCs/>
          <w:u w:val="single"/>
        </w:rPr>
        <w:t>объем субвенции определяется как сумма стоимости услуг по отлову, уничтожению и содержанию отловленных безнадзорных животных</w:t>
      </w:r>
      <w:r w:rsidRPr="00D00A2B">
        <w:rPr>
          <w:iCs/>
        </w:rPr>
        <w:t xml:space="preserve"> на основании мониторинга </w:t>
      </w:r>
      <w:r w:rsidRPr="00D00A2B">
        <w:t xml:space="preserve">численности, </w:t>
      </w:r>
      <w:r w:rsidRPr="00D00A2B">
        <w:rPr>
          <w:iCs/>
        </w:rPr>
        <w:t xml:space="preserve">проводимого </w:t>
      </w:r>
      <w:proofErr w:type="spellStart"/>
      <w:r w:rsidRPr="00D00A2B">
        <w:t>горСББЖ</w:t>
      </w:r>
      <w:proofErr w:type="spellEnd"/>
      <w:r w:rsidRPr="00D00A2B">
        <w:t xml:space="preserve"> и </w:t>
      </w:r>
      <w:proofErr w:type="spellStart"/>
      <w:r w:rsidRPr="00D00A2B">
        <w:t>райСББЖ</w:t>
      </w:r>
      <w:proofErr w:type="spellEnd"/>
      <w:r w:rsidRPr="00D00A2B">
        <w:t>.</w:t>
      </w:r>
    </w:p>
    <w:p w:rsidR="0019490D" w:rsidRPr="00D00A2B" w:rsidRDefault="0019490D" w:rsidP="0019490D">
      <w:pPr>
        <w:ind w:firstLine="567"/>
        <w:jc w:val="both"/>
      </w:pPr>
      <w:r w:rsidRPr="00D00A2B">
        <w:t xml:space="preserve">Результаты мониторинга численности безнадзорных животных за 2014-2018 годы (на 15.09. каждого года) и на 15.05.2019, и ежегодные объемы субвенций отражены в таблице: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5"/>
        <w:gridCol w:w="866"/>
        <w:gridCol w:w="866"/>
        <w:gridCol w:w="766"/>
        <w:gridCol w:w="716"/>
        <w:gridCol w:w="766"/>
        <w:gridCol w:w="752"/>
      </w:tblGrid>
      <w:tr w:rsidR="0019490D" w:rsidRPr="00D00A2B" w:rsidTr="0019490D">
        <w:trPr>
          <w:trHeight w:val="135"/>
        </w:trPr>
        <w:tc>
          <w:tcPr>
            <w:tcW w:w="0" w:type="auto"/>
            <w:vMerge w:val="restart"/>
          </w:tcPr>
          <w:p w:rsidR="0019490D" w:rsidRPr="00D00A2B" w:rsidRDefault="0019490D" w:rsidP="0019490D">
            <w:pPr>
              <w:jc w:val="center"/>
              <w:rPr>
                <w:color w:val="000000"/>
                <w:sz w:val="20"/>
                <w:szCs w:val="20"/>
              </w:rPr>
            </w:pPr>
            <w:r w:rsidRPr="00D00A2B">
              <w:rPr>
                <w:color w:val="000000"/>
                <w:sz w:val="20"/>
                <w:szCs w:val="20"/>
              </w:rPr>
              <w:t>Показатель</w:t>
            </w:r>
          </w:p>
        </w:tc>
        <w:tc>
          <w:tcPr>
            <w:tcW w:w="0" w:type="auto"/>
            <w:gridSpan w:val="6"/>
          </w:tcPr>
          <w:p w:rsidR="0019490D" w:rsidRPr="00D00A2B" w:rsidRDefault="0019490D" w:rsidP="0019490D">
            <w:pPr>
              <w:jc w:val="center"/>
              <w:rPr>
                <w:color w:val="000000"/>
                <w:sz w:val="20"/>
                <w:szCs w:val="20"/>
              </w:rPr>
            </w:pPr>
            <w:r w:rsidRPr="00D00A2B">
              <w:rPr>
                <w:color w:val="000000"/>
                <w:sz w:val="20"/>
                <w:szCs w:val="20"/>
              </w:rPr>
              <w:t>Период</w:t>
            </w:r>
          </w:p>
        </w:tc>
      </w:tr>
      <w:tr w:rsidR="0019490D" w:rsidRPr="00D00A2B" w:rsidTr="0019490D">
        <w:trPr>
          <w:trHeight w:val="300"/>
        </w:trPr>
        <w:tc>
          <w:tcPr>
            <w:tcW w:w="0" w:type="auto"/>
            <w:vMerge/>
          </w:tcPr>
          <w:p w:rsidR="0019490D" w:rsidRPr="00D00A2B" w:rsidRDefault="0019490D" w:rsidP="0019490D">
            <w:pPr>
              <w:jc w:val="center"/>
              <w:rPr>
                <w:color w:val="000000"/>
                <w:sz w:val="20"/>
                <w:szCs w:val="20"/>
              </w:rPr>
            </w:pPr>
          </w:p>
        </w:tc>
        <w:tc>
          <w:tcPr>
            <w:tcW w:w="0" w:type="auto"/>
            <w:noWrap/>
          </w:tcPr>
          <w:p w:rsidR="0019490D" w:rsidRPr="00D00A2B" w:rsidRDefault="0019490D" w:rsidP="0019490D">
            <w:pPr>
              <w:jc w:val="center"/>
              <w:rPr>
                <w:color w:val="000000"/>
                <w:sz w:val="20"/>
                <w:szCs w:val="20"/>
              </w:rPr>
            </w:pPr>
            <w:r w:rsidRPr="00D00A2B">
              <w:rPr>
                <w:color w:val="000000"/>
                <w:sz w:val="20"/>
                <w:szCs w:val="20"/>
              </w:rPr>
              <w:t>2014</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2015</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2016</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2017</w:t>
            </w:r>
          </w:p>
        </w:tc>
        <w:tc>
          <w:tcPr>
            <w:tcW w:w="0" w:type="auto"/>
          </w:tcPr>
          <w:p w:rsidR="0019490D" w:rsidRPr="00D00A2B" w:rsidRDefault="0019490D" w:rsidP="0019490D">
            <w:pPr>
              <w:jc w:val="center"/>
              <w:rPr>
                <w:color w:val="000000"/>
                <w:sz w:val="20"/>
                <w:szCs w:val="20"/>
              </w:rPr>
            </w:pPr>
            <w:r w:rsidRPr="00D00A2B">
              <w:rPr>
                <w:color w:val="000000"/>
                <w:sz w:val="20"/>
                <w:szCs w:val="20"/>
              </w:rPr>
              <w:t>2018</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2019</w:t>
            </w:r>
          </w:p>
        </w:tc>
      </w:tr>
      <w:tr w:rsidR="0019490D" w:rsidRPr="00D00A2B" w:rsidTr="0019490D">
        <w:trPr>
          <w:trHeight w:val="143"/>
        </w:trPr>
        <w:tc>
          <w:tcPr>
            <w:tcW w:w="0" w:type="auto"/>
          </w:tcPr>
          <w:p w:rsidR="0019490D" w:rsidRPr="00D00A2B" w:rsidRDefault="0019490D" w:rsidP="0019490D">
            <w:pPr>
              <w:jc w:val="both"/>
              <w:rPr>
                <w:b/>
                <w:bCs/>
                <w:color w:val="000000"/>
                <w:sz w:val="20"/>
                <w:szCs w:val="20"/>
              </w:rPr>
            </w:pPr>
            <w:r w:rsidRPr="00D00A2B">
              <w:rPr>
                <w:b/>
                <w:bCs/>
                <w:color w:val="000000"/>
                <w:sz w:val="20"/>
                <w:szCs w:val="20"/>
              </w:rPr>
              <w:t>Количество безнадзорных животных в т.ч.</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32236</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32750</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26504</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32422</w:t>
            </w:r>
          </w:p>
        </w:tc>
        <w:tc>
          <w:tcPr>
            <w:tcW w:w="0" w:type="auto"/>
          </w:tcPr>
          <w:p w:rsidR="0019490D" w:rsidRPr="00D00A2B" w:rsidRDefault="0019490D" w:rsidP="0019490D">
            <w:pPr>
              <w:jc w:val="center"/>
              <w:rPr>
                <w:b/>
                <w:bCs/>
                <w:color w:val="000000"/>
                <w:sz w:val="20"/>
                <w:szCs w:val="20"/>
              </w:rPr>
            </w:pPr>
            <w:r w:rsidRPr="00D00A2B">
              <w:rPr>
                <w:b/>
                <w:bCs/>
                <w:color w:val="000000"/>
                <w:sz w:val="20"/>
                <w:szCs w:val="20"/>
              </w:rPr>
              <w:t>30531</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31182</w:t>
            </w:r>
          </w:p>
        </w:tc>
      </w:tr>
      <w:tr w:rsidR="0019490D" w:rsidRPr="00D00A2B" w:rsidTr="0019490D">
        <w:trPr>
          <w:trHeight w:val="189"/>
        </w:trPr>
        <w:tc>
          <w:tcPr>
            <w:tcW w:w="0" w:type="auto"/>
          </w:tcPr>
          <w:p w:rsidR="0019490D" w:rsidRPr="00D00A2B" w:rsidRDefault="0019490D" w:rsidP="0019490D">
            <w:pPr>
              <w:jc w:val="both"/>
              <w:rPr>
                <w:color w:val="000000"/>
                <w:sz w:val="20"/>
                <w:szCs w:val="20"/>
              </w:rPr>
            </w:pPr>
            <w:r w:rsidRPr="00D00A2B">
              <w:rPr>
                <w:color w:val="000000"/>
                <w:sz w:val="20"/>
                <w:szCs w:val="20"/>
              </w:rPr>
              <w:t>Не имеющих признаки наличия владельцев,</w:t>
            </w:r>
            <w:r w:rsidRPr="00D00A2B">
              <w:rPr>
                <w:sz w:val="20"/>
                <w:szCs w:val="20"/>
              </w:rPr>
              <w:t xml:space="preserve"> голов</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27527</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27494</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22258</w:t>
            </w:r>
          </w:p>
        </w:tc>
        <w:tc>
          <w:tcPr>
            <w:tcW w:w="0" w:type="auto"/>
            <w:noWrap/>
          </w:tcPr>
          <w:p w:rsidR="0019490D" w:rsidRPr="00D00A2B" w:rsidRDefault="0019490D" w:rsidP="0019490D">
            <w:pPr>
              <w:jc w:val="center"/>
              <w:rPr>
                <w:color w:val="000000"/>
                <w:sz w:val="20"/>
                <w:szCs w:val="20"/>
              </w:rPr>
            </w:pPr>
            <w:r w:rsidRPr="00D00A2B">
              <w:rPr>
                <w:color w:val="000000"/>
                <w:sz w:val="20"/>
                <w:szCs w:val="20"/>
              </w:rPr>
              <w:t>19257</w:t>
            </w:r>
          </w:p>
        </w:tc>
        <w:tc>
          <w:tcPr>
            <w:tcW w:w="0" w:type="auto"/>
          </w:tcPr>
          <w:p w:rsidR="0019490D" w:rsidRPr="00D00A2B" w:rsidRDefault="0019490D" w:rsidP="0019490D">
            <w:pPr>
              <w:jc w:val="center"/>
              <w:rPr>
                <w:color w:val="000000"/>
                <w:sz w:val="20"/>
                <w:szCs w:val="20"/>
              </w:rPr>
            </w:pPr>
            <w:r w:rsidRPr="00D00A2B">
              <w:rPr>
                <w:color w:val="000000"/>
                <w:sz w:val="20"/>
                <w:szCs w:val="20"/>
              </w:rPr>
              <w:t>26203</w:t>
            </w:r>
          </w:p>
        </w:tc>
        <w:tc>
          <w:tcPr>
            <w:tcW w:w="0" w:type="auto"/>
            <w:noWrap/>
          </w:tcPr>
          <w:p w:rsidR="0019490D" w:rsidRPr="00D00A2B" w:rsidRDefault="0019490D" w:rsidP="0019490D">
            <w:pPr>
              <w:jc w:val="center"/>
              <w:rPr>
                <w:color w:val="000000"/>
                <w:sz w:val="20"/>
                <w:szCs w:val="20"/>
              </w:rPr>
            </w:pPr>
            <w:r w:rsidRPr="00D00A2B">
              <w:rPr>
                <w:color w:val="000000"/>
                <w:sz w:val="20"/>
                <w:szCs w:val="20"/>
              </w:rPr>
              <w:t>27500</w:t>
            </w:r>
          </w:p>
        </w:tc>
      </w:tr>
      <w:tr w:rsidR="0019490D" w:rsidRPr="00D00A2B" w:rsidTr="0019490D">
        <w:trPr>
          <w:trHeight w:val="249"/>
        </w:trPr>
        <w:tc>
          <w:tcPr>
            <w:tcW w:w="0" w:type="auto"/>
          </w:tcPr>
          <w:p w:rsidR="0019490D" w:rsidRPr="00D00A2B" w:rsidRDefault="0019490D" w:rsidP="0019490D">
            <w:pPr>
              <w:jc w:val="both"/>
              <w:rPr>
                <w:color w:val="000000"/>
                <w:sz w:val="20"/>
                <w:szCs w:val="20"/>
              </w:rPr>
            </w:pPr>
            <w:r w:rsidRPr="00D00A2B">
              <w:rPr>
                <w:color w:val="000000"/>
                <w:sz w:val="20"/>
                <w:szCs w:val="20"/>
              </w:rPr>
              <w:t>Имеющих признаки наличия владельцев,</w:t>
            </w:r>
            <w:r w:rsidRPr="00D00A2B">
              <w:rPr>
                <w:sz w:val="20"/>
                <w:szCs w:val="20"/>
              </w:rPr>
              <w:t xml:space="preserve"> голов</w:t>
            </w:r>
          </w:p>
        </w:tc>
        <w:tc>
          <w:tcPr>
            <w:tcW w:w="0" w:type="auto"/>
            <w:noWrap/>
          </w:tcPr>
          <w:p w:rsidR="0019490D" w:rsidRPr="00D00A2B" w:rsidRDefault="0019490D" w:rsidP="0019490D">
            <w:pPr>
              <w:jc w:val="center"/>
              <w:rPr>
                <w:color w:val="000000"/>
                <w:sz w:val="20"/>
                <w:szCs w:val="20"/>
              </w:rPr>
            </w:pPr>
            <w:r w:rsidRPr="00D00A2B">
              <w:rPr>
                <w:color w:val="000000"/>
                <w:sz w:val="20"/>
                <w:szCs w:val="20"/>
              </w:rPr>
              <w:t>4709</w:t>
            </w:r>
          </w:p>
        </w:tc>
        <w:tc>
          <w:tcPr>
            <w:tcW w:w="0" w:type="auto"/>
            <w:noWrap/>
          </w:tcPr>
          <w:p w:rsidR="0019490D" w:rsidRPr="00D00A2B" w:rsidRDefault="0019490D" w:rsidP="0019490D">
            <w:pPr>
              <w:jc w:val="center"/>
              <w:rPr>
                <w:color w:val="000000"/>
                <w:sz w:val="20"/>
                <w:szCs w:val="20"/>
              </w:rPr>
            </w:pPr>
            <w:r w:rsidRPr="00D00A2B">
              <w:rPr>
                <w:color w:val="000000"/>
                <w:sz w:val="20"/>
                <w:szCs w:val="20"/>
              </w:rPr>
              <w:t>5256</w:t>
            </w:r>
          </w:p>
        </w:tc>
        <w:tc>
          <w:tcPr>
            <w:tcW w:w="0" w:type="auto"/>
            <w:noWrap/>
          </w:tcPr>
          <w:p w:rsidR="0019490D" w:rsidRPr="00D00A2B" w:rsidRDefault="0019490D" w:rsidP="0019490D">
            <w:pPr>
              <w:jc w:val="center"/>
              <w:rPr>
                <w:color w:val="000000"/>
                <w:sz w:val="20"/>
                <w:szCs w:val="20"/>
              </w:rPr>
            </w:pPr>
            <w:r w:rsidRPr="00D00A2B">
              <w:rPr>
                <w:color w:val="000000"/>
                <w:sz w:val="20"/>
                <w:szCs w:val="20"/>
              </w:rPr>
              <w:t>4246</w:t>
            </w:r>
          </w:p>
        </w:tc>
        <w:tc>
          <w:tcPr>
            <w:tcW w:w="0" w:type="auto"/>
            <w:noWrap/>
          </w:tcPr>
          <w:p w:rsidR="0019490D" w:rsidRPr="00D00A2B" w:rsidRDefault="0019490D" w:rsidP="0019490D">
            <w:pPr>
              <w:jc w:val="center"/>
              <w:rPr>
                <w:color w:val="000000"/>
                <w:sz w:val="20"/>
                <w:szCs w:val="20"/>
              </w:rPr>
            </w:pPr>
            <w:r w:rsidRPr="00D00A2B">
              <w:rPr>
                <w:color w:val="000000"/>
                <w:sz w:val="20"/>
                <w:szCs w:val="20"/>
              </w:rPr>
              <w:t>13165</w:t>
            </w:r>
          </w:p>
        </w:tc>
        <w:tc>
          <w:tcPr>
            <w:tcW w:w="0" w:type="auto"/>
          </w:tcPr>
          <w:p w:rsidR="0019490D" w:rsidRPr="00D00A2B" w:rsidRDefault="0019490D" w:rsidP="0019490D">
            <w:pPr>
              <w:jc w:val="center"/>
              <w:rPr>
                <w:color w:val="000000"/>
                <w:sz w:val="20"/>
                <w:szCs w:val="20"/>
              </w:rPr>
            </w:pPr>
            <w:r w:rsidRPr="00D00A2B">
              <w:rPr>
                <w:color w:val="000000"/>
                <w:sz w:val="20"/>
                <w:szCs w:val="20"/>
              </w:rPr>
              <w:t>4328</w:t>
            </w:r>
          </w:p>
        </w:tc>
        <w:tc>
          <w:tcPr>
            <w:tcW w:w="0" w:type="auto"/>
            <w:noWrap/>
          </w:tcPr>
          <w:p w:rsidR="0019490D" w:rsidRPr="00D00A2B" w:rsidRDefault="0019490D" w:rsidP="0019490D">
            <w:pPr>
              <w:jc w:val="center"/>
              <w:rPr>
                <w:color w:val="000000"/>
                <w:sz w:val="20"/>
                <w:szCs w:val="20"/>
              </w:rPr>
            </w:pPr>
            <w:r w:rsidRPr="00D00A2B">
              <w:rPr>
                <w:color w:val="000000"/>
                <w:sz w:val="20"/>
                <w:szCs w:val="20"/>
              </w:rPr>
              <w:t>3682</w:t>
            </w:r>
          </w:p>
        </w:tc>
      </w:tr>
      <w:tr w:rsidR="0019490D" w:rsidRPr="00D00A2B" w:rsidTr="0019490D">
        <w:trPr>
          <w:trHeight w:val="253"/>
        </w:trPr>
        <w:tc>
          <w:tcPr>
            <w:tcW w:w="0" w:type="auto"/>
          </w:tcPr>
          <w:p w:rsidR="0019490D" w:rsidRPr="00D00A2B" w:rsidRDefault="0019490D" w:rsidP="0019490D">
            <w:pPr>
              <w:jc w:val="both"/>
              <w:rPr>
                <w:b/>
                <w:bCs/>
                <w:color w:val="000000"/>
                <w:sz w:val="20"/>
                <w:szCs w:val="20"/>
              </w:rPr>
            </w:pPr>
            <w:r w:rsidRPr="00D00A2B">
              <w:rPr>
                <w:b/>
                <w:bCs/>
                <w:color w:val="000000"/>
                <w:sz w:val="20"/>
                <w:szCs w:val="20"/>
              </w:rPr>
              <w:t xml:space="preserve">План отлова  безнадзорных животных (расчет субвенции), </w:t>
            </w:r>
            <w:r w:rsidRPr="00D00A2B">
              <w:rPr>
                <w:sz w:val="20"/>
                <w:szCs w:val="20"/>
              </w:rPr>
              <w:t xml:space="preserve"> </w:t>
            </w:r>
            <w:r w:rsidRPr="00D00A2B">
              <w:rPr>
                <w:b/>
                <w:sz w:val="20"/>
                <w:szCs w:val="20"/>
              </w:rPr>
              <w:t>голов</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х</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6977</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1284</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1283</w:t>
            </w:r>
          </w:p>
        </w:tc>
        <w:tc>
          <w:tcPr>
            <w:tcW w:w="0" w:type="auto"/>
          </w:tcPr>
          <w:p w:rsidR="0019490D" w:rsidRPr="00D00A2B" w:rsidRDefault="0019490D" w:rsidP="0019490D">
            <w:pPr>
              <w:jc w:val="center"/>
              <w:rPr>
                <w:b/>
                <w:bCs/>
                <w:color w:val="000000"/>
                <w:sz w:val="20"/>
                <w:szCs w:val="20"/>
              </w:rPr>
            </w:pPr>
            <w:r w:rsidRPr="00D00A2B">
              <w:rPr>
                <w:b/>
                <w:bCs/>
                <w:color w:val="000000"/>
                <w:sz w:val="20"/>
                <w:szCs w:val="20"/>
              </w:rPr>
              <w:t>4253</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4000</w:t>
            </w:r>
          </w:p>
        </w:tc>
      </w:tr>
      <w:tr w:rsidR="0019490D" w:rsidRPr="00D00A2B" w:rsidTr="0019490D">
        <w:trPr>
          <w:trHeight w:val="217"/>
        </w:trPr>
        <w:tc>
          <w:tcPr>
            <w:tcW w:w="0" w:type="auto"/>
          </w:tcPr>
          <w:p w:rsidR="0019490D" w:rsidRPr="00D00A2B" w:rsidRDefault="0019490D" w:rsidP="0019490D">
            <w:pPr>
              <w:jc w:val="both"/>
              <w:rPr>
                <w:color w:val="000000"/>
                <w:sz w:val="20"/>
                <w:szCs w:val="20"/>
              </w:rPr>
            </w:pPr>
            <w:r w:rsidRPr="00D00A2B">
              <w:rPr>
                <w:b/>
                <w:bCs/>
                <w:color w:val="000000"/>
                <w:sz w:val="20"/>
                <w:szCs w:val="20"/>
              </w:rPr>
              <w:t>Объем субвенции из областного бюджета</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14296,4</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11946,7</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2892,5</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2975</w:t>
            </w:r>
          </w:p>
        </w:tc>
        <w:tc>
          <w:tcPr>
            <w:tcW w:w="0" w:type="auto"/>
          </w:tcPr>
          <w:p w:rsidR="0019490D" w:rsidRPr="00D00A2B" w:rsidRDefault="0019490D" w:rsidP="0019490D">
            <w:pPr>
              <w:jc w:val="center"/>
              <w:rPr>
                <w:b/>
                <w:bCs/>
                <w:color w:val="000000"/>
                <w:sz w:val="20"/>
                <w:szCs w:val="20"/>
              </w:rPr>
            </w:pPr>
            <w:r w:rsidRPr="00D00A2B">
              <w:rPr>
                <w:b/>
                <w:bCs/>
                <w:color w:val="000000"/>
                <w:sz w:val="20"/>
                <w:szCs w:val="20"/>
              </w:rPr>
              <w:t>9509,4</w:t>
            </w:r>
          </w:p>
        </w:tc>
        <w:tc>
          <w:tcPr>
            <w:tcW w:w="0" w:type="auto"/>
            <w:noWrap/>
          </w:tcPr>
          <w:p w:rsidR="0019490D" w:rsidRPr="00D00A2B" w:rsidRDefault="0019490D" w:rsidP="0019490D">
            <w:pPr>
              <w:jc w:val="center"/>
              <w:rPr>
                <w:b/>
                <w:color w:val="000000"/>
                <w:sz w:val="20"/>
                <w:szCs w:val="20"/>
              </w:rPr>
            </w:pPr>
            <w:r w:rsidRPr="00D00A2B">
              <w:rPr>
                <w:b/>
                <w:color w:val="000000"/>
                <w:sz w:val="20"/>
                <w:szCs w:val="20"/>
              </w:rPr>
              <w:t>10000</w:t>
            </w:r>
          </w:p>
          <w:p w:rsidR="0019490D" w:rsidRPr="00D00A2B" w:rsidRDefault="0019490D" w:rsidP="0019490D">
            <w:pPr>
              <w:jc w:val="center"/>
              <w:rPr>
                <w:b/>
                <w:bCs/>
                <w:color w:val="000000"/>
                <w:sz w:val="20"/>
                <w:szCs w:val="20"/>
              </w:rPr>
            </w:pPr>
            <w:r w:rsidRPr="00D00A2B">
              <w:rPr>
                <w:color w:val="000000"/>
                <w:sz w:val="20"/>
                <w:szCs w:val="20"/>
              </w:rPr>
              <w:t>(план)</w:t>
            </w:r>
          </w:p>
        </w:tc>
      </w:tr>
      <w:tr w:rsidR="0019490D" w:rsidRPr="00D00A2B" w:rsidTr="0019490D">
        <w:trPr>
          <w:trHeight w:val="181"/>
        </w:trPr>
        <w:tc>
          <w:tcPr>
            <w:tcW w:w="0" w:type="auto"/>
          </w:tcPr>
          <w:p w:rsidR="0019490D" w:rsidRPr="00D00A2B" w:rsidRDefault="0019490D" w:rsidP="0019490D">
            <w:pPr>
              <w:jc w:val="both"/>
              <w:rPr>
                <w:b/>
                <w:bCs/>
                <w:color w:val="000000"/>
                <w:sz w:val="20"/>
                <w:szCs w:val="20"/>
              </w:rPr>
            </w:pPr>
            <w:r w:rsidRPr="00D00A2B">
              <w:rPr>
                <w:b/>
                <w:bCs/>
                <w:color w:val="000000"/>
                <w:sz w:val="20"/>
                <w:szCs w:val="20"/>
              </w:rPr>
              <w:t>Количество выбывших безнадзорных животных,</w:t>
            </w:r>
            <w:r w:rsidRPr="00D00A2B">
              <w:rPr>
                <w:b/>
                <w:sz w:val="20"/>
                <w:szCs w:val="20"/>
              </w:rPr>
              <w:t xml:space="preserve"> голов</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7212</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4762</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1293</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2094</w:t>
            </w:r>
          </w:p>
        </w:tc>
        <w:tc>
          <w:tcPr>
            <w:tcW w:w="0" w:type="auto"/>
          </w:tcPr>
          <w:p w:rsidR="0019490D" w:rsidRPr="00D00A2B" w:rsidRDefault="0019490D" w:rsidP="0019490D">
            <w:pPr>
              <w:jc w:val="center"/>
              <w:rPr>
                <w:b/>
                <w:bCs/>
                <w:color w:val="000000"/>
                <w:sz w:val="20"/>
                <w:szCs w:val="20"/>
              </w:rPr>
            </w:pPr>
            <w:r w:rsidRPr="00D00A2B">
              <w:rPr>
                <w:b/>
                <w:bCs/>
                <w:color w:val="000000"/>
                <w:sz w:val="20"/>
                <w:szCs w:val="20"/>
              </w:rPr>
              <w:t>3672</w:t>
            </w:r>
          </w:p>
        </w:tc>
        <w:tc>
          <w:tcPr>
            <w:tcW w:w="0" w:type="auto"/>
            <w:noWrap/>
          </w:tcPr>
          <w:p w:rsidR="0019490D" w:rsidRPr="00D00A2B" w:rsidRDefault="0019490D" w:rsidP="0019490D">
            <w:pPr>
              <w:jc w:val="center"/>
              <w:rPr>
                <w:b/>
                <w:bCs/>
                <w:color w:val="000000"/>
                <w:sz w:val="20"/>
                <w:szCs w:val="20"/>
              </w:rPr>
            </w:pPr>
            <w:r w:rsidRPr="00D00A2B">
              <w:rPr>
                <w:b/>
                <w:bCs/>
                <w:color w:val="000000"/>
                <w:sz w:val="20"/>
                <w:szCs w:val="20"/>
              </w:rPr>
              <w:t>х</w:t>
            </w:r>
          </w:p>
        </w:tc>
      </w:tr>
      <w:tr w:rsidR="0019490D" w:rsidRPr="00D00A2B" w:rsidTr="0019490D">
        <w:trPr>
          <w:trHeight w:val="300"/>
        </w:trPr>
        <w:tc>
          <w:tcPr>
            <w:tcW w:w="0" w:type="auto"/>
          </w:tcPr>
          <w:p w:rsidR="0019490D" w:rsidRPr="00D00A2B" w:rsidRDefault="0019490D" w:rsidP="0019490D">
            <w:pPr>
              <w:jc w:val="both"/>
              <w:rPr>
                <w:b/>
                <w:color w:val="000000"/>
                <w:sz w:val="20"/>
                <w:szCs w:val="20"/>
              </w:rPr>
            </w:pPr>
            <w:r w:rsidRPr="00D00A2B">
              <w:rPr>
                <w:b/>
                <w:bCs/>
                <w:color w:val="000000"/>
                <w:sz w:val="20"/>
                <w:szCs w:val="20"/>
              </w:rPr>
              <w:t>% выбытия животных от общего их количества</w:t>
            </w:r>
          </w:p>
        </w:tc>
        <w:tc>
          <w:tcPr>
            <w:tcW w:w="0" w:type="auto"/>
            <w:noWrap/>
          </w:tcPr>
          <w:p w:rsidR="0019490D" w:rsidRPr="00D00A2B" w:rsidRDefault="0019490D" w:rsidP="0019490D">
            <w:pPr>
              <w:jc w:val="center"/>
              <w:rPr>
                <w:b/>
                <w:color w:val="000000"/>
                <w:sz w:val="20"/>
                <w:szCs w:val="20"/>
              </w:rPr>
            </w:pPr>
            <w:r w:rsidRPr="00D00A2B">
              <w:rPr>
                <w:b/>
                <w:color w:val="000000"/>
                <w:sz w:val="20"/>
                <w:szCs w:val="20"/>
              </w:rPr>
              <w:t>22%</w:t>
            </w:r>
          </w:p>
        </w:tc>
        <w:tc>
          <w:tcPr>
            <w:tcW w:w="0" w:type="auto"/>
            <w:noWrap/>
          </w:tcPr>
          <w:p w:rsidR="0019490D" w:rsidRPr="00D00A2B" w:rsidRDefault="0019490D" w:rsidP="0019490D">
            <w:pPr>
              <w:jc w:val="center"/>
              <w:rPr>
                <w:b/>
                <w:color w:val="000000"/>
                <w:sz w:val="20"/>
                <w:szCs w:val="20"/>
              </w:rPr>
            </w:pPr>
            <w:r w:rsidRPr="00D00A2B">
              <w:rPr>
                <w:b/>
                <w:color w:val="000000"/>
                <w:sz w:val="20"/>
                <w:szCs w:val="20"/>
              </w:rPr>
              <w:t>14%</w:t>
            </w:r>
          </w:p>
        </w:tc>
        <w:tc>
          <w:tcPr>
            <w:tcW w:w="0" w:type="auto"/>
            <w:noWrap/>
          </w:tcPr>
          <w:p w:rsidR="0019490D" w:rsidRPr="00D00A2B" w:rsidRDefault="0019490D" w:rsidP="0019490D">
            <w:pPr>
              <w:jc w:val="center"/>
              <w:rPr>
                <w:b/>
                <w:color w:val="000000"/>
                <w:sz w:val="20"/>
                <w:szCs w:val="20"/>
              </w:rPr>
            </w:pPr>
            <w:r w:rsidRPr="00D00A2B">
              <w:rPr>
                <w:b/>
                <w:color w:val="000000"/>
                <w:sz w:val="20"/>
                <w:szCs w:val="20"/>
              </w:rPr>
              <w:t>5%</w:t>
            </w:r>
          </w:p>
        </w:tc>
        <w:tc>
          <w:tcPr>
            <w:tcW w:w="0" w:type="auto"/>
            <w:noWrap/>
          </w:tcPr>
          <w:p w:rsidR="0019490D" w:rsidRPr="00D00A2B" w:rsidRDefault="0019490D" w:rsidP="0019490D">
            <w:pPr>
              <w:jc w:val="center"/>
              <w:rPr>
                <w:b/>
                <w:color w:val="000000"/>
                <w:sz w:val="20"/>
                <w:szCs w:val="20"/>
              </w:rPr>
            </w:pPr>
            <w:r w:rsidRPr="00D00A2B">
              <w:rPr>
                <w:b/>
                <w:color w:val="000000"/>
                <w:sz w:val="20"/>
                <w:szCs w:val="20"/>
              </w:rPr>
              <w:t>7%</w:t>
            </w:r>
          </w:p>
        </w:tc>
        <w:tc>
          <w:tcPr>
            <w:tcW w:w="0" w:type="auto"/>
          </w:tcPr>
          <w:p w:rsidR="0019490D" w:rsidRPr="00D00A2B" w:rsidRDefault="0019490D" w:rsidP="0019490D">
            <w:pPr>
              <w:jc w:val="center"/>
              <w:rPr>
                <w:b/>
                <w:color w:val="000000"/>
                <w:sz w:val="20"/>
                <w:szCs w:val="20"/>
              </w:rPr>
            </w:pPr>
            <w:r w:rsidRPr="00D00A2B">
              <w:rPr>
                <w:b/>
                <w:color w:val="000000"/>
                <w:sz w:val="20"/>
                <w:szCs w:val="20"/>
              </w:rPr>
              <w:t>11%</w:t>
            </w:r>
          </w:p>
        </w:tc>
        <w:tc>
          <w:tcPr>
            <w:tcW w:w="0" w:type="auto"/>
            <w:noWrap/>
          </w:tcPr>
          <w:p w:rsidR="0019490D" w:rsidRPr="00D00A2B" w:rsidRDefault="0019490D" w:rsidP="0019490D">
            <w:pPr>
              <w:jc w:val="center"/>
              <w:rPr>
                <w:color w:val="000000"/>
                <w:sz w:val="20"/>
                <w:szCs w:val="20"/>
              </w:rPr>
            </w:pPr>
            <w:r w:rsidRPr="00D00A2B">
              <w:rPr>
                <w:color w:val="000000"/>
                <w:sz w:val="20"/>
                <w:szCs w:val="20"/>
              </w:rPr>
              <w:t>х</w:t>
            </w:r>
          </w:p>
        </w:tc>
      </w:tr>
    </w:tbl>
    <w:p w:rsidR="0019490D" w:rsidRPr="00D00A2B" w:rsidRDefault="0019490D" w:rsidP="0019490D">
      <w:pPr>
        <w:ind w:firstLine="709"/>
        <w:jc w:val="both"/>
      </w:pPr>
      <w:r w:rsidRPr="00D00A2B">
        <w:t>Несмотря на ежегодное выделение субвенций, количество безнадзорных животных, не имеющих признаки наличия владельцев, в 2019 году осталось на уровне 2014 года (27500 голов).</w:t>
      </w:r>
    </w:p>
    <w:p w:rsidR="004A7866" w:rsidRPr="00D00A2B" w:rsidRDefault="004A7866" w:rsidP="0019490D">
      <w:pPr>
        <w:ind w:firstLine="567"/>
        <w:jc w:val="both"/>
        <w:rPr>
          <w:color w:val="FF0000"/>
        </w:rPr>
      </w:pPr>
      <w:r w:rsidRPr="00D00A2B">
        <w:t xml:space="preserve">В 2016-2017 годах при незначительном объеме выделяемых субвенций (около 3 млн. руб. ежегодно) 20 </w:t>
      </w:r>
      <w:proofErr w:type="spellStart"/>
      <w:r w:rsidRPr="00D00A2B">
        <w:t>мр</w:t>
      </w:r>
      <w:proofErr w:type="spellEnd"/>
      <w:r w:rsidRPr="00D00A2B">
        <w:t xml:space="preserve"> получали от 20 до 45 тыс. руб., то есть на отлов, содержание и уничтожение лишь от 8 до 20 безнадзорных животных каждым </w:t>
      </w:r>
      <w:proofErr w:type="spellStart"/>
      <w:r w:rsidRPr="00D00A2B">
        <w:t>мр</w:t>
      </w:r>
      <w:proofErr w:type="spellEnd"/>
      <w:r w:rsidRPr="00D00A2B">
        <w:t>. Вместе с тем ежегодный отлов такого незначительного количества безнадзорных животных не может привести к их сокращению, то есть действующий механизм распределения субвенций приводил к распылению бюджетных средств.</w:t>
      </w:r>
    </w:p>
    <w:p w:rsidR="0019490D" w:rsidRPr="00D00A2B" w:rsidRDefault="0019490D" w:rsidP="0019490D">
      <w:pPr>
        <w:pStyle w:val="ConsPlusNormal"/>
        <w:ind w:firstLine="567"/>
        <w:jc w:val="both"/>
        <w:rPr>
          <w:rFonts w:ascii="Times New Roman" w:hAnsi="Times New Roman" w:cs="Times New Roman"/>
        </w:rPr>
      </w:pPr>
      <w:r w:rsidRPr="00D00A2B">
        <w:rPr>
          <w:rFonts w:ascii="Times New Roman" w:hAnsi="Times New Roman" w:cs="Times New Roman"/>
          <w:sz w:val="24"/>
          <w:szCs w:val="24"/>
        </w:rPr>
        <w:t xml:space="preserve">В расчет субвенций принималось количество безнадзорных животных, не имеющих признаки владельца, которое уменьшалось пропорционально доведенным бюджетным ассигнованиям на финансовый год. Информация о количестве безнадзорных животных, не </w:t>
      </w:r>
      <w:r w:rsidRPr="00D00A2B">
        <w:rPr>
          <w:rFonts w:ascii="Times New Roman" w:hAnsi="Times New Roman" w:cs="Times New Roman"/>
          <w:sz w:val="24"/>
          <w:szCs w:val="24"/>
        </w:rPr>
        <w:lastRenderedPageBreak/>
        <w:t>имеющих признаки владельца, и расчетной потребности в субвенции приведена в таблице:</w:t>
      </w: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0"/>
        <w:gridCol w:w="1120"/>
        <w:gridCol w:w="970"/>
      </w:tblGrid>
      <w:tr w:rsidR="0019490D" w:rsidRPr="00D00A2B" w:rsidTr="0019490D">
        <w:trPr>
          <w:trHeight w:val="255"/>
        </w:trPr>
        <w:tc>
          <w:tcPr>
            <w:tcW w:w="7670" w:type="dxa"/>
            <w:noWrap/>
            <w:vAlign w:val="bottom"/>
          </w:tcPr>
          <w:p w:rsidR="0019490D" w:rsidRPr="00D00A2B" w:rsidRDefault="0019490D" w:rsidP="0019490D">
            <w:pPr>
              <w:jc w:val="center"/>
              <w:rPr>
                <w:b/>
                <w:bCs/>
                <w:sz w:val="20"/>
                <w:szCs w:val="20"/>
              </w:rPr>
            </w:pPr>
            <w:r w:rsidRPr="00D00A2B">
              <w:rPr>
                <w:b/>
                <w:bCs/>
                <w:sz w:val="20"/>
                <w:szCs w:val="20"/>
              </w:rPr>
              <w:t>Наименование показателя</w:t>
            </w:r>
          </w:p>
        </w:tc>
        <w:tc>
          <w:tcPr>
            <w:tcW w:w="1120" w:type="dxa"/>
            <w:noWrap/>
            <w:vAlign w:val="bottom"/>
          </w:tcPr>
          <w:p w:rsidR="0019490D" w:rsidRPr="00D00A2B" w:rsidRDefault="0019490D" w:rsidP="0019490D">
            <w:pPr>
              <w:jc w:val="center"/>
              <w:rPr>
                <w:b/>
                <w:bCs/>
                <w:sz w:val="20"/>
                <w:szCs w:val="20"/>
              </w:rPr>
            </w:pPr>
            <w:r w:rsidRPr="00D00A2B">
              <w:rPr>
                <w:b/>
                <w:bCs/>
                <w:sz w:val="20"/>
                <w:szCs w:val="20"/>
              </w:rPr>
              <w:t>на 2018</w:t>
            </w:r>
          </w:p>
        </w:tc>
        <w:tc>
          <w:tcPr>
            <w:tcW w:w="970" w:type="dxa"/>
            <w:noWrap/>
            <w:vAlign w:val="bottom"/>
          </w:tcPr>
          <w:p w:rsidR="0019490D" w:rsidRPr="00D00A2B" w:rsidRDefault="0019490D" w:rsidP="0019490D">
            <w:pPr>
              <w:jc w:val="center"/>
              <w:rPr>
                <w:b/>
                <w:bCs/>
                <w:sz w:val="20"/>
                <w:szCs w:val="20"/>
              </w:rPr>
            </w:pPr>
            <w:r w:rsidRPr="00D00A2B">
              <w:rPr>
                <w:b/>
                <w:bCs/>
                <w:sz w:val="20"/>
                <w:szCs w:val="20"/>
              </w:rPr>
              <w:t>на 2019</w:t>
            </w:r>
          </w:p>
        </w:tc>
      </w:tr>
      <w:tr w:rsidR="0019490D" w:rsidRPr="00D00A2B" w:rsidTr="0019490D">
        <w:trPr>
          <w:trHeight w:val="269"/>
        </w:trPr>
        <w:tc>
          <w:tcPr>
            <w:tcW w:w="7670" w:type="dxa"/>
          </w:tcPr>
          <w:p w:rsidR="0019490D" w:rsidRPr="00D00A2B" w:rsidRDefault="0019490D" w:rsidP="0019490D">
            <w:pPr>
              <w:rPr>
                <w:sz w:val="20"/>
                <w:szCs w:val="20"/>
              </w:rPr>
            </w:pPr>
            <w:r w:rsidRPr="00D00A2B">
              <w:rPr>
                <w:sz w:val="20"/>
                <w:szCs w:val="20"/>
              </w:rPr>
              <w:t>Количество безнадзорных животных, не имеющих признаки владельца, особей</w:t>
            </w:r>
          </w:p>
        </w:tc>
        <w:tc>
          <w:tcPr>
            <w:tcW w:w="1120" w:type="dxa"/>
            <w:noWrap/>
          </w:tcPr>
          <w:p w:rsidR="0019490D" w:rsidRPr="00D00A2B" w:rsidRDefault="0019490D" w:rsidP="0019490D">
            <w:pPr>
              <w:jc w:val="center"/>
              <w:rPr>
                <w:sz w:val="20"/>
                <w:szCs w:val="20"/>
              </w:rPr>
            </w:pPr>
            <w:r w:rsidRPr="00D00A2B">
              <w:rPr>
                <w:sz w:val="20"/>
                <w:szCs w:val="20"/>
              </w:rPr>
              <w:t>19257</w:t>
            </w:r>
          </w:p>
        </w:tc>
        <w:tc>
          <w:tcPr>
            <w:tcW w:w="970" w:type="dxa"/>
            <w:noWrap/>
          </w:tcPr>
          <w:p w:rsidR="0019490D" w:rsidRPr="00D00A2B" w:rsidRDefault="0019490D" w:rsidP="0019490D">
            <w:pPr>
              <w:jc w:val="center"/>
              <w:rPr>
                <w:sz w:val="20"/>
                <w:szCs w:val="20"/>
              </w:rPr>
            </w:pPr>
            <w:r w:rsidRPr="00D00A2B">
              <w:rPr>
                <w:sz w:val="20"/>
                <w:szCs w:val="20"/>
              </w:rPr>
              <w:t>26203</w:t>
            </w:r>
          </w:p>
        </w:tc>
      </w:tr>
      <w:tr w:rsidR="0019490D" w:rsidRPr="00D00A2B" w:rsidTr="0019490D">
        <w:trPr>
          <w:trHeight w:val="183"/>
        </w:trPr>
        <w:tc>
          <w:tcPr>
            <w:tcW w:w="7670" w:type="dxa"/>
            <w:noWrap/>
          </w:tcPr>
          <w:p w:rsidR="0019490D" w:rsidRPr="00D00A2B" w:rsidRDefault="0019490D" w:rsidP="0019490D">
            <w:pPr>
              <w:rPr>
                <w:sz w:val="20"/>
                <w:szCs w:val="20"/>
              </w:rPr>
            </w:pPr>
            <w:r w:rsidRPr="00D00A2B">
              <w:rPr>
                <w:sz w:val="20"/>
                <w:szCs w:val="20"/>
              </w:rPr>
              <w:t>Расчетная потребность в субвенции, тыс. руб.</w:t>
            </w:r>
          </w:p>
        </w:tc>
        <w:tc>
          <w:tcPr>
            <w:tcW w:w="1120" w:type="dxa"/>
            <w:noWrap/>
          </w:tcPr>
          <w:p w:rsidR="0019490D" w:rsidRPr="00D00A2B" w:rsidRDefault="0019490D" w:rsidP="0019490D">
            <w:pPr>
              <w:jc w:val="center"/>
              <w:rPr>
                <w:sz w:val="20"/>
                <w:szCs w:val="20"/>
              </w:rPr>
            </w:pPr>
            <w:r w:rsidRPr="00D00A2B">
              <w:rPr>
                <w:sz w:val="20"/>
                <w:szCs w:val="20"/>
              </w:rPr>
              <w:t>44999,4</w:t>
            </w:r>
          </w:p>
        </w:tc>
        <w:tc>
          <w:tcPr>
            <w:tcW w:w="970" w:type="dxa"/>
            <w:noWrap/>
          </w:tcPr>
          <w:p w:rsidR="0019490D" w:rsidRPr="00D00A2B" w:rsidRDefault="0019490D" w:rsidP="0019490D">
            <w:pPr>
              <w:jc w:val="center"/>
              <w:rPr>
                <w:sz w:val="20"/>
                <w:szCs w:val="20"/>
              </w:rPr>
            </w:pPr>
            <w:r w:rsidRPr="00D00A2B">
              <w:rPr>
                <w:sz w:val="20"/>
                <w:szCs w:val="20"/>
              </w:rPr>
              <w:t>331861</w:t>
            </w:r>
          </w:p>
        </w:tc>
      </w:tr>
      <w:tr w:rsidR="0019490D" w:rsidRPr="00D00A2B" w:rsidTr="0019490D">
        <w:trPr>
          <w:trHeight w:val="221"/>
        </w:trPr>
        <w:tc>
          <w:tcPr>
            <w:tcW w:w="7670" w:type="dxa"/>
            <w:noWrap/>
          </w:tcPr>
          <w:p w:rsidR="0019490D" w:rsidRPr="00D00A2B" w:rsidRDefault="0019490D" w:rsidP="0019490D">
            <w:pPr>
              <w:rPr>
                <w:sz w:val="20"/>
                <w:szCs w:val="20"/>
              </w:rPr>
            </w:pPr>
            <w:r w:rsidRPr="00D00A2B">
              <w:rPr>
                <w:sz w:val="20"/>
                <w:szCs w:val="20"/>
              </w:rPr>
              <w:t>Утвержденные бюджетные назначения, тыс. руб.</w:t>
            </w:r>
          </w:p>
        </w:tc>
        <w:tc>
          <w:tcPr>
            <w:tcW w:w="1120" w:type="dxa"/>
            <w:noWrap/>
          </w:tcPr>
          <w:p w:rsidR="0019490D" w:rsidRPr="00D00A2B" w:rsidRDefault="0019490D" w:rsidP="0019490D">
            <w:pPr>
              <w:jc w:val="center"/>
              <w:rPr>
                <w:sz w:val="20"/>
                <w:szCs w:val="20"/>
              </w:rPr>
            </w:pPr>
            <w:r w:rsidRPr="00D00A2B">
              <w:rPr>
                <w:sz w:val="20"/>
                <w:szCs w:val="20"/>
              </w:rPr>
              <w:t>9938</w:t>
            </w:r>
          </w:p>
        </w:tc>
        <w:tc>
          <w:tcPr>
            <w:tcW w:w="970" w:type="dxa"/>
            <w:noWrap/>
          </w:tcPr>
          <w:p w:rsidR="0019490D" w:rsidRPr="00D00A2B" w:rsidRDefault="0019490D" w:rsidP="0019490D">
            <w:pPr>
              <w:jc w:val="center"/>
              <w:rPr>
                <w:sz w:val="20"/>
                <w:szCs w:val="20"/>
              </w:rPr>
            </w:pPr>
            <w:r w:rsidRPr="00D00A2B">
              <w:rPr>
                <w:sz w:val="20"/>
                <w:szCs w:val="20"/>
              </w:rPr>
              <w:t>10000</w:t>
            </w:r>
          </w:p>
        </w:tc>
      </w:tr>
      <w:tr w:rsidR="0019490D" w:rsidRPr="00D00A2B" w:rsidTr="0019490D">
        <w:trPr>
          <w:trHeight w:val="247"/>
        </w:trPr>
        <w:tc>
          <w:tcPr>
            <w:tcW w:w="7670" w:type="dxa"/>
            <w:noWrap/>
          </w:tcPr>
          <w:p w:rsidR="0019490D" w:rsidRPr="00D00A2B" w:rsidRDefault="0019490D" w:rsidP="0019490D">
            <w:pPr>
              <w:rPr>
                <w:sz w:val="20"/>
                <w:szCs w:val="20"/>
              </w:rPr>
            </w:pPr>
            <w:r w:rsidRPr="00D00A2B">
              <w:rPr>
                <w:sz w:val="20"/>
                <w:szCs w:val="20"/>
              </w:rPr>
              <w:t xml:space="preserve">Коэффициент для расчета субвенции </w:t>
            </w:r>
          </w:p>
        </w:tc>
        <w:tc>
          <w:tcPr>
            <w:tcW w:w="1120" w:type="dxa"/>
            <w:noWrap/>
          </w:tcPr>
          <w:p w:rsidR="0019490D" w:rsidRPr="00D00A2B" w:rsidRDefault="0019490D" w:rsidP="0019490D">
            <w:pPr>
              <w:jc w:val="center"/>
              <w:rPr>
                <w:sz w:val="20"/>
                <w:szCs w:val="20"/>
              </w:rPr>
            </w:pPr>
            <w:r w:rsidRPr="00D00A2B">
              <w:rPr>
                <w:sz w:val="20"/>
                <w:szCs w:val="20"/>
              </w:rPr>
              <w:t>4,5</w:t>
            </w:r>
          </w:p>
        </w:tc>
        <w:tc>
          <w:tcPr>
            <w:tcW w:w="970" w:type="dxa"/>
            <w:noWrap/>
          </w:tcPr>
          <w:p w:rsidR="0019490D" w:rsidRPr="00D00A2B" w:rsidRDefault="0019490D" w:rsidP="0019490D">
            <w:pPr>
              <w:jc w:val="center"/>
              <w:rPr>
                <w:sz w:val="20"/>
                <w:szCs w:val="20"/>
              </w:rPr>
            </w:pPr>
            <w:r w:rsidRPr="00D00A2B">
              <w:rPr>
                <w:sz w:val="20"/>
                <w:szCs w:val="20"/>
              </w:rPr>
              <w:t>33,1861</w:t>
            </w:r>
          </w:p>
        </w:tc>
      </w:tr>
      <w:tr w:rsidR="0019490D" w:rsidRPr="00D00A2B" w:rsidTr="0019490D">
        <w:trPr>
          <w:trHeight w:val="411"/>
        </w:trPr>
        <w:tc>
          <w:tcPr>
            <w:tcW w:w="7670" w:type="dxa"/>
          </w:tcPr>
          <w:p w:rsidR="0019490D" w:rsidRPr="00D00A2B" w:rsidRDefault="0019490D" w:rsidP="0019490D">
            <w:pPr>
              <w:rPr>
                <w:sz w:val="20"/>
                <w:szCs w:val="20"/>
              </w:rPr>
            </w:pPr>
            <w:r w:rsidRPr="00D00A2B">
              <w:rPr>
                <w:sz w:val="20"/>
                <w:szCs w:val="20"/>
              </w:rPr>
              <w:t xml:space="preserve">Количество безнадзорных животных, не имеющих признаки владельцев, на которое произведен расчет субвенции, особи </w:t>
            </w:r>
          </w:p>
        </w:tc>
        <w:tc>
          <w:tcPr>
            <w:tcW w:w="1120" w:type="dxa"/>
            <w:noWrap/>
          </w:tcPr>
          <w:p w:rsidR="0019490D" w:rsidRPr="00D00A2B" w:rsidRDefault="0019490D" w:rsidP="0019490D">
            <w:pPr>
              <w:jc w:val="center"/>
              <w:rPr>
                <w:sz w:val="20"/>
                <w:szCs w:val="20"/>
              </w:rPr>
            </w:pPr>
            <w:r w:rsidRPr="00D00A2B">
              <w:rPr>
                <w:sz w:val="20"/>
                <w:szCs w:val="20"/>
              </w:rPr>
              <w:t>4253</w:t>
            </w:r>
          </w:p>
        </w:tc>
        <w:tc>
          <w:tcPr>
            <w:tcW w:w="970" w:type="dxa"/>
            <w:noWrap/>
          </w:tcPr>
          <w:p w:rsidR="0019490D" w:rsidRPr="00D00A2B" w:rsidRDefault="0019490D" w:rsidP="0019490D">
            <w:pPr>
              <w:jc w:val="center"/>
              <w:rPr>
                <w:sz w:val="20"/>
                <w:szCs w:val="20"/>
              </w:rPr>
            </w:pPr>
            <w:r w:rsidRPr="00D00A2B">
              <w:rPr>
                <w:sz w:val="20"/>
                <w:szCs w:val="20"/>
              </w:rPr>
              <w:t>789</w:t>
            </w:r>
          </w:p>
        </w:tc>
      </w:tr>
    </w:tbl>
    <w:p w:rsidR="0019490D" w:rsidRPr="00D00A2B" w:rsidRDefault="0019490D" w:rsidP="0019490D">
      <w:pPr>
        <w:pStyle w:val="ConsPlusNormal"/>
        <w:ind w:firstLine="540"/>
        <w:jc w:val="both"/>
        <w:rPr>
          <w:rFonts w:ascii="Times New Roman" w:hAnsi="Times New Roman" w:cs="Times New Roman"/>
        </w:rPr>
      </w:pPr>
    </w:p>
    <w:p w:rsidR="0019490D" w:rsidRPr="00D00A2B" w:rsidRDefault="0019490D" w:rsidP="0019490D">
      <w:pPr>
        <w:autoSpaceDE w:val="0"/>
        <w:autoSpaceDN w:val="0"/>
        <w:adjustRightInd w:val="0"/>
        <w:ind w:firstLine="540"/>
        <w:jc w:val="both"/>
      </w:pPr>
      <w:r w:rsidRPr="00D00A2B">
        <w:t xml:space="preserve">Необходимо отметить, что на 2019 год объем субвенций для Калачевского </w:t>
      </w:r>
      <w:proofErr w:type="spellStart"/>
      <w:r w:rsidRPr="00D00A2B">
        <w:t>мр</w:t>
      </w:r>
      <w:proofErr w:type="spellEnd"/>
      <w:r w:rsidRPr="00D00A2B">
        <w:t xml:space="preserve"> Комитетом был необоснованно уменьшен на 597,7 тыс. руб., а для </w:t>
      </w:r>
      <w:proofErr w:type="spellStart"/>
      <w:r w:rsidRPr="00D00A2B">
        <w:t>Городищенского</w:t>
      </w:r>
      <w:proofErr w:type="spellEnd"/>
      <w:r w:rsidRPr="00D00A2B">
        <w:t xml:space="preserve"> </w:t>
      </w:r>
      <w:proofErr w:type="spellStart"/>
      <w:r w:rsidRPr="00D00A2B">
        <w:t>мр</w:t>
      </w:r>
      <w:proofErr w:type="spellEnd"/>
      <w:r w:rsidRPr="00D00A2B">
        <w:t xml:space="preserve"> рассчитан на 150,4 тыс. руб. больше.</w:t>
      </w:r>
    </w:p>
    <w:p w:rsidR="0019490D" w:rsidRPr="00D00A2B" w:rsidRDefault="0019490D" w:rsidP="0019490D">
      <w:pPr>
        <w:pStyle w:val="ConsPlusNormal"/>
        <w:ind w:firstLine="540"/>
        <w:jc w:val="both"/>
        <w:rPr>
          <w:rFonts w:ascii="Times New Roman" w:hAnsi="Times New Roman" w:cs="Times New Roman"/>
          <w:sz w:val="24"/>
          <w:szCs w:val="24"/>
          <w:u w:val="single"/>
        </w:rPr>
      </w:pPr>
      <w:r w:rsidRPr="00D00A2B">
        <w:rPr>
          <w:rFonts w:ascii="Times New Roman" w:hAnsi="Times New Roman" w:cs="Times New Roman"/>
          <w:sz w:val="24"/>
          <w:szCs w:val="24"/>
        </w:rPr>
        <w:t xml:space="preserve">В соответствии с требованиями Методики приказом Комитета от 31.12.2013 №506 были утверждены коэффициенты, отражающие количество животных, подлежащих уничтожению  (0,98) и не подлежащих уничтожению (0,02). То есть при расчете субвенции изначально предполагалось, что </w:t>
      </w:r>
      <w:r w:rsidRPr="00D00A2B">
        <w:rPr>
          <w:rFonts w:ascii="Times New Roman" w:hAnsi="Times New Roman" w:cs="Times New Roman"/>
          <w:sz w:val="24"/>
          <w:szCs w:val="24"/>
          <w:u w:val="single"/>
        </w:rPr>
        <w:t>98% отловленных животных будут уничтожены.</w:t>
      </w:r>
    </w:p>
    <w:p w:rsidR="0019490D" w:rsidRPr="00D00A2B" w:rsidRDefault="0019490D" w:rsidP="0019490D">
      <w:pPr>
        <w:pStyle w:val="ConsPlusNormal"/>
        <w:ind w:firstLine="540"/>
        <w:jc w:val="both"/>
        <w:rPr>
          <w:rFonts w:ascii="Times New Roman" w:hAnsi="Times New Roman" w:cs="Times New Roman"/>
          <w:sz w:val="24"/>
          <w:szCs w:val="24"/>
        </w:rPr>
      </w:pPr>
      <w:r w:rsidRPr="00D00A2B">
        <w:rPr>
          <w:rFonts w:ascii="Times New Roman" w:hAnsi="Times New Roman" w:cs="Times New Roman"/>
          <w:sz w:val="24"/>
          <w:szCs w:val="24"/>
        </w:rPr>
        <w:t>Однако Порядками №776-п и №416а предусмотрено, что отловленные животные могут быть подвергнуты медикаментозной эвтаназии только по результатам осмотра специалиста государственной ветеринарной службы и (или) специалиста в области ветеринарии в 3-х случаях: животное болеет бешенством; необходимость прекращения страданий нежизнеспособного животного; животное является повышенно агрессивным.</w:t>
      </w:r>
    </w:p>
    <w:p w:rsidR="0019490D" w:rsidRPr="00D00A2B" w:rsidRDefault="0019490D" w:rsidP="0019490D">
      <w:pPr>
        <w:autoSpaceDE w:val="0"/>
        <w:autoSpaceDN w:val="0"/>
        <w:adjustRightInd w:val="0"/>
        <w:ind w:firstLine="540"/>
        <w:jc w:val="both"/>
      </w:pPr>
      <w:r w:rsidRPr="00D00A2B">
        <w:t xml:space="preserve">Расчет субвенции на 2019 год производился, исходя из стоимости услуг на отлов и </w:t>
      </w:r>
      <w:r w:rsidRPr="00D00A2B">
        <w:rPr>
          <w:u w:val="single"/>
        </w:rPr>
        <w:t>содержание отловленных животных в течение 182,5 дней</w:t>
      </w:r>
      <w:r w:rsidRPr="00D00A2B">
        <w:t>, в связи с чем, по сравнению с 2018 годом при одинаковом объеме субвенции, количество животных, подлежащих отлову в 2019 году, уменьшилось в 5 раз. Фактически за истекший период 2019 года были уничтожены все отловленные 4 мо 542 животных по причине агрессивности.</w:t>
      </w:r>
    </w:p>
    <w:p w:rsidR="0019490D" w:rsidRPr="00D00A2B" w:rsidRDefault="0019490D" w:rsidP="0019490D">
      <w:pPr>
        <w:autoSpaceDE w:val="0"/>
        <w:autoSpaceDN w:val="0"/>
        <w:adjustRightInd w:val="0"/>
        <w:ind w:firstLine="540"/>
        <w:jc w:val="both"/>
      </w:pPr>
      <w:r w:rsidRPr="00D00A2B">
        <w:t xml:space="preserve">Следует отметить, что предельный </w:t>
      </w:r>
      <w:r w:rsidRPr="00D00A2B">
        <w:rPr>
          <w:u w:val="single"/>
        </w:rPr>
        <w:t>срок, в течение которого содержится отловленное безнадзорное животное за счет субвенций,</w:t>
      </w:r>
      <w:r w:rsidRPr="00D00A2B">
        <w:t xml:space="preserve"> нормативными правовыми актами </w:t>
      </w:r>
      <w:r w:rsidRPr="00D00A2B">
        <w:rPr>
          <w:u w:val="single"/>
        </w:rPr>
        <w:t xml:space="preserve">не установлен. </w:t>
      </w:r>
    </w:p>
    <w:p w:rsidR="003056C5" w:rsidRDefault="003056C5" w:rsidP="0019490D">
      <w:pPr>
        <w:shd w:val="clear" w:color="auto" w:fill="FFFFFF"/>
        <w:ind w:firstLine="540"/>
        <w:jc w:val="center"/>
        <w:rPr>
          <w:b/>
          <w:i/>
        </w:rPr>
      </w:pPr>
    </w:p>
    <w:p w:rsidR="0019490D" w:rsidRPr="00D00A2B" w:rsidRDefault="0019490D" w:rsidP="0019490D">
      <w:pPr>
        <w:shd w:val="clear" w:color="auto" w:fill="FFFFFF"/>
        <w:ind w:firstLine="540"/>
        <w:jc w:val="center"/>
        <w:rPr>
          <w:b/>
          <w:i/>
        </w:rPr>
      </w:pPr>
      <w:r w:rsidRPr="00D00A2B">
        <w:rPr>
          <w:b/>
          <w:i/>
        </w:rPr>
        <w:t>Исполнение бюджетных назначений по субвенции на безнадзорных животных</w:t>
      </w:r>
    </w:p>
    <w:p w:rsidR="0019490D" w:rsidRPr="00D00A2B" w:rsidRDefault="0019490D" w:rsidP="0019490D">
      <w:pPr>
        <w:shd w:val="clear" w:color="auto" w:fill="FFFFFF"/>
        <w:ind w:firstLine="540"/>
        <w:jc w:val="center"/>
        <w:rPr>
          <w:b/>
        </w:rPr>
      </w:pPr>
    </w:p>
    <w:p w:rsidR="0019490D" w:rsidRPr="00D00A2B" w:rsidRDefault="0019490D" w:rsidP="0019490D">
      <w:pPr>
        <w:pStyle w:val="11"/>
        <w:tabs>
          <w:tab w:val="left" w:pos="709"/>
        </w:tabs>
        <w:ind w:firstLine="540"/>
        <w:jc w:val="center"/>
        <w:rPr>
          <w:u w:val="single"/>
        </w:rPr>
      </w:pPr>
      <w:r w:rsidRPr="00D00A2B">
        <w:rPr>
          <w:u w:val="single"/>
        </w:rPr>
        <w:t>2018 год</w:t>
      </w:r>
    </w:p>
    <w:p w:rsidR="0019490D" w:rsidRPr="00D00A2B" w:rsidRDefault="0019490D" w:rsidP="0019490D">
      <w:pPr>
        <w:autoSpaceDE w:val="0"/>
        <w:autoSpaceDN w:val="0"/>
        <w:adjustRightInd w:val="0"/>
        <w:ind w:firstLine="540"/>
        <w:jc w:val="both"/>
      </w:pPr>
      <w:r w:rsidRPr="00D00A2B">
        <w:t xml:space="preserve">Законом об областном бюджете на 2018 год 32 </w:t>
      </w:r>
      <w:proofErr w:type="spellStart"/>
      <w:r w:rsidRPr="00D00A2B">
        <w:t>мр</w:t>
      </w:r>
      <w:proofErr w:type="spellEnd"/>
      <w:r w:rsidRPr="00D00A2B">
        <w:t xml:space="preserve"> и 6 </w:t>
      </w:r>
      <w:proofErr w:type="spellStart"/>
      <w:r w:rsidRPr="00D00A2B">
        <w:t>го</w:t>
      </w:r>
      <w:proofErr w:type="spellEnd"/>
      <w:r w:rsidRPr="00D00A2B">
        <w:t xml:space="preserve"> было предусмотрено</w:t>
      </w:r>
      <w:r w:rsidRPr="00D00A2B">
        <w:rPr>
          <w:u w:val="single"/>
        </w:rPr>
        <w:t xml:space="preserve"> 9938 тыс. руб</w:t>
      </w:r>
      <w:r w:rsidRPr="00D00A2B">
        <w:t xml:space="preserve">., из них 4318,9 тыс. руб., или 43,5%, - г. Волгограду, 1386,5 тыс. руб., или 14%, - г. Волжскому. Субвенции в объеме от 213 тыс. руб. до 396,4 тыс. руб. были распределены 4 мо (г. Камышин, г. Михайловка, </w:t>
      </w:r>
      <w:proofErr w:type="spellStart"/>
      <w:r w:rsidRPr="00D00A2B">
        <w:t>Городищенский</w:t>
      </w:r>
      <w:proofErr w:type="spellEnd"/>
      <w:r w:rsidRPr="00D00A2B">
        <w:t xml:space="preserve"> и Среднеахтубинский районы), от 104,8 тыс. руб. до 141,4 тыс. руб. – 16 мо и менее 100 тыс. руб. - 16 </w:t>
      </w:r>
      <w:proofErr w:type="spellStart"/>
      <w:r w:rsidRPr="00D00A2B">
        <w:t>мр</w:t>
      </w:r>
      <w:proofErr w:type="spellEnd"/>
      <w:r w:rsidRPr="00D00A2B">
        <w:t xml:space="preserve"> (от 48 тыс. руб. до 57,9 тыс. руб. – 7 </w:t>
      </w:r>
      <w:proofErr w:type="spellStart"/>
      <w:r w:rsidRPr="00D00A2B">
        <w:t>мр</w:t>
      </w:r>
      <w:proofErr w:type="spellEnd"/>
      <w:r w:rsidRPr="00D00A2B">
        <w:t>).</w:t>
      </w:r>
    </w:p>
    <w:p w:rsidR="0019490D" w:rsidRPr="00D00A2B" w:rsidRDefault="0019490D" w:rsidP="0019490D">
      <w:pPr>
        <w:autoSpaceDE w:val="0"/>
        <w:autoSpaceDN w:val="0"/>
        <w:adjustRightInd w:val="0"/>
        <w:ind w:firstLine="540"/>
        <w:jc w:val="both"/>
        <w:rPr>
          <w:rFonts w:eastAsia="MS Mincho"/>
          <w:lang w:eastAsia="ja-JP"/>
        </w:rPr>
      </w:pPr>
      <w:r w:rsidRPr="00D00A2B">
        <w:t xml:space="preserve">Субвенции в размере </w:t>
      </w:r>
      <w:r w:rsidRPr="00D00A2B">
        <w:rPr>
          <w:rFonts w:eastAsia="MS Mincho"/>
          <w:lang w:eastAsia="ja-JP"/>
        </w:rPr>
        <w:t xml:space="preserve">9938,0 тыс. руб. </w:t>
      </w:r>
      <w:r w:rsidRPr="00D00A2B">
        <w:t xml:space="preserve">Комитетом были перечислены 38 ОМСУ в январе - апреле 2018 года. Стоимость фактически выполненных работ составила </w:t>
      </w:r>
      <w:r w:rsidRPr="00D00A2B">
        <w:rPr>
          <w:rFonts w:eastAsia="MS Mincho"/>
          <w:u w:val="single"/>
          <w:lang w:eastAsia="ja-JP"/>
        </w:rPr>
        <w:t>9473,9 тыс. руб</w:t>
      </w:r>
      <w:r w:rsidRPr="00D00A2B">
        <w:rPr>
          <w:rFonts w:eastAsia="MS Mincho"/>
          <w:lang w:eastAsia="ja-JP"/>
        </w:rPr>
        <w:t xml:space="preserve">., или 95,3%, возвращено в бюджет 18 ОМСУ -  </w:t>
      </w:r>
      <w:r w:rsidRPr="00D00A2B">
        <w:rPr>
          <w:rFonts w:eastAsia="MS Mincho"/>
          <w:u w:val="single"/>
          <w:lang w:eastAsia="ja-JP"/>
        </w:rPr>
        <w:t>490,8 тыс. рублей</w:t>
      </w:r>
      <w:r w:rsidRPr="00D00A2B">
        <w:rPr>
          <w:rFonts w:eastAsia="MS Mincho"/>
          <w:lang w:eastAsia="ja-JP"/>
        </w:rPr>
        <w:t>.</w:t>
      </w:r>
      <w:r w:rsidRPr="00D00A2B">
        <w:t xml:space="preserve"> У 1 ОМСУ образовалась задолженность в сумме 26,7 тыс. руб., так как оказанные услуги были приняты 30.12.2018.</w:t>
      </w:r>
    </w:p>
    <w:p w:rsidR="0019490D" w:rsidRPr="00D00A2B" w:rsidRDefault="0019490D" w:rsidP="0019490D">
      <w:pPr>
        <w:autoSpaceDE w:val="0"/>
        <w:autoSpaceDN w:val="0"/>
        <w:adjustRightInd w:val="0"/>
        <w:ind w:firstLine="540"/>
        <w:jc w:val="both"/>
      </w:pPr>
      <w:r w:rsidRPr="00D00A2B">
        <w:t xml:space="preserve">При этом </w:t>
      </w:r>
      <w:r w:rsidR="00DE6C77">
        <w:t xml:space="preserve">3 </w:t>
      </w:r>
      <w:r w:rsidRPr="00D00A2B">
        <w:t xml:space="preserve">ОМСУ субвенции </w:t>
      </w:r>
      <w:r w:rsidRPr="00D00A2B">
        <w:rPr>
          <w:u w:val="single"/>
        </w:rPr>
        <w:t>возвращены в полном объеме</w:t>
      </w:r>
      <w:r w:rsidRPr="00D00A2B">
        <w:t>, ещё 1 ОМСУ использовано только 7 тыс. руб., или 6,7% от поступивших средств. То есть средства областного бюджета в сумме</w:t>
      </w:r>
      <w:r w:rsidRPr="00D00A2B">
        <w:rPr>
          <w:u w:val="single"/>
        </w:rPr>
        <w:t xml:space="preserve"> 32</w:t>
      </w:r>
      <w:r w:rsidR="00F43361" w:rsidRPr="00D00A2B">
        <w:rPr>
          <w:u w:val="single"/>
        </w:rPr>
        <w:t>2,</w:t>
      </w:r>
      <w:r w:rsidRPr="00D00A2B">
        <w:rPr>
          <w:u w:val="single"/>
        </w:rPr>
        <w:t>7 тыс. руб. в течение 7-8 месяцев</w:t>
      </w:r>
      <w:r w:rsidRPr="00D00A2B">
        <w:t xml:space="preserve"> находились на лицевых счетах ОМСУ и возвращены в бюджет только в декабре 2018 года. При этом Комитет не располагал информацией о причинах сложившейся ситуации.</w:t>
      </w:r>
    </w:p>
    <w:p w:rsidR="0019490D" w:rsidRPr="00D00A2B" w:rsidRDefault="0019490D" w:rsidP="0019490D">
      <w:pPr>
        <w:autoSpaceDE w:val="0"/>
        <w:autoSpaceDN w:val="0"/>
        <w:adjustRightInd w:val="0"/>
        <w:ind w:firstLine="540"/>
        <w:jc w:val="both"/>
      </w:pPr>
      <w:r w:rsidRPr="00D00A2B">
        <w:t xml:space="preserve">Согласно ответам ОМСУ, полученным на запросы КСП, причинами возврата явилось: в </w:t>
      </w:r>
      <w:proofErr w:type="spellStart"/>
      <w:r w:rsidRPr="00D00A2B">
        <w:t>Суровикинском</w:t>
      </w:r>
      <w:proofErr w:type="spellEnd"/>
      <w:r w:rsidRPr="00D00A2B">
        <w:t xml:space="preserve"> и Чернышковском </w:t>
      </w:r>
      <w:proofErr w:type="spellStart"/>
      <w:r w:rsidRPr="00D00A2B">
        <w:t>мр</w:t>
      </w:r>
      <w:proofErr w:type="spellEnd"/>
      <w:r w:rsidRPr="00D00A2B">
        <w:t xml:space="preserve"> - недостаточный размер субвенции, Нехаевском </w:t>
      </w:r>
      <w:proofErr w:type="spellStart"/>
      <w:r w:rsidRPr="00D00A2B">
        <w:t>мр</w:t>
      </w:r>
      <w:proofErr w:type="spellEnd"/>
      <w:r w:rsidRPr="00D00A2B">
        <w:t xml:space="preserve"> - отсутствие организаций по отлову животных, в Дубовском </w:t>
      </w:r>
      <w:proofErr w:type="spellStart"/>
      <w:r w:rsidRPr="00D00A2B">
        <w:t>мр</w:t>
      </w:r>
      <w:proofErr w:type="spellEnd"/>
      <w:r w:rsidRPr="00D00A2B">
        <w:t xml:space="preserve"> – отсутствие потребности в средствах, поскольку через 7 дней после отлова животное было передано физическому лицу.</w:t>
      </w:r>
    </w:p>
    <w:p w:rsidR="0019490D" w:rsidRPr="00D00A2B" w:rsidRDefault="0019490D" w:rsidP="0019490D">
      <w:pPr>
        <w:autoSpaceDE w:val="0"/>
        <w:autoSpaceDN w:val="0"/>
        <w:adjustRightInd w:val="0"/>
        <w:rPr>
          <w:u w:val="single"/>
        </w:rPr>
      </w:pPr>
    </w:p>
    <w:p w:rsidR="00D3479B" w:rsidRDefault="00D3479B" w:rsidP="0019490D">
      <w:pPr>
        <w:autoSpaceDE w:val="0"/>
        <w:autoSpaceDN w:val="0"/>
        <w:adjustRightInd w:val="0"/>
        <w:ind w:firstLine="540"/>
        <w:jc w:val="center"/>
        <w:rPr>
          <w:u w:val="single"/>
        </w:rPr>
      </w:pPr>
    </w:p>
    <w:p w:rsidR="00D3479B" w:rsidRDefault="00D3479B" w:rsidP="0019490D">
      <w:pPr>
        <w:autoSpaceDE w:val="0"/>
        <w:autoSpaceDN w:val="0"/>
        <w:adjustRightInd w:val="0"/>
        <w:ind w:firstLine="540"/>
        <w:jc w:val="center"/>
        <w:rPr>
          <w:u w:val="single"/>
        </w:rPr>
      </w:pPr>
    </w:p>
    <w:p w:rsidR="0019490D" w:rsidRPr="00D00A2B" w:rsidRDefault="0019490D" w:rsidP="0019490D">
      <w:pPr>
        <w:autoSpaceDE w:val="0"/>
        <w:autoSpaceDN w:val="0"/>
        <w:adjustRightInd w:val="0"/>
        <w:ind w:firstLine="540"/>
        <w:jc w:val="center"/>
        <w:rPr>
          <w:u w:val="single"/>
        </w:rPr>
      </w:pPr>
      <w:r w:rsidRPr="00D00A2B">
        <w:rPr>
          <w:u w:val="single"/>
        </w:rPr>
        <w:lastRenderedPageBreak/>
        <w:t>2019 год</w:t>
      </w:r>
    </w:p>
    <w:p w:rsidR="0019490D" w:rsidRPr="00D00A2B" w:rsidRDefault="0019490D" w:rsidP="0019490D">
      <w:pPr>
        <w:autoSpaceDE w:val="0"/>
        <w:autoSpaceDN w:val="0"/>
        <w:adjustRightInd w:val="0"/>
        <w:ind w:firstLine="540"/>
        <w:jc w:val="both"/>
      </w:pPr>
      <w:r w:rsidRPr="00D00A2B">
        <w:t xml:space="preserve">Законом об областном бюджете на 2019 год субвенции предусмотрены 19 </w:t>
      </w:r>
      <w:proofErr w:type="spellStart"/>
      <w:r w:rsidRPr="00D00A2B">
        <w:t>мр</w:t>
      </w:r>
      <w:proofErr w:type="spellEnd"/>
      <w:r w:rsidRPr="00D00A2B">
        <w:t xml:space="preserve"> и 6 </w:t>
      </w:r>
      <w:proofErr w:type="spellStart"/>
      <w:r w:rsidRPr="00D00A2B">
        <w:t>го</w:t>
      </w:r>
      <w:proofErr w:type="spellEnd"/>
      <w:r w:rsidRPr="00D00A2B">
        <w:t xml:space="preserve"> </w:t>
      </w:r>
      <w:r w:rsidRPr="00D00A2B">
        <w:rPr>
          <w:u w:val="single"/>
        </w:rPr>
        <w:t>в размере 10000 тыс. руб</w:t>
      </w:r>
      <w:r w:rsidRPr="00D00A2B">
        <w:t>., из них 4926,4 тыс. руб. или 49,3%, -г.Волгограду, 1083,8 тыс. руб., или 10,8%, - г.Волжскому. Субвенции в объеме от 200 тыс. руб. до 300 тыс. руб. распределены 5 мо, от 126,7 до 152 тыс. руб. – 18 мо.</w:t>
      </w:r>
    </w:p>
    <w:p w:rsidR="0019490D" w:rsidRPr="00D00A2B" w:rsidRDefault="0019490D" w:rsidP="0019490D">
      <w:pPr>
        <w:autoSpaceDE w:val="0"/>
        <w:autoSpaceDN w:val="0"/>
        <w:adjustRightInd w:val="0"/>
        <w:ind w:firstLine="540"/>
        <w:jc w:val="both"/>
      </w:pPr>
      <w:r w:rsidRPr="00D00A2B">
        <w:t xml:space="preserve">Субвенции перечислены Комитетом муниципальным образованиям в полном объеме. За 1 квартал 2019 года субвенции использованы 3-мя ОМСУ на сумму 1716,4 тыс. рублей. </w:t>
      </w:r>
      <w:r w:rsidR="00124127" w:rsidRPr="00D00A2B">
        <w:t>За 4 месяца</w:t>
      </w:r>
      <w:r w:rsidRPr="00D00A2B">
        <w:t xml:space="preserve"> 2019 года в 5 мо отловлено </w:t>
      </w:r>
      <w:r w:rsidR="00124127" w:rsidRPr="00D00A2B">
        <w:t>912</w:t>
      </w:r>
      <w:r w:rsidRPr="00D00A2B">
        <w:t xml:space="preserve"> безнадзорных животных.</w:t>
      </w:r>
    </w:p>
    <w:p w:rsidR="003056C5" w:rsidRDefault="003056C5" w:rsidP="0019490D">
      <w:pPr>
        <w:autoSpaceDE w:val="0"/>
        <w:autoSpaceDN w:val="0"/>
        <w:adjustRightInd w:val="0"/>
        <w:jc w:val="center"/>
        <w:rPr>
          <w:b/>
          <w:i/>
        </w:rPr>
      </w:pPr>
    </w:p>
    <w:p w:rsidR="0019490D" w:rsidRPr="00D00A2B" w:rsidRDefault="0019490D" w:rsidP="0019490D">
      <w:pPr>
        <w:autoSpaceDE w:val="0"/>
        <w:autoSpaceDN w:val="0"/>
        <w:adjustRightInd w:val="0"/>
        <w:jc w:val="center"/>
        <w:rPr>
          <w:b/>
          <w:i/>
        </w:rPr>
      </w:pPr>
      <w:r w:rsidRPr="00D00A2B">
        <w:rPr>
          <w:b/>
          <w:i/>
        </w:rPr>
        <w:t>Проведение мероприятий по отлову и содержанию безнадзорных животных</w:t>
      </w:r>
    </w:p>
    <w:p w:rsidR="0019490D" w:rsidRPr="00D00A2B" w:rsidRDefault="0019490D" w:rsidP="0019490D">
      <w:pPr>
        <w:autoSpaceDE w:val="0"/>
        <w:autoSpaceDN w:val="0"/>
        <w:adjustRightInd w:val="0"/>
        <w:ind w:firstLine="567"/>
        <w:jc w:val="both"/>
      </w:pPr>
      <w:r w:rsidRPr="00D00A2B">
        <w:t xml:space="preserve">На мероприятия по отлову, содержанию и уничтожению безнадзорных животных на территории Волгоградской области в 2018 году ОМСУ с 8 </w:t>
      </w:r>
      <w:r w:rsidRPr="00D00A2B">
        <w:rPr>
          <w:u w:val="single"/>
        </w:rPr>
        <w:t>организациями</w:t>
      </w:r>
      <w:r w:rsidRPr="00D00A2B">
        <w:t xml:space="preserve"> было заключено 59 муниципальных контрактов и договоров на 4969,7 тыс. руб. и 2 соглашения о предоставлении субсидий на 4632,9 тыс. руб. администрациями городских округов:</w:t>
      </w:r>
    </w:p>
    <w:p w:rsidR="0019490D" w:rsidRPr="00D00A2B" w:rsidRDefault="0019490D" w:rsidP="0019490D">
      <w:pPr>
        <w:autoSpaceDE w:val="0"/>
        <w:autoSpaceDN w:val="0"/>
        <w:adjustRightInd w:val="0"/>
        <w:ind w:firstLine="567"/>
        <w:jc w:val="both"/>
        <w:rPr>
          <w:color w:val="FF6600"/>
        </w:rPr>
      </w:pPr>
      <w:r w:rsidRPr="00D00A2B">
        <w:t>-г. Волгограда в лице департамента городского хозяйства администрации г. Волгоград (далее ДГХ г.Волгограда) с МКП «</w:t>
      </w:r>
      <w:proofErr w:type="spellStart"/>
      <w:r w:rsidRPr="00D00A2B">
        <w:t>Горпитомник</w:t>
      </w:r>
      <w:proofErr w:type="spellEnd"/>
      <w:r w:rsidRPr="00D00A2B">
        <w:t>» на сумму 4318,9 тыс. руб.;</w:t>
      </w:r>
    </w:p>
    <w:p w:rsidR="0019490D" w:rsidRPr="00D00A2B" w:rsidRDefault="0019490D" w:rsidP="0019490D">
      <w:pPr>
        <w:autoSpaceDE w:val="0"/>
        <w:autoSpaceDN w:val="0"/>
        <w:adjustRightInd w:val="0"/>
        <w:ind w:firstLine="567"/>
        <w:jc w:val="both"/>
      </w:pPr>
      <w:r w:rsidRPr="00D00A2B">
        <w:t xml:space="preserve"> -г. Михайловка с автономным учреждением «Комбинат благоустройства и озеленения» (далее АУ «</w:t>
      </w:r>
      <w:proofErr w:type="spellStart"/>
      <w:r w:rsidRPr="00D00A2B">
        <w:t>КБиО</w:t>
      </w:r>
      <w:proofErr w:type="spellEnd"/>
      <w:r w:rsidRPr="00D00A2B">
        <w:t>») на сумму 314 тыс. рублей.</w:t>
      </w:r>
    </w:p>
    <w:p w:rsidR="0019490D" w:rsidRPr="00D00A2B" w:rsidRDefault="0019490D" w:rsidP="0019490D">
      <w:pPr>
        <w:autoSpaceDE w:val="0"/>
        <w:autoSpaceDN w:val="0"/>
        <w:adjustRightInd w:val="0"/>
        <w:ind w:firstLine="567"/>
        <w:jc w:val="both"/>
      </w:pPr>
      <w:r w:rsidRPr="00D00A2B">
        <w:t>Информация о принятых за счет субвенций обязательствах и выполненных работах по отлову, содержанию и уничтожению безнадзорных животных</w:t>
      </w:r>
      <w:r w:rsidR="00F10AB2" w:rsidRPr="00D00A2B">
        <w:t xml:space="preserve"> за 2018 год</w:t>
      </w:r>
      <w:r w:rsidRPr="00D00A2B">
        <w:t xml:space="preserve"> представлена в следующей таблице:</w:t>
      </w:r>
    </w:p>
    <w:tbl>
      <w:tblPr>
        <w:tblW w:w="5083" w:type="pct"/>
        <w:tblLayout w:type="fixed"/>
        <w:tblLook w:val="0000" w:firstRow="0" w:lastRow="0" w:firstColumn="0" w:lastColumn="0" w:noHBand="0" w:noVBand="0"/>
      </w:tblPr>
      <w:tblGrid>
        <w:gridCol w:w="2591"/>
        <w:gridCol w:w="1169"/>
        <w:gridCol w:w="1018"/>
        <w:gridCol w:w="1311"/>
        <w:gridCol w:w="921"/>
        <w:gridCol w:w="773"/>
        <w:gridCol w:w="952"/>
        <w:gridCol w:w="847"/>
        <w:gridCol w:w="723"/>
      </w:tblGrid>
      <w:tr w:rsidR="0019490D" w:rsidRPr="00D00A2B" w:rsidTr="0019490D">
        <w:trPr>
          <w:trHeight w:val="450"/>
        </w:trPr>
        <w:tc>
          <w:tcPr>
            <w:tcW w:w="1257" w:type="pct"/>
            <w:vMerge w:val="restart"/>
            <w:tcBorders>
              <w:top w:val="single" w:sz="4" w:space="0" w:color="auto"/>
              <w:left w:val="single" w:sz="4" w:space="0" w:color="auto"/>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Исполнитель работ</w:t>
            </w:r>
          </w:p>
        </w:tc>
        <w:tc>
          <w:tcPr>
            <w:tcW w:w="1061" w:type="pct"/>
            <w:gridSpan w:val="2"/>
            <w:tcBorders>
              <w:top w:val="single" w:sz="4" w:space="0" w:color="auto"/>
              <w:left w:val="nil"/>
              <w:bottom w:val="single" w:sz="4" w:space="0" w:color="auto"/>
              <w:right w:val="single" w:sz="4" w:space="0" w:color="auto"/>
            </w:tcBorders>
          </w:tcPr>
          <w:p w:rsidR="0019490D" w:rsidRPr="00D00A2B" w:rsidRDefault="0019490D" w:rsidP="0019490D">
            <w:pPr>
              <w:jc w:val="center"/>
              <w:rPr>
                <w:b/>
                <w:bCs/>
                <w:color w:val="000000"/>
                <w:sz w:val="20"/>
                <w:szCs w:val="20"/>
              </w:rPr>
            </w:pPr>
            <w:r w:rsidRPr="00D00A2B">
              <w:rPr>
                <w:b/>
                <w:bCs/>
                <w:color w:val="000000"/>
                <w:sz w:val="20"/>
                <w:szCs w:val="20"/>
              </w:rPr>
              <w:t>Количество</w:t>
            </w:r>
          </w:p>
        </w:tc>
        <w:tc>
          <w:tcPr>
            <w:tcW w:w="1083" w:type="pct"/>
            <w:gridSpan w:val="2"/>
            <w:tcBorders>
              <w:top w:val="single" w:sz="4" w:space="0" w:color="auto"/>
              <w:left w:val="nil"/>
              <w:bottom w:val="single" w:sz="4" w:space="0" w:color="auto"/>
              <w:right w:val="single" w:sz="4" w:space="0" w:color="000000"/>
            </w:tcBorders>
          </w:tcPr>
          <w:p w:rsidR="0019490D" w:rsidRPr="00D00A2B" w:rsidRDefault="0019490D" w:rsidP="0019490D">
            <w:pPr>
              <w:jc w:val="center"/>
              <w:rPr>
                <w:b/>
                <w:bCs/>
                <w:color w:val="000000"/>
                <w:sz w:val="20"/>
                <w:szCs w:val="20"/>
              </w:rPr>
            </w:pPr>
            <w:r w:rsidRPr="00D00A2B">
              <w:rPr>
                <w:b/>
                <w:bCs/>
                <w:color w:val="000000"/>
                <w:sz w:val="20"/>
                <w:szCs w:val="20"/>
              </w:rPr>
              <w:t xml:space="preserve">Стоимость, тыс. руб. </w:t>
            </w:r>
          </w:p>
        </w:tc>
        <w:tc>
          <w:tcPr>
            <w:tcW w:w="1599" w:type="pct"/>
            <w:gridSpan w:val="4"/>
            <w:tcBorders>
              <w:top w:val="single" w:sz="4" w:space="0" w:color="auto"/>
              <w:left w:val="nil"/>
              <w:bottom w:val="single" w:sz="4" w:space="0" w:color="auto"/>
              <w:right w:val="single" w:sz="4" w:space="0" w:color="auto"/>
            </w:tcBorders>
          </w:tcPr>
          <w:p w:rsidR="0019490D" w:rsidRPr="00D00A2B" w:rsidRDefault="0019490D" w:rsidP="0019490D">
            <w:pPr>
              <w:jc w:val="center"/>
              <w:rPr>
                <w:b/>
                <w:bCs/>
                <w:color w:val="000000"/>
                <w:sz w:val="20"/>
                <w:szCs w:val="20"/>
              </w:rPr>
            </w:pPr>
            <w:r w:rsidRPr="00D00A2B">
              <w:rPr>
                <w:b/>
                <w:bCs/>
                <w:color w:val="000000"/>
                <w:sz w:val="20"/>
                <w:szCs w:val="20"/>
              </w:rPr>
              <w:t>Количество безнадзорных животных</w:t>
            </w:r>
          </w:p>
        </w:tc>
      </w:tr>
      <w:tr w:rsidR="0019490D" w:rsidRPr="00D00A2B" w:rsidTr="0019490D">
        <w:trPr>
          <w:trHeight w:val="840"/>
        </w:trPr>
        <w:tc>
          <w:tcPr>
            <w:tcW w:w="1257" w:type="pct"/>
            <w:vMerge/>
            <w:tcBorders>
              <w:top w:val="single" w:sz="4" w:space="0" w:color="auto"/>
              <w:left w:val="single" w:sz="4" w:space="0" w:color="auto"/>
              <w:bottom w:val="single" w:sz="4" w:space="0" w:color="auto"/>
              <w:right w:val="single" w:sz="4" w:space="0" w:color="auto"/>
            </w:tcBorders>
            <w:vAlign w:val="center"/>
          </w:tcPr>
          <w:p w:rsidR="0019490D" w:rsidRPr="00D00A2B" w:rsidRDefault="0019490D" w:rsidP="0019490D">
            <w:pPr>
              <w:rPr>
                <w:b/>
                <w:bCs/>
                <w:color w:val="000000"/>
                <w:sz w:val="20"/>
                <w:szCs w:val="20"/>
              </w:rPr>
            </w:pPr>
          </w:p>
        </w:tc>
        <w:tc>
          <w:tcPr>
            <w:tcW w:w="567"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Муниципальных образований</w:t>
            </w:r>
          </w:p>
        </w:tc>
        <w:tc>
          <w:tcPr>
            <w:tcW w:w="494"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Контрактов, соглашений</w:t>
            </w:r>
          </w:p>
        </w:tc>
        <w:tc>
          <w:tcPr>
            <w:tcW w:w="636"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По контракту (договору)</w:t>
            </w:r>
          </w:p>
        </w:tc>
        <w:tc>
          <w:tcPr>
            <w:tcW w:w="447"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Выполненных работ</w:t>
            </w:r>
          </w:p>
        </w:tc>
        <w:tc>
          <w:tcPr>
            <w:tcW w:w="375"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Отловлено</w:t>
            </w:r>
          </w:p>
        </w:tc>
        <w:tc>
          <w:tcPr>
            <w:tcW w:w="462"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Передержано</w:t>
            </w:r>
          </w:p>
        </w:tc>
        <w:tc>
          <w:tcPr>
            <w:tcW w:w="411" w:type="pct"/>
            <w:tcBorders>
              <w:top w:val="nil"/>
              <w:left w:val="nil"/>
              <w:bottom w:val="single" w:sz="4" w:space="0" w:color="auto"/>
              <w:right w:val="single" w:sz="4" w:space="0" w:color="auto"/>
            </w:tcBorders>
          </w:tcPr>
          <w:p w:rsidR="0019490D" w:rsidRPr="00D00A2B" w:rsidRDefault="0019490D" w:rsidP="0019490D">
            <w:pPr>
              <w:rPr>
                <w:b/>
                <w:bCs/>
                <w:color w:val="000000"/>
                <w:sz w:val="20"/>
                <w:szCs w:val="20"/>
              </w:rPr>
            </w:pPr>
            <w:r w:rsidRPr="00D00A2B">
              <w:rPr>
                <w:b/>
                <w:bCs/>
                <w:color w:val="000000"/>
                <w:sz w:val="20"/>
                <w:szCs w:val="20"/>
              </w:rPr>
              <w:t>Эвтаназия</w:t>
            </w:r>
          </w:p>
        </w:tc>
        <w:tc>
          <w:tcPr>
            <w:tcW w:w="351" w:type="pct"/>
            <w:tcBorders>
              <w:top w:val="nil"/>
              <w:left w:val="nil"/>
              <w:bottom w:val="single" w:sz="4" w:space="0" w:color="auto"/>
              <w:right w:val="single" w:sz="4" w:space="0" w:color="auto"/>
            </w:tcBorders>
          </w:tcPr>
          <w:p w:rsidR="0019490D" w:rsidRPr="00D00A2B" w:rsidRDefault="0019490D" w:rsidP="0019490D">
            <w:pPr>
              <w:rPr>
                <w:b/>
                <w:bCs/>
                <w:sz w:val="20"/>
                <w:szCs w:val="20"/>
              </w:rPr>
            </w:pPr>
            <w:r w:rsidRPr="00D00A2B">
              <w:rPr>
                <w:b/>
                <w:bCs/>
                <w:sz w:val="20"/>
                <w:szCs w:val="20"/>
              </w:rPr>
              <w:t>Передано</w:t>
            </w:r>
          </w:p>
        </w:tc>
      </w:tr>
      <w:tr w:rsidR="0019490D" w:rsidRPr="00D00A2B" w:rsidTr="0019490D">
        <w:trPr>
          <w:trHeight w:val="145"/>
        </w:trPr>
        <w:tc>
          <w:tcPr>
            <w:tcW w:w="1257" w:type="pct"/>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color w:val="000000"/>
                <w:sz w:val="20"/>
                <w:szCs w:val="20"/>
              </w:rPr>
              <w:t>ООО «УСЭС»</w:t>
            </w:r>
          </w:p>
        </w:tc>
        <w:tc>
          <w:tcPr>
            <w:tcW w:w="56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19</w:t>
            </w:r>
          </w:p>
        </w:tc>
        <w:tc>
          <w:tcPr>
            <w:tcW w:w="494"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25</w:t>
            </w:r>
          </w:p>
        </w:tc>
        <w:tc>
          <w:tcPr>
            <w:tcW w:w="636"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1834,9</w:t>
            </w:r>
          </w:p>
        </w:tc>
        <w:tc>
          <w:tcPr>
            <w:tcW w:w="44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1800,9</w:t>
            </w:r>
          </w:p>
        </w:tc>
        <w:tc>
          <w:tcPr>
            <w:tcW w:w="375" w:type="pct"/>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942</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27</w:t>
            </w:r>
          </w:p>
        </w:tc>
        <w:tc>
          <w:tcPr>
            <w:tcW w:w="41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942</w:t>
            </w:r>
          </w:p>
        </w:tc>
        <w:tc>
          <w:tcPr>
            <w:tcW w:w="35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tcPr>
          <w:p w:rsidR="0019490D" w:rsidRPr="00D00A2B" w:rsidRDefault="0019490D" w:rsidP="0019490D">
            <w:pPr>
              <w:rPr>
                <w:color w:val="000000"/>
                <w:sz w:val="20"/>
                <w:szCs w:val="20"/>
              </w:rPr>
            </w:pPr>
            <w:r w:rsidRPr="00D00A2B">
              <w:rPr>
                <w:color w:val="000000"/>
                <w:sz w:val="20"/>
                <w:szCs w:val="20"/>
              </w:rPr>
              <w:t>ИП Зубенко В.П.</w:t>
            </w:r>
          </w:p>
        </w:tc>
        <w:tc>
          <w:tcPr>
            <w:tcW w:w="56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3</w:t>
            </w:r>
          </w:p>
        </w:tc>
        <w:tc>
          <w:tcPr>
            <w:tcW w:w="494"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7</w:t>
            </w:r>
          </w:p>
        </w:tc>
        <w:tc>
          <w:tcPr>
            <w:tcW w:w="636"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1564,3</w:t>
            </w:r>
          </w:p>
        </w:tc>
        <w:tc>
          <w:tcPr>
            <w:tcW w:w="44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1564,3</w:t>
            </w:r>
          </w:p>
        </w:tc>
        <w:tc>
          <w:tcPr>
            <w:tcW w:w="375" w:type="pct"/>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878</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w:t>
            </w:r>
          </w:p>
        </w:tc>
        <w:tc>
          <w:tcPr>
            <w:tcW w:w="41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878</w:t>
            </w:r>
          </w:p>
        </w:tc>
        <w:tc>
          <w:tcPr>
            <w:tcW w:w="351" w:type="pct"/>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noWrap/>
          </w:tcPr>
          <w:p w:rsidR="0019490D" w:rsidRPr="00D00A2B" w:rsidRDefault="0019490D" w:rsidP="0019490D">
            <w:pPr>
              <w:rPr>
                <w:color w:val="000000"/>
                <w:sz w:val="20"/>
                <w:szCs w:val="20"/>
              </w:rPr>
            </w:pPr>
            <w:r w:rsidRPr="00D00A2B">
              <w:rPr>
                <w:color w:val="000000"/>
                <w:sz w:val="20"/>
                <w:szCs w:val="20"/>
              </w:rPr>
              <w:t>МКП «</w:t>
            </w:r>
            <w:proofErr w:type="spellStart"/>
            <w:r w:rsidRPr="00D00A2B">
              <w:rPr>
                <w:color w:val="000000"/>
                <w:sz w:val="20"/>
                <w:szCs w:val="20"/>
              </w:rPr>
              <w:t>Горпитомник</w:t>
            </w:r>
            <w:proofErr w:type="spellEnd"/>
            <w:r w:rsidRPr="00D00A2B">
              <w:rPr>
                <w:color w:val="000000"/>
                <w:sz w:val="20"/>
                <w:szCs w:val="20"/>
              </w:rPr>
              <w:t>»</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c>
          <w:tcPr>
            <w:tcW w:w="636"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4318,9</w:t>
            </w:r>
          </w:p>
        </w:tc>
        <w:tc>
          <w:tcPr>
            <w:tcW w:w="44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4317,4</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sz w:val="20"/>
                <w:szCs w:val="20"/>
              </w:rPr>
            </w:pPr>
            <w:r w:rsidRPr="00D00A2B">
              <w:rPr>
                <w:sz w:val="20"/>
                <w:szCs w:val="20"/>
              </w:rPr>
              <w:t>854</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854</w:t>
            </w:r>
          </w:p>
        </w:tc>
        <w:tc>
          <w:tcPr>
            <w:tcW w:w="41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403</w:t>
            </w:r>
          </w:p>
        </w:tc>
        <w:tc>
          <w:tcPr>
            <w:tcW w:w="35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208</w:t>
            </w: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noWrap/>
          </w:tcPr>
          <w:p w:rsidR="0019490D" w:rsidRPr="00D00A2B" w:rsidRDefault="0019490D" w:rsidP="0019490D">
            <w:pPr>
              <w:rPr>
                <w:color w:val="000000"/>
                <w:sz w:val="20"/>
                <w:szCs w:val="20"/>
              </w:rPr>
            </w:pPr>
            <w:r w:rsidRPr="00D00A2B">
              <w:rPr>
                <w:color w:val="000000"/>
                <w:sz w:val="20"/>
                <w:szCs w:val="20"/>
              </w:rPr>
              <w:t>ИП Крылова И.А.</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10</w:t>
            </w: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18</w:t>
            </w:r>
          </w:p>
        </w:tc>
        <w:tc>
          <w:tcPr>
            <w:tcW w:w="636"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1006,3</w:t>
            </w:r>
          </w:p>
        </w:tc>
        <w:tc>
          <w:tcPr>
            <w:tcW w:w="44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1006,3</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sz w:val="20"/>
                <w:szCs w:val="20"/>
              </w:rPr>
            </w:pPr>
            <w:r w:rsidRPr="00D00A2B">
              <w:rPr>
                <w:sz w:val="20"/>
                <w:szCs w:val="20"/>
              </w:rPr>
              <w:t>527</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p>
        </w:tc>
        <w:tc>
          <w:tcPr>
            <w:tcW w:w="41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527</w:t>
            </w:r>
          </w:p>
        </w:tc>
        <w:tc>
          <w:tcPr>
            <w:tcW w:w="35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noWrap/>
          </w:tcPr>
          <w:p w:rsidR="0019490D" w:rsidRPr="00D00A2B" w:rsidRDefault="0019490D" w:rsidP="0019490D">
            <w:pPr>
              <w:rPr>
                <w:color w:val="000000"/>
                <w:sz w:val="20"/>
                <w:szCs w:val="20"/>
              </w:rPr>
            </w:pPr>
            <w:r w:rsidRPr="00D00A2B">
              <w:rPr>
                <w:color w:val="000000"/>
                <w:sz w:val="20"/>
                <w:szCs w:val="20"/>
              </w:rPr>
              <w:t>МУП «Калачевская районная дезинфекция»</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3</w:t>
            </w:r>
          </w:p>
        </w:tc>
        <w:tc>
          <w:tcPr>
            <w:tcW w:w="636"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190,8</w:t>
            </w:r>
          </w:p>
        </w:tc>
        <w:tc>
          <w:tcPr>
            <w:tcW w:w="44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190,8</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sz w:val="20"/>
                <w:szCs w:val="20"/>
              </w:rPr>
            </w:pPr>
            <w:r w:rsidRPr="00D00A2B">
              <w:rPr>
                <w:sz w:val="20"/>
                <w:szCs w:val="20"/>
              </w:rPr>
              <w:t>212</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color w:val="FF6600"/>
                <w:sz w:val="20"/>
                <w:szCs w:val="20"/>
              </w:rPr>
            </w:pPr>
          </w:p>
        </w:tc>
        <w:tc>
          <w:tcPr>
            <w:tcW w:w="41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212</w:t>
            </w:r>
          </w:p>
        </w:tc>
        <w:tc>
          <w:tcPr>
            <w:tcW w:w="35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noWrap/>
          </w:tcPr>
          <w:p w:rsidR="0019490D" w:rsidRPr="00D00A2B" w:rsidRDefault="0019490D" w:rsidP="0019490D">
            <w:pPr>
              <w:rPr>
                <w:color w:val="000000"/>
                <w:sz w:val="20"/>
                <w:szCs w:val="20"/>
              </w:rPr>
            </w:pPr>
            <w:r w:rsidRPr="00D00A2B">
              <w:rPr>
                <w:color w:val="000000"/>
                <w:sz w:val="20"/>
                <w:szCs w:val="20"/>
              </w:rPr>
              <w:t>АУ «</w:t>
            </w:r>
            <w:proofErr w:type="spellStart"/>
            <w:r w:rsidRPr="00D00A2B">
              <w:rPr>
                <w:color w:val="000000"/>
                <w:sz w:val="20"/>
                <w:szCs w:val="20"/>
              </w:rPr>
              <w:t>КБиО</w:t>
            </w:r>
            <w:proofErr w:type="spellEnd"/>
            <w:r w:rsidRPr="00D00A2B">
              <w:rPr>
                <w:color w:val="000000"/>
                <w:sz w:val="20"/>
                <w:szCs w:val="20"/>
              </w:rPr>
              <w:t>»</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c>
          <w:tcPr>
            <w:tcW w:w="636"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314</w:t>
            </w:r>
          </w:p>
        </w:tc>
        <w:tc>
          <w:tcPr>
            <w:tcW w:w="44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314</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sz w:val="20"/>
                <w:szCs w:val="20"/>
              </w:rPr>
            </w:pPr>
            <w:r w:rsidRPr="00D00A2B">
              <w:rPr>
                <w:sz w:val="20"/>
                <w:szCs w:val="20"/>
              </w:rPr>
              <w:t>180</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p>
        </w:tc>
        <w:tc>
          <w:tcPr>
            <w:tcW w:w="41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180</w:t>
            </w:r>
          </w:p>
        </w:tc>
        <w:tc>
          <w:tcPr>
            <w:tcW w:w="35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noWrap/>
          </w:tcPr>
          <w:p w:rsidR="0019490D" w:rsidRPr="00D00A2B" w:rsidRDefault="0019490D" w:rsidP="0019490D">
            <w:pPr>
              <w:rPr>
                <w:color w:val="000000"/>
                <w:sz w:val="20"/>
                <w:szCs w:val="20"/>
              </w:rPr>
            </w:pPr>
            <w:r w:rsidRPr="00D00A2B">
              <w:rPr>
                <w:color w:val="000000"/>
                <w:sz w:val="20"/>
                <w:szCs w:val="20"/>
              </w:rPr>
              <w:t>МУП «Новониколаевский охотник»</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2</w:t>
            </w:r>
          </w:p>
        </w:tc>
        <w:tc>
          <w:tcPr>
            <w:tcW w:w="636"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74,9</w:t>
            </w:r>
          </w:p>
        </w:tc>
        <w:tc>
          <w:tcPr>
            <w:tcW w:w="447"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74,9</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sz w:val="20"/>
                <w:szCs w:val="20"/>
              </w:rPr>
            </w:pPr>
            <w:r w:rsidRPr="00D00A2B">
              <w:rPr>
                <w:sz w:val="20"/>
                <w:szCs w:val="20"/>
              </w:rPr>
              <w:t>34</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p>
        </w:tc>
        <w:tc>
          <w:tcPr>
            <w:tcW w:w="411" w:type="pct"/>
            <w:tcBorders>
              <w:top w:val="nil"/>
              <w:left w:val="nil"/>
              <w:bottom w:val="single" w:sz="4" w:space="0" w:color="auto"/>
              <w:right w:val="single" w:sz="4" w:space="0" w:color="auto"/>
            </w:tcBorders>
          </w:tcPr>
          <w:p w:rsidR="0019490D" w:rsidRPr="00D00A2B" w:rsidRDefault="0019490D" w:rsidP="0019490D">
            <w:pPr>
              <w:jc w:val="center"/>
              <w:rPr>
                <w:color w:val="000000"/>
                <w:sz w:val="20"/>
                <w:szCs w:val="20"/>
              </w:rPr>
            </w:pPr>
            <w:r w:rsidRPr="00D00A2B">
              <w:rPr>
                <w:color w:val="000000"/>
                <w:sz w:val="20"/>
                <w:szCs w:val="20"/>
              </w:rPr>
              <w:t>34</w:t>
            </w:r>
          </w:p>
        </w:tc>
        <w:tc>
          <w:tcPr>
            <w:tcW w:w="35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tcPr>
          <w:p w:rsidR="0019490D" w:rsidRPr="00D00A2B" w:rsidRDefault="0019490D" w:rsidP="0019490D">
            <w:pPr>
              <w:rPr>
                <w:color w:val="000000"/>
                <w:sz w:val="20"/>
                <w:szCs w:val="20"/>
              </w:rPr>
            </w:pPr>
            <w:r w:rsidRPr="00D00A2B">
              <w:rPr>
                <w:color w:val="000000"/>
                <w:sz w:val="20"/>
                <w:szCs w:val="20"/>
              </w:rPr>
              <w:t xml:space="preserve">ИП </w:t>
            </w:r>
            <w:proofErr w:type="spellStart"/>
            <w:r w:rsidRPr="00D00A2B">
              <w:rPr>
                <w:color w:val="000000"/>
                <w:sz w:val="20"/>
                <w:szCs w:val="20"/>
              </w:rPr>
              <w:t>Руссков</w:t>
            </w:r>
            <w:proofErr w:type="spellEnd"/>
            <w:r w:rsidRPr="00D00A2B">
              <w:rPr>
                <w:color w:val="000000"/>
                <w:sz w:val="20"/>
                <w:szCs w:val="20"/>
              </w:rPr>
              <w:t xml:space="preserve"> В.В.</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3</w:t>
            </w: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3</w:t>
            </w:r>
          </w:p>
        </w:tc>
        <w:tc>
          <w:tcPr>
            <w:tcW w:w="636"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298,5</w:t>
            </w:r>
          </w:p>
        </w:tc>
        <w:tc>
          <w:tcPr>
            <w:tcW w:w="44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205,7</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sz w:val="20"/>
                <w:szCs w:val="20"/>
              </w:rPr>
            </w:pPr>
            <w:r w:rsidRPr="00D00A2B">
              <w:rPr>
                <w:sz w:val="20"/>
                <w:szCs w:val="20"/>
              </w:rPr>
              <w:t>45</w:t>
            </w:r>
          </w:p>
        </w:tc>
        <w:tc>
          <w:tcPr>
            <w:tcW w:w="462" w:type="pct"/>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w:t>
            </w:r>
          </w:p>
        </w:tc>
        <w:tc>
          <w:tcPr>
            <w:tcW w:w="41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43</w:t>
            </w:r>
          </w:p>
        </w:tc>
        <w:tc>
          <w:tcPr>
            <w:tcW w:w="351"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r w:rsidRPr="00D00A2B">
              <w:rPr>
                <w:color w:val="000000"/>
                <w:sz w:val="20"/>
                <w:szCs w:val="20"/>
              </w:rPr>
              <w:t>1</w:t>
            </w:r>
          </w:p>
        </w:tc>
      </w:tr>
      <w:tr w:rsidR="0019490D" w:rsidRPr="00D00A2B" w:rsidTr="0019490D">
        <w:trPr>
          <w:trHeight w:val="255"/>
        </w:trPr>
        <w:tc>
          <w:tcPr>
            <w:tcW w:w="1257" w:type="pct"/>
            <w:tcBorders>
              <w:top w:val="nil"/>
              <w:left w:val="single" w:sz="4" w:space="0" w:color="auto"/>
              <w:bottom w:val="single" w:sz="4" w:space="0" w:color="auto"/>
              <w:right w:val="single" w:sz="4" w:space="0" w:color="auto"/>
            </w:tcBorders>
            <w:noWrap/>
          </w:tcPr>
          <w:p w:rsidR="0019490D" w:rsidRPr="00D00A2B" w:rsidRDefault="0019490D" w:rsidP="0019490D">
            <w:pPr>
              <w:rPr>
                <w:b/>
                <w:bCs/>
                <w:color w:val="000000"/>
                <w:sz w:val="20"/>
                <w:szCs w:val="20"/>
              </w:rPr>
            </w:pPr>
            <w:r w:rsidRPr="00D00A2B">
              <w:rPr>
                <w:b/>
                <w:bCs/>
                <w:color w:val="000000"/>
                <w:sz w:val="20"/>
                <w:szCs w:val="20"/>
              </w:rPr>
              <w:t>Итого</w:t>
            </w:r>
          </w:p>
        </w:tc>
        <w:tc>
          <w:tcPr>
            <w:tcW w:w="567" w:type="pct"/>
            <w:tcBorders>
              <w:top w:val="nil"/>
              <w:left w:val="nil"/>
              <w:bottom w:val="single" w:sz="4" w:space="0" w:color="auto"/>
              <w:right w:val="single" w:sz="4" w:space="0" w:color="auto"/>
            </w:tcBorders>
            <w:noWrap/>
          </w:tcPr>
          <w:p w:rsidR="0019490D" w:rsidRPr="00D00A2B" w:rsidRDefault="0019490D" w:rsidP="0019490D">
            <w:pPr>
              <w:jc w:val="center"/>
              <w:rPr>
                <w:color w:val="000000"/>
                <w:sz w:val="20"/>
                <w:szCs w:val="20"/>
              </w:rPr>
            </w:pPr>
          </w:p>
        </w:tc>
        <w:tc>
          <w:tcPr>
            <w:tcW w:w="494"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59</w:t>
            </w:r>
          </w:p>
        </w:tc>
        <w:tc>
          <w:tcPr>
            <w:tcW w:w="636"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9602,6</w:t>
            </w:r>
          </w:p>
        </w:tc>
        <w:tc>
          <w:tcPr>
            <w:tcW w:w="447"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9474,3</w:t>
            </w:r>
          </w:p>
        </w:tc>
        <w:tc>
          <w:tcPr>
            <w:tcW w:w="375"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3672</w:t>
            </w:r>
          </w:p>
        </w:tc>
        <w:tc>
          <w:tcPr>
            <w:tcW w:w="462"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883</w:t>
            </w:r>
          </w:p>
        </w:tc>
        <w:tc>
          <w:tcPr>
            <w:tcW w:w="411"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3219</w:t>
            </w:r>
          </w:p>
        </w:tc>
        <w:tc>
          <w:tcPr>
            <w:tcW w:w="351" w:type="pct"/>
            <w:tcBorders>
              <w:top w:val="nil"/>
              <w:left w:val="nil"/>
              <w:bottom w:val="single" w:sz="4" w:space="0" w:color="auto"/>
              <w:right w:val="single" w:sz="4" w:space="0" w:color="auto"/>
            </w:tcBorders>
            <w:noWrap/>
          </w:tcPr>
          <w:p w:rsidR="0019490D" w:rsidRPr="00D00A2B" w:rsidRDefault="0019490D" w:rsidP="0019490D">
            <w:pPr>
              <w:jc w:val="center"/>
              <w:rPr>
                <w:b/>
                <w:bCs/>
                <w:color w:val="000000"/>
                <w:sz w:val="20"/>
                <w:szCs w:val="20"/>
              </w:rPr>
            </w:pPr>
            <w:r w:rsidRPr="00D00A2B">
              <w:rPr>
                <w:b/>
                <w:bCs/>
                <w:color w:val="000000"/>
                <w:sz w:val="20"/>
                <w:szCs w:val="20"/>
              </w:rPr>
              <w:t>209</w:t>
            </w:r>
          </w:p>
        </w:tc>
      </w:tr>
    </w:tbl>
    <w:p w:rsidR="0019490D" w:rsidRPr="00D00A2B" w:rsidRDefault="0019490D" w:rsidP="0019490D">
      <w:pPr>
        <w:autoSpaceDE w:val="0"/>
        <w:autoSpaceDN w:val="0"/>
        <w:adjustRightInd w:val="0"/>
        <w:ind w:firstLine="567"/>
        <w:jc w:val="both"/>
      </w:pPr>
      <w:r w:rsidRPr="00D00A2B">
        <w:t xml:space="preserve">Как видно из данной таблицы, наибольший удельный вес отловленных животных (73%) приходится на 3 организации: ООО «Учреждение санитарно-эпидемиологической службы» (далее ООО «УСЭС») - 942 особи, или 25,6 % от общего количества; </w:t>
      </w:r>
      <w:r w:rsidRPr="00D00A2B">
        <w:rPr>
          <w:color w:val="000000"/>
        </w:rPr>
        <w:t>ИП Зубенко В.П.- 878 особей, или 24%;  МКП «</w:t>
      </w:r>
      <w:proofErr w:type="spellStart"/>
      <w:r w:rsidRPr="00D00A2B">
        <w:rPr>
          <w:color w:val="000000"/>
        </w:rPr>
        <w:t>Горпитомник</w:t>
      </w:r>
      <w:proofErr w:type="spellEnd"/>
      <w:r w:rsidRPr="00D00A2B">
        <w:rPr>
          <w:color w:val="000000"/>
        </w:rPr>
        <w:t>» - 854 особи, или 23,3 процента</w:t>
      </w:r>
      <w:r w:rsidRPr="00D00A2B">
        <w:t xml:space="preserve">. </w:t>
      </w:r>
      <w:r w:rsidR="0010716F" w:rsidRPr="00D00A2B">
        <w:t>С</w:t>
      </w:r>
      <w:r w:rsidRPr="00D00A2B">
        <w:t>тоимость с</w:t>
      </w:r>
      <w:r w:rsidR="001F1C53" w:rsidRPr="00D00A2B">
        <w:t>о</w:t>
      </w:r>
      <w:r w:rsidRPr="00D00A2B">
        <w:t>держания 1 животного в сутки составляла</w:t>
      </w:r>
      <w:r w:rsidR="0010716F" w:rsidRPr="00D00A2B">
        <w:t>:</w:t>
      </w:r>
      <w:r w:rsidRPr="00D00A2B">
        <w:t xml:space="preserve"> в МКП «</w:t>
      </w:r>
      <w:proofErr w:type="spellStart"/>
      <w:r w:rsidRPr="00D00A2B">
        <w:t>Горпитомник</w:t>
      </w:r>
      <w:proofErr w:type="spellEnd"/>
      <w:r w:rsidRPr="00D00A2B">
        <w:t xml:space="preserve">» </w:t>
      </w:r>
      <w:r w:rsidR="001F1C53" w:rsidRPr="00D00A2B">
        <w:t>- 62 руб.</w:t>
      </w:r>
      <w:r w:rsidR="0010716F" w:rsidRPr="00D00A2B">
        <w:t xml:space="preserve">, </w:t>
      </w:r>
      <w:r w:rsidRPr="00D00A2B">
        <w:t xml:space="preserve">у ИП </w:t>
      </w:r>
      <w:proofErr w:type="spellStart"/>
      <w:r w:rsidRPr="00D00A2B">
        <w:t>Русскова</w:t>
      </w:r>
      <w:proofErr w:type="spellEnd"/>
      <w:r w:rsidRPr="00D00A2B">
        <w:t xml:space="preserve"> В.В</w:t>
      </w:r>
      <w:r w:rsidR="001F1C53" w:rsidRPr="00D00A2B">
        <w:t xml:space="preserve">. - 500 рублей. </w:t>
      </w:r>
      <w:r w:rsidRPr="00D00A2B">
        <w:t>Стоимость работ по отлову и уничтожению 1 животного с</w:t>
      </w:r>
      <w:r w:rsidR="0010716F" w:rsidRPr="00D00A2B">
        <w:t>оставляла</w:t>
      </w:r>
      <w:r w:rsidRPr="00D00A2B">
        <w:t xml:space="preserve"> от 0,9 тыс. руб. у </w:t>
      </w:r>
      <w:r w:rsidRPr="00D00A2B">
        <w:rPr>
          <w:color w:val="000000"/>
        </w:rPr>
        <w:t>МУП «Калачевская районная дезинфекция» до 2,2 тыс. руб. у МУП «Новониколаевский охотник».</w:t>
      </w:r>
    </w:p>
    <w:p w:rsidR="0019490D" w:rsidRPr="00D00A2B" w:rsidRDefault="0019490D" w:rsidP="0019490D">
      <w:pPr>
        <w:autoSpaceDE w:val="0"/>
        <w:autoSpaceDN w:val="0"/>
        <w:adjustRightInd w:val="0"/>
        <w:ind w:firstLine="567"/>
        <w:jc w:val="both"/>
      </w:pPr>
    </w:p>
    <w:p w:rsidR="0019490D" w:rsidRPr="00D00A2B" w:rsidRDefault="0019490D" w:rsidP="0019490D">
      <w:pPr>
        <w:ind w:firstLine="567"/>
        <w:contextualSpacing/>
        <w:jc w:val="both"/>
      </w:pPr>
      <w:r w:rsidRPr="00D00A2B">
        <w:t xml:space="preserve">Согласно п.5.2 Порядка №776-п и п. 4.25 Порядка №416а умерщвление повышенно агрессивных безнадзорных животных производится </w:t>
      </w:r>
      <w:r w:rsidRPr="00D00A2B">
        <w:rPr>
          <w:u w:val="single"/>
        </w:rPr>
        <w:t>в день их поступления в пункт временного содержания</w:t>
      </w:r>
      <w:r w:rsidRPr="00D00A2B">
        <w:t xml:space="preserve"> для безнадзорных животных (далее ПВС), </w:t>
      </w:r>
      <w:r w:rsidRPr="00D00A2B">
        <w:rPr>
          <w:u w:val="single"/>
        </w:rPr>
        <w:t>по результатам осмотра специалиста в области ветеринарии.</w:t>
      </w:r>
      <w:r w:rsidRPr="00D00A2B">
        <w:t xml:space="preserve"> То есть </w:t>
      </w:r>
      <w:r w:rsidRPr="00D00A2B">
        <w:rPr>
          <w:u w:val="single"/>
        </w:rPr>
        <w:t>на месте отлова и в его процессе</w:t>
      </w:r>
      <w:r w:rsidRPr="00D00A2B">
        <w:t xml:space="preserve"> животное </w:t>
      </w:r>
      <w:r w:rsidRPr="00D00A2B">
        <w:rPr>
          <w:u w:val="single"/>
        </w:rPr>
        <w:t>не может быть признано агрессивным</w:t>
      </w:r>
      <w:r w:rsidRPr="00D00A2B">
        <w:t>.</w:t>
      </w:r>
    </w:p>
    <w:p w:rsidR="001F1C53" w:rsidRPr="00D00A2B" w:rsidRDefault="0019490D" w:rsidP="0019490D">
      <w:pPr>
        <w:autoSpaceDE w:val="0"/>
        <w:autoSpaceDN w:val="0"/>
        <w:adjustRightInd w:val="0"/>
        <w:ind w:firstLine="567"/>
        <w:jc w:val="both"/>
      </w:pPr>
      <w:r w:rsidRPr="00D00A2B">
        <w:t xml:space="preserve">Вместе с тем в 2018-2019 годах 10 ОМСУ было заключено </w:t>
      </w:r>
      <w:r w:rsidR="00740B53" w:rsidRPr="00D00A2B">
        <w:rPr>
          <w:u w:val="single"/>
        </w:rPr>
        <w:t>20</w:t>
      </w:r>
      <w:r w:rsidRPr="00D00A2B">
        <w:rPr>
          <w:u w:val="single"/>
        </w:rPr>
        <w:t xml:space="preserve"> муниципальных контрактов (договоров) на сумму 3552,9 тыс. руб</w:t>
      </w:r>
      <w:r w:rsidRPr="00D00A2B">
        <w:t xml:space="preserve">., предусматривающих оказание услуг по </w:t>
      </w:r>
      <w:r w:rsidRPr="00D00A2B">
        <w:rPr>
          <w:u w:val="single"/>
        </w:rPr>
        <w:t xml:space="preserve">отлову только </w:t>
      </w:r>
      <w:r w:rsidRPr="00D00A2B">
        <w:rPr>
          <w:u w:val="single"/>
        </w:rPr>
        <w:lastRenderedPageBreak/>
        <w:t xml:space="preserve">агрессивных безнадзорных животных, что противоречит действующему законодательству, </w:t>
      </w:r>
      <w:r w:rsidR="001F1C53" w:rsidRPr="00D00A2B">
        <w:t>поскольку таковым животное признают только после помещения в ПВС и осмотра специалистом в области ветеринарии.</w:t>
      </w:r>
    </w:p>
    <w:p w:rsidR="0019490D" w:rsidRPr="00D00A2B" w:rsidRDefault="0019490D" w:rsidP="0019490D">
      <w:pPr>
        <w:autoSpaceDE w:val="0"/>
        <w:autoSpaceDN w:val="0"/>
        <w:adjustRightInd w:val="0"/>
        <w:ind w:firstLine="567"/>
        <w:jc w:val="both"/>
        <w:rPr>
          <w:u w:val="single"/>
        </w:rPr>
      </w:pPr>
      <w:r w:rsidRPr="00D00A2B">
        <w:t xml:space="preserve">Кроме того, </w:t>
      </w:r>
      <w:proofErr w:type="gramStart"/>
      <w:r w:rsidRPr="00D00A2B">
        <w:t>администрацией  г.Михайловка</w:t>
      </w:r>
      <w:proofErr w:type="gramEnd"/>
      <w:r w:rsidRPr="00D00A2B">
        <w:t xml:space="preserve"> с АУ «</w:t>
      </w:r>
      <w:proofErr w:type="spellStart"/>
      <w:r w:rsidRPr="00D00A2B">
        <w:t>КБиО</w:t>
      </w:r>
      <w:proofErr w:type="spellEnd"/>
      <w:r w:rsidRPr="00D00A2B">
        <w:t xml:space="preserve"> заключено соглашение о предоставлении субсидии на иные цели в сумме 314 тыс. руб., предусматривающее только </w:t>
      </w:r>
      <w:r w:rsidRPr="00D00A2B">
        <w:rPr>
          <w:u w:val="single"/>
        </w:rPr>
        <w:t>отлов и уничтожение 180 безнадзорных животных, что также противоречит действующему законодательству.</w:t>
      </w:r>
    </w:p>
    <w:p w:rsidR="0019490D" w:rsidRPr="00D00A2B" w:rsidRDefault="0019490D" w:rsidP="0019490D">
      <w:pPr>
        <w:autoSpaceDE w:val="0"/>
        <w:autoSpaceDN w:val="0"/>
        <w:adjustRightInd w:val="0"/>
        <w:ind w:firstLine="567"/>
        <w:jc w:val="both"/>
      </w:pPr>
      <w:r w:rsidRPr="00D00A2B">
        <w:rPr>
          <w:u w:val="single"/>
        </w:rPr>
        <w:t>Всего медикаментозной эвтаназии было подвергнуто 3219 особей</w:t>
      </w:r>
      <w:r w:rsidRPr="00D00A2B">
        <w:t xml:space="preserve"> (87,7% от отловленных) по следующим причинам: </w:t>
      </w:r>
    </w:p>
    <w:p w:rsidR="0019490D" w:rsidRPr="00D00A2B" w:rsidRDefault="0019490D" w:rsidP="0019490D">
      <w:pPr>
        <w:autoSpaceDE w:val="0"/>
        <w:autoSpaceDN w:val="0"/>
        <w:adjustRightInd w:val="0"/>
        <w:ind w:firstLine="709"/>
        <w:jc w:val="both"/>
      </w:pPr>
      <w:r w:rsidRPr="00D00A2B">
        <w:t xml:space="preserve">-заболевание </w:t>
      </w:r>
      <w:proofErr w:type="spellStart"/>
      <w:r w:rsidRPr="00D00A2B">
        <w:rPr>
          <w:color w:val="000000"/>
        </w:rPr>
        <w:t>парвовирусным</w:t>
      </w:r>
      <w:proofErr w:type="spellEnd"/>
      <w:r w:rsidRPr="00D00A2B">
        <w:rPr>
          <w:color w:val="000000"/>
        </w:rPr>
        <w:t xml:space="preserve"> энтеритом  - </w:t>
      </w:r>
      <w:r w:rsidRPr="00D00A2B">
        <w:t>284  (</w:t>
      </w:r>
      <w:r w:rsidRPr="00D00A2B">
        <w:rPr>
          <w:color w:val="000000"/>
        </w:rPr>
        <w:t>МКП «</w:t>
      </w:r>
      <w:proofErr w:type="spellStart"/>
      <w:r w:rsidRPr="00D00A2B">
        <w:rPr>
          <w:color w:val="000000"/>
        </w:rPr>
        <w:t>Горпитомник</w:t>
      </w:r>
      <w:proofErr w:type="spellEnd"/>
      <w:r w:rsidRPr="00D00A2B">
        <w:rPr>
          <w:color w:val="000000"/>
        </w:rPr>
        <w:t>»);</w:t>
      </w:r>
    </w:p>
    <w:p w:rsidR="0019490D" w:rsidRPr="00D00A2B" w:rsidRDefault="0019490D" w:rsidP="0019490D">
      <w:pPr>
        <w:autoSpaceDE w:val="0"/>
        <w:autoSpaceDN w:val="0"/>
        <w:adjustRightInd w:val="0"/>
        <w:ind w:firstLine="709"/>
        <w:jc w:val="both"/>
      </w:pPr>
      <w:r w:rsidRPr="00D00A2B">
        <w:t xml:space="preserve">-агрессивное поведение и нежизнеспособность одновременно - 570 особей (ИП Крылова И.А. и ИП </w:t>
      </w:r>
      <w:proofErr w:type="spellStart"/>
      <w:r w:rsidRPr="00D00A2B">
        <w:t>Руссков</w:t>
      </w:r>
      <w:proofErr w:type="spellEnd"/>
      <w:r w:rsidRPr="00D00A2B">
        <w:t xml:space="preserve"> В.В.). Данное умерщвление было произведено с нарушениями требований Порядков №776-п и № 416а, поскольку решения об умерщвлении принимали сама Крылова И.А. и физическое лицо М.А.С., на месте отлова. Умерщвление нежизнеспособных животных могло производиться только по результатам осмотра специалистами </w:t>
      </w:r>
      <w:proofErr w:type="spellStart"/>
      <w:r w:rsidRPr="00D00A2B">
        <w:t>горСББЖ</w:t>
      </w:r>
      <w:proofErr w:type="spellEnd"/>
      <w:r w:rsidRPr="00D00A2B">
        <w:t xml:space="preserve"> и </w:t>
      </w:r>
      <w:proofErr w:type="spellStart"/>
      <w:r w:rsidRPr="00D00A2B">
        <w:t>райСББЖ</w:t>
      </w:r>
      <w:proofErr w:type="spellEnd"/>
      <w:r w:rsidRPr="00D00A2B">
        <w:t>;</w:t>
      </w:r>
    </w:p>
    <w:p w:rsidR="0019490D" w:rsidRPr="00D00A2B" w:rsidRDefault="0019490D" w:rsidP="0019490D">
      <w:pPr>
        <w:autoSpaceDE w:val="0"/>
        <w:autoSpaceDN w:val="0"/>
        <w:adjustRightInd w:val="0"/>
        <w:ind w:firstLine="709"/>
        <w:jc w:val="both"/>
        <w:rPr>
          <w:color w:val="000000"/>
        </w:rPr>
      </w:pPr>
      <w:r w:rsidRPr="00D00A2B">
        <w:rPr>
          <w:color w:val="000000"/>
        </w:rPr>
        <w:t>-агрессивное поведение, угроза жизнью и здоровью, наличию заразных заболеваний одновременно – 34</w:t>
      </w:r>
      <w:r w:rsidR="00DE705C" w:rsidRPr="00D00A2B">
        <w:rPr>
          <w:color w:val="000000"/>
        </w:rPr>
        <w:t xml:space="preserve"> особи</w:t>
      </w:r>
      <w:r w:rsidRPr="00D00A2B">
        <w:rPr>
          <w:color w:val="000000"/>
        </w:rPr>
        <w:t xml:space="preserve"> (</w:t>
      </w:r>
      <w:r w:rsidRPr="00D00A2B">
        <w:t xml:space="preserve">МУП «Новониколаевский охотник»); </w:t>
      </w:r>
    </w:p>
    <w:p w:rsidR="0019490D" w:rsidRPr="00D00A2B" w:rsidRDefault="0019490D" w:rsidP="0019490D">
      <w:pPr>
        <w:autoSpaceDE w:val="0"/>
        <w:autoSpaceDN w:val="0"/>
        <w:adjustRightInd w:val="0"/>
        <w:ind w:firstLine="709"/>
        <w:jc w:val="both"/>
      </w:pPr>
      <w:r w:rsidRPr="00D00A2B">
        <w:t>-агрессивное поведение - 2331 особей.</w:t>
      </w:r>
    </w:p>
    <w:p w:rsidR="0019490D" w:rsidRPr="00D00A2B" w:rsidRDefault="00555546" w:rsidP="0019490D">
      <w:pPr>
        <w:pStyle w:val="3"/>
        <w:spacing w:after="0"/>
        <w:ind w:left="0" w:firstLine="567"/>
        <w:jc w:val="both"/>
        <w:rPr>
          <w:sz w:val="24"/>
          <w:szCs w:val="24"/>
        </w:rPr>
      </w:pPr>
      <w:r w:rsidRPr="00D00A2B">
        <w:rPr>
          <w:sz w:val="24"/>
          <w:szCs w:val="24"/>
        </w:rPr>
        <w:t>Акты</w:t>
      </w:r>
      <w:r w:rsidR="0019490D" w:rsidRPr="00D00A2B">
        <w:rPr>
          <w:sz w:val="24"/>
          <w:szCs w:val="24"/>
        </w:rPr>
        <w:t xml:space="preserve"> выбытия по </w:t>
      </w:r>
      <w:r w:rsidR="00B479E3">
        <w:rPr>
          <w:sz w:val="24"/>
          <w:szCs w:val="24"/>
        </w:rPr>
        <w:t>5</w:t>
      </w:r>
      <w:r w:rsidR="0019490D" w:rsidRPr="00D00A2B">
        <w:rPr>
          <w:sz w:val="24"/>
          <w:szCs w:val="24"/>
        </w:rPr>
        <w:t xml:space="preserve"> муниципальным контрактам, заключенным 3 ОМСУ с ИП Зубенко Е.В.</w:t>
      </w:r>
      <w:r w:rsidR="00B479E3">
        <w:rPr>
          <w:sz w:val="24"/>
          <w:szCs w:val="24"/>
        </w:rPr>
        <w:t xml:space="preserve"> и ООО «</w:t>
      </w:r>
      <w:proofErr w:type="spellStart"/>
      <w:r w:rsidR="00B479E3">
        <w:rPr>
          <w:sz w:val="24"/>
          <w:szCs w:val="24"/>
        </w:rPr>
        <w:t>Промкомплект</w:t>
      </w:r>
      <w:proofErr w:type="spellEnd"/>
      <w:r w:rsidR="00B479E3">
        <w:rPr>
          <w:sz w:val="24"/>
          <w:szCs w:val="24"/>
        </w:rPr>
        <w:t>»</w:t>
      </w:r>
      <w:r w:rsidR="0019490D" w:rsidRPr="00D00A2B">
        <w:rPr>
          <w:sz w:val="24"/>
          <w:szCs w:val="24"/>
        </w:rPr>
        <w:t xml:space="preserve">, </w:t>
      </w:r>
      <w:r w:rsidRPr="00D00A2B">
        <w:rPr>
          <w:sz w:val="24"/>
          <w:szCs w:val="24"/>
        </w:rPr>
        <w:t xml:space="preserve">согласно которым </w:t>
      </w:r>
      <w:r w:rsidR="0019490D" w:rsidRPr="00D00A2B">
        <w:rPr>
          <w:sz w:val="24"/>
          <w:szCs w:val="24"/>
        </w:rPr>
        <w:t xml:space="preserve">медикаментозной эвтаназии по причине агрессивности подвергнуто </w:t>
      </w:r>
      <w:r w:rsidR="00B479E3">
        <w:rPr>
          <w:sz w:val="24"/>
          <w:szCs w:val="24"/>
        </w:rPr>
        <w:t>927</w:t>
      </w:r>
      <w:r w:rsidR="0019490D" w:rsidRPr="00D00A2B">
        <w:rPr>
          <w:sz w:val="24"/>
          <w:szCs w:val="24"/>
        </w:rPr>
        <w:t xml:space="preserve"> животных, подписаны Р.А.П. как специалистом в области ветеринарии. Вместе с тем</w:t>
      </w:r>
      <w:r w:rsidR="001F1C53" w:rsidRPr="00D00A2B">
        <w:rPr>
          <w:sz w:val="24"/>
          <w:szCs w:val="24"/>
        </w:rPr>
        <w:t>,</w:t>
      </w:r>
      <w:r w:rsidR="0019490D" w:rsidRPr="00D00A2B">
        <w:rPr>
          <w:sz w:val="24"/>
          <w:szCs w:val="24"/>
        </w:rPr>
        <w:t xml:space="preserve"> </w:t>
      </w:r>
      <w:r w:rsidR="001F1C53" w:rsidRPr="00D00A2B">
        <w:rPr>
          <w:sz w:val="24"/>
          <w:szCs w:val="24"/>
        </w:rPr>
        <w:t xml:space="preserve">согласно </w:t>
      </w:r>
      <w:r w:rsidR="001F1C53" w:rsidRPr="00D00A2B">
        <w:rPr>
          <w:sz w:val="24"/>
          <w:szCs w:val="24"/>
          <w:u w:val="single"/>
        </w:rPr>
        <w:t>полученному на запрос КСП</w:t>
      </w:r>
      <w:r w:rsidR="001F1C53" w:rsidRPr="00D00A2B">
        <w:rPr>
          <w:sz w:val="24"/>
          <w:szCs w:val="24"/>
        </w:rPr>
        <w:t xml:space="preserve"> ответу</w:t>
      </w:r>
      <w:r w:rsidR="0019490D" w:rsidRPr="00D00A2B">
        <w:rPr>
          <w:sz w:val="24"/>
          <w:szCs w:val="24"/>
        </w:rPr>
        <w:t xml:space="preserve"> ГБПОУ «</w:t>
      </w:r>
      <w:proofErr w:type="spellStart"/>
      <w:r w:rsidR="0019490D" w:rsidRPr="00D00A2B">
        <w:rPr>
          <w:sz w:val="24"/>
          <w:szCs w:val="24"/>
        </w:rPr>
        <w:t>Дубовский</w:t>
      </w:r>
      <w:proofErr w:type="spellEnd"/>
      <w:r w:rsidR="0019490D" w:rsidRPr="00D00A2B">
        <w:rPr>
          <w:sz w:val="24"/>
          <w:szCs w:val="24"/>
        </w:rPr>
        <w:t xml:space="preserve"> зооветеринарный колледж», </w:t>
      </w:r>
      <w:r w:rsidR="0019490D" w:rsidRPr="00D00A2B">
        <w:rPr>
          <w:sz w:val="24"/>
          <w:szCs w:val="24"/>
          <w:u w:val="single"/>
        </w:rPr>
        <w:t>Р.А.П. имеет поддельный диплом</w:t>
      </w:r>
      <w:r w:rsidRPr="00D00A2B">
        <w:rPr>
          <w:sz w:val="24"/>
          <w:szCs w:val="24"/>
          <w:u w:val="single"/>
        </w:rPr>
        <w:t>.</w:t>
      </w:r>
      <w:r w:rsidRPr="00D00A2B">
        <w:rPr>
          <w:sz w:val="24"/>
          <w:szCs w:val="24"/>
        </w:rPr>
        <w:t xml:space="preserve"> То есть принимало решение о медикаментозной эвтаназии, и проводил</w:t>
      </w:r>
      <w:r w:rsidR="00467333" w:rsidRPr="00D00A2B">
        <w:rPr>
          <w:sz w:val="24"/>
          <w:szCs w:val="24"/>
        </w:rPr>
        <w:t>о</w:t>
      </w:r>
      <w:r w:rsidRPr="00D00A2B">
        <w:rPr>
          <w:sz w:val="24"/>
          <w:szCs w:val="24"/>
        </w:rPr>
        <w:t xml:space="preserve"> её физическое лицо, не имеющее ветеринарного образования</w:t>
      </w:r>
      <w:r w:rsidR="00467333" w:rsidRPr="00D00A2B">
        <w:rPr>
          <w:sz w:val="24"/>
          <w:szCs w:val="24"/>
        </w:rPr>
        <w:t>, используя для этих целей</w:t>
      </w:r>
      <w:r w:rsidR="00534C2A" w:rsidRPr="00D00A2B">
        <w:rPr>
          <w:sz w:val="24"/>
          <w:szCs w:val="24"/>
        </w:rPr>
        <w:t xml:space="preserve"> заведомо подложный документ.</w:t>
      </w:r>
    </w:p>
    <w:p w:rsidR="0019490D" w:rsidRPr="00D00A2B" w:rsidRDefault="0019490D" w:rsidP="0019490D">
      <w:pPr>
        <w:pStyle w:val="3"/>
        <w:spacing w:after="0"/>
        <w:ind w:left="0" w:firstLine="567"/>
        <w:jc w:val="both"/>
        <w:rPr>
          <w:sz w:val="24"/>
          <w:szCs w:val="24"/>
          <w:u w:val="single"/>
        </w:rPr>
      </w:pPr>
      <w:r w:rsidRPr="00D00A2B">
        <w:rPr>
          <w:sz w:val="24"/>
          <w:szCs w:val="24"/>
        </w:rPr>
        <w:t xml:space="preserve">В результате субвенции в размере </w:t>
      </w:r>
      <w:r w:rsidR="00B479E3">
        <w:rPr>
          <w:sz w:val="24"/>
          <w:szCs w:val="24"/>
          <w:u w:val="single"/>
        </w:rPr>
        <w:t>534,9</w:t>
      </w:r>
      <w:r w:rsidRPr="00D00A2B">
        <w:rPr>
          <w:sz w:val="24"/>
          <w:szCs w:val="24"/>
          <w:u w:val="single"/>
        </w:rPr>
        <w:t xml:space="preserve"> тыс. руб., направлены на необоснованное и противоречащее требованиям Порядков №776-п и 416а уничтожение </w:t>
      </w:r>
      <w:r w:rsidR="00B479E3">
        <w:rPr>
          <w:sz w:val="24"/>
          <w:szCs w:val="24"/>
          <w:u w:val="single"/>
        </w:rPr>
        <w:t>927</w:t>
      </w:r>
      <w:r w:rsidRPr="00D00A2B">
        <w:rPr>
          <w:sz w:val="24"/>
          <w:szCs w:val="24"/>
          <w:u w:val="single"/>
        </w:rPr>
        <w:t xml:space="preserve"> животных.</w:t>
      </w:r>
    </w:p>
    <w:p w:rsidR="0019490D" w:rsidRPr="00D00A2B" w:rsidRDefault="0019490D" w:rsidP="0019490D">
      <w:pPr>
        <w:pStyle w:val="3"/>
        <w:spacing w:after="0"/>
        <w:ind w:left="0" w:firstLine="567"/>
        <w:jc w:val="both"/>
      </w:pPr>
      <w:r w:rsidRPr="00D00A2B">
        <w:rPr>
          <w:sz w:val="24"/>
          <w:szCs w:val="24"/>
        </w:rPr>
        <w:t xml:space="preserve">В нарушение п. 5.3 Порядка №776-п и п.4.26 Порядка №416а медикаментозная эвтаназия </w:t>
      </w:r>
      <w:r w:rsidRPr="00D00A2B">
        <w:rPr>
          <w:sz w:val="24"/>
          <w:szCs w:val="24"/>
          <w:u w:val="single"/>
        </w:rPr>
        <w:t>392 особей</w:t>
      </w:r>
      <w:r w:rsidRPr="00D00A2B">
        <w:rPr>
          <w:sz w:val="24"/>
          <w:szCs w:val="24"/>
        </w:rPr>
        <w:t xml:space="preserve"> в Калачевском </w:t>
      </w:r>
      <w:proofErr w:type="spellStart"/>
      <w:r w:rsidRPr="00D00A2B">
        <w:rPr>
          <w:sz w:val="24"/>
          <w:szCs w:val="24"/>
        </w:rPr>
        <w:t>мр</w:t>
      </w:r>
      <w:proofErr w:type="spellEnd"/>
      <w:r w:rsidRPr="00D00A2B">
        <w:rPr>
          <w:sz w:val="24"/>
          <w:szCs w:val="24"/>
        </w:rPr>
        <w:t xml:space="preserve"> и </w:t>
      </w:r>
      <w:proofErr w:type="spellStart"/>
      <w:r w:rsidRPr="00D00A2B">
        <w:rPr>
          <w:sz w:val="24"/>
          <w:szCs w:val="24"/>
        </w:rPr>
        <w:t>г.Михайловка</w:t>
      </w:r>
      <w:proofErr w:type="spellEnd"/>
      <w:r w:rsidRPr="00D00A2B">
        <w:rPr>
          <w:sz w:val="24"/>
          <w:szCs w:val="24"/>
        </w:rPr>
        <w:t xml:space="preserve"> проводилась лицами не являющимися специалистами в области ветеринарии.</w:t>
      </w:r>
      <w:r w:rsidRPr="00D00A2B">
        <w:t xml:space="preserve"> </w:t>
      </w:r>
    </w:p>
    <w:p w:rsidR="0019490D" w:rsidRPr="00D00A2B" w:rsidRDefault="0019490D" w:rsidP="0019490D">
      <w:pPr>
        <w:autoSpaceDE w:val="0"/>
        <w:autoSpaceDN w:val="0"/>
        <w:adjustRightInd w:val="0"/>
        <w:ind w:firstLine="567"/>
        <w:jc w:val="both"/>
      </w:pPr>
    </w:p>
    <w:p w:rsidR="0019490D" w:rsidRPr="00D00A2B" w:rsidRDefault="0019490D" w:rsidP="0019490D">
      <w:pPr>
        <w:autoSpaceDE w:val="0"/>
        <w:autoSpaceDN w:val="0"/>
        <w:adjustRightInd w:val="0"/>
        <w:ind w:firstLine="567"/>
        <w:jc w:val="both"/>
      </w:pPr>
      <w:r w:rsidRPr="00D00A2B">
        <w:t xml:space="preserve">Согласно п. 2.8 Порядка №776-п и п. 2.7 Порядка №416а основным методом отлова животных является </w:t>
      </w:r>
      <w:r w:rsidRPr="00D00A2B">
        <w:rPr>
          <w:u w:val="single"/>
        </w:rPr>
        <w:t>метод иммобилизации</w:t>
      </w:r>
      <w:r w:rsidRPr="00D00A2B">
        <w:t xml:space="preserve">. Пунктами 5.1 Порядка №776-п и 4.24 Порядка №416а предусмотрено, что умерщвление (эвтаназия) отловленных безнадзорных животных </w:t>
      </w:r>
      <w:r w:rsidRPr="00D00A2B">
        <w:rPr>
          <w:u w:val="single"/>
        </w:rPr>
        <w:t>производится гуманным методом с применением лекарственных средств для животных, вызывающих минимальные</w:t>
      </w:r>
      <w:r w:rsidRPr="00D00A2B">
        <w:t xml:space="preserve"> </w:t>
      </w:r>
      <w:r w:rsidRPr="00D00A2B">
        <w:rPr>
          <w:u w:val="single"/>
        </w:rPr>
        <w:t>физические и психические страдания</w:t>
      </w:r>
      <w:r w:rsidRPr="00D00A2B">
        <w:t>.</w:t>
      </w:r>
    </w:p>
    <w:p w:rsidR="0019490D" w:rsidRPr="00D00A2B" w:rsidRDefault="0019490D" w:rsidP="0019490D">
      <w:pPr>
        <w:autoSpaceDE w:val="0"/>
        <w:autoSpaceDN w:val="0"/>
        <w:adjustRightInd w:val="0"/>
        <w:ind w:firstLine="567"/>
        <w:jc w:val="both"/>
      </w:pPr>
      <w:r w:rsidRPr="00D00A2B">
        <w:t>Проверенные 4 ОМСУ не располагали информацией о методах отлова, эвтаназии и применяемых при этом лекарственных средствах, что свидетельствует об отсутствии контроля за соблюдением указанных требований.</w:t>
      </w:r>
    </w:p>
    <w:p w:rsidR="0019490D" w:rsidRPr="00D00A2B" w:rsidRDefault="0019490D" w:rsidP="0019490D">
      <w:pPr>
        <w:autoSpaceDE w:val="0"/>
        <w:autoSpaceDN w:val="0"/>
        <w:adjustRightInd w:val="0"/>
        <w:ind w:firstLine="567"/>
        <w:jc w:val="both"/>
      </w:pPr>
      <w:r w:rsidRPr="00D00A2B">
        <w:t xml:space="preserve">ИП Зубенко Е.В. </w:t>
      </w:r>
      <w:r w:rsidRPr="00D00A2B">
        <w:rPr>
          <w:u w:val="single"/>
        </w:rPr>
        <w:t>не предоставлена информация о ветеринарных препаратах</w:t>
      </w:r>
      <w:r w:rsidRPr="00D00A2B">
        <w:t xml:space="preserve">, которыми проводилась иммобилизация и медицинская эвтаназия животных. ИП </w:t>
      </w:r>
      <w:proofErr w:type="spellStart"/>
      <w:r w:rsidRPr="00D00A2B">
        <w:t>Руссков</w:t>
      </w:r>
      <w:proofErr w:type="spellEnd"/>
      <w:r w:rsidRPr="00D00A2B">
        <w:t xml:space="preserve"> В.В. и ООО «</w:t>
      </w:r>
      <w:proofErr w:type="spellStart"/>
      <w:r w:rsidRPr="00D00A2B">
        <w:t>Промкомплект</w:t>
      </w:r>
      <w:proofErr w:type="spellEnd"/>
      <w:r w:rsidRPr="00D00A2B">
        <w:t xml:space="preserve">» предоставлены документы на приобретение препаратов </w:t>
      </w:r>
      <w:proofErr w:type="spellStart"/>
      <w:r w:rsidRPr="00D00A2B">
        <w:t>Ксила</w:t>
      </w:r>
      <w:proofErr w:type="spellEnd"/>
      <w:r w:rsidRPr="00D00A2B">
        <w:t xml:space="preserve"> и </w:t>
      </w:r>
      <w:proofErr w:type="spellStart"/>
      <w:r w:rsidRPr="00D00A2B">
        <w:t>Золетил</w:t>
      </w:r>
      <w:proofErr w:type="spellEnd"/>
      <w:r w:rsidRPr="00D00A2B">
        <w:t xml:space="preserve">, которые по информации Комитета используются для иммобилизации, а для эвтаназии могут использоваться только в качестве вспомогательных средств. </w:t>
      </w:r>
    </w:p>
    <w:p w:rsidR="0019490D" w:rsidRPr="00D00A2B" w:rsidRDefault="0019490D" w:rsidP="0019490D">
      <w:pPr>
        <w:autoSpaceDE w:val="0"/>
        <w:autoSpaceDN w:val="0"/>
        <w:adjustRightInd w:val="0"/>
        <w:ind w:firstLine="567"/>
        <w:jc w:val="both"/>
        <w:rPr>
          <w:u w:val="single"/>
        </w:rPr>
      </w:pPr>
      <w:r w:rsidRPr="00D00A2B">
        <w:t xml:space="preserve">В результате оценить соблюдение вышеуказанными организациями требования о применении гуманных методов при медицинской эвтаназии, проведенной в 2018 - истекшем периоде 2019 года </w:t>
      </w:r>
      <w:r w:rsidRPr="00D00A2B">
        <w:rPr>
          <w:u w:val="single"/>
        </w:rPr>
        <w:t>в отношении 1230 животных, не предоставляется возможным.</w:t>
      </w:r>
    </w:p>
    <w:p w:rsidR="0019490D" w:rsidRPr="00D00A2B" w:rsidRDefault="0019490D" w:rsidP="0019490D">
      <w:pPr>
        <w:autoSpaceDE w:val="0"/>
        <w:autoSpaceDN w:val="0"/>
        <w:adjustRightInd w:val="0"/>
        <w:ind w:firstLine="567"/>
        <w:jc w:val="both"/>
      </w:pPr>
    </w:p>
    <w:p w:rsidR="0019490D" w:rsidRPr="00D00A2B" w:rsidRDefault="0019490D" w:rsidP="0019490D">
      <w:pPr>
        <w:ind w:firstLine="567"/>
        <w:jc w:val="both"/>
        <w:rPr>
          <w:color w:val="FF0000"/>
        </w:rPr>
      </w:pPr>
      <w:r w:rsidRPr="00D00A2B">
        <w:t xml:space="preserve">Пунктами 4.2. Порядков №776-п и №416а предусмотрено, что безнадзорные животные в </w:t>
      </w:r>
      <w:r w:rsidRPr="00D00A2B">
        <w:rPr>
          <w:u w:val="single"/>
        </w:rPr>
        <w:t xml:space="preserve">день отлова </w:t>
      </w:r>
      <w:r w:rsidRPr="00D00A2B">
        <w:t>на территории мо, где они были отловлены,</w:t>
      </w:r>
      <w:r w:rsidRPr="00D00A2B">
        <w:rPr>
          <w:u w:val="single"/>
        </w:rPr>
        <w:t xml:space="preserve"> должны быть осмотрены специалистами государственной ветеринарной службы</w:t>
      </w:r>
      <w:r w:rsidRPr="00D00A2B">
        <w:t xml:space="preserve">, которые </w:t>
      </w:r>
      <w:r w:rsidRPr="00D00A2B">
        <w:rPr>
          <w:u w:val="single"/>
        </w:rPr>
        <w:t>проводят диагностические исследования животных для решения вопроса их размещения в ПВС</w:t>
      </w:r>
      <w:r w:rsidRPr="00D00A2B">
        <w:t xml:space="preserve"> и осуществления </w:t>
      </w:r>
      <w:r w:rsidRPr="00D00A2B">
        <w:lastRenderedPageBreak/>
        <w:t xml:space="preserve">необходимых мероприятий, направленных на предотвращение распространения и ликвидацию очагов заразных и иных болезней животных. Согласно п.4.3 Порядка №776-п и №416а </w:t>
      </w:r>
      <w:r w:rsidRPr="00D00A2B">
        <w:rPr>
          <w:u w:val="single"/>
        </w:rPr>
        <w:t>отловленные безнадзорные животные в день отлова помещаются в ПВС</w:t>
      </w:r>
      <w:r w:rsidR="00984CE1" w:rsidRPr="00D00A2B">
        <w:rPr>
          <w:u w:val="single"/>
        </w:rPr>
        <w:t>.</w:t>
      </w:r>
    </w:p>
    <w:p w:rsidR="0019490D" w:rsidRPr="00D00A2B" w:rsidRDefault="0019490D" w:rsidP="0019490D">
      <w:pPr>
        <w:autoSpaceDE w:val="0"/>
        <w:autoSpaceDN w:val="0"/>
        <w:adjustRightInd w:val="0"/>
        <w:ind w:firstLine="567"/>
        <w:jc w:val="both"/>
      </w:pPr>
      <w:r w:rsidRPr="00D00A2B">
        <w:t xml:space="preserve">По результатам осмотра специалистами </w:t>
      </w:r>
      <w:proofErr w:type="spellStart"/>
      <w:r w:rsidRPr="00D00A2B">
        <w:t>райСББЖ</w:t>
      </w:r>
      <w:proofErr w:type="spellEnd"/>
      <w:r w:rsidRPr="00D00A2B">
        <w:t xml:space="preserve"> и </w:t>
      </w:r>
      <w:proofErr w:type="spellStart"/>
      <w:r w:rsidRPr="00D00A2B">
        <w:t>горСББЖ</w:t>
      </w:r>
      <w:proofErr w:type="spellEnd"/>
      <w:r w:rsidRPr="00D00A2B">
        <w:t xml:space="preserve"> выдаются ветеринарные сопроводительные документы (далее ВСД) по форме №1 для перевозки животных в ПВС. После проведения медикаментозной эвтаназии в случае необходимости перевозки биологических отходов </w:t>
      </w:r>
      <w:r w:rsidR="00984CE1" w:rsidRPr="00D00A2B">
        <w:t xml:space="preserve">(трупов) </w:t>
      </w:r>
      <w:r w:rsidRPr="00D00A2B">
        <w:t>оформляются ВСД по форме №3.</w:t>
      </w:r>
    </w:p>
    <w:p w:rsidR="0019490D" w:rsidRPr="00D00A2B" w:rsidRDefault="0019490D" w:rsidP="0019490D">
      <w:pPr>
        <w:autoSpaceDE w:val="0"/>
        <w:autoSpaceDN w:val="0"/>
        <w:adjustRightInd w:val="0"/>
        <w:ind w:firstLine="567"/>
        <w:jc w:val="both"/>
      </w:pPr>
      <w:r w:rsidRPr="00D00A2B">
        <w:t xml:space="preserve">Информация об осмотре специалистами </w:t>
      </w:r>
      <w:proofErr w:type="spellStart"/>
      <w:r w:rsidRPr="00D00A2B">
        <w:t>райСББЖ</w:t>
      </w:r>
      <w:proofErr w:type="spellEnd"/>
      <w:r w:rsidRPr="00D00A2B">
        <w:t xml:space="preserve"> и </w:t>
      </w:r>
      <w:proofErr w:type="spellStart"/>
      <w:r w:rsidRPr="00D00A2B">
        <w:t>горСББЖ</w:t>
      </w:r>
      <w:proofErr w:type="spellEnd"/>
      <w:r w:rsidRPr="00D00A2B">
        <w:t xml:space="preserve"> отловленных безнадзорных животных представлена в следующей таблице.</w:t>
      </w:r>
    </w:p>
    <w:p w:rsidR="0019490D" w:rsidRPr="00D00A2B" w:rsidRDefault="0019490D" w:rsidP="0019490D">
      <w:pPr>
        <w:autoSpaceDE w:val="0"/>
        <w:autoSpaceDN w:val="0"/>
        <w:adjustRightInd w:val="0"/>
        <w:ind w:firstLine="567"/>
        <w:jc w:val="right"/>
      </w:pPr>
      <w:r w:rsidRPr="00D00A2B">
        <w:t>голов</w:t>
      </w:r>
    </w:p>
    <w:tbl>
      <w:tblPr>
        <w:tblW w:w="9907" w:type="dxa"/>
        <w:tblInd w:w="93" w:type="dxa"/>
        <w:tblLayout w:type="fixed"/>
        <w:tblLook w:val="0000" w:firstRow="0" w:lastRow="0" w:firstColumn="0" w:lastColumn="0" w:noHBand="0" w:noVBand="0"/>
      </w:tblPr>
      <w:tblGrid>
        <w:gridCol w:w="2567"/>
        <w:gridCol w:w="63"/>
        <w:gridCol w:w="1197"/>
        <w:gridCol w:w="1419"/>
        <w:gridCol w:w="1281"/>
        <w:gridCol w:w="1080"/>
        <w:gridCol w:w="1080"/>
        <w:gridCol w:w="119"/>
        <w:gridCol w:w="1101"/>
      </w:tblGrid>
      <w:tr w:rsidR="0019490D" w:rsidRPr="00D00A2B" w:rsidTr="0019490D">
        <w:trPr>
          <w:trHeight w:val="194"/>
        </w:trPr>
        <w:tc>
          <w:tcPr>
            <w:tcW w:w="2567" w:type="dxa"/>
            <w:vMerge w:val="restart"/>
            <w:tcBorders>
              <w:top w:val="single" w:sz="4" w:space="0" w:color="auto"/>
              <w:left w:val="single" w:sz="4" w:space="0" w:color="auto"/>
              <w:bottom w:val="single" w:sz="4" w:space="0" w:color="000000"/>
              <w:right w:val="single" w:sz="4" w:space="0" w:color="auto"/>
            </w:tcBorders>
          </w:tcPr>
          <w:p w:rsidR="0019490D" w:rsidRPr="00D00A2B" w:rsidRDefault="0019490D" w:rsidP="0019490D">
            <w:pPr>
              <w:rPr>
                <w:b/>
                <w:bCs/>
                <w:sz w:val="20"/>
                <w:szCs w:val="20"/>
              </w:rPr>
            </w:pPr>
            <w:r w:rsidRPr="00D00A2B">
              <w:rPr>
                <w:b/>
                <w:bCs/>
                <w:sz w:val="20"/>
                <w:szCs w:val="20"/>
              </w:rPr>
              <w:t>Наименование исполнителя</w:t>
            </w:r>
          </w:p>
        </w:tc>
        <w:tc>
          <w:tcPr>
            <w:tcW w:w="1260" w:type="dxa"/>
            <w:gridSpan w:val="2"/>
            <w:vMerge w:val="restart"/>
            <w:tcBorders>
              <w:top w:val="single" w:sz="4" w:space="0" w:color="auto"/>
              <w:left w:val="single" w:sz="4" w:space="0" w:color="auto"/>
              <w:bottom w:val="single" w:sz="4" w:space="0" w:color="000000"/>
              <w:right w:val="single" w:sz="4" w:space="0" w:color="auto"/>
            </w:tcBorders>
          </w:tcPr>
          <w:p w:rsidR="0019490D" w:rsidRPr="00D00A2B" w:rsidRDefault="0019490D" w:rsidP="0019490D">
            <w:pPr>
              <w:rPr>
                <w:b/>
                <w:bCs/>
                <w:sz w:val="20"/>
                <w:szCs w:val="20"/>
              </w:rPr>
            </w:pPr>
            <w:r w:rsidRPr="00D00A2B">
              <w:rPr>
                <w:b/>
                <w:bCs/>
                <w:sz w:val="20"/>
                <w:szCs w:val="20"/>
              </w:rPr>
              <w:t>Отловлено животных</w:t>
            </w:r>
          </w:p>
        </w:tc>
        <w:tc>
          <w:tcPr>
            <w:tcW w:w="2700" w:type="dxa"/>
            <w:gridSpan w:val="2"/>
            <w:tcBorders>
              <w:top w:val="single" w:sz="4" w:space="0" w:color="auto"/>
              <w:left w:val="nil"/>
              <w:bottom w:val="single" w:sz="4" w:space="0" w:color="auto"/>
              <w:right w:val="single" w:sz="4" w:space="0" w:color="auto"/>
            </w:tcBorders>
          </w:tcPr>
          <w:p w:rsidR="0019490D" w:rsidRPr="00D00A2B" w:rsidRDefault="0019490D" w:rsidP="0019490D">
            <w:pPr>
              <w:rPr>
                <w:b/>
                <w:bCs/>
                <w:sz w:val="20"/>
                <w:szCs w:val="20"/>
              </w:rPr>
            </w:pPr>
            <w:r w:rsidRPr="00D00A2B">
              <w:rPr>
                <w:b/>
                <w:bCs/>
                <w:sz w:val="20"/>
                <w:szCs w:val="20"/>
              </w:rPr>
              <w:t xml:space="preserve">Осмотрено в </w:t>
            </w:r>
            <w:proofErr w:type="spellStart"/>
            <w:r w:rsidRPr="00D00A2B">
              <w:rPr>
                <w:b/>
                <w:bCs/>
                <w:sz w:val="20"/>
                <w:szCs w:val="20"/>
              </w:rPr>
              <w:t>райСББЖ</w:t>
            </w:r>
            <w:proofErr w:type="spellEnd"/>
          </w:p>
        </w:tc>
        <w:tc>
          <w:tcPr>
            <w:tcW w:w="1080" w:type="dxa"/>
            <w:vMerge w:val="restart"/>
            <w:tcBorders>
              <w:top w:val="single" w:sz="4" w:space="0" w:color="auto"/>
              <w:left w:val="nil"/>
              <w:right w:val="single" w:sz="4" w:space="0" w:color="auto"/>
            </w:tcBorders>
          </w:tcPr>
          <w:p w:rsidR="0019490D" w:rsidRPr="00D00A2B" w:rsidRDefault="0019490D" w:rsidP="0019490D">
            <w:pPr>
              <w:rPr>
                <w:b/>
                <w:bCs/>
                <w:sz w:val="20"/>
                <w:szCs w:val="20"/>
              </w:rPr>
            </w:pPr>
            <w:r w:rsidRPr="00D00A2B">
              <w:rPr>
                <w:b/>
                <w:bCs/>
                <w:sz w:val="20"/>
                <w:szCs w:val="20"/>
              </w:rPr>
              <w:t>Осмотрено на месте отлова без ВСД</w:t>
            </w:r>
          </w:p>
        </w:tc>
        <w:tc>
          <w:tcPr>
            <w:tcW w:w="1199" w:type="dxa"/>
            <w:gridSpan w:val="2"/>
            <w:vMerge w:val="restart"/>
            <w:tcBorders>
              <w:top w:val="single" w:sz="4" w:space="0" w:color="auto"/>
              <w:left w:val="single" w:sz="4" w:space="0" w:color="auto"/>
              <w:bottom w:val="single" w:sz="4" w:space="0" w:color="auto"/>
              <w:right w:val="single" w:sz="4" w:space="0" w:color="auto"/>
            </w:tcBorders>
          </w:tcPr>
          <w:p w:rsidR="0019490D" w:rsidRPr="00D00A2B" w:rsidRDefault="0019490D" w:rsidP="0019490D">
            <w:pPr>
              <w:rPr>
                <w:b/>
                <w:bCs/>
                <w:sz w:val="20"/>
                <w:szCs w:val="20"/>
              </w:rPr>
            </w:pPr>
            <w:r w:rsidRPr="00D00A2B">
              <w:rPr>
                <w:b/>
                <w:bCs/>
                <w:sz w:val="20"/>
                <w:szCs w:val="20"/>
              </w:rPr>
              <w:t>Не предоставлено к осмотру</w:t>
            </w:r>
          </w:p>
          <w:p w:rsidR="0019490D" w:rsidRPr="00D00A2B" w:rsidRDefault="0019490D" w:rsidP="0019490D">
            <w:pPr>
              <w:rPr>
                <w:b/>
                <w:bCs/>
                <w:sz w:val="20"/>
                <w:szCs w:val="20"/>
              </w:rPr>
            </w:pPr>
            <w:r w:rsidRPr="00D00A2B">
              <w:rPr>
                <w:b/>
                <w:bCs/>
                <w:sz w:val="20"/>
                <w:szCs w:val="20"/>
              </w:rPr>
              <w:t>гр.2-(гр.3+гр.4+гр. 5)</w:t>
            </w:r>
          </w:p>
        </w:tc>
        <w:tc>
          <w:tcPr>
            <w:tcW w:w="1101" w:type="dxa"/>
            <w:vMerge w:val="restart"/>
            <w:tcBorders>
              <w:top w:val="single" w:sz="4" w:space="0" w:color="auto"/>
              <w:left w:val="single" w:sz="4" w:space="0" w:color="auto"/>
              <w:bottom w:val="single" w:sz="4" w:space="0" w:color="auto"/>
              <w:right w:val="single" w:sz="4" w:space="0" w:color="auto"/>
            </w:tcBorders>
          </w:tcPr>
          <w:p w:rsidR="0019490D" w:rsidRPr="00D00A2B" w:rsidRDefault="0019490D" w:rsidP="0019490D">
            <w:pPr>
              <w:rPr>
                <w:b/>
                <w:bCs/>
                <w:sz w:val="20"/>
                <w:szCs w:val="20"/>
              </w:rPr>
            </w:pPr>
            <w:r w:rsidRPr="00D00A2B">
              <w:rPr>
                <w:b/>
                <w:bCs/>
                <w:sz w:val="20"/>
                <w:szCs w:val="20"/>
              </w:rPr>
              <w:t>Не помещалось в ПВС гр.4+гр.5+гр.6</w:t>
            </w:r>
          </w:p>
        </w:tc>
      </w:tr>
      <w:tr w:rsidR="0019490D" w:rsidRPr="00D00A2B" w:rsidTr="0019490D">
        <w:trPr>
          <w:trHeight w:val="510"/>
        </w:trPr>
        <w:tc>
          <w:tcPr>
            <w:tcW w:w="2567" w:type="dxa"/>
            <w:vMerge/>
            <w:tcBorders>
              <w:top w:val="single" w:sz="4" w:space="0" w:color="auto"/>
              <w:left w:val="single" w:sz="4" w:space="0" w:color="auto"/>
              <w:bottom w:val="single" w:sz="4" w:space="0" w:color="000000"/>
              <w:right w:val="single" w:sz="4" w:space="0" w:color="auto"/>
            </w:tcBorders>
            <w:vAlign w:val="center"/>
          </w:tcPr>
          <w:p w:rsidR="0019490D" w:rsidRPr="00D00A2B" w:rsidRDefault="0019490D" w:rsidP="0019490D">
            <w:pPr>
              <w:rPr>
                <w:b/>
                <w:bCs/>
                <w:sz w:val="20"/>
                <w:szCs w:val="20"/>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tcPr>
          <w:p w:rsidR="0019490D" w:rsidRPr="00D00A2B" w:rsidRDefault="0019490D" w:rsidP="0019490D">
            <w:pPr>
              <w:rPr>
                <w:b/>
                <w:bCs/>
                <w:sz w:val="20"/>
                <w:szCs w:val="20"/>
              </w:rPr>
            </w:pPr>
          </w:p>
        </w:tc>
        <w:tc>
          <w:tcPr>
            <w:tcW w:w="1419" w:type="dxa"/>
            <w:tcBorders>
              <w:top w:val="nil"/>
              <w:left w:val="nil"/>
              <w:bottom w:val="single" w:sz="4" w:space="0" w:color="auto"/>
              <w:right w:val="single" w:sz="4" w:space="0" w:color="auto"/>
            </w:tcBorders>
          </w:tcPr>
          <w:p w:rsidR="0019490D" w:rsidRPr="00D00A2B" w:rsidRDefault="0019490D" w:rsidP="0019490D">
            <w:pPr>
              <w:rPr>
                <w:b/>
                <w:bCs/>
                <w:sz w:val="20"/>
                <w:szCs w:val="20"/>
              </w:rPr>
            </w:pPr>
            <w:r w:rsidRPr="00D00A2B">
              <w:rPr>
                <w:b/>
                <w:bCs/>
                <w:sz w:val="20"/>
                <w:szCs w:val="20"/>
              </w:rPr>
              <w:t>по форме №1 (живые)</w:t>
            </w:r>
          </w:p>
        </w:tc>
        <w:tc>
          <w:tcPr>
            <w:tcW w:w="1281" w:type="dxa"/>
            <w:tcBorders>
              <w:top w:val="nil"/>
              <w:left w:val="nil"/>
              <w:bottom w:val="single" w:sz="4" w:space="0" w:color="auto"/>
              <w:right w:val="single" w:sz="4" w:space="0" w:color="auto"/>
            </w:tcBorders>
          </w:tcPr>
          <w:p w:rsidR="0019490D" w:rsidRPr="00D00A2B" w:rsidRDefault="0019490D" w:rsidP="00984CE1">
            <w:pPr>
              <w:rPr>
                <w:b/>
                <w:bCs/>
                <w:sz w:val="20"/>
                <w:szCs w:val="20"/>
              </w:rPr>
            </w:pPr>
            <w:r w:rsidRPr="00D00A2B">
              <w:rPr>
                <w:b/>
                <w:bCs/>
                <w:sz w:val="20"/>
                <w:szCs w:val="20"/>
              </w:rPr>
              <w:t xml:space="preserve">по форме №3 </w:t>
            </w:r>
            <w:r w:rsidR="007E0E5C" w:rsidRPr="00D00A2B">
              <w:rPr>
                <w:b/>
                <w:bCs/>
                <w:sz w:val="20"/>
                <w:szCs w:val="20"/>
              </w:rPr>
              <w:t>(</w:t>
            </w:r>
            <w:r w:rsidR="00984CE1" w:rsidRPr="00D00A2B">
              <w:rPr>
                <w:b/>
                <w:bCs/>
                <w:sz w:val="20"/>
                <w:szCs w:val="20"/>
              </w:rPr>
              <w:t>биологические отходы (трупы)</w:t>
            </w:r>
            <w:r w:rsidR="007E0E5C" w:rsidRPr="00D00A2B">
              <w:rPr>
                <w:b/>
                <w:bCs/>
                <w:sz w:val="20"/>
                <w:szCs w:val="20"/>
              </w:rPr>
              <w:t>)</w:t>
            </w:r>
          </w:p>
        </w:tc>
        <w:tc>
          <w:tcPr>
            <w:tcW w:w="1080" w:type="dxa"/>
            <w:vMerge/>
            <w:tcBorders>
              <w:left w:val="nil"/>
              <w:bottom w:val="single" w:sz="4" w:space="0" w:color="auto"/>
              <w:right w:val="single" w:sz="4" w:space="0" w:color="auto"/>
            </w:tcBorders>
          </w:tcPr>
          <w:p w:rsidR="0019490D" w:rsidRPr="00D00A2B" w:rsidRDefault="0019490D" w:rsidP="0019490D">
            <w:pPr>
              <w:rPr>
                <w:b/>
                <w:bCs/>
                <w:sz w:val="20"/>
                <w:szCs w:val="20"/>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tcPr>
          <w:p w:rsidR="0019490D" w:rsidRPr="00D00A2B" w:rsidRDefault="0019490D" w:rsidP="0019490D">
            <w:pPr>
              <w:rPr>
                <w:b/>
                <w:bCs/>
                <w:sz w:val="20"/>
                <w:szCs w:val="20"/>
              </w:rPr>
            </w:pPr>
          </w:p>
        </w:tc>
        <w:tc>
          <w:tcPr>
            <w:tcW w:w="1101" w:type="dxa"/>
            <w:vMerge/>
            <w:tcBorders>
              <w:top w:val="single" w:sz="4" w:space="0" w:color="auto"/>
              <w:left w:val="single" w:sz="4" w:space="0" w:color="auto"/>
              <w:bottom w:val="single" w:sz="4" w:space="0" w:color="auto"/>
              <w:right w:val="single" w:sz="4" w:space="0" w:color="auto"/>
            </w:tcBorders>
            <w:vAlign w:val="center"/>
          </w:tcPr>
          <w:p w:rsidR="0019490D" w:rsidRPr="00D00A2B" w:rsidRDefault="0019490D" w:rsidP="0019490D">
            <w:pPr>
              <w:rPr>
                <w:b/>
                <w:bCs/>
                <w:sz w:val="20"/>
                <w:szCs w:val="20"/>
              </w:rPr>
            </w:pPr>
          </w:p>
        </w:tc>
      </w:tr>
      <w:tr w:rsidR="0019490D" w:rsidRPr="00D00A2B" w:rsidTr="0019490D">
        <w:trPr>
          <w:trHeight w:val="207"/>
        </w:trPr>
        <w:tc>
          <w:tcPr>
            <w:tcW w:w="2567" w:type="dxa"/>
            <w:tcBorders>
              <w:top w:val="single" w:sz="4" w:space="0" w:color="auto"/>
              <w:left w:val="single" w:sz="4" w:space="0" w:color="auto"/>
              <w:bottom w:val="single" w:sz="4" w:space="0" w:color="000000"/>
              <w:right w:val="single" w:sz="4" w:space="0" w:color="auto"/>
            </w:tcBorders>
            <w:vAlign w:val="center"/>
          </w:tcPr>
          <w:p w:rsidR="0019490D" w:rsidRPr="00D00A2B" w:rsidRDefault="0019490D" w:rsidP="0019490D">
            <w:pPr>
              <w:jc w:val="center"/>
              <w:rPr>
                <w:b/>
                <w:bCs/>
                <w:sz w:val="20"/>
                <w:szCs w:val="20"/>
              </w:rPr>
            </w:pPr>
            <w:r w:rsidRPr="00D00A2B">
              <w:rPr>
                <w:b/>
                <w:bCs/>
                <w:sz w:val="20"/>
                <w:szCs w:val="20"/>
              </w:rPr>
              <w:t>1</w:t>
            </w:r>
          </w:p>
        </w:tc>
        <w:tc>
          <w:tcPr>
            <w:tcW w:w="1260" w:type="dxa"/>
            <w:gridSpan w:val="2"/>
            <w:tcBorders>
              <w:top w:val="single" w:sz="4" w:space="0" w:color="auto"/>
              <w:left w:val="single" w:sz="4" w:space="0" w:color="auto"/>
              <w:bottom w:val="single" w:sz="4" w:space="0" w:color="000000"/>
              <w:right w:val="single" w:sz="4" w:space="0" w:color="auto"/>
            </w:tcBorders>
            <w:vAlign w:val="center"/>
          </w:tcPr>
          <w:p w:rsidR="0019490D" w:rsidRPr="00D00A2B" w:rsidRDefault="0019490D" w:rsidP="0019490D">
            <w:pPr>
              <w:jc w:val="center"/>
              <w:rPr>
                <w:b/>
                <w:bCs/>
                <w:sz w:val="20"/>
                <w:szCs w:val="20"/>
              </w:rPr>
            </w:pPr>
            <w:r w:rsidRPr="00D00A2B">
              <w:rPr>
                <w:b/>
                <w:bCs/>
                <w:sz w:val="20"/>
                <w:szCs w:val="20"/>
              </w:rPr>
              <w:t>2</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3</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4</w:t>
            </w:r>
          </w:p>
        </w:tc>
        <w:tc>
          <w:tcPr>
            <w:tcW w:w="1080" w:type="dxa"/>
            <w:tcBorders>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5</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19490D" w:rsidRPr="00D00A2B" w:rsidRDefault="0019490D" w:rsidP="0019490D">
            <w:pPr>
              <w:jc w:val="center"/>
              <w:rPr>
                <w:b/>
                <w:bCs/>
                <w:sz w:val="20"/>
                <w:szCs w:val="20"/>
              </w:rPr>
            </w:pPr>
            <w:r w:rsidRPr="00D00A2B">
              <w:rPr>
                <w:b/>
                <w:bCs/>
                <w:sz w:val="20"/>
                <w:szCs w:val="20"/>
              </w:rPr>
              <w:t xml:space="preserve">6 </w:t>
            </w:r>
          </w:p>
        </w:tc>
        <w:tc>
          <w:tcPr>
            <w:tcW w:w="1101" w:type="dxa"/>
            <w:tcBorders>
              <w:top w:val="single" w:sz="4" w:space="0" w:color="auto"/>
              <w:left w:val="single" w:sz="4" w:space="0" w:color="auto"/>
              <w:bottom w:val="single" w:sz="4" w:space="0" w:color="auto"/>
              <w:right w:val="single" w:sz="4" w:space="0" w:color="auto"/>
            </w:tcBorders>
            <w:vAlign w:val="center"/>
          </w:tcPr>
          <w:p w:rsidR="0019490D" w:rsidRPr="00D00A2B" w:rsidRDefault="0019490D" w:rsidP="0019490D">
            <w:pPr>
              <w:jc w:val="center"/>
              <w:rPr>
                <w:b/>
                <w:bCs/>
                <w:sz w:val="20"/>
                <w:szCs w:val="20"/>
              </w:rPr>
            </w:pPr>
            <w:r w:rsidRPr="00D00A2B">
              <w:rPr>
                <w:b/>
                <w:bCs/>
                <w:sz w:val="20"/>
                <w:szCs w:val="20"/>
              </w:rPr>
              <w:t>7</w:t>
            </w:r>
          </w:p>
        </w:tc>
      </w:tr>
      <w:tr w:rsidR="0019490D" w:rsidRPr="00D00A2B" w:rsidTr="0019490D">
        <w:trPr>
          <w:trHeight w:val="255"/>
        </w:trPr>
        <w:tc>
          <w:tcPr>
            <w:tcW w:w="6527" w:type="dxa"/>
            <w:gridSpan w:val="5"/>
            <w:tcBorders>
              <w:top w:val="single" w:sz="4" w:space="0" w:color="auto"/>
              <w:left w:val="single" w:sz="4" w:space="0" w:color="auto"/>
              <w:bottom w:val="single" w:sz="4" w:space="0" w:color="auto"/>
              <w:right w:val="single" w:sz="4" w:space="0" w:color="auto"/>
            </w:tcBorders>
          </w:tcPr>
          <w:p w:rsidR="0019490D" w:rsidRPr="00D00A2B" w:rsidRDefault="0019490D" w:rsidP="0019490D">
            <w:pPr>
              <w:jc w:val="center"/>
              <w:rPr>
                <w:b/>
                <w:iCs/>
                <w:sz w:val="20"/>
                <w:szCs w:val="20"/>
              </w:rPr>
            </w:pPr>
            <w:r w:rsidRPr="00D00A2B">
              <w:rPr>
                <w:b/>
                <w:iCs/>
                <w:sz w:val="20"/>
                <w:szCs w:val="20"/>
              </w:rPr>
              <w:t xml:space="preserve">                                                                            2018 год</w:t>
            </w:r>
          </w:p>
        </w:tc>
        <w:tc>
          <w:tcPr>
            <w:tcW w:w="3380" w:type="dxa"/>
            <w:gridSpan w:val="4"/>
            <w:tcBorders>
              <w:top w:val="single" w:sz="4" w:space="0" w:color="auto"/>
              <w:left w:val="single" w:sz="4" w:space="0" w:color="auto"/>
              <w:bottom w:val="single" w:sz="4" w:space="0" w:color="auto"/>
              <w:right w:val="single" w:sz="4" w:space="0" w:color="000000"/>
            </w:tcBorders>
          </w:tcPr>
          <w:p w:rsidR="0019490D" w:rsidRPr="00D00A2B" w:rsidRDefault="0019490D" w:rsidP="0019490D">
            <w:pPr>
              <w:jc w:val="center"/>
              <w:rPr>
                <w:b/>
                <w:iCs/>
                <w:sz w:val="20"/>
                <w:szCs w:val="20"/>
              </w:rPr>
            </w:pPr>
          </w:p>
        </w:tc>
      </w:tr>
      <w:tr w:rsidR="0019490D" w:rsidRPr="00D00A2B" w:rsidTr="0019490D">
        <w:trPr>
          <w:trHeight w:val="83"/>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ИП Крылова И.А.</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527</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 xml:space="preserve">нет </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419</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108</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527</w:t>
            </w:r>
          </w:p>
        </w:tc>
      </w:tr>
      <w:tr w:rsidR="0019490D" w:rsidRPr="00D00A2B" w:rsidTr="0019490D">
        <w:trPr>
          <w:trHeight w:val="255"/>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ИП Зубенко Е.В.</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878</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42</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836</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 -</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836</w:t>
            </w:r>
          </w:p>
        </w:tc>
      </w:tr>
      <w:tr w:rsidR="0019490D" w:rsidRPr="00D00A2B" w:rsidTr="0019490D">
        <w:trPr>
          <w:trHeight w:val="255"/>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 xml:space="preserve">ИП </w:t>
            </w:r>
            <w:proofErr w:type="spellStart"/>
            <w:r w:rsidRPr="00D00A2B">
              <w:rPr>
                <w:sz w:val="20"/>
                <w:szCs w:val="20"/>
              </w:rPr>
              <w:t>Руссков</w:t>
            </w:r>
            <w:proofErr w:type="spellEnd"/>
            <w:r w:rsidRPr="00D00A2B">
              <w:rPr>
                <w:sz w:val="20"/>
                <w:szCs w:val="20"/>
              </w:rPr>
              <w:t xml:space="preserve"> В.В.</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45</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43</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 -</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43</w:t>
            </w:r>
          </w:p>
        </w:tc>
      </w:tr>
      <w:tr w:rsidR="0019490D" w:rsidRPr="00D00A2B" w:rsidTr="0019490D">
        <w:trPr>
          <w:trHeight w:val="255"/>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ООО "УСЭС"</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942</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553</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268</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121</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389</w:t>
            </w:r>
          </w:p>
        </w:tc>
      </w:tr>
      <w:tr w:rsidR="0019490D" w:rsidRPr="00D00A2B" w:rsidTr="0019490D">
        <w:trPr>
          <w:trHeight w:val="255"/>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МУП «Новониколаевский охотник»</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34</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34</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34</w:t>
            </w:r>
          </w:p>
        </w:tc>
      </w:tr>
      <w:tr w:rsidR="0019490D" w:rsidRPr="00D00A2B" w:rsidTr="0019490D">
        <w:trPr>
          <w:trHeight w:val="255"/>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ind w:right="372"/>
              <w:rPr>
                <w:sz w:val="20"/>
                <w:szCs w:val="20"/>
              </w:rPr>
            </w:pPr>
            <w:r w:rsidRPr="00D00A2B">
              <w:rPr>
                <w:sz w:val="20"/>
                <w:szCs w:val="20"/>
              </w:rPr>
              <w:t>АО «</w:t>
            </w:r>
            <w:proofErr w:type="spellStart"/>
            <w:r w:rsidRPr="00D00A2B">
              <w:rPr>
                <w:sz w:val="20"/>
                <w:szCs w:val="20"/>
              </w:rPr>
              <w:t>КБиО</w:t>
            </w:r>
            <w:proofErr w:type="spellEnd"/>
            <w:r w:rsidRPr="00D00A2B">
              <w:rPr>
                <w:sz w:val="20"/>
                <w:szCs w:val="20"/>
              </w:rPr>
              <w:t>»</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180</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180</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180</w:t>
            </w:r>
          </w:p>
        </w:tc>
      </w:tr>
      <w:tr w:rsidR="0019490D" w:rsidRPr="00D00A2B" w:rsidTr="0019490D">
        <w:trPr>
          <w:trHeight w:val="255"/>
        </w:trPr>
        <w:tc>
          <w:tcPr>
            <w:tcW w:w="2567" w:type="dxa"/>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МУП «Калачевская районная дезинфекция»</w:t>
            </w:r>
          </w:p>
        </w:tc>
        <w:tc>
          <w:tcPr>
            <w:tcW w:w="126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212</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212</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212</w:t>
            </w:r>
          </w:p>
        </w:tc>
      </w:tr>
      <w:tr w:rsidR="0019490D" w:rsidRPr="00D00A2B" w:rsidTr="0019490D">
        <w:trPr>
          <w:trHeight w:val="255"/>
        </w:trPr>
        <w:tc>
          <w:tcPr>
            <w:tcW w:w="6527" w:type="dxa"/>
            <w:gridSpan w:val="5"/>
            <w:tcBorders>
              <w:top w:val="single" w:sz="4" w:space="0" w:color="auto"/>
              <w:left w:val="single" w:sz="4" w:space="0" w:color="auto"/>
              <w:bottom w:val="single" w:sz="4" w:space="0" w:color="auto"/>
              <w:right w:val="single" w:sz="4" w:space="0" w:color="auto"/>
            </w:tcBorders>
          </w:tcPr>
          <w:p w:rsidR="0019490D" w:rsidRPr="00D00A2B" w:rsidRDefault="0019490D" w:rsidP="0019490D">
            <w:pPr>
              <w:jc w:val="center"/>
              <w:rPr>
                <w:b/>
                <w:sz w:val="20"/>
                <w:szCs w:val="20"/>
              </w:rPr>
            </w:pPr>
            <w:r w:rsidRPr="00D00A2B">
              <w:rPr>
                <w:b/>
                <w:sz w:val="20"/>
                <w:szCs w:val="20"/>
              </w:rPr>
              <w:t xml:space="preserve">                                                                              2019 год</w:t>
            </w:r>
          </w:p>
        </w:tc>
        <w:tc>
          <w:tcPr>
            <w:tcW w:w="3380" w:type="dxa"/>
            <w:gridSpan w:val="4"/>
            <w:tcBorders>
              <w:top w:val="single" w:sz="4" w:space="0" w:color="auto"/>
              <w:left w:val="single" w:sz="4" w:space="0" w:color="auto"/>
              <w:bottom w:val="single" w:sz="4" w:space="0" w:color="auto"/>
              <w:right w:val="single" w:sz="4" w:space="0" w:color="000000"/>
            </w:tcBorders>
          </w:tcPr>
          <w:p w:rsidR="0019490D" w:rsidRPr="00D00A2B" w:rsidRDefault="0019490D" w:rsidP="0019490D">
            <w:pPr>
              <w:jc w:val="center"/>
              <w:rPr>
                <w:b/>
                <w:sz w:val="20"/>
                <w:szCs w:val="20"/>
              </w:rPr>
            </w:pPr>
          </w:p>
        </w:tc>
      </w:tr>
      <w:tr w:rsidR="0019490D" w:rsidRPr="00D00A2B" w:rsidTr="0019490D">
        <w:trPr>
          <w:trHeight w:val="255"/>
        </w:trPr>
        <w:tc>
          <w:tcPr>
            <w:tcW w:w="2630" w:type="dxa"/>
            <w:gridSpan w:val="2"/>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ООО "</w:t>
            </w:r>
            <w:proofErr w:type="spellStart"/>
            <w:r w:rsidRPr="00D00A2B">
              <w:rPr>
                <w:sz w:val="20"/>
                <w:szCs w:val="20"/>
              </w:rPr>
              <w:t>Промкомплект</w:t>
            </w:r>
            <w:proofErr w:type="spellEnd"/>
            <w:r w:rsidRPr="00D00A2B">
              <w:rPr>
                <w:sz w:val="20"/>
                <w:szCs w:val="20"/>
              </w:rPr>
              <w:t>"</w:t>
            </w:r>
          </w:p>
        </w:tc>
        <w:tc>
          <w:tcPr>
            <w:tcW w:w="1197"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309</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 xml:space="preserve">нет </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309</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 -</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309</w:t>
            </w:r>
          </w:p>
        </w:tc>
      </w:tr>
      <w:tr w:rsidR="0019490D" w:rsidRPr="00D00A2B" w:rsidTr="0019490D">
        <w:trPr>
          <w:trHeight w:val="255"/>
        </w:trPr>
        <w:tc>
          <w:tcPr>
            <w:tcW w:w="2630" w:type="dxa"/>
            <w:gridSpan w:val="2"/>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ООО "УСЭС"</w:t>
            </w:r>
          </w:p>
        </w:tc>
        <w:tc>
          <w:tcPr>
            <w:tcW w:w="1197"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233</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148</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51</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p>
        </w:tc>
        <w:tc>
          <w:tcPr>
            <w:tcW w:w="1080" w:type="dxa"/>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34</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sz w:val="20"/>
                <w:szCs w:val="20"/>
              </w:rPr>
            </w:pPr>
            <w:r w:rsidRPr="00D00A2B">
              <w:rPr>
                <w:sz w:val="20"/>
                <w:szCs w:val="20"/>
              </w:rPr>
              <w:t>85</w:t>
            </w:r>
          </w:p>
        </w:tc>
      </w:tr>
      <w:tr w:rsidR="0019490D" w:rsidRPr="00D00A2B" w:rsidTr="0019490D">
        <w:trPr>
          <w:trHeight w:val="255"/>
        </w:trPr>
        <w:tc>
          <w:tcPr>
            <w:tcW w:w="2630" w:type="dxa"/>
            <w:gridSpan w:val="2"/>
            <w:tcBorders>
              <w:top w:val="nil"/>
              <w:left w:val="single" w:sz="4" w:space="0" w:color="auto"/>
              <w:bottom w:val="single" w:sz="4" w:space="0" w:color="auto"/>
              <w:right w:val="single" w:sz="4" w:space="0" w:color="auto"/>
            </w:tcBorders>
          </w:tcPr>
          <w:p w:rsidR="0019490D" w:rsidRPr="00D00A2B" w:rsidRDefault="0019490D" w:rsidP="0019490D">
            <w:pPr>
              <w:rPr>
                <w:sz w:val="20"/>
                <w:szCs w:val="20"/>
              </w:rPr>
            </w:pPr>
            <w:r w:rsidRPr="00D00A2B">
              <w:rPr>
                <w:sz w:val="20"/>
                <w:szCs w:val="20"/>
              </w:rPr>
              <w:t> ИТОГО</w:t>
            </w:r>
          </w:p>
        </w:tc>
        <w:tc>
          <w:tcPr>
            <w:tcW w:w="1197"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3360*</w:t>
            </w:r>
          </w:p>
        </w:tc>
        <w:tc>
          <w:tcPr>
            <w:tcW w:w="1419"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745</w:t>
            </w:r>
          </w:p>
        </w:tc>
        <w:tc>
          <w:tcPr>
            <w:tcW w:w="1281"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1926</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426</w:t>
            </w:r>
          </w:p>
        </w:tc>
        <w:tc>
          <w:tcPr>
            <w:tcW w:w="1080" w:type="dxa"/>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263</w:t>
            </w:r>
          </w:p>
        </w:tc>
        <w:tc>
          <w:tcPr>
            <w:tcW w:w="1220" w:type="dxa"/>
            <w:gridSpan w:val="2"/>
            <w:tcBorders>
              <w:top w:val="nil"/>
              <w:left w:val="nil"/>
              <w:bottom w:val="single" w:sz="4" w:space="0" w:color="auto"/>
              <w:right w:val="single" w:sz="4" w:space="0" w:color="auto"/>
            </w:tcBorders>
          </w:tcPr>
          <w:p w:rsidR="0019490D" w:rsidRPr="00D00A2B" w:rsidRDefault="0019490D" w:rsidP="0019490D">
            <w:pPr>
              <w:jc w:val="center"/>
              <w:rPr>
                <w:b/>
                <w:bCs/>
                <w:sz w:val="20"/>
                <w:szCs w:val="20"/>
              </w:rPr>
            </w:pPr>
            <w:r w:rsidRPr="00D00A2B">
              <w:rPr>
                <w:b/>
                <w:bCs/>
                <w:sz w:val="20"/>
                <w:szCs w:val="20"/>
              </w:rPr>
              <w:t>2615</w:t>
            </w:r>
          </w:p>
        </w:tc>
      </w:tr>
    </w:tbl>
    <w:p w:rsidR="0019490D" w:rsidRPr="00D00A2B" w:rsidRDefault="0019490D" w:rsidP="0019490D">
      <w:pPr>
        <w:autoSpaceDE w:val="0"/>
        <w:autoSpaceDN w:val="0"/>
        <w:adjustRightInd w:val="0"/>
        <w:ind w:firstLine="567"/>
        <w:jc w:val="both"/>
        <w:rPr>
          <w:sz w:val="22"/>
          <w:szCs w:val="22"/>
        </w:rPr>
      </w:pPr>
      <w:r w:rsidRPr="00D00A2B">
        <w:rPr>
          <w:sz w:val="22"/>
          <w:szCs w:val="22"/>
        </w:rPr>
        <w:t xml:space="preserve">*без учета животных, отловленных в г. Волгограде </w:t>
      </w:r>
    </w:p>
    <w:p w:rsidR="0019490D" w:rsidRPr="00D00A2B" w:rsidRDefault="0019490D" w:rsidP="0019490D">
      <w:pPr>
        <w:autoSpaceDE w:val="0"/>
        <w:autoSpaceDN w:val="0"/>
        <w:adjustRightInd w:val="0"/>
        <w:ind w:firstLine="567"/>
        <w:jc w:val="both"/>
        <w:rPr>
          <w:sz w:val="22"/>
          <w:szCs w:val="22"/>
        </w:rPr>
      </w:pPr>
    </w:p>
    <w:p w:rsidR="0019490D" w:rsidRPr="00D00A2B" w:rsidRDefault="0019490D" w:rsidP="0019490D">
      <w:pPr>
        <w:autoSpaceDE w:val="0"/>
        <w:autoSpaceDN w:val="0"/>
        <w:adjustRightInd w:val="0"/>
        <w:ind w:firstLine="567"/>
        <w:jc w:val="both"/>
      </w:pPr>
      <w:r w:rsidRPr="00D00A2B">
        <w:t xml:space="preserve">Как видно из таблицы, из 3360 отловленных животных только </w:t>
      </w:r>
      <w:r w:rsidRPr="00D00A2B">
        <w:rPr>
          <w:u w:val="single"/>
        </w:rPr>
        <w:t>745</w:t>
      </w:r>
      <w:r w:rsidRPr="00D00A2B">
        <w:t xml:space="preserve"> живых животных (22%) были осмотрены специалистами </w:t>
      </w:r>
      <w:proofErr w:type="spellStart"/>
      <w:r w:rsidRPr="00D00A2B">
        <w:t>райСББЖ</w:t>
      </w:r>
      <w:proofErr w:type="spellEnd"/>
      <w:r w:rsidRPr="00D00A2B">
        <w:t xml:space="preserve"> и </w:t>
      </w:r>
      <w:proofErr w:type="spellStart"/>
      <w:r w:rsidRPr="00D00A2B">
        <w:t>горСББЖ</w:t>
      </w:r>
      <w:proofErr w:type="spellEnd"/>
      <w:r w:rsidRPr="00D00A2B">
        <w:t xml:space="preserve"> с выдачей ВСД по форме №1.</w:t>
      </w:r>
    </w:p>
    <w:p w:rsidR="0019490D" w:rsidRPr="00D00A2B" w:rsidRDefault="00E4118F" w:rsidP="0019490D">
      <w:pPr>
        <w:autoSpaceDE w:val="0"/>
        <w:autoSpaceDN w:val="0"/>
        <w:adjustRightInd w:val="0"/>
        <w:ind w:firstLine="567"/>
        <w:jc w:val="both"/>
      </w:pPr>
      <w:r w:rsidRPr="00D00A2B">
        <w:t xml:space="preserve">По информации администраций Калачевского, Новониколаевского </w:t>
      </w:r>
      <w:proofErr w:type="spellStart"/>
      <w:r w:rsidRPr="00D00A2B">
        <w:t>мр</w:t>
      </w:r>
      <w:proofErr w:type="spellEnd"/>
      <w:r w:rsidRPr="00D00A2B">
        <w:t xml:space="preserve"> и г. Михайловка гор и </w:t>
      </w:r>
      <w:proofErr w:type="spellStart"/>
      <w:r w:rsidRPr="00D00A2B">
        <w:t>райСББЖ</w:t>
      </w:r>
      <w:proofErr w:type="spellEnd"/>
      <w:r w:rsidRPr="00D00A2B">
        <w:t xml:space="preserve"> этих </w:t>
      </w:r>
      <w:proofErr w:type="spellStart"/>
      <w:r w:rsidRPr="00D00A2B">
        <w:t>мо</w:t>
      </w:r>
      <w:proofErr w:type="spellEnd"/>
      <w:r w:rsidRPr="00D00A2B">
        <w:t xml:space="preserve">, а также согласно актам выбытия, </w:t>
      </w:r>
      <w:r w:rsidRPr="00D00A2B">
        <w:rPr>
          <w:u w:val="single"/>
        </w:rPr>
        <w:t>о</w:t>
      </w:r>
      <w:r w:rsidR="0019490D" w:rsidRPr="00D00A2B">
        <w:rPr>
          <w:u w:val="single"/>
        </w:rPr>
        <w:t>смотр 426 животных</w:t>
      </w:r>
      <w:r w:rsidR="0019490D" w:rsidRPr="00D00A2B">
        <w:t xml:space="preserve">, отловленных в </w:t>
      </w:r>
      <w:r w:rsidRPr="00D00A2B">
        <w:t>указанных мо</w:t>
      </w:r>
      <w:r w:rsidR="0019490D" w:rsidRPr="00D00A2B">
        <w:t xml:space="preserve">, производился специалистами гор и </w:t>
      </w:r>
      <w:proofErr w:type="spellStart"/>
      <w:r w:rsidR="0019490D" w:rsidRPr="00D00A2B">
        <w:t>райСББЖ</w:t>
      </w:r>
      <w:proofErr w:type="spellEnd"/>
      <w:r w:rsidR="0019490D" w:rsidRPr="00D00A2B">
        <w:t xml:space="preserve"> </w:t>
      </w:r>
      <w:r w:rsidRPr="00D00A2B">
        <w:t xml:space="preserve">на месте отлова, </w:t>
      </w:r>
      <w:r w:rsidR="0019490D" w:rsidRPr="00D00A2B">
        <w:t xml:space="preserve">без выдачи ВСД. При этом в Новониколаевском </w:t>
      </w:r>
      <w:proofErr w:type="spellStart"/>
      <w:r w:rsidR="0019490D" w:rsidRPr="00D00A2B">
        <w:t>мр</w:t>
      </w:r>
      <w:proofErr w:type="spellEnd"/>
      <w:r w:rsidR="0019490D" w:rsidRPr="00D00A2B">
        <w:t xml:space="preserve"> умерщвление осуществлялась путем раскладки гранул с </w:t>
      </w:r>
      <w:proofErr w:type="spellStart"/>
      <w:r w:rsidR="0019490D" w:rsidRPr="00D00A2B">
        <w:t>Римифином</w:t>
      </w:r>
      <w:proofErr w:type="spellEnd"/>
      <w:r w:rsidR="0019490D" w:rsidRPr="00D00A2B">
        <w:t xml:space="preserve"> в местах обитания безнадзорных животных, что противоречит п. 5.4. Порядка №776-п, согласно которому запрещается умерщвление животных в местах открытого обзора.</w:t>
      </w:r>
    </w:p>
    <w:p w:rsidR="0019490D" w:rsidRPr="00D00A2B" w:rsidRDefault="0019490D" w:rsidP="0019490D">
      <w:pPr>
        <w:autoSpaceDE w:val="0"/>
        <w:autoSpaceDN w:val="0"/>
        <w:adjustRightInd w:val="0"/>
        <w:ind w:firstLine="567"/>
        <w:jc w:val="both"/>
        <w:rPr>
          <w:u w:val="single"/>
        </w:rPr>
      </w:pPr>
      <w:r w:rsidRPr="00D00A2B">
        <w:t xml:space="preserve">Осмотр специалистами </w:t>
      </w:r>
      <w:proofErr w:type="spellStart"/>
      <w:r w:rsidRPr="00D00A2B">
        <w:t>райСББЖ</w:t>
      </w:r>
      <w:proofErr w:type="spellEnd"/>
      <w:r w:rsidRPr="00D00A2B">
        <w:t xml:space="preserve"> и </w:t>
      </w:r>
      <w:proofErr w:type="spellStart"/>
      <w:r w:rsidRPr="00D00A2B">
        <w:t>горСББЖ</w:t>
      </w:r>
      <w:proofErr w:type="spellEnd"/>
      <w:r w:rsidRPr="00D00A2B">
        <w:t xml:space="preserve"> в день отлова </w:t>
      </w:r>
      <w:r w:rsidRPr="00D00A2B">
        <w:rPr>
          <w:u w:val="single"/>
        </w:rPr>
        <w:t>ещё 2189</w:t>
      </w:r>
      <w:r w:rsidRPr="00D00A2B">
        <w:t xml:space="preserve"> живых животных, отловленных ИП Крыловой И.А., ИП Зубенко Е.В., ИП </w:t>
      </w:r>
      <w:proofErr w:type="spellStart"/>
      <w:r w:rsidRPr="00D00A2B">
        <w:t>Руссковым</w:t>
      </w:r>
      <w:proofErr w:type="spellEnd"/>
      <w:r w:rsidRPr="00D00A2B">
        <w:t xml:space="preserve"> В.В, ООО «УСЭС», ООО «</w:t>
      </w:r>
      <w:proofErr w:type="spellStart"/>
      <w:r w:rsidRPr="00D00A2B">
        <w:t>Промкомплект</w:t>
      </w:r>
      <w:proofErr w:type="spellEnd"/>
      <w:r w:rsidRPr="00D00A2B">
        <w:t xml:space="preserve">», </w:t>
      </w:r>
      <w:r w:rsidRPr="00D00A2B">
        <w:rPr>
          <w:u w:val="single"/>
        </w:rPr>
        <w:t>не проводился</w:t>
      </w:r>
      <w:r w:rsidRPr="00D00A2B">
        <w:t>, что является нарушением п. 4.2 Порядков №776-п и №416а. Это говорит о том, что животны</w:t>
      </w:r>
      <w:r w:rsidR="00984CE1" w:rsidRPr="00D00A2B">
        <w:t>е</w:t>
      </w:r>
      <w:r w:rsidRPr="00D00A2B">
        <w:t xml:space="preserve"> были умерщвлены </w:t>
      </w:r>
      <w:r w:rsidRPr="00D00A2B">
        <w:rPr>
          <w:u w:val="single"/>
        </w:rPr>
        <w:t>в день отлова, без помещения в ПВС</w:t>
      </w:r>
      <w:r w:rsidRPr="00D00A2B">
        <w:t xml:space="preserve">, что является нарушением п. 4.3 Порядков №776-п и №416а. При этом согласно журналу и карточкам учета ООО «УСЭС» все </w:t>
      </w:r>
      <w:r w:rsidRPr="00D00A2B">
        <w:rPr>
          <w:u w:val="single"/>
        </w:rPr>
        <w:t>474 животных,</w:t>
      </w:r>
      <w:r w:rsidRPr="00D00A2B">
        <w:t xml:space="preserve"> отловленных в 2018 и 2019 годах, были помещены в ПВС, что свидетельствует </w:t>
      </w:r>
      <w:r w:rsidRPr="00D00A2B">
        <w:rPr>
          <w:u w:val="single"/>
        </w:rPr>
        <w:t>о их недостоверности.</w:t>
      </w:r>
    </w:p>
    <w:p w:rsidR="0019490D" w:rsidRPr="00D00A2B" w:rsidRDefault="0019490D" w:rsidP="0019490D">
      <w:pPr>
        <w:autoSpaceDE w:val="0"/>
        <w:autoSpaceDN w:val="0"/>
        <w:adjustRightInd w:val="0"/>
        <w:ind w:firstLine="567"/>
        <w:jc w:val="both"/>
      </w:pPr>
      <w:r w:rsidRPr="00D00A2B">
        <w:t xml:space="preserve">В отношении </w:t>
      </w:r>
      <w:r w:rsidRPr="00D00A2B">
        <w:rPr>
          <w:u w:val="single"/>
        </w:rPr>
        <w:t xml:space="preserve">263 </w:t>
      </w:r>
      <w:r w:rsidRPr="00D00A2B">
        <w:t xml:space="preserve">отловленных животных к осмотру в </w:t>
      </w:r>
      <w:proofErr w:type="spellStart"/>
      <w:r w:rsidRPr="00D00A2B">
        <w:t>райСББЖ</w:t>
      </w:r>
      <w:proofErr w:type="spellEnd"/>
      <w:r w:rsidRPr="00D00A2B">
        <w:t xml:space="preserve"> не предоставлялись ни живые животные, ни их трупы, что ставит под сомнение сам факт отлова данных особей.</w:t>
      </w:r>
    </w:p>
    <w:p w:rsidR="0019490D" w:rsidRPr="00D00A2B" w:rsidRDefault="0019490D" w:rsidP="0019490D">
      <w:pPr>
        <w:autoSpaceDE w:val="0"/>
        <w:autoSpaceDN w:val="0"/>
        <w:adjustRightInd w:val="0"/>
        <w:ind w:firstLine="567"/>
        <w:jc w:val="both"/>
      </w:pPr>
      <w:r w:rsidRPr="00D00A2B">
        <w:t xml:space="preserve">Таким образом, в 2018 и 2019 годах субвенции </w:t>
      </w:r>
      <w:r w:rsidRPr="00D00A2B">
        <w:rPr>
          <w:u w:val="single"/>
        </w:rPr>
        <w:t>в сумме 4</w:t>
      </w:r>
      <w:r w:rsidR="00FC0F3C" w:rsidRPr="00D00A2B">
        <w:rPr>
          <w:u w:val="single"/>
        </w:rPr>
        <w:t>820,4</w:t>
      </w:r>
      <w:r w:rsidRPr="00D00A2B">
        <w:rPr>
          <w:u w:val="single"/>
        </w:rPr>
        <w:t xml:space="preserve"> тыс. руб. 25 ОМСУ были направлены только на уничтожение 2615 безнадзорных животных в местах их отлова, проведенное с нарушением действующего законодательства.</w:t>
      </w:r>
      <w:r w:rsidRPr="00D00A2B">
        <w:t xml:space="preserve"> То есть в нарушение ст.2 Закона </w:t>
      </w:r>
      <w:r w:rsidRPr="00D00A2B">
        <w:lastRenderedPageBreak/>
        <w:t>№94-ОД переданные государственные полномочия осуществлялись 25 ОМСУ не надлежащим образом.</w:t>
      </w:r>
    </w:p>
    <w:p w:rsidR="0019490D" w:rsidRPr="00D00A2B" w:rsidRDefault="0019490D" w:rsidP="0019490D">
      <w:pPr>
        <w:autoSpaceDE w:val="0"/>
        <w:autoSpaceDN w:val="0"/>
        <w:adjustRightInd w:val="0"/>
        <w:ind w:firstLine="567"/>
        <w:jc w:val="both"/>
      </w:pPr>
      <w:r w:rsidRPr="00D00A2B">
        <w:t xml:space="preserve">Проверкой установлено, что: у </w:t>
      </w:r>
      <w:r w:rsidRPr="00D00A2B">
        <w:rPr>
          <w:i/>
        </w:rPr>
        <w:t>ИП Крыловой И.А</w:t>
      </w:r>
      <w:r w:rsidRPr="00D00A2B">
        <w:t xml:space="preserve">. ПВС отсутствовал; в </w:t>
      </w:r>
      <w:r w:rsidRPr="00D00A2B">
        <w:rPr>
          <w:i/>
        </w:rPr>
        <w:t>МКП «</w:t>
      </w:r>
      <w:proofErr w:type="spellStart"/>
      <w:r w:rsidRPr="00D00A2B">
        <w:rPr>
          <w:i/>
        </w:rPr>
        <w:t>Горпитомник</w:t>
      </w:r>
      <w:proofErr w:type="spellEnd"/>
      <w:r w:rsidRPr="00D00A2B">
        <w:rPr>
          <w:i/>
        </w:rPr>
        <w:t>» и ООО «УСЭС»</w:t>
      </w:r>
      <w:r w:rsidRPr="00D00A2B">
        <w:t xml:space="preserve"> ПВС не соответствуют требованиям Порядка №416а (полностью или частично </w:t>
      </w:r>
      <w:r w:rsidR="00984CE1" w:rsidRPr="00D00A2B">
        <w:t xml:space="preserve">в вольерах </w:t>
      </w:r>
      <w:r w:rsidRPr="00D00A2B">
        <w:t>отсутствуют ограждени</w:t>
      </w:r>
      <w:r w:rsidR="00984CE1" w:rsidRPr="00D00A2B">
        <w:t>е, отопление, освещение</w:t>
      </w:r>
      <w:r w:rsidRPr="00D00A2B">
        <w:rPr>
          <w:i/>
        </w:rPr>
        <w:t>)</w:t>
      </w:r>
      <w:r w:rsidRPr="00D00A2B">
        <w:t>;</w:t>
      </w:r>
      <w:r w:rsidRPr="00D00A2B">
        <w:rPr>
          <w:i/>
        </w:rPr>
        <w:t xml:space="preserve"> </w:t>
      </w:r>
      <w:r w:rsidRPr="00D00A2B">
        <w:t xml:space="preserve">у </w:t>
      </w:r>
      <w:r w:rsidRPr="00D00A2B">
        <w:rPr>
          <w:i/>
        </w:rPr>
        <w:t xml:space="preserve">ИП Зубенко Е.В. и ИП </w:t>
      </w:r>
      <w:proofErr w:type="spellStart"/>
      <w:r w:rsidRPr="00D00A2B">
        <w:rPr>
          <w:i/>
        </w:rPr>
        <w:t>Руссков</w:t>
      </w:r>
      <w:proofErr w:type="spellEnd"/>
      <w:r w:rsidRPr="00D00A2B">
        <w:rPr>
          <w:i/>
        </w:rPr>
        <w:t xml:space="preserve"> В.В</w:t>
      </w:r>
      <w:r w:rsidRPr="00D00A2B">
        <w:t xml:space="preserve">. ПВС размещены в арендованном в Среднеахтубинском </w:t>
      </w:r>
      <w:proofErr w:type="spellStart"/>
      <w:r w:rsidRPr="00D00A2B">
        <w:t>мр</w:t>
      </w:r>
      <w:proofErr w:type="spellEnd"/>
      <w:r w:rsidRPr="00D00A2B">
        <w:t xml:space="preserve"> помещении коровника и также не соответствует требованиям Порядка №416а (отсутствуют ограждения территории и отдельные вольеры для содержания вновь отловленных животных). Кроме того, отсутствует ряд помещений, наличие которых предусмотрено Методическими рекомендациями по технологическому проектированию ветеринарных объектов для городских поселений и других муниципальных образований, </w:t>
      </w:r>
      <w:r w:rsidRPr="00D00A2B">
        <w:rPr>
          <w:bCs/>
        </w:rPr>
        <w:t xml:space="preserve">утвержденными </w:t>
      </w:r>
      <w:r w:rsidRPr="00D00A2B">
        <w:t xml:space="preserve">Минсельхозом России. </w:t>
      </w:r>
    </w:p>
    <w:p w:rsidR="0019490D" w:rsidRPr="00D00A2B" w:rsidRDefault="0019490D" w:rsidP="0019490D">
      <w:pPr>
        <w:autoSpaceDE w:val="0"/>
        <w:autoSpaceDN w:val="0"/>
        <w:adjustRightInd w:val="0"/>
        <w:ind w:firstLine="709"/>
        <w:jc w:val="center"/>
        <w:rPr>
          <w:i/>
          <w:u w:val="single"/>
        </w:rPr>
      </w:pPr>
    </w:p>
    <w:p w:rsidR="0019490D" w:rsidRPr="00D00A2B" w:rsidRDefault="0019490D" w:rsidP="0019490D">
      <w:pPr>
        <w:autoSpaceDE w:val="0"/>
        <w:autoSpaceDN w:val="0"/>
        <w:adjustRightInd w:val="0"/>
        <w:ind w:firstLine="567"/>
        <w:jc w:val="both"/>
      </w:pPr>
      <w:r w:rsidRPr="00D00A2B">
        <w:t xml:space="preserve">В 2018 году из </w:t>
      </w:r>
      <w:r w:rsidRPr="00D00A2B">
        <w:rPr>
          <w:b/>
          <w:bCs/>
          <w:color w:val="000000"/>
          <w:u w:val="single"/>
        </w:rPr>
        <w:t>3672</w:t>
      </w:r>
      <w:r w:rsidRPr="00D00A2B">
        <w:rPr>
          <w:bCs/>
          <w:color w:val="000000"/>
          <w:u w:val="single"/>
        </w:rPr>
        <w:t xml:space="preserve"> отловленных безнадзорных животных</w:t>
      </w:r>
      <w:r w:rsidRPr="00D00A2B">
        <w:rPr>
          <w:bCs/>
          <w:color w:val="000000"/>
        </w:rPr>
        <w:t xml:space="preserve"> </w:t>
      </w:r>
      <w:r w:rsidRPr="00D00A2B">
        <w:rPr>
          <w:u w:val="single"/>
        </w:rPr>
        <w:t xml:space="preserve">содержались только </w:t>
      </w:r>
      <w:r w:rsidRPr="00D00A2B">
        <w:rPr>
          <w:b/>
          <w:u w:val="single"/>
        </w:rPr>
        <w:t>883</w:t>
      </w:r>
      <w:r w:rsidRPr="00D00A2B">
        <w:t xml:space="preserve"> (2</w:t>
      </w:r>
      <w:r w:rsidR="00984CE1" w:rsidRPr="00D00A2B">
        <w:t>4</w:t>
      </w:r>
      <w:r w:rsidRPr="00D00A2B">
        <w:t>%), отловленных в г</w:t>
      </w:r>
      <w:r w:rsidRPr="00D00A2B">
        <w:rPr>
          <w:i/>
        </w:rPr>
        <w:t xml:space="preserve">. Волгограде, Дубовском, Еланском, </w:t>
      </w:r>
      <w:proofErr w:type="spellStart"/>
      <w:r w:rsidRPr="00D00A2B">
        <w:rPr>
          <w:i/>
        </w:rPr>
        <w:t>Котельниковском</w:t>
      </w:r>
      <w:proofErr w:type="spellEnd"/>
      <w:r w:rsidRPr="00D00A2B">
        <w:rPr>
          <w:i/>
        </w:rPr>
        <w:t xml:space="preserve"> и Фроловском </w:t>
      </w:r>
      <w:proofErr w:type="spellStart"/>
      <w:r w:rsidRPr="00D00A2B">
        <w:rPr>
          <w:i/>
        </w:rPr>
        <w:t>мр</w:t>
      </w:r>
      <w:proofErr w:type="spellEnd"/>
      <w:r w:rsidRPr="00D00A2B">
        <w:t xml:space="preserve">. При этом муниципальные контракты (договоры) на общую сумму 375,9 тыс. руб. администрациями </w:t>
      </w:r>
      <w:r w:rsidR="00A02691" w:rsidRPr="00D00A2B">
        <w:t xml:space="preserve">указанных 4 </w:t>
      </w:r>
      <w:proofErr w:type="spellStart"/>
      <w:r w:rsidR="00A02691" w:rsidRPr="00D00A2B">
        <w:t>мр</w:t>
      </w:r>
      <w:proofErr w:type="spellEnd"/>
      <w:r w:rsidR="00A02691" w:rsidRPr="00D00A2B">
        <w:t xml:space="preserve"> </w:t>
      </w:r>
      <w:r w:rsidRPr="00D00A2B">
        <w:t xml:space="preserve">были заключены только 4, 14, 20 и 25 декабря 2018 года, то есть по </w:t>
      </w:r>
      <w:r w:rsidRPr="00D00A2B">
        <w:rPr>
          <w:u w:val="single"/>
        </w:rPr>
        <w:t>истечении 8 - 11 месяцев</w:t>
      </w:r>
      <w:r w:rsidRPr="00D00A2B">
        <w:t xml:space="preserve"> после поступления субвенций. </w:t>
      </w:r>
    </w:p>
    <w:p w:rsidR="003A31D7" w:rsidRPr="00D00A2B" w:rsidRDefault="0019490D" w:rsidP="009A196E">
      <w:pPr>
        <w:autoSpaceDE w:val="0"/>
        <w:autoSpaceDN w:val="0"/>
        <w:adjustRightInd w:val="0"/>
        <w:ind w:firstLine="567"/>
        <w:jc w:val="both"/>
      </w:pPr>
      <w:r w:rsidRPr="00D00A2B">
        <w:t xml:space="preserve">Договорами, заключенными с ИП </w:t>
      </w:r>
      <w:proofErr w:type="spellStart"/>
      <w:r w:rsidRPr="00D00A2B">
        <w:t>Руссковым</w:t>
      </w:r>
      <w:proofErr w:type="spellEnd"/>
      <w:r w:rsidRPr="00D00A2B">
        <w:t xml:space="preserve"> В.В. администрациями </w:t>
      </w:r>
      <w:r w:rsidRPr="00D00A2B">
        <w:rPr>
          <w:i/>
        </w:rPr>
        <w:t xml:space="preserve">Еланского и Дубовского и </w:t>
      </w:r>
      <w:proofErr w:type="spellStart"/>
      <w:r w:rsidRPr="00D00A2B">
        <w:rPr>
          <w:i/>
        </w:rPr>
        <w:t>мр</w:t>
      </w:r>
      <w:proofErr w:type="spellEnd"/>
      <w:r w:rsidRPr="00D00A2B">
        <w:t xml:space="preserve"> (4 и 20 декабря), стоимостью 99,8 тыс. руб. каждый, предусматривались отлов и содержание </w:t>
      </w:r>
      <w:r w:rsidRPr="00D00A2B">
        <w:rPr>
          <w:u w:val="single"/>
        </w:rPr>
        <w:t>1 животного</w:t>
      </w:r>
      <w:r w:rsidRPr="00D00A2B">
        <w:t xml:space="preserve"> в течение 192,5 дней. Фактически отловленная в Дубовском </w:t>
      </w:r>
      <w:proofErr w:type="spellStart"/>
      <w:r w:rsidRPr="00D00A2B">
        <w:t>мр</w:t>
      </w:r>
      <w:proofErr w:type="spellEnd"/>
      <w:r w:rsidRPr="00D00A2B">
        <w:t xml:space="preserve"> собака через 7 дней была передана физическому лицу; отловленная в р.п. Елань собака </w:t>
      </w:r>
      <w:r w:rsidR="00A02691" w:rsidRPr="00D00A2B">
        <w:t xml:space="preserve">по состоянию на 05.06.2019 </w:t>
      </w:r>
      <w:r w:rsidRPr="00D00A2B">
        <w:t>содержалась в ПВС.</w:t>
      </w:r>
    </w:p>
    <w:p w:rsidR="009A196E" w:rsidRPr="00D00A2B" w:rsidRDefault="009A196E" w:rsidP="009A196E">
      <w:pPr>
        <w:autoSpaceDE w:val="0"/>
        <w:autoSpaceDN w:val="0"/>
        <w:adjustRightInd w:val="0"/>
        <w:ind w:firstLine="567"/>
        <w:jc w:val="both"/>
      </w:pPr>
      <w:r w:rsidRPr="00D00A2B">
        <w:t>Необходимо отметить, что акт выполненных работ</w:t>
      </w:r>
      <w:r w:rsidR="00B52B6F" w:rsidRPr="00D00A2B">
        <w:t>, согласно которому</w:t>
      </w:r>
      <w:r w:rsidR="003A31D7" w:rsidRPr="00D00A2B">
        <w:t xml:space="preserve"> оказан</w:t>
      </w:r>
      <w:r w:rsidR="00B52B6F" w:rsidRPr="00D00A2B">
        <w:t xml:space="preserve">ы </w:t>
      </w:r>
      <w:r w:rsidR="003A31D7" w:rsidRPr="00D00A2B">
        <w:t>услуг</w:t>
      </w:r>
      <w:r w:rsidR="00B52B6F" w:rsidRPr="00D00A2B">
        <w:t>и</w:t>
      </w:r>
      <w:r w:rsidR="003A31D7" w:rsidRPr="00D00A2B">
        <w:t xml:space="preserve"> </w:t>
      </w:r>
      <w:r w:rsidR="003A31D7" w:rsidRPr="00D00A2B">
        <w:rPr>
          <w:u w:val="single"/>
        </w:rPr>
        <w:t>по содержанию</w:t>
      </w:r>
      <w:r w:rsidR="003A31D7" w:rsidRPr="00D00A2B">
        <w:t xml:space="preserve"> собаки в </w:t>
      </w:r>
      <w:r w:rsidR="00B52B6F" w:rsidRPr="00D00A2B">
        <w:t>течение</w:t>
      </w:r>
      <w:r w:rsidR="003A31D7" w:rsidRPr="00D00A2B">
        <w:t xml:space="preserve"> 1</w:t>
      </w:r>
      <w:r w:rsidR="00B52B6F" w:rsidRPr="00D00A2B">
        <w:t>9</w:t>
      </w:r>
      <w:r w:rsidR="003A31D7" w:rsidRPr="00D00A2B">
        <w:t>2,5 дней на сумму 9</w:t>
      </w:r>
      <w:r w:rsidR="00B52B6F" w:rsidRPr="00D00A2B">
        <w:t>6</w:t>
      </w:r>
      <w:r w:rsidR="003A31D7" w:rsidRPr="00D00A2B">
        <w:t xml:space="preserve">,2 тыс. руб., </w:t>
      </w:r>
      <w:r w:rsidRPr="00D00A2B">
        <w:t xml:space="preserve">был подписан ИП </w:t>
      </w:r>
      <w:proofErr w:type="spellStart"/>
      <w:r w:rsidRPr="00D00A2B">
        <w:t>Руссковым</w:t>
      </w:r>
      <w:proofErr w:type="spellEnd"/>
      <w:r w:rsidRPr="00D00A2B">
        <w:t xml:space="preserve"> В.В. </w:t>
      </w:r>
      <w:r w:rsidR="003A31D7" w:rsidRPr="00D00A2B">
        <w:t xml:space="preserve">и </w:t>
      </w:r>
      <w:r w:rsidRPr="00D00A2B">
        <w:t xml:space="preserve">администрацией Еланского </w:t>
      </w:r>
      <w:proofErr w:type="spellStart"/>
      <w:r w:rsidRPr="00D00A2B">
        <w:t>мр</w:t>
      </w:r>
      <w:proofErr w:type="spellEnd"/>
      <w:r w:rsidRPr="00D00A2B">
        <w:t xml:space="preserve"> 07.12.2018, </w:t>
      </w:r>
      <w:r w:rsidRPr="00D00A2B">
        <w:rPr>
          <w:u w:val="single"/>
        </w:rPr>
        <w:t xml:space="preserve">то есть через 3 дня после заключения </w:t>
      </w:r>
      <w:r w:rsidR="003A31D7" w:rsidRPr="00D00A2B">
        <w:rPr>
          <w:u w:val="single"/>
        </w:rPr>
        <w:t>договора</w:t>
      </w:r>
      <w:r w:rsidR="003A31D7" w:rsidRPr="00D00A2B">
        <w:t xml:space="preserve">. </w:t>
      </w:r>
      <w:r w:rsidRPr="00D00A2B">
        <w:t xml:space="preserve">Оплата за </w:t>
      </w:r>
      <w:r w:rsidR="003A31D7" w:rsidRPr="00D00A2B">
        <w:t xml:space="preserve">оказанные </w:t>
      </w:r>
      <w:r w:rsidRPr="00D00A2B">
        <w:t xml:space="preserve">услуги администрацией Еланского </w:t>
      </w:r>
      <w:proofErr w:type="spellStart"/>
      <w:r w:rsidR="003A31D7" w:rsidRPr="00D00A2B">
        <w:t>мр</w:t>
      </w:r>
      <w:proofErr w:type="spellEnd"/>
      <w:r w:rsidRPr="00D00A2B">
        <w:t xml:space="preserve"> </w:t>
      </w:r>
      <w:r w:rsidR="003A31D7" w:rsidRPr="00D00A2B">
        <w:t xml:space="preserve">произведена 24.12.2018 </w:t>
      </w:r>
      <w:r w:rsidRPr="00D00A2B">
        <w:t>(99,8 тыс. руб</w:t>
      </w:r>
      <w:r w:rsidR="003A31D7" w:rsidRPr="00D00A2B">
        <w:t>.</w:t>
      </w:r>
      <w:r w:rsidRPr="00D00A2B">
        <w:t>).</w:t>
      </w:r>
      <w:r w:rsidR="003A31D7" w:rsidRPr="00D00A2B">
        <w:t xml:space="preserve"> </w:t>
      </w:r>
      <w:r w:rsidRPr="00D00A2B">
        <w:t xml:space="preserve">То есть в нарушение п.1 и п.3 ст.9 Закона №402-ФЗ были приняты по актам выполненных работ и оплачены </w:t>
      </w:r>
      <w:r w:rsidR="003A31D7" w:rsidRPr="00D00A2B">
        <w:t>услуги</w:t>
      </w:r>
      <w:r w:rsidRPr="00D00A2B">
        <w:t xml:space="preserve"> </w:t>
      </w:r>
      <w:r w:rsidRPr="00D00A2B">
        <w:rPr>
          <w:u w:val="single"/>
        </w:rPr>
        <w:t>в сумме 9</w:t>
      </w:r>
      <w:r w:rsidR="00B52B6F" w:rsidRPr="00D00A2B">
        <w:rPr>
          <w:u w:val="single"/>
        </w:rPr>
        <w:t>6</w:t>
      </w:r>
      <w:r w:rsidRPr="00D00A2B">
        <w:rPr>
          <w:u w:val="single"/>
        </w:rPr>
        <w:t>,2 тыс. руб. без их фактического выполнения.</w:t>
      </w:r>
      <w:r w:rsidRPr="00D00A2B">
        <w:t xml:space="preserve"> </w:t>
      </w:r>
    </w:p>
    <w:p w:rsidR="0019490D" w:rsidRPr="00D00A2B" w:rsidRDefault="0019490D" w:rsidP="0019490D">
      <w:pPr>
        <w:autoSpaceDE w:val="0"/>
        <w:autoSpaceDN w:val="0"/>
        <w:adjustRightInd w:val="0"/>
        <w:ind w:firstLine="567"/>
        <w:jc w:val="both"/>
        <w:rPr>
          <w:u w:val="single"/>
        </w:rPr>
      </w:pPr>
      <w:r w:rsidRPr="00D00A2B">
        <w:t xml:space="preserve">По данным мониторинга на 15.09.2018 на территории Дубовского и Еланского </w:t>
      </w:r>
      <w:proofErr w:type="spellStart"/>
      <w:r w:rsidRPr="00D00A2B">
        <w:t>мр</w:t>
      </w:r>
      <w:proofErr w:type="spellEnd"/>
      <w:r w:rsidRPr="00D00A2B">
        <w:t xml:space="preserve"> имелось соответственно 286 и 199 безнадзорных животных. То есть отлов по 1 животному не повлиял на снижение численности </w:t>
      </w:r>
      <w:r w:rsidR="00E36A65" w:rsidRPr="00D00A2B">
        <w:t>их</w:t>
      </w:r>
      <w:r w:rsidRPr="00D00A2B">
        <w:t xml:space="preserve">, и не </w:t>
      </w:r>
      <w:r w:rsidRPr="00D00A2B">
        <w:rPr>
          <w:u w:val="single"/>
        </w:rPr>
        <w:t>способствовал достижению цели отлова</w:t>
      </w:r>
      <w:r w:rsidRPr="00D00A2B">
        <w:t xml:space="preserve">, указанной в п. 1.2 Порядка 416а (поддержание надлежащего санитарно-гигиенического и эпизоотического состояния территории населенного пункта). В результате расходы </w:t>
      </w:r>
      <w:r w:rsidRPr="00D00A2B">
        <w:rPr>
          <w:u w:val="single"/>
        </w:rPr>
        <w:t>в сумме 106,8 тыс. руб. являются неэффективным использованием субвенций</w:t>
      </w:r>
      <w:r w:rsidR="000161D6" w:rsidRPr="00D00A2B">
        <w:rPr>
          <w:u w:val="single"/>
        </w:rPr>
        <w:t>.</w:t>
      </w:r>
    </w:p>
    <w:p w:rsidR="000161D6" w:rsidRPr="00D00A2B" w:rsidRDefault="000161D6" w:rsidP="000161D6">
      <w:pPr>
        <w:autoSpaceDE w:val="0"/>
        <w:autoSpaceDN w:val="0"/>
        <w:adjustRightInd w:val="0"/>
        <w:ind w:firstLine="567"/>
        <w:jc w:val="both"/>
      </w:pPr>
      <w:r w:rsidRPr="00D00A2B">
        <w:t xml:space="preserve">Отловленные ООО «УСЭС» в </w:t>
      </w:r>
      <w:proofErr w:type="spellStart"/>
      <w:r w:rsidRPr="00D00A2B">
        <w:rPr>
          <w:i/>
        </w:rPr>
        <w:t>Котельниковском</w:t>
      </w:r>
      <w:proofErr w:type="spellEnd"/>
      <w:r w:rsidRPr="00D00A2B">
        <w:rPr>
          <w:i/>
        </w:rPr>
        <w:t xml:space="preserve"> и Фроловском </w:t>
      </w:r>
      <w:proofErr w:type="spellStart"/>
      <w:r w:rsidRPr="00D00A2B">
        <w:rPr>
          <w:i/>
        </w:rPr>
        <w:t>мр</w:t>
      </w:r>
      <w:proofErr w:type="spellEnd"/>
      <w:r w:rsidRPr="00D00A2B">
        <w:t xml:space="preserve"> 27 </w:t>
      </w:r>
      <w:r w:rsidR="00E36A65" w:rsidRPr="00D00A2B">
        <w:t xml:space="preserve">собаки </w:t>
      </w:r>
      <w:r w:rsidRPr="00D00A2B">
        <w:t>подвергнуты медикаментозной эвтаназии по причине агрессивного поведения после 10 дней содержания (</w:t>
      </w:r>
      <w:r w:rsidR="00E36A65" w:rsidRPr="00D00A2B">
        <w:t>расходы на</w:t>
      </w:r>
      <w:r w:rsidRPr="00D00A2B">
        <w:t xml:space="preserve"> содержания - 102,9 тыс. руб.).</w:t>
      </w:r>
    </w:p>
    <w:p w:rsidR="000161D6" w:rsidRPr="00D00A2B" w:rsidRDefault="0019490D" w:rsidP="0019490D">
      <w:pPr>
        <w:autoSpaceDE w:val="0"/>
        <w:autoSpaceDN w:val="0"/>
        <w:adjustRightInd w:val="0"/>
        <w:ind w:firstLine="567"/>
        <w:jc w:val="both"/>
      </w:pPr>
      <w:r w:rsidRPr="00D00A2B">
        <w:t xml:space="preserve">В </w:t>
      </w:r>
      <w:r w:rsidRPr="00D00A2B">
        <w:rPr>
          <w:i/>
        </w:rPr>
        <w:t>МКП «</w:t>
      </w:r>
      <w:proofErr w:type="spellStart"/>
      <w:r w:rsidRPr="00D00A2B">
        <w:rPr>
          <w:i/>
        </w:rPr>
        <w:t>Горпитомник</w:t>
      </w:r>
      <w:proofErr w:type="spellEnd"/>
      <w:r w:rsidRPr="00D00A2B">
        <w:rPr>
          <w:i/>
        </w:rPr>
        <w:t>»</w:t>
      </w:r>
      <w:r w:rsidRPr="00D00A2B">
        <w:t xml:space="preserve"> </w:t>
      </w:r>
      <w:r w:rsidRPr="00D00A2B">
        <w:rPr>
          <w:u w:val="single"/>
        </w:rPr>
        <w:t>из отловленных в 2018 году 854 собак, которые содержались в ПВС</w:t>
      </w:r>
      <w:r w:rsidRPr="00D00A2B">
        <w:t>:</w:t>
      </w:r>
    </w:p>
    <w:p w:rsidR="000161D6" w:rsidRPr="00D00A2B" w:rsidRDefault="000161D6" w:rsidP="0019490D">
      <w:pPr>
        <w:autoSpaceDE w:val="0"/>
        <w:autoSpaceDN w:val="0"/>
        <w:adjustRightInd w:val="0"/>
        <w:ind w:firstLine="567"/>
        <w:jc w:val="both"/>
      </w:pPr>
      <w:r w:rsidRPr="00D00A2B">
        <w:t>-</w:t>
      </w:r>
      <w:r w:rsidR="0019490D" w:rsidRPr="00D00A2B">
        <w:t>209 (24,5%) передано волонтерским организациям;</w:t>
      </w:r>
    </w:p>
    <w:p w:rsidR="0019490D" w:rsidRPr="00D00A2B" w:rsidRDefault="000161D6" w:rsidP="0019490D">
      <w:pPr>
        <w:autoSpaceDE w:val="0"/>
        <w:autoSpaceDN w:val="0"/>
        <w:adjustRightInd w:val="0"/>
        <w:ind w:firstLine="567"/>
        <w:jc w:val="both"/>
      </w:pPr>
      <w:r w:rsidRPr="00D00A2B">
        <w:t>-</w:t>
      </w:r>
      <w:r w:rsidR="0019490D" w:rsidRPr="00D00A2B">
        <w:rPr>
          <w:u w:val="single"/>
        </w:rPr>
        <w:t xml:space="preserve">284 </w:t>
      </w:r>
      <w:r w:rsidR="0019490D" w:rsidRPr="00D00A2B">
        <w:t xml:space="preserve">(33,2%) умерщвлено из-за </w:t>
      </w:r>
      <w:proofErr w:type="spellStart"/>
      <w:r w:rsidR="0019490D" w:rsidRPr="00D00A2B">
        <w:rPr>
          <w:color w:val="000000"/>
        </w:rPr>
        <w:t>парвовирусного</w:t>
      </w:r>
      <w:proofErr w:type="spellEnd"/>
      <w:r w:rsidR="0019490D" w:rsidRPr="00D00A2B">
        <w:rPr>
          <w:color w:val="000000"/>
        </w:rPr>
        <w:t xml:space="preserve"> </w:t>
      </w:r>
      <w:r w:rsidR="0019490D" w:rsidRPr="00D00A2B">
        <w:t xml:space="preserve">и </w:t>
      </w:r>
      <w:proofErr w:type="spellStart"/>
      <w:r w:rsidR="0019490D" w:rsidRPr="00D00A2B">
        <w:rPr>
          <w:color w:val="000000"/>
        </w:rPr>
        <w:t>коронавирусной</w:t>
      </w:r>
      <w:proofErr w:type="spellEnd"/>
      <w:r w:rsidR="0019490D" w:rsidRPr="00D00A2B">
        <w:rPr>
          <w:color w:val="000000"/>
        </w:rPr>
        <w:t xml:space="preserve"> энтерита </w:t>
      </w:r>
      <w:r w:rsidR="0019490D" w:rsidRPr="00D00A2B">
        <w:t xml:space="preserve">после 40 - 117 дней содержания. При этом </w:t>
      </w:r>
      <w:r w:rsidR="0019490D" w:rsidRPr="00D00A2B">
        <w:rPr>
          <w:u w:val="single"/>
        </w:rPr>
        <w:t>умерщвление по данной причине не предусмотрено</w:t>
      </w:r>
      <w:r w:rsidR="0019490D" w:rsidRPr="00D00A2B">
        <w:t xml:space="preserve"> Порядками №776п и №416.</w:t>
      </w:r>
      <w:r w:rsidR="001E426F" w:rsidRPr="00D00A2B">
        <w:t xml:space="preserve"> Кроме того, </w:t>
      </w:r>
      <w:r w:rsidR="001E426F" w:rsidRPr="00D00A2B">
        <w:rPr>
          <w:u w:val="single"/>
        </w:rPr>
        <w:t xml:space="preserve">в </w:t>
      </w:r>
      <w:r w:rsidR="007B6304" w:rsidRPr="00D00A2B">
        <w:rPr>
          <w:u w:val="single"/>
        </w:rPr>
        <w:t>феврале</w:t>
      </w:r>
      <w:r w:rsidR="001E426F" w:rsidRPr="00D00A2B">
        <w:rPr>
          <w:u w:val="single"/>
        </w:rPr>
        <w:t>- апреле</w:t>
      </w:r>
      <w:r w:rsidR="0019490D" w:rsidRPr="00D00A2B">
        <w:rPr>
          <w:u w:val="single"/>
        </w:rPr>
        <w:t xml:space="preserve"> 2019 года</w:t>
      </w:r>
      <w:r w:rsidR="0019490D" w:rsidRPr="00D00A2B">
        <w:t xml:space="preserve"> по </w:t>
      </w:r>
      <w:r w:rsidR="00AF036F" w:rsidRPr="00D00A2B">
        <w:t xml:space="preserve">причине указанного заболевания </w:t>
      </w:r>
      <w:r w:rsidR="0019490D" w:rsidRPr="00D00A2B">
        <w:t xml:space="preserve">был падеж </w:t>
      </w:r>
      <w:r w:rsidR="007B6304" w:rsidRPr="00D00A2B">
        <w:rPr>
          <w:u w:val="single"/>
        </w:rPr>
        <w:t>286</w:t>
      </w:r>
      <w:r w:rsidR="0019490D" w:rsidRPr="00D00A2B">
        <w:rPr>
          <w:u w:val="single"/>
        </w:rPr>
        <w:t xml:space="preserve"> собак</w:t>
      </w:r>
      <w:r w:rsidR="0019490D" w:rsidRPr="00D00A2B">
        <w:t xml:space="preserve">, которые содержались от </w:t>
      </w:r>
      <w:r w:rsidR="001E426F" w:rsidRPr="00D00A2B">
        <w:t xml:space="preserve">2 </w:t>
      </w:r>
      <w:r w:rsidR="0019490D" w:rsidRPr="00D00A2B">
        <w:t>до</w:t>
      </w:r>
      <w:r w:rsidR="001E426F" w:rsidRPr="00D00A2B">
        <w:t xml:space="preserve"> 139 дней</w:t>
      </w:r>
      <w:r w:rsidR="0019490D" w:rsidRPr="00D00A2B">
        <w:t xml:space="preserve">. Необходимо отметить, что указанное заболевание выявлялось у собак ежемесячно, с сентября 2018 года по апрель 2019 года (на дату окончания проверки), что явилось причиной умерщвления и падежа в общей сложности </w:t>
      </w:r>
      <w:r w:rsidR="007B6304" w:rsidRPr="00D00A2B">
        <w:t>570</w:t>
      </w:r>
      <w:r w:rsidR="00D3687F" w:rsidRPr="00D00A2B">
        <w:t xml:space="preserve"> </w:t>
      </w:r>
      <w:r w:rsidR="0019490D" w:rsidRPr="00D00A2B">
        <w:t>животных</w:t>
      </w:r>
      <w:r w:rsidR="007B6304" w:rsidRPr="00D00A2B">
        <w:t>.</w:t>
      </w:r>
      <w:r w:rsidR="0019490D" w:rsidRPr="00D00A2B">
        <w:t xml:space="preserve"> При этом в соответствии с Порядком №416а в понятие </w:t>
      </w:r>
      <w:r w:rsidR="0019490D" w:rsidRPr="00D00A2B">
        <w:rPr>
          <w:i/>
        </w:rPr>
        <w:t xml:space="preserve">«содержание отловленных безнадзорных животных» </w:t>
      </w:r>
      <w:r w:rsidR="0019490D" w:rsidRPr="00D00A2B">
        <w:t xml:space="preserve">входит осуществление профилактических, диагностических, лечебных и иных мероприятий, направленных на предотвращение распространения и ликвидацию очагов заразных и иных болезней животных. </w:t>
      </w:r>
      <w:r w:rsidR="00E36A65" w:rsidRPr="00D00A2B">
        <w:rPr>
          <w:u w:val="single"/>
        </w:rPr>
        <w:t xml:space="preserve">Это </w:t>
      </w:r>
      <w:r w:rsidR="0019490D" w:rsidRPr="00D00A2B">
        <w:rPr>
          <w:u w:val="single"/>
        </w:rPr>
        <w:t>свидетельствует о ненадлежащем выполнении МКП «</w:t>
      </w:r>
      <w:proofErr w:type="spellStart"/>
      <w:r w:rsidR="0019490D" w:rsidRPr="00D00A2B">
        <w:rPr>
          <w:u w:val="single"/>
        </w:rPr>
        <w:t>Горпитомник</w:t>
      </w:r>
      <w:proofErr w:type="spellEnd"/>
      <w:r w:rsidR="0019490D" w:rsidRPr="00D00A2B">
        <w:rPr>
          <w:u w:val="single"/>
        </w:rPr>
        <w:t xml:space="preserve">» требований по содержанию животных, </w:t>
      </w:r>
      <w:r w:rsidR="00B52B6F" w:rsidRPr="00D00A2B">
        <w:rPr>
          <w:u w:val="single"/>
        </w:rPr>
        <w:t xml:space="preserve">что привело </w:t>
      </w:r>
      <w:r w:rsidR="0019490D" w:rsidRPr="00D00A2B">
        <w:rPr>
          <w:u w:val="single"/>
        </w:rPr>
        <w:t>к эпидемии данного заболевания среди животных</w:t>
      </w:r>
      <w:r w:rsidR="00B52B6F" w:rsidRPr="00D00A2B">
        <w:rPr>
          <w:u w:val="single"/>
        </w:rPr>
        <w:t>,</w:t>
      </w:r>
      <w:r w:rsidR="0019490D" w:rsidRPr="00D00A2B">
        <w:rPr>
          <w:u w:val="single"/>
        </w:rPr>
        <w:t xml:space="preserve"> и</w:t>
      </w:r>
      <w:r w:rsidR="00E36A65" w:rsidRPr="00D00A2B">
        <w:rPr>
          <w:u w:val="single"/>
        </w:rPr>
        <w:t xml:space="preserve"> </w:t>
      </w:r>
      <w:r w:rsidR="00E36A65" w:rsidRPr="00D00A2B">
        <w:rPr>
          <w:u w:val="single"/>
        </w:rPr>
        <w:lastRenderedPageBreak/>
        <w:t>неэффективному использованию</w:t>
      </w:r>
      <w:r w:rsidR="0019490D" w:rsidRPr="00D00A2B">
        <w:rPr>
          <w:u w:val="single"/>
        </w:rPr>
        <w:t xml:space="preserve"> субвенци</w:t>
      </w:r>
      <w:r w:rsidR="00E36A65" w:rsidRPr="00D00A2B">
        <w:rPr>
          <w:u w:val="single"/>
        </w:rPr>
        <w:t xml:space="preserve">й на </w:t>
      </w:r>
      <w:r w:rsidR="002A314F" w:rsidRPr="00D00A2B">
        <w:rPr>
          <w:u w:val="single"/>
        </w:rPr>
        <w:t>3256,2</w:t>
      </w:r>
      <w:r w:rsidR="0019490D" w:rsidRPr="00D00A2B">
        <w:rPr>
          <w:u w:val="single"/>
        </w:rPr>
        <w:t xml:space="preserve"> тыс. руб.</w:t>
      </w:r>
      <w:r w:rsidR="001E426F" w:rsidRPr="00D00A2B">
        <w:rPr>
          <w:u w:val="single"/>
        </w:rPr>
        <w:t xml:space="preserve">, что составляет </w:t>
      </w:r>
      <w:r w:rsidR="002A314F" w:rsidRPr="00D00A2B">
        <w:rPr>
          <w:u w:val="single"/>
        </w:rPr>
        <w:t>44,</w:t>
      </w:r>
      <w:r w:rsidR="001E426F" w:rsidRPr="00D00A2B">
        <w:rPr>
          <w:u w:val="single"/>
        </w:rPr>
        <w:t>3% от объема поступивших средств (7347,6 тыс. руб.)</w:t>
      </w:r>
      <w:r w:rsidRPr="00D00A2B">
        <w:t>;</w:t>
      </w:r>
    </w:p>
    <w:p w:rsidR="000161D6" w:rsidRPr="00D00A2B" w:rsidRDefault="000161D6" w:rsidP="000161D6">
      <w:pPr>
        <w:autoSpaceDE w:val="0"/>
        <w:autoSpaceDN w:val="0"/>
        <w:adjustRightInd w:val="0"/>
        <w:ind w:firstLine="567"/>
        <w:jc w:val="both"/>
      </w:pPr>
      <w:r w:rsidRPr="00D00A2B">
        <w:t>-</w:t>
      </w:r>
      <w:r w:rsidRPr="00D00A2B">
        <w:rPr>
          <w:color w:val="000000"/>
          <w:u w:val="single"/>
        </w:rPr>
        <w:t>119</w:t>
      </w:r>
      <w:r w:rsidRPr="00D00A2B">
        <w:rPr>
          <w:color w:val="000000"/>
        </w:rPr>
        <w:t xml:space="preserve"> (14%) умерщвлено </w:t>
      </w:r>
      <w:r w:rsidRPr="00D00A2B">
        <w:t>по причине агрессивного поведения, после 2-4 месяцев содержания (расходы на</w:t>
      </w:r>
      <w:r w:rsidR="00B52B6F" w:rsidRPr="00D00A2B">
        <w:t xml:space="preserve"> содержание – 623,7 тыс. руб.).</w:t>
      </w:r>
    </w:p>
    <w:p w:rsidR="0019490D" w:rsidRPr="00D00A2B" w:rsidRDefault="0019490D" w:rsidP="0019490D">
      <w:pPr>
        <w:pStyle w:val="a5"/>
        <w:shd w:val="clear" w:color="auto" w:fill="FFFFFF"/>
        <w:spacing w:before="0" w:beforeAutospacing="0" w:after="0" w:afterAutospacing="0"/>
        <w:ind w:firstLine="567"/>
        <w:jc w:val="both"/>
      </w:pPr>
      <w:r w:rsidRPr="00D00A2B">
        <w:t xml:space="preserve">В результате нарушения </w:t>
      </w:r>
      <w:r w:rsidRPr="00D00A2B">
        <w:rPr>
          <w:u w:val="single"/>
        </w:rPr>
        <w:t>МКП «</w:t>
      </w:r>
      <w:proofErr w:type="spellStart"/>
      <w:r w:rsidRPr="00D00A2B">
        <w:rPr>
          <w:u w:val="single"/>
        </w:rPr>
        <w:t>Горпитомник</w:t>
      </w:r>
      <w:proofErr w:type="spellEnd"/>
      <w:r w:rsidRPr="00D00A2B">
        <w:rPr>
          <w:u w:val="single"/>
        </w:rPr>
        <w:t>» и ООО «УСЭС»</w:t>
      </w:r>
      <w:r w:rsidRPr="00D00A2B">
        <w:t xml:space="preserve"> требований п. 5.2. Порядка №776-п и п.4.25. Порядка №416а, устанавливающих, что медикаментозная эвтаназия повышенно агрессивных безнадзорных животных </w:t>
      </w:r>
      <w:r w:rsidRPr="00D00A2B">
        <w:rPr>
          <w:u w:val="single"/>
        </w:rPr>
        <w:t xml:space="preserve">производится в день их поступления </w:t>
      </w:r>
      <w:r w:rsidRPr="00D00A2B">
        <w:t>в ПВС, расходы на содержание 146 животных, которые затем были умерщвлены, в сумме</w:t>
      </w:r>
      <w:r w:rsidRPr="00D00A2B">
        <w:rPr>
          <w:u w:val="single"/>
        </w:rPr>
        <w:t xml:space="preserve"> 726,6 тыс. руб. являются неэффективными.</w:t>
      </w:r>
      <w:r w:rsidRPr="00D00A2B">
        <w:t xml:space="preserve"> </w:t>
      </w:r>
    </w:p>
    <w:p w:rsidR="0019490D" w:rsidRPr="00D00A2B" w:rsidRDefault="0019490D" w:rsidP="000161D6">
      <w:pPr>
        <w:autoSpaceDE w:val="0"/>
        <w:autoSpaceDN w:val="0"/>
        <w:adjustRightInd w:val="0"/>
        <w:ind w:firstLine="567"/>
        <w:jc w:val="both"/>
        <w:rPr>
          <w:u w:val="single"/>
        </w:rPr>
      </w:pPr>
      <w:r w:rsidRPr="00D00A2B">
        <w:rPr>
          <w:u w:val="single"/>
        </w:rPr>
        <w:t xml:space="preserve">Таким образом, из </w:t>
      </w:r>
      <w:r w:rsidRPr="00D00A2B">
        <w:rPr>
          <w:bCs/>
          <w:color w:val="000000"/>
          <w:u w:val="single"/>
        </w:rPr>
        <w:t xml:space="preserve"> отловленных </w:t>
      </w:r>
      <w:r w:rsidR="00F10AB2" w:rsidRPr="00D00A2B">
        <w:rPr>
          <w:bCs/>
          <w:color w:val="000000"/>
          <w:u w:val="single"/>
        </w:rPr>
        <w:t xml:space="preserve">в 2018 – истекшем периоде 2019 года </w:t>
      </w:r>
      <w:r w:rsidR="00C97AF4" w:rsidRPr="00D00A2B">
        <w:rPr>
          <w:u w:val="single"/>
        </w:rPr>
        <w:t>1</w:t>
      </w:r>
      <w:r w:rsidR="00161A1B" w:rsidRPr="00D00A2B">
        <w:rPr>
          <w:u w:val="single"/>
        </w:rPr>
        <w:t>253</w:t>
      </w:r>
      <w:r w:rsidR="00C97AF4" w:rsidRPr="00D00A2B">
        <w:rPr>
          <w:u w:val="single"/>
        </w:rPr>
        <w:t xml:space="preserve"> </w:t>
      </w:r>
      <w:r w:rsidRPr="00D00A2B">
        <w:rPr>
          <w:bCs/>
          <w:color w:val="000000"/>
          <w:u w:val="single"/>
        </w:rPr>
        <w:t xml:space="preserve">безнадзорных животных, которые </w:t>
      </w:r>
      <w:r w:rsidRPr="00D00A2B">
        <w:rPr>
          <w:u w:val="single"/>
        </w:rPr>
        <w:t>содержались в ПВС, в дальнейшем было умерщвлено</w:t>
      </w:r>
      <w:r w:rsidR="00946DC2" w:rsidRPr="00D00A2B">
        <w:rPr>
          <w:u w:val="single"/>
        </w:rPr>
        <w:t xml:space="preserve"> и пало</w:t>
      </w:r>
      <w:r w:rsidRPr="00D00A2B">
        <w:rPr>
          <w:u w:val="single"/>
        </w:rPr>
        <w:t xml:space="preserve"> </w:t>
      </w:r>
      <w:r w:rsidR="00CA6809" w:rsidRPr="00D00A2B">
        <w:rPr>
          <w:u w:val="single"/>
        </w:rPr>
        <w:t>716</w:t>
      </w:r>
      <w:r w:rsidR="00C97AF4" w:rsidRPr="00D00A2B">
        <w:rPr>
          <w:u w:val="single"/>
        </w:rPr>
        <w:t xml:space="preserve"> </w:t>
      </w:r>
      <w:r w:rsidRPr="00D00A2B">
        <w:rPr>
          <w:u w:val="single"/>
        </w:rPr>
        <w:t>(</w:t>
      </w:r>
      <w:r w:rsidR="00CA6809" w:rsidRPr="00D00A2B">
        <w:rPr>
          <w:u w:val="single"/>
        </w:rPr>
        <w:t>57,1</w:t>
      </w:r>
      <w:r w:rsidRPr="00D00A2B">
        <w:rPr>
          <w:u w:val="single"/>
        </w:rPr>
        <w:t>%)</w:t>
      </w:r>
      <w:r w:rsidR="000161D6" w:rsidRPr="00D00A2B">
        <w:rPr>
          <w:u w:val="single"/>
        </w:rPr>
        <w:t xml:space="preserve">, </w:t>
      </w:r>
      <w:r w:rsidR="00C97AF4" w:rsidRPr="00D00A2B">
        <w:rPr>
          <w:u w:val="single"/>
        </w:rPr>
        <w:t xml:space="preserve">в результате </w:t>
      </w:r>
      <w:r w:rsidR="000161D6" w:rsidRPr="00D00A2B">
        <w:rPr>
          <w:u w:val="single"/>
        </w:rPr>
        <w:t>общая сумма</w:t>
      </w:r>
      <w:r w:rsidR="00C97AF4" w:rsidRPr="00D00A2B">
        <w:rPr>
          <w:u w:val="single"/>
        </w:rPr>
        <w:t xml:space="preserve"> </w:t>
      </w:r>
      <w:r w:rsidRPr="00D00A2B">
        <w:rPr>
          <w:u w:val="single"/>
        </w:rPr>
        <w:t>неэффективны</w:t>
      </w:r>
      <w:r w:rsidR="000161D6" w:rsidRPr="00D00A2B">
        <w:rPr>
          <w:u w:val="single"/>
        </w:rPr>
        <w:t>х</w:t>
      </w:r>
      <w:r w:rsidRPr="00D00A2B">
        <w:rPr>
          <w:u w:val="single"/>
        </w:rPr>
        <w:t xml:space="preserve"> расход</w:t>
      </w:r>
      <w:r w:rsidR="000161D6" w:rsidRPr="00D00A2B">
        <w:rPr>
          <w:u w:val="single"/>
        </w:rPr>
        <w:t>ов</w:t>
      </w:r>
      <w:r w:rsidRPr="00D00A2B">
        <w:rPr>
          <w:u w:val="single"/>
        </w:rPr>
        <w:t xml:space="preserve"> на содержание составил</w:t>
      </w:r>
      <w:r w:rsidR="000161D6" w:rsidRPr="00D00A2B">
        <w:rPr>
          <w:u w:val="single"/>
        </w:rPr>
        <w:t>а</w:t>
      </w:r>
      <w:r w:rsidRPr="00D00A2B">
        <w:rPr>
          <w:u w:val="single"/>
        </w:rPr>
        <w:t xml:space="preserve"> </w:t>
      </w:r>
      <w:r w:rsidR="00E20FC7" w:rsidRPr="00D00A2B">
        <w:rPr>
          <w:u w:val="single"/>
        </w:rPr>
        <w:t>3982,8</w:t>
      </w:r>
      <w:r w:rsidRPr="00D00A2B">
        <w:rPr>
          <w:u w:val="single"/>
        </w:rPr>
        <w:t xml:space="preserve"> тыс. рублей.</w:t>
      </w:r>
    </w:p>
    <w:p w:rsidR="000161D6" w:rsidRPr="00D00A2B" w:rsidRDefault="000161D6" w:rsidP="000161D6">
      <w:pPr>
        <w:autoSpaceDE w:val="0"/>
        <w:autoSpaceDN w:val="0"/>
        <w:adjustRightInd w:val="0"/>
        <w:ind w:firstLine="567"/>
        <w:jc w:val="both"/>
      </w:pPr>
      <w:r w:rsidRPr="00D00A2B">
        <w:t xml:space="preserve">Вышеуказанное свидетельствует о ненадлежащем выполнении </w:t>
      </w:r>
      <w:r w:rsidRPr="00D00A2B">
        <w:rPr>
          <w:i/>
        </w:rPr>
        <w:t xml:space="preserve">ОМСУ г. Волгограда, Дубовского, Еланского, </w:t>
      </w:r>
      <w:proofErr w:type="spellStart"/>
      <w:r w:rsidRPr="00D00A2B">
        <w:rPr>
          <w:i/>
        </w:rPr>
        <w:t>Котельниковского</w:t>
      </w:r>
      <w:proofErr w:type="spellEnd"/>
      <w:r w:rsidRPr="00D00A2B">
        <w:rPr>
          <w:i/>
        </w:rPr>
        <w:t xml:space="preserve"> и </w:t>
      </w:r>
      <w:proofErr w:type="spellStart"/>
      <w:r w:rsidRPr="00D00A2B">
        <w:rPr>
          <w:i/>
        </w:rPr>
        <w:t>Фроловского</w:t>
      </w:r>
      <w:proofErr w:type="spellEnd"/>
      <w:r w:rsidRPr="00D00A2B">
        <w:rPr>
          <w:i/>
        </w:rPr>
        <w:t xml:space="preserve"> </w:t>
      </w:r>
      <w:proofErr w:type="spellStart"/>
      <w:r w:rsidRPr="00D00A2B">
        <w:rPr>
          <w:i/>
        </w:rPr>
        <w:t>мр</w:t>
      </w:r>
      <w:proofErr w:type="spellEnd"/>
      <w:r w:rsidRPr="00D00A2B">
        <w:rPr>
          <w:i/>
        </w:rPr>
        <w:t xml:space="preserve"> </w:t>
      </w:r>
      <w:r w:rsidRPr="00D00A2B">
        <w:t xml:space="preserve">государственных полномочий, в том числе в части эффективного использования субвенции, что является нарушением ст. 2 Закона №94-ОД. </w:t>
      </w:r>
    </w:p>
    <w:p w:rsidR="0019490D" w:rsidRPr="00D00A2B" w:rsidRDefault="0019490D" w:rsidP="0019490D">
      <w:pPr>
        <w:autoSpaceDE w:val="0"/>
        <w:autoSpaceDN w:val="0"/>
        <w:adjustRightInd w:val="0"/>
        <w:ind w:firstLine="709"/>
        <w:jc w:val="both"/>
        <w:rPr>
          <w:u w:val="single"/>
        </w:rPr>
      </w:pPr>
    </w:p>
    <w:p w:rsidR="0019490D" w:rsidRPr="00D00A2B" w:rsidRDefault="0019490D" w:rsidP="0019490D">
      <w:pPr>
        <w:autoSpaceDE w:val="0"/>
        <w:autoSpaceDN w:val="0"/>
        <w:adjustRightInd w:val="0"/>
        <w:ind w:firstLine="709"/>
        <w:jc w:val="both"/>
      </w:pPr>
      <w:r w:rsidRPr="00D00A2B">
        <w:t>Проверкой установлены следующие нарушения Порядков №716п и №416а:</w:t>
      </w:r>
    </w:p>
    <w:p w:rsidR="0019490D" w:rsidRPr="00D00A2B" w:rsidRDefault="0019490D" w:rsidP="0019490D">
      <w:pPr>
        <w:autoSpaceDE w:val="0"/>
        <w:autoSpaceDN w:val="0"/>
        <w:adjustRightInd w:val="0"/>
        <w:ind w:firstLine="709"/>
        <w:jc w:val="both"/>
      </w:pPr>
      <w:r w:rsidRPr="00D00A2B">
        <w:t xml:space="preserve">-в нарушение п. 2.4. Порядка №776-п и п.2.3 Порядка №416а, в 9 поселениях 3 </w:t>
      </w:r>
      <w:proofErr w:type="spellStart"/>
      <w:r w:rsidRPr="00D00A2B">
        <w:t>мр</w:t>
      </w:r>
      <w:proofErr w:type="spellEnd"/>
      <w:r w:rsidRPr="00D00A2B">
        <w:t xml:space="preserve"> отлов безнадзорных агрессивных животных производился </w:t>
      </w:r>
      <w:r w:rsidR="000161D6" w:rsidRPr="00D00A2B">
        <w:t>спустя</w:t>
      </w:r>
      <w:r w:rsidRPr="00D00A2B">
        <w:t xml:space="preserve"> </w:t>
      </w:r>
      <w:r w:rsidR="000161D6" w:rsidRPr="00D00A2B">
        <w:t>4 -</w:t>
      </w:r>
      <w:r w:rsidRPr="00D00A2B">
        <w:t xml:space="preserve"> 192 дн</w:t>
      </w:r>
      <w:r w:rsidR="000161D6" w:rsidRPr="00D00A2B">
        <w:t>я</w:t>
      </w:r>
      <w:r w:rsidRPr="00D00A2B">
        <w:t xml:space="preserve"> с момента поступления заявок в ОМСУ;</w:t>
      </w:r>
    </w:p>
    <w:p w:rsidR="0019490D" w:rsidRPr="00D00A2B" w:rsidRDefault="0019490D" w:rsidP="0019490D">
      <w:pPr>
        <w:autoSpaceDE w:val="0"/>
        <w:autoSpaceDN w:val="0"/>
        <w:adjustRightInd w:val="0"/>
        <w:ind w:firstLine="709"/>
        <w:jc w:val="both"/>
      </w:pPr>
      <w:r w:rsidRPr="00D00A2B">
        <w:t>-автомобили, на которых ИП Зубенко Е.В., ООО «УСЭС» и МКП «</w:t>
      </w:r>
      <w:proofErr w:type="spellStart"/>
      <w:r w:rsidRPr="00D00A2B">
        <w:t>Горпитомник</w:t>
      </w:r>
      <w:proofErr w:type="spellEnd"/>
      <w:r w:rsidRPr="00D00A2B">
        <w:t xml:space="preserve">», производился отлов и перевозка животных, не соответствуют требованиям Порядка №716-п и 416а; </w:t>
      </w:r>
    </w:p>
    <w:p w:rsidR="0019490D" w:rsidRPr="00D00A2B" w:rsidRDefault="0019490D" w:rsidP="0019490D">
      <w:pPr>
        <w:autoSpaceDE w:val="0"/>
        <w:autoSpaceDN w:val="0"/>
        <w:adjustRightInd w:val="0"/>
        <w:ind w:firstLine="709"/>
        <w:jc w:val="both"/>
      </w:pPr>
      <w:r w:rsidRPr="00D00A2B">
        <w:t>-в нарушение п. 2.4 Порядков №776-п и №416а, в 4 ОМСУ инструктаж ловцов безнадзорных животных не проводился, удостоверения ловцам не выдавались;</w:t>
      </w:r>
    </w:p>
    <w:p w:rsidR="0019490D" w:rsidRPr="00D00A2B" w:rsidRDefault="0019490D" w:rsidP="0019490D">
      <w:pPr>
        <w:autoSpaceDE w:val="0"/>
        <w:autoSpaceDN w:val="0"/>
        <w:adjustRightInd w:val="0"/>
        <w:ind w:firstLine="709"/>
        <w:jc w:val="both"/>
      </w:pPr>
      <w:r w:rsidRPr="00D00A2B">
        <w:t>-в нарушение п.4.9 и 4.10 Порядков №776-п и 416а ИП Зубенко Е.В., ООО «</w:t>
      </w:r>
      <w:proofErr w:type="spellStart"/>
      <w:r w:rsidRPr="00D00A2B">
        <w:t>Промкомплект</w:t>
      </w:r>
      <w:proofErr w:type="spellEnd"/>
      <w:r w:rsidRPr="00D00A2B">
        <w:t>», ООО «УСЭС», МКП «</w:t>
      </w:r>
      <w:proofErr w:type="spellStart"/>
      <w:r w:rsidRPr="00D00A2B">
        <w:t>Горпитомник</w:t>
      </w:r>
      <w:proofErr w:type="spellEnd"/>
      <w:r w:rsidRPr="00D00A2B">
        <w:t xml:space="preserve">» не имеют официальных сайтов в сети Интернет, то есть информация об отловленных животных не размещалась. </w:t>
      </w:r>
    </w:p>
    <w:p w:rsidR="0019490D" w:rsidRPr="00D00A2B" w:rsidRDefault="0019490D" w:rsidP="0019490D">
      <w:pPr>
        <w:ind w:firstLine="567"/>
        <w:jc w:val="both"/>
      </w:pPr>
    </w:p>
    <w:p w:rsidR="0019490D" w:rsidRPr="00D00A2B" w:rsidRDefault="0019490D" w:rsidP="0019490D">
      <w:pPr>
        <w:autoSpaceDE w:val="0"/>
        <w:autoSpaceDN w:val="0"/>
        <w:adjustRightInd w:val="0"/>
        <w:ind w:firstLine="540"/>
        <w:jc w:val="center"/>
        <w:rPr>
          <w:b/>
          <w:i/>
        </w:rPr>
      </w:pPr>
      <w:r w:rsidRPr="00D00A2B">
        <w:rPr>
          <w:b/>
          <w:i/>
        </w:rPr>
        <w:t>Проверка использования субвенции на безнадзорных животных, представленной г. Волгограду</w:t>
      </w:r>
    </w:p>
    <w:p w:rsidR="0019490D" w:rsidRPr="00D00A2B" w:rsidRDefault="0019490D" w:rsidP="0019490D">
      <w:pPr>
        <w:pStyle w:val="ConsPlusTitle"/>
        <w:ind w:firstLine="567"/>
        <w:jc w:val="both"/>
        <w:rPr>
          <w:rFonts w:ascii="Times New Roman" w:hAnsi="Times New Roman" w:cs="Times New Roman"/>
          <w:sz w:val="24"/>
          <w:szCs w:val="24"/>
        </w:rPr>
      </w:pPr>
      <w:r w:rsidRPr="00D00A2B">
        <w:rPr>
          <w:rFonts w:ascii="Times New Roman" w:hAnsi="Times New Roman" w:cs="Times New Roman"/>
          <w:b w:val="0"/>
          <w:sz w:val="24"/>
          <w:szCs w:val="24"/>
        </w:rPr>
        <w:t>Постановлением администрации Волгограда от 08.02.2017 №172 был утверждён Порядок предоставления субсидии на финансовое обеспечение затрат, связанных с выполнением работ по отлову и содержанию безнадзорных животных (далее Порядок №172), в котором ДГХ г.Волгограда определен уполномоченным органом по предоставлению субсидии на возмещение затрат, связанных с выполнением работ по отлову и содержанию безнадзорных животных (далее субсидия).</w:t>
      </w:r>
    </w:p>
    <w:p w:rsidR="0019490D" w:rsidRPr="00D00A2B" w:rsidRDefault="0019490D" w:rsidP="0019490D">
      <w:pPr>
        <w:autoSpaceDE w:val="0"/>
        <w:autoSpaceDN w:val="0"/>
        <w:adjustRightInd w:val="0"/>
        <w:ind w:firstLine="540"/>
        <w:jc w:val="both"/>
      </w:pPr>
      <w:r w:rsidRPr="00D00A2B">
        <w:t>Согласно Порядку №172 целью предоставления субсидии в 2018 году являлось возмещение (финансовое обеспечение) затрат, связанных с выполнением работ по отлову и содержанию безнадзорных животных. Источником финансового обеспечения субсидии являются средства бюджета Волгограда и средства субвенции на безнадзорных животных.</w:t>
      </w:r>
    </w:p>
    <w:p w:rsidR="0019490D" w:rsidRPr="00D00A2B" w:rsidRDefault="0019490D" w:rsidP="0019490D">
      <w:pPr>
        <w:pStyle w:val="ConsPlusTitle"/>
        <w:ind w:firstLine="540"/>
        <w:jc w:val="both"/>
        <w:outlineLvl w:val="1"/>
        <w:rPr>
          <w:rFonts w:ascii="Times New Roman" w:hAnsi="Times New Roman" w:cs="Times New Roman"/>
          <w:b w:val="0"/>
          <w:sz w:val="24"/>
          <w:szCs w:val="24"/>
        </w:rPr>
      </w:pPr>
      <w:r w:rsidRPr="00D00A2B">
        <w:rPr>
          <w:rFonts w:ascii="Times New Roman" w:hAnsi="Times New Roman" w:cs="Times New Roman"/>
          <w:b w:val="0"/>
          <w:sz w:val="24"/>
          <w:szCs w:val="24"/>
        </w:rPr>
        <w:t>Проверкой документов, представленных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xml:space="preserve">» в ДГХ </w:t>
      </w:r>
      <w:proofErr w:type="spellStart"/>
      <w:r w:rsidRPr="00D00A2B">
        <w:rPr>
          <w:rFonts w:ascii="Times New Roman" w:hAnsi="Times New Roman" w:cs="Times New Roman"/>
          <w:b w:val="0"/>
          <w:sz w:val="24"/>
          <w:szCs w:val="24"/>
        </w:rPr>
        <w:t>г.Волгограда</w:t>
      </w:r>
      <w:proofErr w:type="spellEnd"/>
      <w:r w:rsidRPr="00D00A2B">
        <w:rPr>
          <w:rFonts w:ascii="Times New Roman" w:hAnsi="Times New Roman" w:cs="Times New Roman"/>
          <w:b w:val="0"/>
          <w:sz w:val="24"/>
          <w:szCs w:val="24"/>
        </w:rPr>
        <w:t xml:space="preserve"> на получение субсидии в 2018 и 2019 годах, установлено, что к заявкам не представлены, документы, подтверждающие наличие производственной базы как объекта недвижимости, что является нарушением требований Порядка №172. Кроме того, к заявке на 2019 год не предоставлены документы, подтверждающие аттестацию производственной базы. Фактически по состоянию на 01.01.2018 и на 01.01.2019 в бухгалтерском учете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xml:space="preserve">» были отражены только расходы по строительству вольеров для содержания животных на сумму 221,5 тыс. рублей. </w:t>
      </w:r>
    </w:p>
    <w:p w:rsidR="0019490D" w:rsidRPr="00D00A2B" w:rsidRDefault="0019490D" w:rsidP="0019490D">
      <w:pPr>
        <w:pStyle w:val="ConsPlusTitle"/>
        <w:ind w:firstLine="540"/>
        <w:jc w:val="both"/>
        <w:outlineLvl w:val="1"/>
        <w:rPr>
          <w:rFonts w:ascii="Times New Roman" w:hAnsi="Times New Roman" w:cs="Times New Roman"/>
          <w:b w:val="0"/>
          <w:sz w:val="24"/>
          <w:szCs w:val="24"/>
        </w:rPr>
      </w:pPr>
      <w:r w:rsidRPr="00D00A2B">
        <w:rPr>
          <w:rFonts w:ascii="Times New Roman" w:hAnsi="Times New Roman" w:cs="Times New Roman"/>
          <w:b w:val="0"/>
          <w:sz w:val="24"/>
          <w:szCs w:val="24"/>
        </w:rPr>
        <w:t xml:space="preserve">Однако при несоответствии </w:t>
      </w:r>
      <w:r w:rsidRPr="00D00A2B">
        <w:rPr>
          <w:rFonts w:ascii="Times New Roman" w:hAnsi="Times New Roman" w:cs="Times New Roman"/>
          <w:b w:val="0"/>
          <w:color w:val="000000"/>
          <w:sz w:val="24"/>
          <w:szCs w:val="24"/>
        </w:rPr>
        <w:t>МКП «</w:t>
      </w:r>
      <w:proofErr w:type="spellStart"/>
      <w:r w:rsidRPr="00D00A2B">
        <w:rPr>
          <w:rFonts w:ascii="Times New Roman" w:hAnsi="Times New Roman" w:cs="Times New Roman"/>
          <w:b w:val="0"/>
          <w:color w:val="000000"/>
          <w:sz w:val="24"/>
          <w:szCs w:val="24"/>
        </w:rPr>
        <w:t>Горпитомник</w:t>
      </w:r>
      <w:proofErr w:type="spellEnd"/>
      <w:r w:rsidRPr="00D00A2B">
        <w:rPr>
          <w:rFonts w:ascii="Times New Roman" w:hAnsi="Times New Roman" w:cs="Times New Roman"/>
          <w:b w:val="0"/>
          <w:color w:val="000000"/>
          <w:sz w:val="24"/>
          <w:szCs w:val="24"/>
        </w:rPr>
        <w:t xml:space="preserve">» </w:t>
      </w:r>
      <w:r w:rsidRPr="00D00A2B">
        <w:rPr>
          <w:rFonts w:ascii="Times New Roman" w:hAnsi="Times New Roman" w:cs="Times New Roman"/>
          <w:b w:val="0"/>
          <w:sz w:val="24"/>
          <w:szCs w:val="24"/>
        </w:rPr>
        <w:t>условиям предоставления субсидии,</w:t>
      </w:r>
      <w:r w:rsidRPr="00D00A2B">
        <w:rPr>
          <w:rFonts w:ascii="Times New Roman" w:hAnsi="Times New Roman" w:cs="Times New Roman"/>
          <w:b w:val="0"/>
          <w:i/>
          <w:sz w:val="24"/>
          <w:szCs w:val="24"/>
        </w:rPr>
        <w:t xml:space="preserve"> </w:t>
      </w:r>
      <w:r w:rsidRPr="00D00A2B">
        <w:rPr>
          <w:rFonts w:ascii="Times New Roman" w:hAnsi="Times New Roman" w:cs="Times New Roman"/>
          <w:b w:val="0"/>
          <w:sz w:val="24"/>
          <w:szCs w:val="24"/>
        </w:rPr>
        <w:t xml:space="preserve">ДГХ г.Волгограда Соглашения о предоставлении субсидии с ним были заключены. </w:t>
      </w:r>
    </w:p>
    <w:p w:rsidR="0019490D" w:rsidRPr="00D00A2B" w:rsidRDefault="0019490D" w:rsidP="0019490D">
      <w:pPr>
        <w:pStyle w:val="ConsPlusTitle"/>
        <w:ind w:firstLine="540"/>
        <w:jc w:val="both"/>
        <w:outlineLvl w:val="0"/>
        <w:rPr>
          <w:rFonts w:ascii="Times New Roman" w:hAnsi="Times New Roman" w:cs="Times New Roman"/>
          <w:b w:val="0"/>
          <w:sz w:val="24"/>
          <w:szCs w:val="24"/>
        </w:rPr>
      </w:pPr>
      <w:bookmarkStart w:id="1" w:name="Par0"/>
      <w:bookmarkEnd w:id="1"/>
      <w:r w:rsidRPr="00D00A2B">
        <w:rPr>
          <w:rFonts w:ascii="Times New Roman" w:hAnsi="Times New Roman" w:cs="Times New Roman"/>
          <w:b w:val="0"/>
          <w:sz w:val="24"/>
          <w:szCs w:val="24"/>
        </w:rPr>
        <w:lastRenderedPageBreak/>
        <w:t>Нарушение ДГХ г.Волгограда условий предоставления субсидии в 2018 и 2019 годах имеет признаки административного нарушения в соответствии с ч.1. ст. 15.15.5 КоАП РФ.</w:t>
      </w:r>
    </w:p>
    <w:p w:rsidR="0019490D" w:rsidRPr="00D00A2B" w:rsidRDefault="0019490D" w:rsidP="0019490D">
      <w:pPr>
        <w:pStyle w:val="ConsPlusTitle"/>
        <w:ind w:firstLine="540"/>
        <w:jc w:val="both"/>
        <w:outlineLvl w:val="0"/>
        <w:rPr>
          <w:rFonts w:ascii="Times New Roman" w:hAnsi="Times New Roman" w:cs="Times New Roman"/>
          <w:b w:val="0"/>
          <w:sz w:val="24"/>
          <w:szCs w:val="24"/>
        </w:rPr>
      </w:pPr>
      <w:r w:rsidRPr="00D00A2B">
        <w:rPr>
          <w:rFonts w:ascii="Times New Roman" w:hAnsi="Times New Roman" w:cs="Times New Roman"/>
          <w:b w:val="0"/>
          <w:sz w:val="24"/>
          <w:szCs w:val="24"/>
        </w:rPr>
        <w:t>Кроме того, проверкой в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xml:space="preserve">» установлено, что автомобиль, на который в 2018 году в целях получения субсидии в ДГХ г.Волгограда были представлены документы как на специализированный автотранспорт для транспортировки животных, </w:t>
      </w:r>
      <w:r w:rsidRPr="00D00A2B">
        <w:rPr>
          <w:rFonts w:ascii="Times New Roman" w:hAnsi="Times New Roman" w:cs="Times New Roman"/>
          <w:b w:val="0"/>
          <w:sz w:val="24"/>
          <w:szCs w:val="24"/>
          <w:u w:val="single"/>
        </w:rPr>
        <w:t>являлся технически неисправным</w:t>
      </w:r>
      <w:r w:rsidRPr="00D00A2B">
        <w:rPr>
          <w:rFonts w:ascii="Times New Roman" w:hAnsi="Times New Roman" w:cs="Times New Roman"/>
          <w:b w:val="0"/>
          <w:sz w:val="24"/>
          <w:szCs w:val="24"/>
        </w:rPr>
        <w:t>. В 1 квартале 2018 года на отлов животных выезжал арендованный автомобиль, а со 2 квартала - автомашины, переданные предприятию в оперативное управление.</w:t>
      </w:r>
    </w:p>
    <w:p w:rsidR="0019490D" w:rsidRPr="00D00A2B" w:rsidRDefault="0019490D" w:rsidP="0019490D">
      <w:pPr>
        <w:pStyle w:val="ConsPlusNormal"/>
        <w:ind w:firstLine="567"/>
        <w:jc w:val="both"/>
        <w:outlineLvl w:val="0"/>
        <w:rPr>
          <w:rFonts w:ascii="Times New Roman" w:hAnsi="Times New Roman" w:cs="Times New Roman"/>
        </w:rPr>
      </w:pPr>
    </w:p>
    <w:p w:rsidR="0019490D" w:rsidRPr="00D00A2B" w:rsidRDefault="0019490D" w:rsidP="0019490D">
      <w:pPr>
        <w:pStyle w:val="ConsPlusTitle"/>
        <w:ind w:firstLine="567"/>
        <w:jc w:val="both"/>
        <w:outlineLvl w:val="0"/>
        <w:rPr>
          <w:rFonts w:ascii="Times New Roman" w:hAnsi="Times New Roman" w:cs="Times New Roman"/>
          <w:b w:val="0"/>
          <w:color w:val="000000"/>
          <w:sz w:val="24"/>
          <w:szCs w:val="24"/>
        </w:rPr>
      </w:pPr>
      <w:r w:rsidRPr="00D00A2B">
        <w:rPr>
          <w:rFonts w:ascii="Times New Roman" w:hAnsi="Times New Roman" w:cs="Times New Roman"/>
          <w:b w:val="0"/>
          <w:color w:val="000000"/>
          <w:sz w:val="24"/>
          <w:szCs w:val="24"/>
        </w:rPr>
        <w:t xml:space="preserve">Пунктом 3.2 Порядка №172 (в редакции от 31.05.2018) предусмотрено, что для получения субсидии получатель субсидии ежемесячно представляет в </w:t>
      </w:r>
      <w:r w:rsidRPr="00D00A2B">
        <w:rPr>
          <w:rFonts w:ascii="Times New Roman" w:hAnsi="Times New Roman" w:cs="Times New Roman"/>
          <w:b w:val="0"/>
          <w:sz w:val="24"/>
          <w:szCs w:val="24"/>
        </w:rPr>
        <w:t>ДГХ г.Волгограда</w:t>
      </w:r>
      <w:r w:rsidRPr="00D00A2B">
        <w:rPr>
          <w:rFonts w:ascii="Times New Roman" w:hAnsi="Times New Roman" w:cs="Times New Roman"/>
          <w:b w:val="0"/>
          <w:color w:val="000000"/>
          <w:sz w:val="24"/>
          <w:szCs w:val="24"/>
        </w:rPr>
        <w:t xml:space="preserve"> отчет с подтверждением понесённых затрат, в том числе: акты отлова, осмотра и выбытия отловленного безнадзорного животного, карточку учета безнадзорного животного, договор передачи безнадзорного животного из ПВС на содержание и в пользование. </w:t>
      </w:r>
    </w:p>
    <w:p w:rsidR="0019490D" w:rsidRPr="00D00A2B" w:rsidRDefault="0019490D" w:rsidP="0019490D">
      <w:pPr>
        <w:pStyle w:val="ConsPlusTitle"/>
        <w:ind w:firstLine="567"/>
        <w:jc w:val="both"/>
        <w:outlineLvl w:val="0"/>
        <w:rPr>
          <w:rFonts w:ascii="Times New Roman" w:hAnsi="Times New Roman" w:cs="Times New Roman"/>
          <w:b w:val="0"/>
          <w:sz w:val="24"/>
          <w:szCs w:val="24"/>
        </w:rPr>
      </w:pPr>
      <w:r w:rsidRPr="00D00A2B">
        <w:rPr>
          <w:rFonts w:ascii="Times New Roman" w:hAnsi="Times New Roman" w:cs="Times New Roman"/>
          <w:b w:val="0"/>
          <w:sz w:val="24"/>
          <w:szCs w:val="24"/>
        </w:rPr>
        <w:t>В нарушение п.3.2 Порядка №172 вышеперечисленные акты и договоры в ДГХ г.Волгоград отсутствовали, то есть отсутствовали основания для перечисления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субсидии в размере 4318,9 тыс. рублей. Отсутствие данных документов в свою очередь, не позволяет провести проверку целевого использования бюджетных средств, ответ</w:t>
      </w:r>
      <w:r w:rsidR="000161D6" w:rsidRPr="00D00A2B">
        <w:rPr>
          <w:rFonts w:ascii="Times New Roman" w:hAnsi="Times New Roman" w:cs="Times New Roman"/>
          <w:b w:val="0"/>
          <w:sz w:val="24"/>
          <w:szCs w:val="24"/>
        </w:rPr>
        <w:t>ственность за которое согласно</w:t>
      </w:r>
      <w:r w:rsidRPr="00D00A2B">
        <w:rPr>
          <w:rFonts w:ascii="Times New Roman" w:hAnsi="Times New Roman" w:cs="Times New Roman"/>
          <w:b w:val="0"/>
          <w:sz w:val="24"/>
          <w:szCs w:val="24"/>
        </w:rPr>
        <w:t xml:space="preserve"> п.3.3 Порядка №172 несёт ДГХ г.Волгоград.</w:t>
      </w:r>
    </w:p>
    <w:p w:rsidR="0019490D" w:rsidRPr="00D00A2B" w:rsidRDefault="0019490D" w:rsidP="0019490D">
      <w:pPr>
        <w:pStyle w:val="ConsPlusTitle"/>
        <w:ind w:firstLine="567"/>
        <w:jc w:val="both"/>
        <w:outlineLvl w:val="0"/>
        <w:rPr>
          <w:rFonts w:ascii="Times New Roman" w:hAnsi="Times New Roman" w:cs="Times New Roman"/>
          <w:b w:val="0"/>
          <w:sz w:val="24"/>
          <w:szCs w:val="24"/>
        </w:rPr>
      </w:pPr>
      <w:r w:rsidRPr="00D00A2B">
        <w:rPr>
          <w:rFonts w:ascii="Times New Roman" w:hAnsi="Times New Roman" w:cs="Times New Roman"/>
          <w:b w:val="0"/>
          <w:sz w:val="24"/>
          <w:szCs w:val="24"/>
        </w:rPr>
        <w:t>Проверкой в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xml:space="preserve">» отчётов о произведённых затратах за 2 полугодие 2018 года установлено, что отраженные в них затраты по содержанию животных </w:t>
      </w:r>
      <w:r w:rsidRPr="00D00A2B">
        <w:rPr>
          <w:rFonts w:ascii="Times New Roman" w:hAnsi="Times New Roman" w:cs="Times New Roman"/>
          <w:b w:val="0"/>
          <w:sz w:val="24"/>
          <w:szCs w:val="24"/>
          <w:u w:val="single"/>
        </w:rPr>
        <w:t>на 296,4 тыс. руб.</w:t>
      </w:r>
      <w:r w:rsidRPr="00D00A2B">
        <w:rPr>
          <w:rFonts w:ascii="Times New Roman" w:hAnsi="Times New Roman" w:cs="Times New Roman"/>
          <w:b w:val="0"/>
          <w:sz w:val="24"/>
          <w:szCs w:val="24"/>
        </w:rPr>
        <w:t xml:space="preserve"> превышают затраты исходя из норматива содержания 1 животного (62 руб.) и </w:t>
      </w:r>
      <w:proofErr w:type="spellStart"/>
      <w:r w:rsidRPr="00D00A2B">
        <w:rPr>
          <w:rFonts w:ascii="Times New Roman" w:hAnsi="Times New Roman" w:cs="Times New Roman"/>
          <w:b w:val="0"/>
          <w:sz w:val="24"/>
          <w:szCs w:val="24"/>
        </w:rPr>
        <w:t>собако</w:t>
      </w:r>
      <w:proofErr w:type="spellEnd"/>
      <w:r w:rsidRPr="00D00A2B">
        <w:rPr>
          <w:rFonts w:ascii="Times New Roman" w:hAnsi="Times New Roman" w:cs="Times New Roman"/>
          <w:b w:val="0"/>
          <w:sz w:val="24"/>
          <w:szCs w:val="24"/>
        </w:rPr>
        <w:t xml:space="preserve">/дней, указанных в ежемесячных схеме кормления собак. В результате </w:t>
      </w:r>
      <w:r w:rsidRPr="00D00A2B">
        <w:rPr>
          <w:rFonts w:ascii="Times New Roman" w:hAnsi="Times New Roman" w:cs="Times New Roman"/>
          <w:b w:val="0"/>
          <w:sz w:val="24"/>
          <w:szCs w:val="24"/>
          <w:u w:val="single"/>
        </w:rPr>
        <w:t>субсидия на эту сумму предоставлена МКП «</w:t>
      </w:r>
      <w:proofErr w:type="spellStart"/>
      <w:r w:rsidRPr="00D00A2B">
        <w:rPr>
          <w:rFonts w:ascii="Times New Roman" w:hAnsi="Times New Roman" w:cs="Times New Roman"/>
          <w:b w:val="0"/>
          <w:sz w:val="24"/>
          <w:szCs w:val="24"/>
          <w:u w:val="single"/>
        </w:rPr>
        <w:t>Горпитомник</w:t>
      </w:r>
      <w:proofErr w:type="spellEnd"/>
      <w:r w:rsidRPr="00D00A2B">
        <w:rPr>
          <w:rFonts w:ascii="Times New Roman" w:hAnsi="Times New Roman" w:cs="Times New Roman"/>
          <w:b w:val="0"/>
          <w:sz w:val="24"/>
          <w:szCs w:val="24"/>
          <w:u w:val="single"/>
        </w:rPr>
        <w:t>» не</w:t>
      </w:r>
      <w:r w:rsidR="00B04E72">
        <w:rPr>
          <w:rFonts w:ascii="Times New Roman" w:hAnsi="Times New Roman" w:cs="Times New Roman"/>
          <w:b w:val="0"/>
          <w:sz w:val="24"/>
          <w:szCs w:val="24"/>
          <w:u w:val="single"/>
        </w:rPr>
        <w:t>обоснованно</w:t>
      </w:r>
      <w:r w:rsidRPr="00D00A2B">
        <w:rPr>
          <w:rFonts w:ascii="Times New Roman" w:hAnsi="Times New Roman" w:cs="Times New Roman"/>
          <w:b w:val="0"/>
          <w:sz w:val="24"/>
          <w:szCs w:val="24"/>
          <w:u w:val="single"/>
        </w:rPr>
        <w:t>.</w:t>
      </w:r>
    </w:p>
    <w:p w:rsidR="0019490D" w:rsidRPr="00D00A2B" w:rsidRDefault="0019490D" w:rsidP="000161D6">
      <w:pPr>
        <w:ind w:firstLine="567"/>
        <w:jc w:val="both"/>
      </w:pPr>
      <w:r w:rsidRPr="00D00A2B">
        <w:t>В составе фактически</w:t>
      </w:r>
      <w:r w:rsidR="000161D6" w:rsidRPr="00D00A2B">
        <w:t>х</w:t>
      </w:r>
      <w:r w:rsidRPr="00D00A2B">
        <w:t xml:space="preserve"> затрат МКП «</w:t>
      </w:r>
      <w:proofErr w:type="spellStart"/>
      <w:r w:rsidRPr="00D00A2B">
        <w:t>Горпитомник</w:t>
      </w:r>
      <w:proofErr w:type="spellEnd"/>
      <w:r w:rsidRPr="00D00A2B">
        <w:t xml:space="preserve">», связанных с отловом и содержанием безнадзорных животных, ДГХ г.Волгограда к возмещению принимались прямые затраты и накладные расходы. При этом ни их состав, ни </w:t>
      </w:r>
      <w:r w:rsidR="00F7626A" w:rsidRPr="00D00A2B">
        <w:t xml:space="preserve">фактически </w:t>
      </w:r>
      <w:r w:rsidRPr="00D00A2B">
        <w:t>применяемый в МКП «</w:t>
      </w:r>
      <w:proofErr w:type="spellStart"/>
      <w:r w:rsidRPr="00D00A2B">
        <w:t>Горпитомник</w:t>
      </w:r>
      <w:proofErr w:type="spellEnd"/>
      <w:r w:rsidRPr="00D00A2B">
        <w:t xml:space="preserve">» </w:t>
      </w:r>
      <w:r w:rsidR="00F7626A" w:rsidRPr="00D00A2B">
        <w:t xml:space="preserve">метод их </w:t>
      </w:r>
      <w:r w:rsidRPr="00D00A2B">
        <w:t>расчет</w:t>
      </w:r>
      <w:r w:rsidR="00F7626A" w:rsidRPr="00D00A2B">
        <w:t>а</w:t>
      </w:r>
      <w:r w:rsidRPr="00D00A2B">
        <w:t>, нормативно не закреплен.</w:t>
      </w:r>
    </w:p>
    <w:p w:rsidR="000161D6" w:rsidRPr="00D00A2B" w:rsidRDefault="000161D6" w:rsidP="00094402">
      <w:pPr>
        <w:ind w:firstLine="567"/>
        <w:jc w:val="both"/>
      </w:pPr>
      <w:r w:rsidRPr="00D00A2B">
        <w:t>П</w:t>
      </w:r>
      <w:r w:rsidR="00F7626A" w:rsidRPr="00D00A2B">
        <w:t>роверкой установлено, что п</w:t>
      </w:r>
      <w:r w:rsidRPr="00D00A2B">
        <w:t>ри расчете суммы накладных расходов МКП «</w:t>
      </w:r>
      <w:proofErr w:type="spellStart"/>
      <w:r w:rsidRPr="00D00A2B">
        <w:t>Горпитомник</w:t>
      </w:r>
      <w:proofErr w:type="spellEnd"/>
      <w:r w:rsidRPr="00D00A2B">
        <w:t>» не был</w:t>
      </w:r>
      <w:r w:rsidR="00B04E72">
        <w:t>а</w:t>
      </w:r>
      <w:r w:rsidRPr="00D00A2B">
        <w:t xml:space="preserve"> учтен</w:t>
      </w:r>
      <w:r w:rsidR="00B04E72">
        <w:t xml:space="preserve">а деятельность по </w:t>
      </w:r>
      <w:r w:rsidRPr="00D00A2B">
        <w:t>оказани</w:t>
      </w:r>
      <w:r w:rsidR="00B04E72">
        <w:t>ю</w:t>
      </w:r>
      <w:r w:rsidRPr="00D00A2B">
        <w:t xml:space="preserve"> платных услуг по питомнику растений</w:t>
      </w:r>
      <w:r w:rsidR="00B04E72">
        <w:t>, доходы от которой составили</w:t>
      </w:r>
      <w:r w:rsidRPr="00D00A2B">
        <w:t xml:space="preserve"> 409,4 тыс. руб., </w:t>
      </w:r>
      <w:r w:rsidR="00F7626A" w:rsidRPr="00D00A2B">
        <w:t>в результате чего в ДГХ г. Волгограда для возмещения за счет субвенции было излишне предъявлено</w:t>
      </w:r>
      <w:r w:rsidRPr="00D00A2B">
        <w:t xml:space="preserve"> 64,5 тыс. рублей. Данные средства </w:t>
      </w:r>
      <w:r w:rsidRPr="00D00A2B">
        <w:rPr>
          <w:u w:val="single"/>
        </w:rPr>
        <w:t>подлежат возврату в областной бюджет.</w:t>
      </w:r>
    </w:p>
    <w:p w:rsidR="0019490D" w:rsidRPr="00D00A2B" w:rsidRDefault="0019490D" w:rsidP="00094402">
      <w:pPr>
        <w:ind w:firstLine="567"/>
        <w:jc w:val="both"/>
      </w:pPr>
      <w:r w:rsidRPr="00D00A2B">
        <w:t>В составе прямых затрат МКП «</w:t>
      </w:r>
      <w:proofErr w:type="spellStart"/>
      <w:r w:rsidRPr="00D00A2B">
        <w:t>Горпитомник</w:t>
      </w:r>
      <w:proofErr w:type="spellEnd"/>
      <w:r w:rsidRPr="00D00A2B">
        <w:t xml:space="preserve">» к возмещению за счет субвенции были представлены затраты на оплату труда с начислениями машиниста трактора на общую сумму 209,5 тыс. рублей. При этом отсутствие первичных учетных документов, подтверждающих работу трактора, свидетельствует о том, что фактически работа машиниста трактора не осуществлялась. В этой связи данные средства </w:t>
      </w:r>
      <w:r w:rsidRPr="00D00A2B">
        <w:rPr>
          <w:u w:val="single"/>
        </w:rPr>
        <w:t>подлежат возврату в областной бюджет</w:t>
      </w:r>
      <w:r w:rsidRPr="00D00A2B">
        <w:t>.</w:t>
      </w:r>
    </w:p>
    <w:p w:rsidR="0019490D" w:rsidRPr="00D00A2B" w:rsidRDefault="0019490D" w:rsidP="00094402">
      <w:pPr>
        <w:ind w:firstLine="567"/>
        <w:jc w:val="both"/>
      </w:pPr>
    </w:p>
    <w:p w:rsidR="00094402" w:rsidRPr="00D00A2B" w:rsidRDefault="00F7626A" w:rsidP="00094402">
      <w:pPr>
        <w:ind w:firstLine="567"/>
        <w:jc w:val="both"/>
        <w:rPr>
          <w:u w:val="single"/>
        </w:rPr>
      </w:pPr>
      <w:r w:rsidRPr="00D00A2B">
        <w:t>П</w:t>
      </w:r>
      <w:r w:rsidR="0019490D" w:rsidRPr="00D00A2B">
        <w:t>роверкой расходов МКП «</w:t>
      </w:r>
      <w:proofErr w:type="spellStart"/>
      <w:r w:rsidR="0019490D" w:rsidRPr="00D00A2B">
        <w:t>Горпитомник</w:t>
      </w:r>
      <w:proofErr w:type="spellEnd"/>
      <w:r w:rsidR="0019490D" w:rsidRPr="00D00A2B">
        <w:t xml:space="preserve">» на корма </w:t>
      </w:r>
      <w:r w:rsidR="00094402" w:rsidRPr="00D00A2B">
        <w:t xml:space="preserve">за </w:t>
      </w:r>
      <w:r w:rsidR="00AD723C" w:rsidRPr="00D00A2B">
        <w:t xml:space="preserve">3 месяца </w:t>
      </w:r>
      <w:r w:rsidR="00094402" w:rsidRPr="00D00A2B">
        <w:t xml:space="preserve">2018 года </w:t>
      </w:r>
      <w:r w:rsidR="0019490D" w:rsidRPr="00D00A2B">
        <w:t>установлено</w:t>
      </w:r>
      <w:r w:rsidR="00094402" w:rsidRPr="00D00A2B">
        <w:t xml:space="preserve">, что </w:t>
      </w:r>
      <w:r w:rsidRPr="00D00A2B">
        <w:rPr>
          <w:u w:val="single"/>
        </w:rPr>
        <w:t xml:space="preserve">в ежемесячных схемах кормления собак </w:t>
      </w:r>
      <w:r w:rsidR="00A4766E" w:rsidRPr="00D00A2B">
        <w:rPr>
          <w:u w:val="single"/>
        </w:rPr>
        <w:t xml:space="preserve">отражено </w:t>
      </w:r>
      <w:r w:rsidRPr="00D00A2B">
        <w:rPr>
          <w:u w:val="single"/>
        </w:rPr>
        <w:t>на 1134</w:t>
      </w:r>
      <w:r w:rsidR="004B2A90" w:rsidRPr="00D00A2B">
        <w:rPr>
          <w:u w:val="single"/>
        </w:rPr>
        <w:t>9</w:t>
      </w:r>
      <w:r w:rsidRPr="00D00A2B">
        <w:rPr>
          <w:u w:val="single"/>
        </w:rPr>
        <w:t xml:space="preserve"> </w:t>
      </w:r>
      <w:proofErr w:type="spellStart"/>
      <w:r w:rsidRPr="00D00A2B">
        <w:rPr>
          <w:u w:val="single"/>
        </w:rPr>
        <w:t>собако</w:t>
      </w:r>
      <w:proofErr w:type="spellEnd"/>
      <w:r w:rsidRPr="00D00A2B">
        <w:rPr>
          <w:u w:val="single"/>
        </w:rPr>
        <w:t>/дней</w:t>
      </w:r>
      <w:r w:rsidR="00AD723C" w:rsidRPr="00D00A2B">
        <w:rPr>
          <w:u w:val="single"/>
        </w:rPr>
        <w:t xml:space="preserve"> </w:t>
      </w:r>
      <w:r w:rsidR="00A4766E" w:rsidRPr="00D00A2B">
        <w:rPr>
          <w:u w:val="single"/>
        </w:rPr>
        <w:t>больше чем в актах на списание кормов</w:t>
      </w:r>
      <w:r w:rsidR="00AD723C" w:rsidRPr="00D00A2B">
        <w:t xml:space="preserve">. Данное превышение составляет 25% от общего количества </w:t>
      </w:r>
      <w:proofErr w:type="spellStart"/>
      <w:r w:rsidR="00AD723C" w:rsidRPr="00D00A2B">
        <w:t>собако</w:t>
      </w:r>
      <w:proofErr w:type="spellEnd"/>
      <w:r w:rsidR="00AD723C" w:rsidRPr="00D00A2B">
        <w:t xml:space="preserve">/дней по схемам кормления за 6 месяцев 2018 года (за данный период производилось </w:t>
      </w:r>
      <w:r w:rsidR="00050CC9" w:rsidRPr="00D00A2B">
        <w:t xml:space="preserve">возмещение расходов </w:t>
      </w:r>
      <w:r w:rsidR="00AD723C" w:rsidRPr="00D00A2B">
        <w:t xml:space="preserve">за счет субвенции). </w:t>
      </w:r>
      <w:r w:rsidR="00094402" w:rsidRPr="00D00A2B">
        <w:t xml:space="preserve">Исходя из норматива содержания собак (62 руб. в сутки) </w:t>
      </w:r>
      <w:r w:rsidR="00094402" w:rsidRPr="00D00A2B">
        <w:rPr>
          <w:u w:val="single"/>
        </w:rPr>
        <w:t>стоимость необоснованных затрат на содержание составила 703,6 тыс. рублей.</w:t>
      </w:r>
    </w:p>
    <w:p w:rsidR="0019490D" w:rsidRPr="00D00A2B" w:rsidRDefault="0019490D" w:rsidP="00094402">
      <w:pPr>
        <w:ind w:firstLine="567"/>
        <w:jc w:val="both"/>
      </w:pPr>
      <w:r w:rsidRPr="00D00A2B">
        <w:t xml:space="preserve"> По пояснениям МКП «</w:t>
      </w:r>
      <w:proofErr w:type="spellStart"/>
      <w:r w:rsidRPr="00D00A2B">
        <w:t>Горпитомник</w:t>
      </w:r>
      <w:proofErr w:type="spellEnd"/>
      <w:r w:rsidRPr="00D00A2B">
        <w:t xml:space="preserve">» </w:t>
      </w:r>
      <w:r w:rsidR="004B2A90" w:rsidRPr="00D00A2B">
        <w:t>данное</w:t>
      </w:r>
      <w:r w:rsidR="00094402" w:rsidRPr="00D00A2B">
        <w:t xml:space="preserve"> </w:t>
      </w:r>
      <w:r w:rsidRPr="00D00A2B">
        <w:t xml:space="preserve">расхождение обусловлено тем, что помимо сухих кормов используются каши с добавлением мясных и колбасных изделий. При этом данные продукты были получены на безвозмездной основе и </w:t>
      </w:r>
      <w:r w:rsidRPr="00D00A2B">
        <w:rPr>
          <w:u w:val="single"/>
        </w:rPr>
        <w:t>по бухгалтерскому учету не учитывались</w:t>
      </w:r>
      <w:r w:rsidRPr="00D00A2B">
        <w:t xml:space="preserve">, что </w:t>
      </w:r>
      <w:r w:rsidR="006A0BFF" w:rsidRPr="00D00A2B">
        <w:rPr>
          <w:rFonts w:eastAsia="MS Mincho"/>
          <w:color w:val="000000"/>
          <w:lang w:eastAsia="ja-JP"/>
        </w:rPr>
        <w:t>является нарушением</w:t>
      </w:r>
      <w:r w:rsidRPr="00D00A2B">
        <w:rPr>
          <w:rFonts w:eastAsia="MS Mincho"/>
          <w:color w:val="000000"/>
          <w:lang w:eastAsia="ja-JP"/>
        </w:rPr>
        <w:t xml:space="preserve"> п.1. ст. 9 Закона №402-ФЗ, согласно которому к</w:t>
      </w:r>
      <w:r w:rsidRPr="00D00A2B">
        <w:t>аждый факт хозяйственной жизни подлежит оформлению первичным учетным документом, а также</w:t>
      </w:r>
      <w:r w:rsidRPr="00D00A2B">
        <w:rPr>
          <w:rFonts w:eastAsia="MS Mincho"/>
          <w:color w:val="000000"/>
          <w:lang w:eastAsia="ja-JP"/>
        </w:rPr>
        <w:t xml:space="preserve"> Положений по бухгалтерскому учету, утвержденных приказами Минфина РФ</w:t>
      </w:r>
      <w:r w:rsidRPr="00D00A2B">
        <w:t xml:space="preserve">, </w:t>
      </w:r>
      <w:r w:rsidR="00A4766E" w:rsidRPr="00D00A2B">
        <w:t>и</w:t>
      </w:r>
      <w:r w:rsidRPr="00D00A2B">
        <w:t xml:space="preserve"> в соответствии с</w:t>
      </w:r>
      <w:r w:rsidR="006A0BFF" w:rsidRPr="00D00A2B">
        <w:t>о</w:t>
      </w:r>
      <w:r w:rsidRPr="00D00A2B">
        <w:t xml:space="preserve"> ст.15.11 КоАП РФ имеет признаки административного нарушения.</w:t>
      </w:r>
      <w:r w:rsidR="004B2A90" w:rsidRPr="00D00A2B">
        <w:t xml:space="preserve"> Материалы проверки направлены в контрольно-счетную палату Волгограда для принятия соответствующих мер.</w:t>
      </w:r>
    </w:p>
    <w:p w:rsidR="0019490D" w:rsidRPr="00D00A2B" w:rsidRDefault="0019490D" w:rsidP="00094402">
      <w:pPr>
        <w:ind w:firstLine="567"/>
        <w:jc w:val="both"/>
      </w:pPr>
      <w:r w:rsidRPr="00D00A2B">
        <w:lastRenderedPageBreak/>
        <w:t>Осмотром вольеров МКП «</w:t>
      </w:r>
      <w:proofErr w:type="spellStart"/>
      <w:r w:rsidRPr="00D00A2B">
        <w:t>Горпитомник</w:t>
      </w:r>
      <w:proofErr w:type="spellEnd"/>
      <w:r w:rsidRPr="00D00A2B">
        <w:t xml:space="preserve">» установлено наличие 161 собаки, что </w:t>
      </w:r>
      <w:r w:rsidRPr="00D00A2B">
        <w:rPr>
          <w:u w:val="single"/>
        </w:rPr>
        <w:t xml:space="preserve">на 19 меньше, чем </w:t>
      </w:r>
      <w:r w:rsidR="006A0BFF" w:rsidRPr="00D00A2B">
        <w:rPr>
          <w:u w:val="single"/>
        </w:rPr>
        <w:t xml:space="preserve">данных </w:t>
      </w:r>
      <w:r w:rsidRPr="00D00A2B">
        <w:rPr>
          <w:u w:val="single"/>
        </w:rPr>
        <w:t>первичных документ</w:t>
      </w:r>
      <w:r w:rsidR="006A0BFF" w:rsidRPr="00D00A2B">
        <w:rPr>
          <w:u w:val="single"/>
        </w:rPr>
        <w:t>ов</w:t>
      </w:r>
      <w:r w:rsidRPr="00D00A2B">
        <w:rPr>
          <w:u w:val="single"/>
        </w:rPr>
        <w:t>.</w:t>
      </w:r>
      <w:r w:rsidRPr="00D00A2B">
        <w:t xml:space="preserve"> В результате МКП «</w:t>
      </w:r>
      <w:proofErr w:type="spellStart"/>
      <w:r w:rsidRPr="00D00A2B">
        <w:t>Горпитомник</w:t>
      </w:r>
      <w:proofErr w:type="spellEnd"/>
      <w:r w:rsidRPr="00D00A2B">
        <w:t xml:space="preserve">» </w:t>
      </w:r>
      <w:r w:rsidRPr="00D00A2B">
        <w:rPr>
          <w:u w:val="single"/>
        </w:rPr>
        <w:t xml:space="preserve">неправомерно отнесено на затраты </w:t>
      </w:r>
      <w:r w:rsidRPr="00D00A2B">
        <w:t xml:space="preserve">содержание 19 особей, как минимум, в течение 10 дней, в сумме </w:t>
      </w:r>
      <w:r w:rsidRPr="00D00A2B">
        <w:rPr>
          <w:u w:val="single"/>
        </w:rPr>
        <w:t>11,8 тыс. рублей.</w:t>
      </w:r>
      <w:r w:rsidRPr="00D00A2B">
        <w:t xml:space="preserve">   </w:t>
      </w:r>
    </w:p>
    <w:p w:rsidR="0019490D" w:rsidRPr="00D00A2B" w:rsidRDefault="0019490D" w:rsidP="0019490D">
      <w:pPr>
        <w:pStyle w:val="ae"/>
        <w:spacing w:after="0"/>
        <w:ind w:left="0" w:firstLine="567"/>
        <w:jc w:val="both"/>
      </w:pPr>
    </w:p>
    <w:p w:rsidR="0019490D" w:rsidRPr="00D00A2B" w:rsidRDefault="0019490D" w:rsidP="0019490D">
      <w:pPr>
        <w:ind w:firstLine="709"/>
        <w:jc w:val="both"/>
      </w:pPr>
      <w:r w:rsidRPr="00D00A2B">
        <w:t>Проверкой установлено, что специалистами 5-ти подведомственных Комитету учреждений на безвозмездной основе оказывались услуги, являющиеся платными ветеринарными услугами:</w:t>
      </w:r>
    </w:p>
    <w:p w:rsidR="0018780B" w:rsidRPr="00D00A2B" w:rsidRDefault="0018780B" w:rsidP="0018780B">
      <w:pPr>
        <w:autoSpaceDE w:val="0"/>
        <w:autoSpaceDN w:val="0"/>
        <w:adjustRightInd w:val="0"/>
        <w:ind w:firstLine="567"/>
        <w:jc w:val="both"/>
        <w:rPr>
          <w:u w:val="single"/>
        </w:rPr>
      </w:pPr>
      <w:r w:rsidRPr="00D00A2B">
        <w:t>-ГБУ ВО «Волгоградская областная ветеринарная лаборатория» с сентября 2018 года по апрель 2019 года осуществлялись исследования проб материалов для диагностики заболеваний</w:t>
      </w:r>
      <w:r w:rsidRPr="00D00A2B">
        <w:rPr>
          <w:color w:val="000000"/>
        </w:rPr>
        <w:t xml:space="preserve"> собак, содержащихся в МКП «</w:t>
      </w:r>
      <w:proofErr w:type="spellStart"/>
      <w:r w:rsidRPr="00D00A2B">
        <w:rPr>
          <w:color w:val="000000"/>
        </w:rPr>
        <w:t>Горпитомник</w:t>
      </w:r>
      <w:proofErr w:type="spellEnd"/>
      <w:r w:rsidRPr="00D00A2B">
        <w:rPr>
          <w:color w:val="000000"/>
        </w:rPr>
        <w:t>». Сумма н</w:t>
      </w:r>
      <w:r w:rsidRPr="00D00A2B">
        <w:t>едополученного учреждением дохода составила</w:t>
      </w:r>
      <w:r w:rsidRPr="00D00A2B">
        <w:rPr>
          <w:u w:val="single"/>
        </w:rPr>
        <w:t xml:space="preserve"> 18,6 тыс. руб.;</w:t>
      </w:r>
    </w:p>
    <w:p w:rsidR="0019490D" w:rsidRPr="00D00A2B" w:rsidRDefault="0019490D" w:rsidP="0019490D">
      <w:pPr>
        <w:ind w:firstLine="567"/>
        <w:jc w:val="both"/>
        <w:rPr>
          <w:u w:val="single"/>
        </w:rPr>
      </w:pPr>
      <w:r w:rsidRPr="00D00A2B">
        <w:t xml:space="preserve">-отловленные в период с 12.03. по 27.11.2018 </w:t>
      </w:r>
      <w:r w:rsidR="0018780B" w:rsidRPr="00D00A2B">
        <w:t xml:space="preserve">в г. Волгограде </w:t>
      </w:r>
      <w:r w:rsidRPr="00D00A2B">
        <w:t xml:space="preserve">животные осматривались ветеринарным врачом Ворошиловской ветеринарной лечебницы ГБУ ВО «Волгоградская </w:t>
      </w:r>
      <w:proofErr w:type="spellStart"/>
      <w:r w:rsidRPr="00D00A2B">
        <w:t>горСББЖ</w:t>
      </w:r>
      <w:proofErr w:type="spellEnd"/>
      <w:r w:rsidRPr="00D00A2B">
        <w:t>» (В.И.Д.) и ее заведующим (А.Г.И.), который в указанный период работал в МКП «</w:t>
      </w:r>
      <w:proofErr w:type="spellStart"/>
      <w:r w:rsidRPr="00D00A2B">
        <w:t>Горпитомник</w:t>
      </w:r>
      <w:proofErr w:type="spellEnd"/>
      <w:r w:rsidRPr="00D00A2B">
        <w:t>» ветеринарн</w:t>
      </w:r>
      <w:r w:rsidR="0018780B" w:rsidRPr="00D00A2B">
        <w:t xml:space="preserve">ым </w:t>
      </w:r>
      <w:r w:rsidRPr="00D00A2B">
        <w:t>врач</w:t>
      </w:r>
      <w:r w:rsidR="0018780B" w:rsidRPr="00D00A2B">
        <w:t>ом</w:t>
      </w:r>
      <w:r w:rsidRPr="00D00A2B">
        <w:t xml:space="preserve"> по совместительству. </w:t>
      </w:r>
      <w:r w:rsidR="0018780B" w:rsidRPr="00D00A2B">
        <w:rPr>
          <w:color w:val="000000"/>
        </w:rPr>
        <w:t>Сумма н</w:t>
      </w:r>
      <w:r w:rsidR="0018780B" w:rsidRPr="00D00A2B">
        <w:t>едополученного учреждением дохода составила</w:t>
      </w:r>
      <w:r w:rsidRPr="00D00A2B">
        <w:t xml:space="preserve"> </w:t>
      </w:r>
      <w:r w:rsidRPr="00D00A2B">
        <w:rPr>
          <w:u w:val="single"/>
        </w:rPr>
        <w:t>18 тыс. рублей.</w:t>
      </w:r>
      <w:r w:rsidRPr="00D00A2B">
        <w:t xml:space="preserve"> Кроме того, затраты на ГСМ при </w:t>
      </w:r>
      <w:r w:rsidR="00A11FB9" w:rsidRPr="00D00A2B">
        <w:t xml:space="preserve">их </w:t>
      </w:r>
      <w:r w:rsidRPr="00D00A2B">
        <w:t xml:space="preserve">поездках на автотранспорте </w:t>
      </w:r>
      <w:r w:rsidR="0018780B" w:rsidRPr="00D00A2B">
        <w:t>у</w:t>
      </w:r>
      <w:r w:rsidRPr="00D00A2B">
        <w:t>чреждения до МКП «</w:t>
      </w:r>
      <w:proofErr w:type="spellStart"/>
      <w:r w:rsidRPr="00D00A2B">
        <w:t>Горпитомник</w:t>
      </w:r>
      <w:proofErr w:type="spellEnd"/>
      <w:r w:rsidRPr="00D00A2B">
        <w:t xml:space="preserve">» ориентировочно составили </w:t>
      </w:r>
      <w:r w:rsidRPr="00D00A2B">
        <w:rPr>
          <w:u w:val="single"/>
        </w:rPr>
        <w:t>7,6 тыс. руб.;</w:t>
      </w:r>
    </w:p>
    <w:p w:rsidR="0019490D" w:rsidRPr="00D00A2B" w:rsidRDefault="0019490D" w:rsidP="0019490D">
      <w:pPr>
        <w:autoSpaceDE w:val="0"/>
        <w:autoSpaceDN w:val="0"/>
        <w:adjustRightInd w:val="0"/>
        <w:ind w:firstLine="567"/>
        <w:jc w:val="both"/>
      </w:pPr>
      <w:r w:rsidRPr="00D00A2B">
        <w:t xml:space="preserve">-специалистами </w:t>
      </w:r>
      <w:proofErr w:type="spellStart"/>
      <w:r w:rsidRPr="00D00A2B">
        <w:t>горСББЖ</w:t>
      </w:r>
      <w:proofErr w:type="spellEnd"/>
      <w:r w:rsidRPr="00D00A2B">
        <w:t xml:space="preserve"> и 2-х </w:t>
      </w:r>
      <w:proofErr w:type="spellStart"/>
      <w:r w:rsidRPr="00D00A2B">
        <w:t>райСББЖ</w:t>
      </w:r>
      <w:proofErr w:type="spellEnd"/>
      <w:r w:rsidRPr="00D00A2B">
        <w:t xml:space="preserve"> </w:t>
      </w:r>
      <w:r w:rsidR="00A11FB9" w:rsidRPr="00D00A2B">
        <w:t xml:space="preserve">в 2018 году производился </w:t>
      </w:r>
      <w:r w:rsidRPr="00D00A2B">
        <w:t>осмотр 426</w:t>
      </w:r>
      <w:r w:rsidR="00A11FB9" w:rsidRPr="00D00A2B">
        <w:t xml:space="preserve"> собак</w:t>
      </w:r>
      <w:r w:rsidRPr="00D00A2B">
        <w:t xml:space="preserve">, отловленных в Калачевском, Новониколаевском </w:t>
      </w:r>
      <w:proofErr w:type="spellStart"/>
      <w:r w:rsidRPr="00D00A2B">
        <w:t>мр</w:t>
      </w:r>
      <w:proofErr w:type="spellEnd"/>
      <w:r w:rsidRPr="00D00A2B">
        <w:t xml:space="preserve"> и г. Михайловка. Ввиду отсутствия информации о количестве партий осмотренных животных, рассчитать стоимость услуг не представилось возможным.</w:t>
      </w:r>
    </w:p>
    <w:p w:rsidR="0019490D" w:rsidRPr="00D00A2B" w:rsidRDefault="0019490D" w:rsidP="0019490D">
      <w:pPr>
        <w:autoSpaceDE w:val="0"/>
        <w:autoSpaceDN w:val="0"/>
        <w:adjustRightInd w:val="0"/>
        <w:jc w:val="both"/>
      </w:pPr>
    </w:p>
    <w:p w:rsidR="0019490D" w:rsidRPr="00D00A2B" w:rsidRDefault="0019490D" w:rsidP="0019490D">
      <w:pPr>
        <w:autoSpaceDE w:val="0"/>
        <w:autoSpaceDN w:val="0"/>
        <w:adjustRightInd w:val="0"/>
        <w:ind w:firstLine="567"/>
        <w:jc w:val="both"/>
      </w:pPr>
      <w:r w:rsidRPr="00D00A2B">
        <w:t xml:space="preserve">Статьей 14.1 Закона №184-ФЗ предусмотрено право поселений осуществлять мероприятия по отлову и содержанию безнадзорных животных, обитающих на их территории. </w:t>
      </w:r>
    </w:p>
    <w:p w:rsidR="0019490D" w:rsidRPr="00D00A2B" w:rsidRDefault="0019490D" w:rsidP="0019490D">
      <w:pPr>
        <w:autoSpaceDE w:val="0"/>
        <w:autoSpaceDN w:val="0"/>
        <w:adjustRightInd w:val="0"/>
        <w:ind w:firstLine="567"/>
        <w:jc w:val="both"/>
      </w:pPr>
      <w:r w:rsidRPr="00D00A2B">
        <w:t xml:space="preserve">В 2018 году на данные цели средства местных бюджетов в сумме 2117,8 тыс. руб. были направлены ОМС г. Волгограда, г. Волжского и 5 поселений </w:t>
      </w:r>
      <w:proofErr w:type="spellStart"/>
      <w:r w:rsidRPr="00D00A2B">
        <w:t>Городищенского</w:t>
      </w:r>
      <w:proofErr w:type="spellEnd"/>
      <w:r w:rsidRPr="00D00A2B">
        <w:t xml:space="preserve"> </w:t>
      </w:r>
      <w:proofErr w:type="spellStart"/>
      <w:r w:rsidRPr="00D00A2B">
        <w:t>мр</w:t>
      </w:r>
      <w:proofErr w:type="spellEnd"/>
      <w:r w:rsidRPr="00D00A2B">
        <w:t>; в истекшем периоде 2019 года г. Волгоград и г. Волжский – 1441,1 тыс. рублей.</w:t>
      </w:r>
    </w:p>
    <w:p w:rsidR="0019490D" w:rsidRPr="00D00A2B" w:rsidRDefault="0019490D" w:rsidP="0019490D">
      <w:pPr>
        <w:autoSpaceDE w:val="0"/>
        <w:autoSpaceDN w:val="0"/>
        <w:adjustRightInd w:val="0"/>
        <w:ind w:firstLine="567"/>
        <w:jc w:val="both"/>
        <w:rPr>
          <w:u w:val="single"/>
        </w:rPr>
      </w:pPr>
      <w:r w:rsidRPr="00D00A2B">
        <w:t>Кроме того, в соответствии с постановлением Администрации г.Волгограда от 27.08.2018 №1195 «Об утверждении порядка предоставления грантов в форме субсидий на проведение мероприятий, направленных на регулирование численности безнадзорных животных на территории мо го г.Волгоград, некоммерческим организациям, не являющимся казенными учреждениями» из бюджета г. Волгограда в 2018 году выделено 300 тыс. руб. Волгоградскому областному благотворительному фонду защиты животных (приют «</w:t>
      </w:r>
      <w:proofErr w:type="spellStart"/>
      <w:r w:rsidRPr="00D00A2B">
        <w:t>Дино</w:t>
      </w:r>
      <w:proofErr w:type="spellEnd"/>
      <w:r w:rsidRPr="00D00A2B">
        <w:t xml:space="preserve">»). Средства направлены на строительство 3-х вольеров </w:t>
      </w:r>
      <w:r w:rsidRPr="00D00A2B">
        <w:rPr>
          <w:u w:val="single"/>
        </w:rPr>
        <w:t xml:space="preserve">и стерилизацию 52 безнадзорных животных. </w:t>
      </w:r>
    </w:p>
    <w:p w:rsidR="0019490D" w:rsidRPr="00D00A2B" w:rsidRDefault="0019490D" w:rsidP="0019490D">
      <w:pPr>
        <w:autoSpaceDE w:val="0"/>
        <w:autoSpaceDN w:val="0"/>
        <w:adjustRightInd w:val="0"/>
        <w:ind w:firstLine="567"/>
        <w:jc w:val="both"/>
      </w:pPr>
      <w:r w:rsidRPr="00D00A2B">
        <w:t xml:space="preserve">В 2019 году в соответствии с постановлением Администрации Волгоградской области от 24.12.2018 №623-п «Об утверждении Порядка предоставления субсидий из областного бюджета бюджетам </w:t>
      </w:r>
      <w:proofErr w:type="spellStart"/>
      <w:r w:rsidRPr="00D00A2B">
        <w:t>мо</w:t>
      </w:r>
      <w:proofErr w:type="spellEnd"/>
      <w:r w:rsidRPr="00D00A2B">
        <w:t xml:space="preserve"> на </w:t>
      </w:r>
      <w:proofErr w:type="spellStart"/>
      <w:r w:rsidRPr="00D00A2B">
        <w:t>софинансирование</w:t>
      </w:r>
      <w:proofErr w:type="spellEnd"/>
      <w:r w:rsidRPr="00D00A2B">
        <w:t xml:space="preserve"> расходных обязательств </w:t>
      </w:r>
      <w:proofErr w:type="spellStart"/>
      <w:r w:rsidRPr="00D00A2B">
        <w:t>мо</w:t>
      </w:r>
      <w:proofErr w:type="spellEnd"/>
      <w:r w:rsidRPr="00D00A2B">
        <w:t xml:space="preserve"> по поддержке некоммерческих организаций, осуществляющих реализацию мероприятий, направленных на регулирование численности безнадзорных животных» средства областного бюджета в сумме 2000 тыс. руб. Комитетом направлены в бюджет г. Волгограда, за счет местного бюджета предусмотрено </w:t>
      </w:r>
      <w:proofErr w:type="spellStart"/>
      <w:r w:rsidRPr="00D00A2B">
        <w:t>софинансирование</w:t>
      </w:r>
      <w:proofErr w:type="spellEnd"/>
      <w:r w:rsidRPr="00D00A2B">
        <w:t xml:space="preserve"> в размере 500 тыс. рублей. </w:t>
      </w:r>
    </w:p>
    <w:p w:rsidR="0019490D" w:rsidRPr="00D00A2B" w:rsidRDefault="0019490D" w:rsidP="0019490D">
      <w:pPr>
        <w:ind w:firstLine="567"/>
        <w:jc w:val="both"/>
      </w:pPr>
    </w:p>
    <w:p w:rsidR="0019490D" w:rsidRPr="00D00A2B" w:rsidRDefault="0019490D" w:rsidP="0019490D">
      <w:pPr>
        <w:pStyle w:val="ConsPlusNormal"/>
        <w:ind w:firstLine="540"/>
        <w:jc w:val="both"/>
        <w:rPr>
          <w:rFonts w:ascii="Times New Roman" w:hAnsi="Times New Roman" w:cs="Times New Roman"/>
          <w:sz w:val="24"/>
          <w:szCs w:val="24"/>
        </w:rPr>
      </w:pPr>
      <w:r w:rsidRPr="00D00A2B">
        <w:rPr>
          <w:rFonts w:ascii="Times New Roman" w:hAnsi="Times New Roman" w:cs="Times New Roman"/>
          <w:sz w:val="24"/>
          <w:szCs w:val="24"/>
        </w:rPr>
        <w:t xml:space="preserve">Необходимо отметить, что в Нижегородской области с 2017 года за счет средств областного бюджета (2017-24,1 млн. руб., 2018-29,3 млн. руб., на 2019 – 32,3 млн. руб.) ОМСУ в рамках переданных им полномочий выполняются мероприятия по отлову, </w:t>
      </w:r>
      <w:r w:rsidRPr="00D00A2B">
        <w:rPr>
          <w:rFonts w:ascii="Times New Roman" w:hAnsi="Times New Roman" w:cs="Times New Roman"/>
          <w:sz w:val="24"/>
          <w:szCs w:val="24"/>
          <w:u w:val="single"/>
        </w:rPr>
        <w:t>стерилизации и возврату безнадзорных животных в прежнюю среду обитания</w:t>
      </w:r>
      <w:r w:rsidRPr="00D00A2B">
        <w:rPr>
          <w:rFonts w:ascii="Times New Roman" w:hAnsi="Times New Roman" w:cs="Times New Roman"/>
          <w:sz w:val="24"/>
          <w:szCs w:val="24"/>
        </w:rPr>
        <w:t>. При этом эвтаназия допускается только для прекращения страдания нежизнеспособного животного. Так, процент безнадзорных животных, подвергнутых эвтаназии, в 2018 году снизился по отношению к 2016 году с 51 % до 7,6 % от общего количества отловленных животных.</w:t>
      </w:r>
    </w:p>
    <w:p w:rsidR="0019490D" w:rsidRPr="00D00A2B" w:rsidRDefault="00D3479B" w:rsidP="0019490D">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Согласно</w:t>
      </w:r>
      <w:r w:rsidR="0019490D" w:rsidRPr="00D00A2B">
        <w:rPr>
          <w:rFonts w:ascii="Times New Roman" w:hAnsi="Times New Roman" w:cs="Times New Roman"/>
          <w:sz w:val="24"/>
          <w:szCs w:val="24"/>
        </w:rPr>
        <w:t xml:space="preserve"> </w:t>
      </w:r>
      <w:r w:rsidR="00AF036F" w:rsidRPr="00D00A2B">
        <w:rPr>
          <w:rFonts w:ascii="Times New Roman" w:hAnsi="Times New Roman" w:cs="Times New Roman"/>
          <w:sz w:val="24"/>
          <w:szCs w:val="24"/>
        </w:rPr>
        <w:t>расчет</w:t>
      </w:r>
      <w:r>
        <w:rPr>
          <w:rFonts w:ascii="Times New Roman" w:hAnsi="Times New Roman" w:cs="Times New Roman"/>
          <w:sz w:val="24"/>
          <w:szCs w:val="24"/>
        </w:rPr>
        <w:t xml:space="preserve">ам, </w:t>
      </w:r>
      <w:r w:rsidR="0019490D" w:rsidRPr="00D00A2B">
        <w:rPr>
          <w:rFonts w:ascii="Times New Roman" w:hAnsi="Times New Roman" w:cs="Times New Roman"/>
          <w:sz w:val="24"/>
          <w:szCs w:val="24"/>
        </w:rPr>
        <w:t>подготовленны</w:t>
      </w:r>
      <w:r>
        <w:rPr>
          <w:rFonts w:ascii="Times New Roman" w:hAnsi="Times New Roman" w:cs="Times New Roman"/>
          <w:sz w:val="24"/>
          <w:szCs w:val="24"/>
        </w:rPr>
        <w:t>м</w:t>
      </w:r>
      <w:r w:rsidR="0019490D" w:rsidRPr="00D00A2B">
        <w:rPr>
          <w:rFonts w:ascii="Times New Roman" w:hAnsi="Times New Roman" w:cs="Times New Roman"/>
          <w:sz w:val="24"/>
          <w:szCs w:val="24"/>
        </w:rPr>
        <w:t xml:space="preserve"> Комитетом, на проведение мероприятий по отлову, содержанию, в том числе лечение, вакцинацию, стерилизацию, на возврат и умерщвление </w:t>
      </w:r>
      <w:r w:rsidR="0019490D" w:rsidRPr="00D00A2B">
        <w:rPr>
          <w:rFonts w:ascii="Times New Roman" w:hAnsi="Times New Roman" w:cs="Times New Roman"/>
          <w:sz w:val="24"/>
          <w:szCs w:val="24"/>
        </w:rPr>
        <w:lastRenderedPageBreak/>
        <w:t>животных без владельца</w:t>
      </w:r>
      <w:r w:rsidR="00A85CFC" w:rsidRPr="00D00A2B">
        <w:rPr>
          <w:rFonts w:ascii="Times New Roman" w:hAnsi="Times New Roman" w:cs="Times New Roman"/>
          <w:sz w:val="24"/>
          <w:szCs w:val="24"/>
        </w:rPr>
        <w:t xml:space="preserve">, </w:t>
      </w:r>
      <w:r w:rsidR="00A85CFC" w:rsidRPr="00D00A2B">
        <w:rPr>
          <w:rFonts w:ascii="Times New Roman" w:hAnsi="Times New Roman" w:cs="Times New Roman"/>
          <w:sz w:val="24"/>
          <w:szCs w:val="24"/>
          <w:u w:val="single"/>
        </w:rPr>
        <w:t>на 2020 год</w:t>
      </w:r>
      <w:r w:rsidR="00A85CFC" w:rsidRPr="00D00A2B">
        <w:rPr>
          <w:rFonts w:ascii="Times New Roman" w:hAnsi="Times New Roman" w:cs="Times New Roman"/>
          <w:sz w:val="24"/>
          <w:szCs w:val="24"/>
        </w:rPr>
        <w:t xml:space="preserve"> потребую</w:t>
      </w:r>
      <w:r w:rsidR="0019490D" w:rsidRPr="00D00A2B">
        <w:rPr>
          <w:rFonts w:ascii="Times New Roman" w:hAnsi="Times New Roman" w:cs="Times New Roman"/>
          <w:sz w:val="24"/>
          <w:szCs w:val="24"/>
        </w:rPr>
        <w:t>тся средств</w:t>
      </w:r>
      <w:r w:rsidR="00A85CFC" w:rsidRPr="00D00A2B">
        <w:rPr>
          <w:rFonts w:ascii="Times New Roman" w:hAnsi="Times New Roman" w:cs="Times New Roman"/>
          <w:sz w:val="24"/>
          <w:szCs w:val="24"/>
        </w:rPr>
        <w:t>а</w:t>
      </w:r>
      <w:r w:rsidR="0019490D" w:rsidRPr="00D00A2B">
        <w:rPr>
          <w:rFonts w:ascii="Times New Roman" w:hAnsi="Times New Roman" w:cs="Times New Roman"/>
          <w:sz w:val="24"/>
          <w:szCs w:val="24"/>
        </w:rPr>
        <w:t xml:space="preserve"> областного бюджета в размере 29859,6 тыс. руб.</w:t>
      </w:r>
      <w:r w:rsidR="00A85CFC" w:rsidRPr="00D00A2B">
        <w:rPr>
          <w:rFonts w:ascii="Times New Roman" w:hAnsi="Times New Roman" w:cs="Times New Roman"/>
          <w:sz w:val="24"/>
          <w:szCs w:val="24"/>
        </w:rPr>
        <w:t xml:space="preserve"> </w:t>
      </w:r>
      <w:r w:rsidR="0019490D" w:rsidRPr="00D00A2B">
        <w:rPr>
          <w:rFonts w:ascii="Times New Roman" w:hAnsi="Times New Roman" w:cs="Times New Roman"/>
          <w:sz w:val="24"/>
          <w:szCs w:val="24"/>
        </w:rPr>
        <w:t xml:space="preserve">из расчета 4000 голов. Следовательно, на выполнение данных мероприятий в отношении всех </w:t>
      </w:r>
      <w:r w:rsidR="001472EE" w:rsidRPr="00D00A2B">
        <w:rPr>
          <w:rFonts w:ascii="Times New Roman" w:hAnsi="Times New Roman" w:cs="Times New Roman"/>
          <w:color w:val="000000"/>
          <w:sz w:val="24"/>
          <w:szCs w:val="24"/>
        </w:rPr>
        <w:t>животных без владельцев</w:t>
      </w:r>
      <w:r w:rsidR="0019490D" w:rsidRPr="00D00A2B">
        <w:rPr>
          <w:rFonts w:ascii="Times New Roman" w:hAnsi="Times New Roman" w:cs="Times New Roman"/>
          <w:sz w:val="24"/>
          <w:szCs w:val="24"/>
        </w:rPr>
        <w:t xml:space="preserve">, выявленных на территории Волгоградской области по данным мониторинга от 15.05.2019  </w:t>
      </w:r>
      <w:r w:rsidR="00F7626A" w:rsidRPr="00D00A2B">
        <w:rPr>
          <w:rFonts w:ascii="Times New Roman" w:hAnsi="Times New Roman" w:cs="Times New Roman"/>
          <w:sz w:val="24"/>
          <w:szCs w:val="24"/>
        </w:rPr>
        <w:t>(</w:t>
      </w:r>
      <w:r w:rsidR="0019490D" w:rsidRPr="00D00A2B">
        <w:rPr>
          <w:rFonts w:ascii="Times New Roman" w:hAnsi="Times New Roman" w:cs="Times New Roman"/>
          <w:sz w:val="24"/>
          <w:szCs w:val="24"/>
        </w:rPr>
        <w:t>27500 голов</w:t>
      </w:r>
      <w:r w:rsidR="00F7626A" w:rsidRPr="00D00A2B">
        <w:rPr>
          <w:rFonts w:ascii="Times New Roman" w:hAnsi="Times New Roman" w:cs="Times New Roman"/>
          <w:sz w:val="24"/>
          <w:szCs w:val="24"/>
        </w:rPr>
        <w:t>)</w:t>
      </w:r>
      <w:r w:rsidR="0019490D" w:rsidRPr="00D00A2B">
        <w:rPr>
          <w:rFonts w:ascii="Times New Roman" w:hAnsi="Times New Roman" w:cs="Times New Roman"/>
          <w:sz w:val="24"/>
          <w:szCs w:val="24"/>
        </w:rPr>
        <w:t>, потребуется ориентировочно 205</w:t>
      </w:r>
      <w:r w:rsidR="001472EE" w:rsidRPr="00D00A2B">
        <w:rPr>
          <w:rFonts w:ascii="Times New Roman" w:hAnsi="Times New Roman" w:cs="Times New Roman"/>
          <w:sz w:val="24"/>
          <w:szCs w:val="24"/>
        </w:rPr>
        <w:t>,0 млн</w:t>
      </w:r>
      <w:r w:rsidR="0019490D" w:rsidRPr="00D00A2B">
        <w:rPr>
          <w:rFonts w:ascii="Times New Roman" w:hAnsi="Times New Roman" w:cs="Times New Roman"/>
          <w:sz w:val="24"/>
          <w:szCs w:val="24"/>
        </w:rPr>
        <w:t>. рублей.</w:t>
      </w:r>
    </w:p>
    <w:p w:rsidR="00B13F35" w:rsidRPr="00D00A2B" w:rsidRDefault="00B13F35" w:rsidP="0019490D">
      <w:pPr>
        <w:pStyle w:val="ConsPlusNormal"/>
        <w:ind w:firstLine="680"/>
        <w:jc w:val="both"/>
        <w:rPr>
          <w:rFonts w:ascii="Times New Roman" w:hAnsi="Times New Roman" w:cs="Times New Roman"/>
          <w:sz w:val="24"/>
          <w:szCs w:val="24"/>
        </w:rPr>
      </w:pPr>
      <w:r w:rsidRPr="00D00A2B">
        <w:rPr>
          <w:rFonts w:ascii="Times New Roman" w:hAnsi="Times New Roman" w:cs="Times New Roman"/>
          <w:sz w:val="24"/>
          <w:szCs w:val="24"/>
        </w:rPr>
        <w:t xml:space="preserve">С учетом того, что за последние 5 лет на отлов, содержание и уничтожение безнадзорных животных было направлено 41,6 млн. руб., а их </w:t>
      </w:r>
      <w:r w:rsidR="008B10DC" w:rsidRPr="00D00A2B">
        <w:rPr>
          <w:rFonts w:ascii="Times New Roman" w:hAnsi="Times New Roman" w:cs="Times New Roman"/>
          <w:sz w:val="24"/>
          <w:szCs w:val="24"/>
        </w:rPr>
        <w:t xml:space="preserve">численность </w:t>
      </w:r>
      <w:r w:rsidR="00CC030B" w:rsidRPr="00D00A2B">
        <w:rPr>
          <w:rFonts w:ascii="Times New Roman" w:hAnsi="Times New Roman" w:cs="Times New Roman"/>
          <w:sz w:val="24"/>
          <w:szCs w:val="24"/>
        </w:rPr>
        <w:t>к</w:t>
      </w:r>
      <w:r w:rsidR="002F43FE" w:rsidRPr="00D00A2B">
        <w:rPr>
          <w:rFonts w:ascii="Times New Roman" w:hAnsi="Times New Roman" w:cs="Times New Roman"/>
          <w:sz w:val="24"/>
          <w:szCs w:val="24"/>
        </w:rPr>
        <w:t xml:space="preserve"> 2019 году </w:t>
      </w:r>
      <w:r w:rsidRPr="00D00A2B">
        <w:rPr>
          <w:rFonts w:ascii="Times New Roman" w:hAnsi="Times New Roman" w:cs="Times New Roman"/>
          <w:sz w:val="24"/>
          <w:szCs w:val="24"/>
        </w:rPr>
        <w:t>не изменилась и осталась на уровне 2014 года,</w:t>
      </w:r>
      <w:r w:rsidR="008B10DC" w:rsidRPr="00D00A2B">
        <w:rPr>
          <w:rFonts w:ascii="Times New Roman" w:hAnsi="Times New Roman" w:cs="Times New Roman"/>
          <w:sz w:val="24"/>
          <w:szCs w:val="24"/>
        </w:rPr>
        <w:t xml:space="preserve"> в целях снижения численности </w:t>
      </w:r>
      <w:r w:rsidR="002F43FE" w:rsidRPr="00D00A2B">
        <w:rPr>
          <w:rFonts w:ascii="Times New Roman" w:hAnsi="Times New Roman" w:cs="Times New Roman"/>
          <w:sz w:val="24"/>
          <w:szCs w:val="24"/>
        </w:rPr>
        <w:t>безнадзорных животных</w:t>
      </w:r>
      <w:r w:rsidR="004A7866" w:rsidRPr="00D00A2B">
        <w:rPr>
          <w:rFonts w:ascii="Times New Roman" w:hAnsi="Times New Roman" w:cs="Times New Roman"/>
          <w:sz w:val="24"/>
          <w:szCs w:val="24"/>
        </w:rPr>
        <w:t>,</w:t>
      </w:r>
      <w:r w:rsidR="002F43FE" w:rsidRPr="00D00A2B">
        <w:rPr>
          <w:rFonts w:ascii="Times New Roman" w:hAnsi="Times New Roman" w:cs="Times New Roman"/>
          <w:sz w:val="24"/>
          <w:szCs w:val="24"/>
        </w:rPr>
        <w:t xml:space="preserve"> </w:t>
      </w:r>
      <w:r w:rsidRPr="00D00A2B">
        <w:rPr>
          <w:rFonts w:ascii="Times New Roman" w:hAnsi="Times New Roman" w:cs="Times New Roman"/>
          <w:sz w:val="24"/>
          <w:szCs w:val="24"/>
        </w:rPr>
        <w:t>целесообразно рассмотреть вопрос о выделении в 20</w:t>
      </w:r>
      <w:r w:rsidR="004A7866" w:rsidRPr="00D00A2B">
        <w:rPr>
          <w:rFonts w:ascii="Times New Roman" w:hAnsi="Times New Roman" w:cs="Times New Roman"/>
          <w:sz w:val="24"/>
          <w:szCs w:val="24"/>
        </w:rPr>
        <w:t>20</w:t>
      </w:r>
      <w:r w:rsidRPr="00D00A2B">
        <w:rPr>
          <w:rFonts w:ascii="Times New Roman" w:hAnsi="Times New Roman" w:cs="Times New Roman"/>
          <w:sz w:val="24"/>
          <w:szCs w:val="24"/>
        </w:rPr>
        <w:t xml:space="preserve"> – 202</w:t>
      </w:r>
      <w:r w:rsidR="004A7866" w:rsidRPr="00D00A2B">
        <w:rPr>
          <w:rFonts w:ascii="Times New Roman" w:hAnsi="Times New Roman" w:cs="Times New Roman"/>
          <w:sz w:val="24"/>
          <w:szCs w:val="24"/>
        </w:rPr>
        <w:t>1</w:t>
      </w:r>
      <w:r w:rsidRPr="00D00A2B">
        <w:rPr>
          <w:rFonts w:ascii="Times New Roman" w:hAnsi="Times New Roman" w:cs="Times New Roman"/>
          <w:sz w:val="24"/>
          <w:szCs w:val="24"/>
        </w:rPr>
        <w:t xml:space="preserve"> годах из областного бюджета средств, которых хватило бы на</w:t>
      </w:r>
      <w:r w:rsidR="00097596" w:rsidRPr="00D00A2B">
        <w:rPr>
          <w:rFonts w:ascii="Times New Roman" w:hAnsi="Times New Roman" w:cs="Times New Roman"/>
          <w:sz w:val="24"/>
          <w:szCs w:val="24"/>
        </w:rPr>
        <w:t xml:space="preserve"> проведение вышеуказанных мероприятий в отношении всех </w:t>
      </w:r>
      <w:r w:rsidR="001472EE" w:rsidRPr="00D00A2B">
        <w:rPr>
          <w:rFonts w:ascii="Times New Roman" w:hAnsi="Times New Roman" w:cs="Times New Roman"/>
          <w:color w:val="000000"/>
          <w:sz w:val="24"/>
          <w:szCs w:val="24"/>
        </w:rPr>
        <w:t>животных без владельцев</w:t>
      </w:r>
      <w:r w:rsidR="00097596" w:rsidRPr="00D00A2B">
        <w:rPr>
          <w:rFonts w:ascii="Times New Roman" w:hAnsi="Times New Roman" w:cs="Times New Roman"/>
          <w:sz w:val="24"/>
          <w:szCs w:val="24"/>
        </w:rPr>
        <w:t>, выявленных на территории Волгоградской области.</w:t>
      </w:r>
    </w:p>
    <w:p w:rsidR="00DE6C77" w:rsidRDefault="00DE6C77" w:rsidP="0019490D">
      <w:pPr>
        <w:pStyle w:val="ConsPlusNormal"/>
        <w:ind w:firstLine="540"/>
        <w:jc w:val="center"/>
        <w:rPr>
          <w:rFonts w:ascii="Times New Roman" w:hAnsi="Times New Roman" w:cs="Times New Roman"/>
          <w:b/>
          <w:sz w:val="24"/>
          <w:szCs w:val="24"/>
        </w:rPr>
      </w:pPr>
    </w:p>
    <w:p w:rsidR="0019490D" w:rsidRPr="00D00A2B" w:rsidRDefault="0019490D" w:rsidP="0019490D">
      <w:pPr>
        <w:pStyle w:val="ConsPlusNormal"/>
        <w:ind w:firstLine="540"/>
        <w:jc w:val="center"/>
        <w:rPr>
          <w:rFonts w:ascii="Times New Roman" w:hAnsi="Times New Roman" w:cs="Times New Roman"/>
        </w:rPr>
      </w:pPr>
      <w:r w:rsidRPr="00D00A2B">
        <w:rPr>
          <w:rFonts w:ascii="Times New Roman" w:hAnsi="Times New Roman" w:cs="Times New Roman"/>
          <w:b/>
          <w:sz w:val="24"/>
          <w:szCs w:val="24"/>
        </w:rPr>
        <w:t xml:space="preserve">Осуществление Комитетом контроля за исполнением ОМСУ переданных государственных полномочий и использованием предоставленных субвенций </w:t>
      </w:r>
    </w:p>
    <w:p w:rsidR="0019490D" w:rsidRPr="00D00A2B" w:rsidRDefault="0019490D" w:rsidP="0019490D">
      <w:pPr>
        <w:autoSpaceDE w:val="0"/>
        <w:autoSpaceDN w:val="0"/>
        <w:adjustRightInd w:val="0"/>
        <w:ind w:firstLine="540"/>
        <w:jc w:val="both"/>
      </w:pPr>
    </w:p>
    <w:p w:rsidR="0019490D" w:rsidRPr="00D00A2B" w:rsidRDefault="0019490D" w:rsidP="0019490D">
      <w:pPr>
        <w:autoSpaceDE w:val="0"/>
        <w:autoSpaceDN w:val="0"/>
        <w:adjustRightInd w:val="0"/>
        <w:ind w:firstLine="540"/>
        <w:jc w:val="both"/>
      </w:pPr>
      <w:r w:rsidRPr="00D00A2B">
        <w:t xml:space="preserve">Ст. 8 Закона №94-ОД и ст. 9 Закона №130-ОД предусмотрено, что Комитет контролирует деятельность ОМСУ по осуществлению государственных полномочий и по использованию представленных на эти цели субвенций. </w:t>
      </w:r>
    </w:p>
    <w:p w:rsidR="0019490D" w:rsidRPr="00D00A2B" w:rsidRDefault="0019490D" w:rsidP="0019490D">
      <w:pPr>
        <w:autoSpaceDE w:val="0"/>
        <w:autoSpaceDN w:val="0"/>
        <w:adjustRightInd w:val="0"/>
        <w:ind w:firstLine="540"/>
        <w:jc w:val="both"/>
      </w:pPr>
      <w:r w:rsidRPr="00D00A2B">
        <w:t>Приказами Комитета от 17.05.2017 №162а и от 19.02.2018 №116а были утверждены Порядки организации контроля деятельности ОМСУ по осуществлению отдельных государственных полномочий Волгоградской области и по использованию предоставленных субвенций на безнадзорных животных и на скотомогильники (далее Порядок контроля №162а, Порядок контроля №116а).</w:t>
      </w:r>
    </w:p>
    <w:p w:rsidR="0019490D" w:rsidRPr="00D00A2B" w:rsidRDefault="0019490D" w:rsidP="0019490D">
      <w:pPr>
        <w:autoSpaceDE w:val="0"/>
        <w:autoSpaceDN w:val="0"/>
        <w:adjustRightInd w:val="0"/>
        <w:ind w:firstLine="567"/>
        <w:jc w:val="both"/>
      </w:pPr>
      <w:r w:rsidRPr="00D00A2B">
        <w:t>В соответствии с Законами №130-ОД и №94-ОД, а также Порядками контроля №162а и №116а одной из форм контроля является проведение плановых и внеплановых проверок. Внеплановые проверки Комитетом в проверяемом периоде не проводились.</w:t>
      </w:r>
    </w:p>
    <w:p w:rsidR="0019490D" w:rsidRPr="00D00A2B" w:rsidRDefault="0019490D" w:rsidP="0019490D">
      <w:pPr>
        <w:autoSpaceDE w:val="0"/>
        <w:autoSpaceDN w:val="0"/>
        <w:adjustRightInd w:val="0"/>
        <w:ind w:firstLine="567"/>
        <w:jc w:val="both"/>
        <w:rPr>
          <w:u w:val="single"/>
        </w:rPr>
      </w:pPr>
      <w:r w:rsidRPr="00D00A2B">
        <w:t xml:space="preserve">В соответствии с планом проверок на 2018 год специалистами Комитета </w:t>
      </w:r>
      <w:r w:rsidRPr="00D00A2B">
        <w:rPr>
          <w:u w:val="single"/>
        </w:rPr>
        <w:t>с 16.01. по 27.04.2018</w:t>
      </w:r>
      <w:r w:rsidRPr="00D00A2B">
        <w:t xml:space="preserve"> проведены проверки соблюдения требований законодательства при осуществлении государственных полномочий в части организации и проведения мероприятий по отлову, содержанию и уничтожению безнадзорных животных </w:t>
      </w:r>
      <w:r w:rsidRPr="00D00A2B">
        <w:rPr>
          <w:u w:val="single"/>
        </w:rPr>
        <w:t>в 4 ОМСУ.</w:t>
      </w:r>
      <w:r w:rsidRPr="00D00A2B">
        <w:t xml:space="preserve"> При этом проверки </w:t>
      </w:r>
      <w:r w:rsidRPr="00D00A2B">
        <w:rPr>
          <w:u w:val="single"/>
        </w:rPr>
        <w:t>были проведены до заключения муниципальных контрактов (договоров) на выполнение работ по отлову и содержанию безнадзорных животных и перечисления субвенций в полном объеме.</w:t>
      </w:r>
      <w:r w:rsidRPr="00D00A2B">
        <w:t xml:space="preserve"> </w:t>
      </w:r>
    </w:p>
    <w:p w:rsidR="0019490D" w:rsidRPr="00D00A2B" w:rsidRDefault="0019490D" w:rsidP="0019490D">
      <w:pPr>
        <w:autoSpaceDE w:val="0"/>
        <w:autoSpaceDN w:val="0"/>
        <w:adjustRightInd w:val="0"/>
        <w:ind w:firstLine="567"/>
        <w:jc w:val="both"/>
        <w:rPr>
          <w:color w:val="FF0000"/>
        </w:rPr>
      </w:pPr>
      <w:r w:rsidRPr="00D00A2B">
        <w:t xml:space="preserve">Поскольку осуществление таких проверок ОМСУ в начале года является </w:t>
      </w:r>
      <w:r w:rsidRPr="00D00A2B">
        <w:rPr>
          <w:u w:val="single"/>
        </w:rPr>
        <w:t>заведомо безрезультативным мероприятием, это свидетельствует</w:t>
      </w:r>
      <w:r w:rsidRPr="00D00A2B">
        <w:t xml:space="preserve"> о формальном подходе Комитета к их проведению.</w:t>
      </w:r>
    </w:p>
    <w:p w:rsidR="0019490D" w:rsidRPr="00D00A2B" w:rsidRDefault="0019490D" w:rsidP="0019490D">
      <w:pPr>
        <w:pStyle w:val="11"/>
        <w:tabs>
          <w:tab w:val="left" w:pos="709"/>
        </w:tabs>
        <w:ind w:firstLine="567"/>
        <w:jc w:val="both"/>
      </w:pPr>
      <w:r w:rsidRPr="00D00A2B">
        <w:t>Требования ст. 7 и 8 Законов №94-ОД и №130-ОД и текстовой части Соглашений, которыми предусмотрено предоставление 2-х видов отчетов, не соответствуют Порядкам контроля №116а и № 162а и приложению 2 к Соглашениям, которыми предусмотрена только одна форма отчетов</w:t>
      </w:r>
      <w:r w:rsidRPr="00D00A2B">
        <w:rPr>
          <w:lang w:eastAsia="en-US"/>
        </w:rPr>
        <w:t xml:space="preserve"> о расходовании субвенций</w:t>
      </w:r>
      <w:r w:rsidRPr="00D00A2B">
        <w:t>.</w:t>
      </w:r>
    </w:p>
    <w:p w:rsidR="0019490D" w:rsidRPr="00D00A2B" w:rsidRDefault="0019490D" w:rsidP="0019490D">
      <w:pPr>
        <w:pStyle w:val="11"/>
        <w:tabs>
          <w:tab w:val="left" w:pos="709"/>
        </w:tabs>
        <w:ind w:firstLine="567"/>
        <w:jc w:val="both"/>
      </w:pPr>
      <w:r w:rsidRPr="00D00A2B">
        <w:t xml:space="preserve">Согласно ежеквартальным служебным запискам начальника финансово-экономического отдела на имя председателя Комитета, составленным в соответствии с п.3.5 Порядка контроля №116а, </w:t>
      </w:r>
      <w:r w:rsidRPr="00D00A2B">
        <w:rPr>
          <w:u w:val="single"/>
        </w:rPr>
        <w:t>отчеты о</w:t>
      </w:r>
      <w:r w:rsidRPr="00D00A2B">
        <w:rPr>
          <w:u w:val="single"/>
          <w:lang w:eastAsia="en-US"/>
        </w:rPr>
        <w:t xml:space="preserve"> расходовании субвенций на скотомогильники</w:t>
      </w:r>
      <w:r w:rsidRPr="00D00A2B">
        <w:rPr>
          <w:u w:val="single"/>
        </w:rPr>
        <w:t xml:space="preserve"> предоставлены ОМСУ в установленный срок</w:t>
      </w:r>
      <w:r w:rsidRPr="00D00A2B">
        <w:t xml:space="preserve">. </w:t>
      </w:r>
      <w:r w:rsidRPr="00D00A2B">
        <w:rPr>
          <w:lang w:eastAsia="en-US"/>
        </w:rPr>
        <w:t xml:space="preserve">Вместе с тем </w:t>
      </w:r>
      <w:r w:rsidRPr="00D00A2B">
        <w:rPr>
          <w:u w:val="single"/>
          <w:lang w:eastAsia="en-US"/>
        </w:rPr>
        <w:t xml:space="preserve">на большинстве отчетов отсутствуют входящие номер и дата Комитета, что не позволяет определить дату их представления </w:t>
      </w:r>
      <w:r w:rsidRPr="00D00A2B">
        <w:rPr>
          <w:lang w:eastAsia="en-US"/>
        </w:rPr>
        <w:t xml:space="preserve">и соответственно соблюдение </w:t>
      </w:r>
      <w:r w:rsidRPr="00D00A2B">
        <w:t>сроков,</w:t>
      </w:r>
      <w:r w:rsidRPr="00D00A2B">
        <w:rPr>
          <w:lang w:eastAsia="en-US"/>
        </w:rPr>
        <w:t xml:space="preserve"> установленных ст.</w:t>
      </w:r>
      <w:r w:rsidRPr="00D00A2B">
        <w:t xml:space="preserve"> 8 Закона №130-ОД,</w:t>
      </w:r>
      <w:r w:rsidRPr="00D00A2B">
        <w:rPr>
          <w:lang w:eastAsia="en-US"/>
        </w:rPr>
        <w:t xml:space="preserve"> п.3.2. </w:t>
      </w:r>
      <w:r w:rsidRPr="00D00A2B">
        <w:t>Порядка контроля</w:t>
      </w:r>
      <w:r w:rsidRPr="00D00A2B">
        <w:rPr>
          <w:lang w:eastAsia="en-US"/>
        </w:rPr>
        <w:t xml:space="preserve"> и п. </w:t>
      </w:r>
      <w:r w:rsidRPr="00D00A2B">
        <w:t xml:space="preserve">2.2.2. Соглашений. </w:t>
      </w:r>
    </w:p>
    <w:p w:rsidR="0019490D" w:rsidRPr="00D00A2B" w:rsidRDefault="0019490D" w:rsidP="0019490D">
      <w:pPr>
        <w:ind w:firstLine="709"/>
        <w:jc w:val="both"/>
      </w:pPr>
    </w:p>
    <w:p w:rsidR="0019490D" w:rsidRPr="00D00A2B" w:rsidRDefault="0019490D" w:rsidP="0019490D">
      <w:pPr>
        <w:autoSpaceDE w:val="0"/>
        <w:autoSpaceDN w:val="0"/>
        <w:adjustRightInd w:val="0"/>
        <w:ind w:firstLine="567"/>
        <w:jc w:val="both"/>
        <w:rPr>
          <w:u w:val="single"/>
        </w:rPr>
      </w:pPr>
      <w:r w:rsidRPr="00D00A2B">
        <w:t xml:space="preserve">Форма отчета о расходовании субвенций на безнадзорных животных не содержит показатели о количестве животных: отловленных, подвергнутых медикаментозной эвтаназии, с указанием причины, переданных в безвозмездное пользование, что в свою очередь </w:t>
      </w:r>
      <w:r w:rsidRPr="00D00A2B">
        <w:rPr>
          <w:u w:val="single"/>
        </w:rPr>
        <w:t>не позволяет на основании имеющейся отчетности определить направление использования субвенций.</w:t>
      </w:r>
    </w:p>
    <w:p w:rsidR="0019490D" w:rsidRPr="00D00A2B" w:rsidRDefault="0019490D" w:rsidP="0019490D">
      <w:pPr>
        <w:ind w:firstLine="567"/>
        <w:jc w:val="both"/>
      </w:pPr>
      <w:r w:rsidRPr="00D00A2B">
        <w:t xml:space="preserve">В рамках осуществления контроля за расходами субвенций Комитетом у ОМСУ были запрошены документы, подтверждающие расходы в 2018 году на реконструкцию и содержание </w:t>
      </w:r>
      <w:r w:rsidRPr="00D00A2B">
        <w:lastRenderedPageBreak/>
        <w:t>скотомогильников и на отлов и содержание безнадзорных животных. При этом копии платежных документов Комитетом не запрашивались, и были представлены только отдельными ОМСУ. То есть фактическое перечисление ОМСУ средств субвенции по муниципальным контрактам (контрактам, договорам) Комитетом контролировалось не всех случаях.</w:t>
      </w:r>
    </w:p>
    <w:p w:rsidR="0019490D" w:rsidRPr="00D00A2B" w:rsidRDefault="0019490D" w:rsidP="0019490D">
      <w:pPr>
        <w:ind w:firstLine="567"/>
        <w:jc w:val="both"/>
      </w:pPr>
      <w:r w:rsidRPr="00D00A2B">
        <w:t>Кроме того, в целях контроля за расходами субвенций на безнадзорных животных Комитетом не запрашивались копии:</w:t>
      </w:r>
    </w:p>
    <w:p w:rsidR="0019490D" w:rsidRPr="00D00A2B" w:rsidRDefault="0019490D" w:rsidP="0019490D">
      <w:pPr>
        <w:ind w:firstLine="567"/>
        <w:jc w:val="both"/>
      </w:pPr>
      <w:r w:rsidRPr="00D00A2B">
        <w:t>-актов выполненных работ (приемки оказанных услуг). Данные акты были представлены также только некоторыми ОМСУ;</w:t>
      </w:r>
    </w:p>
    <w:p w:rsidR="0019490D" w:rsidRPr="00D00A2B" w:rsidRDefault="0019490D" w:rsidP="0019490D">
      <w:pPr>
        <w:ind w:firstLine="567"/>
        <w:jc w:val="both"/>
      </w:pPr>
      <w:r w:rsidRPr="00D00A2B">
        <w:t>-документов, подтверждающих соблюдение п. 5.5. Порядка №776-п и 4.29 Порядка №416а об утилизации (уничтожении) биологических отходов в соответствии с требованиями законодательства. Такие документы были предоставлены отдельными ОМСУ, что не позволяло подтвердить факт утилизации отходов, затраты на ее проведение.</w:t>
      </w:r>
    </w:p>
    <w:p w:rsidR="0019490D" w:rsidRPr="00D00A2B" w:rsidRDefault="0019490D" w:rsidP="0019490D">
      <w:pPr>
        <w:ind w:firstLine="567"/>
        <w:jc w:val="both"/>
      </w:pPr>
      <w:r w:rsidRPr="00D00A2B">
        <w:t>Также не запрашивались документ</w:t>
      </w:r>
      <w:r w:rsidR="00A4766E" w:rsidRPr="00D00A2B">
        <w:t>ы</w:t>
      </w:r>
      <w:r w:rsidRPr="00D00A2B">
        <w:t>, подтверждающи</w:t>
      </w:r>
      <w:r w:rsidR="00A4766E" w:rsidRPr="00D00A2B">
        <w:t>е</w:t>
      </w:r>
      <w:r w:rsidRPr="00D00A2B">
        <w:t xml:space="preserve"> площадь земельных участков, на которых размещаются скотомогильники. В результате не осуществлялась проверка соответствия площадей реконструируемого скотомогильника и отведенного на эти цели земельного участка.</w:t>
      </w:r>
    </w:p>
    <w:p w:rsidR="0019490D" w:rsidRPr="00D00A2B" w:rsidRDefault="0019490D" w:rsidP="0019490D">
      <w:pPr>
        <w:autoSpaceDE w:val="0"/>
        <w:autoSpaceDN w:val="0"/>
        <w:adjustRightInd w:val="0"/>
        <w:ind w:firstLine="567"/>
        <w:jc w:val="both"/>
      </w:pPr>
      <w:r w:rsidRPr="00D00A2B">
        <w:t>Согласно служебной записке зав. сектором правового обеспечения Комитета от 11.03.2019, составленной в соответствии с п. 3.4 Порядка контроля №116а, в результате анализа документов по расходованию субвенции на скотомогильники, представленных ОМСУ, установлено, что «…расходование ОМСУ бюджетных средств носило целевой характер…»; «Оплата выполненных работ (услуг) осуществлялась согласно актам о приемке работ (услуг)…». Однако данные выводы нельзя сделать в отсутствии платежных документов. То есть нарушений при расходовании ОМСУ средств субвенции на скотомогильники, при анализе представленных документов Комитетом не установлено.</w:t>
      </w:r>
    </w:p>
    <w:p w:rsidR="0019490D" w:rsidRPr="00D00A2B" w:rsidRDefault="0019490D" w:rsidP="0019490D">
      <w:pPr>
        <w:autoSpaceDE w:val="0"/>
        <w:autoSpaceDN w:val="0"/>
        <w:adjustRightInd w:val="0"/>
        <w:ind w:firstLine="567"/>
        <w:jc w:val="both"/>
      </w:pPr>
      <w:r w:rsidRPr="00D00A2B">
        <w:t>Таким образом, контроль деятельности ОМСУ по осуществлению государственных полномочий осуществлялся Комитетом не на должном уровне.</w:t>
      </w:r>
    </w:p>
    <w:p w:rsidR="0019490D" w:rsidRPr="00D00A2B" w:rsidRDefault="0019490D" w:rsidP="0019490D">
      <w:pPr>
        <w:autoSpaceDE w:val="0"/>
        <w:autoSpaceDN w:val="0"/>
        <w:adjustRightInd w:val="0"/>
        <w:ind w:firstLine="567"/>
        <w:jc w:val="both"/>
      </w:pPr>
    </w:p>
    <w:p w:rsidR="0019490D" w:rsidRPr="00D00A2B" w:rsidRDefault="0019490D" w:rsidP="0019490D">
      <w:pPr>
        <w:autoSpaceDE w:val="0"/>
        <w:autoSpaceDN w:val="0"/>
        <w:adjustRightInd w:val="0"/>
        <w:ind w:firstLine="567"/>
        <w:jc w:val="both"/>
        <w:rPr>
          <w:lang w:eastAsia="en-US"/>
        </w:rPr>
      </w:pPr>
      <w:r w:rsidRPr="00D00A2B">
        <w:rPr>
          <w:lang w:eastAsia="en-US"/>
        </w:rPr>
        <w:t xml:space="preserve">В соответствии с требованиями ч. 13 ст. 9 Закона №130-ОД и </w:t>
      </w:r>
      <w:r w:rsidRPr="00D00A2B">
        <w:t xml:space="preserve">ст. 8 Закона №94-ОД </w:t>
      </w:r>
      <w:r w:rsidRPr="00D00A2B">
        <w:rPr>
          <w:lang w:eastAsia="en-US"/>
        </w:rPr>
        <w:t xml:space="preserve">на сайте Комитета размещены аналитические доклады </w:t>
      </w:r>
      <w:r w:rsidRPr="00D00A2B">
        <w:t>об осуществлении ОМСУ государственных полномочий</w:t>
      </w:r>
      <w:r w:rsidRPr="00D00A2B">
        <w:rPr>
          <w:lang w:eastAsia="en-US"/>
        </w:rPr>
        <w:t>, в которых отражена следующая информация:</w:t>
      </w:r>
    </w:p>
    <w:p w:rsidR="0019490D" w:rsidRPr="00D00A2B" w:rsidRDefault="0019490D" w:rsidP="0019490D">
      <w:pPr>
        <w:autoSpaceDE w:val="0"/>
        <w:autoSpaceDN w:val="0"/>
        <w:adjustRightInd w:val="0"/>
        <w:ind w:firstLine="567"/>
        <w:jc w:val="both"/>
        <w:rPr>
          <w:lang w:eastAsia="en-US"/>
        </w:rPr>
      </w:pPr>
      <w:r w:rsidRPr="00D00A2B">
        <w:rPr>
          <w:lang w:eastAsia="en-US"/>
        </w:rPr>
        <w:t xml:space="preserve">- </w:t>
      </w:r>
      <w:r w:rsidRPr="00D00A2B">
        <w:rPr>
          <w:i/>
          <w:lang w:eastAsia="en-US"/>
        </w:rPr>
        <w:t>по реконструкции и содержанию скотомогильников</w:t>
      </w:r>
      <w:r w:rsidRPr="00D00A2B">
        <w:rPr>
          <w:lang w:eastAsia="en-US"/>
        </w:rPr>
        <w:t xml:space="preserve">: проведена реконструкция 10 скотомогильников, реконструкция ещё 1-го не завершена. По результатам проверки КСП Комитетом в доклад внесены изменения, согласно которым завершена реконструкция 7 скотомогильников, субвенции использованы в полном объеме; реконструкция 4-х не завершена, из них по 2 – м субвенции  использованы в полном объеме и по 2-м частично. </w:t>
      </w:r>
    </w:p>
    <w:p w:rsidR="0019490D" w:rsidRPr="00D00A2B" w:rsidRDefault="0019490D" w:rsidP="0019490D">
      <w:pPr>
        <w:autoSpaceDE w:val="0"/>
        <w:autoSpaceDN w:val="0"/>
        <w:adjustRightInd w:val="0"/>
        <w:ind w:firstLine="709"/>
        <w:jc w:val="both"/>
      </w:pPr>
      <w:r w:rsidRPr="00D00A2B">
        <w:rPr>
          <w:lang w:eastAsia="en-US"/>
        </w:rPr>
        <w:t>-</w:t>
      </w:r>
      <w:r w:rsidRPr="00D00A2B">
        <w:t xml:space="preserve"> </w:t>
      </w:r>
      <w:r w:rsidRPr="00D00A2B">
        <w:rPr>
          <w:i/>
        </w:rPr>
        <w:t>по</w:t>
      </w:r>
      <w:r w:rsidRPr="00D00A2B">
        <w:t xml:space="preserve"> </w:t>
      </w:r>
      <w:r w:rsidRPr="00D00A2B">
        <w:rPr>
          <w:i/>
        </w:rPr>
        <w:t>отлову и содержанию безнадзорных животных:</w:t>
      </w:r>
      <w:r w:rsidRPr="00D00A2B">
        <w:t xml:space="preserve"> за 2018 год произведен отлов </w:t>
      </w:r>
      <w:r w:rsidRPr="00D00A2B">
        <w:rPr>
          <w:u w:val="single"/>
        </w:rPr>
        <w:t>3369</w:t>
      </w:r>
      <w:r w:rsidRPr="00D00A2B">
        <w:t xml:space="preserve"> голов животных. При этом согласно предоставленным ОМСУ в Комитет актам отлова и выбытия безнадзорных животных было отловлено </w:t>
      </w:r>
      <w:r w:rsidRPr="00D00A2B">
        <w:rPr>
          <w:u w:val="single"/>
        </w:rPr>
        <w:t>3672</w:t>
      </w:r>
      <w:r w:rsidRPr="00D00A2B">
        <w:t xml:space="preserve"> головы. </w:t>
      </w:r>
    </w:p>
    <w:p w:rsidR="0019490D" w:rsidRPr="00D00A2B" w:rsidRDefault="0019490D" w:rsidP="0019490D">
      <w:pPr>
        <w:autoSpaceDE w:val="0"/>
        <w:autoSpaceDN w:val="0"/>
        <w:adjustRightInd w:val="0"/>
        <w:ind w:firstLine="567"/>
        <w:jc w:val="both"/>
      </w:pPr>
      <w:r w:rsidRPr="00D00A2B">
        <w:t xml:space="preserve">Помимо этого в докладе Комитетом не отражена информация о количестве передержанных отловленных безнадзорных животных. </w:t>
      </w:r>
    </w:p>
    <w:p w:rsidR="0019490D" w:rsidRPr="00D00A2B" w:rsidRDefault="0019490D" w:rsidP="0019490D">
      <w:pPr>
        <w:autoSpaceDE w:val="0"/>
        <w:autoSpaceDN w:val="0"/>
        <w:adjustRightInd w:val="0"/>
        <w:ind w:firstLine="567"/>
        <w:jc w:val="both"/>
        <w:rPr>
          <w:u w:val="single"/>
          <w:lang w:eastAsia="en-US"/>
        </w:rPr>
      </w:pPr>
      <w:r w:rsidRPr="00D00A2B">
        <w:rPr>
          <w:lang w:eastAsia="en-US"/>
        </w:rPr>
        <w:t xml:space="preserve">То есть аналитические доклады </w:t>
      </w:r>
      <w:r w:rsidRPr="00D00A2B">
        <w:rPr>
          <w:u w:val="single"/>
          <w:lang w:eastAsia="en-US"/>
        </w:rPr>
        <w:t>содержали неполную и недостоверную информацию о результатах осуществления ОМСУ государственных полномочий.</w:t>
      </w:r>
    </w:p>
    <w:p w:rsidR="0019490D" w:rsidRPr="00D00A2B" w:rsidRDefault="0019490D" w:rsidP="0019490D">
      <w:pPr>
        <w:autoSpaceDE w:val="0"/>
        <w:autoSpaceDN w:val="0"/>
        <w:adjustRightInd w:val="0"/>
        <w:ind w:firstLine="567"/>
        <w:jc w:val="both"/>
      </w:pPr>
      <w:r w:rsidRPr="00D00A2B">
        <w:t xml:space="preserve">Кроме того, согласно отчету о выполнении ведомственной целевой  программы «Обеспечение эпизоотического и ветеринарно-санитарного благополучия территории Волгоградской области на 2016-2018 годы», утвержденной приказом Комитета от 04.12.2015 № 675а (далее ВЦП), выполнение целевых показателей: </w:t>
      </w:r>
      <w:r w:rsidRPr="00D00A2B">
        <w:rPr>
          <w:u w:val="single"/>
        </w:rPr>
        <w:t>по скотомогильникам завышено в 2 раза,</w:t>
      </w:r>
      <w:r w:rsidRPr="00D00A2B">
        <w:t xml:space="preserve"> по </w:t>
      </w:r>
      <w:r w:rsidRPr="00D00A2B">
        <w:rPr>
          <w:u w:val="single"/>
        </w:rPr>
        <w:t>выбывшим безнадзорным животным занижено на 302 головы</w:t>
      </w:r>
      <w:r w:rsidRPr="00D00A2B">
        <w:t>.</w:t>
      </w:r>
    </w:p>
    <w:p w:rsidR="0019490D" w:rsidRPr="00D00A2B" w:rsidRDefault="0019490D" w:rsidP="0019490D">
      <w:pPr>
        <w:ind w:firstLine="567"/>
        <w:rPr>
          <w:b/>
          <w:i/>
        </w:rPr>
      </w:pPr>
    </w:p>
    <w:p w:rsidR="00876A93" w:rsidRPr="00D00A2B" w:rsidRDefault="00876A93" w:rsidP="007762F9">
      <w:pPr>
        <w:ind w:firstLine="567"/>
        <w:rPr>
          <w:b/>
          <w:i/>
        </w:rPr>
      </w:pPr>
      <w:r w:rsidRPr="00D00A2B">
        <w:rPr>
          <w:b/>
          <w:i/>
        </w:rPr>
        <w:t>ВЫВОДЫ:</w:t>
      </w:r>
    </w:p>
    <w:p w:rsidR="00876A93" w:rsidRPr="00D00A2B" w:rsidRDefault="00876A93" w:rsidP="00ED7517">
      <w:pPr>
        <w:rPr>
          <w:b/>
          <w:i/>
        </w:rPr>
      </w:pPr>
    </w:p>
    <w:p w:rsidR="00876A93" w:rsidRPr="00D00A2B" w:rsidRDefault="00876A93" w:rsidP="00ED7517">
      <w:pPr>
        <w:pStyle w:val="a5"/>
        <w:shd w:val="clear" w:color="auto" w:fill="FFFFFF"/>
        <w:spacing w:before="0" w:beforeAutospacing="0" w:after="0" w:afterAutospacing="0"/>
        <w:ind w:firstLine="567"/>
        <w:jc w:val="both"/>
        <w:rPr>
          <w:b/>
          <w:u w:val="single"/>
        </w:rPr>
      </w:pPr>
      <w:r w:rsidRPr="00D00A2B">
        <w:rPr>
          <w:b/>
        </w:rPr>
        <w:t xml:space="preserve">1. По результатам проверки использования субвенций на </w:t>
      </w:r>
      <w:r w:rsidRPr="00D00A2B">
        <w:rPr>
          <w:b/>
          <w:u w:val="single"/>
        </w:rPr>
        <w:t xml:space="preserve">реконструкцию и содержание скотомогильников (биотермических ям): </w:t>
      </w:r>
    </w:p>
    <w:p w:rsidR="00876A93" w:rsidRPr="00D00A2B" w:rsidRDefault="00876A93" w:rsidP="006C4E99">
      <w:pPr>
        <w:autoSpaceDE w:val="0"/>
        <w:autoSpaceDN w:val="0"/>
        <w:adjustRightInd w:val="0"/>
        <w:ind w:firstLine="567"/>
        <w:jc w:val="both"/>
        <w:rPr>
          <w:lang w:eastAsia="en-US"/>
        </w:rPr>
      </w:pPr>
      <w:r w:rsidRPr="00D00A2B">
        <w:rPr>
          <w:lang w:eastAsia="en-US"/>
        </w:rPr>
        <w:lastRenderedPageBreak/>
        <w:t xml:space="preserve">1.1. По состоянию на 01.04.2019 на территории Волгоградской области расположено 92 скотомогильника (биотермические ямы), из них: 2 – в собственности Волгоградской области; 1 – в муниципальной собственности г. Волгограда; 24 – в собственности городских и сельских поселений; 9 - в собственности сельскохозяйственных организаций; 1 – в собственности индивидуального предпринимателя; 2 – в собственности физических лиц и 53 – бесхозяйных (из них только 3 приняты на учет поселениями в 2008, 2009 и 2019 годах). То есть более половины скотомогильников являются бесхозяйными. </w:t>
      </w:r>
    </w:p>
    <w:p w:rsidR="00876A93" w:rsidRPr="00D00A2B" w:rsidRDefault="00876A93" w:rsidP="00ED7517">
      <w:pPr>
        <w:autoSpaceDE w:val="0"/>
        <w:autoSpaceDN w:val="0"/>
        <w:adjustRightInd w:val="0"/>
        <w:ind w:firstLine="567"/>
        <w:jc w:val="both"/>
        <w:rPr>
          <w:lang w:eastAsia="en-US"/>
        </w:rPr>
      </w:pPr>
      <w:r w:rsidRPr="00D00A2B">
        <w:rPr>
          <w:lang w:eastAsia="en-US"/>
        </w:rPr>
        <w:t xml:space="preserve">Согласно </w:t>
      </w:r>
      <w:proofErr w:type="spellStart"/>
      <w:r w:rsidRPr="00D00A2B">
        <w:rPr>
          <w:lang w:eastAsia="en-US"/>
        </w:rPr>
        <w:t>пп</w:t>
      </w:r>
      <w:proofErr w:type="spellEnd"/>
      <w:r w:rsidRPr="00D00A2B">
        <w:rPr>
          <w:lang w:eastAsia="en-US"/>
        </w:rPr>
        <w:t xml:space="preserve">. 49 п. 2 ст. 26.3 Закона №184-ФЗ к полномочиям органов государственной власти субъекта РФ относится решение вопросов организации проведения на территории субъекта РФ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Для осуществления данных полномочий согласно </w:t>
      </w:r>
      <w:hyperlink r:id="rId14" w:history="1">
        <w:proofErr w:type="spellStart"/>
        <w:r w:rsidRPr="00D00A2B">
          <w:rPr>
            <w:rStyle w:val="af3"/>
            <w:color w:val="auto"/>
            <w:u w:val="none"/>
            <w:lang w:eastAsia="en-US"/>
          </w:rPr>
          <w:t>пп</w:t>
        </w:r>
        <w:proofErr w:type="spellEnd"/>
        <w:r w:rsidRPr="00D00A2B">
          <w:rPr>
            <w:rStyle w:val="af3"/>
            <w:color w:val="auto"/>
            <w:u w:val="none"/>
            <w:lang w:eastAsia="en-US"/>
          </w:rPr>
          <w:t xml:space="preserve"> «ц» п. 2 ст.26.11</w:t>
        </w:r>
      </w:hyperlink>
      <w:r w:rsidRPr="00D00A2B">
        <w:rPr>
          <w:lang w:eastAsia="en-US"/>
        </w:rPr>
        <w:t xml:space="preserve"> Закона №184-ФЗ в собственности субъекта РФ могут находиться скотомогильники (биотермические ямы).</w:t>
      </w:r>
    </w:p>
    <w:p w:rsidR="00876A93" w:rsidRPr="00D00A2B" w:rsidRDefault="001F729D" w:rsidP="00ED7517">
      <w:pPr>
        <w:autoSpaceDE w:val="0"/>
        <w:autoSpaceDN w:val="0"/>
        <w:adjustRightInd w:val="0"/>
        <w:ind w:firstLine="567"/>
        <w:jc w:val="both"/>
        <w:rPr>
          <w:bCs/>
        </w:rPr>
      </w:pPr>
      <w:r>
        <w:rPr>
          <w:bCs/>
        </w:rPr>
        <w:t xml:space="preserve">В соответствии с </w:t>
      </w:r>
      <w:r w:rsidR="00876A93" w:rsidRPr="00D00A2B">
        <w:rPr>
          <w:bCs/>
        </w:rPr>
        <w:t>Указом Президента РФ от 11.03.2019 №97 «Об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 одной из основных задач государственной политики в области обеспечения химической и биологической безопасности является… обращение бесхозяйных скотомогильников и биотермических ям в собственность органов государственной власти субъектов РФ.</w:t>
      </w:r>
    </w:p>
    <w:p w:rsidR="00876A93" w:rsidRPr="00D00A2B" w:rsidRDefault="00876A93" w:rsidP="00ED7517">
      <w:pPr>
        <w:autoSpaceDE w:val="0"/>
        <w:autoSpaceDN w:val="0"/>
        <w:adjustRightInd w:val="0"/>
        <w:ind w:firstLine="567"/>
        <w:jc w:val="both"/>
      </w:pPr>
      <w:r w:rsidRPr="00D00A2B">
        <w:rPr>
          <w:lang w:eastAsia="en-US"/>
        </w:rPr>
        <w:t>Таким образом, в целях приведения сложившейся в области ситуации по собственности скотомогильников в соответствие с действующим законодательством, скотомогильники подлежат принятию в областную собственность.</w:t>
      </w:r>
    </w:p>
    <w:p w:rsidR="00876A93" w:rsidRPr="00D00A2B" w:rsidRDefault="00876A93" w:rsidP="00ED7517">
      <w:pPr>
        <w:autoSpaceDE w:val="0"/>
        <w:autoSpaceDN w:val="0"/>
        <w:adjustRightInd w:val="0"/>
        <w:ind w:firstLine="567"/>
        <w:jc w:val="both"/>
        <w:rPr>
          <w:lang w:eastAsia="en-US"/>
        </w:rPr>
      </w:pPr>
      <w:r w:rsidRPr="00D00A2B">
        <w:rPr>
          <w:lang w:eastAsia="en-US"/>
        </w:rPr>
        <w:t xml:space="preserve">1.2. В 2015 году проводилась определенная работа по </w:t>
      </w:r>
      <w:r w:rsidRPr="00D00A2B">
        <w:t>передаче в собственность Волгоградской области скотомогильников (биотермических ям), расположенных не территории области, которая не была завершена. Так, КУГИ была проведена работа по изготовлению технической документации на скотомогильники (биотермические ямы) стоимостью 502,6 тыс. рублей. Дальнейшая работа по постановке их на кадастровый учет</w:t>
      </w:r>
      <w:r w:rsidRPr="00D00A2B">
        <w:rPr>
          <w:lang w:eastAsia="en-US"/>
        </w:rPr>
        <w:t xml:space="preserve"> </w:t>
      </w:r>
      <w:r w:rsidRPr="00D00A2B">
        <w:t>КУГИ не проводилась, что не позволило принять скотомогильники в областную собственность.</w:t>
      </w:r>
    </w:p>
    <w:p w:rsidR="00876A93" w:rsidRPr="00D00A2B" w:rsidRDefault="00876A93" w:rsidP="00ED7517">
      <w:pPr>
        <w:ind w:firstLine="567"/>
        <w:jc w:val="both"/>
        <w:rPr>
          <w:lang w:eastAsia="en-US"/>
        </w:rPr>
      </w:pPr>
      <w:r w:rsidRPr="00D00A2B">
        <w:t xml:space="preserve">В связи с изменением законодательства </w:t>
      </w:r>
      <w:r w:rsidRPr="00D00A2B">
        <w:rPr>
          <w:lang w:eastAsia="en-US"/>
        </w:rPr>
        <w:t xml:space="preserve">применение </w:t>
      </w:r>
      <w:r w:rsidRPr="00D00A2B">
        <w:t>изготовленной технической документации с 01.01.2017 стало невозможным, то есть расходы в сумме 502,6 тыс. руб. явились безрезультативными расходами областного бюджета.</w:t>
      </w:r>
    </w:p>
    <w:p w:rsidR="00876A93" w:rsidRPr="00D00A2B" w:rsidRDefault="00876A93" w:rsidP="00ED7517">
      <w:pPr>
        <w:autoSpaceDE w:val="0"/>
        <w:autoSpaceDN w:val="0"/>
        <w:adjustRightInd w:val="0"/>
        <w:ind w:firstLine="567"/>
        <w:jc w:val="both"/>
        <w:rPr>
          <w:lang w:eastAsia="en-US"/>
        </w:rPr>
      </w:pPr>
      <w:r w:rsidRPr="00D00A2B">
        <w:rPr>
          <w:lang w:eastAsia="en-US"/>
        </w:rPr>
        <w:t xml:space="preserve">1.3. Законом №130-ОД государственными полномочиями по реконструкции 85 скотомогильников наделены 84 городских и сельских поселений, в том числе с 1 января: 2018 года – 14; 2019 года - 27; 2020 года - 27; 2021 года - 16. При этом 10 скотомогильников (из 85) в 2018 году были ликвидированы. </w:t>
      </w:r>
    </w:p>
    <w:p w:rsidR="00876A93" w:rsidRPr="00D00A2B" w:rsidRDefault="00876A93" w:rsidP="0004231F">
      <w:pPr>
        <w:ind w:firstLine="567"/>
        <w:jc w:val="both"/>
        <w:rPr>
          <w:lang w:eastAsia="en-US"/>
        </w:rPr>
      </w:pPr>
      <w:r w:rsidRPr="00D00A2B">
        <w:rPr>
          <w:lang w:eastAsia="en-US"/>
        </w:rPr>
        <w:t>В 2018 году Комитет</w:t>
      </w:r>
      <w:r w:rsidRPr="00D00A2B">
        <w:t xml:space="preserve"> перечислил субвенцию в сумме 773,0 тыс. руб. Дубовскому г/п при наличии информации о том, что собственником скотомогильника является </w:t>
      </w:r>
      <w:proofErr w:type="spellStart"/>
      <w:r w:rsidRPr="00D00A2B">
        <w:t>Дубовский</w:t>
      </w:r>
      <w:proofErr w:type="spellEnd"/>
      <w:r w:rsidRPr="00D00A2B">
        <w:t xml:space="preserve"> район. Это привело к возврату средств в областной бюджет. В результате Комитетом, предоставляющим межбюджетные трансферты, был нарушен порядок и условия их предоставления, что в соответствии со ст. 15.15.3 КоАП РФ является административным правонарушением. Административное производство в отношении председателя Комитета не возбуждалось в связи с истечением сроков давности привлечения к ответственности.</w:t>
      </w:r>
    </w:p>
    <w:p w:rsidR="00876A93" w:rsidRPr="00D00A2B" w:rsidRDefault="00876A93" w:rsidP="00ED7517">
      <w:pPr>
        <w:ind w:firstLine="709"/>
        <w:jc w:val="both"/>
      </w:pPr>
      <w:r w:rsidRPr="00D00A2B">
        <w:t xml:space="preserve">1.4. В 2018 году осуществлена реконструкция скотомогильников, находящихся в муниципальной собственности. На 2019 год Комитетом заключены соглашения с администрациями 28 поселений, в том числе с 15 – на реконструкцию 16 бесхозяйных скотомогильников. Ещё 8 поселений отказались от заключения соглашений, или направили письма об их расторжении в связи с тем, что скотомогильники на их территории являются бесхозяйными. По этой же причине в 2018 году вернула субвенцию администрация Ольховского с/п. </w:t>
      </w:r>
      <w:r w:rsidRPr="00D00A2B">
        <w:rPr>
          <w:lang w:eastAsia="en-US"/>
        </w:rPr>
        <w:t xml:space="preserve">То есть </w:t>
      </w:r>
      <w:r w:rsidRPr="00D00A2B">
        <w:t xml:space="preserve">данные ОМСУ не обеспечили осуществление переданных государственных полномочий, нарушив тем самым ст. 4 и п. 1 ч. 2 ст. 5 Закона №130-ОД. </w:t>
      </w:r>
    </w:p>
    <w:p w:rsidR="00876A93" w:rsidRPr="00D00A2B" w:rsidRDefault="00876A93" w:rsidP="00ED7517">
      <w:pPr>
        <w:autoSpaceDE w:val="0"/>
        <w:autoSpaceDN w:val="0"/>
        <w:adjustRightInd w:val="0"/>
        <w:ind w:firstLine="567"/>
        <w:jc w:val="both"/>
        <w:rPr>
          <w:b/>
        </w:rPr>
      </w:pPr>
      <w:r w:rsidRPr="00D00A2B">
        <w:rPr>
          <w:lang w:eastAsia="en-US"/>
        </w:rPr>
        <w:lastRenderedPageBreak/>
        <w:t xml:space="preserve">1.5. Норматив средней стоимости по реконструкции скотомогильника был утвержден Комитетом на основании расчета ГКУ ВО «УКС» </w:t>
      </w:r>
      <w:r w:rsidRPr="00D00A2B">
        <w:t>по территориальным сметным нормативам,</w:t>
      </w:r>
      <w:r w:rsidRPr="00D00A2B">
        <w:rPr>
          <w:lang w:eastAsia="en-US"/>
        </w:rPr>
        <w:t xml:space="preserve"> исходя </w:t>
      </w:r>
      <w:r w:rsidRPr="00D00A2B">
        <w:t>из параметров скотомогильника, указанных в Ветеринарно-санитарных правилах. Однако д</w:t>
      </w:r>
      <w:r w:rsidRPr="00D00A2B">
        <w:rPr>
          <w:lang w:eastAsia="en-US"/>
        </w:rPr>
        <w:t>анные сметные расчеты Комитетом до ОМСУ не доводились, что явилось одной из причин неполного выполнения в 2018 году работ отдельными ОМСУ при 100% использовании субвенций.</w:t>
      </w:r>
      <w:r w:rsidRPr="00D00A2B">
        <w:t xml:space="preserve"> </w:t>
      </w:r>
    </w:p>
    <w:p w:rsidR="00876A93" w:rsidRPr="00D00A2B" w:rsidRDefault="00876A93" w:rsidP="00ED7517">
      <w:pPr>
        <w:ind w:firstLine="567"/>
        <w:jc w:val="both"/>
      </w:pPr>
      <w:r w:rsidRPr="00D00A2B">
        <w:t xml:space="preserve">1.6. Субвенции в размере </w:t>
      </w:r>
      <w:r w:rsidRPr="00D00A2B">
        <w:rPr>
          <w:rFonts w:eastAsia="MS Mincho"/>
          <w:lang w:eastAsia="ja-JP"/>
        </w:rPr>
        <w:t xml:space="preserve">10822 тыс. руб. в 2018 году </w:t>
      </w:r>
      <w:r w:rsidRPr="00D00A2B">
        <w:t xml:space="preserve">были перечислены 14 ОМСУ, фактически </w:t>
      </w:r>
      <w:r w:rsidRPr="00D00A2B">
        <w:rPr>
          <w:rFonts w:eastAsia="MS Mincho"/>
          <w:lang w:eastAsia="ja-JP"/>
        </w:rPr>
        <w:t>израсходовано 7259,8 тыс. руб., или 67,1%, возвращено в бюджет -  3562,2 тыс. руб.,</w:t>
      </w:r>
      <w:r w:rsidRPr="00D00A2B">
        <w:t xml:space="preserve"> в том числе 2319,0 тыс. руб. возвращены 3 ОМСУ в полном объеме спустя от 4 до 5,5 месяцев после их поступления, из них 2 необоснованно вернули 1546 тыс. рублей.</w:t>
      </w:r>
    </w:p>
    <w:p w:rsidR="00876A93" w:rsidRPr="00D00A2B" w:rsidRDefault="00876A93" w:rsidP="00ED7517">
      <w:pPr>
        <w:autoSpaceDE w:val="0"/>
        <w:autoSpaceDN w:val="0"/>
        <w:adjustRightInd w:val="0"/>
        <w:ind w:firstLine="567"/>
        <w:jc w:val="both"/>
      </w:pPr>
      <w:r w:rsidRPr="00D00A2B">
        <w:t xml:space="preserve">1.7. Результатами </w:t>
      </w:r>
      <w:r w:rsidRPr="00D00A2B">
        <w:rPr>
          <w:lang w:eastAsia="en-US"/>
        </w:rPr>
        <w:t xml:space="preserve">осуществления </w:t>
      </w:r>
      <w:r w:rsidRPr="00D00A2B">
        <w:t xml:space="preserve">в 2018 году 11 </w:t>
      </w:r>
      <w:r w:rsidRPr="00D00A2B">
        <w:rPr>
          <w:lang w:eastAsia="en-US"/>
        </w:rPr>
        <w:t>ОМСУ переданных государственных полномочий</w:t>
      </w:r>
      <w:r w:rsidRPr="00D00A2B">
        <w:t xml:space="preserve"> по реконструкции скотомогильников явилось следующее:</w:t>
      </w:r>
    </w:p>
    <w:p w:rsidR="00876A93" w:rsidRPr="00D00A2B" w:rsidRDefault="00876A93" w:rsidP="00ED7517">
      <w:pPr>
        <w:autoSpaceDE w:val="0"/>
        <w:autoSpaceDN w:val="0"/>
        <w:adjustRightInd w:val="0"/>
        <w:ind w:firstLine="567"/>
        <w:jc w:val="both"/>
      </w:pPr>
      <w:r w:rsidRPr="00D00A2B">
        <w:t>-завершена реконструкция 7 скотомогильников, 2 из которых не соответствуют Ветеринарно - санитарным правилам, при этом субвенции использованы в полном объеме;</w:t>
      </w:r>
    </w:p>
    <w:p w:rsidR="00876A93" w:rsidRPr="00D00A2B" w:rsidRDefault="00876A93" w:rsidP="00ED7517">
      <w:pPr>
        <w:autoSpaceDE w:val="0"/>
        <w:autoSpaceDN w:val="0"/>
        <w:adjustRightInd w:val="0"/>
        <w:ind w:firstLine="567"/>
        <w:jc w:val="both"/>
      </w:pPr>
      <w:r w:rsidRPr="00D00A2B">
        <w:t xml:space="preserve">-не завершена реконструкция 4 скотомогильников, из них субвенции, выделенные на 2 скотомогильника, были использованы в полном объеме. </w:t>
      </w:r>
    </w:p>
    <w:p w:rsidR="00876A93" w:rsidRPr="00D00A2B" w:rsidRDefault="00876A93" w:rsidP="00ED7517">
      <w:pPr>
        <w:autoSpaceDE w:val="0"/>
        <w:autoSpaceDN w:val="0"/>
        <w:adjustRightInd w:val="0"/>
        <w:ind w:firstLine="567"/>
        <w:jc w:val="both"/>
      </w:pPr>
      <w:r w:rsidRPr="00D00A2B">
        <w:rPr>
          <w:lang w:eastAsia="en-US"/>
        </w:rPr>
        <w:t>В результате не</w:t>
      </w:r>
      <w:r w:rsidRPr="00D00A2B">
        <w:t xml:space="preserve">соответствия 4 </w:t>
      </w:r>
      <w:r w:rsidRPr="00D00A2B">
        <w:rPr>
          <w:lang w:eastAsia="en-US"/>
        </w:rPr>
        <w:t xml:space="preserve">скотомогильников </w:t>
      </w:r>
      <w:r w:rsidRPr="00D00A2B">
        <w:t>Ветеринарно-санитарными правилам</w:t>
      </w:r>
      <w:r w:rsidRPr="00D00A2B">
        <w:rPr>
          <w:lang w:eastAsia="en-US"/>
        </w:rPr>
        <w:t xml:space="preserve"> </w:t>
      </w:r>
      <w:r w:rsidR="007333C6" w:rsidRPr="00D00A2B">
        <w:rPr>
          <w:lang w:eastAsia="en-US"/>
        </w:rPr>
        <w:t xml:space="preserve">безрезультативными являются </w:t>
      </w:r>
      <w:r w:rsidRPr="00D00A2B">
        <w:rPr>
          <w:lang w:eastAsia="en-US"/>
        </w:rPr>
        <w:t>расход</w:t>
      </w:r>
      <w:r w:rsidR="007333C6" w:rsidRPr="00D00A2B">
        <w:rPr>
          <w:lang w:eastAsia="en-US"/>
        </w:rPr>
        <w:t>ы</w:t>
      </w:r>
      <w:r w:rsidRPr="00D00A2B">
        <w:rPr>
          <w:lang w:eastAsia="en-US"/>
        </w:rPr>
        <w:t xml:space="preserve"> субвенци</w:t>
      </w:r>
      <w:r w:rsidR="007333C6" w:rsidRPr="00D00A2B">
        <w:rPr>
          <w:lang w:eastAsia="en-US"/>
        </w:rPr>
        <w:t>и в сумме</w:t>
      </w:r>
      <w:r w:rsidRPr="00D00A2B">
        <w:rPr>
          <w:lang w:eastAsia="en-US"/>
        </w:rPr>
        <w:t xml:space="preserve"> 3089,5 тыс. руб., или 42,3% от общей суммы расходов (7259,8 тыс. руб.).</w:t>
      </w:r>
    </w:p>
    <w:p w:rsidR="00876A93" w:rsidRPr="00D00A2B" w:rsidRDefault="00876A93" w:rsidP="00ED7517">
      <w:pPr>
        <w:autoSpaceDE w:val="0"/>
        <w:autoSpaceDN w:val="0"/>
        <w:adjustRightInd w:val="0"/>
        <w:ind w:firstLine="567"/>
        <w:jc w:val="both"/>
        <w:rPr>
          <w:color w:val="FF0000"/>
        </w:rPr>
      </w:pPr>
      <w:r w:rsidRPr="00D00A2B">
        <w:t>Два скотомогильника после проведенной реконструкции по различным параметрам не соответствуют Ветеринарно-санитарным правилам. Однако в актах их обследования, составленных главными государственными ветеринарными инспекторами Комитета, в присутствии ветеринарных врачей и глав администраций поселений, указано, что эти скотомогильники соответствуют Ветеринарно-санитарным правилам. Это свидетельствует о формальном подходе должностных лиц Комитета к обследованию и, следовательно, о ненадлежащем выполнении своих должностных обязанностей.</w:t>
      </w:r>
    </w:p>
    <w:p w:rsidR="00876A93" w:rsidRPr="00D00A2B" w:rsidRDefault="00876A93" w:rsidP="00ED7517">
      <w:pPr>
        <w:ind w:firstLine="567"/>
        <w:jc w:val="both"/>
        <w:rPr>
          <w:lang w:eastAsia="en-US"/>
        </w:rPr>
      </w:pPr>
      <w:r w:rsidRPr="00D00A2B">
        <w:t xml:space="preserve">1.8. Проверкой установлены нарушения при расходовании </w:t>
      </w:r>
      <w:r w:rsidRPr="00D00A2B">
        <w:rPr>
          <w:lang w:eastAsia="en-US"/>
        </w:rPr>
        <w:t xml:space="preserve">ОМСУ субвенций, повлекшие необоснованные расходы на 49,1 тыс. руб., расходы в нарушение Закона №402-ФЗ на оплату фактически невыполненных работ на 541,9 тыс. руб., завышение стоимости выполненных работ на 103,6 тыс. руб., неэффективные расходы </w:t>
      </w:r>
      <w:r w:rsidR="007333C6" w:rsidRPr="00D00A2B">
        <w:rPr>
          <w:lang w:eastAsia="en-US"/>
        </w:rPr>
        <w:t xml:space="preserve">на </w:t>
      </w:r>
      <w:r w:rsidRPr="00D00A2B">
        <w:rPr>
          <w:lang w:eastAsia="en-US"/>
        </w:rPr>
        <w:t xml:space="preserve">50,8 тыс. руб., </w:t>
      </w:r>
      <w:r w:rsidR="007333C6" w:rsidRPr="00D00A2B">
        <w:rPr>
          <w:lang w:eastAsia="en-US"/>
        </w:rPr>
        <w:t xml:space="preserve">безрезультативные расходы на </w:t>
      </w:r>
      <w:r w:rsidR="00023810">
        <w:rPr>
          <w:lang w:eastAsia="en-US"/>
        </w:rPr>
        <w:t>347,9</w:t>
      </w:r>
      <w:r w:rsidR="007333C6" w:rsidRPr="00D00A2B">
        <w:rPr>
          <w:lang w:eastAsia="en-US"/>
        </w:rPr>
        <w:t xml:space="preserve"> тыс. руб., </w:t>
      </w:r>
      <w:r w:rsidRPr="00D00A2B">
        <w:rPr>
          <w:lang w:eastAsia="en-US"/>
        </w:rPr>
        <w:t>а также</w:t>
      </w:r>
      <w:r w:rsidRPr="00D00A2B">
        <w:t xml:space="preserve"> </w:t>
      </w:r>
      <w:r w:rsidRPr="00D00A2B">
        <w:rPr>
          <w:lang w:eastAsia="en-US"/>
        </w:rPr>
        <w:t>нарушения ГК РФ (при заключении договоров на выполнение работ на 347,1 тыс. руб.), Инструкции №157-н (по учету скотомогильников), Закона №44-ФЗ и признаки нарушения Закона №135-ФЗ.</w:t>
      </w:r>
    </w:p>
    <w:p w:rsidR="00876A93" w:rsidRPr="00D00A2B" w:rsidRDefault="00876A93" w:rsidP="00ED7517">
      <w:pPr>
        <w:autoSpaceDE w:val="0"/>
        <w:autoSpaceDN w:val="0"/>
        <w:adjustRightInd w:val="0"/>
        <w:ind w:firstLine="567"/>
        <w:jc w:val="both"/>
      </w:pPr>
      <w:r w:rsidRPr="00D00A2B">
        <w:t>Так, 10 ОМСУ заключали контракты (договоры) на выполнение работ и приобретение материалов с единственным источником, без проведения конкурсных процедур, путем разделения предмета выполнения работ или предмета поставки на несколько договоров, стоимостью менее 100 тыс. руб., чем был нарушен  принцип  конкуренции при осуществлении закупок, определенный в ст.8 Закона №44-ФЗ.</w:t>
      </w:r>
    </w:p>
    <w:p w:rsidR="00876A93" w:rsidRPr="00D00A2B" w:rsidRDefault="00876A93" w:rsidP="00ED7517">
      <w:pPr>
        <w:ind w:firstLine="709"/>
        <w:jc w:val="both"/>
      </w:pPr>
      <w:r w:rsidRPr="00D00A2B">
        <w:t>При этом контракты (договоры) на выполнение работ и приобретение материалов в большинстве случаев заключались на идентичный предмет закупки в незначительный период времени с одним и тем же лицом, то есть имело место «дробление» закупок, и данные факты содержат признаки нарушения п. 4 ст.16 и п. 2 ст.17 Федерального закона №135-ФЗ.</w:t>
      </w:r>
    </w:p>
    <w:p w:rsidR="00876A93" w:rsidRPr="00D00A2B" w:rsidRDefault="00876A93" w:rsidP="00ED7517">
      <w:pPr>
        <w:ind w:firstLine="709"/>
        <w:jc w:val="both"/>
      </w:pPr>
      <w:r w:rsidRPr="00D00A2B">
        <w:t>В свою очередь, заключение договоров указанным способом, без проведения конкурсных процедур, могло привести к тому, что отдельными ОМСУ, израсходовавшими субвенции в полном объеме, реконструкция скотомогильников не была завершена, в связи с чем потребуются дополнительные бюджетные средства.</w:t>
      </w:r>
    </w:p>
    <w:p w:rsidR="00534C2A" w:rsidRPr="00D00A2B" w:rsidRDefault="00534C2A" w:rsidP="00701B12">
      <w:pPr>
        <w:pStyle w:val="a5"/>
        <w:shd w:val="clear" w:color="auto" w:fill="FFFFFF"/>
        <w:spacing w:before="0" w:beforeAutospacing="0" w:after="0" w:afterAutospacing="0"/>
        <w:ind w:firstLine="567"/>
        <w:jc w:val="both"/>
        <w:rPr>
          <w:b/>
          <w:u w:val="single"/>
        </w:rPr>
      </w:pPr>
      <w:r w:rsidRPr="00D00A2B">
        <w:rPr>
          <w:b/>
        </w:rPr>
        <w:t xml:space="preserve">2. По результатам проверки использования субвенций на </w:t>
      </w:r>
      <w:r w:rsidRPr="00D00A2B">
        <w:rPr>
          <w:b/>
          <w:u w:val="single"/>
        </w:rPr>
        <w:t>отлов и содержание безнадзорных животных:</w:t>
      </w:r>
    </w:p>
    <w:p w:rsidR="00534C2A" w:rsidRPr="00D00A2B" w:rsidRDefault="00534C2A" w:rsidP="00534C2A">
      <w:pPr>
        <w:pStyle w:val="a5"/>
        <w:shd w:val="clear" w:color="auto" w:fill="FFFFFF"/>
        <w:spacing w:before="0" w:beforeAutospacing="0" w:after="0" w:afterAutospacing="0"/>
        <w:ind w:firstLine="567"/>
        <w:jc w:val="both"/>
      </w:pPr>
      <w:r w:rsidRPr="00D00A2B">
        <w:t xml:space="preserve">2.1. Несмотря на ежегодное выделение субвенций, количество безнадзорных животных, не имеющих признаки наличия владельцев, в 2018 году по данным мониторинга осталось на уровне 2014 года и составило 27500 голов. </w:t>
      </w:r>
    </w:p>
    <w:p w:rsidR="00534C2A" w:rsidRPr="00D00A2B" w:rsidRDefault="00534C2A" w:rsidP="00534C2A">
      <w:pPr>
        <w:pStyle w:val="a5"/>
        <w:shd w:val="clear" w:color="auto" w:fill="FFFFFF"/>
        <w:spacing w:before="0" w:beforeAutospacing="0" w:after="0" w:afterAutospacing="0"/>
        <w:ind w:firstLine="567"/>
        <w:jc w:val="both"/>
      </w:pPr>
      <w:r w:rsidRPr="00D00A2B">
        <w:lastRenderedPageBreak/>
        <w:t>В связи со снижением в 2018-2019 годах объема предоставленных субвенций по сравнению с 2014 годом в 1,5 раза, процент выбытия безнадзорных животных снизился в 2 раза. В 2016-2017 годах 20 мо получили от 20 до 45 тыс. руб., в 2018 году 7 мо – менее 58 тыс. руб., то есть на отлов от 8 до 25 особей. При этом ежегодный отлов такого незначительного количества животных не способствовал сокращению их численности и приводил к распылению бюджетных средств.</w:t>
      </w:r>
    </w:p>
    <w:p w:rsidR="00534C2A" w:rsidRPr="00D00A2B" w:rsidRDefault="00534C2A" w:rsidP="00534C2A">
      <w:pPr>
        <w:pStyle w:val="a5"/>
        <w:shd w:val="clear" w:color="auto" w:fill="FFFFFF"/>
        <w:spacing w:before="0" w:beforeAutospacing="0" w:after="0" w:afterAutospacing="0"/>
        <w:ind w:firstLine="567"/>
        <w:jc w:val="both"/>
      </w:pPr>
      <w:r w:rsidRPr="00D00A2B">
        <w:t>2.2. Методика расчета субвенции на 2018 год, и соответственно сам расчет, изначально предполагали уничтожение 98% отловленных животных и содержание только 2 процентов. Однако нормативно предусмотрено, что безнадзорные животные могут быть подвергнуты медикаментозной эвтаназии только по результатам осмотра соответствующих специалистов и только в определенных случаях.</w:t>
      </w:r>
    </w:p>
    <w:p w:rsidR="00534C2A" w:rsidRPr="00D00A2B" w:rsidRDefault="00534C2A" w:rsidP="00A4766E">
      <w:pPr>
        <w:autoSpaceDE w:val="0"/>
        <w:autoSpaceDN w:val="0"/>
        <w:adjustRightInd w:val="0"/>
        <w:ind w:firstLine="540"/>
        <w:jc w:val="both"/>
      </w:pPr>
      <w:r w:rsidRPr="00D00A2B">
        <w:t xml:space="preserve">На 2019 методика расчета субвенции предусматривает отлов и содержание безнадзорных животных в течение 182,5 дней. Фактически в истекшем периоде 2019 года все животные, отловленные в 4 мо, умерщвлены в день отлова по причине агрессивности. </w:t>
      </w:r>
    </w:p>
    <w:p w:rsidR="00534C2A" w:rsidRPr="00D00A2B" w:rsidRDefault="00534C2A" w:rsidP="00A4766E">
      <w:pPr>
        <w:pStyle w:val="a5"/>
        <w:shd w:val="clear" w:color="auto" w:fill="FFFFFF"/>
        <w:spacing w:before="0" w:beforeAutospacing="0" w:after="0" w:afterAutospacing="0"/>
        <w:ind w:firstLine="540"/>
        <w:jc w:val="both"/>
      </w:pPr>
      <w:r w:rsidRPr="00D00A2B">
        <w:t xml:space="preserve">Комитетом необоснованно был занижен объем субвенций на 2019 год Калачевскому </w:t>
      </w:r>
      <w:proofErr w:type="spellStart"/>
      <w:r w:rsidRPr="00D00A2B">
        <w:t>мр</w:t>
      </w:r>
      <w:proofErr w:type="spellEnd"/>
      <w:r w:rsidRPr="00D00A2B">
        <w:t xml:space="preserve"> на 597,7 тыс. рублей.</w:t>
      </w:r>
    </w:p>
    <w:p w:rsidR="00CD75D3" w:rsidRPr="00D00A2B" w:rsidRDefault="00534C2A" w:rsidP="00CD75D3">
      <w:pPr>
        <w:tabs>
          <w:tab w:val="left" w:pos="567"/>
        </w:tabs>
        <w:ind w:firstLine="567"/>
        <w:jc w:val="both"/>
      </w:pPr>
      <w:r w:rsidRPr="00D00A2B">
        <w:t xml:space="preserve">С 01.01.2020 вступают в силу положения ст. 18 Закона №498-ФЗ, согласно которым мероприятия при осуществлении деятельности по обращению с животными без владельцев включают в себя отлов, содержание (вакцинация, стерилизация, маркирование) и возврат на прежние места обитания. При этом умерщвление животных запрещено, за исключением случаев необходимости прекращения непереносимых физических страданий нежизнеспособных животных. </w:t>
      </w:r>
      <w:r w:rsidR="002F43FE" w:rsidRPr="00D00A2B">
        <w:t>Д</w:t>
      </w:r>
      <w:r w:rsidRPr="00D00A2B">
        <w:t xml:space="preserve">ля реализации данных мероприятий в отношении всех </w:t>
      </w:r>
      <w:r w:rsidR="001472EE" w:rsidRPr="00D00A2B">
        <w:rPr>
          <w:color w:val="000000"/>
        </w:rPr>
        <w:t>животных без владельцев</w:t>
      </w:r>
      <w:r w:rsidRPr="00D00A2B">
        <w:t>, выявленных на территории Волгоградской области на 15.05.201</w:t>
      </w:r>
      <w:r w:rsidR="001472EE" w:rsidRPr="00D00A2B">
        <w:t>9</w:t>
      </w:r>
      <w:r w:rsidRPr="00D00A2B">
        <w:t xml:space="preserve"> (27500 голов), </w:t>
      </w:r>
      <w:r w:rsidR="004877E8">
        <w:t>исходя из</w:t>
      </w:r>
      <w:r w:rsidR="001472EE" w:rsidRPr="00D00A2B">
        <w:t xml:space="preserve"> расчет</w:t>
      </w:r>
      <w:r w:rsidR="004877E8">
        <w:t>ов</w:t>
      </w:r>
      <w:r w:rsidR="001472EE" w:rsidRPr="00D00A2B">
        <w:t xml:space="preserve"> Комитета </w:t>
      </w:r>
      <w:r w:rsidR="002F43FE" w:rsidRPr="00D00A2B">
        <w:t xml:space="preserve">необходимо </w:t>
      </w:r>
      <w:r w:rsidRPr="00D00A2B">
        <w:t>около 205 млн. рублей.</w:t>
      </w:r>
      <w:r w:rsidR="00CD75D3" w:rsidRPr="00D00A2B">
        <w:t xml:space="preserve"> В свою очередь это будет способствовать снижени</w:t>
      </w:r>
      <w:r w:rsidR="004A7866" w:rsidRPr="00D00A2B">
        <w:t>ю</w:t>
      </w:r>
      <w:r w:rsidR="00CD75D3" w:rsidRPr="00D00A2B">
        <w:t xml:space="preserve"> численности </w:t>
      </w:r>
      <w:r w:rsidR="001472EE" w:rsidRPr="00D00A2B">
        <w:rPr>
          <w:color w:val="000000"/>
        </w:rPr>
        <w:t>животных без владельцев</w:t>
      </w:r>
      <w:r w:rsidR="004A7866" w:rsidRPr="00D00A2B">
        <w:t>.</w:t>
      </w:r>
    </w:p>
    <w:p w:rsidR="00534C2A" w:rsidRPr="00D00A2B" w:rsidRDefault="00534C2A" w:rsidP="00534C2A">
      <w:pPr>
        <w:pStyle w:val="a5"/>
        <w:shd w:val="clear" w:color="auto" w:fill="FFFFFF"/>
        <w:spacing w:before="0" w:beforeAutospacing="0" w:after="0" w:afterAutospacing="0"/>
        <w:ind w:firstLine="567"/>
        <w:jc w:val="both"/>
        <w:rPr>
          <w:lang w:eastAsia="en-US"/>
        </w:rPr>
      </w:pPr>
      <w:r w:rsidRPr="00D00A2B">
        <w:t xml:space="preserve">В связи с этим, до вступления в силу вышеуказанных положений Закона №498-ФЗ с целью их реализации и после утверждения Правительством РФ методических указаний необходимо внести соответствующие изменения в действующие и (или) разработать и утвердить новые нормативные правовые акты, регулирующие </w:t>
      </w:r>
      <w:r w:rsidRPr="00D00A2B">
        <w:rPr>
          <w:bCs/>
        </w:rPr>
        <w:t xml:space="preserve">осуществление полномочий по организации </w:t>
      </w:r>
      <w:r w:rsidRPr="00D00A2B">
        <w:rPr>
          <w:lang w:eastAsia="en-US"/>
        </w:rPr>
        <w:t>мероприятий при осуществлении деятельности по обращению с животными без владельцев.</w:t>
      </w:r>
    </w:p>
    <w:p w:rsidR="004330C0" w:rsidRPr="00D00A2B" w:rsidRDefault="00534C2A" w:rsidP="004330C0">
      <w:pPr>
        <w:pStyle w:val="ConsPlusNormal"/>
        <w:ind w:firstLine="540"/>
        <w:jc w:val="both"/>
        <w:rPr>
          <w:rFonts w:ascii="Times New Roman" w:hAnsi="Times New Roman" w:cs="Times New Roman"/>
          <w:sz w:val="24"/>
          <w:szCs w:val="24"/>
        </w:rPr>
      </w:pPr>
      <w:r w:rsidRPr="00D00A2B">
        <w:rPr>
          <w:rFonts w:ascii="Times New Roman" w:hAnsi="Times New Roman" w:cs="Times New Roman"/>
          <w:sz w:val="24"/>
          <w:szCs w:val="24"/>
        </w:rPr>
        <w:t>2.3. В 2018 году из 3672 отловленных безнадзорных животных было уничтожено</w:t>
      </w:r>
      <w:r w:rsidR="00161A1B" w:rsidRPr="00D00A2B">
        <w:rPr>
          <w:rFonts w:ascii="Times New Roman" w:hAnsi="Times New Roman" w:cs="Times New Roman"/>
          <w:sz w:val="24"/>
          <w:szCs w:val="24"/>
        </w:rPr>
        <w:t xml:space="preserve"> 3219 (87,7%)</w:t>
      </w:r>
      <w:r w:rsidR="006F55C6" w:rsidRPr="00D00A2B">
        <w:rPr>
          <w:rFonts w:ascii="Times New Roman" w:hAnsi="Times New Roman" w:cs="Times New Roman"/>
          <w:sz w:val="24"/>
          <w:szCs w:val="24"/>
        </w:rPr>
        <w:t xml:space="preserve">. </w:t>
      </w:r>
      <w:r w:rsidR="009801C8" w:rsidRPr="00D00A2B">
        <w:rPr>
          <w:rFonts w:ascii="Times New Roman" w:hAnsi="Times New Roman" w:cs="Times New Roman"/>
          <w:sz w:val="24"/>
          <w:szCs w:val="24"/>
        </w:rPr>
        <w:t>В</w:t>
      </w:r>
      <w:r w:rsidR="006F55C6" w:rsidRPr="00D00A2B">
        <w:rPr>
          <w:rFonts w:ascii="Times New Roman" w:hAnsi="Times New Roman" w:cs="Times New Roman"/>
          <w:sz w:val="24"/>
          <w:szCs w:val="24"/>
        </w:rPr>
        <w:t xml:space="preserve"> истекшем периоде 2019 года </w:t>
      </w:r>
      <w:r w:rsidR="009801C8" w:rsidRPr="00D00A2B">
        <w:rPr>
          <w:rFonts w:ascii="Times New Roman" w:hAnsi="Times New Roman" w:cs="Times New Roman"/>
          <w:sz w:val="24"/>
          <w:szCs w:val="24"/>
        </w:rPr>
        <w:t xml:space="preserve">из отловленных </w:t>
      </w:r>
      <w:r w:rsidR="00161A1B" w:rsidRPr="00D00A2B">
        <w:rPr>
          <w:rFonts w:ascii="Times New Roman" w:hAnsi="Times New Roman" w:cs="Times New Roman"/>
          <w:sz w:val="24"/>
          <w:szCs w:val="24"/>
        </w:rPr>
        <w:t>912</w:t>
      </w:r>
      <w:r w:rsidR="006F55C6" w:rsidRPr="00D00A2B">
        <w:rPr>
          <w:rFonts w:ascii="Times New Roman" w:hAnsi="Times New Roman" w:cs="Times New Roman"/>
          <w:sz w:val="24"/>
          <w:szCs w:val="24"/>
        </w:rPr>
        <w:t xml:space="preserve"> животных уничтожено 542 (5</w:t>
      </w:r>
      <w:r w:rsidR="00161A1B" w:rsidRPr="00D00A2B">
        <w:rPr>
          <w:rFonts w:ascii="Times New Roman" w:hAnsi="Times New Roman" w:cs="Times New Roman"/>
          <w:sz w:val="24"/>
          <w:szCs w:val="24"/>
        </w:rPr>
        <w:t>9,4</w:t>
      </w:r>
      <w:r w:rsidR="006F55C6" w:rsidRPr="00D00A2B">
        <w:rPr>
          <w:rFonts w:ascii="Times New Roman" w:hAnsi="Times New Roman" w:cs="Times New Roman"/>
          <w:sz w:val="24"/>
          <w:szCs w:val="24"/>
        </w:rPr>
        <w:t>%). При этом на уничтожение</w:t>
      </w:r>
      <w:r w:rsidR="004330C0" w:rsidRPr="00D00A2B">
        <w:rPr>
          <w:rFonts w:ascii="Times New Roman" w:hAnsi="Times New Roman" w:cs="Times New Roman"/>
          <w:sz w:val="24"/>
          <w:szCs w:val="24"/>
        </w:rPr>
        <w:t xml:space="preserve"> 2615 </w:t>
      </w:r>
      <w:r w:rsidR="006F55C6" w:rsidRPr="00D00A2B">
        <w:rPr>
          <w:rFonts w:ascii="Times New Roman" w:hAnsi="Times New Roman" w:cs="Times New Roman"/>
          <w:sz w:val="24"/>
          <w:szCs w:val="24"/>
        </w:rPr>
        <w:t xml:space="preserve">животных </w:t>
      </w:r>
      <w:r w:rsidR="004330C0" w:rsidRPr="00D00A2B">
        <w:rPr>
          <w:rFonts w:ascii="Times New Roman" w:hAnsi="Times New Roman" w:cs="Times New Roman"/>
          <w:sz w:val="24"/>
          <w:szCs w:val="24"/>
        </w:rPr>
        <w:t>в местах отлова</w:t>
      </w:r>
      <w:r w:rsidR="009801C8" w:rsidRPr="00D00A2B">
        <w:rPr>
          <w:rFonts w:ascii="Times New Roman" w:hAnsi="Times New Roman" w:cs="Times New Roman"/>
          <w:sz w:val="24"/>
          <w:szCs w:val="24"/>
        </w:rPr>
        <w:t>,</w:t>
      </w:r>
      <w:r w:rsidR="006F55C6" w:rsidRPr="00D00A2B">
        <w:rPr>
          <w:rFonts w:ascii="Times New Roman" w:hAnsi="Times New Roman" w:cs="Times New Roman"/>
          <w:sz w:val="24"/>
          <w:szCs w:val="24"/>
        </w:rPr>
        <w:t xml:space="preserve"> проведенное</w:t>
      </w:r>
      <w:r w:rsidR="004330C0" w:rsidRPr="00D00A2B">
        <w:rPr>
          <w:rFonts w:ascii="Times New Roman" w:hAnsi="Times New Roman" w:cs="Times New Roman"/>
          <w:sz w:val="24"/>
          <w:szCs w:val="24"/>
        </w:rPr>
        <w:t xml:space="preserve"> с нарушением действующего законодательства</w:t>
      </w:r>
      <w:r w:rsidR="006F55C6" w:rsidRPr="00D00A2B">
        <w:rPr>
          <w:rFonts w:ascii="Times New Roman" w:hAnsi="Times New Roman" w:cs="Times New Roman"/>
          <w:sz w:val="24"/>
          <w:szCs w:val="24"/>
        </w:rPr>
        <w:t>, 25 ОМСУ за счет субвенций направлено 4</w:t>
      </w:r>
      <w:r w:rsidR="00FC0F3C" w:rsidRPr="00D00A2B">
        <w:rPr>
          <w:rFonts w:ascii="Times New Roman" w:hAnsi="Times New Roman" w:cs="Times New Roman"/>
          <w:sz w:val="24"/>
          <w:szCs w:val="24"/>
        </w:rPr>
        <w:t>820,4</w:t>
      </w:r>
      <w:r w:rsidR="006F55C6" w:rsidRPr="00D00A2B">
        <w:rPr>
          <w:rFonts w:ascii="Times New Roman" w:hAnsi="Times New Roman" w:cs="Times New Roman"/>
          <w:sz w:val="24"/>
          <w:szCs w:val="24"/>
        </w:rPr>
        <w:t xml:space="preserve"> тыс. рублей. </w:t>
      </w:r>
    </w:p>
    <w:p w:rsidR="007413D4" w:rsidRPr="00D00A2B" w:rsidRDefault="00534C2A" w:rsidP="009801C8">
      <w:pPr>
        <w:pStyle w:val="a5"/>
        <w:shd w:val="clear" w:color="auto" w:fill="FFFFFF"/>
        <w:spacing w:before="0" w:beforeAutospacing="0" w:after="0" w:afterAutospacing="0"/>
        <w:ind w:firstLine="540"/>
        <w:jc w:val="both"/>
      </w:pPr>
      <w:r w:rsidRPr="00D00A2B">
        <w:t>В</w:t>
      </w:r>
      <w:r w:rsidRPr="00D00A2B">
        <w:rPr>
          <w:bCs/>
          <w:color w:val="000000"/>
        </w:rPr>
        <w:t xml:space="preserve"> ПВС </w:t>
      </w:r>
      <w:r w:rsidRPr="00D00A2B">
        <w:t xml:space="preserve">содержалось </w:t>
      </w:r>
      <w:r w:rsidR="00B43780" w:rsidRPr="00D00A2B">
        <w:t>1</w:t>
      </w:r>
      <w:r w:rsidR="00161A1B" w:rsidRPr="00D00A2B">
        <w:t>253</w:t>
      </w:r>
      <w:r w:rsidRPr="00D00A2B">
        <w:t xml:space="preserve"> животных (2</w:t>
      </w:r>
      <w:r w:rsidR="00CA6809" w:rsidRPr="00D00A2B">
        <w:t>7</w:t>
      </w:r>
      <w:r w:rsidRPr="00D00A2B">
        <w:t xml:space="preserve">%), из них </w:t>
      </w:r>
      <w:r w:rsidR="009801C8" w:rsidRPr="00D00A2B">
        <w:t xml:space="preserve">в дальнейшем было умерщвлено и пало </w:t>
      </w:r>
      <w:r w:rsidR="002A314F" w:rsidRPr="00D00A2B">
        <w:t>716 (57</w:t>
      </w:r>
      <w:r w:rsidR="009801C8" w:rsidRPr="00D00A2B">
        <w:t xml:space="preserve">%), в результате общая сумма неэффективных расходов на содержание животных составила </w:t>
      </w:r>
      <w:r w:rsidR="00E20FC7" w:rsidRPr="00D00A2B">
        <w:t>3982,8</w:t>
      </w:r>
      <w:r w:rsidR="009801C8" w:rsidRPr="00D00A2B">
        <w:t xml:space="preserve"> тыс. рублей. </w:t>
      </w:r>
      <w:r w:rsidR="00E20FC7" w:rsidRPr="00D00A2B">
        <w:t>В том числе из-за</w:t>
      </w:r>
      <w:r w:rsidR="009801C8" w:rsidRPr="00D00A2B">
        <w:t xml:space="preserve"> заболевания </w:t>
      </w:r>
      <w:r w:rsidR="009801C8" w:rsidRPr="00D00A2B">
        <w:rPr>
          <w:color w:val="000000"/>
        </w:rPr>
        <w:t xml:space="preserve">энтеритом в </w:t>
      </w:r>
      <w:r w:rsidR="009801C8" w:rsidRPr="00D00A2B">
        <w:t>МКП «</w:t>
      </w:r>
      <w:proofErr w:type="spellStart"/>
      <w:r w:rsidR="009801C8" w:rsidRPr="00D00A2B">
        <w:t>Горпитомник</w:t>
      </w:r>
      <w:proofErr w:type="spellEnd"/>
      <w:r w:rsidR="009801C8" w:rsidRPr="00D00A2B">
        <w:t>» с сентября 2018 года по апрель 2019 года пало и было уме</w:t>
      </w:r>
      <w:r w:rsidR="007B6304" w:rsidRPr="00D00A2B">
        <w:t>рщвлено 570</w:t>
      </w:r>
      <w:r w:rsidR="009801C8" w:rsidRPr="00D00A2B">
        <w:t xml:space="preserve"> животных, что свидетельствует о ненадлежащем выполнении требований по их содержанию, которое привело к эпидемии данного заболевания и неэффективным расходам субвенции в сумме </w:t>
      </w:r>
      <w:r w:rsidR="002A314F" w:rsidRPr="00D00A2B">
        <w:t>3256,2</w:t>
      </w:r>
      <w:r w:rsidR="009801C8" w:rsidRPr="00D00A2B">
        <w:t xml:space="preserve"> тыс. руб.</w:t>
      </w:r>
      <w:r w:rsidR="009801C8" w:rsidRPr="00D00A2B">
        <w:rPr>
          <w:u w:val="single"/>
        </w:rPr>
        <w:t xml:space="preserve">, что составляет </w:t>
      </w:r>
      <w:r w:rsidR="002A314F" w:rsidRPr="00D00A2B">
        <w:rPr>
          <w:u w:val="single"/>
        </w:rPr>
        <w:t>44,3%</w:t>
      </w:r>
      <w:r w:rsidR="009801C8" w:rsidRPr="00D00A2B">
        <w:rPr>
          <w:u w:val="single"/>
        </w:rPr>
        <w:t xml:space="preserve"> от объема поступивших средств.</w:t>
      </w:r>
      <w:r w:rsidR="009801C8" w:rsidRPr="00D00A2B">
        <w:t xml:space="preserve"> </w:t>
      </w:r>
    </w:p>
    <w:p w:rsidR="007413D4" w:rsidRPr="00D00A2B" w:rsidRDefault="007413D4" w:rsidP="009801C8">
      <w:pPr>
        <w:pStyle w:val="a5"/>
        <w:shd w:val="clear" w:color="auto" w:fill="FFFFFF"/>
        <w:spacing w:before="0" w:beforeAutospacing="0" w:after="0" w:afterAutospacing="0"/>
        <w:ind w:firstLine="540"/>
        <w:jc w:val="both"/>
      </w:pPr>
      <w:r w:rsidRPr="00D00A2B">
        <w:t>Кроме того, договорами, закл</w:t>
      </w:r>
      <w:r w:rsidR="00AF036F" w:rsidRPr="00D00A2B">
        <w:t>юченными 2 ОМСУ, предусматривали</w:t>
      </w:r>
      <w:r w:rsidRPr="00D00A2B">
        <w:t>сь отлов и содержание по 1 животному, что не способствовало достижению цели отлова, указанной в п. 1.2. Порядка №416а. В результате неэффективное использование субвенции составило 106,8 тыс. рублей.</w:t>
      </w:r>
    </w:p>
    <w:p w:rsidR="009801C8" w:rsidRPr="00D00A2B" w:rsidRDefault="009801C8" w:rsidP="009801C8">
      <w:pPr>
        <w:pStyle w:val="a5"/>
        <w:shd w:val="clear" w:color="auto" w:fill="FFFFFF"/>
        <w:spacing w:before="0" w:beforeAutospacing="0" w:after="0" w:afterAutospacing="0"/>
        <w:ind w:firstLine="540"/>
        <w:jc w:val="both"/>
      </w:pPr>
      <w:r w:rsidRPr="00D00A2B">
        <w:t>Это свидетельствует о ненадлежащем выполнении ОМСУ государственных полномочий, в том числе в части обеспечения эффективного использования субвенции, что является нарушением ст. 2 Закона №94-ОД.</w:t>
      </w:r>
    </w:p>
    <w:p w:rsidR="00E4118F" w:rsidRPr="00D00A2B" w:rsidRDefault="007413D4" w:rsidP="00E4118F">
      <w:pPr>
        <w:autoSpaceDE w:val="0"/>
        <w:autoSpaceDN w:val="0"/>
        <w:adjustRightInd w:val="0"/>
        <w:ind w:firstLine="567"/>
        <w:jc w:val="both"/>
      </w:pPr>
      <w:r w:rsidRPr="00D00A2B">
        <w:t xml:space="preserve">В </w:t>
      </w:r>
      <w:r w:rsidR="00E4118F" w:rsidRPr="00D00A2B">
        <w:t xml:space="preserve">отношении </w:t>
      </w:r>
      <w:r w:rsidR="00E4118F" w:rsidRPr="00D00A2B">
        <w:rPr>
          <w:u w:val="single"/>
        </w:rPr>
        <w:t>263</w:t>
      </w:r>
      <w:r w:rsidR="00E4118F" w:rsidRPr="00D00A2B">
        <w:t xml:space="preserve"> отловленных животных к осмотру в </w:t>
      </w:r>
      <w:proofErr w:type="spellStart"/>
      <w:r w:rsidR="00E4118F" w:rsidRPr="00D00A2B">
        <w:t>райСББЖ</w:t>
      </w:r>
      <w:proofErr w:type="spellEnd"/>
      <w:r w:rsidR="00E4118F" w:rsidRPr="00D00A2B">
        <w:t xml:space="preserve"> не предоставлялись ни живые животные, ни их трупы, что ставит под сомнение сам факт отлова данных особей.</w:t>
      </w:r>
    </w:p>
    <w:p w:rsidR="00534C2A" w:rsidRPr="00D00A2B" w:rsidRDefault="00534C2A" w:rsidP="00534C2A">
      <w:pPr>
        <w:pStyle w:val="ConsPlusNormal"/>
        <w:ind w:firstLine="540"/>
        <w:jc w:val="both"/>
        <w:rPr>
          <w:rFonts w:ascii="Times New Roman" w:hAnsi="Times New Roman" w:cs="Times New Roman"/>
          <w:sz w:val="24"/>
          <w:szCs w:val="24"/>
        </w:rPr>
      </w:pPr>
      <w:r w:rsidRPr="00D00A2B">
        <w:rPr>
          <w:rFonts w:ascii="Times New Roman" w:hAnsi="Times New Roman" w:cs="Times New Roman"/>
          <w:sz w:val="24"/>
          <w:szCs w:val="24"/>
        </w:rPr>
        <w:t xml:space="preserve">2.4. 10 ОМСУ муниципальные контракты (договоры) общей стоимостью 3552,9 тыс. руб. были заключены на отлов только агрессивных животных, что противоречит действующему </w:t>
      </w:r>
      <w:r w:rsidRPr="00D00A2B">
        <w:rPr>
          <w:rFonts w:ascii="Times New Roman" w:hAnsi="Times New Roman" w:cs="Times New Roman"/>
          <w:sz w:val="24"/>
          <w:szCs w:val="24"/>
        </w:rPr>
        <w:lastRenderedPageBreak/>
        <w:t>законодательству.</w:t>
      </w:r>
    </w:p>
    <w:p w:rsidR="00534C2A" w:rsidRPr="00D00A2B" w:rsidRDefault="00534C2A" w:rsidP="00534C2A">
      <w:pPr>
        <w:pStyle w:val="ConsPlusNormal"/>
        <w:ind w:firstLine="540"/>
        <w:jc w:val="both"/>
        <w:rPr>
          <w:rFonts w:ascii="Times New Roman" w:hAnsi="Times New Roman" w:cs="Times New Roman"/>
          <w:sz w:val="24"/>
          <w:szCs w:val="24"/>
        </w:rPr>
      </w:pPr>
      <w:r w:rsidRPr="00D00A2B">
        <w:rPr>
          <w:rFonts w:ascii="Times New Roman" w:hAnsi="Times New Roman" w:cs="Times New Roman"/>
          <w:sz w:val="24"/>
          <w:szCs w:val="24"/>
        </w:rPr>
        <w:t>2.5. В рамках муниципальных контрактов, заключенных в 2018 году 3 ОМСУ с ИП Зубенко Е.В.</w:t>
      </w:r>
      <w:r w:rsidR="00B479E3">
        <w:rPr>
          <w:rFonts w:ascii="Times New Roman" w:hAnsi="Times New Roman" w:cs="Times New Roman"/>
          <w:sz w:val="24"/>
          <w:szCs w:val="24"/>
        </w:rPr>
        <w:t xml:space="preserve"> и ООО «</w:t>
      </w:r>
      <w:proofErr w:type="spellStart"/>
      <w:r w:rsidR="00B479E3">
        <w:rPr>
          <w:rFonts w:ascii="Times New Roman" w:hAnsi="Times New Roman" w:cs="Times New Roman"/>
          <w:sz w:val="24"/>
          <w:szCs w:val="24"/>
        </w:rPr>
        <w:t>Промкомплект</w:t>
      </w:r>
      <w:proofErr w:type="spellEnd"/>
      <w:r w:rsidR="00B479E3">
        <w:rPr>
          <w:rFonts w:ascii="Times New Roman" w:hAnsi="Times New Roman" w:cs="Times New Roman"/>
          <w:sz w:val="24"/>
          <w:szCs w:val="24"/>
        </w:rPr>
        <w:t>»</w:t>
      </w:r>
      <w:r w:rsidRPr="00D00A2B">
        <w:rPr>
          <w:rFonts w:ascii="Times New Roman" w:hAnsi="Times New Roman" w:cs="Times New Roman"/>
          <w:sz w:val="24"/>
          <w:szCs w:val="24"/>
        </w:rPr>
        <w:t xml:space="preserve">, </w:t>
      </w:r>
      <w:r w:rsidR="00467333" w:rsidRPr="00D00A2B">
        <w:rPr>
          <w:rFonts w:ascii="Times New Roman" w:hAnsi="Times New Roman" w:cs="Times New Roman"/>
          <w:sz w:val="24"/>
          <w:szCs w:val="24"/>
        </w:rPr>
        <w:t xml:space="preserve">осмотр и </w:t>
      </w:r>
      <w:r w:rsidRPr="00D00A2B">
        <w:rPr>
          <w:rFonts w:ascii="Times New Roman" w:hAnsi="Times New Roman" w:cs="Times New Roman"/>
          <w:sz w:val="24"/>
          <w:szCs w:val="24"/>
        </w:rPr>
        <w:t xml:space="preserve">умерщвление </w:t>
      </w:r>
      <w:r w:rsidR="00B479E3">
        <w:rPr>
          <w:rFonts w:ascii="Times New Roman" w:hAnsi="Times New Roman" w:cs="Times New Roman"/>
          <w:sz w:val="24"/>
          <w:szCs w:val="24"/>
        </w:rPr>
        <w:t>927</w:t>
      </w:r>
      <w:r w:rsidRPr="00D00A2B">
        <w:rPr>
          <w:rFonts w:ascii="Times New Roman" w:hAnsi="Times New Roman" w:cs="Times New Roman"/>
          <w:sz w:val="24"/>
          <w:szCs w:val="24"/>
        </w:rPr>
        <w:t xml:space="preserve"> безнадзорных животных </w:t>
      </w:r>
      <w:r w:rsidR="00F43E8F" w:rsidRPr="00D00A2B">
        <w:rPr>
          <w:rFonts w:ascii="Times New Roman" w:hAnsi="Times New Roman" w:cs="Times New Roman"/>
          <w:sz w:val="24"/>
          <w:szCs w:val="24"/>
        </w:rPr>
        <w:t>было осуществлено</w:t>
      </w:r>
      <w:r w:rsidRPr="00D00A2B">
        <w:rPr>
          <w:rFonts w:ascii="Times New Roman" w:hAnsi="Times New Roman" w:cs="Times New Roman"/>
          <w:sz w:val="24"/>
          <w:szCs w:val="24"/>
        </w:rPr>
        <w:t xml:space="preserve"> лиц</w:t>
      </w:r>
      <w:r w:rsidR="00467333" w:rsidRPr="00D00A2B">
        <w:rPr>
          <w:rFonts w:ascii="Times New Roman" w:hAnsi="Times New Roman" w:cs="Times New Roman"/>
          <w:sz w:val="24"/>
          <w:szCs w:val="24"/>
        </w:rPr>
        <w:t>о</w:t>
      </w:r>
      <w:r w:rsidR="00F43E8F" w:rsidRPr="00D00A2B">
        <w:rPr>
          <w:rFonts w:ascii="Times New Roman" w:hAnsi="Times New Roman" w:cs="Times New Roman"/>
          <w:sz w:val="24"/>
          <w:szCs w:val="24"/>
        </w:rPr>
        <w:t>м</w:t>
      </w:r>
      <w:r w:rsidRPr="00D00A2B">
        <w:rPr>
          <w:rFonts w:ascii="Times New Roman" w:hAnsi="Times New Roman" w:cs="Times New Roman"/>
          <w:sz w:val="24"/>
          <w:szCs w:val="24"/>
        </w:rPr>
        <w:t>, име</w:t>
      </w:r>
      <w:r w:rsidR="00467333" w:rsidRPr="00D00A2B">
        <w:rPr>
          <w:rFonts w:ascii="Times New Roman" w:hAnsi="Times New Roman" w:cs="Times New Roman"/>
          <w:sz w:val="24"/>
          <w:szCs w:val="24"/>
        </w:rPr>
        <w:t>ющ</w:t>
      </w:r>
      <w:r w:rsidR="00F43E8F" w:rsidRPr="00D00A2B">
        <w:rPr>
          <w:rFonts w:ascii="Times New Roman" w:hAnsi="Times New Roman" w:cs="Times New Roman"/>
          <w:sz w:val="24"/>
          <w:szCs w:val="24"/>
        </w:rPr>
        <w:t>им</w:t>
      </w:r>
      <w:r w:rsidRPr="00D00A2B">
        <w:rPr>
          <w:rFonts w:ascii="Times New Roman" w:hAnsi="Times New Roman" w:cs="Times New Roman"/>
          <w:sz w:val="24"/>
          <w:szCs w:val="24"/>
        </w:rPr>
        <w:t xml:space="preserve"> поддельный диплом о ветеринарном образовании, то</w:t>
      </w:r>
      <w:r w:rsidR="00467333" w:rsidRPr="00D00A2B">
        <w:rPr>
          <w:rFonts w:ascii="Times New Roman" w:hAnsi="Times New Roman" w:cs="Times New Roman"/>
          <w:sz w:val="24"/>
          <w:szCs w:val="24"/>
        </w:rPr>
        <w:t xml:space="preserve"> есть фактически </w:t>
      </w:r>
      <w:r w:rsidR="00255AE2" w:rsidRPr="00D00A2B">
        <w:rPr>
          <w:rFonts w:ascii="Times New Roman" w:hAnsi="Times New Roman" w:cs="Times New Roman"/>
          <w:sz w:val="24"/>
          <w:szCs w:val="24"/>
        </w:rPr>
        <w:t xml:space="preserve">не </w:t>
      </w:r>
      <w:r w:rsidR="006A0BFF" w:rsidRPr="00D00A2B">
        <w:rPr>
          <w:rFonts w:ascii="Times New Roman" w:hAnsi="Times New Roman" w:cs="Times New Roman"/>
          <w:sz w:val="24"/>
          <w:szCs w:val="24"/>
        </w:rPr>
        <w:t>являющимся специалистом в области ветеринарии.</w:t>
      </w:r>
      <w:r w:rsidR="00255AE2" w:rsidRPr="00D00A2B">
        <w:rPr>
          <w:rFonts w:ascii="Times New Roman" w:hAnsi="Times New Roman" w:cs="Times New Roman"/>
          <w:sz w:val="24"/>
          <w:szCs w:val="24"/>
        </w:rPr>
        <w:t xml:space="preserve"> </w:t>
      </w:r>
      <w:r w:rsidRPr="00D00A2B">
        <w:rPr>
          <w:rFonts w:ascii="Times New Roman" w:hAnsi="Times New Roman" w:cs="Times New Roman"/>
          <w:sz w:val="24"/>
          <w:szCs w:val="24"/>
        </w:rPr>
        <w:t xml:space="preserve">В результате субвенции в размере </w:t>
      </w:r>
      <w:r w:rsidR="00B479E3">
        <w:rPr>
          <w:rFonts w:ascii="Times New Roman" w:hAnsi="Times New Roman" w:cs="Times New Roman"/>
          <w:sz w:val="24"/>
          <w:szCs w:val="24"/>
        </w:rPr>
        <w:t>534,9</w:t>
      </w:r>
      <w:r w:rsidRPr="00D00A2B">
        <w:rPr>
          <w:rFonts w:ascii="Times New Roman" w:hAnsi="Times New Roman" w:cs="Times New Roman"/>
          <w:sz w:val="24"/>
          <w:szCs w:val="24"/>
        </w:rPr>
        <w:t xml:space="preserve"> тыс. руб., направлены на необоснованное и противоречащее требованиям Порядков №776-п и 416а уничтожение отловленных животных.</w:t>
      </w:r>
    </w:p>
    <w:p w:rsidR="00534C2A" w:rsidRPr="00D00A2B" w:rsidRDefault="00534C2A" w:rsidP="00534C2A">
      <w:pPr>
        <w:pStyle w:val="ConsPlusTitle"/>
        <w:ind w:firstLine="567"/>
        <w:jc w:val="both"/>
        <w:outlineLvl w:val="0"/>
        <w:rPr>
          <w:rFonts w:ascii="Times New Roman" w:hAnsi="Times New Roman" w:cs="Times New Roman"/>
          <w:b w:val="0"/>
          <w:sz w:val="24"/>
          <w:szCs w:val="24"/>
          <w:u w:val="single"/>
        </w:rPr>
      </w:pPr>
      <w:r w:rsidRPr="00D00A2B">
        <w:rPr>
          <w:rFonts w:ascii="Times New Roman" w:hAnsi="Times New Roman" w:cs="Times New Roman"/>
          <w:b w:val="0"/>
          <w:sz w:val="24"/>
          <w:szCs w:val="24"/>
        </w:rPr>
        <w:t>2.6. Проверкой в ДГХ г.Волгограда и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установлены следующие нарушения и недостатки:</w:t>
      </w:r>
    </w:p>
    <w:p w:rsidR="00534C2A" w:rsidRPr="00D00A2B" w:rsidRDefault="00534C2A" w:rsidP="00534C2A">
      <w:pPr>
        <w:pStyle w:val="ConsPlusTitle"/>
        <w:ind w:firstLine="567"/>
        <w:jc w:val="both"/>
        <w:outlineLvl w:val="0"/>
        <w:rPr>
          <w:rFonts w:ascii="Times New Roman" w:hAnsi="Times New Roman" w:cs="Times New Roman"/>
          <w:b w:val="0"/>
          <w:sz w:val="24"/>
          <w:szCs w:val="24"/>
        </w:rPr>
      </w:pPr>
      <w:r w:rsidRPr="00D00A2B">
        <w:rPr>
          <w:rFonts w:ascii="Times New Roman" w:hAnsi="Times New Roman" w:cs="Times New Roman"/>
          <w:b w:val="0"/>
          <w:sz w:val="24"/>
          <w:szCs w:val="24"/>
        </w:rPr>
        <w:t xml:space="preserve">2.6.1. ДГХ г.Волгограда в 2018 и 2019 годах при предоставлении субсидии </w:t>
      </w:r>
      <w:r w:rsidRPr="00D00A2B">
        <w:rPr>
          <w:rFonts w:ascii="Times New Roman" w:eastAsia="MS Mincho" w:hAnsi="Times New Roman" w:cs="Times New Roman"/>
          <w:b w:val="0"/>
          <w:sz w:val="24"/>
          <w:szCs w:val="24"/>
        </w:rPr>
        <w:t>МКП «</w:t>
      </w:r>
      <w:proofErr w:type="spellStart"/>
      <w:r w:rsidRPr="00D00A2B">
        <w:rPr>
          <w:rFonts w:ascii="Times New Roman" w:eastAsia="MS Mincho" w:hAnsi="Times New Roman" w:cs="Times New Roman"/>
          <w:b w:val="0"/>
          <w:sz w:val="24"/>
          <w:szCs w:val="24"/>
        </w:rPr>
        <w:t>Горпитомник</w:t>
      </w:r>
      <w:proofErr w:type="spellEnd"/>
      <w:r w:rsidRPr="00D00A2B">
        <w:rPr>
          <w:rFonts w:ascii="Times New Roman" w:eastAsia="MS Mincho" w:hAnsi="Times New Roman" w:cs="Times New Roman"/>
          <w:b w:val="0"/>
          <w:sz w:val="24"/>
          <w:szCs w:val="24"/>
        </w:rPr>
        <w:t>»</w:t>
      </w:r>
      <w:r w:rsidRPr="00D00A2B">
        <w:rPr>
          <w:rFonts w:ascii="Times New Roman" w:hAnsi="Times New Roman" w:cs="Times New Roman"/>
          <w:b w:val="0"/>
          <w:sz w:val="24"/>
          <w:szCs w:val="24"/>
        </w:rPr>
        <w:t xml:space="preserve"> были нарушены условия предоставления субсидии, что в соответствии с ч.1. ст. 15.15.5 КоАП РФ имеет признаки административного нарушения.</w:t>
      </w:r>
    </w:p>
    <w:p w:rsidR="00534C2A" w:rsidRPr="00D00A2B" w:rsidRDefault="00534C2A" w:rsidP="00534C2A">
      <w:pPr>
        <w:pStyle w:val="ConsPlusTitle"/>
        <w:ind w:firstLine="567"/>
        <w:jc w:val="both"/>
        <w:outlineLvl w:val="0"/>
        <w:rPr>
          <w:rFonts w:ascii="Times New Roman" w:hAnsi="Times New Roman" w:cs="Times New Roman"/>
          <w:b w:val="0"/>
          <w:sz w:val="24"/>
          <w:szCs w:val="24"/>
        </w:rPr>
      </w:pPr>
      <w:r w:rsidRPr="00D00A2B">
        <w:rPr>
          <w:rFonts w:ascii="Times New Roman" w:hAnsi="Times New Roman" w:cs="Times New Roman"/>
          <w:b w:val="0"/>
          <w:sz w:val="24"/>
          <w:szCs w:val="24"/>
        </w:rPr>
        <w:t>2.6.2. В нарушение п.3.2. Порядка №172 в ДГХ г.Волгограда отсутствовали документы, являющиеся основанием для перечисления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субсидии в размере 4318,9 тыс. рублей. Это в свою очередь не позволяет провести проверку целевого использования средств, ответственность за которое согласно п.3.3 Порядка №172 несёт ДГХ г.Волгоград.</w:t>
      </w:r>
    </w:p>
    <w:p w:rsidR="00534C2A" w:rsidRPr="00D00A2B" w:rsidRDefault="00534C2A" w:rsidP="00534C2A">
      <w:pPr>
        <w:autoSpaceDE w:val="0"/>
        <w:autoSpaceDN w:val="0"/>
        <w:adjustRightInd w:val="0"/>
        <w:ind w:firstLine="567"/>
        <w:jc w:val="both"/>
        <w:rPr>
          <w:rFonts w:eastAsia="MS Mincho"/>
        </w:rPr>
      </w:pPr>
      <w:r w:rsidRPr="00D00A2B">
        <w:t>2.6.3.</w:t>
      </w:r>
      <w:r w:rsidRPr="00D00A2B">
        <w:rPr>
          <w:b/>
        </w:rPr>
        <w:t xml:space="preserve"> </w:t>
      </w:r>
      <w:r w:rsidRPr="00D00A2B">
        <w:rPr>
          <w:rFonts w:eastAsia="MS Mincho"/>
        </w:rPr>
        <w:t>Субвенция в сумме 570,4 тыс. руб.</w:t>
      </w:r>
      <w:r w:rsidR="00F43361" w:rsidRPr="00D00A2B">
        <w:rPr>
          <w:rFonts w:eastAsia="MS Mincho"/>
        </w:rPr>
        <w:t xml:space="preserve"> в 2018 году</w:t>
      </w:r>
      <w:r w:rsidRPr="00D00A2B">
        <w:rPr>
          <w:rFonts w:eastAsia="MS Mincho"/>
        </w:rPr>
        <w:t xml:space="preserve"> </w:t>
      </w:r>
      <w:r w:rsidR="00F43361" w:rsidRPr="00D00A2B">
        <w:rPr>
          <w:rFonts w:eastAsia="MS Mincho"/>
        </w:rPr>
        <w:t>необоснованно</w:t>
      </w:r>
      <w:r w:rsidRPr="00D00A2B">
        <w:rPr>
          <w:rFonts w:eastAsia="MS Mincho"/>
        </w:rPr>
        <w:t xml:space="preserve"> направлена на возмещение расходов МКП «</w:t>
      </w:r>
      <w:proofErr w:type="spellStart"/>
      <w:r w:rsidRPr="00D00A2B">
        <w:rPr>
          <w:rFonts w:eastAsia="MS Mincho"/>
        </w:rPr>
        <w:t>Горпитомник</w:t>
      </w:r>
      <w:proofErr w:type="spellEnd"/>
      <w:r w:rsidRPr="00D00A2B">
        <w:rPr>
          <w:rFonts w:eastAsia="MS Mincho"/>
        </w:rPr>
        <w:t>» и подлеж</w:t>
      </w:r>
      <w:r w:rsidR="00B04E72">
        <w:rPr>
          <w:rFonts w:eastAsia="MS Mincho"/>
        </w:rPr>
        <w:t>и</w:t>
      </w:r>
      <w:r w:rsidRPr="00D00A2B">
        <w:rPr>
          <w:rFonts w:eastAsia="MS Mincho"/>
        </w:rPr>
        <w:t xml:space="preserve">т возврату в областной бюджет. </w:t>
      </w:r>
    </w:p>
    <w:p w:rsidR="00F43361" w:rsidRPr="00D00A2B" w:rsidRDefault="00534C2A" w:rsidP="009801C8">
      <w:pPr>
        <w:ind w:firstLine="567"/>
        <w:jc w:val="both"/>
      </w:pPr>
      <w:r w:rsidRPr="00D00A2B">
        <w:t>2.6.4.</w:t>
      </w:r>
      <w:r w:rsidRPr="00D00A2B">
        <w:rPr>
          <w:b/>
        </w:rPr>
        <w:t xml:space="preserve"> </w:t>
      </w:r>
      <w:r w:rsidR="00F43361" w:rsidRPr="00D00A2B">
        <w:t>Проверкой расходов МКП «</w:t>
      </w:r>
      <w:proofErr w:type="spellStart"/>
      <w:r w:rsidR="00F43361" w:rsidRPr="00D00A2B">
        <w:t>Горпитомник</w:t>
      </w:r>
      <w:proofErr w:type="spellEnd"/>
      <w:r w:rsidR="00F43361" w:rsidRPr="00D00A2B">
        <w:t xml:space="preserve">» на корма за 3 месяца 2018 года </w:t>
      </w:r>
      <w:r w:rsidR="004B2A90" w:rsidRPr="00D00A2B">
        <w:t xml:space="preserve">установлено </w:t>
      </w:r>
      <w:r w:rsidR="00F43361" w:rsidRPr="00D00A2B">
        <w:t>расхождение</w:t>
      </w:r>
      <w:r w:rsidR="004B2A90" w:rsidRPr="00D00A2B">
        <w:t xml:space="preserve"> на 11349 </w:t>
      </w:r>
      <w:proofErr w:type="spellStart"/>
      <w:r w:rsidR="004B2A90" w:rsidRPr="00D00A2B">
        <w:t>собако</w:t>
      </w:r>
      <w:proofErr w:type="spellEnd"/>
      <w:r w:rsidR="004B2A90" w:rsidRPr="00D00A2B">
        <w:t>/дней</w:t>
      </w:r>
      <w:r w:rsidR="00F43361" w:rsidRPr="00D00A2B">
        <w:t xml:space="preserve"> между ежемесячны</w:t>
      </w:r>
      <w:r w:rsidR="004B2A90" w:rsidRPr="00D00A2B">
        <w:t>ми</w:t>
      </w:r>
      <w:r w:rsidR="00F43361" w:rsidRPr="00D00A2B">
        <w:t xml:space="preserve"> схема</w:t>
      </w:r>
      <w:r w:rsidR="004B2A90" w:rsidRPr="00D00A2B">
        <w:t>ми</w:t>
      </w:r>
      <w:r w:rsidR="00F43361" w:rsidRPr="00D00A2B">
        <w:t xml:space="preserve"> кормления собак и </w:t>
      </w:r>
      <w:r w:rsidR="004B2A90" w:rsidRPr="00D00A2B">
        <w:t>а</w:t>
      </w:r>
      <w:r w:rsidR="00F43361" w:rsidRPr="00D00A2B">
        <w:t>кта</w:t>
      </w:r>
      <w:r w:rsidR="004B2A90" w:rsidRPr="00D00A2B">
        <w:t>ми</w:t>
      </w:r>
      <w:r w:rsidR="00F43361" w:rsidRPr="00D00A2B">
        <w:t xml:space="preserve"> на списание кормов. В результате стоимость необоснованных затрат на содержание составила 703,6 тыс. рублей.</w:t>
      </w:r>
    </w:p>
    <w:p w:rsidR="00F43361" w:rsidRPr="00D00A2B" w:rsidRDefault="00F43361" w:rsidP="004B2A90">
      <w:pPr>
        <w:ind w:firstLine="567"/>
        <w:jc w:val="both"/>
      </w:pPr>
      <w:r w:rsidRPr="00D00A2B">
        <w:t>2.6.</w:t>
      </w:r>
      <w:r w:rsidR="009801C8" w:rsidRPr="00D00A2B">
        <w:t>5</w:t>
      </w:r>
      <w:r w:rsidRPr="00D00A2B">
        <w:t>.</w:t>
      </w:r>
      <w:r w:rsidR="00534C2A" w:rsidRPr="00D00A2B">
        <w:t xml:space="preserve"> </w:t>
      </w:r>
      <w:r w:rsidRPr="00D00A2B">
        <w:t xml:space="preserve">В нарушение </w:t>
      </w:r>
      <w:r w:rsidRPr="00D00A2B">
        <w:rPr>
          <w:rFonts w:eastAsia="MS Mincho"/>
          <w:color w:val="000000"/>
          <w:lang w:eastAsia="ja-JP"/>
        </w:rPr>
        <w:t>п.1. ст. 9 Закона №402-ФЗ, а также Положений по бухгалтерскому учету</w:t>
      </w:r>
      <w:r w:rsidR="006A0BFF" w:rsidRPr="00D00A2B">
        <w:rPr>
          <w:rFonts w:eastAsia="MS Mincho"/>
          <w:color w:val="000000"/>
          <w:lang w:eastAsia="ja-JP"/>
        </w:rPr>
        <w:t>,</w:t>
      </w:r>
      <w:r w:rsidRPr="00D00A2B">
        <w:t xml:space="preserve"> полученные на безвозмездной основе продукты для приготовления кормов </w:t>
      </w:r>
      <w:r w:rsidR="006A0BFF" w:rsidRPr="00D00A2B">
        <w:t>не уч</w:t>
      </w:r>
      <w:r w:rsidR="004B2A90" w:rsidRPr="00D00A2B">
        <w:t>итывались</w:t>
      </w:r>
      <w:r w:rsidR="006A0BFF" w:rsidRPr="00D00A2B">
        <w:t xml:space="preserve"> </w:t>
      </w:r>
      <w:r w:rsidRPr="00D00A2B">
        <w:t>по бухгалтерскому учету МКП «</w:t>
      </w:r>
      <w:proofErr w:type="spellStart"/>
      <w:r w:rsidRPr="00D00A2B">
        <w:t>Горпитомник</w:t>
      </w:r>
      <w:proofErr w:type="spellEnd"/>
      <w:r w:rsidRPr="00D00A2B">
        <w:t xml:space="preserve">», </w:t>
      </w:r>
      <w:r w:rsidR="004B2A90" w:rsidRPr="00D00A2B">
        <w:t>что</w:t>
      </w:r>
      <w:r w:rsidRPr="00D00A2B">
        <w:t xml:space="preserve"> в соответствии с</w:t>
      </w:r>
      <w:r w:rsidR="004B2A90" w:rsidRPr="00D00A2B">
        <w:t>о</w:t>
      </w:r>
      <w:r w:rsidRPr="00D00A2B">
        <w:t xml:space="preserve"> ст.15.11 КоАП РФ имеет признаки административного нарушения.</w:t>
      </w:r>
      <w:r w:rsidR="004B2A90" w:rsidRPr="00D00A2B">
        <w:t xml:space="preserve"> </w:t>
      </w:r>
    </w:p>
    <w:p w:rsidR="00534C2A" w:rsidRPr="00D00A2B" w:rsidRDefault="00534C2A" w:rsidP="00534C2A">
      <w:pPr>
        <w:pStyle w:val="ConsPlusTitle"/>
        <w:ind w:firstLine="540"/>
        <w:jc w:val="both"/>
        <w:outlineLvl w:val="0"/>
        <w:rPr>
          <w:rFonts w:ascii="Times New Roman" w:hAnsi="Times New Roman" w:cs="Times New Roman"/>
          <w:b w:val="0"/>
          <w:sz w:val="24"/>
          <w:szCs w:val="24"/>
        </w:rPr>
      </w:pPr>
      <w:r w:rsidRPr="00D00A2B">
        <w:rPr>
          <w:rFonts w:ascii="Times New Roman" w:hAnsi="Times New Roman" w:cs="Times New Roman"/>
          <w:b w:val="0"/>
          <w:sz w:val="24"/>
          <w:szCs w:val="24"/>
        </w:rPr>
        <w:t>2.</w:t>
      </w:r>
      <w:r w:rsidR="00B04E72">
        <w:rPr>
          <w:rFonts w:ascii="Times New Roman" w:hAnsi="Times New Roman" w:cs="Times New Roman"/>
          <w:b w:val="0"/>
          <w:sz w:val="24"/>
          <w:szCs w:val="24"/>
        </w:rPr>
        <w:t>7</w:t>
      </w:r>
      <w:r w:rsidRPr="00D00A2B">
        <w:rPr>
          <w:rFonts w:ascii="Times New Roman" w:hAnsi="Times New Roman" w:cs="Times New Roman"/>
          <w:b w:val="0"/>
          <w:sz w:val="24"/>
          <w:szCs w:val="24"/>
        </w:rPr>
        <w:t xml:space="preserve">. Специалистами 5-ти подведомственных Комитету учреждений на безвозмездной основе оказывались услуги, являющиеся платными в соответствии с действующим законодательством. В результате 2 учреждениями недополучены доходы в сумме </w:t>
      </w:r>
      <w:r w:rsidR="00D3687F" w:rsidRPr="00D00A2B">
        <w:rPr>
          <w:rFonts w:ascii="Times New Roman" w:hAnsi="Times New Roman" w:cs="Times New Roman"/>
          <w:b w:val="0"/>
          <w:sz w:val="24"/>
          <w:szCs w:val="24"/>
        </w:rPr>
        <w:t>36,6</w:t>
      </w:r>
      <w:r w:rsidRPr="00D00A2B">
        <w:rPr>
          <w:rFonts w:ascii="Times New Roman" w:hAnsi="Times New Roman" w:cs="Times New Roman"/>
          <w:b w:val="0"/>
          <w:sz w:val="24"/>
          <w:szCs w:val="24"/>
        </w:rPr>
        <w:t xml:space="preserve"> тыс. руб.</w:t>
      </w:r>
      <w:proofErr w:type="gramStart"/>
      <w:r w:rsidRPr="00D00A2B">
        <w:rPr>
          <w:rFonts w:ascii="Times New Roman" w:hAnsi="Times New Roman" w:cs="Times New Roman"/>
          <w:b w:val="0"/>
          <w:sz w:val="24"/>
          <w:szCs w:val="24"/>
        </w:rPr>
        <w:t>,  ещё</w:t>
      </w:r>
      <w:proofErr w:type="gramEnd"/>
      <w:r w:rsidRPr="00D00A2B">
        <w:rPr>
          <w:rFonts w:ascii="Times New Roman" w:hAnsi="Times New Roman" w:cs="Times New Roman"/>
          <w:b w:val="0"/>
          <w:sz w:val="24"/>
          <w:szCs w:val="24"/>
        </w:rPr>
        <w:t xml:space="preserve"> по 3-м рассчитать недополученные доходы не предоставляется возможным. Кроме того, стоимость ГСМ при поездках специалистов ГБУ ВО «Волгоградская </w:t>
      </w:r>
      <w:proofErr w:type="spellStart"/>
      <w:r w:rsidRPr="00D00A2B">
        <w:rPr>
          <w:rFonts w:ascii="Times New Roman" w:hAnsi="Times New Roman" w:cs="Times New Roman"/>
          <w:b w:val="0"/>
          <w:sz w:val="24"/>
          <w:szCs w:val="24"/>
        </w:rPr>
        <w:t>горСББЖ</w:t>
      </w:r>
      <w:proofErr w:type="spellEnd"/>
      <w:r w:rsidRPr="00D00A2B">
        <w:rPr>
          <w:rFonts w:ascii="Times New Roman" w:hAnsi="Times New Roman" w:cs="Times New Roman"/>
          <w:b w:val="0"/>
          <w:sz w:val="24"/>
          <w:szCs w:val="24"/>
        </w:rPr>
        <w:t>» на автотранспорте учреждения для нужд МКП «</w:t>
      </w:r>
      <w:proofErr w:type="spellStart"/>
      <w:r w:rsidRPr="00D00A2B">
        <w:rPr>
          <w:rFonts w:ascii="Times New Roman" w:hAnsi="Times New Roman" w:cs="Times New Roman"/>
          <w:b w:val="0"/>
          <w:sz w:val="24"/>
          <w:szCs w:val="24"/>
        </w:rPr>
        <w:t>Горпитомник</w:t>
      </w:r>
      <w:proofErr w:type="spellEnd"/>
      <w:r w:rsidRPr="00D00A2B">
        <w:rPr>
          <w:rFonts w:ascii="Times New Roman" w:hAnsi="Times New Roman" w:cs="Times New Roman"/>
          <w:b w:val="0"/>
          <w:sz w:val="24"/>
          <w:szCs w:val="24"/>
        </w:rPr>
        <w:t>» ориентировочно составила 7,6 тыс. рублей.</w:t>
      </w:r>
    </w:p>
    <w:p w:rsidR="00876A93" w:rsidRPr="00D00A2B" w:rsidRDefault="00876A93" w:rsidP="00ED7517">
      <w:pPr>
        <w:autoSpaceDE w:val="0"/>
        <w:autoSpaceDN w:val="0"/>
        <w:adjustRightInd w:val="0"/>
        <w:ind w:firstLine="567"/>
        <w:jc w:val="both"/>
        <w:rPr>
          <w:b/>
        </w:rPr>
      </w:pPr>
      <w:r w:rsidRPr="00D00A2B">
        <w:rPr>
          <w:b/>
        </w:rPr>
        <w:t xml:space="preserve">3. </w:t>
      </w:r>
      <w:r w:rsidR="007333C6" w:rsidRPr="00D00A2B">
        <w:rPr>
          <w:b/>
        </w:rPr>
        <w:t>Значительное количество нарушений, установленных КСП, свидетельствуют о том</w:t>
      </w:r>
      <w:r w:rsidR="003D48C4" w:rsidRPr="00D00A2B">
        <w:rPr>
          <w:b/>
        </w:rPr>
        <w:t>, ч</w:t>
      </w:r>
      <w:r w:rsidR="007333C6" w:rsidRPr="00D00A2B">
        <w:rPr>
          <w:b/>
        </w:rPr>
        <w:t>то к</w:t>
      </w:r>
      <w:r w:rsidRPr="00D00A2B">
        <w:rPr>
          <w:b/>
        </w:rPr>
        <w:t xml:space="preserve">онтроль деятельности ОМСУ по осуществлению государственных полномочий осуществлялся Комитетом не на должном уровне. </w:t>
      </w:r>
    </w:p>
    <w:p w:rsidR="00876A93" w:rsidRPr="00D00A2B" w:rsidRDefault="00876A93" w:rsidP="00ED7517">
      <w:pPr>
        <w:autoSpaceDE w:val="0"/>
        <w:autoSpaceDN w:val="0"/>
        <w:adjustRightInd w:val="0"/>
        <w:ind w:firstLine="567"/>
        <w:jc w:val="both"/>
        <w:rPr>
          <w:color w:val="FF0000"/>
        </w:rPr>
      </w:pPr>
      <w:r w:rsidRPr="00D00A2B">
        <w:t>3.1. Комитетом в 4 ОМСУ были проведены проверки в период с 16.01. по 27.04.2018, до заключения муниципальных контрактов (договоров) на выполнение работ по отлову и содержанию безнадзорных животных. При этом проведение проверок в начале финансового года является заведомо безрезультативным мероприятием, что свидетельствует о формальном подходе Комитета к их проведению.</w:t>
      </w:r>
    </w:p>
    <w:p w:rsidR="00876A93" w:rsidRPr="00D00A2B" w:rsidRDefault="00876A93" w:rsidP="00B61DBF">
      <w:pPr>
        <w:autoSpaceDE w:val="0"/>
        <w:autoSpaceDN w:val="0"/>
        <w:adjustRightInd w:val="0"/>
        <w:ind w:firstLine="567"/>
        <w:jc w:val="both"/>
      </w:pPr>
      <w:r w:rsidRPr="00D00A2B">
        <w:t>3.2. В целях контроля за использованием субвенций Комитетом у ОМСУ не запрашивались копии платежных документов, документов, подтверждающих площадь земельных участков, на которых размещаются скотомогильники, актов выполненных работ (оказанных услуг)</w:t>
      </w:r>
      <w:r w:rsidR="00B76CA1">
        <w:t xml:space="preserve"> на </w:t>
      </w:r>
      <w:r w:rsidRPr="00D00A2B">
        <w:t>утилизацию биологических отходов. В отсутствие таких документов невозможно сделать вывод о целевом использовании субвенций, что свидетельствует о формальном подходе Комитета к осуществлению контроля.</w:t>
      </w:r>
    </w:p>
    <w:p w:rsidR="00876A93" w:rsidRPr="00D00A2B" w:rsidRDefault="00876A93" w:rsidP="00ED7517">
      <w:pPr>
        <w:pStyle w:val="11"/>
        <w:tabs>
          <w:tab w:val="left" w:pos="709"/>
        </w:tabs>
        <w:ind w:firstLine="567"/>
        <w:jc w:val="both"/>
      </w:pPr>
      <w:r w:rsidRPr="00D00A2B">
        <w:t>3.3. Требования ст. 7 и 8 Законов №94-ОД и №130-ОД и текстовой части Соглашений, которыми предусмотрено предоставление 2-х видов отчетов, не соответствуют Порядкам контроля №116а и № 162а и приложению 2 к Соглашениям, которыми предусмотрена только одна форма отчетов.</w:t>
      </w:r>
    </w:p>
    <w:p w:rsidR="00876A93" w:rsidRPr="00D00A2B" w:rsidRDefault="00876A93" w:rsidP="00ED7517">
      <w:pPr>
        <w:pStyle w:val="11"/>
        <w:tabs>
          <w:tab w:val="left" w:pos="709"/>
        </w:tabs>
        <w:ind w:firstLine="567"/>
        <w:jc w:val="both"/>
      </w:pPr>
      <w:r w:rsidRPr="00D00A2B">
        <w:rPr>
          <w:lang w:eastAsia="en-US"/>
        </w:rPr>
        <w:lastRenderedPageBreak/>
        <w:t xml:space="preserve">На большинстве отчетов по субвенциям на скотомогильники за 2018 год отсутствовали входящие номер и дата Комитета, что не позволило установить соблюдение </w:t>
      </w:r>
      <w:r w:rsidRPr="00D00A2B">
        <w:t>сроков,</w:t>
      </w:r>
      <w:r w:rsidRPr="00D00A2B">
        <w:rPr>
          <w:lang w:eastAsia="en-US"/>
        </w:rPr>
        <w:t xml:space="preserve"> установленных ст.</w:t>
      </w:r>
      <w:r w:rsidRPr="00D00A2B">
        <w:t xml:space="preserve"> 8 Закона №130-ОД,</w:t>
      </w:r>
      <w:r w:rsidRPr="00D00A2B">
        <w:rPr>
          <w:lang w:eastAsia="en-US"/>
        </w:rPr>
        <w:t xml:space="preserve"> п.3.2. </w:t>
      </w:r>
      <w:r w:rsidRPr="00D00A2B">
        <w:t>Порядка контроля</w:t>
      </w:r>
      <w:r w:rsidRPr="00D00A2B">
        <w:rPr>
          <w:lang w:eastAsia="en-US"/>
        </w:rPr>
        <w:t xml:space="preserve"> и п. </w:t>
      </w:r>
      <w:r w:rsidRPr="00D00A2B">
        <w:t xml:space="preserve">2.2.2. Соглашений. </w:t>
      </w:r>
    </w:p>
    <w:p w:rsidR="00876A93" w:rsidRPr="00D00A2B" w:rsidRDefault="00876A93" w:rsidP="001F2912">
      <w:pPr>
        <w:autoSpaceDE w:val="0"/>
        <w:autoSpaceDN w:val="0"/>
        <w:adjustRightInd w:val="0"/>
        <w:ind w:firstLine="567"/>
        <w:jc w:val="both"/>
      </w:pPr>
      <w:r w:rsidRPr="00D00A2B">
        <w:rPr>
          <w:lang w:eastAsia="en-US"/>
        </w:rPr>
        <w:t xml:space="preserve">3.4. Аналитические доклады Комитета </w:t>
      </w:r>
      <w:r w:rsidRPr="00D00A2B">
        <w:t>о результатах осуществления ОМСУ государственных полномочий</w:t>
      </w:r>
      <w:r w:rsidRPr="00D00A2B">
        <w:rPr>
          <w:lang w:eastAsia="en-US"/>
        </w:rPr>
        <w:t xml:space="preserve"> в 2018 году содержали недостоверную информацию: реконструкция 10 скотомогильников вместо 7; </w:t>
      </w:r>
      <w:r w:rsidRPr="00D00A2B">
        <w:t xml:space="preserve">отлов 3369 голов безнадзорных животных вместо 3672. Кроме того, не отражена информация о передержанных отловленных животных. </w:t>
      </w:r>
    </w:p>
    <w:p w:rsidR="00876A93" w:rsidRPr="00D00A2B" w:rsidRDefault="00876A93" w:rsidP="003D48C4">
      <w:pPr>
        <w:autoSpaceDE w:val="0"/>
        <w:autoSpaceDN w:val="0"/>
        <w:adjustRightInd w:val="0"/>
        <w:ind w:firstLine="567"/>
        <w:jc w:val="both"/>
        <w:rPr>
          <w:b/>
        </w:rPr>
      </w:pPr>
      <w:r w:rsidRPr="00D00A2B">
        <w:t>В отчете о выполнении ВЦП выполнение целевых показателей: по скотомогильникам завышено в 2 раза, по выбывшим безнадзорным животным занижено на 302 головы.</w:t>
      </w:r>
    </w:p>
    <w:p w:rsidR="00D3687F" w:rsidRPr="00D00A2B" w:rsidRDefault="00D3687F" w:rsidP="00673DEE">
      <w:pPr>
        <w:autoSpaceDE w:val="0"/>
        <w:autoSpaceDN w:val="0"/>
        <w:adjustRightInd w:val="0"/>
        <w:ind w:firstLine="708"/>
        <w:jc w:val="both"/>
        <w:rPr>
          <w:b/>
        </w:rPr>
      </w:pPr>
    </w:p>
    <w:p w:rsidR="00D3687F" w:rsidRDefault="00D3687F" w:rsidP="00673DEE">
      <w:pPr>
        <w:autoSpaceDE w:val="0"/>
        <w:autoSpaceDN w:val="0"/>
        <w:adjustRightInd w:val="0"/>
        <w:ind w:firstLine="708"/>
        <w:jc w:val="both"/>
        <w:rPr>
          <w:b/>
        </w:rPr>
      </w:pPr>
    </w:p>
    <w:p w:rsidR="001F729D" w:rsidRDefault="001F729D" w:rsidP="00673DEE">
      <w:pPr>
        <w:autoSpaceDE w:val="0"/>
        <w:autoSpaceDN w:val="0"/>
        <w:adjustRightInd w:val="0"/>
        <w:ind w:firstLine="708"/>
        <w:jc w:val="both"/>
        <w:rPr>
          <w:b/>
        </w:rPr>
      </w:pPr>
    </w:p>
    <w:p w:rsidR="001F729D" w:rsidRPr="00D00A2B" w:rsidRDefault="001F729D" w:rsidP="00673DEE">
      <w:pPr>
        <w:autoSpaceDE w:val="0"/>
        <w:autoSpaceDN w:val="0"/>
        <w:adjustRightInd w:val="0"/>
        <w:ind w:firstLine="708"/>
        <w:jc w:val="both"/>
        <w:rPr>
          <w:b/>
        </w:rPr>
      </w:pPr>
    </w:p>
    <w:p w:rsidR="00D3687F" w:rsidRPr="00D00A2B" w:rsidRDefault="00D3687F" w:rsidP="00673DEE">
      <w:pPr>
        <w:autoSpaceDE w:val="0"/>
        <w:autoSpaceDN w:val="0"/>
        <w:adjustRightInd w:val="0"/>
        <w:ind w:firstLine="708"/>
        <w:jc w:val="both"/>
        <w:rPr>
          <w:b/>
        </w:rPr>
      </w:pPr>
    </w:p>
    <w:p w:rsidR="00373586" w:rsidRPr="00D00A2B" w:rsidRDefault="00876A93" w:rsidP="001F729D">
      <w:pPr>
        <w:autoSpaceDE w:val="0"/>
        <w:autoSpaceDN w:val="0"/>
        <w:adjustRightInd w:val="0"/>
        <w:jc w:val="both"/>
        <w:rPr>
          <w:b/>
        </w:rPr>
      </w:pPr>
      <w:r w:rsidRPr="00D00A2B">
        <w:rPr>
          <w:b/>
        </w:rPr>
        <w:t xml:space="preserve">Аудитор                                                          </w:t>
      </w:r>
      <w:r w:rsidR="001F729D">
        <w:rPr>
          <w:b/>
        </w:rPr>
        <w:t xml:space="preserve">                               </w:t>
      </w:r>
      <w:r w:rsidRPr="00D00A2B">
        <w:rPr>
          <w:b/>
        </w:rPr>
        <w:t xml:space="preserve">                         </w:t>
      </w:r>
      <w:r w:rsidR="001F729D">
        <w:rPr>
          <w:b/>
        </w:rPr>
        <w:t xml:space="preserve">     </w:t>
      </w:r>
      <w:r w:rsidRPr="00D00A2B">
        <w:rPr>
          <w:b/>
        </w:rPr>
        <w:t xml:space="preserve">  Е.А. Пузикова</w:t>
      </w:r>
    </w:p>
    <w:p w:rsidR="00373586" w:rsidRPr="00D00A2B" w:rsidRDefault="00373586" w:rsidP="00673DEE">
      <w:pPr>
        <w:autoSpaceDE w:val="0"/>
        <w:autoSpaceDN w:val="0"/>
        <w:adjustRightInd w:val="0"/>
        <w:ind w:firstLine="708"/>
        <w:jc w:val="both"/>
        <w:rPr>
          <w:b/>
        </w:rPr>
      </w:pPr>
    </w:p>
    <w:p w:rsidR="00373586" w:rsidRPr="00D00A2B" w:rsidRDefault="00373586" w:rsidP="00673DEE">
      <w:pPr>
        <w:autoSpaceDE w:val="0"/>
        <w:autoSpaceDN w:val="0"/>
        <w:adjustRightInd w:val="0"/>
        <w:ind w:firstLine="708"/>
        <w:jc w:val="both"/>
        <w:rPr>
          <w:b/>
        </w:rPr>
      </w:pPr>
    </w:p>
    <w:p w:rsidR="00373586" w:rsidRDefault="00373586" w:rsidP="00673DEE">
      <w:pPr>
        <w:autoSpaceDE w:val="0"/>
        <w:autoSpaceDN w:val="0"/>
        <w:adjustRightInd w:val="0"/>
        <w:ind w:firstLine="708"/>
        <w:jc w:val="both"/>
        <w:rPr>
          <w:b/>
        </w:rPr>
      </w:pPr>
    </w:p>
    <w:p w:rsidR="00373586" w:rsidRDefault="00373586" w:rsidP="00673DEE">
      <w:pPr>
        <w:autoSpaceDE w:val="0"/>
        <w:autoSpaceDN w:val="0"/>
        <w:adjustRightInd w:val="0"/>
        <w:ind w:firstLine="708"/>
        <w:jc w:val="both"/>
        <w:rPr>
          <w:b/>
        </w:rPr>
      </w:pPr>
    </w:p>
    <w:p w:rsidR="00373586" w:rsidRPr="007762F9" w:rsidRDefault="00373586" w:rsidP="00673DEE">
      <w:pPr>
        <w:autoSpaceDE w:val="0"/>
        <w:autoSpaceDN w:val="0"/>
        <w:adjustRightInd w:val="0"/>
        <w:ind w:firstLine="708"/>
        <w:jc w:val="both"/>
      </w:pPr>
    </w:p>
    <w:sectPr w:rsidR="00373586" w:rsidRPr="007762F9" w:rsidSect="00B61DBF">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77A" w:rsidRDefault="0029777A" w:rsidP="00DA2A78">
      <w:r>
        <w:separator/>
      </w:r>
    </w:p>
  </w:endnote>
  <w:endnote w:type="continuationSeparator" w:id="0">
    <w:p w:rsidR="0029777A" w:rsidRDefault="0029777A" w:rsidP="00DA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76" w:rsidRDefault="00273A7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76" w:rsidRDefault="00273A7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76" w:rsidRDefault="00273A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77A" w:rsidRDefault="0029777A" w:rsidP="00DA2A78">
      <w:r>
        <w:separator/>
      </w:r>
    </w:p>
  </w:footnote>
  <w:footnote w:type="continuationSeparator" w:id="0">
    <w:p w:rsidR="0029777A" w:rsidRDefault="0029777A" w:rsidP="00DA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76" w:rsidRDefault="00273A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76" w:rsidRDefault="0029777A">
    <w:pPr>
      <w:pStyle w:val="a3"/>
      <w:jc w:val="center"/>
    </w:pPr>
    <w:r>
      <w:fldChar w:fldCharType="begin"/>
    </w:r>
    <w:r>
      <w:instrText xml:space="preserve"> PAGE   \* MERGEFORMAT </w:instrText>
    </w:r>
    <w:r>
      <w:fldChar w:fldCharType="separate"/>
    </w:r>
    <w:r w:rsidR="004877E8">
      <w:rPr>
        <w:noProof/>
      </w:rPr>
      <w:t>2</w:t>
    </w:r>
    <w:r>
      <w:rPr>
        <w:noProof/>
      </w:rPr>
      <w:fldChar w:fldCharType="end"/>
    </w:r>
  </w:p>
  <w:p w:rsidR="00273A76" w:rsidRDefault="00273A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76" w:rsidRDefault="00273A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582"/>
    <w:multiLevelType w:val="hybridMultilevel"/>
    <w:tmpl w:val="A0A09E1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28ED3FAF"/>
    <w:multiLevelType w:val="hybridMultilevel"/>
    <w:tmpl w:val="A2F41B5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15:restartNumberingAfterBreak="0">
    <w:nsid w:val="3CFF4421"/>
    <w:multiLevelType w:val="hybridMultilevel"/>
    <w:tmpl w:val="C1B4AF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D27"/>
    <w:rsid w:val="00004F48"/>
    <w:rsid w:val="00011D2A"/>
    <w:rsid w:val="000155D9"/>
    <w:rsid w:val="000161D6"/>
    <w:rsid w:val="000165EF"/>
    <w:rsid w:val="00016CF6"/>
    <w:rsid w:val="00023810"/>
    <w:rsid w:val="000251E2"/>
    <w:rsid w:val="0002607B"/>
    <w:rsid w:val="00030FFC"/>
    <w:rsid w:val="000326E2"/>
    <w:rsid w:val="00034596"/>
    <w:rsid w:val="00034F7C"/>
    <w:rsid w:val="0004231F"/>
    <w:rsid w:val="00050CC9"/>
    <w:rsid w:val="00067F28"/>
    <w:rsid w:val="00072B1A"/>
    <w:rsid w:val="00073096"/>
    <w:rsid w:val="00074F80"/>
    <w:rsid w:val="00076D7A"/>
    <w:rsid w:val="00081B21"/>
    <w:rsid w:val="000859E0"/>
    <w:rsid w:val="00094402"/>
    <w:rsid w:val="000960C5"/>
    <w:rsid w:val="00097596"/>
    <w:rsid w:val="000A017A"/>
    <w:rsid w:val="000D2D74"/>
    <w:rsid w:val="000D3CDB"/>
    <w:rsid w:val="000E089F"/>
    <w:rsid w:val="000E5F50"/>
    <w:rsid w:val="000F3330"/>
    <w:rsid w:val="000F4E21"/>
    <w:rsid w:val="00102281"/>
    <w:rsid w:val="00104C63"/>
    <w:rsid w:val="001058D5"/>
    <w:rsid w:val="001059A8"/>
    <w:rsid w:val="0010716F"/>
    <w:rsid w:val="00110F61"/>
    <w:rsid w:val="00113966"/>
    <w:rsid w:val="00124127"/>
    <w:rsid w:val="001329D9"/>
    <w:rsid w:val="001472EE"/>
    <w:rsid w:val="0015343F"/>
    <w:rsid w:val="001562CA"/>
    <w:rsid w:val="00161A1B"/>
    <w:rsid w:val="00166115"/>
    <w:rsid w:val="00173139"/>
    <w:rsid w:val="001757D8"/>
    <w:rsid w:val="00176FBC"/>
    <w:rsid w:val="0018780B"/>
    <w:rsid w:val="0019145F"/>
    <w:rsid w:val="0019156F"/>
    <w:rsid w:val="0019490D"/>
    <w:rsid w:val="001A3D1D"/>
    <w:rsid w:val="001A4437"/>
    <w:rsid w:val="001A7A93"/>
    <w:rsid w:val="001B52A9"/>
    <w:rsid w:val="001C135C"/>
    <w:rsid w:val="001C2287"/>
    <w:rsid w:val="001C4766"/>
    <w:rsid w:val="001D3476"/>
    <w:rsid w:val="001E0C16"/>
    <w:rsid w:val="001E426F"/>
    <w:rsid w:val="001F1C53"/>
    <w:rsid w:val="001F2912"/>
    <w:rsid w:val="001F5A99"/>
    <w:rsid w:val="001F66C9"/>
    <w:rsid w:val="001F729D"/>
    <w:rsid w:val="00204D64"/>
    <w:rsid w:val="002175C4"/>
    <w:rsid w:val="00232E5E"/>
    <w:rsid w:val="002377C1"/>
    <w:rsid w:val="002413C6"/>
    <w:rsid w:val="002433C3"/>
    <w:rsid w:val="00255AE2"/>
    <w:rsid w:val="0026069F"/>
    <w:rsid w:val="00266608"/>
    <w:rsid w:val="00273A76"/>
    <w:rsid w:val="00273D3B"/>
    <w:rsid w:val="0029777A"/>
    <w:rsid w:val="002A18B0"/>
    <w:rsid w:val="002A314F"/>
    <w:rsid w:val="002B0119"/>
    <w:rsid w:val="002C021F"/>
    <w:rsid w:val="002C1F36"/>
    <w:rsid w:val="002C3594"/>
    <w:rsid w:val="002F43FE"/>
    <w:rsid w:val="002F6CC5"/>
    <w:rsid w:val="002F7FC1"/>
    <w:rsid w:val="003032F1"/>
    <w:rsid w:val="00304EEC"/>
    <w:rsid w:val="003056C5"/>
    <w:rsid w:val="00311F98"/>
    <w:rsid w:val="00315BA3"/>
    <w:rsid w:val="00315EB9"/>
    <w:rsid w:val="00323688"/>
    <w:rsid w:val="00326566"/>
    <w:rsid w:val="00331178"/>
    <w:rsid w:val="003363AD"/>
    <w:rsid w:val="003408E3"/>
    <w:rsid w:val="00351AE8"/>
    <w:rsid w:val="00360F90"/>
    <w:rsid w:val="00363F6D"/>
    <w:rsid w:val="003675D5"/>
    <w:rsid w:val="00373586"/>
    <w:rsid w:val="003756C7"/>
    <w:rsid w:val="003819CD"/>
    <w:rsid w:val="003831D3"/>
    <w:rsid w:val="0039214C"/>
    <w:rsid w:val="003A31D7"/>
    <w:rsid w:val="003C0292"/>
    <w:rsid w:val="003C0AF4"/>
    <w:rsid w:val="003C31C4"/>
    <w:rsid w:val="003D23C3"/>
    <w:rsid w:val="003D48C4"/>
    <w:rsid w:val="003D5A89"/>
    <w:rsid w:val="003E38C9"/>
    <w:rsid w:val="003F76B4"/>
    <w:rsid w:val="00403D78"/>
    <w:rsid w:val="00405629"/>
    <w:rsid w:val="004117E1"/>
    <w:rsid w:val="00413178"/>
    <w:rsid w:val="00413DFB"/>
    <w:rsid w:val="00417062"/>
    <w:rsid w:val="0041717D"/>
    <w:rsid w:val="004234E5"/>
    <w:rsid w:val="0043065A"/>
    <w:rsid w:val="004330C0"/>
    <w:rsid w:val="004371CD"/>
    <w:rsid w:val="00440A0F"/>
    <w:rsid w:val="00444EB0"/>
    <w:rsid w:val="00453581"/>
    <w:rsid w:val="00453F73"/>
    <w:rsid w:val="004554F5"/>
    <w:rsid w:val="004556DB"/>
    <w:rsid w:val="00466028"/>
    <w:rsid w:val="00467333"/>
    <w:rsid w:val="00482F56"/>
    <w:rsid w:val="004832E8"/>
    <w:rsid w:val="00486C65"/>
    <w:rsid w:val="004877E8"/>
    <w:rsid w:val="00493B73"/>
    <w:rsid w:val="004A65CA"/>
    <w:rsid w:val="004A697E"/>
    <w:rsid w:val="004A6CB2"/>
    <w:rsid w:val="004A7866"/>
    <w:rsid w:val="004B0534"/>
    <w:rsid w:val="004B2A90"/>
    <w:rsid w:val="004C3048"/>
    <w:rsid w:val="004C3A43"/>
    <w:rsid w:val="004C7691"/>
    <w:rsid w:val="004D2AB8"/>
    <w:rsid w:val="004D6F11"/>
    <w:rsid w:val="004E1F4A"/>
    <w:rsid w:val="004E6A78"/>
    <w:rsid w:val="004F6815"/>
    <w:rsid w:val="00501294"/>
    <w:rsid w:val="0050141F"/>
    <w:rsid w:val="00506C7D"/>
    <w:rsid w:val="0051441B"/>
    <w:rsid w:val="00514FA1"/>
    <w:rsid w:val="00524A24"/>
    <w:rsid w:val="00527731"/>
    <w:rsid w:val="00531443"/>
    <w:rsid w:val="00534C2A"/>
    <w:rsid w:val="005419CD"/>
    <w:rsid w:val="00555546"/>
    <w:rsid w:val="00563E82"/>
    <w:rsid w:val="0057718F"/>
    <w:rsid w:val="005852AB"/>
    <w:rsid w:val="00592CAC"/>
    <w:rsid w:val="00594F48"/>
    <w:rsid w:val="00596540"/>
    <w:rsid w:val="005B0BEE"/>
    <w:rsid w:val="005B304C"/>
    <w:rsid w:val="005C6C58"/>
    <w:rsid w:val="005E1CC5"/>
    <w:rsid w:val="005F024C"/>
    <w:rsid w:val="005F2084"/>
    <w:rsid w:val="005F5780"/>
    <w:rsid w:val="005F72CF"/>
    <w:rsid w:val="00613573"/>
    <w:rsid w:val="00625EF9"/>
    <w:rsid w:val="00632647"/>
    <w:rsid w:val="006330E7"/>
    <w:rsid w:val="00633DC6"/>
    <w:rsid w:val="006349C5"/>
    <w:rsid w:val="00652E01"/>
    <w:rsid w:val="00654FB0"/>
    <w:rsid w:val="006614F1"/>
    <w:rsid w:val="00670EC9"/>
    <w:rsid w:val="00673DEE"/>
    <w:rsid w:val="00674114"/>
    <w:rsid w:val="0067453F"/>
    <w:rsid w:val="0067676A"/>
    <w:rsid w:val="00682B5A"/>
    <w:rsid w:val="006843C4"/>
    <w:rsid w:val="00690B99"/>
    <w:rsid w:val="006972BA"/>
    <w:rsid w:val="006A0BFF"/>
    <w:rsid w:val="006A1EA3"/>
    <w:rsid w:val="006A3268"/>
    <w:rsid w:val="006A6DDD"/>
    <w:rsid w:val="006B154D"/>
    <w:rsid w:val="006B2EB7"/>
    <w:rsid w:val="006B2EC7"/>
    <w:rsid w:val="006B7359"/>
    <w:rsid w:val="006C17EF"/>
    <w:rsid w:val="006C4E99"/>
    <w:rsid w:val="006C79CA"/>
    <w:rsid w:val="006E6169"/>
    <w:rsid w:val="006F0F3A"/>
    <w:rsid w:val="006F55C6"/>
    <w:rsid w:val="006F5738"/>
    <w:rsid w:val="00701B12"/>
    <w:rsid w:val="00702D7D"/>
    <w:rsid w:val="00711DF9"/>
    <w:rsid w:val="00721514"/>
    <w:rsid w:val="007333C6"/>
    <w:rsid w:val="007364ED"/>
    <w:rsid w:val="00740B53"/>
    <w:rsid w:val="007413D4"/>
    <w:rsid w:val="0075458A"/>
    <w:rsid w:val="00771FF2"/>
    <w:rsid w:val="007741BB"/>
    <w:rsid w:val="00774D20"/>
    <w:rsid w:val="007762F9"/>
    <w:rsid w:val="00776452"/>
    <w:rsid w:val="00783553"/>
    <w:rsid w:val="00784182"/>
    <w:rsid w:val="00784E74"/>
    <w:rsid w:val="00787210"/>
    <w:rsid w:val="00794760"/>
    <w:rsid w:val="007A3061"/>
    <w:rsid w:val="007B6304"/>
    <w:rsid w:val="007B7DCE"/>
    <w:rsid w:val="007C2461"/>
    <w:rsid w:val="007C584D"/>
    <w:rsid w:val="007D251C"/>
    <w:rsid w:val="007D5033"/>
    <w:rsid w:val="007E0E5C"/>
    <w:rsid w:val="007F1561"/>
    <w:rsid w:val="00802100"/>
    <w:rsid w:val="008140D2"/>
    <w:rsid w:val="00817805"/>
    <w:rsid w:val="00827D94"/>
    <w:rsid w:val="0086212B"/>
    <w:rsid w:val="008638F6"/>
    <w:rsid w:val="00864E1D"/>
    <w:rsid w:val="00875B5B"/>
    <w:rsid w:val="00876564"/>
    <w:rsid w:val="00876A93"/>
    <w:rsid w:val="00880B4D"/>
    <w:rsid w:val="008936A1"/>
    <w:rsid w:val="00895CB3"/>
    <w:rsid w:val="008A30BD"/>
    <w:rsid w:val="008A4A6E"/>
    <w:rsid w:val="008B10DC"/>
    <w:rsid w:val="008C24F4"/>
    <w:rsid w:val="008C5077"/>
    <w:rsid w:val="008D533A"/>
    <w:rsid w:val="008D57BE"/>
    <w:rsid w:val="00903431"/>
    <w:rsid w:val="00904174"/>
    <w:rsid w:val="009075ED"/>
    <w:rsid w:val="0091380E"/>
    <w:rsid w:val="009201D8"/>
    <w:rsid w:val="0092279C"/>
    <w:rsid w:val="009276BE"/>
    <w:rsid w:val="00931454"/>
    <w:rsid w:val="0093575D"/>
    <w:rsid w:val="00937E83"/>
    <w:rsid w:val="00942470"/>
    <w:rsid w:val="00943ED6"/>
    <w:rsid w:val="0094620B"/>
    <w:rsid w:val="00946DC2"/>
    <w:rsid w:val="00953D24"/>
    <w:rsid w:val="00956E88"/>
    <w:rsid w:val="009801C8"/>
    <w:rsid w:val="00984CE1"/>
    <w:rsid w:val="009914FF"/>
    <w:rsid w:val="00991B60"/>
    <w:rsid w:val="00997BAF"/>
    <w:rsid w:val="009A196E"/>
    <w:rsid w:val="009A76DC"/>
    <w:rsid w:val="009B589B"/>
    <w:rsid w:val="009C70FC"/>
    <w:rsid w:val="009D1ED5"/>
    <w:rsid w:val="009D6DD5"/>
    <w:rsid w:val="009E3689"/>
    <w:rsid w:val="009E3F1D"/>
    <w:rsid w:val="009E52F3"/>
    <w:rsid w:val="009F71F2"/>
    <w:rsid w:val="009F7316"/>
    <w:rsid w:val="00A02691"/>
    <w:rsid w:val="00A10D14"/>
    <w:rsid w:val="00A11FB9"/>
    <w:rsid w:val="00A15276"/>
    <w:rsid w:val="00A20C38"/>
    <w:rsid w:val="00A2328E"/>
    <w:rsid w:val="00A242CC"/>
    <w:rsid w:val="00A26194"/>
    <w:rsid w:val="00A2778B"/>
    <w:rsid w:val="00A345EE"/>
    <w:rsid w:val="00A3730C"/>
    <w:rsid w:val="00A4766E"/>
    <w:rsid w:val="00A525FB"/>
    <w:rsid w:val="00A57D24"/>
    <w:rsid w:val="00A71A36"/>
    <w:rsid w:val="00A77962"/>
    <w:rsid w:val="00A85CFC"/>
    <w:rsid w:val="00AA2A98"/>
    <w:rsid w:val="00AB158B"/>
    <w:rsid w:val="00AC4BEB"/>
    <w:rsid w:val="00AC574D"/>
    <w:rsid w:val="00AD17E7"/>
    <w:rsid w:val="00AD6408"/>
    <w:rsid w:val="00AD723C"/>
    <w:rsid w:val="00AE4232"/>
    <w:rsid w:val="00AF036F"/>
    <w:rsid w:val="00AF1483"/>
    <w:rsid w:val="00B04D27"/>
    <w:rsid w:val="00B04E72"/>
    <w:rsid w:val="00B0523B"/>
    <w:rsid w:val="00B06A9F"/>
    <w:rsid w:val="00B13F35"/>
    <w:rsid w:val="00B14FF2"/>
    <w:rsid w:val="00B1658C"/>
    <w:rsid w:val="00B3582E"/>
    <w:rsid w:val="00B43780"/>
    <w:rsid w:val="00B479E3"/>
    <w:rsid w:val="00B52B6F"/>
    <w:rsid w:val="00B53647"/>
    <w:rsid w:val="00B60C4D"/>
    <w:rsid w:val="00B61DBF"/>
    <w:rsid w:val="00B635FB"/>
    <w:rsid w:val="00B743BB"/>
    <w:rsid w:val="00B76CA1"/>
    <w:rsid w:val="00B8050B"/>
    <w:rsid w:val="00B9150B"/>
    <w:rsid w:val="00B95C2C"/>
    <w:rsid w:val="00B972BA"/>
    <w:rsid w:val="00BA044D"/>
    <w:rsid w:val="00BA22AD"/>
    <w:rsid w:val="00BA32F2"/>
    <w:rsid w:val="00BA6FB5"/>
    <w:rsid w:val="00BB4873"/>
    <w:rsid w:val="00BC1658"/>
    <w:rsid w:val="00BD402C"/>
    <w:rsid w:val="00BD4E8F"/>
    <w:rsid w:val="00BD6E3F"/>
    <w:rsid w:val="00BF4847"/>
    <w:rsid w:val="00BF7712"/>
    <w:rsid w:val="00C12192"/>
    <w:rsid w:val="00C1647A"/>
    <w:rsid w:val="00C203DA"/>
    <w:rsid w:val="00C2075B"/>
    <w:rsid w:val="00C21BA5"/>
    <w:rsid w:val="00C26EBD"/>
    <w:rsid w:val="00C32569"/>
    <w:rsid w:val="00C44705"/>
    <w:rsid w:val="00C44F4B"/>
    <w:rsid w:val="00C5329A"/>
    <w:rsid w:val="00C5412F"/>
    <w:rsid w:val="00C62D33"/>
    <w:rsid w:val="00C62F75"/>
    <w:rsid w:val="00C727E4"/>
    <w:rsid w:val="00C82186"/>
    <w:rsid w:val="00C91036"/>
    <w:rsid w:val="00C9115A"/>
    <w:rsid w:val="00C92E3B"/>
    <w:rsid w:val="00C93366"/>
    <w:rsid w:val="00C96B90"/>
    <w:rsid w:val="00C97AF4"/>
    <w:rsid w:val="00CA6809"/>
    <w:rsid w:val="00CB1A51"/>
    <w:rsid w:val="00CB45C1"/>
    <w:rsid w:val="00CB5D7D"/>
    <w:rsid w:val="00CB6A6C"/>
    <w:rsid w:val="00CC030B"/>
    <w:rsid w:val="00CC220E"/>
    <w:rsid w:val="00CD2848"/>
    <w:rsid w:val="00CD75D3"/>
    <w:rsid w:val="00D00A2B"/>
    <w:rsid w:val="00D142EE"/>
    <w:rsid w:val="00D1441B"/>
    <w:rsid w:val="00D15AA0"/>
    <w:rsid w:val="00D22236"/>
    <w:rsid w:val="00D226B0"/>
    <w:rsid w:val="00D3479B"/>
    <w:rsid w:val="00D34E3F"/>
    <w:rsid w:val="00D34ED5"/>
    <w:rsid w:val="00D35187"/>
    <w:rsid w:val="00D3687F"/>
    <w:rsid w:val="00D4496F"/>
    <w:rsid w:val="00D461D6"/>
    <w:rsid w:val="00D52D0A"/>
    <w:rsid w:val="00D559C2"/>
    <w:rsid w:val="00D60A5A"/>
    <w:rsid w:val="00D65A07"/>
    <w:rsid w:val="00D7129F"/>
    <w:rsid w:val="00D7184E"/>
    <w:rsid w:val="00D816B0"/>
    <w:rsid w:val="00D820BD"/>
    <w:rsid w:val="00D9134F"/>
    <w:rsid w:val="00D97FC2"/>
    <w:rsid w:val="00DA0CEF"/>
    <w:rsid w:val="00DA18FD"/>
    <w:rsid w:val="00DA2A78"/>
    <w:rsid w:val="00DA5555"/>
    <w:rsid w:val="00DA5AA9"/>
    <w:rsid w:val="00DA733B"/>
    <w:rsid w:val="00DB08F8"/>
    <w:rsid w:val="00DB1DF8"/>
    <w:rsid w:val="00DC7ED6"/>
    <w:rsid w:val="00DD0531"/>
    <w:rsid w:val="00DE044F"/>
    <w:rsid w:val="00DE1CC2"/>
    <w:rsid w:val="00DE6C77"/>
    <w:rsid w:val="00DE705C"/>
    <w:rsid w:val="00DF03B9"/>
    <w:rsid w:val="00DF496B"/>
    <w:rsid w:val="00E05CF0"/>
    <w:rsid w:val="00E07FED"/>
    <w:rsid w:val="00E1396E"/>
    <w:rsid w:val="00E20FC7"/>
    <w:rsid w:val="00E25F27"/>
    <w:rsid w:val="00E30F84"/>
    <w:rsid w:val="00E36A65"/>
    <w:rsid w:val="00E4118F"/>
    <w:rsid w:val="00E50D8A"/>
    <w:rsid w:val="00E6477B"/>
    <w:rsid w:val="00E74057"/>
    <w:rsid w:val="00E85B1A"/>
    <w:rsid w:val="00E86859"/>
    <w:rsid w:val="00E87B84"/>
    <w:rsid w:val="00E92422"/>
    <w:rsid w:val="00E9296D"/>
    <w:rsid w:val="00EA6CF0"/>
    <w:rsid w:val="00EB2780"/>
    <w:rsid w:val="00EC654C"/>
    <w:rsid w:val="00EC727F"/>
    <w:rsid w:val="00EC72AA"/>
    <w:rsid w:val="00ED0C1E"/>
    <w:rsid w:val="00ED1683"/>
    <w:rsid w:val="00ED2BA4"/>
    <w:rsid w:val="00ED5B70"/>
    <w:rsid w:val="00ED7517"/>
    <w:rsid w:val="00EF1DAF"/>
    <w:rsid w:val="00EF4804"/>
    <w:rsid w:val="00EF4B63"/>
    <w:rsid w:val="00F10AB2"/>
    <w:rsid w:val="00F151E6"/>
    <w:rsid w:val="00F16C1D"/>
    <w:rsid w:val="00F20A3E"/>
    <w:rsid w:val="00F242C1"/>
    <w:rsid w:val="00F2704D"/>
    <w:rsid w:val="00F276BD"/>
    <w:rsid w:val="00F33147"/>
    <w:rsid w:val="00F43361"/>
    <w:rsid w:val="00F43E8F"/>
    <w:rsid w:val="00F513EE"/>
    <w:rsid w:val="00F66CCE"/>
    <w:rsid w:val="00F6780B"/>
    <w:rsid w:val="00F721BB"/>
    <w:rsid w:val="00F7254B"/>
    <w:rsid w:val="00F7626A"/>
    <w:rsid w:val="00F80F25"/>
    <w:rsid w:val="00F81FA1"/>
    <w:rsid w:val="00F9234C"/>
    <w:rsid w:val="00F94E9E"/>
    <w:rsid w:val="00F95984"/>
    <w:rsid w:val="00FB2EAE"/>
    <w:rsid w:val="00FB5FB1"/>
    <w:rsid w:val="00FB61A4"/>
    <w:rsid w:val="00FC0F3C"/>
    <w:rsid w:val="00FC2926"/>
    <w:rsid w:val="00FC334C"/>
    <w:rsid w:val="00FC4AE9"/>
    <w:rsid w:val="00FD6B6C"/>
    <w:rsid w:val="00FE2D0C"/>
    <w:rsid w:val="00FE7621"/>
    <w:rsid w:val="00FF3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6AC671"/>
  <w15:docId w15:val="{63395E92-599D-4293-99F3-7DA1C140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D27"/>
    <w:rPr>
      <w:rFonts w:ascii="Times New Roman" w:eastAsia="Times New Roman" w:hAnsi="Times New Roman"/>
      <w:sz w:val="24"/>
      <w:szCs w:val="24"/>
    </w:rPr>
  </w:style>
  <w:style w:type="paragraph" w:styleId="1">
    <w:name w:val="heading 1"/>
    <w:basedOn w:val="a"/>
    <w:next w:val="a"/>
    <w:link w:val="10"/>
    <w:uiPriority w:val="99"/>
    <w:qFormat/>
    <w:rsid w:val="00C62D33"/>
    <w:pPr>
      <w:autoSpaceDE w:val="0"/>
      <w:autoSpaceDN w:val="0"/>
      <w:adjustRightInd w:val="0"/>
      <w:spacing w:before="108" w:after="108"/>
      <w:jc w:val="center"/>
      <w:outlineLvl w:val="0"/>
    </w:pPr>
    <w:rPr>
      <w:rFonts w:ascii="Arial" w:hAnsi="Arial"/>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2D33"/>
    <w:rPr>
      <w:rFonts w:ascii="Arial" w:hAnsi="Arial" w:cs="Times New Roman"/>
      <w:b/>
      <w:bCs/>
      <w:color w:val="000080"/>
      <w:sz w:val="18"/>
      <w:szCs w:val="18"/>
    </w:rPr>
  </w:style>
  <w:style w:type="paragraph" w:styleId="a3">
    <w:name w:val="header"/>
    <w:basedOn w:val="a"/>
    <w:link w:val="a4"/>
    <w:uiPriority w:val="99"/>
    <w:rsid w:val="00B04D27"/>
    <w:pPr>
      <w:tabs>
        <w:tab w:val="center" w:pos="4677"/>
        <w:tab w:val="right" w:pos="9355"/>
      </w:tabs>
    </w:pPr>
  </w:style>
  <w:style w:type="character" w:customStyle="1" w:styleId="a4">
    <w:name w:val="Верхний колонтитул Знак"/>
    <w:link w:val="a3"/>
    <w:uiPriority w:val="99"/>
    <w:locked/>
    <w:rsid w:val="00B04D27"/>
    <w:rPr>
      <w:rFonts w:ascii="Times New Roman" w:hAnsi="Times New Roman" w:cs="Times New Roman"/>
      <w:sz w:val="24"/>
      <w:szCs w:val="24"/>
      <w:lang w:eastAsia="ru-RU"/>
    </w:rPr>
  </w:style>
  <w:style w:type="paragraph" w:styleId="a5">
    <w:name w:val="Normal (Web)"/>
    <w:basedOn w:val="a"/>
    <w:uiPriority w:val="99"/>
    <w:rsid w:val="004371CD"/>
    <w:pPr>
      <w:spacing w:before="100" w:beforeAutospacing="1" w:after="100" w:afterAutospacing="1"/>
    </w:pPr>
  </w:style>
  <w:style w:type="character" w:customStyle="1" w:styleId="FootnoteTextChar">
    <w:name w:val="Footnote Text Char"/>
    <w:aliases w:val="Знак Char"/>
    <w:uiPriority w:val="99"/>
    <w:semiHidden/>
    <w:locked/>
    <w:rsid w:val="004371CD"/>
    <w:rPr>
      <w:rFonts w:ascii="Times New Roman" w:hAnsi="Times New Roman"/>
      <w:sz w:val="20"/>
    </w:rPr>
  </w:style>
  <w:style w:type="paragraph" w:styleId="a6">
    <w:name w:val="footnote text"/>
    <w:aliases w:val="Знак"/>
    <w:basedOn w:val="a"/>
    <w:link w:val="a7"/>
    <w:uiPriority w:val="99"/>
    <w:semiHidden/>
    <w:rsid w:val="004371CD"/>
    <w:rPr>
      <w:rFonts w:eastAsia="Calibri"/>
      <w:sz w:val="20"/>
      <w:szCs w:val="20"/>
    </w:rPr>
  </w:style>
  <w:style w:type="character" w:customStyle="1" w:styleId="FootnoteTextChar1">
    <w:name w:val="Footnote Text Char1"/>
    <w:aliases w:val="Знак Char1"/>
    <w:uiPriority w:val="99"/>
    <w:semiHidden/>
    <w:locked/>
    <w:rsid w:val="00067F28"/>
    <w:rPr>
      <w:rFonts w:ascii="Times New Roman" w:hAnsi="Times New Roman" w:cs="Times New Roman"/>
      <w:sz w:val="20"/>
      <w:szCs w:val="20"/>
    </w:rPr>
  </w:style>
  <w:style w:type="character" w:customStyle="1" w:styleId="a7">
    <w:name w:val="Текст сноски Знак"/>
    <w:aliases w:val="Знак Знак"/>
    <w:link w:val="a6"/>
    <w:uiPriority w:val="99"/>
    <w:semiHidden/>
    <w:locked/>
    <w:rsid w:val="004371CD"/>
    <w:rPr>
      <w:rFonts w:ascii="Times New Roman" w:hAnsi="Times New Roman" w:cs="Times New Roman"/>
      <w:sz w:val="20"/>
      <w:szCs w:val="20"/>
      <w:lang w:eastAsia="ru-RU"/>
    </w:rPr>
  </w:style>
  <w:style w:type="character" w:customStyle="1" w:styleId="FooterChar">
    <w:name w:val="Footer Char"/>
    <w:uiPriority w:val="99"/>
    <w:semiHidden/>
    <w:locked/>
    <w:rsid w:val="004371CD"/>
    <w:rPr>
      <w:rFonts w:ascii="Times New Roman" w:hAnsi="Times New Roman"/>
      <w:sz w:val="24"/>
      <w:lang w:eastAsia="ru-RU"/>
    </w:rPr>
  </w:style>
  <w:style w:type="paragraph" w:styleId="a8">
    <w:name w:val="footer"/>
    <w:basedOn w:val="a"/>
    <w:link w:val="a9"/>
    <w:uiPriority w:val="99"/>
    <w:semiHidden/>
    <w:rsid w:val="004371CD"/>
    <w:pPr>
      <w:tabs>
        <w:tab w:val="center" w:pos="4677"/>
        <w:tab w:val="right" w:pos="9355"/>
      </w:tabs>
    </w:pPr>
    <w:rPr>
      <w:rFonts w:eastAsia="Calibri"/>
    </w:rPr>
  </w:style>
  <w:style w:type="character" w:customStyle="1" w:styleId="a9">
    <w:name w:val="Нижний колонтитул Знак"/>
    <w:link w:val="a8"/>
    <w:uiPriority w:val="99"/>
    <w:semiHidden/>
    <w:locked/>
    <w:rsid w:val="00067F28"/>
    <w:rPr>
      <w:rFonts w:ascii="Times New Roman" w:hAnsi="Times New Roman" w:cs="Times New Roman"/>
      <w:sz w:val="24"/>
      <w:szCs w:val="24"/>
    </w:rPr>
  </w:style>
  <w:style w:type="paragraph" w:styleId="aa">
    <w:name w:val="Title"/>
    <w:basedOn w:val="a"/>
    <w:link w:val="ab"/>
    <w:uiPriority w:val="99"/>
    <w:qFormat/>
    <w:rsid w:val="004371CD"/>
    <w:pPr>
      <w:jc w:val="center"/>
    </w:pPr>
    <w:rPr>
      <w:b/>
      <w:szCs w:val="20"/>
    </w:rPr>
  </w:style>
  <w:style w:type="character" w:customStyle="1" w:styleId="ab">
    <w:name w:val="Заголовок Знак"/>
    <w:link w:val="aa"/>
    <w:uiPriority w:val="99"/>
    <w:locked/>
    <w:rsid w:val="004371CD"/>
    <w:rPr>
      <w:rFonts w:ascii="Times New Roman" w:hAnsi="Times New Roman" w:cs="Times New Roman"/>
      <w:b/>
      <w:sz w:val="20"/>
      <w:szCs w:val="20"/>
      <w:lang w:eastAsia="ru-RU"/>
    </w:rPr>
  </w:style>
  <w:style w:type="paragraph" w:styleId="ac">
    <w:name w:val="Body Text"/>
    <w:basedOn w:val="a"/>
    <w:link w:val="ad"/>
    <w:uiPriority w:val="99"/>
    <w:semiHidden/>
    <w:rsid w:val="004371CD"/>
    <w:pPr>
      <w:spacing w:after="120" w:line="276" w:lineRule="auto"/>
    </w:pPr>
    <w:rPr>
      <w:rFonts w:ascii="Calibri" w:eastAsia="Calibri" w:hAnsi="Calibri"/>
      <w:sz w:val="22"/>
      <w:szCs w:val="22"/>
      <w:lang w:eastAsia="en-US"/>
    </w:rPr>
  </w:style>
  <w:style w:type="character" w:customStyle="1" w:styleId="ad">
    <w:name w:val="Основной текст Знак"/>
    <w:link w:val="ac"/>
    <w:uiPriority w:val="99"/>
    <w:semiHidden/>
    <w:locked/>
    <w:rsid w:val="004371CD"/>
    <w:rPr>
      <w:rFonts w:ascii="Calibri" w:hAnsi="Calibri" w:cs="Times New Roman"/>
    </w:rPr>
  </w:style>
  <w:style w:type="paragraph" w:styleId="ae">
    <w:name w:val="Body Text Indent"/>
    <w:basedOn w:val="a"/>
    <w:link w:val="af"/>
    <w:uiPriority w:val="99"/>
    <w:semiHidden/>
    <w:rsid w:val="004371CD"/>
    <w:pPr>
      <w:spacing w:after="120"/>
      <w:ind w:left="283"/>
    </w:pPr>
  </w:style>
  <w:style w:type="character" w:customStyle="1" w:styleId="af">
    <w:name w:val="Основной текст с отступом Знак"/>
    <w:link w:val="ae"/>
    <w:uiPriority w:val="99"/>
    <w:semiHidden/>
    <w:locked/>
    <w:rsid w:val="004371CD"/>
    <w:rPr>
      <w:rFonts w:ascii="Times New Roman" w:hAnsi="Times New Roman" w:cs="Times New Roman"/>
      <w:sz w:val="24"/>
      <w:szCs w:val="24"/>
      <w:lang w:eastAsia="ru-RU"/>
    </w:rPr>
  </w:style>
  <w:style w:type="paragraph" w:styleId="2">
    <w:name w:val="Body Text 2"/>
    <w:basedOn w:val="a"/>
    <w:link w:val="20"/>
    <w:uiPriority w:val="99"/>
    <w:rsid w:val="004371CD"/>
    <w:pPr>
      <w:spacing w:after="120" w:line="480" w:lineRule="auto"/>
    </w:pPr>
  </w:style>
  <w:style w:type="character" w:customStyle="1" w:styleId="20">
    <w:name w:val="Основной текст 2 Знак"/>
    <w:link w:val="2"/>
    <w:uiPriority w:val="99"/>
    <w:locked/>
    <w:rsid w:val="004371CD"/>
    <w:rPr>
      <w:rFonts w:ascii="Times New Roman" w:hAnsi="Times New Roman" w:cs="Times New Roman"/>
      <w:sz w:val="24"/>
      <w:szCs w:val="24"/>
      <w:lang w:eastAsia="ru-RU"/>
    </w:rPr>
  </w:style>
  <w:style w:type="character" w:customStyle="1" w:styleId="BodyTextIndent2Char">
    <w:name w:val="Body Text Indent 2 Char"/>
    <w:uiPriority w:val="99"/>
    <w:semiHidden/>
    <w:locked/>
    <w:rsid w:val="004371CD"/>
    <w:rPr>
      <w:rFonts w:ascii="Times New Roman" w:hAnsi="Times New Roman"/>
      <w:sz w:val="24"/>
      <w:lang w:eastAsia="ru-RU"/>
    </w:rPr>
  </w:style>
  <w:style w:type="paragraph" w:styleId="21">
    <w:name w:val="Body Text Indent 2"/>
    <w:basedOn w:val="a"/>
    <w:link w:val="22"/>
    <w:uiPriority w:val="99"/>
    <w:semiHidden/>
    <w:rsid w:val="004371CD"/>
    <w:pPr>
      <w:spacing w:after="120" w:line="480" w:lineRule="auto"/>
      <w:ind w:left="283"/>
    </w:pPr>
    <w:rPr>
      <w:rFonts w:eastAsia="Calibri"/>
    </w:rPr>
  </w:style>
  <w:style w:type="character" w:customStyle="1" w:styleId="22">
    <w:name w:val="Основной текст с отступом 2 Знак"/>
    <w:link w:val="21"/>
    <w:uiPriority w:val="99"/>
    <w:semiHidden/>
    <w:locked/>
    <w:rsid w:val="00067F28"/>
    <w:rPr>
      <w:rFonts w:ascii="Times New Roman" w:hAnsi="Times New Roman" w:cs="Times New Roman"/>
      <w:sz w:val="24"/>
      <w:szCs w:val="24"/>
    </w:rPr>
  </w:style>
  <w:style w:type="paragraph" w:styleId="af0">
    <w:name w:val="List Paragraph"/>
    <w:basedOn w:val="a"/>
    <w:uiPriority w:val="99"/>
    <w:qFormat/>
    <w:rsid w:val="004371CD"/>
    <w:pPr>
      <w:ind w:left="720"/>
      <w:contextualSpacing/>
    </w:pPr>
  </w:style>
  <w:style w:type="paragraph" w:customStyle="1" w:styleId="msonormalcxspmiddle">
    <w:name w:val="msonormalcxspmiddle"/>
    <w:basedOn w:val="a"/>
    <w:uiPriority w:val="99"/>
    <w:rsid w:val="004371CD"/>
    <w:pPr>
      <w:spacing w:before="100" w:beforeAutospacing="1" w:after="100" w:afterAutospacing="1"/>
    </w:pPr>
  </w:style>
  <w:style w:type="paragraph" w:customStyle="1" w:styleId="11">
    <w:name w:val="1"/>
    <w:uiPriority w:val="99"/>
    <w:rsid w:val="004371CD"/>
    <w:rPr>
      <w:rFonts w:ascii="Times New Roman" w:eastAsia="Times New Roman" w:hAnsi="Times New Roman"/>
      <w:sz w:val="24"/>
      <w:szCs w:val="24"/>
    </w:rPr>
  </w:style>
  <w:style w:type="paragraph" w:customStyle="1" w:styleId="ConsPlusNormal">
    <w:name w:val="ConsPlusNormal"/>
    <w:uiPriority w:val="99"/>
    <w:rsid w:val="004371CD"/>
    <w:pPr>
      <w:widowControl w:val="0"/>
      <w:autoSpaceDE w:val="0"/>
      <w:autoSpaceDN w:val="0"/>
      <w:adjustRightInd w:val="0"/>
    </w:pPr>
    <w:rPr>
      <w:rFonts w:ascii="Arial" w:eastAsia="Times New Roman" w:hAnsi="Arial" w:cs="Arial"/>
    </w:rPr>
  </w:style>
  <w:style w:type="paragraph" w:customStyle="1" w:styleId="headertext">
    <w:name w:val="headertext"/>
    <w:basedOn w:val="a"/>
    <w:uiPriority w:val="99"/>
    <w:rsid w:val="004371CD"/>
    <w:pPr>
      <w:spacing w:before="100" w:beforeAutospacing="1" w:after="100" w:afterAutospacing="1"/>
      <w:ind w:firstLine="709"/>
      <w:jc w:val="both"/>
    </w:pPr>
  </w:style>
  <w:style w:type="paragraph" w:customStyle="1" w:styleId="ConsPlusDocList">
    <w:name w:val="ConsPlusDocList"/>
    <w:uiPriority w:val="99"/>
    <w:rsid w:val="004371CD"/>
    <w:pPr>
      <w:widowControl w:val="0"/>
      <w:autoSpaceDE w:val="0"/>
      <w:autoSpaceDN w:val="0"/>
      <w:adjustRightInd w:val="0"/>
    </w:pPr>
    <w:rPr>
      <w:rFonts w:ascii="Courier New" w:eastAsia="Times New Roman" w:hAnsi="Courier New" w:cs="Courier New"/>
    </w:rPr>
  </w:style>
  <w:style w:type="paragraph" w:customStyle="1" w:styleId="ConsPlusNonformat">
    <w:name w:val="ConsPlusNonformat"/>
    <w:uiPriority w:val="99"/>
    <w:rsid w:val="004371CD"/>
    <w:pPr>
      <w:widowControl w:val="0"/>
      <w:autoSpaceDE w:val="0"/>
      <w:autoSpaceDN w:val="0"/>
      <w:adjustRightInd w:val="0"/>
    </w:pPr>
    <w:rPr>
      <w:rFonts w:ascii="Courier New" w:eastAsia="Times New Roman" w:hAnsi="Courier New" w:cs="Courier New"/>
    </w:rPr>
  </w:style>
  <w:style w:type="character" w:customStyle="1" w:styleId="af1">
    <w:name w:val="Цветовое выделение"/>
    <w:uiPriority w:val="99"/>
    <w:rsid w:val="004371CD"/>
    <w:rPr>
      <w:b/>
      <w:color w:val="26282F"/>
    </w:rPr>
  </w:style>
  <w:style w:type="table" w:styleId="af2">
    <w:name w:val="Table Grid"/>
    <w:basedOn w:val="a1"/>
    <w:uiPriority w:val="99"/>
    <w:rsid w:val="0043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semiHidden/>
    <w:rsid w:val="004371CD"/>
    <w:rPr>
      <w:rFonts w:cs="Times New Roman"/>
      <w:color w:val="0000FF"/>
      <w:u w:val="single"/>
    </w:rPr>
  </w:style>
  <w:style w:type="paragraph" w:styleId="3">
    <w:name w:val="Body Text Indent 3"/>
    <w:basedOn w:val="a"/>
    <w:link w:val="30"/>
    <w:uiPriority w:val="99"/>
    <w:rsid w:val="007762F9"/>
    <w:pPr>
      <w:spacing w:after="120"/>
      <w:ind w:left="283"/>
    </w:pPr>
    <w:rPr>
      <w:sz w:val="16"/>
      <w:szCs w:val="16"/>
    </w:rPr>
  </w:style>
  <w:style w:type="character" w:customStyle="1" w:styleId="30">
    <w:name w:val="Основной текст с отступом 3 Знак"/>
    <w:link w:val="3"/>
    <w:uiPriority w:val="99"/>
    <w:locked/>
    <w:rsid w:val="007762F9"/>
    <w:rPr>
      <w:rFonts w:ascii="Times New Roman" w:hAnsi="Times New Roman" w:cs="Times New Roman"/>
      <w:sz w:val="16"/>
      <w:szCs w:val="16"/>
      <w:lang w:eastAsia="ru-RU"/>
    </w:rPr>
  </w:style>
  <w:style w:type="paragraph" w:customStyle="1" w:styleId="ConsPlusTitle">
    <w:name w:val="ConsPlusTitle"/>
    <w:uiPriority w:val="99"/>
    <w:rsid w:val="007762F9"/>
    <w:pPr>
      <w:widowControl w:val="0"/>
      <w:autoSpaceDE w:val="0"/>
      <w:autoSpaceDN w:val="0"/>
    </w:pPr>
    <w:rPr>
      <w:rFonts w:eastAsia="Times New Roman" w:cs="Calibri"/>
      <w:b/>
      <w:sz w:val="22"/>
    </w:rPr>
  </w:style>
  <w:style w:type="character" w:styleId="af4">
    <w:name w:val="page number"/>
    <w:uiPriority w:val="99"/>
    <w:rsid w:val="007762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544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4F2F944BAA61A2B4B9F0715C16778BCDF63DBBAA9ED853C22DE1086F4046B0026400A7C3D1940DF8DBAB4A98CEAC76D9972d9B8J" TargetMode="External"/><Relationship Id="rId13" Type="http://schemas.openxmlformats.org/officeDocument/2006/relationships/hyperlink" Target="consultantplus://offline/ref=84345881026ECCA9FEFA549BDE02296FF3F570E09671D487E319E45E3D434866041B73AE298305C667A9F0C2C8BEF47C31D76796946B10E7081A8F60c8VF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086EDBA7D9A9B807D82392D0834407A544B6F98829FC062BE2A6395A6089F58480CDCB1756F118DC280121B729701E7B84C1763429CE67F4189803Cw303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B1FD3FFB2908581E1FCCE767CE34D4483CCBA0110AA76E4131C2DFB127E78D2CFFBEEF1AFFADAA4C7B1B6E2Bu762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99C4D5E472E414060CBEBB5A41F8EC3F5835F0ADED9F4609E14C6F47B533C5C73D3F2F4057F468B500AB376F2959A4D8F0F0A01DA74A11Ct4hD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9FA5DB9E530B5ADFA6DBAE295471B945D2413D85F84D1B38A8E25553E9E5531DB404D4668B1DA6282D6ECF950DF8F79CC959C451k7K9I" TargetMode="External"/><Relationship Id="rId14" Type="http://schemas.openxmlformats.org/officeDocument/2006/relationships/hyperlink" Target="consultantplus://offline/ref=9FA5DB9E530B5ADFA6DBAE295471B945D2413D85F84D1B38A8E25553E9E5531DB404D4668B1DA6282D6ECF950DF8F79CC959C451k7K9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91B83-7FE9-4F0D-A57F-71FA0A3A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4957</TotalTime>
  <Pages>28</Pages>
  <Words>15199</Words>
  <Characters>86635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dc:creator>
  <cp:keywords/>
  <dc:description/>
  <cp:lastModifiedBy>HP Inc.</cp:lastModifiedBy>
  <cp:revision>124</cp:revision>
  <cp:lastPrinted>2019-07-08T10:35:00Z</cp:lastPrinted>
  <dcterms:created xsi:type="dcterms:W3CDTF">2019-06-05T11:39:00Z</dcterms:created>
  <dcterms:modified xsi:type="dcterms:W3CDTF">2020-02-03T06:43:00Z</dcterms:modified>
</cp:coreProperties>
</file>