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9E02E1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:rsidR="009E02E1" w:rsidRDefault="003221F2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9E02E1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:rsidR="009E02E1" w:rsidRDefault="009E02E1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:rsidR="009E02E1" w:rsidRDefault="003221F2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 xml:space="preserve">29 </w:t>
            </w:r>
            <w:proofErr w:type="gramStart"/>
            <w:r>
              <w:rPr>
                <w:sz w:val="25"/>
                <w:szCs w:val="25"/>
              </w:rPr>
              <w:t>ноября  2019</w:t>
            </w:r>
            <w:proofErr w:type="gramEnd"/>
            <w:r>
              <w:rPr>
                <w:sz w:val="25"/>
                <w:szCs w:val="25"/>
              </w:rPr>
              <w:t xml:space="preserve"> года</w:t>
            </w:r>
          </w:p>
        </w:tc>
      </w:tr>
    </w:tbl>
    <w:p w:rsidR="009E02E1" w:rsidRDefault="003221F2">
      <w:pPr>
        <w:jc w:val="center"/>
      </w:pPr>
      <w:r>
        <w:rPr>
          <w:b/>
          <w:sz w:val="28"/>
          <w:szCs w:val="28"/>
        </w:rPr>
        <w:t>Заключение</w:t>
      </w:r>
    </w:p>
    <w:p w:rsidR="009E02E1" w:rsidRDefault="003221F2">
      <w:pPr>
        <w:jc w:val="center"/>
      </w:pPr>
      <w:r>
        <w:rPr>
          <w:b/>
        </w:rPr>
        <w:t xml:space="preserve">к проекту решения </w:t>
      </w:r>
      <w:proofErr w:type="spellStart"/>
      <w:r>
        <w:rPr>
          <w:b/>
        </w:rPr>
        <w:t>Старополтавской</w:t>
      </w:r>
      <w:proofErr w:type="spellEnd"/>
      <w:r>
        <w:rPr>
          <w:b/>
        </w:rPr>
        <w:t xml:space="preserve"> сельской Думы «О бюджете </w:t>
      </w:r>
      <w:proofErr w:type="spellStart"/>
      <w:r>
        <w:rPr>
          <w:b/>
        </w:rPr>
        <w:t>Старополтавского</w:t>
      </w:r>
      <w:proofErr w:type="spellEnd"/>
      <w:r>
        <w:rPr>
          <w:b/>
        </w:rPr>
        <w:t xml:space="preserve"> сельского поселения на 2020год и на плановый период 2021-2022годов»</w:t>
      </w:r>
      <w:r>
        <w:rPr>
          <w:b/>
          <w:i/>
          <w:u w:val="single"/>
        </w:rPr>
        <w:t>.</w:t>
      </w:r>
    </w:p>
    <w:p w:rsidR="009E02E1" w:rsidRDefault="009E02E1"/>
    <w:p w:rsidR="009E02E1" w:rsidRDefault="009E02E1"/>
    <w:p w:rsidR="009E02E1" w:rsidRDefault="003221F2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>
        <w:t>Старополтавской</w:t>
      </w:r>
      <w:proofErr w:type="spellEnd"/>
      <w:r>
        <w:t xml:space="preserve"> сельской Думы «О бюджете </w:t>
      </w:r>
      <w:proofErr w:type="spellStart"/>
      <w:r>
        <w:t>Старополтавского</w:t>
      </w:r>
      <w:proofErr w:type="spellEnd"/>
      <w:r>
        <w:t xml:space="preserve"> сельского поселения на 2020 год и на плановый 2021 и 2022годов» подготовлено в соответствии со ст.157 Бюджетного Кодекса Российской Федерации, ст.25 Положения о бюджетном процессе в </w:t>
      </w:r>
      <w:proofErr w:type="spellStart"/>
      <w:r>
        <w:t>Старополтавском</w:t>
      </w:r>
      <w:proofErr w:type="spellEnd"/>
      <w:r>
        <w:t xml:space="preserve"> сельском поселении, утвержденным решением </w:t>
      </w:r>
      <w:proofErr w:type="spellStart"/>
      <w:r>
        <w:t>Старополтавской</w:t>
      </w:r>
      <w:proofErr w:type="spellEnd"/>
      <w:r>
        <w:t xml:space="preserve"> сельской Думы №10/1 от 18.02.2019г и соглашения о передачи части полномочий по осуществлению внешнего муниципального финансового контроля №13 от 20.11.2017г.</w:t>
      </w:r>
    </w:p>
    <w:p w:rsidR="009E02E1" w:rsidRDefault="003221F2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:rsidR="009E02E1" w:rsidRDefault="003221F2">
      <w:pPr>
        <w:ind w:firstLine="709"/>
        <w:jc w:val="both"/>
      </w:pPr>
      <w:r>
        <w:t xml:space="preserve">Для проведения экспертизы одновременно с проектом решения </w:t>
      </w:r>
      <w:proofErr w:type="spellStart"/>
      <w:r>
        <w:t>Старополтавской</w:t>
      </w:r>
      <w:proofErr w:type="spellEnd"/>
      <w:r>
        <w:t xml:space="preserve"> сельской Думы «О бюджете </w:t>
      </w:r>
      <w:proofErr w:type="spellStart"/>
      <w:r>
        <w:t>Старополтавского</w:t>
      </w:r>
      <w:proofErr w:type="spellEnd"/>
      <w:r>
        <w:t xml:space="preserve"> сельского поселения на 2020 год и на плановый 2021 и 2022годов» представлены следующие документы:</w:t>
      </w:r>
    </w:p>
    <w:p w:rsidR="009E02E1" w:rsidRDefault="003221F2">
      <w:pPr>
        <w:ind w:firstLine="709"/>
        <w:jc w:val="both"/>
      </w:pPr>
      <w:r>
        <w:t>-основные направления бюджетной и налоговой политики;</w:t>
      </w:r>
    </w:p>
    <w:p w:rsidR="009E02E1" w:rsidRDefault="003221F2">
      <w:pPr>
        <w:ind w:firstLine="709"/>
        <w:jc w:val="both"/>
      </w:pPr>
      <w:r>
        <w:t>-пояснительная записка к проекту бюджета поселения;</w:t>
      </w:r>
    </w:p>
    <w:p w:rsidR="009E02E1" w:rsidRDefault="003221F2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>
        <w:t>Старополтавского</w:t>
      </w:r>
      <w:proofErr w:type="spellEnd"/>
      <w:r>
        <w:t xml:space="preserve"> сельского поселения на 2020год (приложение1);</w:t>
      </w:r>
    </w:p>
    <w:p w:rsidR="009E02E1" w:rsidRDefault="003221F2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>
        <w:t>Старополтавского</w:t>
      </w:r>
      <w:proofErr w:type="spellEnd"/>
      <w:r>
        <w:t xml:space="preserve"> сельского поселения на 2020год (приложение2);</w:t>
      </w:r>
    </w:p>
    <w:p w:rsidR="009E02E1" w:rsidRDefault="003221F2">
      <w:pPr>
        <w:ind w:firstLine="709"/>
        <w:jc w:val="both"/>
      </w:pPr>
      <w:r>
        <w:t xml:space="preserve">-поступление доходов в бюджет </w:t>
      </w:r>
      <w:proofErr w:type="spellStart"/>
      <w:r>
        <w:t>Старополтавского</w:t>
      </w:r>
      <w:proofErr w:type="spellEnd"/>
      <w:r>
        <w:t xml:space="preserve"> сельского поселения в 2020году (приложение3);</w:t>
      </w:r>
    </w:p>
    <w:p w:rsidR="009E02E1" w:rsidRDefault="003221F2">
      <w:pPr>
        <w:ind w:firstLine="709"/>
        <w:jc w:val="both"/>
      </w:pPr>
      <w:r>
        <w:t xml:space="preserve">-поступления доходов в бюджет </w:t>
      </w:r>
      <w:proofErr w:type="spellStart"/>
      <w:r>
        <w:t>Старополтавского</w:t>
      </w:r>
      <w:proofErr w:type="spellEnd"/>
      <w:r>
        <w:t xml:space="preserve"> сельского поселения в 2021-2022годах (приложение4);</w:t>
      </w:r>
    </w:p>
    <w:p w:rsidR="009E02E1" w:rsidRDefault="003221F2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2020год и на плановый период 2021 и 2022годов (приложение5);</w:t>
      </w:r>
    </w:p>
    <w:p w:rsidR="009E02E1" w:rsidRDefault="003221F2">
      <w:pPr>
        <w:ind w:firstLine="709"/>
        <w:jc w:val="both"/>
      </w:pPr>
      <w:r>
        <w:t>-ведомственная структура расходов бюджета поселения на 2020год (приложение6);</w:t>
      </w:r>
    </w:p>
    <w:p w:rsidR="009E02E1" w:rsidRDefault="003221F2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>
        <w:t>Старополтавского</w:t>
      </w:r>
      <w:proofErr w:type="spellEnd"/>
      <w:r>
        <w:t xml:space="preserve"> сельского поселения на 20212022годы(приложение7);</w:t>
      </w:r>
    </w:p>
    <w:p w:rsidR="009E02E1" w:rsidRDefault="003221F2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>
        <w:t>Старополтавского</w:t>
      </w:r>
      <w:proofErr w:type="spellEnd"/>
      <w:r>
        <w:t xml:space="preserve"> сельского поселения на 2019год (приложение 8);</w:t>
      </w:r>
    </w:p>
    <w:p w:rsidR="009E02E1" w:rsidRDefault="003221F2">
      <w:pPr>
        <w:ind w:firstLine="709"/>
        <w:jc w:val="both"/>
        <w:rPr>
          <w:strike/>
        </w:rPr>
      </w:pPr>
      <w:r>
        <w:t xml:space="preserve">-смета доходов и расходов муниципального дорожного фонда </w:t>
      </w:r>
      <w:proofErr w:type="spellStart"/>
      <w:r>
        <w:t>Старополтавского</w:t>
      </w:r>
      <w:proofErr w:type="spellEnd"/>
      <w:r>
        <w:t xml:space="preserve"> сельского поселения на 2020год (приложение9).</w:t>
      </w:r>
    </w:p>
    <w:p w:rsidR="009E02E1" w:rsidRDefault="003221F2">
      <w:pPr>
        <w:ind w:firstLine="709"/>
        <w:jc w:val="both"/>
      </w:pPr>
      <w:r>
        <w:t>Рассмотрев направленный проект бюджета сельского поселения, а также другие документы, представленные одновременно с проектом бюджета, Контрольно-счетная палата отмечает следующее:</w:t>
      </w:r>
    </w:p>
    <w:p w:rsidR="009E02E1" w:rsidRDefault="003221F2">
      <w:pPr>
        <w:ind w:firstLine="709"/>
        <w:jc w:val="both"/>
      </w:pPr>
      <w:r>
        <w:rPr>
          <w:highlight w:val="white"/>
        </w:rPr>
        <w:t xml:space="preserve">Согласно ст.169 и ст.173 </w:t>
      </w:r>
      <w:bookmarkStart w:id="0" w:name="__DdeLink__701_3238373810"/>
      <w:r>
        <w:rPr>
          <w:highlight w:val="white"/>
        </w:rPr>
        <w:t>Бюджетного кодекса</w:t>
      </w:r>
      <w:bookmarkEnd w:id="0"/>
      <w:r>
        <w:rPr>
          <w:highlight w:val="white"/>
        </w:rPr>
        <w:t xml:space="preserve">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бюджета. В нарушение статьи 173 БК РФ Прогноз социально-экономического </w:t>
      </w:r>
      <w:proofErr w:type="gramStart"/>
      <w:r>
        <w:rPr>
          <w:highlight w:val="white"/>
        </w:rPr>
        <w:t xml:space="preserve">развития  </w:t>
      </w:r>
      <w:proofErr w:type="spellStart"/>
      <w:r>
        <w:rPr>
          <w:highlight w:val="white"/>
        </w:rPr>
        <w:t>Старополтавского</w:t>
      </w:r>
      <w:proofErr w:type="spellEnd"/>
      <w:proofErr w:type="gramEnd"/>
      <w:r>
        <w:rPr>
          <w:highlight w:val="white"/>
        </w:rPr>
        <w:t xml:space="preserve"> сельского поселения на 2020г и планов</w:t>
      </w:r>
      <w:r>
        <w:t xml:space="preserve">ый период 2021-2022гг не принят. </w:t>
      </w:r>
    </w:p>
    <w:p w:rsidR="00FC0DDD" w:rsidRDefault="003221F2">
      <w:pPr>
        <w:ind w:firstLine="709"/>
        <w:jc w:val="both"/>
      </w:pPr>
      <w:r>
        <w:lastRenderedPageBreak/>
        <w:t xml:space="preserve">В нарушение ст.184.2 </w:t>
      </w:r>
      <w:r>
        <w:rPr>
          <w:highlight w:val="white"/>
        </w:rPr>
        <w:t>Бюджетного кодекса</w:t>
      </w:r>
      <w:r>
        <w:t xml:space="preserve"> РФ и п.2 ст.22 Положения о бюджетном процессе </w:t>
      </w:r>
      <w:proofErr w:type="spellStart"/>
      <w:r>
        <w:t>Старополтавского</w:t>
      </w:r>
      <w:proofErr w:type="spellEnd"/>
      <w:r>
        <w:t xml:space="preserve"> сельского поселения с проектом решения не представлены </w:t>
      </w:r>
      <w:r w:rsidR="00FC0DDD">
        <w:t>следующие документы:</w:t>
      </w:r>
    </w:p>
    <w:p w:rsidR="00FC0DDD" w:rsidRDefault="00FC0DDD">
      <w:pPr>
        <w:ind w:firstLine="709"/>
        <w:jc w:val="both"/>
      </w:pPr>
      <w:r>
        <w:t xml:space="preserve">- </w:t>
      </w:r>
      <w:r w:rsidR="003221F2">
        <w:t xml:space="preserve">предварительные итоги социально-экономического развития </w:t>
      </w:r>
      <w:proofErr w:type="spellStart"/>
      <w:r w:rsidR="003221F2">
        <w:t>Старополтавского</w:t>
      </w:r>
      <w:proofErr w:type="spellEnd"/>
      <w:r w:rsidR="003221F2">
        <w:t xml:space="preserve"> сельского поселения за истекший период текущего финансового года</w:t>
      </w:r>
      <w:r>
        <w:t>;</w:t>
      </w:r>
    </w:p>
    <w:p w:rsidR="00FC0DDD" w:rsidRDefault="00E6384A">
      <w:pPr>
        <w:ind w:firstLine="709"/>
        <w:jc w:val="both"/>
      </w:pPr>
      <w:r>
        <w:t xml:space="preserve">- </w:t>
      </w:r>
      <w:r w:rsidR="003221F2">
        <w:t>оценка ожидаемого исполнения бюджета на текущий финансовый год;</w:t>
      </w:r>
      <w:r>
        <w:t>( частично предоставлена информация по расходам бюджета в текущем году)</w:t>
      </w:r>
      <w:r w:rsidR="003221F2">
        <w:t xml:space="preserve"> </w:t>
      </w:r>
    </w:p>
    <w:p w:rsidR="00FC0DDD" w:rsidRDefault="00FC0DDD">
      <w:pPr>
        <w:ind w:firstLine="709"/>
        <w:jc w:val="both"/>
      </w:pPr>
      <w:r>
        <w:t xml:space="preserve">- </w:t>
      </w:r>
      <w:r w:rsidR="003221F2">
        <w:t xml:space="preserve">прогноз </w:t>
      </w:r>
      <w:r>
        <w:t xml:space="preserve">социально-экономического развития </w:t>
      </w:r>
      <w:proofErr w:type="spellStart"/>
      <w:r>
        <w:t>Старополтавского</w:t>
      </w:r>
      <w:proofErr w:type="spellEnd"/>
      <w:r>
        <w:t xml:space="preserve"> сельского поселения Волгоградской области на 2020 и плановый период 2021 год и 2022 годов;</w:t>
      </w:r>
    </w:p>
    <w:p w:rsidR="009E02E1" w:rsidRDefault="003221F2">
      <w:pPr>
        <w:ind w:firstLine="709"/>
        <w:jc w:val="both"/>
      </w:pPr>
      <w:r>
        <w:t xml:space="preserve">В соответствии со статьями 169, 184.1 Бюджетного кодекса РФ и Положением «О бюджетном процессе в </w:t>
      </w:r>
      <w:proofErr w:type="spellStart"/>
      <w:r>
        <w:t>Старополтавском</w:t>
      </w:r>
      <w:proofErr w:type="spellEnd"/>
      <w:r>
        <w:t xml:space="preserve"> сельском поселении» Проект бюджета </w:t>
      </w:r>
      <w:proofErr w:type="spellStart"/>
      <w:r>
        <w:t>Старополтавского</w:t>
      </w:r>
      <w:proofErr w:type="spellEnd"/>
      <w:r>
        <w:t xml:space="preserve"> сельского </w:t>
      </w:r>
      <w:proofErr w:type="gramStart"/>
      <w:r>
        <w:t>поселения  разработан</w:t>
      </w:r>
      <w:proofErr w:type="gramEnd"/>
      <w:r>
        <w:t xml:space="preserve"> сроком на три года </w:t>
      </w:r>
      <w:r w:rsidR="00E6384A">
        <w:t>.</w:t>
      </w:r>
    </w:p>
    <w:p w:rsidR="009E02E1" w:rsidRDefault="003221F2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>
        <w:t>Старополтавского</w:t>
      </w:r>
      <w:proofErr w:type="spellEnd"/>
      <w:r>
        <w:t xml:space="preserve"> сельского поселения на 2020год и на плановый период 2021-2022 годов составлен без дефицита по всем годам.     </w:t>
      </w:r>
    </w:p>
    <w:p w:rsidR="00E6384A" w:rsidRDefault="00E6384A">
      <w:pPr>
        <w:ind w:firstLine="709"/>
        <w:jc w:val="both"/>
      </w:pPr>
    </w:p>
    <w:p w:rsidR="009E02E1" w:rsidRDefault="003221F2">
      <w:pPr>
        <w:ind w:firstLine="709"/>
        <w:jc w:val="both"/>
      </w:pPr>
      <w:r>
        <w:t xml:space="preserve">                      </w:t>
      </w:r>
      <w:r>
        <w:rPr>
          <w:b/>
          <w:bCs/>
        </w:rPr>
        <w:t>Общая характеристика проекта бюджета.</w:t>
      </w:r>
    </w:p>
    <w:p w:rsidR="009E02E1" w:rsidRDefault="003221F2">
      <w:pPr>
        <w:ind w:firstLine="709"/>
        <w:jc w:val="both"/>
      </w:pPr>
      <w:r>
        <w:t xml:space="preserve">Проект бюджета </w:t>
      </w:r>
      <w:proofErr w:type="spellStart"/>
      <w:r>
        <w:t>Старополтавского</w:t>
      </w:r>
      <w:proofErr w:type="spellEnd"/>
      <w:r>
        <w:t xml:space="preserve"> сельского поселения на 2020год представляет собой совокупность доходной и расходной частей.</w:t>
      </w:r>
    </w:p>
    <w:p w:rsidR="009E02E1" w:rsidRDefault="003221F2">
      <w:pPr>
        <w:ind w:firstLine="709"/>
        <w:jc w:val="both"/>
      </w:pPr>
      <w:r>
        <w:t>В отношении основных характеристик проекта бюджета сельского поселения на 2020 год и плановый период 2021-2022гг отмечается следующее.</w:t>
      </w:r>
    </w:p>
    <w:p w:rsidR="009E02E1" w:rsidRDefault="003221F2">
      <w:pPr>
        <w:ind w:firstLine="709"/>
        <w:jc w:val="both"/>
      </w:pPr>
      <w:r>
        <w:t xml:space="preserve">Общий объем доходов установлен проектом бюджета на 2020г в размере </w:t>
      </w:r>
      <w:proofErr w:type="gramStart"/>
      <w:r>
        <w:t>18483,3тыс.рублей</w:t>
      </w:r>
      <w:proofErr w:type="gramEnd"/>
      <w:r>
        <w:t xml:space="preserve">, на плановый период 2021г.- 19513,0тыс.рублей, на 2022г.-20547,6тыс.рублей. Налоговые и неналоговые доходы местного бюджета в 2020году прогнозируются в сумме </w:t>
      </w:r>
      <w:proofErr w:type="gramStart"/>
      <w:r>
        <w:t>13302,4тыс.рублей</w:t>
      </w:r>
      <w:proofErr w:type="gramEnd"/>
      <w:r>
        <w:t>, в 2021году-14330,5тыс.рублей, в 2022году-15356,9тыс.рублей.</w:t>
      </w:r>
    </w:p>
    <w:p w:rsidR="009E02E1" w:rsidRDefault="003221F2">
      <w:pPr>
        <w:ind w:firstLine="709"/>
        <w:jc w:val="both"/>
      </w:pPr>
      <w:r>
        <w:t xml:space="preserve">Общий объем расходов установлен на 2020г - </w:t>
      </w:r>
      <w:proofErr w:type="gramStart"/>
      <w:r>
        <w:t>18483,3тыс.рублей</w:t>
      </w:r>
      <w:proofErr w:type="gramEnd"/>
      <w:r>
        <w:t>, на плановый период 2021г.- 19513,0тыс.рублей, на 2022г.-20547,6тыс.рублей.</w:t>
      </w:r>
    </w:p>
    <w:p w:rsidR="009E02E1" w:rsidRDefault="003221F2">
      <w:pPr>
        <w:ind w:firstLine="709"/>
        <w:jc w:val="both"/>
      </w:pPr>
      <w:r>
        <w:t>При формировании проекта бюджета учитывалось налоговое законодательство, действующее на момент составления проекта бюджета, и основные направления налоговой политики, предусматривающие внесение изменений и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января2020года.</w:t>
      </w:r>
    </w:p>
    <w:p w:rsidR="009E02E1" w:rsidRDefault="003221F2">
      <w:pPr>
        <w:ind w:firstLine="708"/>
        <w:jc w:val="both"/>
      </w:pPr>
      <w:r>
        <w:t xml:space="preserve">Основные характеристики бюджета представлены в форме приложений к проекту бюджета. </w:t>
      </w:r>
    </w:p>
    <w:p w:rsidR="009E02E1" w:rsidRDefault="003221F2">
      <w:pPr>
        <w:ind w:firstLine="709"/>
        <w:jc w:val="both"/>
      </w:pPr>
      <w:bookmarkStart w:id="1" w:name="_GoBack"/>
      <w:bookmarkEnd w:id="1"/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:rsidR="009E02E1" w:rsidRDefault="003221F2">
      <w:pPr>
        <w:ind w:firstLine="708"/>
        <w:jc w:val="both"/>
      </w:pPr>
      <w:r>
        <w:t xml:space="preserve">Доходы бюджета на 2020год прогнозируются в сумме 18483,3тыс.руб., что ниже 2019 года на 1357,5тыс.руб. или на 6,8%, на 2021 год – 19513,0тыс.руб. (-1,7% к 2019 году), на 2022 год – 20547,6 </w:t>
      </w:r>
      <w:proofErr w:type="spellStart"/>
      <w:r>
        <w:t>тыс.руб</w:t>
      </w:r>
      <w:proofErr w:type="spellEnd"/>
      <w:r>
        <w:t xml:space="preserve">. (+3,6% к 2019 году). </w:t>
      </w:r>
    </w:p>
    <w:p w:rsidR="009E02E1" w:rsidRDefault="003221F2">
      <w:pPr>
        <w:tabs>
          <w:tab w:val="left" w:pos="2670"/>
        </w:tabs>
        <w:ind w:firstLine="708"/>
        <w:jc w:val="both"/>
      </w:pPr>
      <w:r>
        <w:t xml:space="preserve">Уменьшение доходной части бюджета сельского поселения происходит по причине сокращения поступлений неналоговых доходов и безвозмездной помощи из бюджетов другого уровня. </w:t>
      </w:r>
    </w:p>
    <w:p w:rsidR="00E6384A" w:rsidRDefault="00E6384A" w:rsidP="00E6384A">
      <w:pPr>
        <w:ind w:firstLine="709"/>
        <w:jc w:val="both"/>
      </w:pPr>
      <w:r>
        <w:t>Провести сравнительный анализ показателей исполнения бюджета за 2019год и плановых показателей на 2020год по видам доходов невозможно так, как прогноз основных характеристик (общий объем доходов, общий объем расходов, дефицита (профицита) бюджета) соответствующей территории на очередной финансовый год и плановый период либо утвержденный среднесрочный финансовый план не представлен.</w:t>
      </w:r>
    </w:p>
    <w:p w:rsidR="00E6384A" w:rsidRDefault="00E6384A" w:rsidP="00E6384A">
      <w:pPr>
        <w:ind w:firstLine="709"/>
        <w:jc w:val="both"/>
      </w:pPr>
      <w:r>
        <w:t xml:space="preserve">Налоговые доходы планируются на 2020год в сумме </w:t>
      </w:r>
      <w:proofErr w:type="gramStart"/>
      <w:r>
        <w:t>12792,0тыс.рублей</w:t>
      </w:r>
      <w:proofErr w:type="gramEnd"/>
      <w:r>
        <w:t>. Доля налоговых доходов в общей сумме по проекту бюджета в 2020году составит 69,2%, в 2019году доля налоговых доходов составляла 62,8%. В проекте бюджета на 2020год предусмотрено увеличение поступления налоговых доходов.</w:t>
      </w:r>
    </w:p>
    <w:p w:rsidR="00E6384A" w:rsidRDefault="00E6384A">
      <w:pPr>
        <w:jc w:val="both"/>
      </w:pPr>
    </w:p>
    <w:p w:rsidR="009E02E1" w:rsidRDefault="003221F2">
      <w:pPr>
        <w:jc w:val="both"/>
      </w:pPr>
      <w:r>
        <w:t xml:space="preserve">          Структура доходной части районного бюджета на 2020-2022 годы выглядит следующим образом:</w:t>
      </w: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39"/>
        <w:gridCol w:w="1077"/>
        <w:gridCol w:w="819"/>
        <w:gridCol w:w="1015"/>
        <w:gridCol w:w="814"/>
        <w:gridCol w:w="1011"/>
        <w:gridCol w:w="824"/>
        <w:gridCol w:w="1103"/>
        <w:gridCol w:w="1157"/>
      </w:tblGrid>
      <w:tr w:rsidR="009E02E1" w:rsidTr="00E6384A"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Показатели</w:t>
            </w:r>
          </w:p>
        </w:tc>
        <w:tc>
          <w:tcPr>
            <w:tcW w:w="18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2019 год </w:t>
            </w:r>
            <w:r>
              <w:rPr>
                <w:sz w:val="16"/>
                <w:szCs w:val="16"/>
              </w:rPr>
              <w:t xml:space="preserve">(утверждено на </w:t>
            </w:r>
            <w:proofErr w:type="spellStart"/>
            <w:proofErr w:type="gramStart"/>
            <w:r>
              <w:rPr>
                <w:sz w:val="16"/>
                <w:szCs w:val="16"/>
              </w:rPr>
              <w:t>нач.года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8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 год</w:t>
            </w:r>
          </w:p>
        </w:tc>
        <w:tc>
          <w:tcPr>
            <w:tcW w:w="1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2021год</w:t>
            </w:r>
          </w:p>
        </w:tc>
        <w:tc>
          <w:tcPr>
            <w:tcW w:w="2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 год</w:t>
            </w:r>
          </w:p>
        </w:tc>
      </w:tr>
      <w:tr w:rsidR="009E02E1" w:rsidTr="00E6384A"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9E02E1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9E02E1" w:rsidTr="00E6384A"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9D1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</w:t>
            </w:r>
            <w:r w:rsidR="003221F2">
              <w:rPr>
                <w:sz w:val="21"/>
                <w:szCs w:val="21"/>
              </w:rPr>
              <w:t xml:space="preserve"> доходы</w:t>
            </w:r>
            <w:r>
              <w:rPr>
                <w:sz w:val="21"/>
                <w:szCs w:val="21"/>
              </w:rPr>
              <w:t>, в т.ч.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13288,0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13302,4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14330,5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15356,9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</w:tr>
      <w:tr w:rsidR="009E02E1" w:rsidTr="00E6384A"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12463,1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12792,0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14320,5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15346,9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74,7</w:t>
            </w:r>
          </w:p>
        </w:tc>
      </w:tr>
      <w:tr w:rsidR="009E02E1" w:rsidTr="00E6384A"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824,9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510,4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0,05</w:t>
            </w:r>
          </w:p>
        </w:tc>
      </w:tr>
      <w:tr w:rsidR="009E02E1" w:rsidTr="00E6384A"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6552,8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5180,9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5182,5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5190,7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</w:pPr>
            <w:r>
              <w:rPr>
                <w:sz w:val="18"/>
                <w:szCs w:val="18"/>
              </w:rPr>
              <w:t>25,3</w:t>
            </w:r>
          </w:p>
        </w:tc>
      </w:tr>
      <w:tr w:rsidR="009E02E1" w:rsidTr="00E6384A"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19840,8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18483,3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19513,0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20547,6</w:t>
            </w:r>
          </w:p>
        </w:tc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E02E1" w:rsidRDefault="0032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:rsidR="009E02E1" w:rsidRDefault="009E02E1">
      <w:pPr>
        <w:ind w:firstLine="709"/>
        <w:jc w:val="both"/>
      </w:pPr>
    </w:p>
    <w:p w:rsidR="009E02E1" w:rsidRDefault="003221F2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2020году составляет налог на доходы физических лиц в сумме </w:t>
      </w:r>
      <w:proofErr w:type="gramStart"/>
      <w:r>
        <w:t>9300,0тыс.рублей</w:t>
      </w:r>
      <w:proofErr w:type="gramEnd"/>
      <w:r>
        <w:t xml:space="preserve"> или 70% собственных доходов.</w:t>
      </w:r>
    </w:p>
    <w:p w:rsidR="009E02E1" w:rsidRDefault="003221F2">
      <w:pPr>
        <w:ind w:firstLine="708"/>
        <w:jc w:val="both"/>
      </w:pPr>
      <w:r>
        <w:t xml:space="preserve">Согласно информации, изложенной в пояснительной записке к проекту бюджета, прогнозируемый объем поступления налога на доходы физических лиц в бюджет </w:t>
      </w:r>
      <w:proofErr w:type="spellStart"/>
      <w:r>
        <w:t>Старополтавского</w:t>
      </w:r>
      <w:proofErr w:type="spellEnd"/>
      <w:r>
        <w:t xml:space="preserve"> сельского поселения на очередной финансовый год получен из ожидаемого объема поступлений НДФЛ в местный бюджет в текущем году 8400,0тыс.рублей увеличенного на коэффициент роста прогнозируемого фонда оплаты труда в отчетном финансовом году 1,1. Норматив отчислений налога в бюджет поселения в очередном финансовом году планируется 15%. В результате прогнозируемый объем поступления налога на доходы физических лиц в бюджет </w:t>
      </w:r>
      <w:proofErr w:type="spellStart"/>
      <w:r>
        <w:t>Старополтавского</w:t>
      </w:r>
      <w:proofErr w:type="spellEnd"/>
      <w:r>
        <w:t xml:space="preserve"> сельского поселения составляет 9300,0 тыс. рублей (72,7% в общей сумме налоговых доходов).</w:t>
      </w:r>
    </w:p>
    <w:p w:rsidR="009E02E1" w:rsidRDefault="003221F2">
      <w:pPr>
        <w:ind w:firstLine="708"/>
        <w:jc w:val="both"/>
      </w:pPr>
      <w:r>
        <w:rPr>
          <w:spacing w:val="-9"/>
        </w:rPr>
        <w:t xml:space="preserve">Вторым по величине источником поступления налоговых доходов является -земельный налог. Поступление данного вида налога прогнозируется в сумме </w:t>
      </w:r>
      <w:proofErr w:type="gramStart"/>
      <w:r>
        <w:rPr>
          <w:spacing w:val="-9"/>
        </w:rPr>
        <w:t>2000,0тыс.рублей</w:t>
      </w:r>
      <w:proofErr w:type="gramEnd"/>
      <w:r>
        <w:rPr>
          <w:spacing w:val="-9"/>
        </w:rPr>
        <w:t>, что составляет  15,0% к ожидаемому поступлению собственных доходов за 2020год.</w:t>
      </w:r>
    </w:p>
    <w:p w:rsidR="009E02E1" w:rsidRDefault="003221F2">
      <w:pPr>
        <w:ind w:firstLine="708"/>
        <w:jc w:val="both"/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>
        <w:rPr>
          <w:spacing w:val="-9"/>
        </w:rPr>
        <w:t>300,0тыс.рублей</w:t>
      </w:r>
      <w:proofErr w:type="gramEnd"/>
      <w:r>
        <w:rPr>
          <w:spacing w:val="-9"/>
        </w:rPr>
        <w:t>,  что составляет 2,3% к ожидаемому поступлению собственных доходов за 2020год.</w:t>
      </w:r>
    </w:p>
    <w:p w:rsidR="009E02E1" w:rsidRDefault="003221F2">
      <w:pPr>
        <w:ind w:firstLine="708"/>
        <w:jc w:val="both"/>
      </w:pPr>
      <w:r>
        <w:t xml:space="preserve">В структуре налоговых доходов поступления от уплаты акцизов на нефтепродукты, запланированы на 2020 год в сумме 1142,0тыс.руб. (8,9 % в общей сумме налоговых доходов бюджета).  </w:t>
      </w:r>
    </w:p>
    <w:p w:rsidR="009E02E1" w:rsidRDefault="003221F2">
      <w:pPr>
        <w:ind w:firstLine="709"/>
        <w:jc w:val="both"/>
      </w:pPr>
      <w:r>
        <w:rPr>
          <w:spacing w:val="-9"/>
        </w:rPr>
        <w:t xml:space="preserve">В соответствии с проектом закона Волгоградской области об областном бюджете на очередной финансовый 2020 год и плановый период установлены дифференцированные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Федерации. </w:t>
      </w:r>
      <w:r>
        <w:rPr>
          <w:rFonts w:eastAsia="Calibri"/>
          <w:spacing w:val="-9"/>
        </w:rPr>
        <w:t>Расчет произведен на основе прогнозных поступлений акцизов на нефтепродукты в областной бюджет</w:t>
      </w:r>
      <w:r>
        <w:rPr>
          <w:rFonts w:eastAsia="Calibri"/>
          <w:bCs/>
          <w:spacing w:val="-9"/>
        </w:rPr>
        <w:t xml:space="preserve"> на 2020 год и плановый период 2021 и 2022 годов и нормативов, установленных проектом закона об областном бюджете</w:t>
      </w:r>
      <w:r>
        <w:rPr>
          <w:rFonts w:eastAsia="Calibri"/>
          <w:spacing w:val="-9"/>
        </w:rPr>
        <w:t xml:space="preserve">. Доходы от акцизов в 2021 году прогнозируются в сумме 1440,5 </w:t>
      </w:r>
      <w:proofErr w:type="spellStart"/>
      <w:r>
        <w:rPr>
          <w:rFonts w:eastAsia="Calibri"/>
          <w:spacing w:val="-9"/>
        </w:rPr>
        <w:t>тыс.руб</w:t>
      </w:r>
      <w:proofErr w:type="spellEnd"/>
      <w:r>
        <w:rPr>
          <w:rFonts w:eastAsia="Calibri"/>
          <w:spacing w:val="-9"/>
        </w:rPr>
        <w:t xml:space="preserve">., в 2022 году – 2066,9 </w:t>
      </w:r>
      <w:proofErr w:type="spellStart"/>
      <w:r>
        <w:rPr>
          <w:rFonts w:eastAsia="Calibri"/>
          <w:spacing w:val="-9"/>
        </w:rPr>
        <w:t>тыс.руб</w:t>
      </w:r>
      <w:proofErr w:type="spellEnd"/>
      <w:r>
        <w:rPr>
          <w:rFonts w:eastAsia="Calibri"/>
          <w:spacing w:val="-9"/>
        </w:rPr>
        <w:t>.</w:t>
      </w:r>
    </w:p>
    <w:p w:rsidR="009E02E1" w:rsidRDefault="003221F2">
      <w:pPr>
        <w:ind w:firstLine="709"/>
        <w:jc w:val="both"/>
      </w:pPr>
      <w:r>
        <w:rPr>
          <w:rFonts w:eastAsia="Calibri"/>
          <w:spacing w:val="-9"/>
        </w:rPr>
        <w:t xml:space="preserve">Единый сельскохозяйственный налог составляет 0,4% от общей суммы налоговых доходов. Данный вид налога планируется утвердить в сумме </w:t>
      </w:r>
      <w:proofErr w:type="gramStart"/>
      <w:r>
        <w:rPr>
          <w:rFonts w:eastAsia="Calibri"/>
          <w:spacing w:val="-9"/>
        </w:rPr>
        <w:t>50,0тыс.рублей</w:t>
      </w:r>
      <w:proofErr w:type="gramEnd"/>
      <w:r>
        <w:rPr>
          <w:rFonts w:eastAsia="Calibri"/>
          <w:spacing w:val="-9"/>
        </w:rPr>
        <w:t>.</w:t>
      </w:r>
    </w:p>
    <w:p w:rsidR="009E02E1" w:rsidRDefault="003221F2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>
        <w:rPr>
          <w:rFonts w:eastAsia="Calibri"/>
          <w:spacing w:val="-9"/>
        </w:rPr>
        <w:t>510,4тыс.рублей</w:t>
      </w:r>
      <w:proofErr w:type="gramEnd"/>
      <w:r>
        <w:rPr>
          <w:rFonts w:eastAsia="Calibri"/>
          <w:spacing w:val="-9"/>
        </w:rPr>
        <w:t xml:space="preserve"> или 2,8%.</w:t>
      </w:r>
    </w:p>
    <w:p w:rsidR="009E02E1" w:rsidRDefault="003221F2">
      <w:pPr>
        <w:ind w:firstLine="709"/>
        <w:jc w:val="both"/>
        <w:rPr>
          <w:rFonts w:eastAsia="Calibri"/>
        </w:rPr>
      </w:pPr>
      <w:r>
        <w:rPr>
          <w:rFonts w:eastAsia="Calibri"/>
          <w:spacing w:val="-9"/>
        </w:rPr>
        <w:t xml:space="preserve">В бюджет сельского поселения в 2020году прогнозируется поступление доходов от сдачи в аренду имущества в размере </w:t>
      </w:r>
      <w:proofErr w:type="gramStart"/>
      <w:r>
        <w:rPr>
          <w:rFonts w:eastAsia="Calibri"/>
          <w:spacing w:val="-9"/>
        </w:rPr>
        <w:t>10,4тыс.рублей</w:t>
      </w:r>
      <w:proofErr w:type="gramEnd"/>
      <w:r>
        <w:rPr>
          <w:rFonts w:eastAsia="Calibri"/>
          <w:spacing w:val="-9"/>
        </w:rPr>
        <w:t xml:space="preserve"> или 0,1% к общему объему доходов, в 2021 и 2022годах по 10,0тыс.рублей. Прогнозные показатели определены главными администраторами доходов исходя из начислений по договорам социального найма жилого помещения с учетом фактической площади, сданной в аренду, величины арендной платы, срока сдачи в аренду имущества. </w:t>
      </w:r>
    </w:p>
    <w:p w:rsidR="009E02E1" w:rsidRDefault="003221F2">
      <w:pPr>
        <w:ind w:firstLine="709"/>
        <w:jc w:val="both"/>
      </w:pPr>
      <w:r>
        <w:rPr>
          <w:rFonts w:eastAsia="Calibri"/>
          <w:spacing w:val="-9"/>
        </w:rPr>
        <w:t xml:space="preserve">Доходы от оказания платных услуг прогнозируются в 2020году в сумме </w:t>
      </w:r>
      <w:proofErr w:type="gramStart"/>
      <w:r>
        <w:rPr>
          <w:rFonts w:eastAsia="Calibri"/>
          <w:spacing w:val="-9"/>
        </w:rPr>
        <w:t>500,0тыс.рублей</w:t>
      </w:r>
      <w:proofErr w:type="gramEnd"/>
      <w:r>
        <w:rPr>
          <w:rFonts w:eastAsia="Calibri"/>
          <w:spacing w:val="-9"/>
        </w:rPr>
        <w:t xml:space="preserve"> (97,9% от общей суммы неналоговых доходов), в которых учтены прогнозные показатели, представленные главными администраторами доходов, от платных услуг проведение культурных мероприятий в казенном учреждении.</w:t>
      </w:r>
    </w:p>
    <w:p w:rsidR="009E02E1" w:rsidRDefault="003221F2">
      <w:pPr>
        <w:ind w:firstLine="708"/>
        <w:jc w:val="both"/>
      </w:pPr>
      <w:r>
        <w:rPr>
          <w:rFonts w:eastAsia="Calibri"/>
          <w:spacing w:val="-9"/>
        </w:rPr>
        <w:lastRenderedPageBreak/>
        <w:t xml:space="preserve">В составе доходов бюджета </w:t>
      </w:r>
      <w:proofErr w:type="spellStart"/>
      <w:r>
        <w:rPr>
          <w:rFonts w:eastAsia="Calibri"/>
          <w:spacing w:val="-9"/>
        </w:rPr>
        <w:t>Старополтавского</w:t>
      </w:r>
      <w:proofErr w:type="spellEnd"/>
      <w:r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:rsidR="009E02E1" w:rsidRDefault="003221F2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2020году в сумме 5180,9тыс.рублей, из них дотации бюджетам поселений на выравнивание уровня бюджетной обеспеченности в сумме 4916,0тыс.рублей, субвенции бюджетам поселений на осуществление полномочий по первичному воинскому учету в сумме 253,0тыс.рублей, субвенции бюджетам поселений на осуществление  функций административной комиссии в сумме 11,9тыс.рублей.</w:t>
      </w:r>
    </w:p>
    <w:p w:rsidR="009E02E1" w:rsidRDefault="003221F2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В доходной части проекта бюджета сельского поселения на 2020год основная доля приходится на собственные доходы поселения 72%, на безвозмездные поступления из бюджетов другого уровня составляет 28% бюджета поселения.</w:t>
      </w:r>
    </w:p>
    <w:p w:rsidR="009E02E1" w:rsidRDefault="003221F2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 поселения.</w:t>
      </w:r>
    </w:p>
    <w:p w:rsidR="009E02E1" w:rsidRDefault="003221F2">
      <w:pPr>
        <w:ind w:firstLine="720"/>
        <w:jc w:val="both"/>
      </w:pPr>
      <w:r>
        <w:t xml:space="preserve">Расходы бюджета рассчитаны исходя из прогноза поступления объема доходов. Общий объем расходов бюджета </w:t>
      </w:r>
      <w:proofErr w:type="spellStart"/>
      <w:r>
        <w:t>Старополтавского</w:t>
      </w:r>
      <w:proofErr w:type="spellEnd"/>
      <w:r>
        <w:t xml:space="preserve"> сельского поселения проектом решения предусмотрен на 2020год в сумме </w:t>
      </w:r>
      <w:proofErr w:type="gramStart"/>
      <w:r>
        <w:t>18483,3тыс.рублей</w:t>
      </w:r>
      <w:proofErr w:type="gramEnd"/>
      <w:r>
        <w:t>, в плановом периоде 2021г.-19513,0тыс.рублей, в 2022г.-20547,6тыс.рублей.</w:t>
      </w:r>
    </w:p>
    <w:p w:rsidR="009E02E1" w:rsidRDefault="003221F2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2" w:name="__DdeLink__691_3866926371"/>
      <w:r>
        <w:t>бюджетной классификации расходов</w:t>
      </w:r>
      <w:bookmarkEnd w:id="2"/>
      <w:r>
        <w:t xml:space="preserve"> бюджета сельского поселения </w:t>
      </w:r>
      <w:proofErr w:type="gramStart"/>
      <w:r>
        <w:t>на  2020</w:t>
      </w:r>
      <w:proofErr w:type="gramEnd"/>
      <w:r>
        <w:t>год и плановый период 2021-2022гг. проектом бюджета представлена следующим образом:</w:t>
      </w:r>
    </w:p>
    <w:p w:rsidR="009E02E1" w:rsidRDefault="009E02E1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3"/>
        <w:gridCol w:w="2029"/>
        <w:gridCol w:w="994"/>
        <w:gridCol w:w="1105"/>
        <w:gridCol w:w="765"/>
        <w:gridCol w:w="922"/>
        <w:gridCol w:w="714"/>
        <w:gridCol w:w="1200"/>
        <w:gridCol w:w="802"/>
      </w:tblGrid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</w:pPr>
            <w:r>
              <w:rPr>
                <w:sz w:val="16"/>
                <w:szCs w:val="16"/>
              </w:rPr>
              <w:t>Ожидаемое исполнение 2019г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E02E1" w:rsidRDefault="003221F2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244,2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254,5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262,7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10447,7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4295,0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4946,5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5704,5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</w:tr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6965,0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6915,0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7299,0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7567,4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</w:tr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</w:t>
            </w:r>
            <w:r w:rsidR="006F2CBE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ная политика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</w:tr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3114,2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</w:tr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9E02E1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9E02E1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</w:pPr>
            <w:r>
              <w:rPr>
                <w:sz w:val="20"/>
                <w:szCs w:val="20"/>
              </w:rPr>
              <w:t>24944,1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18483,3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19513,0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20547,6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E02E1" w:rsidRDefault="003221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9E02E1" w:rsidRDefault="009E02E1">
      <w:pPr>
        <w:ind w:firstLine="567"/>
        <w:jc w:val="both"/>
      </w:pPr>
    </w:p>
    <w:p w:rsidR="009E02E1" w:rsidRDefault="003221F2">
      <w:pPr>
        <w:ind w:firstLine="567"/>
        <w:jc w:val="both"/>
      </w:pPr>
      <w:r>
        <w:t xml:space="preserve">Общий объем расходов бюджета </w:t>
      </w:r>
      <w:proofErr w:type="spellStart"/>
      <w:r>
        <w:t>Старополтавского</w:t>
      </w:r>
      <w:proofErr w:type="spellEnd"/>
      <w:r>
        <w:t xml:space="preserve"> сельского поселения в 2020году планируется в общей сумме </w:t>
      </w:r>
      <w:proofErr w:type="gramStart"/>
      <w:r>
        <w:t>18483,3тыс.рублей</w:t>
      </w:r>
      <w:proofErr w:type="gramEnd"/>
      <w:r>
        <w:t>, это на 6460,8тыс.рублей или на 25,9%меньше ожидаемого уровня 2019года.</w:t>
      </w:r>
    </w:p>
    <w:p w:rsidR="009E02E1" w:rsidRDefault="003221F2">
      <w:pPr>
        <w:ind w:firstLine="567"/>
        <w:jc w:val="both"/>
      </w:pPr>
      <w:r>
        <w:rPr>
          <w:highlight w:val="white"/>
        </w:rPr>
        <w:t xml:space="preserve">Структура расходов бюджета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 и отражена в следующих разделах:</w:t>
      </w:r>
    </w:p>
    <w:p w:rsidR="006F2CBE" w:rsidRDefault="003221F2">
      <w:pPr>
        <w:ind w:firstLine="720"/>
        <w:jc w:val="both"/>
        <w:rPr>
          <w:highlight w:val="white"/>
        </w:rPr>
      </w:pPr>
      <w:r>
        <w:rPr>
          <w:highlight w:val="white"/>
        </w:rPr>
        <w:lastRenderedPageBreak/>
        <w:t xml:space="preserve">По разделу 0100 «Общегосударственные вопросы» на 2020год ожидается исполнение в объеме </w:t>
      </w:r>
      <w:proofErr w:type="gramStart"/>
      <w:r>
        <w:rPr>
          <w:highlight w:val="white"/>
        </w:rPr>
        <w:t>3340,0тыс.рублей</w:t>
      </w:r>
      <w:proofErr w:type="gramEnd"/>
      <w:r>
        <w:rPr>
          <w:highlight w:val="white"/>
        </w:rPr>
        <w:t xml:space="preserve">, в том числе: </w:t>
      </w:r>
    </w:p>
    <w:p w:rsidR="006F2CBE" w:rsidRDefault="003221F2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средства, предусмотренные в бюджете поселения по подразделам: </w:t>
      </w:r>
      <w:r w:rsidRPr="002A2B28">
        <w:rPr>
          <w:highlight w:val="white"/>
        </w:rPr>
        <w:t>“</w:t>
      </w:r>
      <w:r>
        <w:rPr>
          <w:highlight w:val="white"/>
        </w:rPr>
        <w:t>Функционирование высшего должностного лица субъекта РФ и муниципального образования</w:t>
      </w:r>
      <w:r w:rsidRPr="002A2B28">
        <w:rPr>
          <w:highlight w:val="white"/>
        </w:rPr>
        <w:t>” -</w:t>
      </w:r>
      <w:proofErr w:type="gramStart"/>
      <w:r>
        <w:rPr>
          <w:highlight w:val="white"/>
        </w:rPr>
        <w:t>840,0тыс.рублей</w:t>
      </w:r>
      <w:proofErr w:type="gramEnd"/>
      <w:r>
        <w:rPr>
          <w:highlight w:val="white"/>
        </w:rPr>
        <w:t xml:space="preserve">; </w:t>
      </w:r>
    </w:p>
    <w:p w:rsidR="006F2CBE" w:rsidRDefault="003221F2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«Функционирование Правительства РФ, высших органов исполнительной власти субъектов РФ, местных администраций» </w:t>
      </w:r>
      <w:proofErr w:type="gramStart"/>
      <w:r>
        <w:rPr>
          <w:highlight w:val="white"/>
        </w:rPr>
        <w:t>2450,0тыс.рублей</w:t>
      </w:r>
      <w:proofErr w:type="gramEnd"/>
      <w:r>
        <w:rPr>
          <w:highlight w:val="white"/>
        </w:rPr>
        <w:t xml:space="preserve">, в том числе: расходы на содержание аппарата администрации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сельского поселения -2438,1тыс.рублей, </w:t>
      </w:r>
    </w:p>
    <w:p w:rsidR="006F2CBE" w:rsidRDefault="003221F2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обеспечение </w:t>
      </w:r>
      <w:r w:rsidR="006F2CBE">
        <w:rPr>
          <w:highlight w:val="white"/>
        </w:rPr>
        <w:t xml:space="preserve">деятельности </w:t>
      </w:r>
      <w:r>
        <w:rPr>
          <w:highlight w:val="white"/>
        </w:rPr>
        <w:t>административной комиссии</w:t>
      </w:r>
      <w:r w:rsidR="006F2CBE">
        <w:rPr>
          <w:highlight w:val="white"/>
        </w:rPr>
        <w:t>-</w:t>
      </w:r>
      <w:proofErr w:type="gramStart"/>
      <w:r>
        <w:rPr>
          <w:highlight w:val="white"/>
        </w:rPr>
        <w:t>11,9тыс.рублей</w:t>
      </w:r>
      <w:proofErr w:type="gramEnd"/>
      <w:r>
        <w:rPr>
          <w:highlight w:val="white"/>
        </w:rPr>
        <w:t xml:space="preserve">); </w:t>
      </w:r>
    </w:p>
    <w:p w:rsidR="006F2CBE" w:rsidRDefault="006F2CBE">
      <w:pPr>
        <w:ind w:firstLine="720"/>
        <w:jc w:val="both"/>
        <w:rPr>
          <w:highlight w:val="white"/>
        </w:rPr>
      </w:pPr>
      <w:r>
        <w:rPr>
          <w:highlight w:val="white"/>
        </w:rPr>
        <w:t>о</w:t>
      </w:r>
      <w:r w:rsidR="003221F2">
        <w:rPr>
          <w:highlight w:val="white"/>
        </w:rPr>
        <w:t>беспечение деятельности финансовых, налоговых и таможенных органов финансового (финансово-бюджетного) надзора-</w:t>
      </w:r>
      <w:proofErr w:type="gramStart"/>
      <w:r w:rsidR="003221F2">
        <w:rPr>
          <w:highlight w:val="white"/>
        </w:rPr>
        <w:t>18,0тыс.рублей</w:t>
      </w:r>
      <w:proofErr w:type="gramEnd"/>
      <w:r w:rsidR="003221F2">
        <w:rPr>
          <w:highlight w:val="white"/>
        </w:rPr>
        <w:t>,</w:t>
      </w:r>
    </w:p>
    <w:p w:rsidR="009E02E1" w:rsidRDefault="006F2CBE">
      <w:pPr>
        <w:ind w:firstLine="720"/>
        <w:jc w:val="both"/>
      </w:pPr>
      <w:r>
        <w:rPr>
          <w:highlight w:val="white"/>
        </w:rPr>
        <w:t>р</w:t>
      </w:r>
      <w:r w:rsidR="003221F2">
        <w:rPr>
          <w:highlight w:val="white"/>
        </w:rPr>
        <w:t>езервны</w:t>
      </w:r>
      <w:r>
        <w:rPr>
          <w:highlight w:val="white"/>
        </w:rPr>
        <w:t>й</w:t>
      </w:r>
      <w:r w:rsidR="003221F2">
        <w:rPr>
          <w:highlight w:val="white"/>
        </w:rPr>
        <w:t xml:space="preserve"> фонд -</w:t>
      </w:r>
      <w:proofErr w:type="gramStart"/>
      <w:r w:rsidR="003221F2">
        <w:rPr>
          <w:highlight w:val="white"/>
        </w:rPr>
        <w:t>32,0тыс.рублей</w:t>
      </w:r>
      <w:proofErr w:type="gramEnd"/>
      <w:r>
        <w:t xml:space="preserve">. </w:t>
      </w:r>
    </w:p>
    <w:p w:rsidR="009E02E1" w:rsidRDefault="003221F2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Раздел 0200 «Национальная оборона» исполнение ожидается в объеме </w:t>
      </w:r>
      <w:proofErr w:type="gramStart"/>
      <w:r>
        <w:rPr>
          <w:highlight w:val="white"/>
        </w:rPr>
        <w:t>253,0тыс.рублей</w:t>
      </w:r>
      <w:proofErr w:type="gramEnd"/>
      <w:r>
        <w:rPr>
          <w:highlight w:val="white"/>
        </w:rPr>
        <w:t xml:space="preserve"> направлены на осуществление первичного воинского учета на территориях, где отсутствуют военные комиссариаты.</w:t>
      </w:r>
    </w:p>
    <w:p w:rsidR="009E02E1" w:rsidRDefault="003221F2">
      <w:pPr>
        <w:ind w:firstLine="720"/>
        <w:jc w:val="both"/>
      </w:pPr>
      <w:r>
        <w:rPr>
          <w:highlight w:val="white"/>
        </w:rPr>
        <w:t xml:space="preserve">По разделу 0300 «Национальная безопасность» бюджетные расходы планируются в сумме </w:t>
      </w:r>
      <w:proofErr w:type="gramStart"/>
      <w:r>
        <w:rPr>
          <w:highlight w:val="white"/>
        </w:rPr>
        <w:t>150,0тыс.рублей</w:t>
      </w:r>
      <w:proofErr w:type="gramEnd"/>
      <w:r>
        <w:rPr>
          <w:highlight w:val="white"/>
        </w:rPr>
        <w:t>, что на 50,0тыс.рублей или на 50% больше ожидаемого исполнения в 2019году, расходование планируется по подразделу 0310 «Обеспечение пожарной безопасности», на обеспечение функционирования органов в сфере пожарной безопасности.</w:t>
      </w:r>
    </w:p>
    <w:p w:rsidR="009E02E1" w:rsidRDefault="003221F2">
      <w:pPr>
        <w:ind w:firstLine="720"/>
        <w:jc w:val="both"/>
      </w:pPr>
      <w:r>
        <w:rPr>
          <w:highlight w:val="white"/>
        </w:rPr>
        <w:t xml:space="preserve">Раздел 0400 «Национальная экономика». </w:t>
      </w:r>
      <w:r>
        <w:rPr>
          <w:spacing w:val="-9"/>
          <w:highlight w:val="white"/>
        </w:rPr>
        <w:t>Бюджетные расходы на 2020год по данному разделу планируются в сумме</w:t>
      </w:r>
      <w:r>
        <w:rPr>
          <w:highlight w:val="white"/>
        </w:rPr>
        <w:t xml:space="preserve"> 4295,0 </w:t>
      </w:r>
      <w:proofErr w:type="spellStart"/>
      <w:proofErr w:type="gramStart"/>
      <w:r>
        <w:rPr>
          <w:highlight w:val="white"/>
        </w:rPr>
        <w:t>тыс.рублей</w:t>
      </w:r>
      <w:proofErr w:type="spellEnd"/>
      <w:proofErr w:type="gramEnd"/>
      <w:r>
        <w:rPr>
          <w:highlight w:val="white"/>
        </w:rPr>
        <w:t>, что</w:t>
      </w:r>
      <w:r>
        <w:rPr>
          <w:spacing w:val="-9"/>
          <w:highlight w:val="white"/>
        </w:rPr>
        <w:t xml:space="preserve"> на 6152,7тыс.рублей или на 58,9% меньше ожидаемых расходов в 2019году.</w:t>
      </w:r>
      <w:r>
        <w:rPr>
          <w:highlight w:val="white"/>
        </w:rPr>
        <w:t xml:space="preserve"> Это связано с тем, что в 2019году была получена областная субсидия в сумме </w:t>
      </w:r>
      <w:proofErr w:type="gramStart"/>
      <w:r>
        <w:rPr>
          <w:highlight w:val="white"/>
        </w:rPr>
        <w:t>4971,8тыс.рублей</w:t>
      </w:r>
      <w:proofErr w:type="gramEnd"/>
      <w:r>
        <w:rPr>
          <w:highlight w:val="white"/>
        </w:rPr>
        <w:t xml:space="preserve"> на проведение мероприятий в области дорожной деятельности, также были выделены межбюджетные трансферты из районного бюджета в сумме 1694,4тыс.рублей на мероприятия в области дорожной деятельности. </w:t>
      </w:r>
    </w:p>
    <w:p w:rsidR="009E02E1" w:rsidRDefault="003221F2">
      <w:pPr>
        <w:ind w:firstLine="720"/>
        <w:jc w:val="both"/>
      </w:pPr>
      <w:r>
        <w:rPr>
          <w:highlight w:val="white"/>
        </w:rPr>
        <w:t xml:space="preserve">Расходование бюджетных ассигнований предусмотрены по подразделу 0409 «Дорожное хозяйство» в общей сумме </w:t>
      </w:r>
      <w:proofErr w:type="gramStart"/>
      <w:r>
        <w:rPr>
          <w:highlight w:val="white"/>
        </w:rPr>
        <w:t>4295,0тыс.рублей</w:t>
      </w:r>
      <w:proofErr w:type="gramEnd"/>
      <w:r>
        <w:rPr>
          <w:highlight w:val="white"/>
        </w:rPr>
        <w:t xml:space="preserve">, том числе: </w:t>
      </w:r>
    </w:p>
    <w:p w:rsidR="009E02E1" w:rsidRDefault="003221F2">
      <w:pPr>
        <w:ind w:firstLine="720"/>
        <w:jc w:val="both"/>
      </w:pPr>
      <w:r>
        <w:rPr>
          <w:highlight w:val="white"/>
        </w:rPr>
        <w:t>-</w:t>
      </w:r>
      <w:proofErr w:type="gramStart"/>
      <w:r>
        <w:rPr>
          <w:highlight w:val="white"/>
        </w:rPr>
        <w:t>3153,0тыс.рублей</w:t>
      </w:r>
      <w:proofErr w:type="gramEnd"/>
      <w:r>
        <w:rPr>
          <w:highlight w:val="white"/>
        </w:rPr>
        <w:t xml:space="preserve"> за счет местного бюджета на ремонт и содержание автомобильных дорог;     </w:t>
      </w:r>
    </w:p>
    <w:p w:rsidR="009E02E1" w:rsidRDefault="003221F2">
      <w:pPr>
        <w:ind w:firstLine="720"/>
        <w:jc w:val="both"/>
      </w:pPr>
      <w:r>
        <w:rPr>
          <w:highlight w:val="white"/>
        </w:rPr>
        <w:t>-</w:t>
      </w:r>
      <w:proofErr w:type="gramStart"/>
      <w:r>
        <w:rPr>
          <w:highlight w:val="white"/>
        </w:rPr>
        <w:t>1142,0тыс.рублей</w:t>
      </w:r>
      <w:proofErr w:type="gramEnd"/>
      <w:r>
        <w:rPr>
          <w:highlight w:val="white"/>
        </w:rPr>
        <w:t xml:space="preserve"> за счет средств, поступающих от акцизов на автомобильный и </w:t>
      </w:r>
      <w:r>
        <w:rPr>
          <w:spacing w:val="-9"/>
          <w:highlight w:val="white"/>
        </w:rPr>
        <w:t xml:space="preserve"> прямогонный бензин, дизельное топливо, моторные масла для дизельных и (или) карбюраторных (инжекторных) двигателей, производимых на территории РФ. Данная сумма соответствует сумме планируемых поступлений на 2020год исходя из данных, закрепленных в проекте бюджета Волгоградской области и нормативов отчислений в бюджет района.</w:t>
      </w:r>
    </w:p>
    <w:p w:rsidR="009E02E1" w:rsidRDefault="003221F2">
      <w:pPr>
        <w:ind w:firstLine="720"/>
        <w:jc w:val="both"/>
      </w:pPr>
      <w:r>
        <w:rPr>
          <w:spacing w:val="-9"/>
          <w:highlight w:val="white"/>
        </w:rPr>
        <w:t>В общей структуре расходов бюджета поселения на 2020год удельный вес расходов по данному разделу «Национальная экономика» составляет 23,2%.</w:t>
      </w:r>
    </w:p>
    <w:p w:rsidR="009E02E1" w:rsidRDefault="003221F2">
      <w:pPr>
        <w:ind w:firstLine="720"/>
        <w:jc w:val="both"/>
      </w:pPr>
      <w:r>
        <w:rPr>
          <w:spacing w:val="-9"/>
          <w:highlight w:val="white"/>
        </w:rPr>
        <w:t xml:space="preserve">Расходы бюджета поселения по разделу 0500 «Жилищно-коммунальное хозяйство» в 2020году </w:t>
      </w:r>
      <w:proofErr w:type="gramStart"/>
      <w:r>
        <w:rPr>
          <w:spacing w:val="-9"/>
          <w:highlight w:val="white"/>
        </w:rPr>
        <w:t>планируются  в</w:t>
      </w:r>
      <w:proofErr w:type="gramEnd"/>
      <w:r>
        <w:rPr>
          <w:spacing w:val="-9"/>
          <w:highlight w:val="white"/>
        </w:rPr>
        <w:t xml:space="preserve"> общей сумме 6915,0тыс.рублей, что на 50,0тыс.рублей меньше ожидаемых расходов в 2019году. В общей структуре расходов бюджета поселения на 2020год удельный вес расходов по данному разделу составит 37,4%. Расходы бюджета поселения по этому разделу планируются по 2 подразделам бюджетной классификации расходов: подраздел 0501 «Жилищное хозяйство» -</w:t>
      </w:r>
      <w:proofErr w:type="gramStart"/>
      <w:r>
        <w:rPr>
          <w:spacing w:val="-9"/>
          <w:highlight w:val="white"/>
        </w:rPr>
        <w:t>15,0тыс.рублей</w:t>
      </w:r>
      <w:proofErr w:type="gramEnd"/>
      <w:r>
        <w:rPr>
          <w:spacing w:val="-9"/>
          <w:highlight w:val="white"/>
        </w:rPr>
        <w:t xml:space="preserve">, на оплату расходов по содержанию муниципального жилого фонда; наибольшие расходы планируются на подраздел 0503 «Благоустройство» в сумме 6900,0тыс.рублей или 99,8% общих расходов данного раздела. Это на </w:t>
      </w:r>
      <w:proofErr w:type="gramStart"/>
      <w:r>
        <w:rPr>
          <w:spacing w:val="-9"/>
          <w:highlight w:val="white"/>
        </w:rPr>
        <w:t>50,0тыс.рублей</w:t>
      </w:r>
      <w:proofErr w:type="gramEnd"/>
      <w:r>
        <w:rPr>
          <w:spacing w:val="-9"/>
          <w:highlight w:val="white"/>
        </w:rPr>
        <w:t xml:space="preserve"> меньше чем ожидается в 2019году.  Средства в проекте бюджета запланированы на </w:t>
      </w:r>
      <w:proofErr w:type="gramStart"/>
      <w:r>
        <w:rPr>
          <w:spacing w:val="-9"/>
          <w:highlight w:val="white"/>
        </w:rPr>
        <w:t>проведение  мероприятий</w:t>
      </w:r>
      <w:proofErr w:type="gramEnd"/>
      <w:r>
        <w:rPr>
          <w:spacing w:val="-9"/>
          <w:highlight w:val="white"/>
        </w:rPr>
        <w:t xml:space="preserve"> по благоустройству территории сельского поселения, а именно:</w:t>
      </w:r>
    </w:p>
    <w:p w:rsidR="009E02E1" w:rsidRDefault="003221F2">
      <w:pPr>
        <w:ind w:firstLine="720"/>
        <w:jc w:val="both"/>
      </w:pPr>
      <w:r>
        <w:rPr>
          <w:spacing w:val="-9"/>
          <w:highlight w:val="white"/>
        </w:rPr>
        <w:t>-содержание уличного освещения</w:t>
      </w:r>
      <w:proofErr w:type="gramStart"/>
      <w:r>
        <w:rPr>
          <w:spacing w:val="-9"/>
          <w:highlight w:val="white"/>
        </w:rPr>
        <w:t>1800,0тыс.рублей</w:t>
      </w:r>
      <w:proofErr w:type="gramEnd"/>
      <w:r>
        <w:rPr>
          <w:spacing w:val="-9"/>
          <w:highlight w:val="white"/>
        </w:rPr>
        <w:t>;</w:t>
      </w:r>
    </w:p>
    <w:p w:rsidR="009E02E1" w:rsidRDefault="003221F2">
      <w:pPr>
        <w:ind w:firstLine="720"/>
        <w:jc w:val="both"/>
      </w:pPr>
      <w:r>
        <w:rPr>
          <w:spacing w:val="-9"/>
          <w:highlight w:val="white"/>
        </w:rPr>
        <w:t xml:space="preserve">-выполнение мероприятий по озеленению </w:t>
      </w:r>
      <w:proofErr w:type="gramStart"/>
      <w:r>
        <w:rPr>
          <w:spacing w:val="-9"/>
          <w:highlight w:val="white"/>
        </w:rPr>
        <w:t>700,0тыс.рублей</w:t>
      </w:r>
      <w:proofErr w:type="gramEnd"/>
      <w:r>
        <w:rPr>
          <w:spacing w:val="-9"/>
          <w:highlight w:val="white"/>
        </w:rPr>
        <w:t>;</w:t>
      </w:r>
    </w:p>
    <w:p w:rsidR="009E02E1" w:rsidRDefault="003221F2">
      <w:pPr>
        <w:ind w:firstLine="720"/>
        <w:jc w:val="both"/>
      </w:pPr>
      <w:r>
        <w:rPr>
          <w:spacing w:val="-9"/>
          <w:highlight w:val="white"/>
        </w:rPr>
        <w:t xml:space="preserve">-выполнение прочих мероприятий по благоустройству городских округов и поселений </w:t>
      </w:r>
      <w:proofErr w:type="gramStart"/>
      <w:r>
        <w:rPr>
          <w:spacing w:val="-9"/>
          <w:highlight w:val="white"/>
        </w:rPr>
        <w:t>3900,0тыс.рублей</w:t>
      </w:r>
      <w:proofErr w:type="gramEnd"/>
      <w:r>
        <w:rPr>
          <w:spacing w:val="-9"/>
          <w:highlight w:val="white"/>
        </w:rPr>
        <w:t>;</w:t>
      </w:r>
    </w:p>
    <w:p w:rsidR="009E02E1" w:rsidRDefault="003221F2">
      <w:pPr>
        <w:ind w:firstLine="720"/>
        <w:jc w:val="both"/>
      </w:pPr>
      <w:r>
        <w:rPr>
          <w:spacing w:val="-9"/>
          <w:highlight w:val="white"/>
        </w:rPr>
        <w:t xml:space="preserve"> -уплата налога на имущество </w:t>
      </w:r>
      <w:proofErr w:type="gramStart"/>
      <w:r>
        <w:rPr>
          <w:spacing w:val="-9"/>
          <w:highlight w:val="white"/>
        </w:rPr>
        <w:t>500,0тыс.рублей</w:t>
      </w:r>
      <w:proofErr w:type="gramEnd"/>
      <w:r>
        <w:rPr>
          <w:spacing w:val="-9"/>
          <w:highlight w:val="white"/>
        </w:rPr>
        <w:t>.</w:t>
      </w:r>
    </w:p>
    <w:p w:rsidR="009E02E1" w:rsidRDefault="003221F2">
      <w:pPr>
        <w:ind w:firstLine="720"/>
        <w:jc w:val="both"/>
      </w:pPr>
      <w:r>
        <w:rPr>
          <w:highlight w:val="white"/>
        </w:rPr>
        <w:lastRenderedPageBreak/>
        <w:t xml:space="preserve">По разделу 0700 «Образование» бюджетные расходы планируются в сумме </w:t>
      </w:r>
      <w:proofErr w:type="gramStart"/>
      <w:r>
        <w:rPr>
          <w:highlight w:val="white"/>
        </w:rPr>
        <w:t>500,0тыс.рублей</w:t>
      </w:r>
      <w:proofErr w:type="gramEnd"/>
      <w:r>
        <w:rPr>
          <w:highlight w:val="white"/>
        </w:rPr>
        <w:t xml:space="preserve">. Расходы планируются по подразделу 0707 «Молодежная политика и оздоровление детей», на организационно-воспитательную работу с молодежью. </w:t>
      </w:r>
    </w:p>
    <w:p w:rsidR="009E02E1" w:rsidRDefault="003221F2">
      <w:pPr>
        <w:ind w:firstLine="720"/>
        <w:jc w:val="both"/>
        <w:rPr>
          <w:i/>
          <w:iCs/>
        </w:rPr>
      </w:pPr>
      <w:r>
        <w:rPr>
          <w:i/>
          <w:iCs/>
          <w:highlight w:val="white"/>
        </w:rPr>
        <w:t>КСП обращает внимание разработчиков проекта, на то, что в соответствии с Приказом Министерства финансов РФ от 08.06.2018г. «О порядке формирования и применения кодов бюджетной классификации РФ, их структуре и принципах назначения» указанный подраздел 0707 называется «Молодежная политика».</w:t>
      </w:r>
    </w:p>
    <w:p w:rsidR="009E02E1" w:rsidRDefault="003221F2">
      <w:pPr>
        <w:ind w:firstLine="720"/>
        <w:jc w:val="both"/>
      </w:pPr>
      <w:r>
        <w:rPr>
          <w:highlight w:val="white"/>
        </w:rPr>
        <w:t>Бюджетные расходы на 2020</w:t>
      </w:r>
      <w:r w:rsidR="009D1132">
        <w:rPr>
          <w:highlight w:val="white"/>
        </w:rPr>
        <w:t xml:space="preserve"> </w:t>
      </w:r>
      <w:r>
        <w:rPr>
          <w:highlight w:val="white"/>
        </w:rPr>
        <w:t>год по разделу 0800 «Культура и кинематография» планируются в сумме 2783,0тыс.рублей, что на 331,2тыс.рублей  или на 10,6% меньше ожидаемого исполнения 2019года, это связано с тем,</w:t>
      </w:r>
      <w:r w:rsidR="00DA5296">
        <w:rPr>
          <w:highlight w:val="white"/>
        </w:rPr>
        <w:t xml:space="preserve"> </w:t>
      </w:r>
      <w:r>
        <w:rPr>
          <w:highlight w:val="white"/>
        </w:rPr>
        <w:t>что произошло сокращение численности  в МКУ «</w:t>
      </w:r>
      <w:proofErr w:type="spellStart"/>
      <w:r>
        <w:rPr>
          <w:highlight w:val="white"/>
        </w:rPr>
        <w:t>Старополтавский</w:t>
      </w:r>
      <w:proofErr w:type="spellEnd"/>
      <w:r>
        <w:rPr>
          <w:highlight w:val="white"/>
        </w:rPr>
        <w:t xml:space="preserve"> Центр Досуга», также сокращаются расходы на приобретение нефинансовых активов и расходов по содержанию имущества. Все планируемые средства будут направлены на подраздел 0801 «Культура» на финансирование мероприятий МКУ «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Центра Досуга».</w:t>
      </w:r>
    </w:p>
    <w:p w:rsidR="009E02E1" w:rsidRDefault="003221F2">
      <w:pPr>
        <w:ind w:firstLine="720"/>
        <w:jc w:val="both"/>
      </w:pPr>
      <w:r>
        <w:rPr>
          <w:highlight w:val="white"/>
        </w:rPr>
        <w:t xml:space="preserve">Раздел 1000 «Социальная политика», расходы предусмотрены по подразделу 1001 «Пенсионное обеспечение» в сумме </w:t>
      </w:r>
      <w:proofErr w:type="gramStart"/>
      <w:r>
        <w:rPr>
          <w:highlight w:val="white"/>
        </w:rPr>
        <w:t>17,3тыс.рублей</w:t>
      </w:r>
      <w:proofErr w:type="gramEnd"/>
      <w:r>
        <w:rPr>
          <w:highlight w:val="white"/>
        </w:rPr>
        <w:t xml:space="preserve">, что на 14,3тыс.рублей выше ожидаемых расходов в 2019году. В октябре 2019года принято решение </w:t>
      </w:r>
      <w:proofErr w:type="spellStart"/>
      <w:r>
        <w:rPr>
          <w:highlight w:val="white"/>
        </w:rPr>
        <w:t>Старополтавской</w:t>
      </w:r>
      <w:proofErr w:type="spellEnd"/>
      <w:r>
        <w:rPr>
          <w:highlight w:val="white"/>
        </w:rPr>
        <w:t xml:space="preserve"> сельской </w:t>
      </w:r>
      <w:proofErr w:type="gramStart"/>
      <w:r>
        <w:rPr>
          <w:highlight w:val="white"/>
        </w:rPr>
        <w:t>Думы  о</w:t>
      </w:r>
      <w:proofErr w:type="gramEnd"/>
      <w:r>
        <w:rPr>
          <w:highlight w:val="white"/>
        </w:rPr>
        <w:t xml:space="preserve"> выплате муниципальной пенсии за выслугу лет лицам, замещавшим муниципальные должности и должности муниципальной службы, в 2020году выплата будет производиться с января </w:t>
      </w:r>
      <w:r w:rsidR="00DA5296">
        <w:rPr>
          <w:highlight w:val="white"/>
        </w:rPr>
        <w:t>2020 года.</w:t>
      </w:r>
      <w:r>
        <w:rPr>
          <w:highlight w:val="white"/>
        </w:rPr>
        <w:t xml:space="preserve"> </w:t>
      </w:r>
    </w:p>
    <w:p w:rsidR="009E02E1" w:rsidRDefault="003221F2">
      <w:pPr>
        <w:ind w:firstLine="720"/>
        <w:jc w:val="both"/>
      </w:pPr>
      <w:r>
        <w:rPr>
          <w:highlight w:val="white"/>
        </w:rPr>
        <w:t xml:space="preserve">Бюджетные расходы на 2020год по разделу 1100 «Физическая культура и спорт» планируются в сумме 170,0тыс.рублей,что на 70,0тыс.рублей или на 70% больше ожидаемых расходов в 2019году, это связано с тем, что на 2020год увеличено количество мероприятий в области физкультуры и спорта, расходы планируется направить на физкультурно-оздоровительную работу и проведение спортивных мероприятий. </w:t>
      </w:r>
    </w:p>
    <w:p w:rsidR="009E02E1" w:rsidRDefault="003221F2">
      <w:pPr>
        <w:ind w:firstLine="720"/>
        <w:jc w:val="both"/>
      </w:pPr>
      <w:r>
        <w:rPr>
          <w:highlight w:val="white"/>
        </w:rPr>
        <w:t xml:space="preserve">По разделу 1200 «Средства массовой информации» предусмотрены ассигнования на 2020год в сумме </w:t>
      </w:r>
      <w:proofErr w:type="gramStart"/>
      <w:r>
        <w:rPr>
          <w:highlight w:val="white"/>
        </w:rPr>
        <w:t>60,0тыс.рублей</w:t>
      </w:r>
      <w:proofErr w:type="gramEnd"/>
      <w:r>
        <w:rPr>
          <w:highlight w:val="white"/>
        </w:rPr>
        <w:t xml:space="preserve"> на публикацию материалов и нормативно-правовых документов.</w:t>
      </w:r>
    </w:p>
    <w:p w:rsidR="00DA5296" w:rsidRDefault="00DA5296">
      <w:pPr>
        <w:ind w:firstLine="720"/>
        <w:jc w:val="both"/>
      </w:pPr>
      <w:r>
        <w:t xml:space="preserve">Приложением 8 к проекту решения </w:t>
      </w:r>
      <w:proofErr w:type="spellStart"/>
      <w:r>
        <w:t>Старополтавской</w:t>
      </w:r>
      <w:proofErr w:type="spellEnd"/>
      <w:r>
        <w:t xml:space="preserve"> сельской Думы предусмотрена предельная штатная численность муниципальных служащих Администрации </w:t>
      </w:r>
      <w:proofErr w:type="spellStart"/>
      <w:r>
        <w:t>Старополтавского</w:t>
      </w:r>
      <w:proofErr w:type="spellEnd"/>
      <w:r>
        <w:t xml:space="preserve"> сельского поселения в количестве 5 (пяти) человек. Данная позиция прописана так же в основных направлениях бюджетной и налоговой политики сельского поселения на 2020 год. </w:t>
      </w:r>
    </w:p>
    <w:p w:rsidR="009E02E1" w:rsidRDefault="003221F2">
      <w:pPr>
        <w:ind w:firstLine="720"/>
        <w:jc w:val="both"/>
        <w:rPr>
          <w:highlight w:val="white"/>
        </w:rPr>
      </w:pPr>
      <w:r>
        <w:rPr>
          <w:highlight w:val="white"/>
        </w:rPr>
        <w:t>Приведенные данные показывают, что наибольший удельный вес в 2020году и плановый период 2021-2022гг. в расходах бюджета к общей сумме запланированных бюджетных средств занимают расходы по разделу «Жилищно-коммунальное хозяйство» (соответственно 37,4%, 37,4%,36,8%). За ним следуют расходы по разделу «Национальная экономика» (соответственно 23,2%, 25,3%, 27,8%), по разделу «Общегосударственные расходы» (соответственно 18,1%, 17,6%, 16,7%), и по разделу «Культура и кинематография» (соответственно 15,1%,13,8%,13,1%).</w:t>
      </w:r>
    </w:p>
    <w:p w:rsidR="00DA5296" w:rsidRDefault="00DA5296">
      <w:pPr>
        <w:ind w:firstLine="720"/>
        <w:jc w:val="both"/>
        <w:rPr>
          <w:highlight w:val="white"/>
        </w:rPr>
      </w:pPr>
    </w:p>
    <w:p w:rsidR="009D1132" w:rsidRDefault="003221F2" w:rsidP="009D1132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сельского поселения на 2020год и плановый период 2021-2022годов Контрольно-счетная палата  рекомендует</w:t>
      </w:r>
      <w:r w:rsidR="009D1132">
        <w:rPr>
          <w:highlight w:val="white"/>
        </w:rPr>
        <w:t xml:space="preserve"> д</w:t>
      </w:r>
      <w:r>
        <w:rPr>
          <w:highlight w:val="white"/>
        </w:rPr>
        <w:t xml:space="preserve">ля формирования бюджета в соответствии со ст.184.2 Бюджетного кодекса РФ и п.2 ст.22  Положения о бюджетном процессе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сельского поселения разработать Прогноз социально-экономического развития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сельского поселения на 2020год и плановый период 2021-2022гг;</w:t>
      </w:r>
    </w:p>
    <w:p w:rsidR="009D1132" w:rsidRDefault="003221F2" w:rsidP="009D1132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Контрольно-счетная палата предлагает принять представленный проект решения </w:t>
      </w:r>
      <w:proofErr w:type="spellStart"/>
      <w:r>
        <w:rPr>
          <w:highlight w:val="white"/>
        </w:rPr>
        <w:t>Старополтавской</w:t>
      </w:r>
      <w:proofErr w:type="spellEnd"/>
      <w:r>
        <w:rPr>
          <w:highlight w:val="white"/>
        </w:rPr>
        <w:t xml:space="preserve"> сельской Думы «О бюджете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сельского поселения на 2020год и на плановый период 2021 и 2022годов» с учетом изложенных в данном заключении замечаний и предложений.</w:t>
      </w:r>
    </w:p>
    <w:p w:rsidR="009D1132" w:rsidRDefault="009D1132" w:rsidP="009D1132">
      <w:pPr>
        <w:ind w:firstLine="720"/>
        <w:jc w:val="both"/>
        <w:rPr>
          <w:highlight w:val="white"/>
        </w:rPr>
      </w:pPr>
    </w:p>
    <w:p w:rsidR="009E02E1" w:rsidRPr="009D1132" w:rsidRDefault="003221F2" w:rsidP="009D1132">
      <w:pPr>
        <w:ind w:firstLine="720"/>
        <w:jc w:val="both"/>
      </w:pPr>
      <w:r w:rsidRPr="009D1132">
        <w:rPr>
          <w:b/>
          <w:bCs/>
          <w:highlight w:val="white"/>
        </w:rPr>
        <w:t xml:space="preserve">Председатель КСП                                                                </w:t>
      </w:r>
      <w:proofErr w:type="spellStart"/>
      <w:r w:rsidRPr="009D1132">
        <w:rPr>
          <w:b/>
          <w:bCs/>
          <w:highlight w:val="white"/>
        </w:rPr>
        <w:t>С.М.Головатинская</w:t>
      </w:r>
      <w:proofErr w:type="spellEnd"/>
    </w:p>
    <w:sectPr w:rsidR="009E02E1" w:rsidRPr="009D1132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BBE" w:rsidRDefault="00B10BBE">
      <w:r>
        <w:separator/>
      </w:r>
    </w:p>
  </w:endnote>
  <w:endnote w:type="continuationSeparator" w:id="0">
    <w:p w:rsidR="00B10BBE" w:rsidRDefault="00B1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546777"/>
      <w:docPartObj>
        <w:docPartGallery w:val="Page Numbers (Bottom of Page)"/>
        <w:docPartUnique/>
      </w:docPartObj>
    </w:sdtPr>
    <w:sdtEndPr/>
    <w:sdtContent>
      <w:p w:rsidR="009E02E1" w:rsidRDefault="003221F2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9E02E1" w:rsidRDefault="009E02E1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BBE" w:rsidRDefault="00B10BBE">
      <w:r>
        <w:separator/>
      </w:r>
    </w:p>
  </w:footnote>
  <w:footnote w:type="continuationSeparator" w:id="0">
    <w:p w:rsidR="00B10BBE" w:rsidRDefault="00B1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E1"/>
    <w:rsid w:val="002A2B28"/>
    <w:rsid w:val="003221F2"/>
    <w:rsid w:val="003726F7"/>
    <w:rsid w:val="006F2CBE"/>
    <w:rsid w:val="007A6E0D"/>
    <w:rsid w:val="009D1132"/>
    <w:rsid w:val="009E02E1"/>
    <w:rsid w:val="00B10BBE"/>
    <w:rsid w:val="00DA5296"/>
    <w:rsid w:val="00E6384A"/>
    <w:rsid w:val="00FC0DDD"/>
    <w:rsid w:val="00F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E34E4-0FEE-47FE-BD3D-505B5677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E09C-14C7-4FD6-AAF4-EB691E50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20163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2</cp:revision>
  <cp:lastPrinted>2019-11-29T10:38:00Z</cp:lastPrinted>
  <dcterms:created xsi:type="dcterms:W3CDTF">2019-12-18T09:37:00Z</dcterms:created>
  <dcterms:modified xsi:type="dcterms:W3CDTF">2019-12-18T09:37:00Z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