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2069"/>
        <w:gridCol w:w="4394"/>
      </w:tblGrid>
      <w:tr w:rsidR="00A168E6" w:rsidRPr="0092415C" w:rsidTr="00A168E6">
        <w:tc>
          <w:tcPr>
            <w:tcW w:w="3284" w:type="dxa"/>
          </w:tcPr>
          <w:p w:rsidR="00A168E6" w:rsidRPr="0092415C" w:rsidRDefault="00A168E6" w:rsidP="00A168E6">
            <w:pPr>
              <w:tabs>
                <w:tab w:val="left" w:pos="2505"/>
              </w:tabs>
              <w:jc w:val="right"/>
              <w:rPr>
                <w:b/>
                <w:i/>
              </w:rPr>
            </w:pPr>
          </w:p>
        </w:tc>
        <w:tc>
          <w:tcPr>
            <w:tcW w:w="2069" w:type="dxa"/>
          </w:tcPr>
          <w:p w:rsidR="00A168E6" w:rsidRPr="00B33A02" w:rsidRDefault="00A168E6" w:rsidP="00A168E6">
            <w:pPr>
              <w:tabs>
                <w:tab w:val="left" w:pos="2505"/>
              </w:tabs>
              <w:jc w:val="right"/>
              <w:rPr>
                <w:b/>
                <w:i/>
              </w:rPr>
            </w:pPr>
          </w:p>
        </w:tc>
        <w:tc>
          <w:tcPr>
            <w:tcW w:w="4394" w:type="dxa"/>
          </w:tcPr>
          <w:p w:rsidR="00A168E6" w:rsidRPr="00B33A02" w:rsidRDefault="00A168E6" w:rsidP="00A168E6">
            <w:pPr>
              <w:tabs>
                <w:tab w:val="left" w:pos="2505"/>
              </w:tabs>
              <w:rPr>
                <w:b/>
                <w:i/>
              </w:rPr>
            </w:pPr>
            <w:r w:rsidRPr="00B33A02">
              <w:rPr>
                <w:b/>
                <w:i/>
              </w:rPr>
              <w:t>Утверждаю</w:t>
            </w:r>
          </w:p>
          <w:p w:rsidR="00A168E6" w:rsidRPr="00B33A02" w:rsidRDefault="00A168E6" w:rsidP="00A168E6">
            <w:pPr>
              <w:tabs>
                <w:tab w:val="left" w:pos="2505"/>
              </w:tabs>
              <w:rPr>
                <w:b/>
                <w:i/>
              </w:rPr>
            </w:pPr>
            <w:r w:rsidRPr="00B33A02">
              <w:rPr>
                <w:b/>
                <w:i/>
              </w:rPr>
              <w:t xml:space="preserve">председатель контрольно - </w:t>
            </w:r>
            <w:proofErr w:type="gramStart"/>
            <w:r w:rsidRPr="00B33A02">
              <w:rPr>
                <w:b/>
                <w:i/>
              </w:rPr>
              <w:t>счетной</w:t>
            </w:r>
            <w:proofErr w:type="gramEnd"/>
            <w:r w:rsidRPr="00B33A02">
              <w:rPr>
                <w:b/>
                <w:i/>
              </w:rPr>
              <w:t xml:space="preserve"> </w:t>
            </w:r>
          </w:p>
          <w:p w:rsidR="00A168E6" w:rsidRPr="00B33A02" w:rsidRDefault="00A168E6" w:rsidP="00A168E6">
            <w:pPr>
              <w:tabs>
                <w:tab w:val="left" w:pos="2505"/>
              </w:tabs>
              <w:rPr>
                <w:b/>
                <w:i/>
              </w:rPr>
            </w:pPr>
            <w:r w:rsidRPr="00B33A02">
              <w:rPr>
                <w:b/>
                <w:i/>
              </w:rPr>
              <w:t>палаты Волгоградской области</w:t>
            </w:r>
          </w:p>
          <w:p w:rsidR="00A168E6" w:rsidRPr="00B33A02" w:rsidRDefault="00A168E6" w:rsidP="00A168E6">
            <w:pPr>
              <w:tabs>
                <w:tab w:val="left" w:pos="2505"/>
              </w:tabs>
              <w:rPr>
                <w:b/>
                <w:i/>
              </w:rPr>
            </w:pPr>
            <w:r w:rsidRPr="00B33A02">
              <w:rPr>
                <w:b/>
                <w:i/>
              </w:rPr>
              <w:t>______________ И. А. Дьяченко</w:t>
            </w:r>
          </w:p>
          <w:p w:rsidR="00A168E6" w:rsidRPr="00B33A02" w:rsidRDefault="00A168E6" w:rsidP="00A168E6">
            <w:pPr>
              <w:tabs>
                <w:tab w:val="left" w:pos="2505"/>
              </w:tabs>
              <w:rPr>
                <w:b/>
                <w:i/>
              </w:rPr>
            </w:pPr>
            <w:r w:rsidRPr="00C937C6">
              <w:rPr>
                <w:b/>
                <w:i/>
              </w:rPr>
              <w:t>«</w:t>
            </w:r>
            <w:r w:rsidR="004D3B81">
              <w:rPr>
                <w:b/>
                <w:i/>
              </w:rPr>
              <w:t xml:space="preserve">  </w:t>
            </w:r>
            <w:r w:rsidR="00E87BD0">
              <w:rPr>
                <w:b/>
                <w:i/>
              </w:rPr>
              <w:t>07</w:t>
            </w:r>
            <w:r w:rsidR="004D3B81">
              <w:rPr>
                <w:b/>
                <w:i/>
              </w:rPr>
              <w:t xml:space="preserve">  </w:t>
            </w:r>
            <w:r w:rsidRPr="00C937C6">
              <w:rPr>
                <w:b/>
                <w:i/>
              </w:rPr>
              <w:t xml:space="preserve">»  </w:t>
            </w:r>
            <w:r w:rsidR="00247D20">
              <w:rPr>
                <w:b/>
                <w:i/>
              </w:rPr>
              <w:t>мая</w:t>
            </w:r>
            <w:r>
              <w:rPr>
                <w:b/>
                <w:i/>
              </w:rPr>
              <w:t xml:space="preserve"> </w:t>
            </w:r>
            <w:r w:rsidRPr="00B33A02">
              <w:rPr>
                <w:b/>
                <w:i/>
              </w:rPr>
              <w:t xml:space="preserve">2018 года </w:t>
            </w:r>
          </w:p>
          <w:p w:rsidR="00A168E6" w:rsidRPr="00B33A02" w:rsidRDefault="00A168E6" w:rsidP="00A168E6">
            <w:pPr>
              <w:tabs>
                <w:tab w:val="left" w:pos="2505"/>
              </w:tabs>
              <w:jc w:val="right"/>
              <w:rPr>
                <w:b/>
                <w:i/>
              </w:rPr>
            </w:pPr>
          </w:p>
        </w:tc>
      </w:tr>
    </w:tbl>
    <w:p w:rsidR="00A168E6" w:rsidRDefault="00A168E6" w:rsidP="00A168E6">
      <w:pPr>
        <w:tabs>
          <w:tab w:val="left" w:pos="2505"/>
        </w:tabs>
        <w:jc w:val="center"/>
        <w:rPr>
          <w:b/>
          <w:i/>
        </w:rPr>
      </w:pPr>
    </w:p>
    <w:p w:rsidR="00A168E6" w:rsidRPr="0092415C" w:rsidRDefault="00A168E6" w:rsidP="00A168E6">
      <w:pPr>
        <w:tabs>
          <w:tab w:val="left" w:pos="2505"/>
        </w:tabs>
        <w:jc w:val="center"/>
        <w:rPr>
          <w:b/>
          <w:i/>
        </w:rPr>
      </w:pPr>
      <w:r w:rsidRPr="0092415C">
        <w:rPr>
          <w:b/>
          <w:i/>
        </w:rPr>
        <w:t>ЗАКЛЮЧЕНИЕ</w:t>
      </w:r>
    </w:p>
    <w:p w:rsidR="00A168E6" w:rsidRPr="0092415C" w:rsidRDefault="00A168E6" w:rsidP="00A168E6">
      <w:pPr>
        <w:jc w:val="center"/>
        <w:rPr>
          <w:b/>
          <w:i/>
        </w:rPr>
      </w:pPr>
      <w:r w:rsidRPr="0092415C">
        <w:rPr>
          <w:b/>
          <w:i/>
        </w:rPr>
        <w:t>о результатах внешней  проверки бюджетной отчетности</w:t>
      </w:r>
      <w:r w:rsidRPr="0092415C">
        <w:rPr>
          <w:b/>
        </w:rPr>
        <w:t xml:space="preserve"> </w:t>
      </w:r>
      <w:r w:rsidRPr="0092415C">
        <w:rPr>
          <w:b/>
          <w:i/>
        </w:rPr>
        <w:t>и</w:t>
      </w:r>
      <w:r w:rsidRPr="0092415C">
        <w:rPr>
          <w:b/>
        </w:rPr>
        <w:t xml:space="preserve"> </w:t>
      </w:r>
      <w:r w:rsidRPr="0092415C">
        <w:rPr>
          <w:b/>
          <w:i/>
        </w:rPr>
        <w:t>отдельных вопросов исполнения</w:t>
      </w:r>
      <w:r w:rsidRPr="0092415C">
        <w:rPr>
          <w:b/>
        </w:rPr>
        <w:t xml:space="preserve"> областного бюджета</w:t>
      </w:r>
      <w:r w:rsidRPr="0092415C">
        <w:rPr>
          <w:b/>
          <w:i/>
        </w:rPr>
        <w:t xml:space="preserve"> главным администратором средств областного бюджета – комитетом </w:t>
      </w:r>
      <w:r>
        <w:rPr>
          <w:b/>
          <w:i/>
        </w:rPr>
        <w:t>финансов</w:t>
      </w:r>
      <w:r w:rsidRPr="0092415C">
        <w:rPr>
          <w:b/>
        </w:rPr>
        <w:t xml:space="preserve"> </w:t>
      </w:r>
      <w:r w:rsidRPr="0092415C">
        <w:rPr>
          <w:b/>
          <w:i/>
        </w:rPr>
        <w:t>Волгоградской области за 201</w:t>
      </w:r>
      <w:r>
        <w:rPr>
          <w:b/>
          <w:i/>
        </w:rPr>
        <w:t xml:space="preserve">7 </w:t>
      </w:r>
      <w:r w:rsidRPr="0092415C">
        <w:rPr>
          <w:b/>
          <w:i/>
        </w:rPr>
        <w:t>год</w:t>
      </w:r>
    </w:p>
    <w:p w:rsidR="00A168E6" w:rsidRPr="0092415C" w:rsidRDefault="00A168E6" w:rsidP="00A168E6">
      <w:pPr>
        <w:jc w:val="center"/>
        <w:rPr>
          <w:b/>
        </w:rPr>
      </w:pPr>
    </w:p>
    <w:p w:rsidR="00A168E6" w:rsidRPr="00E16181" w:rsidRDefault="00A168E6" w:rsidP="00A168E6">
      <w:pPr>
        <w:pStyle w:val="a5"/>
        <w:ind w:firstLine="708"/>
        <w:jc w:val="both"/>
        <w:rPr>
          <w:b w:val="0"/>
        </w:rPr>
      </w:pPr>
      <w:proofErr w:type="gramStart"/>
      <w:r w:rsidRPr="00E16181">
        <w:rPr>
          <w:b w:val="0"/>
        </w:rPr>
        <w:t>На основании статьи 264.4 Бюджетного Кодекса РФ (далее - БК РФ) и в соответствии с планом работы контрольно-счетной палаты Волгоградской области (далее - КСП) на 201</w:t>
      </w:r>
      <w:r>
        <w:rPr>
          <w:b w:val="0"/>
        </w:rPr>
        <w:t>8</w:t>
      </w:r>
      <w:r w:rsidRPr="00E16181">
        <w:rPr>
          <w:b w:val="0"/>
        </w:rPr>
        <w:t xml:space="preserve"> </w:t>
      </w:r>
      <w:r w:rsidRPr="00C83E2C">
        <w:rPr>
          <w:b w:val="0"/>
        </w:rPr>
        <w:t>год, утвержденным постановлением коллегии КСП от 19.12.2017 № 20/2,</w:t>
      </w:r>
      <w:r w:rsidRPr="00E16181">
        <w:rPr>
          <w:b w:val="0"/>
        </w:rPr>
        <w:t xml:space="preserve"> проведена внешняя камеральная проверка бюджетной отчетности и отдельных вопросов испол</w:t>
      </w:r>
      <w:r>
        <w:rPr>
          <w:b w:val="0"/>
        </w:rPr>
        <w:t>нения областного бюджета за 2017</w:t>
      </w:r>
      <w:r w:rsidRPr="00E16181">
        <w:rPr>
          <w:b w:val="0"/>
        </w:rPr>
        <w:t xml:space="preserve"> год главным администратором средств областного бюджета – комитетом </w:t>
      </w:r>
      <w:r>
        <w:rPr>
          <w:b w:val="0"/>
        </w:rPr>
        <w:t>финансов</w:t>
      </w:r>
      <w:r w:rsidRPr="00E16181">
        <w:rPr>
          <w:b w:val="0"/>
        </w:rPr>
        <w:t xml:space="preserve"> Волгоградской области (далее – </w:t>
      </w:r>
      <w:proofErr w:type="spellStart"/>
      <w:r>
        <w:rPr>
          <w:b w:val="0"/>
        </w:rPr>
        <w:t>Облфин</w:t>
      </w:r>
      <w:proofErr w:type="spellEnd"/>
      <w:r>
        <w:rPr>
          <w:b w:val="0"/>
        </w:rPr>
        <w:t xml:space="preserve">, </w:t>
      </w:r>
      <w:r w:rsidRPr="00E16181">
        <w:rPr>
          <w:b w:val="0"/>
        </w:rPr>
        <w:t>Комитет).</w:t>
      </w:r>
      <w:proofErr w:type="gramEnd"/>
    </w:p>
    <w:p w:rsidR="00A168E6" w:rsidRDefault="00A168E6" w:rsidP="0091692F">
      <w:pPr>
        <w:jc w:val="center"/>
        <w:rPr>
          <w:b/>
        </w:rPr>
      </w:pPr>
    </w:p>
    <w:p w:rsidR="0091692F" w:rsidRPr="00E14306" w:rsidRDefault="0091692F" w:rsidP="0091692F">
      <w:pPr>
        <w:jc w:val="center"/>
        <w:rPr>
          <w:b/>
        </w:rPr>
      </w:pPr>
      <w:r w:rsidRPr="00E14306">
        <w:rPr>
          <w:b/>
        </w:rPr>
        <w:t>Общие сведения</w:t>
      </w:r>
    </w:p>
    <w:p w:rsidR="00B95B99" w:rsidRPr="00E14306" w:rsidRDefault="0091692F" w:rsidP="002E02E3">
      <w:pPr>
        <w:pStyle w:val="ConsPlusNormal"/>
        <w:ind w:firstLine="680"/>
        <w:jc w:val="both"/>
      </w:pPr>
      <w:r w:rsidRPr="00E14306">
        <w:t xml:space="preserve">В соответствии с Законом Волгоградской области от 15.03.2012 № 22-ОД «О системе органов исполнительной власти Волгоградской области» </w:t>
      </w:r>
      <w:proofErr w:type="spellStart"/>
      <w:r w:rsidR="00E22E3C" w:rsidRPr="00E14306">
        <w:t>Облфин</w:t>
      </w:r>
      <w:proofErr w:type="spellEnd"/>
      <w:r w:rsidRPr="00E14306">
        <w:t xml:space="preserve"> входит в систему органов исполнительной власти Волгоградской области. </w:t>
      </w:r>
      <w:r w:rsidR="00D4642C" w:rsidRPr="00E14306">
        <w:t>Согласно</w:t>
      </w:r>
      <w:r w:rsidRPr="00E14306">
        <w:t xml:space="preserve"> </w:t>
      </w:r>
      <w:r w:rsidR="00B95B99" w:rsidRPr="00E14306">
        <w:t>Положени</w:t>
      </w:r>
      <w:r w:rsidR="00D4642C" w:rsidRPr="00E14306">
        <w:t>ю</w:t>
      </w:r>
      <w:r w:rsidR="00B95B99" w:rsidRPr="00E14306">
        <w:t xml:space="preserve"> о комитете финансов Волгоградской области, утвержд</w:t>
      </w:r>
      <w:r w:rsidR="00D4642C" w:rsidRPr="00E14306">
        <w:t>енному</w:t>
      </w:r>
      <w:r w:rsidRPr="00E14306">
        <w:t xml:space="preserve"> постановлением Губернатора Волгоградской области от 08.04.2014 №</w:t>
      </w:r>
      <w:r w:rsidR="00B95B99" w:rsidRPr="00E14306">
        <w:t xml:space="preserve"> </w:t>
      </w:r>
      <w:r w:rsidRPr="00E14306">
        <w:t>309</w:t>
      </w:r>
      <w:r w:rsidR="00D4642C" w:rsidRPr="00E14306">
        <w:t>,</w:t>
      </w:r>
      <w:r w:rsidRPr="00E14306">
        <w:t xml:space="preserve"> </w:t>
      </w:r>
      <w:proofErr w:type="spellStart"/>
      <w:r w:rsidR="00BD1676" w:rsidRPr="00E14306">
        <w:t>Облфин</w:t>
      </w:r>
      <w:proofErr w:type="spellEnd"/>
      <w:r w:rsidRPr="00E14306">
        <w:t xml:space="preserve"> </w:t>
      </w:r>
      <w:r w:rsidR="00BD1676" w:rsidRPr="00E14306">
        <w:rPr>
          <w:lang w:eastAsia="en-US"/>
        </w:rPr>
        <w:t xml:space="preserve">является </w:t>
      </w:r>
      <w:r w:rsidR="00B95B99" w:rsidRPr="00E14306">
        <w:t>финансовым органом Волгоградской области, органом исполнительной власти Волгоградской области, осуществляющим проведение единой финансовой, бюджетной и налоговой политики, составление и организацию исполнения областного бюджета, управление государственным долгом, исполнение полномочий органа внутреннего государственного финансового контроля, общее руководство организацией финансов в Волгоградской области.</w:t>
      </w:r>
    </w:p>
    <w:p w:rsidR="00524383" w:rsidRPr="00A43C48" w:rsidRDefault="00524383" w:rsidP="002E02E3">
      <w:pPr>
        <w:pStyle w:val="ConsPlusNormal"/>
        <w:ind w:firstLine="680"/>
        <w:jc w:val="both"/>
      </w:pPr>
      <w:proofErr w:type="spellStart"/>
      <w:r w:rsidRPr="00E14306">
        <w:t>Облфин</w:t>
      </w:r>
      <w:proofErr w:type="spellEnd"/>
      <w:r w:rsidRPr="00E14306">
        <w:t xml:space="preserve"> осуществляет функции и полномочия учредителя </w:t>
      </w:r>
      <w:r w:rsidR="00EB4E9E" w:rsidRPr="00E14306">
        <w:t>государственного казенного учреждения Волгоградской области «Центр бюджетного учета и отчетности» (далее –</w:t>
      </w:r>
      <w:r w:rsidR="00EB4E9E" w:rsidRPr="00A43C48">
        <w:t xml:space="preserve"> Учреждение</w:t>
      </w:r>
      <w:r w:rsidR="00A43C48" w:rsidRPr="00A43C48">
        <w:t>, ГКУ «ЦБУ»</w:t>
      </w:r>
      <w:r w:rsidR="00EB4E9E" w:rsidRPr="00A43C48">
        <w:t>).</w:t>
      </w:r>
    </w:p>
    <w:p w:rsidR="00E14306" w:rsidRPr="007331DA" w:rsidRDefault="00EB4E9E" w:rsidP="007331DA">
      <w:pPr>
        <w:autoSpaceDE w:val="0"/>
        <w:autoSpaceDN w:val="0"/>
        <w:adjustRightInd w:val="0"/>
        <w:ind w:firstLine="709"/>
        <w:jc w:val="both"/>
      </w:pPr>
      <w:proofErr w:type="gramStart"/>
      <w:r w:rsidRPr="007331DA">
        <w:t xml:space="preserve">Предельная штатная численность государственных гражданских служащих </w:t>
      </w:r>
      <w:r w:rsidR="00E84783" w:rsidRPr="00A168E6">
        <w:t>В</w:t>
      </w:r>
      <w:r w:rsidRPr="00A168E6">
        <w:t xml:space="preserve">олгоградской области (далее – ГГС) утверждена </w:t>
      </w:r>
      <w:r w:rsidR="007331DA" w:rsidRPr="00A168E6">
        <w:t>Законом Волгоградской области от</w:t>
      </w:r>
      <w:r w:rsidR="007331DA" w:rsidRPr="007331DA">
        <w:t xml:space="preserve"> 06.12.2016 № 126-ОД "Об областном бюджете на 2017 год и на плановый период 2018 и 2019 годов" </w:t>
      </w:r>
      <w:r w:rsidRPr="007331DA">
        <w:t>(далее - Закон об областном бюджете на 201</w:t>
      </w:r>
      <w:r w:rsidR="007331DA" w:rsidRPr="007331DA">
        <w:t>7</w:t>
      </w:r>
      <w:r w:rsidRPr="007331DA">
        <w:t xml:space="preserve"> год) в количестве 219 единиц</w:t>
      </w:r>
      <w:r w:rsidR="00E14306" w:rsidRPr="007331DA">
        <w:t xml:space="preserve"> в первоначальной редакции, 203 единицы в окончательной редакции</w:t>
      </w:r>
      <w:r w:rsidR="007331DA" w:rsidRPr="007331DA">
        <w:t xml:space="preserve"> (с редакции от 28.06.2017)</w:t>
      </w:r>
      <w:r w:rsidR="00E14306" w:rsidRPr="007331DA">
        <w:t>.</w:t>
      </w:r>
      <w:proofErr w:type="gramEnd"/>
    </w:p>
    <w:p w:rsidR="00306E32" w:rsidRPr="00D73808" w:rsidRDefault="00306E32" w:rsidP="007331DA">
      <w:pPr>
        <w:autoSpaceDE w:val="0"/>
        <w:autoSpaceDN w:val="0"/>
        <w:adjustRightInd w:val="0"/>
        <w:ind w:firstLine="709"/>
        <w:jc w:val="both"/>
        <w:outlineLvl w:val="0"/>
      </w:pPr>
      <w:proofErr w:type="gramStart"/>
      <w:r w:rsidRPr="00D73808">
        <w:t xml:space="preserve">По состоянию на </w:t>
      </w:r>
      <w:r w:rsidR="00146E42" w:rsidRPr="00D73808">
        <w:t>31.12.201</w:t>
      </w:r>
      <w:r w:rsidR="00D73808" w:rsidRPr="00D73808">
        <w:t>7</w:t>
      </w:r>
      <w:r w:rsidRPr="00D73808">
        <w:t xml:space="preserve"> штатная численность </w:t>
      </w:r>
      <w:proofErr w:type="spellStart"/>
      <w:r w:rsidRPr="00D73808">
        <w:t>Облфина</w:t>
      </w:r>
      <w:proofErr w:type="spellEnd"/>
      <w:r w:rsidRPr="00D73808">
        <w:t xml:space="preserve"> составляла 2</w:t>
      </w:r>
      <w:r w:rsidR="00D73808" w:rsidRPr="00D73808">
        <w:t>04</w:t>
      </w:r>
      <w:r w:rsidRPr="00D73808">
        <w:t xml:space="preserve"> ед., в том числе 1 ед. лица, замещающег</w:t>
      </w:r>
      <w:r w:rsidR="00D73808" w:rsidRPr="00D73808">
        <w:t>о государственную должность, 201</w:t>
      </w:r>
      <w:r w:rsidRPr="00D73808">
        <w:t xml:space="preserve"> ед. ГГС (по сравнению с началом года уменьшены на </w:t>
      </w:r>
      <w:r w:rsidR="00D73808" w:rsidRPr="00D73808">
        <w:t>18</w:t>
      </w:r>
      <w:r w:rsidRPr="00D73808">
        <w:t xml:space="preserve"> ед.), 1 ед. должностей, не отнесенных к должностям государственной службы, </w:t>
      </w:r>
      <w:r w:rsidR="00D73808" w:rsidRPr="00D73808">
        <w:t>1</w:t>
      </w:r>
      <w:r w:rsidRPr="00D73808">
        <w:t xml:space="preserve"> ед. работников, осуществляющих техническое обеспечение деятельности</w:t>
      </w:r>
      <w:r w:rsidR="00D73808" w:rsidRPr="00D73808">
        <w:t xml:space="preserve"> (по сравнению с началом года сокращены 3 водителя)</w:t>
      </w:r>
      <w:r w:rsidRPr="00D73808">
        <w:t>.</w:t>
      </w:r>
      <w:proofErr w:type="gramEnd"/>
      <w:r w:rsidR="00146E42" w:rsidRPr="00D73808">
        <w:t xml:space="preserve"> Фактически </w:t>
      </w:r>
      <w:r w:rsidR="00C3463A" w:rsidRPr="00D73808">
        <w:t xml:space="preserve">замещено должностей </w:t>
      </w:r>
      <w:r w:rsidR="00146E42" w:rsidRPr="00D73808">
        <w:t xml:space="preserve">на конец года </w:t>
      </w:r>
      <w:r w:rsidR="00D73808" w:rsidRPr="00D73808">
        <w:t>202</w:t>
      </w:r>
      <w:r w:rsidR="00C3463A" w:rsidRPr="00D73808">
        <w:t xml:space="preserve"> ед., из них ГГС -</w:t>
      </w:r>
      <w:r w:rsidR="00146E42" w:rsidRPr="00D73808">
        <w:t xml:space="preserve"> 19</w:t>
      </w:r>
      <w:r w:rsidR="00D73808" w:rsidRPr="00D73808">
        <w:t>9</w:t>
      </w:r>
      <w:r w:rsidR="00146E42" w:rsidRPr="00D73808">
        <w:t xml:space="preserve"> ед</w:t>
      </w:r>
      <w:r w:rsidR="00C3463A" w:rsidRPr="00D73808">
        <w:t>иниц</w:t>
      </w:r>
      <w:r w:rsidR="00146E42" w:rsidRPr="00D73808">
        <w:t>.</w:t>
      </w:r>
    </w:p>
    <w:p w:rsidR="003B0B29" w:rsidRPr="003B0B29" w:rsidRDefault="00D54AEF" w:rsidP="002E02E3">
      <w:pPr>
        <w:pStyle w:val="ConsPlusNormal"/>
        <w:ind w:firstLine="680"/>
        <w:jc w:val="both"/>
      </w:pPr>
      <w:r w:rsidRPr="003B0B29">
        <w:t xml:space="preserve">Согласно данным </w:t>
      </w:r>
      <w:r w:rsidR="00171927" w:rsidRPr="003B0B29">
        <w:t>Отчет</w:t>
      </w:r>
      <w:r w:rsidRPr="003B0B29">
        <w:t>а</w:t>
      </w:r>
      <w:r w:rsidR="00171927" w:rsidRPr="003B0B29">
        <w:t xml:space="preserve"> о расходах и численности работников федеральных государственных органов, государственных органов субъектов Российской Федерации (</w:t>
      </w:r>
      <w:hyperlink r:id="rId8" w:history="1">
        <w:r w:rsidR="00171927" w:rsidRPr="003B0B29">
          <w:t>Форма 14</w:t>
        </w:r>
      </w:hyperlink>
      <w:r w:rsidR="00097CA4" w:rsidRPr="003B0B29">
        <w:t>)</w:t>
      </w:r>
      <w:r w:rsidR="00DB79E5" w:rsidRPr="003B0B29">
        <w:t xml:space="preserve">, на конец года числится </w:t>
      </w:r>
      <w:r w:rsidR="00D73808" w:rsidRPr="003B0B29">
        <w:t>2</w:t>
      </w:r>
      <w:r w:rsidR="00DB79E5" w:rsidRPr="003B0B29">
        <w:t xml:space="preserve"> вакантных должности ГГС</w:t>
      </w:r>
      <w:r w:rsidR="00097CA4" w:rsidRPr="003B0B29">
        <w:t xml:space="preserve"> (</w:t>
      </w:r>
      <w:proofErr w:type="gramStart"/>
      <w:r w:rsidR="00097CA4" w:rsidRPr="003B0B29">
        <w:t>на конец</w:t>
      </w:r>
      <w:proofErr w:type="gramEnd"/>
      <w:r w:rsidR="00097CA4" w:rsidRPr="003B0B29">
        <w:t xml:space="preserve"> 201</w:t>
      </w:r>
      <w:r w:rsidR="00D73808" w:rsidRPr="003B0B29">
        <w:t>6</w:t>
      </w:r>
      <w:r w:rsidR="00097CA4" w:rsidRPr="003B0B29">
        <w:t xml:space="preserve"> года числилось </w:t>
      </w:r>
      <w:r w:rsidR="00D73808" w:rsidRPr="003B0B29">
        <w:t>28 вакантных</w:t>
      </w:r>
      <w:r w:rsidR="00097CA4" w:rsidRPr="003B0B29">
        <w:t xml:space="preserve"> должност</w:t>
      </w:r>
      <w:r w:rsidR="00E87561">
        <w:t>ей</w:t>
      </w:r>
      <w:r w:rsidR="00097CA4" w:rsidRPr="003B0B29">
        <w:t>)</w:t>
      </w:r>
      <w:r w:rsidR="00DB79E5" w:rsidRPr="003B0B29">
        <w:t xml:space="preserve">. Среднесписочная численность </w:t>
      </w:r>
      <w:r w:rsidRPr="003B0B29">
        <w:t xml:space="preserve">работников за отчетный период составила </w:t>
      </w:r>
      <w:r w:rsidR="003B0B29" w:rsidRPr="003B0B29">
        <w:t>194</w:t>
      </w:r>
      <w:r w:rsidRPr="003B0B29">
        <w:t xml:space="preserve"> ед., в т.ч. </w:t>
      </w:r>
      <w:r w:rsidR="00171927" w:rsidRPr="003B0B29">
        <w:t xml:space="preserve">ГГС </w:t>
      </w:r>
      <w:r w:rsidR="00DB79E5" w:rsidRPr="003B0B29">
        <w:t xml:space="preserve">за отчетный период – </w:t>
      </w:r>
      <w:r w:rsidR="003B0B29" w:rsidRPr="003B0B29">
        <w:t>189</w:t>
      </w:r>
      <w:r w:rsidRPr="003B0B29">
        <w:t xml:space="preserve"> ед</w:t>
      </w:r>
      <w:r w:rsidR="00E87561">
        <w:t>иниц</w:t>
      </w:r>
      <w:r w:rsidR="003B0B29" w:rsidRPr="003B0B29">
        <w:t>.</w:t>
      </w:r>
    </w:p>
    <w:p w:rsidR="00FA634B" w:rsidRPr="003B0B29" w:rsidRDefault="00FA634B" w:rsidP="00B8000E">
      <w:pPr>
        <w:ind w:firstLine="709"/>
        <w:jc w:val="center"/>
        <w:rPr>
          <w:b/>
        </w:rPr>
      </w:pPr>
    </w:p>
    <w:p w:rsidR="000C4AE0" w:rsidRPr="003B0B29" w:rsidRDefault="00B8000E" w:rsidP="00A168E6">
      <w:pPr>
        <w:jc w:val="center"/>
        <w:rPr>
          <w:b/>
        </w:rPr>
      </w:pPr>
      <w:r w:rsidRPr="003B0B29">
        <w:rPr>
          <w:b/>
        </w:rPr>
        <w:t xml:space="preserve">Проверка </w:t>
      </w:r>
      <w:r w:rsidR="00541E65" w:rsidRPr="003B0B29">
        <w:rPr>
          <w:b/>
        </w:rPr>
        <w:t xml:space="preserve">сводной </w:t>
      </w:r>
      <w:r w:rsidRPr="003B0B29">
        <w:rPr>
          <w:b/>
        </w:rPr>
        <w:t>бюджетной отчетности</w:t>
      </w:r>
      <w:r w:rsidR="00541E65" w:rsidRPr="003B0B29">
        <w:rPr>
          <w:b/>
        </w:rPr>
        <w:t xml:space="preserve"> и бюджетной отчетности Учреждения</w:t>
      </w:r>
      <w:r w:rsidRPr="003B0B29">
        <w:rPr>
          <w:b/>
        </w:rPr>
        <w:t xml:space="preserve">. </w:t>
      </w:r>
    </w:p>
    <w:p w:rsidR="000C4AE0" w:rsidRPr="00A43C48" w:rsidRDefault="000C4AE0" w:rsidP="008701BC">
      <w:pPr>
        <w:ind w:firstLine="680"/>
        <w:jc w:val="both"/>
      </w:pPr>
      <w:r w:rsidRPr="00A43C48">
        <w:t xml:space="preserve">В соответствии с Законом </w:t>
      </w:r>
      <w:r w:rsidR="00A43C48" w:rsidRPr="00A43C48">
        <w:t>об областном бюджете на 2017</w:t>
      </w:r>
      <w:r w:rsidR="00C6646E" w:rsidRPr="00A43C48">
        <w:t xml:space="preserve"> год </w:t>
      </w:r>
      <w:proofErr w:type="spellStart"/>
      <w:r w:rsidRPr="00A43C48">
        <w:t>Облфин</w:t>
      </w:r>
      <w:proofErr w:type="spellEnd"/>
      <w:r w:rsidRPr="00A43C48">
        <w:t xml:space="preserve"> </w:t>
      </w:r>
      <w:r w:rsidR="00096031" w:rsidRPr="00A43C48">
        <w:t>явля</w:t>
      </w:r>
      <w:r w:rsidRPr="00A43C48">
        <w:t xml:space="preserve">лся главным администратором доходов областного бюджета, главным распорядителем средств областного бюджета и главным администратором источников финансирования дефицита областного бюджета. </w:t>
      </w:r>
    </w:p>
    <w:p w:rsidR="00420E39" w:rsidRPr="00FA634B" w:rsidRDefault="00420E39" w:rsidP="008406BF">
      <w:pPr>
        <w:ind w:firstLine="680"/>
        <w:jc w:val="both"/>
      </w:pPr>
      <w:r w:rsidRPr="00FA634B">
        <w:t xml:space="preserve">Сводная бюджетная отчетность </w:t>
      </w:r>
      <w:proofErr w:type="spellStart"/>
      <w:r w:rsidRPr="00FA634B">
        <w:t>Облфина</w:t>
      </w:r>
      <w:proofErr w:type="spellEnd"/>
      <w:r w:rsidRPr="00FA634B">
        <w:t xml:space="preserve"> представлена к проверке в составе, определенном ст. 264.1 БК РФ и </w:t>
      </w:r>
      <w:r w:rsidR="00096031" w:rsidRPr="00FA634B">
        <w:t xml:space="preserve">п. 11 </w:t>
      </w:r>
      <w:r w:rsidR="008E4ECF" w:rsidRPr="00FA634B">
        <w:t>Инструкци</w:t>
      </w:r>
      <w:r w:rsidR="00096031" w:rsidRPr="00FA634B">
        <w:t>и</w:t>
      </w:r>
      <w:r w:rsidR="008E4ECF" w:rsidRPr="00FA634B">
        <w:t xml:space="preserve"> о порядке составления и представления годовой, квартальной и месячной отчетности об исполнении бюджетов бюджетной системы </w:t>
      </w:r>
      <w:r w:rsidR="008E4ECF" w:rsidRPr="00FA634B">
        <w:lastRenderedPageBreak/>
        <w:t xml:space="preserve">Российской Федерации, утвержденной </w:t>
      </w:r>
      <w:r w:rsidR="00096031" w:rsidRPr="00FA634B">
        <w:t>п</w:t>
      </w:r>
      <w:r w:rsidR="008E4ECF" w:rsidRPr="00FA634B">
        <w:t>риказом Минфина РФ от 28.12.2010 №191н (далее - Инструкция №191н)</w:t>
      </w:r>
      <w:r w:rsidRPr="00FA634B">
        <w:t xml:space="preserve">. </w:t>
      </w:r>
    </w:p>
    <w:p w:rsidR="00420E39" w:rsidRPr="00A43C48" w:rsidRDefault="00420E39" w:rsidP="008406BF">
      <w:pPr>
        <w:spacing w:line="240" w:lineRule="atLeast"/>
        <w:ind w:firstLine="680"/>
        <w:jc w:val="both"/>
      </w:pPr>
      <w:r w:rsidRPr="00A43C48">
        <w:t xml:space="preserve">По комплектности бюджетной отчетности </w:t>
      </w:r>
      <w:proofErr w:type="spellStart"/>
      <w:r w:rsidRPr="00A43C48">
        <w:t>Облфина</w:t>
      </w:r>
      <w:proofErr w:type="spellEnd"/>
      <w:r w:rsidRPr="00A43C48">
        <w:t xml:space="preserve"> нарушений не установлено. </w:t>
      </w:r>
    </w:p>
    <w:p w:rsidR="00A903AE" w:rsidRDefault="00176BD6" w:rsidP="008406BF">
      <w:pPr>
        <w:spacing w:line="240" w:lineRule="atLeast"/>
        <w:ind w:firstLine="680"/>
        <w:jc w:val="both"/>
      </w:pPr>
      <w:r w:rsidRPr="00A903AE">
        <w:t xml:space="preserve">Проверкой правильности заполнения  </w:t>
      </w:r>
      <w:proofErr w:type="spellStart"/>
      <w:r w:rsidRPr="00A903AE">
        <w:t>Облфином</w:t>
      </w:r>
      <w:proofErr w:type="spellEnd"/>
      <w:r w:rsidR="00614A16" w:rsidRPr="00A903AE">
        <w:t xml:space="preserve"> сводной</w:t>
      </w:r>
      <w:r w:rsidRPr="00A903AE">
        <w:t xml:space="preserve"> бюджетной отчетности установлен</w:t>
      </w:r>
      <w:r w:rsidR="00A43C48" w:rsidRPr="00A903AE">
        <w:t xml:space="preserve">о </w:t>
      </w:r>
      <w:r w:rsidR="00E9517F">
        <w:t>расхождение</w:t>
      </w:r>
      <w:r w:rsidR="00A43C48" w:rsidRPr="00A903AE">
        <w:t xml:space="preserve"> </w:t>
      </w:r>
      <w:r w:rsidR="00A903AE" w:rsidRPr="00A903AE">
        <w:t xml:space="preserve">данных Справки по заключению счетов бюджетного учета </w:t>
      </w:r>
      <w:r w:rsidR="00E87561">
        <w:t>(</w:t>
      </w:r>
      <w:r w:rsidR="00A903AE" w:rsidRPr="00A903AE">
        <w:t>ф. 0503110</w:t>
      </w:r>
      <w:r w:rsidR="00E87561">
        <w:t>)</w:t>
      </w:r>
      <w:r w:rsidR="00A903AE" w:rsidRPr="00A903AE">
        <w:t xml:space="preserve"> </w:t>
      </w:r>
      <w:r w:rsidR="00E10502">
        <w:t>с</w:t>
      </w:r>
      <w:r w:rsidR="00813041">
        <w:t xml:space="preserve"> данны</w:t>
      </w:r>
      <w:r w:rsidR="00E10502">
        <w:t>ми</w:t>
      </w:r>
      <w:r w:rsidR="00813041">
        <w:t xml:space="preserve"> главных книг Комитета и Учреждения </w:t>
      </w:r>
      <w:r w:rsidR="00A903AE" w:rsidRPr="00A903AE">
        <w:t xml:space="preserve">по </w:t>
      </w:r>
      <w:r w:rsidR="00D068CC">
        <w:t>12</w:t>
      </w:r>
      <w:r w:rsidR="00A903AE" w:rsidRPr="00A903AE">
        <w:t xml:space="preserve"> строкам на общую сумму  </w:t>
      </w:r>
      <w:r w:rsidR="00D068CC" w:rsidRPr="00813041">
        <w:t>214 981,5 тыс. руб</w:t>
      </w:r>
      <w:r w:rsidR="00A903AE" w:rsidRPr="00813041">
        <w:t>.</w:t>
      </w:r>
      <w:r w:rsidR="00D068CC" w:rsidRPr="00813041">
        <w:t xml:space="preserve">, в том числе </w:t>
      </w:r>
      <w:r w:rsidR="00813041" w:rsidRPr="00813041">
        <w:t>отклонение</w:t>
      </w:r>
      <w:r w:rsidR="00D068CC" w:rsidRPr="00813041">
        <w:t xml:space="preserve"> свыше 10% по 10 строкам на сумму 214 861,4 тыс.</w:t>
      </w:r>
      <w:r w:rsidR="00D068CC">
        <w:t xml:space="preserve"> рублей.</w:t>
      </w:r>
      <w:r w:rsidR="00A903AE">
        <w:t xml:space="preserve"> Искажение сложилось по отчетности Комитета</w:t>
      </w:r>
      <w:r w:rsidR="008406BF">
        <w:t xml:space="preserve"> по фактически произведенным расходам и закрытию начислений по завершению отчетного финансового года.</w:t>
      </w:r>
      <w:r w:rsidR="00813041">
        <w:t xml:space="preserve"> </w:t>
      </w:r>
    </w:p>
    <w:p w:rsidR="00A903AE" w:rsidRDefault="008406BF" w:rsidP="008406BF">
      <w:pPr>
        <w:autoSpaceDE w:val="0"/>
        <w:autoSpaceDN w:val="0"/>
        <w:adjustRightInd w:val="0"/>
        <w:ind w:firstLine="680"/>
        <w:jc w:val="both"/>
      </w:pPr>
      <w:proofErr w:type="gramStart"/>
      <w:r>
        <w:t xml:space="preserve">В соответствии с п. </w:t>
      </w:r>
      <w:r w:rsidR="00A903AE">
        <w:t>44</w:t>
      </w:r>
      <w:r>
        <w:t xml:space="preserve"> Инструкции № 191н получатель бюджетных средств </w:t>
      </w:r>
      <w:r w:rsidR="00A903AE">
        <w:t xml:space="preserve">формирует </w:t>
      </w:r>
      <w:r w:rsidR="00A903AE" w:rsidRPr="008406BF">
        <w:t xml:space="preserve">Справку (ф. 0503110) к Балансу </w:t>
      </w:r>
      <w:hyperlink r:id="rId9" w:history="1">
        <w:r w:rsidR="00A903AE" w:rsidRPr="008406BF">
          <w:t>(ф. 0503130)</w:t>
        </w:r>
      </w:hyperlink>
      <w:r w:rsidR="00A903AE" w:rsidRPr="008406BF">
        <w:t xml:space="preserve"> на основании данных</w:t>
      </w:r>
      <w:r w:rsidRPr="008406BF">
        <w:t xml:space="preserve"> по соответствующим</w:t>
      </w:r>
      <w:r>
        <w:t xml:space="preserve"> кодам счета</w:t>
      </w:r>
      <w:r w:rsidR="00A903AE">
        <w:t xml:space="preserve"> 040120000 "Расходы текущего финансового года" в сумме показателей, сформированных по состоянию на 1 января года, следующего за отчетным, до проведения заключительных операций (граф</w:t>
      </w:r>
      <w:r>
        <w:t>а 2</w:t>
      </w:r>
      <w:r w:rsidR="00A903AE">
        <w:t>) и в сумме заключительных операций по закрытию счетов, произведенных 31 декабря</w:t>
      </w:r>
      <w:proofErr w:type="gramEnd"/>
      <w:r w:rsidR="00A903AE">
        <w:t>, по завершении отчетно</w:t>
      </w:r>
      <w:r>
        <w:t>го финансового года (графы 5, 6</w:t>
      </w:r>
      <w:r w:rsidR="00A903AE">
        <w:t>).</w:t>
      </w:r>
    </w:p>
    <w:p w:rsidR="00E9517F" w:rsidRDefault="00E9517F" w:rsidP="00E9517F">
      <w:pPr>
        <w:spacing w:line="240" w:lineRule="atLeast"/>
        <w:ind w:firstLine="680"/>
        <w:jc w:val="both"/>
      </w:pPr>
      <w:r>
        <w:t xml:space="preserve">Согласно пояснениям Комитета искажение отчетных данных сложилось в результате технической ошибки – расходы по одним подразделам (в основном подраздел 0410) отражены по другим подразделам. При этом общая сумма расходов и общие суммы расходов по КОСГУ Справки </w:t>
      </w:r>
      <w:r w:rsidR="00E87561">
        <w:t>(</w:t>
      </w:r>
      <w:r>
        <w:t>ф. 0503110</w:t>
      </w:r>
      <w:r w:rsidR="00E87561">
        <w:t>)</w:t>
      </w:r>
      <w:r>
        <w:t xml:space="preserve"> соответствуют данным бюджетного учета.</w:t>
      </w:r>
    </w:p>
    <w:p w:rsidR="008406BF" w:rsidRDefault="008406BF" w:rsidP="008406BF">
      <w:pPr>
        <w:autoSpaceDE w:val="0"/>
        <w:autoSpaceDN w:val="0"/>
        <w:adjustRightInd w:val="0"/>
        <w:ind w:firstLine="680"/>
        <w:jc w:val="both"/>
      </w:pPr>
      <w:r>
        <w:t>Данные Справки (ф. 0503110) и данные главн</w:t>
      </w:r>
      <w:r w:rsidR="00F403C2">
        <w:t>ых книг</w:t>
      </w:r>
      <w:r>
        <w:t xml:space="preserve"> Комитета </w:t>
      </w:r>
      <w:r w:rsidR="00F403C2">
        <w:t xml:space="preserve">и Учреждения </w:t>
      </w:r>
      <w:r>
        <w:t>по счету 040120000 "Расходы текущего финансового года" приведены в следующей таблице.</w:t>
      </w:r>
    </w:p>
    <w:p w:rsidR="008406BF" w:rsidRPr="00356DC7" w:rsidRDefault="008406BF" w:rsidP="00356DC7">
      <w:pPr>
        <w:autoSpaceDE w:val="0"/>
        <w:autoSpaceDN w:val="0"/>
        <w:adjustRightInd w:val="0"/>
        <w:ind w:firstLine="680"/>
        <w:jc w:val="right"/>
        <w:rPr>
          <w:i/>
        </w:rPr>
      </w:pPr>
      <w:r w:rsidRPr="00356DC7">
        <w:rPr>
          <w:i/>
        </w:rPr>
        <w:t xml:space="preserve">тыс. руб. </w:t>
      </w:r>
    </w:p>
    <w:tbl>
      <w:tblPr>
        <w:tblW w:w="4828" w:type="pct"/>
        <w:tblLook w:val="04A0"/>
      </w:tblPr>
      <w:tblGrid>
        <w:gridCol w:w="3793"/>
        <w:gridCol w:w="2302"/>
        <w:gridCol w:w="1296"/>
        <w:gridCol w:w="1016"/>
        <w:gridCol w:w="1217"/>
      </w:tblGrid>
      <w:tr w:rsidR="00D068CC" w:rsidRPr="00D068CC" w:rsidTr="00813041">
        <w:trPr>
          <w:trHeight w:val="300"/>
        </w:trPr>
        <w:tc>
          <w:tcPr>
            <w:tcW w:w="19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8CC" w:rsidRPr="00D068CC" w:rsidRDefault="00D068CC" w:rsidP="00D068C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068CC">
              <w:rPr>
                <w:rFonts w:eastAsia="Times New Roman"/>
                <w:color w:val="000000"/>
                <w:sz w:val="22"/>
                <w:szCs w:val="22"/>
              </w:rPr>
              <w:t>Номер счета бюджетного учета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8CC" w:rsidRPr="00D068CC" w:rsidRDefault="00D068CC" w:rsidP="00D068C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068CC">
              <w:rPr>
                <w:rFonts w:eastAsia="Times New Roman"/>
                <w:color w:val="000000"/>
                <w:sz w:val="22"/>
                <w:szCs w:val="22"/>
              </w:rPr>
              <w:t>Данные Главных книг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8CC" w:rsidRPr="00D068CC" w:rsidRDefault="00D068CC" w:rsidP="00D068C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068CC">
              <w:rPr>
                <w:rFonts w:eastAsia="Times New Roman"/>
                <w:color w:val="000000"/>
                <w:sz w:val="22"/>
                <w:szCs w:val="22"/>
              </w:rPr>
              <w:t>Показатели граф 2, 5, 6 Справки ф. 0503110</w:t>
            </w:r>
          </w:p>
        </w:tc>
        <w:tc>
          <w:tcPr>
            <w:tcW w:w="11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8CC" w:rsidRPr="00D068CC" w:rsidRDefault="00D068CC" w:rsidP="00D068C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068CC">
              <w:rPr>
                <w:rFonts w:eastAsia="Times New Roman"/>
                <w:color w:val="000000"/>
                <w:sz w:val="22"/>
                <w:szCs w:val="22"/>
              </w:rPr>
              <w:t>Отклонение</w:t>
            </w:r>
          </w:p>
        </w:tc>
      </w:tr>
      <w:tr w:rsidR="00D068CC" w:rsidRPr="00D068CC" w:rsidTr="00813041">
        <w:trPr>
          <w:trHeight w:val="622"/>
        </w:trPr>
        <w:tc>
          <w:tcPr>
            <w:tcW w:w="19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8CC" w:rsidRPr="00D068CC" w:rsidRDefault="00D068CC" w:rsidP="00D068CC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8CC" w:rsidRPr="00D068CC" w:rsidRDefault="00D068CC" w:rsidP="00D068CC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8CC" w:rsidRPr="00D068CC" w:rsidRDefault="00D068CC" w:rsidP="00D068CC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8CC" w:rsidRPr="00D068CC" w:rsidRDefault="00D068CC" w:rsidP="00D068C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068CC">
              <w:rPr>
                <w:rFonts w:eastAsia="Times New Roman"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8CC" w:rsidRPr="00D068CC" w:rsidRDefault="00D068CC" w:rsidP="00D068C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068CC">
              <w:rPr>
                <w:rFonts w:eastAsia="Times New Roman"/>
                <w:color w:val="000000"/>
                <w:sz w:val="22"/>
                <w:szCs w:val="22"/>
              </w:rPr>
              <w:t>%</w:t>
            </w:r>
          </w:p>
        </w:tc>
      </w:tr>
      <w:tr w:rsidR="00D068CC" w:rsidRPr="00D068CC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0106 0000000000 244  140120 225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313,1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2 122,3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1 809,2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в 6,8 раза</w:t>
            </w:r>
          </w:p>
        </w:tc>
      </w:tr>
      <w:tr w:rsidR="00D068CC" w:rsidRPr="00D068CC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0106 0000000000 244  140120 226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826,7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84 572,7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83 746,0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в 102,3 раза</w:t>
            </w:r>
          </w:p>
        </w:tc>
      </w:tr>
      <w:tr w:rsidR="00D068CC" w:rsidRPr="00D068CC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0106 0000000010 244  140120 271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2 381,4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23 703,7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21 322,3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в 10 раз</w:t>
            </w:r>
          </w:p>
        </w:tc>
      </w:tr>
      <w:tr w:rsidR="00D068CC" w:rsidRPr="00D068CC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0106 0000000000 244  140120 272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806,5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1 419,8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613,3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76,1%</w:t>
            </w:r>
          </w:p>
        </w:tc>
      </w:tr>
      <w:tr w:rsidR="00D068CC" w:rsidRPr="00D068CC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0113 0000000000 244  140120 226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9 271,8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9 173,8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-98,0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-1,1%</w:t>
            </w:r>
          </w:p>
        </w:tc>
      </w:tr>
      <w:tr w:rsidR="00D068CC" w:rsidRPr="00D068CC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0113 0000000000 241  140120 271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2 882,7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-2 882,7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-100,0%</w:t>
            </w:r>
          </w:p>
        </w:tc>
      </w:tr>
      <w:tr w:rsidR="00D068CC" w:rsidRPr="00D068CC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0113 0000000000 244  140120 271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888,9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866,9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-22,0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-2,5%</w:t>
            </w:r>
          </w:p>
        </w:tc>
      </w:tr>
      <w:tr w:rsidR="00D068CC" w:rsidRPr="00D068CC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0204 0000000000 244  140120 226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-82,3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-100,0%</w:t>
            </w:r>
          </w:p>
        </w:tc>
      </w:tr>
      <w:tr w:rsidR="00D068CC" w:rsidRPr="00D068CC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0410 0000000000 244  140120 225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1 809,2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-1 809,2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-100,0%</w:t>
            </w:r>
          </w:p>
        </w:tc>
      </w:tr>
      <w:tr w:rsidR="00D068CC" w:rsidRPr="00D068CC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0410 0000000000 244  140120 226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83 565,7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-83 565,7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-100,0%</w:t>
            </w:r>
          </w:p>
        </w:tc>
      </w:tr>
      <w:tr w:rsidR="00D068CC" w:rsidRPr="00D068CC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0410 0000000000 244  140120 271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18 417,5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-18 417,5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-100,0%</w:t>
            </w:r>
          </w:p>
        </w:tc>
      </w:tr>
      <w:tr w:rsidR="00D068CC" w:rsidRPr="00D068CC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0410 0000000000 244  140120 272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613,3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-613,3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-100,0%</w:t>
            </w:r>
          </w:p>
        </w:tc>
      </w:tr>
      <w:tr w:rsidR="00D068CC" w:rsidRPr="00D068CC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 w:rsidR="00846A8E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121 859,2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121 859,2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214 981,5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CC" w:rsidRPr="00846A8E" w:rsidRDefault="00D068CC" w:rsidP="00D068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46A8E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813041" w:rsidRPr="00813041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в том числе по КОСГУ        225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2 122,3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2 122,3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="00813041" w:rsidRPr="00813041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93 746,5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93 746,5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="00813041" w:rsidRPr="00813041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24 570,6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24 570,6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="00813041" w:rsidRPr="00813041" w:rsidTr="00813041">
        <w:trPr>
          <w:trHeight w:val="300"/>
        </w:trPr>
        <w:tc>
          <w:tcPr>
            <w:tcW w:w="1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1 419,8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1 419,8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41" w:rsidRPr="00813041" w:rsidRDefault="00813041" w:rsidP="0081304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1304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A903AE" w:rsidRPr="00A903AE" w:rsidRDefault="00A903AE" w:rsidP="008406BF">
      <w:pPr>
        <w:spacing w:line="240" w:lineRule="atLeast"/>
        <w:ind w:firstLine="680"/>
        <w:jc w:val="both"/>
      </w:pPr>
    </w:p>
    <w:p w:rsidR="00614A16" w:rsidRPr="009E6D30" w:rsidRDefault="00614A16" w:rsidP="00614A16">
      <w:pPr>
        <w:ind w:firstLine="680"/>
        <w:jc w:val="both"/>
      </w:pPr>
      <w:r w:rsidRPr="009E6D30">
        <w:t xml:space="preserve">В ходе проверки в отчетность </w:t>
      </w:r>
      <w:r w:rsidR="009E6D30" w:rsidRPr="009E6D30">
        <w:t xml:space="preserve">Комитета и </w:t>
      </w:r>
      <w:r w:rsidR="00E10502">
        <w:t>сводную</w:t>
      </w:r>
      <w:r w:rsidR="009E6D30" w:rsidRPr="009E6D30">
        <w:t xml:space="preserve"> отчетность</w:t>
      </w:r>
      <w:r w:rsidRPr="009E6D30">
        <w:t xml:space="preserve"> внесены </w:t>
      </w:r>
      <w:r w:rsidRPr="003B0B29">
        <w:t>соответствующие изменения</w:t>
      </w:r>
      <w:r w:rsidR="0060229C">
        <w:t xml:space="preserve"> (представлена к проверке 06.04.2018)</w:t>
      </w:r>
      <w:r w:rsidRPr="003B0B29">
        <w:t>.</w:t>
      </w:r>
      <w:r w:rsidR="00702BFF">
        <w:t xml:space="preserve"> </w:t>
      </w:r>
    </w:p>
    <w:p w:rsidR="0060229C" w:rsidRPr="00A43C48" w:rsidRDefault="0060229C" w:rsidP="0060229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BC0B06">
        <w:t>В соответствии с п.</w:t>
      </w:r>
      <w:r>
        <w:t xml:space="preserve"> </w:t>
      </w:r>
      <w:r w:rsidRPr="00BC0B06">
        <w:t>2 Примечаний к ст. 15.11 Кодекса РФ об административных правонарушениях от 30.12.2001 №</w:t>
      </w:r>
      <w:r>
        <w:t xml:space="preserve"> </w:t>
      </w:r>
      <w:r w:rsidRPr="00BC0B06">
        <w:t xml:space="preserve">195-ФЗ </w:t>
      </w:r>
      <w:r w:rsidRPr="001E32C6">
        <w:t xml:space="preserve">должностное </w:t>
      </w:r>
      <w:r w:rsidRPr="00135003">
        <w:t>лицо,</w:t>
      </w:r>
      <w:r w:rsidRPr="001E32C6">
        <w:t xml:space="preserve"> допустившее </w:t>
      </w:r>
      <w:r>
        <w:t>административное право</w:t>
      </w:r>
      <w:r w:rsidRPr="001E32C6">
        <w:t>нарушение,</w:t>
      </w:r>
      <w:r>
        <w:t xml:space="preserve"> предусмотренное настоящей статьей, </w:t>
      </w:r>
      <w:r w:rsidRPr="001E32C6">
        <w:t>освобождается от административной ответственности</w:t>
      </w:r>
      <w:r>
        <w:t xml:space="preserve"> в случае исправления </w:t>
      </w:r>
      <w:r>
        <w:rPr>
          <w:rFonts w:eastAsiaTheme="minorHAnsi"/>
          <w:lang w:eastAsia="en-US"/>
        </w:rPr>
        <w:t>ошибки в установленном порядке. В связи с предоставлением уточненной формы отчетности п</w:t>
      </w:r>
      <w:r>
        <w:t xml:space="preserve">ротокол об административном правонарушении в </w:t>
      </w:r>
      <w:r w:rsidRPr="00BC0B06">
        <w:t xml:space="preserve">отношении должностных лиц </w:t>
      </w:r>
      <w:r>
        <w:t xml:space="preserve">Комитета </w:t>
      </w:r>
      <w:r w:rsidRPr="00BC0B06">
        <w:t>не составлял</w:t>
      </w:r>
      <w:r>
        <w:t>ся</w:t>
      </w:r>
      <w:r w:rsidRPr="00BC0B06">
        <w:t xml:space="preserve">. </w:t>
      </w:r>
    </w:p>
    <w:p w:rsidR="00250F05" w:rsidRPr="00A43C48" w:rsidRDefault="00614A16" w:rsidP="00250F05">
      <w:pPr>
        <w:ind w:firstLine="680"/>
        <w:jc w:val="both"/>
      </w:pPr>
      <w:r w:rsidRPr="00A43C48">
        <w:lastRenderedPageBreak/>
        <w:t>Проверкой бюджетной отчетности Учреждения установлен</w:t>
      </w:r>
      <w:r w:rsidR="00250F05" w:rsidRPr="00A43C48">
        <w:t>о</w:t>
      </w:r>
      <w:r w:rsidRPr="00A43C48">
        <w:t xml:space="preserve"> </w:t>
      </w:r>
      <w:r w:rsidR="00250F05" w:rsidRPr="00A43C48">
        <w:t>несоответствие данных строки 200 гр.</w:t>
      </w:r>
      <w:r w:rsidR="00F910CC">
        <w:t xml:space="preserve"> </w:t>
      </w:r>
      <w:r w:rsidR="00250F05" w:rsidRPr="00A43C48">
        <w:t>4 «Сведений об исполнении бюджета» (ф.0503164) данным регистров бухгалтерского учета.</w:t>
      </w:r>
    </w:p>
    <w:p w:rsidR="00A43C48" w:rsidRDefault="00250F05" w:rsidP="00A43C48">
      <w:pPr>
        <w:autoSpaceDE w:val="0"/>
        <w:autoSpaceDN w:val="0"/>
        <w:adjustRightInd w:val="0"/>
        <w:ind w:firstLine="709"/>
        <w:jc w:val="both"/>
      </w:pPr>
      <w:r w:rsidRPr="00A43C48">
        <w:t>В соответствии с п.</w:t>
      </w:r>
      <w:r w:rsidR="00F910CC">
        <w:t xml:space="preserve"> </w:t>
      </w:r>
      <w:r w:rsidRPr="00A43C48">
        <w:t xml:space="preserve">163 Инструкции №191н в гр. 4 ф.0503164 по разделу «Расходы бюджета» </w:t>
      </w:r>
      <w:r w:rsidRPr="00A43C48">
        <w:rPr>
          <w:rFonts w:eastAsiaTheme="minorHAnsi"/>
          <w:lang w:eastAsia="en-US"/>
        </w:rPr>
        <w:t>указывается информация о суммах</w:t>
      </w:r>
      <w:r w:rsidR="00E87561">
        <w:rPr>
          <w:rFonts w:eastAsiaTheme="minorHAnsi"/>
          <w:lang w:eastAsia="en-US"/>
        </w:rPr>
        <w:t>,</w:t>
      </w:r>
      <w:r w:rsidRPr="00A43C48">
        <w:rPr>
          <w:rFonts w:eastAsiaTheme="minorHAnsi"/>
          <w:lang w:eastAsia="en-US"/>
        </w:rPr>
        <w:t xml:space="preserve"> доведенных в установленном порядке бюджетных данных</w:t>
      </w:r>
      <w:r w:rsidR="0060229C">
        <w:rPr>
          <w:rFonts w:eastAsiaTheme="minorHAnsi"/>
          <w:lang w:eastAsia="en-US"/>
        </w:rPr>
        <w:t>,</w:t>
      </w:r>
      <w:r w:rsidRPr="00A43C48">
        <w:rPr>
          <w:rFonts w:eastAsiaTheme="minorHAnsi"/>
          <w:lang w:eastAsia="en-US"/>
        </w:rPr>
        <w:t xml:space="preserve"> на основании </w:t>
      </w:r>
      <w:proofErr w:type="gramStart"/>
      <w:r w:rsidRPr="00A43C48">
        <w:rPr>
          <w:rFonts w:eastAsiaTheme="minorHAnsi"/>
          <w:lang w:eastAsia="en-US"/>
        </w:rPr>
        <w:t>показателей дебетовых оборотов соответствующих счетов аналитического учета счета</w:t>
      </w:r>
      <w:proofErr w:type="gramEnd"/>
      <w:r w:rsidRPr="00A43C48">
        <w:rPr>
          <w:rFonts w:eastAsiaTheme="minorHAnsi"/>
          <w:lang w:eastAsia="en-US"/>
        </w:rPr>
        <w:t xml:space="preserve"> 501.12 «Лимиты бюджетных обязательств к распределению» и счета 503.12 «Бюджетные ассигнования к распределению». Данные счета ведутся главными распорядителями (распорядителями) бюджетных средств, а не получателями бюджетных средств. </w:t>
      </w:r>
      <w:r w:rsidR="00A43C48" w:rsidRPr="00A43C48">
        <w:rPr>
          <w:rFonts w:eastAsiaTheme="minorHAnsi"/>
          <w:lang w:eastAsia="en-US"/>
        </w:rPr>
        <w:t xml:space="preserve">ГКУ «ЦБУ», являясь подведомственным получателем бюджетных средств, вышеназванные счета бюджетного учета не использует. Искажение по трем строкам </w:t>
      </w:r>
      <w:r w:rsidR="00A43C48" w:rsidRPr="00A43C48">
        <w:t>ф.0503164 составило 64 282,0 тыс. руб., что составляет 100% показателей формы отчетности.</w:t>
      </w:r>
    </w:p>
    <w:p w:rsidR="00B77E20" w:rsidRDefault="00B77E20" w:rsidP="00A43C48">
      <w:pPr>
        <w:autoSpaceDE w:val="0"/>
        <w:autoSpaceDN w:val="0"/>
        <w:adjustRightInd w:val="0"/>
        <w:ind w:firstLine="709"/>
        <w:jc w:val="both"/>
      </w:pPr>
      <w:r w:rsidRPr="003B0B29">
        <w:t>В ходе проверки Учреждением в Комитет направл</w:t>
      </w:r>
      <w:r w:rsidR="00E10502">
        <w:t>ена уточненная форма отчетности</w:t>
      </w:r>
      <w:r w:rsidRPr="003B0B29">
        <w:t xml:space="preserve"> </w:t>
      </w:r>
      <w:r w:rsidR="0060229C">
        <w:t>(представлена к проверке 06.04.2018)</w:t>
      </w:r>
      <w:r w:rsidRPr="003B0B29">
        <w:t>.</w:t>
      </w:r>
    </w:p>
    <w:p w:rsidR="004D3B81" w:rsidRPr="00A43C48" w:rsidRDefault="004D3B81" w:rsidP="00A43C4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BC0B06">
        <w:t>В соответствии с п.</w:t>
      </w:r>
      <w:r w:rsidR="0060229C">
        <w:t xml:space="preserve"> </w:t>
      </w:r>
      <w:r w:rsidRPr="00BC0B06">
        <w:t>2 Примечаний к ст. 15.11 Кодекса РФ об административных правонарушениях от 30.12.2001 №</w:t>
      </w:r>
      <w:r>
        <w:t xml:space="preserve"> </w:t>
      </w:r>
      <w:r w:rsidRPr="00BC0B06">
        <w:t xml:space="preserve">195-ФЗ </w:t>
      </w:r>
      <w:r w:rsidRPr="001E32C6">
        <w:t xml:space="preserve">должностное </w:t>
      </w:r>
      <w:r w:rsidRPr="00135003">
        <w:t>лицо,</w:t>
      </w:r>
      <w:r w:rsidRPr="001E32C6">
        <w:t xml:space="preserve"> допустившее </w:t>
      </w:r>
      <w:r>
        <w:t>административное право</w:t>
      </w:r>
      <w:r w:rsidRPr="001E32C6">
        <w:t>нарушение,</w:t>
      </w:r>
      <w:r>
        <w:t xml:space="preserve"> предусмотренное настоящей статьей, </w:t>
      </w:r>
      <w:r w:rsidRPr="001E32C6">
        <w:t>освобождается от административной ответственности</w:t>
      </w:r>
      <w:r>
        <w:t xml:space="preserve"> в случае исправления </w:t>
      </w:r>
      <w:r>
        <w:rPr>
          <w:rFonts w:eastAsiaTheme="minorHAnsi"/>
          <w:lang w:eastAsia="en-US"/>
        </w:rPr>
        <w:t>ошибки в установленном порядке. В связи с предоставлением уточненн</w:t>
      </w:r>
      <w:r w:rsidR="0060229C">
        <w:rPr>
          <w:rFonts w:eastAsiaTheme="minorHAnsi"/>
          <w:lang w:eastAsia="en-US"/>
        </w:rPr>
        <w:t>ой</w:t>
      </w:r>
      <w:r>
        <w:rPr>
          <w:rFonts w:eastAsiaTheme="minorHAnsi"/>
          <w:lang w:eastAsia="en-US"/>
        </w:rPr>
        <w:t xml:space="preserve"> форм</w:t>
      </w:r>
      <w:r w:rsidR="0060229C">
        <w:rPr>
          <w:rFonts w:eastAsiaTheme="minorHAnsi"/>
          <w:lang w:eastAsia="en-US"/>
        </w:rPr>
        <w:t>ы</w:t>
      </w:r>
      <w:r>
        <w:rPr>
          <w:rFonts w:eastAsiaTheme="minorHAnsi"/>
          <w:lang w:eastAsia="en-US"/>
        </w:rPr>
        <w:t xml:space="preserve"> отчетности п</w:t>
      </w:r>
      <w:r w:rsidR="0060229C">
        <w:t>ротокол</w:t>
      </w:r>
      <w:r>
        <w:t xml:space="preserve"> об административном правонарушении в </w:t>
      </w:r>
      <w:r w:rsidRPr="00BC0B06">
        <w:t xml:space="preserve">отношении должностных лиц </w:t>
      </w:r>
      <w:r>
        <w:t xml:space="preserve">Учреждения </w:t>
      </w:r>
      <w:r w:rsidRPr="00BC0B06">
        <w:t>не составлял</w:t>
      </w:r>
      <w:r w:rsidR="0060229C">
        <w:t>ся</w:t>
      </w:r>
      <w:r w:rsidRPr="00BC0B06">
        <w:t xml:space="preserve">. </w:t>
      </w:r>
    </w:p>
    <w:p w:rsidR="00B77E20" w:rsidRDefault="00B77E20" w:rsidP="00501F7D">
      <w:pPr>
        <w:pStyle w:val="ac"/>
        <w:tabs>
          <w:tab w:val="left" w:pos="0"/>
        </w:tabs>
        <w:ind w:left="900"/>
        <w:jc w:val="center"/>
        <w:rPr>
          <w:b/>
        </w:rPr>
      </w:pPr>
    </w:p>
    <w:p w:rsidR="00501F7D" w:rsidRPr="00FA634B" w:rsidRDefault="00501F7D" w:rsidP="003F5B4C">
      <w:pPr>
        <w:pStyle w:val="ac"/>
        <w:tabs>
          <w:tab w:val="left" w:pos="0"/>
        </w:tabs>
        <w:ind w:left="0"/>
        <w:jc w:val="center"/>
        <w:rPr>
          <w:b/>
          <w:highlight w:val="yellow"/>
        </w:rPr>
      </w:pPr>
      <w:r w:rsidRPr="00FA634B">
        <w:rPr>
          <w:b/>
        </w:rPr>
        <w:t>Анализ основных показателей бюджетной отчетности</w:t>
      </w:r>
    </w:p>
    <w:p w:rsidR="003E315A" w:rsidRPr="00FA634B" w:rsidRDefault="003E315A" w:rsidP="00BA75A1">
      <w:pPr>
        <w:autoSpaceDE w:val="0"/>
        <w:autoSpaceDN w:val="0"/>
        <w:adjustRightInd w:val="0"/>
        <w:ind w:firstLine="709"/>
        <w:jc w:val="both"/>
      </w:pPr>
      <w:r w:rsidRPr="00FA634B">
        <w:t xml:space="preserve">Согласно сводному балансу </w:t>
      </w:r>
      <w:proofErr w:type="spellStart"/>
      <w:r w:rsidR="00FD1055" w:rsidRPr="00FA634B">
        <w:t>Облфин</w:t>
      </w:r>
      <w:r w:rsidRPr="00FA634B">
        <w:t>а</w:t>
      </w:r>
      <w:proofErr w:type="spellEnd"/>
      <w:r w:rsidRPr="00FA634B">
        <w:t xml:space="preserve"> (ф. 0503130) по состоянию на </w:t>
      </w:r>
      <w:r w:rsidR="0090521E" w:rsidRPr="00FA634B">
        <w:t>31.12.201</w:t>
      </w:r>
      <w:r w:rsidR="00FA634B" w:rsidRPr="00FA634B">
        <w:t>7</w:t>
      </w:r>
      <w:r w:rsidRPr="00FA634B">
        <w:t>:</w:t>
      </w:r>
    </w:p>
    <w:p w:rsidR="00501F7D" w:rsidRPr="003B0B29" w:rsidRDefault="003E315A" w:rsidP="00BA75A1">
      <w:pPr>
        <w:autoSpaceDE w:val="0"/>
        <w:autoSpaceDN w:val="0"/>
        <w:adjustRightInd w:val="0"/>
        <w:ind w:firstLine="709"/>
        <w:jc w:val="both"/>
      </w:pPr>
      <w:r w:rsidRPr="003B0B29">
        <w:rPr>
          <w:i/>
          <w:u w:val="single"/>
        </w:rPr>
        <w:t>-нефинансовые активы</w:t>
      </w:r>
      <w:r w:rsidRPr="003B0B29">
        <w:t xml:space="preserve"> </w:t>
      </w:r>
      <w:r w:rsidR="00501F7D" w:rsidRPr="003B0B29">
        <w:t xml:space="preserve">составили  </w:t>
      </w:r>
      <w:r w:rsidR="003B0B29" w:rsidRPr="003B0B29">
        <w:t>106 728,7</w:t>
      </w:r>
      <w:r w:rsidR="00501F7D" w:rsidRPr="003B0B29">
        <w:t xml:space="preserve"> тыс. руб. и уменьшились за 201</w:t>
      </w:r>
      <w:r w:rsidR="003B0B29" w:rsidRPr="003B0B29">
        <w:t>7</w:t>
      </w:r>
      <w:r w:rsidR="00501F7D" w:rsidRPr="003B0B29">
        <w:t xml:space="preserve"> год на </w:t>
      </w:r>
      <w:r w:rsidR="003B0B29" w:rsidRPr="003B0B29">
        <w:t>21 740,6</w:t>
      </w:r>
      <w:r w:rsidR="00501F7D" w:rsidRPr="003B0B29">
        <w:t xml:space="preserve"> тыс. руб. (-</w:t>
      </w:r>
      <w:r w:rsidR="003B0B29" w:rsidRPr="003B0B29">
        <w:t>16,9</w:t>
      </w:r>
      <w:r w:rsidR="00501F7D" w:rsidRPr="003B0B29">
        <w:t>%), в основном</w:t>
      </w:r>
      <w:r w:rsidR="00E53B09">
        <w:t>,</w:t>
      </w:r>
      <w:r w:rsidR="00501F7D" w:rsidRPr="003B0B29">
        <w:t xml:space="preserve"> за счет</w:t>
      </w:r>
      <w:r w:rsidR="0090521E" w:rsidRPr="003B0B29">
        <w:t xml:space="preserve"> начисления амортизации на нематериальные активы (+19 867,4 тыс. руб.);</w:t>
      </w:r>
    </w:p>
    <w:p w:rsidR="00590B25" w:rsidRPr="0009479B" w:rsidRDefault="003E315A" w:rsidP="003E315A">
      <w:pPr>
        <w:autoSpaceDE w:val="0"/>
        <w:autoSpaceDN w:val="0"/>
        <w:adjustRightInd w:val="0"/>
        <w:ind w:firstLine="709"/>
        <w:jc w:val="both"/>
      </w:pPr>
      <w:proofErr w:type="gramStart"/>
      <w:r w:rsidRPr="0009479B">
        <w:rPr>
          <w:i/>
          <w:u w:val="single"/>
        </w:rPr>
        <w:t>-финансовые активы</w:t>
      </w:r>
      <w:r w:rsidRPr="0009479B">
        <w:t xml:space="preserve"> – </w:t>
      </w:r>
      <w:r w:rsidR="003B0B29" w:rsidRPr="0009479B">
        <w:t>215 903,9</w:t>
      </w:r>
      <w:r w:rsidR="004447CB" w:rsidRPr="0009479B">
        <w:t xml:space="preserve"> тыс. руб. и уменьшились на </w:t>
      </w:r>
      <w:r w:rsidR="003B0B29" w:rsidRPr="0009479B">
        <w:t>43 019,9</w:t>
      </w:r>
      <w:r w:rsidR="004447CB" w:rsidRPr="0009479B">
        <w:t xml:space="preserve"> тыс. руб. </w:t>
      </w:r>
      <w:r w:rsidR="00E53B09">
        <w:t xml:space="preserve">           (-</w:t>
      </w:r>
      <w:r w:rsidR="00294C9D" w:rsidRPr="0009479B">
        <w:t>16,6</w:t>
      </w:r>
      <w:r w:rsidR="00EC4A37" w:rsidRPr="0009479B">
        <w:t xml:space="preserve">%) </w:t>
      </w:r>
      <w:r w:rsidR="0009479B" w:rsidRPr="0009479B">
        <w:t xml:space="preserve">в основном </w:t>
      </w:r>
      <w:r w:rsidR="00EC4A37" w:rsidRPr="0009479B">
        <w:t>за</w:t>
      </w:r>
      <w:r w:rsidRPr="0009479B">
        <w:t xml:space="preserve"> с</w:t>
      </w:r>
      <w:r w:rsidR="00EC4A37" w:rsidRPr="0009479B">
        <w:t>чет снижения задолженности по расчетам по доходам (-1 192,5 тыс. руб.)</w:t>
      </w:r>
      <w:r w:rsidR="00590B25" w:rsidRPr="0009479B">
        <w:t xml:space="preserve"> и расчетам по кредитам, займам (-</w:t>
      </w:r>
      <w:r w:rsidR="0009479B" w:rsidRPr="0009479B">
        <w:t>43 307,7</w:t>
      </w:r>
      <w:r w:rsidR="00590B25" w:rsidRPr="0009479B">
        <w:t xml:space="preserve"> тыс. руб.)</w:t>
      </w:r>
      <w:r w:rsidR="005B3800" w:rsidRPr="0009479B">
        <w:t xml:space="preserve">, на что в основном повлияло </w:t>
      </w:r>
      <w:r w:rsidR="005B3800" w:rsidRPr="000E21CD">
        <w:t xml:space="preserve">списание задолженности перед областным бюджетом по </w:t>
      </w:r>
      <w:r w:rsidR="001C4B29" w:rsidRPr="000E21CD">
        <w:t>бюджетным кредитам</w:t>
      </w:r>
      <w:r w:rsidR="005B3800" w:rsidRPr="000E21CD">
        <w:t xml:space="preserve"> на основании</w:t>
      </w:r>
      <w:r w:rsidR="005B3800" w:rsidRPr="0009479B">
        <w:t xml:space="preserve"> актов о признании безнадежной к взысканию  задолженности по</w:t>
      </w:r>
      <w:proofErr w:type="gramEnd"/>
      <w:r w:rsidR="005B3800" w:rsidRPr="0009479B">
        <w:t xml:space="preserve"> платежам в бюджет </w:t>
      </w:r>
      <w:r w:rsidR="005B3800" w:rsidRPr="001C4B29">
        <w:t>(п</w:t>
      </w:r>
      <w:proofErr w:type="gramStart"/>
      <w:r w:rsidR="005B3800" w:rsidRPr="001C4B29">
        <w:t>о ООО</w:t>
      </w:r>
      <w:proofErr w:type="gramEnd"/>
      <w:r w:rsidR="005B3800" w:rsidRPr="001C4B29">
        <w:t xml:space="preserve"> «Универсал Сервис» </w:t>
      </w:r>
      <w:r w:rsidR="0009479B" w:rsidRPr="001C4B29">
        <w:t>и</w:t>
      </w:r>
      <w:r w:rsidR="005B3800" w:rsidRPr="001C4B29">
        <w:t xml:space="preserve"> ЗАО «Волгоградский завод тракторных деталей </w:t>
      </w:r>
      <w:r w:rsidR="00FA7C84" w:rsidRPr="001C4B29">
        <w:t>и нормалей – Л</w:t>
      </w:r>
      <w:r w:rsidR="00FA7C84" w:rsidRPr="0009479B">
        <w:t xml:space="preserve">изинг» </w:t>
      </w:r>
      <w:r w:rsidR="0009479B" w:rsidRPr="0009479B">
        <w:t>в сумме 43 920,3 тыс. руб.</w:t>
      </w:r>
      <w:r w:rsidR="00FA7C84" w:rsidRPr="0009479B">
        <w:t>);</w:t>
      </w:r>
    </w:p>
    <w:p w:rsidR="0009479B" w:rsidRPr="0009479B" w:rsidRDefault="003E315A" w:rsidP="007C1378">
      <w:pPr>
        <w:autoSpaceDE w:val="0"/>
        <w:autoSpaceDN w:val="0"/>
        <w:adjustRightInd w:val="0"/>
        <w:ind w:firstLine="709"/>
        <w:jc w:val="both"/>
      </w:pPr>
      <w:r w:rsidRPr="0009479B">
        <w:rPr>
          <w:i/>
          <w:u w:val="single"/>
        </w:rPr>
        <w:t>-обязательства</w:t>
      </w:r>
      <w:r w:rsidRPr="0009479B">
        <w:t xml:space="preserve"> – </w:t>
      </w:r>
      <w:r w:rsidR="0009479B" w:rsidRPr="0009479B">
        <w:t>54 877 575,8</w:t>
      </w:r>
      <w:r w:rsidR="00FA7C84" w:rsidRPr="0009479B">
        <w:t xml:space="preserve"> тыс. руб. и увеличились на </w:t>
      </w:r>
      <w:r w:rsidR="0009479B" w:rsidRPr="0009479B">
        <w:t>1 296 085,3</w:t>
      </w:r>
      <w:r w:rsidR="00FA7C84" w:rsidRPr="0009479B">
        <w:t xml:space="preserve"> тыс. руб. (+</w:t>
      </w:r>
      <w:r w:rsidR="0009479B" w:rsidRPr="0009479B">
        <w:t>2,4</w:t>
      </w:r>
      <w:r w:rsidR="00FA7C84" w:rsidRPr="0009479B">
        <w:t xml:space="preserve">%) в основном </w:t>
      </w:r>
      <w:r w:rsidR="00A25CBE" w:rsidRPr="0009479B">
        <w:t xml:space="preserve">за счет увеличения кредиторской задолженности </w:t>
      </w:r>
      <w:r w:rsidR="0009479B" w:rsidRPr="0009479B">
        <w:t>перед бюджетными учреждениями с 954 121,6 тыс. руб. до 2 300 000,0 тыс. руб. (на 1 345 878,4 тыс. руб.).</w:t>
      </w:r>
    </w:p>
    <w:p w:rsidR="00920189" w:rsidRPr="005A6FAC" w:rsidRDefault="00920189" w:rsidP="00CC0983">
      <w:pPr>
        <w:autoSpaceDE w:val="0"/>
        <w:autoSpaceDN w:val="0"/>
        <w:adjustRightInd w:val="0"/>
        <w:ind w:firstLine="360"/>
        <w:jc w:val="center"/>
        <w:rPr>
          <w:b/>
          <w:color w:val="0070C0"/>
        </w:rPr>
      </w:pPr>
    </w:p>
    <w:p w:rsidR="00CC0983" w:rsidRPr="00FA634B" w:rsidRDefault="00CC0983" w:rsidP="003F5B4C">
      <w:pPr>
        <w:autoSpaceDE w:val="0"/>
        <w:autoSpaceDN w:val="0"/>
        <w:adjustRightInd w:val="0"/>
        <w:jc w:val="center"/>
        <w:rPr>
          <w:b/>
        </w:rPr>
      </w:pPr>
      <w:r w:rsidRPr="00FA634B">
        <w:rPr>
          <w:b/>
        </w:rPr>
        <w:t>Исполнение плановых назначений по закрепленным доходам</w:t>
      </w:r>
    </w:p>
    <w:p w:rsidR="00CC0983" w:rsidRPr="00813041" w:rsidRDefault="00CC0983" w:rsidP="00CC0983">
      <w:pPr>
        <w:pStyle w:val="1"/>
        <w:spacing w:before="0" w:after="0"/>
        <w:ind w:firstLine="680"/>
        <w:jc w:val="both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813041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>Согласно Зак</w:t>
      </w:r>
      <w:r w:rsidR="00813041" w:rsidRPr="00813041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>ону об областном бюджете на 2017</w:t>
      </w:r>
      <w:r w:rsidRPr="00813041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 xml:space="preserve"> год </w:t>
      </w:r>
      <w:proofErr w:type="spellStart"/>
      <w:r w:rsidRPr="00813041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>Облфин</w:t>
      </w:r>
      <w:proofErr w:type="spellEnd"/>
      <w:r w:rsidRPr="00813041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 xml:space="preserve"> включен в перечень главных администраторов доходов областного бюджета. Данные об </w:t>
      </w:r>
      <w:proofErr w:type="spellStart"/>
      <w:r w:rsidRPr="00813041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>администрируемых</w:t>
      </w:r>
      <w:proofErr w:type="spellEnd"/>
      <w:r w:rsidRPr="00813041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813041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>Облфином</w:t>
      </w:r>
      <w:proofErr w:type="spellEnd"/>
      <w:r w:rsidRPr="00813041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 xml:space="preserve"> доходах и их фактическом поступлении </w:t>
      </w:r>
      <w:r w:rsidR="002D5E8A" w:rsidRPr="00813041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>в</w:t>
      </w:r>
      <w:r w:rsidR="00813041" w:rsidRPr="00813041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 xml:space="preserve"> 2017</w:t>
      </w:r>
      <w:r w:rsidRPr="00813041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 xml:space="preserve"> год</w:t>
      </w:r>
      <w:r w:rsidR="002D5E8A" w:rsidRPr="00813041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>у</w:t>
      </w:r>
      <w:r w:rsidRPr="00813041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 xml:space="preserve"> отражены в таблице.</w:t>
      </w:r>
    </w:p>
    <w:p w:rsidR="00154B87" w:rsidRDefault="002D6F3F" w:rsidP="00400CB1">
      <w:pPr>
        <w:autoSpaceDE w:val="0"/>
        <w:autoSpaceDN w:val="0"/>
        <w:adjustRightInd w:val="0"/>
        <w:ind w:right="-1" w:firstLine="720"/>
        <w:jc w:val="right"/>
        <w:rPr>
          <w:i/>
          <w:sz w:val="20"/>
          <w:szCs w:val="20"/>
        </w:rPr>
      </w:pPr>
      <w:r w:rsidRPr="003C62F4">
        <w:rPr>
          <w:i/>
          <w:sz w:val="20"/>
          <w:szCs w:val="20"/>
        </w:rPr>
        <w:t>тыс. руб</w:t>
      </w:r>
      <w:r w:rsidR="00AF4244" w:rsidRPr="003C62F4">
        <w:rPr>
          <w:i/>
          <w:sz w:val="20"/>
          <w:szCs w:val="20"/>
        </w:rPr>
        <w:t>.</w:t>
      </w:r>
    </w:p>
    <w:p w:rsidR="00AD584F" w:rsidRDefault="00AD584F" w:rsidP="00AD584F">
      <w:pPr>
        <w:ind w:firstLine="709"/>
        <w:jc w:val="both"/>
        <w:rPr>
          <w:rFonts w:eastAsia="Times New Roman"/>
          <w:b/>
          <w:color w:val="0070C0"/>
          <w:sz w:val="16"/>
          <w:szCs w:val="16"/>
        </w:rPr>
      </w:pPr>
    </w:p>
    <w:tbl>
      <w:tblPr>
        <w:tblW w:w="9891" w:type="dxa"/>
        <w:tblInd w:w="8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134"/>
        <w:gridCol w:w="1418"/>
        <w:gridCol w:w="1134"/>
        <w:gridCol w:w="1216"/>
        <w:gridCol w:w="960"/>
        <w:gridCol w:w="1029"/>
      </w:tblGrid>
      <w:tr w:rsidR="003C62F4" w:rsidRPr="003C62F4" w:rsidTr="000E21CD">
        <w:trPr>
          <w:trHeight w:val="735"/>
        </w:trPr>
        <w:tc>
          <w:tcPr>
            <w:tcW w:w="4134" w:type="dxa"/>
            <w:vMerge w:val="restart"/>
            <w:tcBorders>
              <w:top w:val="double" w:sz="6" w:space="0" w:color="auto"/>
              <w:bottom w:val="single" w:sz="6" w:space="0" w:color="auto"/>
            </w:tcBorders>
            <w:shd w:val="clear" w:color="000000" w:fill="EAF1DD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C62F4">
              <w:rPr>
                <w:rFonts w:eastAsia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bottom w:val="single" w:sz="6" w:space="0" w:color="auto"/>
            </w:tcBorders>
            <w:shd w:val="clear" w:color="000000" w:fill="EAF1DD"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C62F4">
              <w:rPr>
                <w:rFonts w:eastAsia="Times New Roman"/>
                <w:b/>
                <w:bCs/>
                <w:sz w:val="20"/>
                <w:szCs w:val="20"/>
              </w:rPr>
              <w:t>КБК</w:t>
            </w:r>
          </w:p>
        </w:tc>
        <w:tc>
          <w:tcPr>
            <w:tcW w:w="1134" w:type="dxa"/>
            <w:vMerge w:val="restart"/>
            <w:tcBorders>
              <w:top w:val="double" w:sz="6" w:space="0" w:color="auto"/>
              <w:bottom w:val="single" w:sz="6" w:space="0" w:color="auto"/>
            </w:tcBorders>
            <w:shd w:val="clear" w:color="000000" w:fill="EAF1DD"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C62F4">
              <w:rPr>
                <w:rFonts w:eastAsia="Times New Roman"/>
                <w:b/>
                <w:bCs/>
                <w:sz w:val="20"/>
                <w:szCs w:val="20"/>
              </w:rPr>
              <w:t>Утвержден</w:t>
            </w:r>
            <w:proofErr w:type="gramStart"/>
            <w:r w:rsidRPr="003C62F4"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proofErr w:type="gramEnd"/>
            <w:r w:rsidRPr="003C62F4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3C62F4">
              <w:rPr>
                <w:rFonts w:eastAsia="Times New Roman"/>
                <w:b/>
                <w:bCs/>
                <w:sz w:val="20"/>
                <w:szCs w:val="20"/>
              </w:rPr>
              <w:t>б</w:t>
            </w:r>
            <w:proofErr w:type="gramEnd"/>
            <w:r w:rsidRPr="003C62F4">
              <w:rPr>
                <w:rFonts w:eastAsia="Times New Roman"/>
                <w:b/>
                <w:bCs/>
                <w:sz w:val="20"/>
                <w:szCs w:val="20"/>
              </w:rPr>
              <w:t>юджетные назначения</w:t>
            </w:r>
          </w:p>
        </w:tc>
        <w:tc>
          <w:tcPr>
            <w:tcW w:w="1216" w:type="dxa"/>
            <w:vMerge w:val="restart"/>
            <w:tcBorders>
              <w:top w:val="double" w:sz="6" w:space="0" w:color="auto"/>
              <w:bottom w:val="single" w:sz="6" w:space="0" w:color="auto"/>
            </w:tcBorders>
            <w:shd w:val="clear" w:color="000000" w:fill="EAF1DD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C62F4">
              <w:rPr>
                <w:rFonts w:eastAsia="Times New Roman"/>
                <w:b/>
                <w:bCs/>
                <w:sz w:val="20"/>
                <w:szCs w:val="20"/>
              </w:rPr>
              <w:t>Исполнено</w:t>
            </w:r>
          </w:p>
        </w:tc>
        <w:tc>
          <w:tcPr>
            <w:tcW w:w="1989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clear" w:color="000000" w:fill="EAF1DD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C62F4">
              <w:rPr>
                <w:rFonts w:eastAsia="Times New Roman"/>
                <w:b/>
                <w:bCs/>
                <w:sz w:val="20"/>
                <w:szCs w:val="20"/>
              </w:rPr>
              <w:t>Отклонение от прогнозных показателей</w:t>
            </w:r>
          </w:p>
        </w:tc>
      </w:tr>
      <w:tr w:rsidR="003C62F4" w:rsidRPr="003C62F4" w:rsidTr="000E21CD">
        <w:trPr>
          <w:trHeight w:val="315"/>
        </w:trPr>
        <w:tc>
          <w:tcPr>
            <w:tcW w:w="4134" w:type="dxa"/>
            <w:vMerge/>
            <w:tcBorders>
              <w:top w:val="single" w:sz="6" w:space="0" w:color="auto"/>
              <w:bottom w:val="double" w:sz="6" w:space="0" w:color="auto"/>
            </w:tcBorders>
            <w:vAlign w:val="center"/>
            <w:hideMark/>
          </w:tcPr>
          <w:p w:rsidR="003C62F4" w:rsidRPr="003C62F4" w:rsidRDefault="003C62F4" w:rsidP="003C62F4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bottom w:val="double" w:sz="6" w:space="0" w:color="auto"/>
            </w:tcBorders>
            <w:vAlign w:val="center"/>
            <w:hideMark/>
          </w:tcPr>
          <w:p w:rsidR="003C62F4" w:rsidRPr="003C62F4" w:rsidRDefault="003C62F4" w:rsidP="003C62F4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double" w:sz="6" w:space="0" w:color="auto"/>
            </w:tcBorders>
            <w:vAlign w:val="center"/>
            <w:hideMark/>
          </w:tcPr>
          <w:p w:rsidR="003C62F4" w:rsidRPr="003C62F4" w:rsidRDefault="003C62F4" w:rsidP="003C62F4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216" w:type="dxa"/>
            <w:vMerge/>
            <w:tcBorders>
              <w:top w:val="single" w:sz="6" w:space="0" w:color="auto"/>
              <w:bottom w:val="double" w:sz="6" w:space="0" w:color="auto"/>
            </w:tcBorders>
            <w:vAlign w:val="center"/>
            <w:hideMark/>
          </w:tcPr>
          <w:p w:rsidR="003C62F4" w:rsidRPr="003C62F4" w:rsidRDefault="003C62F4" w:rsidP="003C62F4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auto"/>
              <w:bottom w:val="double" w:sz="6" w:space="0" w:color="auto"/>
            </w:tcBorders>
            <w:shd w:val="clear" w:color="000000" w:fill="EAF1DD"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>абс</w:t>
            </w:r>
            <w:proofErr w:type="spellEnd"/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29" w:type="dxa"/>
            <w:tcBorders>
              <w:top w:val="single" w:sz="6" w:space="0" w:color="auto"/>
              <w:bottom w:val="double" w:sz="6" w:space="0" w:color="auto"/>
            </w:tcBorders>
            <w:shd w:val="clear" w:color="000000" w:fill="EAF1DD"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>относит</w:t>
            </w:r>
            <w:proofErr w:type="gramStart"/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>.,%</w:t>
            </w:r>
            <w:proofErr w:type="spellEnd"/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proofErr w:type="gramEnd"/>
          </w:p>
        </w:tc>
      </w:tr>
      <w:tr w:rsidR="003C62F4" w:rsidRPr="003C62F4" w:rsidTr="000E21CD">
        <w:trPr>
          <w:trHeight w:val="330"/>
        </w:trPr>
        <w:tc>
          <w:tcPr>
            <w:tcW w:w="4134" w:type="dxa"/>
            <w:tcBorders>
              <w:top w:val="double" w:sz="6" w:space="0" w:color="auto"/>
            </w:tcBorders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C62F4">
              <w:rPr>
                <w:rFonts w:eastAsia="Times New Roman"/>
                <w:b/>
                <w:bCs/>
                <w:sz w:val="20"/>
                <w:szCs w:val="20"/>
              </w:rPr>
              <w:t>Доходы бюджета - всего</w:t>
            </w:r>
          </w:p>
        </w:tc>
        <w:tc>
          <w:tcPr>
            <w:tcW w:w="1418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C62F4"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10 307 595,4</w:t>
            </w:r>
          </w:p>
        </w:tc>
        <w:tc>
          <w:tcPr>
            <w:tcW w:w="1216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10 267 786,7</w:t>
            </w:r>
          </w:p>
        </w:tc>
        <w:tc>
          <w:tcPr>
            <w:tcW w:w="960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-39 808,7</w:t>
            </w:r>
          </w:p>
        </w:tc>
        <w:tc>
          <w:tcPr>
            <w:tcW w:w="1029" w:type="dxa"/>
            <w:tcBorders>
              <w:top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-0,4%</w:t>
            </w:r>
          </w:p>
        </w:tc>
      </w:tr>
      <w:tr w:rsidR="003C62F4" w:rsidRPr="003C62F4" w:rsidTr="000E21CD">
        <w:trPr>
          <w:trHeight w:val="315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sz w:val="20"/>
                <w:szCs w:val="20"/>
              </w:rPr>
            </w:pPr>
            <w:r w:rsidRPr="003C62F4">
              <w:rPr>
                <w:rFonts w:eastAsia="Times New Roman"/>
                <w:sz w:val="20"/>
                <w:szCs w:val="20"/>
              </w:rPr>
              <w:t xml:space="preserve">   в том числе: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62F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C62F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3C62F4" w:rsidRPr="003C62F4" w:rsidTr="000E21CD">
        <w:trPr>
          <w:trHeight w:val="360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>827 1 00 00000 00 0000 000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3 635,5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3 958,0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322,5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8,9%</w:t>
            </w:r>
          </w:p>
        </w:tc>
      </w:tr>
      <w:tr w:rsidR="003C62F4" w:rsidRPr="003C62F4" w:rsidTr="000E21CD">
        <w:trPr>
          <w:trHeight w:val="300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sz w:val="20"/>
                <w:szCs w:val="20"/>
              </w:rPr>
            </w:pPr>
            <w:r w:rsidRPr="003C62F4">
              <w:rPr>
                <w:rFonts w:eastAsia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C62F4">
              <w:rPr>
                <w:rFonts w:eastAsia="Times New Roman"/>
                <w:sz w:val="16"/>
                <w:szCs w:val="16"/>
              </w:rPr>
              <w:t>827 1 13 02000 00 0000 130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26,7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273,9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247,2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 w:rsidP="00112FA4">
            <w:pPr>
              <w:ind w:left="-15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10,3 раза</w:t>
            </w:r>
          </w:p>
        </w:tc>
      </w:tr>
      <w:tr w:rsidR="003C62F4" w:rsidRPr="003C62F4" w:rsidTr="000E21CD">
        <w:trPr>
          <w:trHeight w:val="540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>827 1 16 00000 00 0000 000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3 608,8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3 682,6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73,8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2,0%</w:t>
            </w:r>
          </w:p>
        </w:tc>
      </w:tr>
      <w:tr w:rsidR="003C62F4" w:rsidRPr="003C62F4" w:rsidTr="000E21CD">
        <w:trPr>
          <w:trHeight w:val="566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sz w:val="20"/>
                <w:szCs w:val="20"/>
              </w:rPr>
            </w:pPr>
            <w:r w:rsidRPr="003C62F4">
              <w:rPr>
                <w:rFonts w:eastAsia="Times New Roman"/>
                <w:sz w:val="20"/>
                <w:szCs w:val="20"/>
              </w:rPr>
              <w:lastRenderedPageBreak/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C62F4">
              <w:rPr>
                <w:rFonts w:eastAsia="Times New Roman"/>
                <w:sz w:val="16"/>
                <w:szCs w:val="16"/>
              </w:rPr>
              <w:t>827 1 16 18000 00 0000 140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950,0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1 001,3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51,3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5,4%</w:t>
            </w:r>
          </w:p>
        </w:tc>
      </w:tr>
      <w:tr w:rsidR="003C62F4" w:rsidRPr="003C62F4" w:rsidTr="000E21CD">
        <w:trPr>
          <w:trHeight w:val="1161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sz w:val="20"/>
                <w:szCs w:val="20"/>
              </w:rPr>
            </w:pPr>
            <w:r w:rsidRPr="003C62F4">
              <w:rPr>
                <w:rFonts w:eastAsia="Times New Roman"/>
                <w:sz w:val="20"/>
                <w:szCs w:val="20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3C62F4">
              <w:rPr>
                <w:rFonts w:eastAsia="Times New Roman"/>
                <w:sz w:val="20"/>
                <w:szCs w:val="20"/>
              </w:rPr>
              <w:t>выгодоприобретателями</w:t>
            </w:r>
            <w:proofErr w:type="spellEnd"/>
            <w:r w:rsidRPr="003C62F4">
              <w:rPr>
                <w:rFonts w:eastAsia="Times New Roman"/>
                <w:sz w:val="20"/>
                <w:szCs w:val="20"/>
              </w:rPr>
              <w:t xml:space="preserve"> выступают получатели средств бюджетов субъектов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C62F4">
              <w:rPr>
                <w:rFonts w:eastAsia="Times New Roman"/>
                <w:sz w:val="16"/>
                <w:szCs w:val="16"/>
              </w:rPr>
              <w:t>827 1 16 23020 02 0000 140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8,4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8,4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-0,2%</w:t>
            </w:r>
          </w:p>
        </w:tc>
      </w:tr>
      <w:tr w:rsidR="003C62F4" w:rsidRPr="003C62F4" w:rsidTr="000E21CD">
        <w:trPr>
          <w:trHeight w:val="1131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sz w:val="20"/>
                <w:szCs w:val="20"/>
              </w:rPr>
            </w:pPr>
            <w:r w:rsidRPr="003C62F4">
              <w:rPr>
                <w:rFonts w:eastAsia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C62F4">
              <w:rPr>
                <w:rFonts w:eastAsia="Times New Roman"/>
                <w:sz w:val="16"/>
                <w:szCs w:val="16"/>
              </w:rPr>
              <w:t>827 1 16 33000 00 0000 140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2 000,0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2 022,5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22,5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1,1%</w:t>
            </w:r>
          </w:p>
        </w:tc>
      </w:tr>
      <w:tr w:rsidR="003C62F4" w:rsidRPr="003C62F4" w:rsidTr="000E21CD">
        <w:trPr>
          <w:trHeight w:val="360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sz w:val="20"/>
                <w:szCs w:val="20"/>
              </w:rPr>
            </w:pPr>
            <w:r w:rsidRPr="003C62F4">
              <w:rPr>
                <w:rFonts w:eastAsia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C62F4">
              <w:rPr>
                <w:rFonts w:eastAsia="Times New Roman"/>
                <w:sz w:val="16"/>
                <w:szCs w:val="16"/>
              </w:rPr>
              <w:t>827 1 16 90000 00 0000 140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650,4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650,4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3C62F4" w:rsidRPr="003C62F4" w:rsidTr="000E21CD">
        <w:trPr>
          <w:trHeight w:val="810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sz w:val="20"/>
                <w:szCs w:val="20"/>
              </w:rPr>
            </w:pPr>
            <w:r w:rsidRPr="003C62F4">
              <w:rPr>
                <w:rFonts w:eastAsia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C62F4">
              <w:rPr>
                <w:rFonts w:eastAsia="Times New Roman"/>
                <w:sz w:val="16"/>
                <w:szCs w:val="16"/>
              </w:rPr>
              <w:t>827 1 16 90020 02 0000 140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650,4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650,4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3C62F4" w:rsidRPr="003C62F4" w:rsidTr="000E21CD">
        <w:trPr>
          <w:trHeight w:val="315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>827 1 17 00000 00 0000 000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62F4" w:rsidRPr="003C62F4" w:rsidTr="000E21CD">
        <w:trPr>
          <w:trHeight w:val="473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sz w:val="20"/>
                <w:szCs w:val="20"/>
              </w:rPr>
            </w:pPr>
            <w:r w:rsidRPr="003C62F4">
              <w:rPr>
                <w:rFonts w:eastAsia="Times New Roman"/>
                <w:sz w:val="20"/>
                <w:szCs w:val="20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C62F4">
              <w:rPr>
                <w:rFonts w:eastAsia="Times New Roman"/>
                <w:sz w:val="16"/>
                <w:szCs w:val="16"/>
              </w:rPr>
              <w:t>827 1 17 01020 02 0000 180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1,5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1,5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C62F4" w:rsidRPr="003C62F4" w:rsidTr="000E21CD">
        <w:trPr>
          <w:trHeight w:val="550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>827 2 02 00000 00 0000 000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10 303 959,9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10 263 545,1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-40 414,8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-0,4%</w:t>
            </w:r>
          </w:p>
        </w:tc>
      </w:tr>
      <w:tr w:rsidR="003C62F4" w:rsidRPr="003C62F4" w:rsidTr="000E21CD">
        <w:trPr>
          <w:trHeight w:val="686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sz w:val="20"/>
                <w:szCs w:val="20"/>
              </w:rPr>
            </w:pPr>
            <w:r w:rsidRPr="003C62F4">
              <w:rPr>
                <w:rFonts w:eastAsia="Times New Roman"/>
                <w:sz w:val="20"/>
                <w:szCs w:val="20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C62F4">
              <w:rPr>
                <w:rFonts w:eastAsia="Times New Roman"/>
                <w:sz w:val="16"/>
                <w:szCs w:val="16"/>
              </w:rPr>
              <w:t>827 2 02 15001 02 0000 151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7 886 976,7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7 886 976,7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3C62F4" w:rsidRPr="003C62F4" w:rsidTr="000E21CD">
        <w:trPr>
          <w:trHeight w:val="398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sz w:val="20"/>
                <w:szCs w:val="20"/>
              </w:rPr>
            </w:pPr>
            <w:r w:rsidRPr="003C62F4">
              <w:rPr>
                <w:rFonts w:eastAsia="Times New Roman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C62F4">
              <w:rPr>
                <w:rFonts w:eastAsia="Times New Roman"/>
                <w:sz w:val="16"/>
                <w:szCs w:val="16"/>
              </w:rPr>
              <w:t>827 2 02 15002 00 0000 151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1 500 000,0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1 500 000,0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3C62F4" w:rsidRPr="003C62F4" w:rsidTr="000E21CD">
        <w:trPr>
          <w:trHeight w:val="360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sz w:val="20"/>
                <w:szCs w:val="20"/>
              </w:rPr>
            </w:pPr>
            <w:r w:rsidRPr="003C62F4">
              <w:rPr>
                <w:rFonts w:eastAsia="Times New Roman"/>
                <w:sz w:val="20"/>
                <w:szCs w:val="20"/>
              </w:rPr>
              <w:t>Дотации бюджетам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C62F4">
              <w:rPr>
                <w:rFonts w:eastAsia="Times New Roman"/>
                <w:sz w:val="16"/>
                <w:szCs w:val="16"/>
              </w:rPr>
              <w:t>827 2 02 15009 00 0000 151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699 052,7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699 052,7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3C62F4" w:rsidRPr="003C62F4" w:rsidTr="000E21CD">
        <w:trPr>
          <w:trHeight w:val="360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sz w:val="20"/>
                <w:szCs w:val="20"/>
              </w:rPr>
            </w:pPr>
            <w:r w:rsidRPr="003C62F4">
              <w:rPr>
                <w:rFonts w:eastAsia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C62F4">
              <w:rPr>
                <w:rFonts w:eastAsia="Times New Roman"/>
                <w:sz w:val="16"/>
                <w:szCs w:val="16"/>
              </w:rPr>
              <w:t>827 2 02 35118 00 0000 151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38 237,8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38 237,8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3C62F4" w:rsidRPr="003C62F4" w:rsidTr="000E21CD">
        <w:trPr>
          <w:trHeight w:val="670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sz w:val="20"/>
                <w:szCs w:val="20"/>
              </w:rPr>
            </w:pPr>
            <w:r w:rsidRPr="003C62F4">
              <w:rPr>
                <w:rFonts w:eastAsia="Times New Roman"/>
                <w:sz w:val="20"/>
                <w:szCs w:val="20"/>
              </w:rPr>
              <w:t xml:space="preserve">Единая субвенция бюджетам субъектов Российской Федерации и бюджету </w:t>
            </w:r>
            <w:proofErr w:type="gramStart"/>
            <w:r w:rsidRPr="003C62F4">
              <w:rPr>
                <w:rFonts w:eastAsia="Times New Roman"/>
                <w:sz w:val="20"/>
                <w:szCs w:val="20"/>
              </w:rPr>
              <w:t>г</w:t>
            </w:r>
            <w:proofErr w:type="gramEnd"/>
            <w:r w:rsidRPr="003C62F4">
              <w:rPr>
                <w:rFonts w:eastAsia="Times New Roman"/>
                <w:sz w:val="20"/>
                <w:szCs w:val="20"/>
              </w:rPr>
              <w:t>. Байконура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C62F4">
              <w:rPr>
                <w:rFonts w:eastAsia="Times New Roman"/>
                <w:sz w:val="16"/>
                <w:szCs w:val="16"/>
              </w:rPr>
              <w:t>827 2 02 35900 02 0000 151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179 692,7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139 277,9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-40 414,8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-22,5%</w:t>
            </w:r>
          </w:p>
        </w:tc>
      </w:tr>
      <w:tr w:rsidR="003C62F4" w:rsidRPr="003C62F4" w:rsidTr="000E21CD">
        <w:trPr>
          <w:trHeight w:val="1485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>827 2 18 00000 00 0000 000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24 200,8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24 200,8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Pr="00112FA4" w:rsidRDefault="003C62F4" w:rsidP="003C62F4">
            <w:pPr>
              <w:jc w:val="right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3C62F4" w:rsidRPr="003C62F4" w:rsidTr="000E21CD">
        <w:trPr>
          <w:trHeight w:val="1439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sz w:val="20"/>
                <w:szCs w:val="20"/>
              </w:rPr>
            </w:pPr>
            <w:r w:rsidRPr="003C62F4">
              <w:rPr>
                <w:rFonts w:eastAsia="Times New Roman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C62F4">
              <w:rPr>
                <w:rFonts w:eastAsia="Times New Roman"/>
                <w:sz w:val="16"/>
                <w:szCs w:val="16"/>
              </w:rPr>
              <w:t>827 2 18 00000 00 0000 151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24 200,8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24 200,8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C62F4" w:rsidRPr="003C62F4" w:rsidTr="000E21CD">
        <w:trPr>
          <w:trHeight w:val="694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C62F4">
              <w:rPr>
                <w:rFonts w:eastAsia="Times New Roman"/>
                <w:b/>
                <w:bCs/>
                <w:sz w:val="16"/>
                <w:szCs w:val="16"/>
              </w:rPr>
              <w:t>827 2 19 00000 00 0000 000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-23 917,2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b/>
                <w:bCs/>
                <w:sz w:val="16"/>
                <w:szCs w:val="16"/>
              </w:rPr>
            </w:pPr>
            <w:r w:rsidRPr="003C62F4">
              <w:rPr>
                <w:b/>
                <w:bCs/>
                <w:sz w:val="16"/>
                <w:szCs w:val="16"/>
              </w:rPr>
              <w:t>-23 917,2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62F4" w:rsidRPr="003C62F4" w:rsidTr="000E21CD">
        <w:trPr>
          <w:trHeight w:val="790"/>
        </w:trPr>
        <w:tc>
          <w:tcPr>
            <w:tcW w:w="4134" w:type="dxa"/>
            <w:shd w:val="clear" w:color="auto" w:fill="auto"/>
            <w:vAlign w:val="bottom"/>
            <w:hideMark/>
          </w:tcPr>
          <w:p w:rsidR="003C62F4" w:rsidRPr="003C62F4" w:rsidRDefault="003C62F4" w:rsidP="003C62F4">
            <w:pPr>
              <w:rPr>
                <w:rFonts w:eastAsia="Times New Roman"/>
                <w:sz w:val="20"/>
                <w:szCs w:val="20"/>
              </w:rPr>
            </w:pPr>
            <w:r w:rsidRPr="003C62F4">
              <w:rPr>
                <w:rFonts w:eastAsia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62F4" w:rsidRPr="003C62F4" w:rsidRDefault="003C62F4" w:rsidP="003C62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C62F4">
              <w:rPr>
                <w:rFonts w:eastAsia="Times New Roman"/>
                <w:sz w:val="16"/>
                <w:szCs w:val="16"/>
              </w:rPr>
              <w:t>827 2 19 00000 02 0000 151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-23 917,2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C62F4" w:rsidRPr="003C62F4" w:rsidRDefault="003C62F4">
            <w:pPr>
              <w:jc w:val="right"/>
              <w:rPr>
                <w:sz w:val="16"/>
                <w:szCs w:val="16"/>
              </w:rPr>
            </w:pPr>
            <w:r w:rsidRPr="003C62F4">
              <w:rPr>
                <w:sz w:val="16"/>
                <w:szCs w:val="16"/>
              </w:rPr>
              <w:t>-23 917,2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3C62F4" w:rsidRDefault="003C62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3C62F4" w:rsidRDefault="003C62F4" w:rsidP="00854FF2">
      <w:pPr>
        <w:ind w:firstLine="680"/>
        <w:jc w:val="both"/>
        <w:rPr>
          <w:color w:val="0070C0"/>
        </w:rPr>
      </w:pPr>
    </w:p>
    <w:p w:rsidR="007B77C3" w:rsidRPr="00112FA4" w:rsidRDefault="003F1771" w:rsidP="00854FF2">
      <w:pPr>
        <w:ind w:firstLine="680"/>
        <w:jc w:val="both"/>
      </w:pPr>
      <w:r w:rsidRPr="00112FA4">
        <w:lastRenderedPageBreak/>
        <w:t>Всего доходы в 201</w:t>
      </w:r>
      <w:r w:rsidR="00112FA4" w:rsidRPr="00112FA4">
        <w:t>7</w:t>
      </w:r>
      <w:r w:rsidRPr="00112FA4">
        <w:t xml:space="preserve"> году исполнены на </w:t>
      </w:r>
      <w:r w:rsidR="00112FA4" w:rsidRPr="00112FA4">
        <w:rPr>
          <w:bCs/>
        </w:rPr>
        <w:t xml:space="preserve">10 267 786,7 </w:t>
      </w:r>
      <w:r w:rsidRPr="00112FA4">
        <w:t xml:space="preserve"> тыс. руб., или на </w:t>
      </w:r>
      <w:r w:rsidR="00112FA4" w:rsidRPr="00112FA4">
        <w:t>99,6</w:t>
      </w:r>
      <w:r w:rsidRPr="00112FA4">
        <w:t xml:space="preserve"> процента. </w:t>
      </w:r>
      <w:r w:rsidR="004E36DA" w:rsidRPr="00112FA4">
        <w:t xml:space="preserve">При этом налоговые и неналоговые доходы перевыполнены на </w:t>
      </w:r>
      <w:r w:rsidR="00112FA4" w:rsidRPr="00112FA4">
        <w:t>322,5</w:t>
      </w:r>
      <w:r w:rsidR="004E36DA" w:rsidRPr="00112FA4">
        <w:t xml:space="preserve"> тыс. руб. (+</w:t>
      </w:r>
      <w:r w:rsidR="00112FA4" w:rsidRPr="00112FA4">
        <w:t>8,9</w:t>
      </w:r>
      <w:r w:rsidR="004E36DA" w:rsidRPr="00112FA4">
        <w:t>%), а безвозмездные поступления – недо</w:t>
      </w:r>
      <w:r w:rsidR="007B77C3" w:rsidRPr="00112FA4">
        <w:t>выполнены</w:t>
      </w:r>
      <w:r w:rsidR="004E36DA" w:rsidRPr="00112FA4">
        <w:t xml:space="preserve"> на </w:t>
      </w:r>
      <w:r w:rsidR="00112FA4" w:rsidRPr="00112FA4">
        <w:t>40 414,8</w:t>
      </w:r>
      <w:r w:rsidR="004E36DA" w:rsidRPr="00112FA4">
        <w:t xml:space="preserve"> тыс. руб. (-0,</w:t>
      </w:r>
      <w:r w:rsidR="00112FA4" w:rsidRPr="00112FA4">
        <w:t>4</w:t>
      </w:r>
      <w:r w:rsidR="004E36DA" w:rsidRPr="00112FA4">
        <w:t xml:space="preserve">%). </w:t>
      </w:r>
    </w:p>
    <w:p w:rsidR="004677AC" w:rsidRPr="004677AC" w:rsidRDefault="007B77C3" w:rsidP="00854FF2">
      <w:pPr>
        <w:ind w:firstLine="680"/>
        <w:jc w:val="both"/>
        <w:rPr>
          <w:rFonts w:eastAsia="Times New Roman"/>
        </w:rPr>
      </w:pPr>
      <w:r w:rsidRPr="004677AC">
        <w:t>Пер</w:t>
      </w:r>
      <w:r w:rsidR="003F1771" w:rsidRPr="004677AC">
        <w:t xml:space="preserve">евыполнение по налоговым и неналоговым доходам </w:t>
      </w:r>
      <w:r w:rsidRPr="004677AC">
        <w:t>сложилось в основном</w:t>
      </w:r>
      <w:r w:rsidR="003F1771" w:rsidRPr="004677AC">
        <w:t xml:space="preserve"> по </w:t>
      </w:r>
      <w:r w:rsidR="004677AC" w:rsidRPr="004677AC">
        <w:rPr>
          <w:rFonts w:eastAsia="Times New Roman"/>
        </w:rPr>
        <w:t>доходам от компенсации затрат государства – на 247,2 тыс. рублей. Согласно Сведениям об исполнении бюджета (ф. 0503164) фактическое исполнение сложилось за счет поступлений дебиторской задолженности прошлых лет, в том числе по исполнительным листам во втором полугодии 2017 года.</w:t>
      </w:r>
    </w:p>
    <w:p w:rsidR="00E40351" w:rsidRPr="006602CC" w:rsidRDefault="00E40351" w:rsidP="00854FF2">
      <w:pPr>
        <w:ind w:firstLine="680"/>
        <w:jc w:val="both"/>
      </w:pPr>
      <w:r w:rsidRPr="006602CC">
        <w:t>В части безвозмездных поступлений невыполнение наблюдается по единой субвенции бюджетам (</w:t>
      </w:r>
      <w:r w:rsidR="006602CC" w:rsidRPr="006602CC">
        <w:t>40 414,8</w:t>
      </w:r>
      <w:r w:rsidRPr="006602CC">
        <w:t xml:space="preserve"> тыс. руб.) по причине того, что поступление доходов из федерального бюджета осуществляется в соответствии с произведенными расходами на основании заявок получателей. </w:t>
      </w:r>
    </w:p>
    <w:p w:rsidR="004677AC" w:rsidRDefault="004677AC" w:rsidP="00105996">
      <w:pPr>
        <w:ind w:firstLine="680"/>
        <w:jc w:val="both"/>
      </w:pPr>
      <w:proofErr w:type="gramStart"/>
      <w:r w:rsidRPr="004677AC">
        <w:rPr>
          <w:rFonts w:eastAsia="Times New Roman"/>
        </w:rPr>
        <w:t>В отсутствие плановых назначений в 2017 году получены 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осуществлен 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</w:r>
      <w:r>
        <w:rPr>
          <w:rFonts w:eastAsia="Times New Roman"/>
        </w:rPr>
        <w:t>.</w:t>
      </w:r>
      <w:proofErr w:type="gramEnd"/>
      <w:r>
        <w:rPr>
          <w:rFonts w:eastAsia="Times New Roman"/>
        </w:rPr>
        <w:t xml:space="preserve"> Основную часть поступлений и возврата составляют неиспользованные средства, полученные из бюджета </w:t>
      </w:r>
      <w:proofErr w:type="gramStart"/>
      <w:r>
        <w:rPr>
          <w:rFonts w:eastAsia="Times New Roman"/>
        </w:rPr>
        <w:t>г</w:t>
      </w:r>
      <w:proofErr w:type="gramEnd"/>
      <w:r>
        <w:rPr>
          <w:rFonts w:eastAsia="Times New Roman"/>
        </w:rPr>
        <w:t xml:space="preserve">. Москва на </w:t>
      </w:r>
      <w:r>
        <w:t xml:space="preserve">капитальный ремонт и (или) ремонт автомобильных дорог общего пользования местного значения. Законом </w:t>
      </w:r>
      <w:r w:rsidRPr="000E21CD">
        <w:t>об областн</w:t>
      </w:r>
      <w:r w:rsidR="00E53B09">
        <w:t>ом бюджете данные поступления и соответственно</w:t>
      </w:r>
      <w:r w:rsidRPr="000E21CD">
        <w:t xml:space="preserve"> возврат не предусм</w:t>
      </w:r>
      <w:r w:rsidR="00A45F1C" w:rsidRPr="000E21CD">
        <w:t>а</w:t>
      </w:r>
      <w:r w:rsidRPr="000E21CD">
        <w:t>тривались.</w:t>
      </w:r>
    </w:p>
    <w:p w:rsidR="0014614E" w:rsidRDefault="0014614E" w:rsidP="003549E9">
      <w:pPr>
        <w:autoSpaceDE w:val="0"/>
        <w:autoSpaceDN w:val="0"/>
        <w:adjustRightInd w:val="0"/>
        <w:jc w:val="center"/>
        <w:rPr>
          <w:b/>
        </w:rPr>
      </w:pPr>
    </w:p>
    <w:p w:rsidR="003549E9" w:rsidRPr="00FA634B" w:rsidRDefault="003549E9" w:rsidP="003549E9">
      <w:pPr>
        <w:autoSpaceDE w:val="0"/>
        <w:autoSpaceDN w:val="0"/>
        <w:adjustRightInd w:val="0"/>
        <w:jc w:val="center"/>
        <w:rPr>
          <w:b/>
        </w:rPr>
      </w:pPr>
      <w:r w:rsidRPr="00FA634B">
        <w:rPr>
          <w:b/>
        </w:rPr>
        <w:t>Исполнение расходов</w:t>
      </w:r>
    </w:p>
    <w:p w:rsidR="00DE2CB1" w:rsidRPr="00722098" w:rsidRDefault="007C1378" w:rsidP="00CF0F00">
      <w:pPr>
        <w:ind w:firstLine="680"/>
        <w:jc w:val="both"/>
        <w:rPr>
          <w:bCs/>
        </w:rPr>
      </w:pPr>
      <w:r w:rsidRPr="00722098">
        <w:rPr>
          <w:bCs/>
        </w:rPr>
        <w:t xml:space="preserve">Законом об областном бюджете утвержден объем бюджетных ассигнований </w:t>
      </w:r>
      <w:proofErr w:type="spellStart"/>
      <w:r w:rsidRPr="00722098">
        <w:rPr>
          <w:bCs/>
        </w:rPr>
        <w:t>Облфину</w:t>
      </w:r>
      <w:proofErr w:type="spellEnd"/>
      <w:r w:rsidRPr="00722098">
        <w:rPr>
          <w:bCs/>
        </w:rPr>
        <w:t xml:space="preserve"> в размере </w:t>
      </w:r>
      <w:r w:rsidR="00C9146F" w:rsidRPr="00722098">
        <w:rPr>
          <w:rFonts w:eastAsia="Times New Roman"/>
        </w:rPr>
        <w:t>7 290 653,3</w:t>
      </w:r>
      <w:r w:rsidR="00DE2CB1" w:rsidRPr="00722098">
        <w:rPr>
          <w:bCs/>
        </w:rPr>
        <w:t xml:space="preserve"> тыс. </w:t>
      </w:r>
      <w:r w:rsidRPr="00722098">
        <w:rPr>
          <w:bCs/>
        </w:rPr>
        <w:t>руб</w:t>
      </w:r>
      <w:r w:rsidR="00DE2CB1" w:rsidRPr="00722098">
        <w:rPr>
          <w:bCs/>
        </w:rPr>
        <w:t xml:space="preserve">., что превышает утвержденный объем бюджетных назначений отчета об исполнении бюджета (ф.0503127) на </w:t>
      </w:r>
      <w:r w:rsidR="00C9146F" w:rsidRPr="00722098">
        <w:rPr>
          <w:rFonts w:eastAsia="Times New Roman"/>
        </w:rPr>
        <w:t>779 268,7</w:t>
      </w:r>
      <w:r w:rsidR="00DE2CB1" w:rsidRPr="00722098">
        <w:rPr>
          <w:bCs/>
        </w:rPr>
        <w:t xml:space="preserve"> тыс. руб., в основном, в связи с </w:t>
      </w:r>
      <w:r w:rsidR="00DE2CB1" w:rsidRPr="00722098">
        <w:rPr>
          <w:bCs/>
          <w:u w:val="single"/>
        </w:rPr>
        <w:t>уменьшением</w:t>
      </w:r>
      <w:r w:rsidR="00DE2CB1" w:rsidRPr="00722098">
        <w:t xml:space="preserve"> </w:t>
      </w:r>
      <w:r w:rsidR="00DE2CB1" w:rsidRPr="00722098">
        <w:rPr>
          <w:bCs/>
        </w:rPr>
        <w:t>ассигнований</w:t>
      </w:r>
      <w:r w:rsidR="00E53B09">
        <w:rPr>
          <w:bCs/>
        </w:rPr>
        <w:t xml:space="preserve"> по уведомлениям финансового органа</w:t>
      </w:r>
      <w:r w:rsidR="00DE2CB1" w:rsidRPr="00722098">
        <w:rPr>
          <w:bCs/>
        </w:rPr>
        <w:t>:</w:t>
      </w:r>
    </w:p>
    <w:p w:rsidR="00722098" w:rsidRPr="00850DDA" w:rsidRDefault="00722098" w:rsidP="00CF0F00">
      <w:pPr>
        <w:ind w:firstLine="680"/>
        <w:jc w:val="both"/>
        <w:rPr>
          <w:bCs/>
        </w:rPr>
      </w:pPr>
      <w:r w:rsidRPr="00850DDA">
        <w:rPr>
          <w:bCs/>
        </w:rPr>
        <w:t xml:space="preserve">- на предоставление иных </w:t>
      </w:r>
      <w:r w:rsidR="00850DDA" w:rsidRPr="00850DDA">
        <w:rPr>
          <w:bCs/>
        </w:rPr>
        <w:t xml:space="preserve">дотаций на поддержку мер по обеспечению сбалансированности местных бюджетов - </w:t>
      </w:r>
      <w:r w:rsidR="00850DDA" w:rsidRPr="00850DDA">
        <w:rPr>
          <w:rFonts w:eastAsia="Times New Roman"/>
          <w:bCs/>
          <w:iCs/>
        </w:rPr>
        <w:t>475 463,1 тыс. руб.;</w:t>
      </w:r>
    </w:p>
    <w:p w:rsidR="00850DDA" w:rsidRPr="00850DDA" w:rsidRDefault="00850DDA" w:rsidP="00850DDA">
      <w:pPr>
        <w:ind w:firstLine="680"/>
        <w:jc w:val="both"/>
      </w:pPr>
      <w:r w:rsidRPr="00850DDA">
        <w:t xml:space="preserve">- на обслуживание государственного долга - </w:t>
      </w:r>
      <w:r w:rsidRPr="00850DDA">
        <w:rPr>
          <w:rFonts w:eastAsia="Times New Roman"/>
          <w:iCs/>
        </w:rPr>
        <w:t>203 608,6 тыс. руб.</w:t>
      </w:r>
    </w:p>
    <w:p w:rsidR="00DE2CB1" w:rsidRPr="00850DDA" w:rsidRDefault="00DE2CB1" w:rsidP="00CF0F00">
      <w:pPr>
        <w:ind w:firstLine="680"/>
        <w:jc w:val="both"/>
      </w:pPr>
      <w:r w:rsidRPr="00850DDA">
        <w:rPr>
          <w:bCs/>
        </w:rPr>
        <w:t>-</w:t>
      </w:r>
      <w:r w:rsidR="004B596F" w:rsidRPr="00850DDA">
        <w:rPr>
          <w:bCs/>
        </w:rPr>
        <w:t xml:space="preserve"> </w:t>
      </w:r>
      <w:r w:rsidRPr="00850DDA">
        <w:rPr>
          <w:bCs/>
        </w:rPr>
        <w:t>р</w:t>
      </w:r>
      <w:r w:rsidRPr="00850DDA">
        <w:t xml:space="preserve">езервного фонда Администрации Волгоградской области – </w:t>
      </w:r>
      <w:r w:rsidR="00C9146F" w:rsidRPr="00850DDA">
        <w:rPr>
          <w:rFonts w:eastAsia="Times New Roman"/>
          <w:bCs/>
          <w:iCs/>
        </w:rPr>
        <w:t>173 340,8</w:t>
      </w:r>
      <w:r w:rsidRPr="00850DDA">
        <w:t xml:space="preserve"> тыс. руб., </w:t>
      </w:r>
    </w:p>
    <w:p w:rsidR="00E5633D" w:rsidRPr="00850DDA" w:rsidRDefault="00E5633D" w:rsidP="00CF0F00">
      <w:pPr>
        <w:ind w:firstLine="680"/>
        <w:jc w:val="both"/>
      </w:pPr>
      <w:r w:rsidRPr="00850DDA">
        <w:t xml:space="preserve">- на развитие и обеспечение функционирования информационных </w:t>
      </w:r>
      <w:r w:rsidR="00293467" w:rsidRPr="00850DDA">
        <w:t>с</w:t>
      </w:r>
      <w:r w:rsidRPr="00850DDA">
        <w:t xml:space="preserve">истем для формирования и организации исполнения бюджета – </w:t>
      </w:r>
      <w:r w:rsidR="00722098" w:rsidRPr="00850DDA">
        <w:rPr>
          <w:rFonts w:eastAsia="Times New Roman"/>
        </w:rPr>
        <w:t>39 058,6</w:t>
      </w:r>
      <w:r w:rsidRPr="00850DDA">
        <w:t xml:space="preserve"> тыс. руб.;</w:t>
      </w:r>
    </w:p>
    <w:p w:rsidR="00850DDA" w:rsidRPr="00850DDA" w:rsidRDefault="00E5633D" w:rsidP="00CF0F00">
      <w:pPr>
        <w:ind w:firstLine="680"/>
        <w:jc w:val="both"/>
      </w:pPr>
      <w:r w:rsidRPr="00850DDA">
        <w:rPr>
          <w:u w:val="single"/>
        </w:rPr>
        <w:t>увеличением</w:t>
      </w:r>
      <w:r w:rsidRPr="00850DDA">
        <w:t xml:space="preserve"> ассигнований</w:t>
      </w:r>
      <w:r w:rsidR="00850DDA" w:rsidRPr="00850DDA">
        <w:t>:</w:t>
      </w:r>
    </w:p>
    <w:p w:rsidR="00F129F2" w:rsidRPr="00F129F2" w:rsidRDefault="00F129F2" w:rsidP="00F129F2">
      <w:pPr>
        <w:ind w:firstLine="680"/>
        <w:jc w:val="both"/>
      </w:pPr>
      <w:r w:rsidRPr="00F129F2">
        <w:t xml:space="preserve">- на исполнение судебных актов – </w:t>
      </w:r>
      <w:r w:rsidRPr="00F129F2">
        <w:rPr>
          <w:rFonts w:eastAsia="Times New Roman"/>
        </w:rPr>
        <w:t>77 606,9</w:t>
      </w:r>
      <w:r w:rsidRPr="00F129F2">
        <w:t xml:space="preserve"> тыс. руб.</w:t>
      </w:r>
      <w:r w:rsidR="00D81045">
        <w:t xml:space="preserve"> (на 55,4%)</w:t>
      </w:r>
      <w:r w:rsidRPr="00F129F2">
        <w:t xml:space="preserve">; </w:t>
      </w:r>
    </w:p>
    <w:p w:rsidR="00F129F2" w:rsidRPr="00F129F2" w:rsidRDefault="00F129F2" w:rsidP="00F129F2">
      <w:pPr>
        <w:ind w:firstLine="680"/>
        <w:jc w:val="both"/>
        <w:rPr>
          <w:bCs/>
        </w:rPr>
      </w:pPr>
      <w:r w:rsidRPr="00F129F2">
        <w:rPr>
          <w:bCs/>
        </w:rPr>
        <w:t xml:space="preserve">- на обеспечение деятельности </w:t>
      </w:r>
      <w:proofErr w:type="spellStart"/>
      <w:r w:rsidRPr="00F129F2">
        <w:rPr>
          <w:bCs/>
        </w:rPr>
        <w:t>Облфина</w:t>
      </w:r>
      <w:proofErr w:type="spellEnd"/>
      <w:r w:rsidRPr="00F129F2">
        <w:rPr>
          <w:bCs/>
        </w:rPr>
        <w:t xml:space="preserve"> – </w:t>
      </w:r>
      <w:r w:rsidRPr="00F129F2">
        <w:rPr>
          <w:rFonts w:eastAsia="Times New Roman"/>
          <w:bCs/>
          <w:iCs/>
        </w:rPr>
        <w:t xml:space="preserve">20 081,3 </w:t>
      </w:r>
      <w:r w:rsidRPr="00F129F2">
        <w:rPr>
          <w:bCs/>
        </w:rPr>
        <w:t>тыс. руб.</w:t>
      </w:r>
      <w:r w:rsidR="00D81045">
        <w:rPr>
          <w:bCs/>
        </w:rPr>
        <w:t xml:space="preserve"> (на 14,4%)</w:t>
      </w:r>
      <w:r w:rsidRPr="00F129F2">
        <w:rPr>
          <w:bCs/>
        </w:rPr>
        <w:t>;</w:t>
      </w:r>
    </w:p>
    <w:p w:rsidR="00D81045" w:rsidRDefault="00F129F2" w:rsidP="00F129F2">
      <w:pPr>
        <w:ind w:firstLine="680"/>
        <w:jc w:val="both"/>
      </w:pPr>
      <w:r w:rsidRPr="00F129F2">
        <w:t xml:space="preserve">- на обеспечение деятельности Учреждения – </w:t>
      </w:r>
      <w:r w:rsidRPr="00F129F2">
        <w:rPr>
          <w:rFonts w:eastAsia="Times New Roman"/>
        </w:rPr>
        <w:t>13 486,8</w:t>
      </w:r>
      <w:r w:rsidRPr="00F129F2">
        <w:t xml:space="preserve"> тыс. руб.</w:t>
      </w:r>
      <w:r w:rsidR="00D81045">
        <w:t xml:space="preserve"> (на 72%)</w:t>
      </w:r>
      <w:r w:rsidRPr="00F129F2">
        <w:t xml:space="preserve">; </w:t>
      </w:r>
    </w:p>
    <w:p w:rsidR="00E5633D" w:rsidRPr="0076716B" w:rsidRDefault="00850DDA" w:rsidP="00F129F2">
      <w:pPr>
        <w:ind w:firstLine="680"/>
        <w:jc w:val="both"/>
      </w:pPr>
      <w:r w:rsidRPr="0076716B">
        <w:t xml:space="preserve">- </w:t>
      </w:r>
      <w:r w:rsidR="00E5633D" w:rsidRPr="0076716B">
        <w:t xml:space="preserve"> на перечисление межбюджетных трансфертов</w:t>
      </w:r>
      <w:r w:rsidR="00E15E7E" w:rsidRPr="0076716B">
        <w:t xml:space="preserve"> </w:t>
      </w:r>
      <w:r w:rsidR="00F129F2" w:rsidRPr="0076716B">
        <w:t xml:space="preserve">за счет средств резервного фонда - </w:t>
      </w:r>
      <w:r w:rsidR="00E53B09">
        <w:t xml:space="preserve">      </w:t>
      </w:r>
      <w:r w:rsidR="00F129F2" w:rsidRPr="0076716B">
        <w:rPr>
          <w:rFonts w:eastAsia="Times New Roman"/>
        </w:rPr>
        <w:t>4 577,8</w:t>
      </w:r>
      <w:r w:rsidR="00F129F2" w:rsidRPr="0076716B">
        <w:t xml:space="preserve"> </w:t>
      </w:r>
      <w:r w:rsidRPr="0076716B">
        <w:t>тыс. руб</w:t>
      </w:r>
      <w:r w:rsidR="00D81045" w:rsidRPr="0076716B">
        <w:t>. (на 100%)</w:t>
      </w:r>
      <w:r w:rsidR="00F129F2" w:rsidRPr="0076716B">
        <w:t>.</w:t>
      </w:r>
    </w:p>
    <w:p w:rsidR="007C1378" w:rsidRPr="0076716B" w:rsidRDefault="008A0F28" w:rsidP="00CF0F00">
      <w:pPr>
        <w:autoSpaceDE w:val="0"/>
        <w:autoSpaceDN w:val="0"/>
        <w:adjustRightInd w:val="0"/>
        <w:ind w:firstLine="680"/>
        <w:jc w:val="both"/>
        <w:rPr>
          <w:bCs/>
        </w:rPr>
      </w:pPr>
      <w:r w:rsidRPr="0076716B">
        <w:rPr>
          <w:bCs/>
        </w:rPr>
        <w:t>Согласно Сведениям об изменении бюджетной росписи ГРБ</w:t>
      </w:r>
      <w:r w:rsidR="00E53B09">
        <w:rPr>
          <w:bCs/>
        </w:rPr>
        <w:t>С</w:t>
      </w:r>
      <w:r w:rsidRPr="0076716B">
        <w:rPr>
          <w:bCs/>
        </w:rPr>
        <w:t xml:space="preserve"> (ф. 0503163) и</w:t>
      </w:r>
      <w:r w:rsidR="009223E0" w:rsidRPr="0076716B">
        <w:rPr>
          <w:bCs/>
        </w:rPr>
        <w:t>зменение</w:t>
      </w:r>
      <w:r w:rsidR="007C1378" w:rsidRPr="0076716B">
        <w:rPr>
          <w:bCs/>
        </w:rPr>
        <w:t xml:space="preserve"> бюджетных назначений произведено на основании уведомлений </w:t>
      </w:r>
      <w:proofErr w:type="spellStart"/>
      <w:r w:rsidR="007C1378" w:rsidRPr="0076716B">
        <w:rPr>
          <w:bCs/>
        </w:rPr>
        <w:t>Облфина</w:t>
      </w:r>
      <w:proofErr w:type="spellEnd"/>
      <w:r w:rsidR="007C1378" w:rsidRPr="0076716B">
        <w:rPr>
          <w:bCs/>
        </w:rPr>
        <w:t xml:space="preserve"> </w:t>
      </w:r>
      <w:r w:rsidRPr="0076716B">
        <w:rPr>
          <w:bCs/>
        </w:rPr>
        <w:t>на основании:</w:t>
      </w:r>
    </w:p>
    <w:p w:rsidR="0076716B" w:rsidRPr="0076716B" w:rsidRDefault="0076716B" w:rsidP="00CF0F00">
      <w:pPr>
        <w:autoSpaceDE w:val="0"/>
        <w:autoSpaceDN w:val="0"/>
        <w:adjustRightInd w:val="0"/>
        <w:ind w:firstLine="680"/>
        <w:jc w:val="both"/>
        <w:rPr>
          <w:bCs/>
        </w:rPr>
      </w:pPr>
      <w:r w:rsidRPr="0076716B">
        <w:rPr>
          <w:bCs/>
        </w:rPr>
        <w:t xml:space="preserve">- </w:t>
      </w:r>
      <w:proofErr w:type="spellStart"/>
      <w:r w:rsidRPr="0076716B">
        <w:rPr>
          <w:bCs/>
        </w:rPr>
        <w:t>абз</w:t>
      </w:r>
      <w:proofErr w:type="spellEnd"/>
      <w:r w:rsidRPr="0076716B">
        <w:rPr>
          <w:bCs/>
        </w:rPr>
        <w:t>. 5 ст. 42 Закона об областном бюджете на 2017 год;</w:t>
      </w:r>
    </w:p>
    <w:p w:rsidR="008A0F28" w:rsidRPr="0076716B" w:rsidRDefault="008A0F28" w:rsidP="00CF0F00">
      <w:pPr>
        <w:autoSpaceDE w:val="0"/>
        <w:autoSpaceDN w:val="0"/>
        <w:adjustRightInd w:val="0"/>
        <w:ind w:firstLine="680"/>
        <w:jc w:val="both"/>
        <w:rPr>
          <w:bCs/>
        </w:rPr>
      </w:pPr>
      <w:r w:rsidRPr="0076716B">
        <w:rPr>
          <w:bCs/>
        </w:rPr>
        <w:t xml:space="preserve">- </w:t>
      </w:r>
      <w:proofErr w:type="spellStart"/>
      <w:r w:rsidRPr="0076716B">
        <w:rPr>
          <w:bCs/>
        </w:rPr>
        <w:t>абз</w:t>
      </w:r>
      <w:proofErr w:type="spellEnd"/>
      <w:r w:rsidRPr="0076716B">
        <w:rPr>
          <w:bCs/>
        </w:rPr>
        <w:t xml:space="preserve">. </w:t>
      </w:r>
      <w:r w:rsidR="0076716B" w:rsidRPr="0076716B">
        <w:rPr>
          <w:bCs/>
        </w:rPr>
        <w:t xml:space="preserve">3, 4, 10, </w:t>
      </w:r>
      <w:r w:rsidRPr="0076716B">
        <w:rPr>
          <w:bCs/>
        </w:rPr>
        <w:t>11 ст. 5.1. Закона Волгоградской области от 11.06.2008 № 1694-ОД «О бюджетном процессе в Волгоградской области»</w:t>
      </w:r>
      <w:r w:rsidR="0076716B" w:rsidRPr="0076716B">
        <w:rPr>
          <w:bCs/>
        </w:rPr>
        <w:t xml:space="preserve"> (Закон № 1694-ОД)</w:t>
      </w:r>
      <w:r w:rsidRPr="0076716B">
        <w:rPr>
          <w:bCs/>
        </w:rPr>
        <w:t>;</w:t>
      </w:r>
    </w:p>
    <w:p w:rsidR="0076716B" w:rsidRPr="0076716B" w:rsidRDefault="0076716B" w:rsidP="00CF0F00">
      <w:pPr>
        <w:autoSpaceDE w:val="0"/>
        <w:autoSpaceDN w:val="0"/>
        <w:adjustRightInd w:val="0"/>
        <w:ind w:firstLine="680"/>
        <w:jc w:val="both"/>
        <w:rPr>
          <w:bCs/>
        </w:rPr>
      </w:pPr>
      <w:r w:rsidRPr="0076716B">
        <w:rPr>
          <w:bCs/>
        </w:rPr>
        <w:t xml:space="preserve">- </w:t>
      </w:r>
      <w:proofErr w:type="spellStart"/>
      <w:r w:rsidRPr="0076716B">
        <w:rPr>
          <w:bCs/>
        </w:rPr>
        <w:t>абз</w:t>
      </w:r>
      <w:proofErr w:type="spellEnd"/>
      <w:r w:rsidRPr="0076716B">
        <w:rPr>
          <w:bCs/>
        </w:rPr>
        <w:t>. 5 п. 3 ст. 217 Бюджетного кодекса РФ</w:t>
      </w:r>
      <w:r w:rsidR="00E53B09">
        <w:rPr>
          <w:bCs/>
        </w:rPr>
        <w:t xml:space="preserve"> (далее – БК РФ)</w:t>
      </w:r>
      <w:r w:rsidRPr="0076716B">
        <w:rPr>
          <w:bCs/>
        </w:rPr>
        <w:t>.</w:t>
      </w:r>
    </w:p>
    <w:p w:rsidR="0076716B" w:rsidRPr="0076716B" w:rsidRDefault="0076716B" w:rsidP="00CF0F00">
      <w:pPr>
        <w:autoSpaceDE w:val="0"/>
        <w:autoSpaceDN w:val="0"/>
        <w:adjustRightInd w:val="0"/>
        <w:ind w:firstLine="680"/>
        <w:jc w:val="both"/>
        <w:rPr>
          <w:bCs/>
        </w:rPr>
      </w:pPr>
    </w:p>
    <w:p w:rsidR="00E15E7E" w:rsidRPr="0076716B" w:rsidRDefault="00E15E7E" w:rsidP="00CF0F00">
      <w:pPr>
        <w:ind w:firstLine="680"/>
        <w:jc w:val="both"/>
        <w:rPr>
          <w:bCs/>
        </w:rPr>
      </w:pPr>
      <w:r w:rsidRPr="0076716B">
        <w:rPr>
          <w:bCs/>
        </w:rPr>
        <w:t>Законом об областном бюджете на 201</w:t>
      </w:r>
      <w:r w:rsidR="00722098" w:rsidRPr="0076716B">
        <w:rPr>
          <w:bCs/>
        </w:rPr>
        <w:t>7</w:t>
      </w:r>
      <w:r w:rsidRPr="0076716B">
        <w:rPr>
          <w:bCs/>
        </w:rPr>
        <w:t xml:space="preserve"> год предусмотрены следующие виды МБТ, </w:t>
      </w:r>
      <w:proofErr w:type="spellStart"/>
      <w:r w:rsidRPr="0076716B">
        <w:rPr>
          <w:bCs/>
        </w:rPr>
        <w:t>администрируемых</w:t>
      </w:r>
      <w:proofErr w:type="spellEnd"/>
      <w:r w:rsidRPr="0076716B">
        <w:rPr>
          <w:bCs/>
        </w:rPr>
        <w:t xml:space="preserve"> </w:t>
      </w:r>
      <w:proofErr w:type="spellStart"/>
      <w:r w:rsidRPr="0076716B">
        <w:rPr>
          <w:bCs/>
        </w:rPr>
        <w:t>Облфином</w:t>
      </w:r>
      <w:proofErr w:type="spellEnd"/>
      <w:r w:rsidRPr="0076716B">
        <w:rPr>
          <w:bCs/>
        </w:rPr>
        <w:t>:</w:t>
      </w:r>
    </w:p>
    <w:p w:rsidR="00E15E7E" w:rsidRPr="0076716B" w:rsidRDefault="00E15E7E" w:rsidP="00CF0F00">
      <w:pPr>
        <w:ind w:firstLine="680"/>
        <w:jc w:val="both"/>
        <w:rPr>
          <w:bCs/>
        </w:rPr>
      </w:pPr>
      <w:r w:rsidRPr="0076716B">
        <w:rPr>
          <w:bCs/>
        </w:rPr>
        <w:t>- иные МБТ на обеспечение социальными гарантиями молодых специалистов;</w:t>
      </w:r>
    </w:p>
    <w:p w:rsidR="00E15E7E" w:rsidRPr="00722098" w:rsidRDefault="00E15E7E" w:rsidP="00CF0F00">
      <w:pPr>
        <w:ind w:firstLine="680"/>
        <w:jc w:val="both"/>
        <w:rPr>
          <w:bCs/>
        </w:rPr>
      </w:pPr>
      <w:r w:rsidRPr="00722098">
        <w:rPr>
          <w:bCs/>
        </w:rPr>
        <w:t>- субвенции на осуществление первичного воинского учета;</w:t>
      </w:r>
    </w:p>
    <w:p w:rsidR="00E15E7E" w:rsidRPr="00722098" w:rsidRDefault="00E15E7E" w:rsidP="00CF0F00">
      <w:pPr>
        <w:ind w:firstLine="680"/>
        <w:jc w:val="both"/>
        <w:rPr>
          <w:bCs/>
        </w:rPr>
      </w:pPr>
      <w:r w:rsidRPr="00722098">
        <w:rPr>
          <w:bCs/>
        </w:rPr>
        <w:t>- МБТ общего характера на оказание поддержки муниципальным образованиям.</w:t>
      </w:r>
    </w:p>
    <w:p w:rsidR="003549E9" w:rsidRDefault="003549E9" w:rsidP="00CF0F00">
      <w:pPr>
        <w:autoSpaceDE w:val="0"/>
        <w:autoSpaceDN w:val="0"/>
        <w:adjustRightInd w:val="0"/>
        <w:ind w:firstLine="680"/>
        <w:jc w:val="both"/>
      </w:pPr>
      <w:r w:rsidRPr="00F129F2">
        <w:t>Исполнение бюджетных назначений за 201</w:t>
      </w:r>
      <w:r w:rsidR="00F129F2" w:rsidRPr="00F129F2">
        <w:t>7</w:t>
      </w:r>
      <w:r w:rsidRPr="00F129F2">
        <w:t xml:space="preserve"> год отражено в </w:t>
      </w:r>
      <w:r w:rsidR="00400CB1" w:rsidRPr="00F129F2">
        <w:t xml:space="preserve">следующей </w:t>
      </w:r>
      <w:r w:rsidRPr="00F129F2">
        <w:t xml:space="preserve">таблице. </w:t>
      </w:r>
    </w:p>
    <w:p w:rsidR="00723AA6" w:rsidRDefault="00723AA6" w:rsidP="003549E9">
      <w:pPr>
        <w:tabs>
          <w:tab w:val="left" w:pos="0"/>
        </w:tabs>
        <w:ind w:right="-82"/>
        <w:jc w:val="right"/>
        <w:rPr>
          <w:i/>
          <w:sz w:val="20"/>
          <w:szCs w:val="20"/>
        </w:rPr>
      </w:pPr>
    </w:p>
    <w:p w:rsidR="00723AA6" w:rsidRDefault="00723AA6" w:rsidP="003549E9">
      <w:pPr>
        <w:tabs>
          <w:tab w:val="left" w:pos="0"/>
        </w:tabs>
        <w:ind w:right="-82"/>
        <w:jc w:val="right"/>
        <w:rPr>
          <w:i/>
          <w:sz w:val="20"/>
          <w:szCs w:val="20"/>
        </w:rPr>
      </w:pPr>
    </w:p>
    <w:p w:rsidR="00723AA6" w:rsidRDefault="00723AA6" w:rsidP="003549E9">
      <w:pPr>
        <w:tabs>
          <w:tab w:val="left" w:pos="0"/>
        </w:tabs>
        <w:ind w:right="-82"/>
        <w:jc w:val="right"/>
        <w:rPr>
          <w:i/>
          <w:sz w:val="20"/>
          <w:szCs w:val="20"/>
        </w:rPr>
      </w:pPr>
    </w:p>
    <w:p w:rsidR="00723AA6" w:rsidRDefault="00723AA6" w:rsidP="003549E9">
      <w:pPr>
        <w:tabs>
          <w:tab w:val="left" w:pos="0"/>
        </w:tabs>
        <w:ind w:right="-82"/>
        <w:jc w:val="right"/>
        <w:rPr>
          <w:i/>
          <w:sz w:val="20"/>
          <w:szCs w:val="20"/>
        </w:rPr>
      </w:pPr>
    </w:p>
    <w:p w:rsidR="007419DB" w:rsidRPr="00F129F2" w:rsidRDefault="003549E9" w:rsidP="003549E9">
      <w:pPr>
        <w:tabs>
          <w:tab w:val="left" w:pos="0"/>
        </w:tabs>
        <w:ind w:right="-82"/>
        <w:jc w:val="right"/>
        <w:rPr>
          <w:i/>
          <w:sz w:val="20"/>
          <w:szCs w:val="20"/>
        </w:rPr>
      </w:pPr>
      <w:r w:rsidRPr="00F129F2">
        <w:rPr>
          <w:i/>
          <w:sz w:val="20"/>
          <w:szCs w:val="20"/>
        </w:rPr>
        <w:lastRenderedPageBreak/>
        <w:t>тыс. руб.</w:t>
      </w:r>
    </w:p>
    <w:tbl>
      <w:tblPr>
        <w:tblW w:w="10371" w:type="dxa"/>
        <w:tblInd w:w="85" w:type="dxa"/>
        <w:tblLayout w:type="fixed"/>
        <w:tblLook w:val="04A0"/>
      </w:tblPr>
      <w:tblGrid>
        <w:gridCol w:w="3425"/>
        <w:gridCol w:w="1256"/>
        <w:gridCol w:w="871"/>
        <w:gridCol w:w="850"/>
        <w:gridCol w:w="851"/>
        <w:gridCol w:w="850"/>
        <w:gridCol w:w="971"/>
        <w:gridCol w:w="790"/>
        <w:gridCol w:w="507"/>
      </w:tblGrid>
      <w:tr w:rsidR="007419DB" w:rsidRPr="007419DB" w:rsidTr="00723AA6">
        <w:trPr>
          <w:trHeight w:val="1035"/>
        </w:trPr>
        <w:tc>
          <w:tcPr>
            <w:tcW w:w="3425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8" w:space="0" w:color="auto"/>
            </w:tcBorders>
            <w:shd w:val="clear" w:color="000000" w:fill="EAF1DD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56" w:type="dxa"/>
            <w:vMerge w:val="restart"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000000" w:fill="EAF1DD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КБК</w:t>
            </w:r>
          </w:p>
        </w:tc>
        <w:tc>
          <w:tcPr>
            <w:tcW w:w="871" w:type="dxa"/>
            <w:vMerge w:val="restart"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000000" w:fill="EAF1DD"/>
            <w:hideMark/>
          </w:tcPr>
          <w:p w:rsidR="007419DB" w:rsidRPr="007419DB" w:rsidRDefault="007419DB" w:rsidP="007419DB">
            <w:pPr>
              <w:ind w:left="-88" w:right="-108"/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Утверждено Законом об областном бюджете</w:t>
            </w:r>
          </w:p>
        </w:tc>
        <w:tc>
          <w:tcPr>
            <w:tcW w:w="850" w:type="dxa"/>
            <w:vMerge w:val="restart"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000000" w:fill="EAF1DD"/>
            <w:hideMark/>
          </w:tcPr>
          <w:p w:rsidR="007419DB" w:rsidRPr="007419DB" w:rsidRDefault="007419DB" w:rsidP="007419DB">
            <w:pPr>
              <w:ind w:left="-108" w:right="-108"/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Утвержден</w:t>
            </w:r>
            <w:proofErr w:type="gramStart"/>
            <w:r w:rsidRPr="007419DB">
              <w:rPr>
                <w:rFonts w:eastAsia="Times New Roman"/>
                <w:sz w:val="16"/>
                <w:szCs w:val="16"/>
              </w:rPr>
              <w:t>.</w:t>
            </w:r>
            <w:proofErr w:type="gramEnd"/>
            <w:r w:rsidRPr="007419DB">
              <w:rPr>
                <w:rFonts w:eastAsia="Times New Roman"/>
                <w:sz w:val="16"/>
                <w:szCs w:val="16"/>
              </w:rPr>
              <w:t xml:space="preserve"> </w:t>
            </w:r>
            <w:proofErr w:type="gramStart"/>
            <w:r w:rsidRPr="007419DB">
              <w:rPr>
                <w:rFonts w:eastAsia="Times New Roman"/>
                <w:sz w:val="16"/>
                <w:szCs w:val="16"/>
              </w:rPr>
              <w:t>б</w:t>
            </w:r>
            <w:proofErr w:type="gramEnd"/>
            <w:r w:rsidRPr="007419DB">
              <w:rPr>
                <w:rFonts w:eastAsia="Times New Roman"/>
                <w:sz w:val="16"/>
                <w:szCs w:val="16"/>
              </w:rPr>
              <w:t>юджет. назначения (роспись расходов)</w:t>
            </w:r>
          </w:p>
        </w:tc>
        <w:tc>
          <w:tcPr>
            <w:tcW w:w="851" w:type="dxa"/>
            <w:vMerge w:val="restart"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000000" w:fill="EAF1DD"/>
            <w:hideMark/>
          </w:tcPr>
          <w:p w:rsidR="007419DB" w:rsidRPr="007419DB" w:rsidRDefault="007419DB" w:rsidP="007419DB">
            <w:pPr>
              <w:ind w:left="-108"/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Разница между утвержден</w:t>
            </w:r>
            <w:proofErr w:type="gramStart"/>
            <w:r w:rsidRPr="007419DB">
              <w:rPr>
                <w:rFonts w:eastAsia="Times New Roman"/>
                <w:sz w:val="16"/>
                <w:szCs w:val="16"/>
              </w:rPr>
              <w:t>.</w:t>
            </w:r>
            <w:proofErr w:type="gramEnd"/>
            <w:r w:rsidRPr="007419DB">
              <w:rPr>
                <w:rFonts w:eastAsia="Times New Roman"/>
                <w:sz w:val="16"/>
                <w:szCs w:val="16"/>
              </w:rPr>
              <w:t xml:space="preserve"> </w:t>
            </w:r>
            <w:proofErr w:type="gramStart"/>
            <w:r w:rsidRPr="007419DB">
              <w:rPr>
                <w:rFonts w:eastAsia="Times New Roman"/>
                <w:sz w:val="16"/>
                <w:szCs w:val="16"/>
              </w:rPr>
              <w:t>б</w:t>
            </w:r>
            <w:proofErr w:type="gramEnd"/>
            <w:r w:rsidRPr="007419DB">
              <w:rPr>
                <w:rFonts w:eastAsia="Times New Roman"/>
                <w:sz w:val="16"/>
                <w:szCs w:val="16"/>
              </w:rPr>
              <w:t xml:space="preserve">юджет. </w:t>
            </w:r>
            <w:proofErr w:type="spellStart"/>
            <w:r w:rsidRPr="007419DB">
              <w:rPr>
                <w:rFonts w:eastAsia="Times New Roman"/>
                <w:sz w:val="16"/>
                <w:szCs w:val="16"/>
              </w:rPr>
              <w:t>назнач-ми</w:t>
            </w:r>
            <w:proofErr w:type="spellEnd"/>
            <w:r w:rsidRPr="007419DB">
              <w:rPr>
                <w:rFonts w:eastAsia="Times New Roman"/>
                <w:sz w:val="16"/>
                <w:szCs w:val="16"/>
              </w:rPr>
              <w:t xml:space="preserve"> (гр. 4- гр.3)</w:t>
            </w:r>
          </w:p>
        </w:tc>
        <w:tc>
          <w:tcPr>
            <w:tcW w:w="850" w:type="dxa"/>
            <w:vMerge w:val="restart"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000000" w:fill="EAF1DD"/>
            <w:hideMark/>
          </w:tcPr>
          <w:p w:rsidR="007419DB" w:rsidRPr="007419DB" w:rsidRDefault="007419DB" w:rsidP="007419DB">
            <w:pPr>
              <w:ind w:left="-108" w:right="-108"/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 xml:space="preserve">Лимиты </w:t>
            </w:r>
            <w:proofErr w:type="gramStart"/>
            <w:r w:rsidRPr="007419DB">
              <w:rPr>
                <w:rFonts w:eastAsia="Times New Roman"/>
                <w:sz w:val="16"/>
                <w:szCs w:val="16"/>
              </w:rPr>
              <w:t>бюджетных</w:t>
            </w:r>
            <w:proofErr w:type="gramEnd"/>
            <w:r w:rsidRPr="007419DB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7419DB">
              <w:rPr>
                <w:rFonts w:eastAsia="Times New Roman"/>
                <w:sz w:val="16"/>
                <w:szCs w:val="16"/>
              </w:rPr>
              <w:t>обязат-в</w:t>
            </w:r>
            <w:proofErr w:type="spellEnd"/>
          </w:p>
        </w:tc>
        <w:tc>
          <w:tcPr>
            <w:tcW w:w="971" w:type="dxa"/>
            <w:vMerge w:val="restart"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000000" w:fill="EAF1DD"/>
            <w:hideMark/>
          </w:tcPr>
          <w:p w:rsidR="007419DB" w:rsidRPr="007419DB" w:rsidRDefault="007419DB" w:rsidP="007419DB">
            <w:pPr>
              <w:ind w:left="-108" w:right="-129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 xml:space="preserve">         Исполнено</w:t>
            </w:r>
          </w:p>
        </w:tc>
        <w:tc>
          <w:tcPr>
            <w:tcW w:w="790" w:type="dxa"/>
            <w:vMerge w:val="restart"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000000" w:fill="EAF1DD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 xml:space="preserve">Не </w:t>
            </w:r>
            <w:proofErr w:type="spellStart"/>
            <w:r w:rsidRPr="007419DB">
              <w:rPr>
                <w:rFonts w:eastAsia="Times New Roman"/>
                <w:sz w:val="16"/>
                <w:szCs w:val="16"/>
              </w:rPr>
              <w:t>исполн</w:t>
            </w:r>
            <w:proofErr w:type="spellEnd"/>
            <w:r w:rsidRPr="007419DB">
              <w:rPr>
                <w:rFonts w:eastAsia="Times New Roman"/>
                <w:sz w:val="16"/>
                <w:szCs w:val="16"/>
              </w:rPr>
              <w:t>. бюджет</w:t>
            </w:r>
            <w:proofErr w:type="gramStart"/>
            <w:r w:rsidRPr="007419DB">
              <w:rPr>
                <w:rFonts w:eastAsia="Times New Roman"/>
                <w:sz w:val="16"/>
                <w:szCs w:val="16"/>
              </w:rPr>
              <w:t>.</w:t>
            </w:r>
            <w:proofErr w:type="gramEnd"/>
            <w:r w:rsidRPr="007419DB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419DB">
              <w:rPr>
                <w:rFonts w:eastAsia="Times New Roman"/>
                <w:sz w:val="16"/>
                <w:szCs w:val="16"/>
              </w:rPr>
              <w:t>н</w:t>
            </w:r>
            <w:proofErr w:type="gramEnd"/>
            <w:r w:rsidRPr="007419DB">
              <w:rPr>
                <w:rFonts w:eastAsia="Times New Roman"/>
                <w:sz w:val="16"/>
                <w:szCs w:val="16"/>
              </w:rPr>
              <w:t>азнач-я</w:t>
            </w:r>
            <w:proofErr w:type="spellEnd"/>
            <w:r w:rsidRPr="007419DB">
              <w:rPr>
                <w:rFonts w:eastAsia="Times New Roman"/>
                <w:sz w:val="16"/>
                <w:szCs w:val="16"/>
              </w:rPr>
              <w:t xml:space="preserve"> (гр. 7- гр. 4)</w:t>
            </w:r>
          </w:p>
        </w:tc>
        <w:tc>
          <w:tcPr>
            <w:tcW w:w="507" w:type="dxa"/>
            <w:vMerge w:val="restart"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double" w:sz="6" w:space="0" w:color="auto"/>
            </w:tcBorders>
            <w:shd w:val="clear" w:color="000000" w:fill="EAF1DD"/>
            <w:hideMark/>
          </w:tcPr>
          <w:p w:rsidR="007419DB" w:rsidRPr="007419DB" w:rsidRDefault="007419DB" w:rsidP="007419DB">
            <w:pPr>
              <w:ind w:left="-168"/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 xml:space="preserve">% </w:t>
            </w:r>
            <w:proofErr w:type="spellStart"/>
            <w:r w:rsidRPr="007419DB">
              <w:rPr>
                <w:rFonts w:eastAsia="Times New Roman"/>
                <w:sz w:val="16"/>
                <w:szCs w:val="16"/>
              </w:rPr>
              <w:t>исполн-я</w:t>
            </w:r>
            <w:proofErr w:type="spellEnd"/>
          </w:p>
        </w:tc>
      </w:tr>
      <w:tr w:rsidR="007419DB" w:rsidRPr="007419DB" w:rsidTr="00723AA6">
        <w:trPr>
          <w:trHeight w:val="315"/>
        </w:trPr>
        <w:tc>
          <w:tcPr>
            <w:tcW w:w="342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56" w:type="dxa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1" w:type="dxa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7419DB" w:rsidRPr="007419DB" w:rsidRDefault="007419DB" w:rsidP="007419DB">
            <w:pPr>
              <w:ind w:left="-88" w:right="-108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7419DB" w:rsidRPr="007419DB" w:rsidRDefault="007419DB" w:rsidP="007419DB">
            <w:pPr>
              <w:ind w:left="-108" w:right="-108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7419DB" w:rsidRPr="007419DB" w:rsidRDefault="007419DB" w:rsidP="007419DB">
            <w:pPr>
              <w:ind w:left="-108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7419DB" w:rsidRPr="007419DB" w:rsidRDefault="007419DB" w:rsidP="007419DB">
            <w:pPr>
              <w:ind w:left="-108" w:right="-108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71" w:type="dxa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7419DB" w:rsidRPr="007419DB" w:rsidRDefault="007419DB" w:rsidP="007419DB">
            <w:pPr>
              <w:ind w:left="-108" w:right="-129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07" w:type="dxa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7419DB" w:rsidRPr="007419DB" w:rsidRDefault="007419DB" w:rsidP="007419DB">
            <w:pPr>
              <w:ind w:left="-168"/>
              <w:rPr>
                <w:rFonts w:eastAsia="Times New Roman"/>
                <w:sz w:val="16"/>
                <w:szCs w:val="16"/>
              </w:rPr>
            </w:pPr>
          </w:p>
        </w:tc>
      </w:tr>
      <w:tr w:rsidR="007419DB" w:rsidRPr="007419DB" w:rsidTr="00723AA6">
        <w:trPr>
          <w:trHeight w:val="330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29"/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</w:t>
            </w:r>
          </w:p>
        </w:tc>
      </w:tr>
      <w:tr w:rsidR="007419DB" w:rsidRPr="007419DB" w:rsidTr="00723AA6">
        <w:trPr>
          <w:trHeight w:val="315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sz w:val="16"/>
                <w:szCs w:val="16"/>
              </w:rPr>
              <w:t>Расходы бюджета - всего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7 290 653,3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6 511 384,6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-779 268,7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6 505 294,4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6 496 196,2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-15188,4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99,8</w:t>
            </w:r>
          </w:p>
        </w:tc>
      </w:tr>
      <w:tr w:rsidR="007419DB" w:rsidRPr="007419DB" w:rsidTr="00723AA6">
        <w:trPr>
          <w:trHeight w:val="223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 xml:space="preserve">   в том числе:</w:t>
            </w: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9DB" w:rsidRPr="007419DB" w:rsidRDefault="007419DB" w:rsidP="007419DB">
            <w:pPr>
              <w:ind w:left="-88" w:right="-108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9DB" w:rsidRPr="007419DB" w:rsidRDefault="007419DB" w:rsidP="007419DB">
            <w:pPr>
              <w:ind w:left="-108" w:right="-108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9DB" w:rsidRPr="007419DB" w:rsidRDefault="007419DB" w:rsidP="007419DB">
            <w:pPr>
              <w:ind w:left="-108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9DB" w:rsidRPr="007419DB" w:rsidRDefault="007419DB" w:rsidP="003F5B4C">
            <w:pPr>
              <w:ind w:left="-108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419DB" w:rsidRPr="007419DB" w:rsidRDefault="007419DB" w:rsidP="007419DB">
            <w:pPr>
              <w:ind w:left="-168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7419DB" w:rsidRPr="007419DB" w:rsidTr="00723AA6">
        <w:trPr>
          <w:trHeight w:val="315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494 391,0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428 675,0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-65 716,0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423 238,4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414 143,6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-14531,4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96,6</w:t>
            </w:r>
          </w:p>
        </w:tc>
      </w:tr>
      <w:tr w:rsidR="007419DB" w:rsidRPr="007419DB" w:rsidTr="00723AA6">
        <w:trPr>
          <w:trHeight w:val="345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Функционирование высших исполнительных органов государств</w:t>
            </w:r>
            <w:proofErr w:type="gramStart"/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.</w:t>
            </w:r>
            <w:proofErr w:type="gramEnd"/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gramStart"/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в</w:t>
            </w:r>
            <w:proofErr w:type="gramEnd"/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ласти субъектов РФ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0104 900000040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3 242,9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3 242,9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3 242,9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3 062,2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-180,7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94,4</w:t>
            </w:r>
          </w:p>
        </w:tc>
      </w:tr>
      <w:tr w:rsidR="007419DB" w:rsidRPr="007419DB" w:rsidTr="00723AA6">
        <w:trPr>
          <w:trHeight w:val="251"/>
        </w:trPr>
        <w:tc>
          <w:tcPr>
            <w:tcW w:w="3425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 органов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139 844,8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159 926,1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20 081,3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158 140,5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152 917,3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-7008,8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95,6</w:t>
            </w:r>
          </w:p>
        </w:tc>
      </w:tr>
      <w:tr w:rsidR="007419DB" w:rsidRPr="007419DB" w:rsidTr="00723AA6">
        <w:trPr>
          <w:trHeight w:val="265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 xml:space="preserve">Обеспечение деятельности госорганов </w:t>
            </w:r>
            <w:proofErr w:type="gramStart"/>
            <w:r w:rsidRPr="007419DB">
              <w:rPr>
                <w:rFonts w:eastAsia="Times New Roman"/>
                <w:sz w:val="16"/>
                <w:szCs w:val="16"/>
              </w:rPr>
              <w:t>ВО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106 9000000010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153 029,3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151 365,4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146 142,2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-6887,1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95,5</w:t>
            </w:r>
          </w:p>
        </w:tc>
      </w:tr>
      <w:tr w:rsidR="007419DB" w:rsidRPr="007419DB" w:rsidTr="00723AA6">
        <w:trPr>
          <w:trHeight w:val="430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 xml:space="preserve">Обеспечение деятельности госорганов </w:t>
            </w:r>
            <w:proofErr w:type="gramStart"/>
            <w:r w:rsidRPr="007419DB">
              <w:rPr>
                <w:rFonts w:eastAsia="Times New Roman"/>
                <w:sz w:val="16"/>
                <w:szCs w:val="16"/>
              </w:rPr>
              <w:t>ВО</w:t>
            </w:r>
            <w:proofErr w:type="gramEnd"/>
            <w:r w:rsidRPr="007419DB">
              <w:rPr>
                <w:rFonts w:eastAsia="Times New Roman"/>
                <w:sz w:val="16"/>
                <w:szCs w:val="16"/>
              </w:rPr>
              <w:t xml:space="preserve"> (информационные технологии)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106 900000001И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281,2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185,0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185,0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-96,2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65,8</w:t>
            </w:r>
          </w:p>
        </w:tc>
      </w:tr>
      <w:tr w:rsidR="007419DB" w:rsidRPr="007419DB" w:rsidTr="00723AA6">
        <w:trPr>
          <w:trHeight w:val="257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 xml:space="preserve">Премиальные выплаты госорганов </w:t>
            </w:r>
            <w:proofErr w:type="gramStart"/>
            <w:r w:rsidRPr="007419DB">
              <w:rPr>
                <w:rFonts w:eastAsia="Times New Roman"/>
                <w:sz w:val="16"/>
                <w:szCs w:val="16"/>
              </w:rPr>
              <w:t>ВО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 xml:space="preserve">106 900000001П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6 580,9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6 580,9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6 580,9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315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Уплата налогов и сборов органами государственной власти и казенными учреждениями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0106 9900080140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34,7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9,2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9,2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-25,5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26,5</w:t>
            </w:r>
          </w:p>
        </w:tc>
      </w:tr>
      <w:tr w:rsidR="007419DB" w:rsidRPr="007419DB" w:rsidTr="00723AA6">
        <w:trPr>
          <w:trHeight w:val="315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0111 9900080670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178 279,2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4 938,4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-173 340,8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3 441,2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-4938,4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7419DB" w:rsidRPr="007419DB" w:rsidTr="00723AA6">
        <w:trPr>
          <w:trHeight w:val="258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173 024,1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260 567,6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87 543,5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258 413,8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258 164,1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-2403,5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99,1</w:t>
            </w:r>
          </w:p>
        </w:tc>
      </w:tr>
      <w:tr w:rsidR="007419DB" w:rsidRPr="007419DB" w:rsidTr="00723AA6">
        <w:trPr>
          <w:trHeight w:val="716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Подпрограмма "Управление государственным долгом Волгоградской области -</w:t>
            </w:r>
            <w:r w:rsidRPr="007419DB">
              <w:rPr>
                <w:rFonts w:eastAsia="Times New Roman"/>
                <w:sz w:val="16"/>
                <w:szCs w:val="16"/>
              </w:rPr>
              <w:br/>
              <w:t>Выполнение других обязательств государства по выплате агентских комиссий и вознаграждения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0113 2210220430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8 745,0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8 744,5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8 744,5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8 744,5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684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 xml:space="preserve">Подпрограмма "Повышение финансовой грамотности населения в Волгоградской области" - </w:t>
            </w:r>
            <w:r w:rsidRPr="007419DB">
              <w:rPr>
                <w:rFonts w:eastAsia="Times New Roman"/>
                <w:sz w:val="16"/>
                <w:szCs w:val="16"/>
              </w:rPr>
              <w:br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0113 2240121340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-1 402,0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98,0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98,0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340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Расходы на обеспечение деятельности (оказание услуг) казенных учреждений 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18 654,2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32 141,0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13 486,8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29 992,2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29 742,5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-2398,5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92,5</w:t>
            </w:r>
          </w:p>
        </w:tc>
      </w:tr>
      <w:tr w:rsidR="007419DB" w:rsidRPr="007419DB" w:rsidTr="00723AA6">
        <w:trPr>
          <w:trHeight w:val="464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0113 9900000590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29 153,4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27 435,2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27 217,3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-1936,1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93,4</w:t>
            </w:r>
          </w:p>
        </w:tc>
      </w:tr>
      <w:tr w:rsidR="007419DB" w:rsidRPr="007419DB" w:rsidTr="00723AA6">
        <w:trPr>
          <w:trHeight w:val="400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Расходы на обеспечение деятельности (оказание услуг) казенных учреждений (информационные технологии)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0113 990000059И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900,2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474,6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474,6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-425,6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52,7</w:t>
            </w:r>
          </w:p>
        </w:tc>
      </w:tr>
      <w:tr w:rsidR="007419DB" w:rsidRPr="007419DB" w:rsidTr="00723AA6">
        <w:trPr>
          <w:trHeight w:val="348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Расходы на обеспечение деятельности (оказание услуг) казенных учреждений (расходы по обязательствам прошлых лет)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0113 990000059К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21,4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21,4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231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Премиальные выплаты казенных учреждений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0113 990000059П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2 066,0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2 061,1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2 029,3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-36,7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98,2</w:t>
            </w:r>
          </w:p>
        </w:tc>
      </w:tr>
      <w:tr w:rsidR="007419DB" w:rsidRPr="007419DB" w:rsidTr="00723AA6">
        <w:trPr>
          <w:trHeight w:val="450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 xml:space="preserve">Иные межбюджетные трансферты на обеспечение социальными гарантиями молодых специалистов, работающих в муниципальных учреждениях, расположенных в сельских поселениях </w:t>
            </w:r>
            <w:proofErr w:type="gramStart"/>
            <w:r w:rsidRPr="007419DB">
              <w:rPr>
                <w:rFonts w:eastAsia="Times New Roman"/>
                <w:sz w:val="16"/>
                <w:szCs w:val="16"/>
              </w:rPr>
              <w:t>ВО</w:t>
            </w:r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0113 9900070870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4 059,9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1 912,2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-2 147,7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1 912,2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1 912,2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186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 xml:space="preserve">0113 990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140 065,0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217 671,9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77 606,9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217 666,9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217 666,9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-5,0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7419DB" w:rsidRPr="007419DB" w:rsidTr="00723AA6">
        <w:trPr>
          <w:trHeight w:val="405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 xml:space="preserve">Исполнение судебных актов, предусматривающих обращение взыскания на средства бюджета </w:t>
            </w:r>
            <w:proofErr w:type="gramStart"/>
            <w:r w:rsidRPr="007419DB">
              <w:rPr>
                <w:rFonts w:eastAsia="Times New Roman"/>
                <w:sz w:val="16"/>
                <w:szCs w:val="16"/>
              </w:rPr>
              <w:t>ВО</w:t>
            </w:r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1139900080970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217 621,9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217 621,9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217 621,9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259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 xml:space="preserve">Прочие выплаты по обязательствам </w:t>
            </w:r>
            <w:proofErr w:type="gramStart"/>
            <w:r w:rsidRPr="007419DB">
              <w:rPr>
                <w:rFonts w:eastAsia="Times New Roman"/>
                <w:sz w:val="16"/>
                <w:szCs w:val="16"/>
              </w:rPr>
              <w:t>ВО</w:t>
            </w:r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1139900080990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45,0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45,0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-5,0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90,0</w:t>
            </w:r>
          </w:p>
        </w:tc>
      </w:tr>
      <w:tr w:rsidR="007419DB" w:rsidRPr="007419DB" w:rsidTr="00723AA6">
        <w:trPr>
          <w:trHeight w:val="181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0200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38 347,8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38 347,6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38 320,1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38 320,1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-27,5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99,9</w:t>
            </w:r>
          </w:p>
        </w:tc>
      </w:tr>
      <w:tr w:rsidR="007419DB" w:rsidRPr="007419DB" w:rsidTr="00723AA6">
        <w:trPr>
          <w:trHeight w:val="271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38 237,8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38 237,8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38 237,8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38 237,8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193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 xml:space="preserve">Субвенции на осуществление первичного воинского учета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2039900051180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38 237,8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38 237,8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38 237,8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38 237,8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315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Мобилизационная подготовка экономики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0204 0000000000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109,8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82,3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82,3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-27,5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75,0</w:t>
            </w:r>
          </w:p>
        </w:tc>
      </w:tr>
      <w:tr w:rsidR="007419DB" w:rsidRPr="007419DB" w:rsidTr="00723AA6">
        <w:trPr>
          <w:trHeight w:val="315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0204 9900080040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82,3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82,3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-27,5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75,0</w:t>
            </w:r>
          </w:p>
        </w:tc>
      </w:tr>
      <w:tr w:rsidR="007419DB" w:rsidRPr="007419DB" w:rsidTr="00723AA6">
        <w:trPr>
          <w:trHeight w:val="55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Связь и информатика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0410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128 328,3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89 269,7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-39 058,6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88 643,6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88 643,6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-626,1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99,3</w:t>
            </w:r>
          </w:p>
        </w:tc>
      </w:tr>
      <w:tr w:rsidR="007419DB" w:rsidRPr="007419DB" w:rsidTr="00723AA6">
        <w:trPr>
          <w:trHeight w:val="711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lastRenderedPageBreak/>
              <w:t>Подпрограмма "Создание и развитие информационных систем в сфере управления общественными финансами Волгоградской области"</w:t>
            </w:r>
            <w:r w:rsidRPr="007419DB">
              <w:rPr>
                <w:rFonts w:eastAsia="Times New Roman"/>
                <w:sz w:val="16"/>
                <w:szCs w:val="16"/>
              </w:rPr>
              <w:br/>
              <w:t>- Развитие, модернизация и обеспечение функционирования информационных систем для формирования и организации исполнения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0410 2230120440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128 328,3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89 269,7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-39 058,6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88 643,6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88 643,6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-626,1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99,3</w:t>
            </w:r>
          </w:p>
        </w:tc>
      </w:tr>
      <w:tr w:rsidR="007419DB" w:rsidRPr="007419DB" w:rsidTr="00723AA6">
        <w:trPr>
          <w:trHeight w:val="145"/>
        </w:trPr>
        <w:tc>
          <w:tcPr>
            <w:tcW w:w="3425" w:type="dxa"/>
            <w:tcBorders>
              <w:top w:val="single" w:sz="4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9 384,2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9 384,2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9 384,2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9 380,8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-3,4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366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4B666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Подпрограмма "</w:t>
            </w:r>
            <w:r w:rsidR="004B666B">
              <w:rPr>
                <w:rFonts w:eastAsia="Times New Roman"/>
                <w:sz w:val="16"/>
                <w:szCs w:val="16"/>
              </w:rPr>
              <w:t>Повышение финансовой грамотности населения</w:t>
            </w:r>
            <w:r w:rsidRPr="007419DB">
              <w:rPr>
                <w:rFonts w:eastAsia="Times New Roman"/>
                <w:sz w:val="16"/>
                <w:szCs w:val="16"/>
              </w:rPr>
              <w:t>"</w:t>
            </w:r>
            <w:proofErr w:type="gramStart"/>
            <w:r w:rsidRPr="007419DB">
              <w:rPr>
                <w:rFonts w:eastAsia="Times New Roman"/>
                <w:sz w:val="16"/>
                <w:szCs w:val="16"/>
              </w:rPr>
              <w:br/>
              <w:t>-</w:t>
            </w:r>
            <w:proofErr w:type="gramEnd"/>
            <w:r w:rsidRPr="007419DB">
              <w:rPr>
                <w:rFonts w:eastAsia="Times New Roman"/>
                <w:sz w:val="16"/>
                <w:szCs w:val="16"/>
              </w:rPr>
              <w:t xml:space="preserve">межбюджетные </w:t>
            </w:r>
            <w:proofErr w:type="spellStart"/>
            <w:r w:rsidRPr="007419DB">
              <w:rPr>
                <w:rFonts w:eastAsia="Times New Roman"/>
                <w:sz w:val="16"/>
                <w:szCs w:val="16"/>
              </w:rPr>
              <w:t>трасферты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0703 2240000000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9 384,2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9 384,2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9 384,2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9 380,8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-3,4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213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Обслуживание государственного долга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1300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3 855 508,0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3 651 899,4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-203 608,6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3 651 899,4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3 651 899,4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331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Подпрограмма "Управление государственным долгом Волгоградской области"</w:t>
            </w: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br/>
              <w:t>- Обслуживание государственного долга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1301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3 855 508,0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3 651 899,4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-203 608,6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3 651 899,4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3 651 899,4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i/>
                <w:iCs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149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Межбюджетные трансферты общего характера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1400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2 764 694,0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2 293 808,7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-470 885,3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2 293 808,7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2 293 808,7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452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Подпрограмма "Обеспечение финансовой поддержки местных бюджетов Волгоградской области"</w:t>
            </w: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br/>
              <w:t xml:space="preserve"> - Дотации на выравнивание бюджетной обеспеченности  муниципальных образований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1 257 226,0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1 257 226,0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1 257 226,0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1 257 226,0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405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1401 2220170190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1 066 468,0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1 066 468,0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1 066 468,0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305"/>
        </w:trPr>
        <w:tc>
          <w:tcPr>
            <w:tcW w:w="3425" w:type="dxa"/>
            <w:tcBorders>
              <w:top w:val="single" w:sz="4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Дотации на выравнивание бюджетной обеспеченности поселений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1401 2220170200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190 758,0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190 758,0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190 758,0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315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Иные дотации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1402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795 000,0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319 536,9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-475 463,1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319 536,9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319 536,9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518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Подпрограмма "Обеспечение финансовой поддержки местных бюджетов Волгоградской области"</w:t>
            </w:r>
            <w:r w:rsidRPr="007419DB">
              <w:rPr>
                <w:rFonts w:eastAsia="Times New Roman"/>
                <w:sz w:val="16"/>
                <w:szCs w:val="16"/>
              </w:rPr>
              <w:br/>
              <w:t xml:space="preserve"> - Дотация на поддержку мер по обеспечению сбалансированности местных бюджето</w:t>
            </w:r>
            <w:r>
              <w:rPr>
                <w:rFonts w:eastAsia="Times New Roman"/>
                <w:sz w:val="16"/>
                <w:szCs w:val="16"/>
              </w:rPr>
              <w:t>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1402 2220270220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795 000,0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319 536,9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22098" w:rsidRDefault="007419DB" w:rsidP="007419DB">
            <w:pPr>
              <w:ind w:left="-108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 </w:t>
            </w:r>
            <w:r w:rsidR="00722098" w:rsidRPr="00722098">
              <w:rPr>
                <w:rFonts w:eastAsia="Times New Roman"/>
                <w:bCs/>
                <w:iCs/>
                <w:sz w:val="16"/>
                <w:szCs w:val="16"/>
              </w:rPr>
              <w:t>-475 463,1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319 536,9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319 536,9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189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1403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712 468,0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717 045,8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4 577,8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717 045,8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717 045,8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7419DB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546"/>
        </w:trPr>
        <w:tc>
          <w:tcPr>
            <w:tcW w:w="3425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Подпрограмма "Обеспечение финансовой поддержки местных бюджетов Волгоградской области"</w:t>
            </w:r>
            <w:r w:rsidRPr="007419DB">
              <w:rPr>
                <w:rFonts w:eastAsia="Times New Roman"/>
                <w:sz w:val="16"/>
                <w:szCs w:val="16"/>
              </w:rPr>
              <w:br/>
              <w:t xml:space="preserve"> - Субсидии, за исключением субсидий на </w:t>
            </w:r>
            <w:proofErr w:type="spellStart"/>
            <w:r w:rsidRPr="007419DB">
              <w:rPr>
                <w:rFonts w:eastAsia="Times New Roman"/>
                <w:sz w:val="16"/>
                <w:szCs w:val="16"/>
              </w:rPr>
              <w:t>софинансирование</w:t>
            </w:r>
            <w:proofErr w:type="spellEnd"/>
            <w:r w:rsidRPr="007419DB">
              <w:rPr>
                <w:rFonts w:eastAsia="Times New Roman"/>
                <w:sz w:val="16"/>
                <w:szCs w:val="16"/>
              </w:rPr>
              <w:t xml:space="preserve"> капитальных вложений в объекты </w:t>
            </w:r>
            <w:proofErr w:type="spellStart"/>
            <w:r w:rsidRPr="007419DB">
              <w:rPr>
                <w:rFonts w:eastAsia="Times New Roman"/>
                <w:sz w:val="16"/>
                <w:szCs w:val="16"/>
              </w:rPr>
              <w:t>гос</w:t>
            </w:r>
            <w:proofErr w:type="spellEnd"/>
            <w:r w:rsidRPr="007419DB">
              <w:rPr>
                <w:rFonts w:eastAsia="Times New Roman"/>
                <w:sz w:val="16"/>
                <w:szCs w:val="16"/>
              </w:rPr>
              <w:t xml:space="preserve">. и </w:t>
            </w:r>
            <w:proofErr w:type="spellStart"/>
            <w:r w:rsidRPr="007419DB">
              <w:rPr>
                <w:rFonts w:eastAsia="Times New Roman"/>
                <w:sz w:val="16"/>
                <w:szCs w:val="16"/>
              </w:rPr>
              <w:t>мун</w:t>
            </w:r>
            <w:proofErr w:type="spellEnd"/>
            <w:r w:rsidRPr="007419DB">
              <w:rPr>
                <w:rFonts w:eastAsia="Times New Roman"/>
                <w:sz w:val="16"/>
                <w:szCs w:val="16"/>
              </w:rPr>
              <w:t>. Собственности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1403 2220270230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712 468,0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712 468,0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712 468,0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712 468,0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100,0</w:t>
            </w:r>
          </w:p>
        </w:tc>
      </w:tr>
      <w:tr w:rsidR="007419DB" w:rsidRPr="007419DB" w:rsidTr="00723AA6">
        <w:trPr>
          <w:trHeight w:val="217"/>
        </w:trPr>
        <w:tc>
          <w:tcPr>
            <w:tcW w:w="3425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 xml:space="preserve">Резервный фонд Администрации </w:t>
            </w:r>
            <w:proofErr w:type="gramStart"/>
            <w:r w:rsidRPr="007419DB">
              <w:rPr>
                <w:rFonts w:eastAsia="Times New Roman"/>
                <w:sz w:val="16"/>
                <w:szCs w:val="16"/>
              </w:rPr>
              <w:t>ВО</w:t>
            </w:r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1403 9900080670</w:t>
            </w:r>
          </w:p>
        </w:tc>
        <w:tc>
          <w:tcPr>
            <w:tcW w:w="87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8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4 577,8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4 577,8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 w:righ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4 577,8</w:t>
            </w:r>
          </w:p>
        </w:tc>
        <w:tc>
          <w:tcPr>
            <w:tcW w:w="97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3F5B4C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4 577,8</w:t>
            </w:r>
          </w:p>
        </w:tc>
        <w:tc>
          <w:tcPr>
            <w:tcW w:w="79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419DB" w:rsidRPr="007419DB" w:rsidRDefault="007419DB" w:rsidP="007419DB">
            <w:pPr>
              <w:ind w:left="-168"/>
              <w:jc w:val="right"/>
              <w:rPr>
                <w:rFonts w:eastAsia="Times New Roman"/>
                <w:sz w:val="16"/>
                <w:szCs w:val="16"/>
              </w:rPr>
            </w:pPr>
            <w:r w:rsidRPr="007419DB">
              <w:rPr>
                <w:rFonts w:eastAsia="Times New Roman"/>
                <w:sz w:val="16"/>
                <w:szCs w:val="16"/>
              </w:rPr>
              <w:t>100,0</w:t>
            </w:r>
          </w:p>
        </w:tc>
      </w:tr>
    </w:tbl>
    <w:p w:rsidR="007419DB" w:rsidRDefault="007419DB" w:rsidP="007419DB">
      <w:pPr>
        <w:autoSpaceDE w:val="0"/>
        <w:autoSpaceDN w:val="0"/>
        <w:adjustRightInd w:val="0"/>
        <w:jc w:val="both"/>
        <w:rPr>
          <w:color w:val="0070C0"/>
        </w:rPr>
      </w:pPr>
    </w:p>
    <w:p w:rsidR="00E6456A" w:rsidRPr="00264D54" w:rsidRDefault="00672DB1" w:rsidP="00672DB1">
      <w:pPr>
        <w:autoSpaceDE w:val="0"/>
        <w:autoSpaceDN w:val="0"/>
        <w:adjustRightInd w:val="0"/>
        <w:ind w:firstLine="709"/>
        <w:jc w:val="both"/>
      </w:pPr>
      <w:r w:rsidRPr="00D81045">
        <w:t>Расходы, утвержд</w:t>
      </w:r>
      <w:r w:rsidR="007407E6" w:rsidRPr="00D81045">
        <w:t>е</w:t>
      </w:r>
      <w:r w:rsidRPr="00D81045">
        <w:t xml:space="preserve">нные </w:t>
      </w:r>
      <w:proofErr w:type="spellStart"/>
      <w:r w:rsidR="00FD1055" w:rsidRPr="00D81045">
        <w:t>Облфин</w:t>
      </w:r>
      <w:r w:rsidRPr="00D81045">
        <w:t>у</w:t>
      </w:r>
      <w:proofErr w:type="spellEnd"/>
      <w:r w:rsidRPr="00D81045">
        <w:t xml:space="preserve">, исполнены на </w:t>
      </w:r>
      <w:r w:rsidR="00D81045" w:rsidRPr="00D81045">
        <w:t>99,8</w:t>
      </w:r>
      <w:r w:rsidR="00B2368E" w:rsidRPr="00D81045">
        <w:t xml:space="preserve"> </w:t>
      </w:r>
      <w:r w:rsidR="007407E6" w:rsidRPr="00D81045">
        <w:t>%, объе</w:t>
      </w:r>
      <w:r w:rsidRPr="00D81045">
        <w:t xml:space="preserve">м неисполненных назначений составил </w:t>
      </w:r>
      <w:r w:rsidR="00D81045" w:rsidRPr="00D81045">
        <w:t>15 188,4</w:t>
      </w:r>
      <w:r w:rsidR="00B60B3B" w:rsidRPr="00D81045">
        <w:t xml:space="preserve"> </w:t>
      </w:r>
      <w:r w:rsidRPr="00D81045">
        <w:t xml:space="preserve">тыс. рублей. </w:t>
      </w:r>
      <w:r w:rsidR="00E6456A" w:rsidRPr="00D81045">
        <w:t xml:space="preserve">Основные причины неисполнения приведены в </w:t>
      </w:r>
      <w:r w:rsidR="000A261F" w:rsidRPr="00D81045">
        <w:t>Сведениях об исполнении бюджета (ф. 0503164)</w:t>
      </w:r>
      <w:r w:rsidR="00293467" w:rsidRPr="00D81045">
        <w:t>, текстовой части</w:t>
      </w:r>
      <w:r w:rsidR="000A261F" w:rsidRPr="00D81045">
        <w:t xml:space="preserve"> Пояснительной записк</w:t>
      </w:r>
      <w:r w:rsidR="00293467" w:rsidRPr="00D81045">
        <w:t>и</w:t>
      </w:r>
      <w:r w:rsidR="000A261F" w:rsidRPr="00D81045">
        <w:t xml:space="preserve"> (ф. </w:t>
      </w:r>
      <w:r w:rsidR="000A261F" w:rsidRPr="00264D54">
        <w:t>0503160)</w:t>
      </w:r>
      <w:r w:rsidR="00293467" w:rsidRPr="00264D54">
        <w:t xml:space="preserve"> и объясняются</w:t>
      </w:r>
      <w:r w:rsidR="00E53B09">
        <w:t>, в основном</w:t>
      </w:r>
      <w:r w:rsidR="00E6456A" w:rsidRPr="00264D54">
        <w:t>:</w:t>
      </w:r>
    </w:p>
    <w:p w:rsidR="00F64EA3" w:rsidRPr="00264D54" w:rsidRDefault="00F64EA3" w:rsidP="00672DB1">
      <w:pPr>
        <w:autoSpaceDE w:val="0"/>
        <w:autoSpaceDN w:val="0"/>
        <w:adjustRightInd w:val="0"/>
        <w:ind w:firstLine="709"/>
        <w:jc w:val="both"/>
      </w:pPr>
      <w:r w:rsidRPr="00264D54">
        <w:t>- 6 090,2 тыс. руб. отсутствием лимитов бюджетных обязательств;</w:t>
      </w:r>
    </w:p>
    <w:p w:rsidR="00F64EA3" w:rsidRPr="00264D54" w:rsidRDefault="00F64EA3" w:rsidP="00672DB1">
      <w:pPr>
        <w:autoSpaceDE w:val="0"/>
        <w:autoSpaceDN w:val="0"/>
        <w:adjustRightInd w:val="0"/>
        <w:ind w:firstLine="709"/>
        <w:jc w:val="both"/>
      </w:pPr>
      <w:r w:rsidRPr="00264D54">
        <w:t>- 3 441,2 тыс. руб. по средствам резервного фонда в связи с отсутствием потребности;</w:t>
      </w:r>
    </w:p>
    <w:p w:rsidR="00950AF8" w:rsidRPr="00264D54" w:rsidRDefault="00264D54" w:rsidP="00264D54">
      <w:pPr>
        <w:autoSpaceDE w:val="0"/>
        <w:autoSpaceDN w:val="0"/>
        <w:adjustRightInd w:val="0"/>
        <w:ind w:firstLine="709"/>
        <w:jc w:val="both"/>
      </w:pPr>
      <w:r w:rsidRPr="00264D54">
        <w:t xml:space="preserve">- 3 345,5 тыс. руб. </w:t>
      </w:r>
      <w:r w:rsidR="000D6586" w:rsidRPr="00264D54">
        <w:t xml:space="preserve">за счет </w:t>
      </w:r>
      <w:r w:rsidR="00804ED5" w:rsidRPr="00264D54">
        <w:t>невыплаченной заработной платы за вторую половину декабря 201</w:t>
      </w:r>
      <w:r w:rsidR="00CE0040" w:rsidRPr="00264D54">
        <w:t>7</w:t>
      </w:r>
      <w:r w:rsidR="00804ED5" w:rsidRPr="00264D54">
        <w:t xml:space="preserve"> года</w:t>
      </w:r>
      <w:r w:rsidRPr="00264D54">
        <w:t>.</w:t>
      </w:r>
      <w:r w:rsidR="00AE791F" w:rsidRPr="00264D54">
        <w:t xml:space="preserve"> </w:t>
      </w:r>
    </w:p>
    <w:p w:rsidR="004913E1" w:rsidRPr="00264D54" w:rsidRDefault="004913E1" w:rsidP="00420E39">
      <w:pPr>
        <w:autoSpaceDE w:val="0"/>
        <w:autoSpaceDN w:val="0"/>
        <w:adjustRightInd w:val="0"/>
        <w:ind w:firstLine="709"/>
        <w:jc w:val="both"/>
        <w:rPr>
          <w:highlight w:val="cyan"/>
        </w:rPr>
      </w:pPr>
    </w:p>
    <w:p w:rsidR="00932B6F" w:rsidRPr="00264D54" w:rsidRDefault="00932B6F" w:rsidP="00932B6F">
      <w:pPr>
        <w:autoSpaceDE w:val="0"/>
        <w:autoSpaceDN w:val="0"/>
        <w:adjustRightInd w:val="0"/>
        <w:jc w:val="center"/>
        <w:rPr>
          <w:i/>
        </w:rPr>
      </w:pPr>
      <w:r w:rsidRPr="00264D54">
        <w:rPr>
          <w:i/>
        </w:rPr>
        <w:t xml:space="preserve">Содержание центрального аппарата </w:t>
      </w:r>
      <w:proofErr w:type="spellStart"/>
      <w:r w:rsidRPr="00264D54">
        <w:rPr>
          <w:i/>
        </w:rPr>
        <w:t>Облфина</w:t>
      </w:r>
      <w:proofErr w:type="spellEnd"/>
    </w:p>
    <w:p w:rsidR="00932B6F" w:rsidRPr="00AD6EF8" w:rsidRDefault="00932B6F" w:rsidP="00932B6F">
      <w:pPr>
        <w:ind w:firstLine="680"/>
        <w:jc w:val="both"/>
      </w:pPr>
      <w:r w:rsidRPr="00AD6EF8">
        <w:t xml:space="preserve">Расходы на содержание аппарата </w:t>
      </w:r>
      <w:proofErr w:type="spellStart"/>
      <w:r w:rsidRPr="00AD6EF8">
        <w:t>Облфина</w:t>
      </w:r>
      <w:proofErr w:type="spellEnd"/>
      <w:r w:rsidRPr="00AD6EF8">
        <w:t xml:space="preserve"> составили </w:t>
      </w:r>
      <w:r w:rsidR="00264D54" w:rsidRPr="00AD6EF8">
        <w:rPr>
          <w:rFonts w:eastAsia="Times New Roman"/>
          <w:bCs/>
          <w:iCs/>
        </w:rPr>
        <w:t>152 917,3</w:t>
      </w:r>
      <w:r w:rsidRPr="00AD6EF8">
        <w:t xml:space="preserve"> тыс. руб., из которых </w:t>
      </w:r>
      <w:r w:rsidR="00AD6EF8" w:rsidRPr="00AD6EF8">
        <w:t>148 964,8 тыс. руб. (97,4</w:t>
      </w:r>
      <w:r w:rsidRPr="00AD6EF8">
        <w:t>%) приходится на оплату труда с начислениями.</w:t>
      </w:r>
    </w:p>
    <w:p w:rsidR="00932B6F" w:rsidRPr="00AD6EF8" w:rsidRDefault="00932B6F" w:rsidP="00932B6F">
      <w:pPr>
        <w:ind w:firstLine="680"/>
        <w:jc w:val="both"/>
      </w:pPr>
      <w:r w:rsidRPr="00AD6EF8">
        <w:t xml:space="preserve">Фонд оплаты труда </w:t>
      </w:r>
      <w:r w:rsidR="00AD6EF8" w:rsidRPr="00AD6EF8">
        <w:t>аппарата (без учета председателя)</w:t>
      </w:r>
      <w:r w:rsidRPr="00AD6EF8">
        <w:t xml:space="preserve"> сформирован в размере </w:t>
      </w:r>
      <w:r w:rsidR="00AD6EF8" w:rsidRPr="00AD6EF8">
        <w:t>154 846,3</w:t>
      </w:r>
      <w:r w:rsidRPr="00AD6EF8">
        <w:t xml:space="preserve"> тыс. руб.</w:t>
      </w:r>
      <w:r w:rsidR="00E10502">
        <w:t>,</w:t>
      </w:r>
      <w:r w:rsidRPr="00AD6EF8">
        <w:t xml:space="preserve"> </w:t>
      </w:r>
      <w:r w:rsidR="00AD6EF8" w:rsidRPr="00AD6EF8">
        <w:t xml:space="preserve">в том числе </w:t>
      </w:r>
      <w:r w:rsidRPr="00AD6EF8">
        <w:t>на 219 штатных единиц</w:t>
      </w:r>
      <w:r w:rsidR="00AD6EF8" w:rsidRPr="00AD6EF8">
        <w:t xml:space="preserve"> ГГС на начало года и 201 единицу на конец года</w:t>
      </w:r>
      <w:r w:rsidRPr="00AD6EF8">
        <w:t xml:space="preserve">. Фактическая численность ГГС </w:t>
      </w:r>
      <w:proofErr w:type="gramStart"/>
      <w:r w:rsidRPr="00AD6EF8">
        <w:t>на конец</w:t>
      </w:r>
      <w:proofErr w:type="gramEnd"/>
      <w:r w:rsidRPr="00AD6EF8">
        <w:t xml:space="preserve"> 201</w:t>
      </w:r>
      <w:r w:rsidR="00AD6EF8" w:rsidRPr="00AD6EF8">
        <w:t>7</w:t>
      </w:r>
      <w:r w:rsidRPr="00AD6EF8">
        <w:t xml:space="preserve"> года составила </w:t>
      </w:r>
      <w:r w:rsidR="00AD6EF8" w:rsidRPr="00AD6EF8">
        <w:t>199</w:t>
      </w:r>
      <w:r w:rsidRPr="00AD6EF8">
        <w:t xml:space="preserve"> единиц, вакантных </w:t>
      </w:r>
      <w:r w:rsidR="00AD6EF8" w:rsidRPr="00AD6EF8">
        <w:t>2 должности</w:t>
      </w:r>
      <w:r w:rsidRPr="00AD6EF8">
        <w:t xml:space="preserve"> ГГС.  </w:t>
      </w:r>
    </w:p>
    <w:p w:rsidR="00AD6EF8" w:rsidRPr="00AD6EF8" w:rsidRDefault="00AD6EF8" w:rsidP="00932B6F">
      <w:pPr>
        <w:ind w:firstLine="720"/>
        <w:jc w:val="center"/>
        <w:rPr>
          <w:i/>
        </w:rPr>
      </w:pPr>
    </w:p>
    <w:p w:rsidR="00932B6F" w:rsidRPr="00FA634B" w:rsidRDefault="00932B6F" w:rsidP="003F5B4C">
      <w:pPr>
        <w:jc w:val="center"/>
        <w:rPr>
          <w:i/>
        </w:rPr>
      </w:pPr>
      <w:r w:rsidRPr="00AD6EF8">
        <w:rPr>
          <w:i/>
        </w:rPr>
        <w:t>Расходы по исполнению судебных актов по искам к казне Волгоградской области о</w:t>
      </w:r>
      <w:r w:rsidRPr="00FA634B">
        <w:rPr>
          <w:i/>
        </w:rPr>
        <w:t xml:space="preserve"> взыскании  средств областного бюджета</w:t>
      </w:r>
    </w:p>
    <w:p w:rsidR="00AD6EF8" w:rsidRPr="00C51287" w:rsidRDefault="00932B6F" w:rsidP="00C51287">
      <w:pPr>
        <w:ind w:firstLine="680"/>
        <w:jc w:val="both"/>
      </w:pPr>
      <w:r w:rsidRPr="00C51287">
        <w:t xml:space="preserve">Согласно Отчету об исполнении бюджета (ф. 0503127) бюджетные назначения на исполнение судебных актов, предусматривающих обращение взыскания на средства бюджета Волгоградской области, исполнены на </w:t>
      </w:r>
      <w:r w:rsidR="00AD6EF8" w:rsidRPr="00C51287">
        <w:t>217 621,9 тыс. рублей.</w:t>
      </w:r>
    </w:p>
    <w:p w:rsidR="009E2B6A" w:rsidRPr="00C51287" w:rsidRDefault="00C51287" w:rsidP="00C51287">
      <w:pPr>
        <w:ind w:firstLine="680"/>
        <w:jc w:val="both"/>
      </w:pPr>
      <w:r w:rsidRPr="00C51287">
        <w:lastRenderedPageBreak/>
        <w:t>Проверкой наиболее крупных сумм выплат нарушений не установлено.</w:t>
      </w:r>
    </w:p>
    <w:p w:rsidR="00796C69" w:rsidRPr="00C51287" w:rsidRDefault="00932B6F" w:rsidP="00C51287">
      <w:pPr>
        <w:ind w:firstLine="680"/>
        <w:jc w:val="both"/>
      </w:pPr>
      <w:r w:rsidRPr="00C51287">
        <w:t>По сравнению с 201</w:t>
      </w:r>
      <w:r w:rsidR="00C51287" w:rsidRPr="00C51287">
        <w:t>6</w:t>
      </w:r>
      <w:r w:rsidRPr="00C51287">
        <w:t xml:space="preserve"> годом расходы на исполнение судебных актов </w:t>
      </w:r>
      <w:r w:rsidR="00C51287" w:rsidRPr="00C51287">
        <w:t>выросли на 87 899,3</w:t>
      </w:r>
      <w:r w:rsidRPr="00C51287">
        <w:t xml:space="preserve"> тыс. руб. </w:t>
      </w:r>
      <w:r w:rsidR="00C51287" w:rsidRPr="00C51287">
        <w:t>(на 67,8</w:t>
      </w:r>
      <w:r w:rsidRPr="00C51287">
        <w:t xml:space="preserve">%). </w:t>
      </w:r>
      <w:r w:rsidR="00247F6C" w:rsidRPr="00C51287">
        <w:t>С</w:t>
      </w:r>
      <w:r w:rsidRPr="00C51287">
        <w:t xml:space="preserve">огласно Сведениям об исполнении судебных решений по денежным обязательствам бюджета (ф. 0503296) объем неисполненных денежных </w:t>
      </w:r>
      <w:r w:rsidRPr="000E21CD">
        <w:t xml:space="preserve">обязательств </w:t>
      </w:r>
      <w:proofErr w:type="gramStart"/>
      <w:r w:rsidRPr="000E21CD">
        <w:t>на конец</w:t>
      </w:r>
      <w:proofErr w:type="gramEnd"/>
      <w:r w:rsidRPr="000E21CD">
        <w:t xml:space="preserve"> 201</w:t>
      </w:r>
      <w:r w:rsidR="00863689" w:rsidRPr="000E21CD">
        <w:t>7</w:t>
      </w:r>
      <w:r w:rsidRPr="000E21CD">
        <w:t xml:space="preserve"> года составил </w:t>
      </w:r>
      <w:r w:rsidR="00C51287" w:rsidRPr="000E21CD">
        <w:t>290 647,6</w:t>
      </w:r>
      <w:r w:rsidR="00796C69" w:rsidRPr="000E21CD">
        <w:t xml:space="preserve"> тыс. руб. (</w:t>
      </w:r>
      <w:r w:rsidR="00C51287" w:rsidRPr="000E21CD">
        <w:t>на начало года – 246 252,9 тыс.</w:t>
      </w:r>
      <w:r w:rsidR="00C51287" w:rsidRPr="00C51287">
        <w:t xml:space="preserve"> руб.</w:t>
      </w:r>
      <w:r w:rsidRPr="00C51287">
        <w:t>)</w:t>
      </w:r>
      <w:r w:rsidR="00796C69" w:rsidRPr="00C51287">
        <w:t>.</w:t>
      </w:r>
    </w:p>
    <w:p w:rsidR="004913E1" w:rsidRPr="005A6FAC" w:rsidRDefault="004913E1" w:rsidP="00932B6F">
      <w:pPr>
        <w:ind w:firstLine="720"/>
        <w:jc w:val="both"/>
        <w:rPr>
          <w:color w:val="0070C0"/>
        </w:rPr>
      </w:pPr>
    </w:p>
    <w:p w:rsidR="004913E1" w:rsidRPr="00FA634B" w:rsidRDefault="004913E1" w:rsidP="004913E1">
      <w:pPr>
        <w:jc w:val="center"/>
        <w:rPr>
          <w:i/>
          <w:lang w:eastAsia="en-US"/>
        </w:rPr>
      </w:pPr>
      <w:r w:rsidRPr="00FA634B">
        <w:rPr>
          <w:i/>
          <w:lang w:eastAsia="en-US"/>
        </w:rPr>
        <w:t>Расход</w:t>
      </w:r>
      <w:r w:rsidR="006129F4" w:rsidRPr="00FA634B">
        <w:rPr>
          <w:i/>
          <w:lang w:eastAsia="en-US"/>
        </w:rPr>
        <w:t>ование средств резервного фонда</w:t>
      </w:r>
    </w:p>
    <w:p w:rsidR="004913E1" w:rsidRPr="007331DA" w:rsidRDefault="004913E1" w:rsidP="006129F4">
      <w:pPr>
        <w:ind w:firstLine="680"/>
        <w:jc w:val="both"/>
        <w:rPr>
          <w:lang w:eastAsia="en-US"/>
        </w:rPr>
      </w:pPr>
      <w:r w:rsidRPr="00747E5F">
        <w:rPr>
          <w:lang w:eastAsia="en-US"/>
        </w:rPr>
        <w:t>Законом об областном бюджете на 201</w:t>
      </w:r>
      <w:r w:rsidR="00747E5F" w:rsidRPr="00747E5F">
        <w:rPr>
          <w:lang w:eastAsia="en-US"/>
        </w:rPr>
        <w:t>7</w:t>
      </w:r>
      <w:r w:rsidRPr="00747E5F">
        <w:rPr>
          <w:lang w:eastAsia="en-US"/>
        </w:rPr>
        <w:t xml:space="preserve"> год в первоначальной редакции утверждены расходы за счет средств резервного фонда </w:t>
      </w:r>
      <w:r w:rsidR="00186894" w:rsidRPr="00747E5F">
        <w:rPr>
          <w:lang w:eastAsia="en-US"/>
        </w:rPr>
        <w:t>А</w:t>
      </w:r>
      <w:r w:rsidRPr="00747E5F">
        <w:rPr>
          <w:lang w:eastAsia="en-US"/>
        </w:rPr>
        <w:t xml:space="preserve">дминистрации Волгоградской области по </w:t>
      </w:r>
      <w:r w:rsidRPr="007331DA">
        <w:rPr>
          <w:lang w:eastAsia="en-US"/>
        </w:rPr>
        <w:t>подразделу 0111 «Резервные фонды» в сумме</w:t>
      </w:r>
      <w:r w:rsidR="007331DA" w:rsidRPr="007331DA">
        <w:rPr>
          <w:lang w:eastAsia="en-US"/>
        </w:rPr>
        <w:t xml:space="preserve"> 63 564,6 </w:t>
      </w:r>
      <w:r w:rsidRPr="007331DA">
        <w:rPr>
          <w:lang w:eastAsia="en-US"/>
        </w:rPr>
        <w:t>тыс. рублей.</w:t>
      </w:r>
    </w:p>
    <w:p w:rsidR="004913E1" w:rsidRPr="00747E5F" w:rsidRDefault="004913E1" w:rsidP="006129F4">
      <w:pPr>
        <w:ind w:firstLine="680"/>
        <w:jc w:val="both"/>
        <w:rPr>
          <w:lang w:eastAsia="en-US"/>
        </w:rPr>
      </w:pPr>
      <w:r w:rsidRPr="00747E5F">
        <w:rPr>
          <w:lang w:eastAsia="en-US"/>
        </w:rPr>
        <w:t>В течение года ассигнования в Законе о</w:t>
      </w:r>
      <w:r w:rsidR="006129F4" w:rsidRPr="00747E5F">
        <w:rPr>
          <w:lang w:eastAsia="en-US"/>
        </w:rPr>
        <w:t>б областном</w:t>
      </w:r>
      <w:r w:rsidRPr="00747E5F">
        <w:rPr>
          <w:lang w:eastAsia="en-US"/>
        </w:rPr>
        <w:t xml:space="preserve"> бюджете</w:t>
      </w:r>
      <w:r w:rsidR="006129F4" w:rsidRPr="00747E5F">
        <w:rPr>
          <w:lang w:eastAsia="en-US"/>
        </w:rPr>
        <w:t xml:space="preserve"> на 201</w:t>
      </w:r>
      <w:r w:rsidR="00747E5F" w:rsidRPr="00747E5F">
        <w:rPr>
          <w:lang w:eastAsia="en-US"/>
        </w:rPr>
        <w:t>7</w:t>
      </w:r>
      <w:r w:rsidR="006129F4" w:rsidRPr="00747E5F">
        <w:rPr>
          <w:lang w:eastAsia="en-US"/>
        </w:rPr>
        <w:t xml:space="preserve"> год</w:t>
      </w:r>
      <w:r w:rsidRPr="00747E5F">
        <w:rPr>
          <w:lang w:eastAsia="en-US"/>
        </w:rPr>
        <w:t xml:space="preserve"> увеличены до </w:t>
      </w:r>
      <w:r w:rsidR="00747E5F" w:rsidRPr="00747E5F">
        <w:rPr>
          <w:lang w:eastAsia="en-US"/>
        </w:rPr>
        <w:t>178</w:t>
      </w:r>
      <w:r w:rsidR="00E90FAD">
        <w:rPr>
          <w:lang w:eastAsia="en-US"/>
        </w:rPr>
        <w:t> </w:t>
      </w:r>
      <w:r w:rsidR="00747E5F" w:rsidRPr="00747E5F">
        <w:rPr>
          <w:lang w:eastAsia="en-US"/>
        </w:rPr>
        <w:t>2</w:t>
      </w:r>
      <w:r w:rsidR="00E90FAD">
        <w:rPr>
          <w:lang w:eastAsia="en-US"/>
        </w:rPr>
        <w:t xml:space="preserve">79,2 </w:t>
      </w:r>
      <w:r w:rsidRPr="00747E5F">
        <w:rPr>
          <w:lang w:eastAsia="en-US"/>
        </w:rPr>
        <w:t>тыс. рублей.</w:t>
      </w:r>
    </w:p>
    <w:p w:rsidR="009E2B6A" w:rsidRDefault="004913E1" w:rsidP="006129F4">
      <w:pPr>
        <w:ind w:firstLine="680"/>
        <w:jc w:val="both"/>
        <w:rPr>
          <w:lang w:eastAsia="en-US"/>
        </w:rPr>
      </w:pPr>
      <w:r w:rsidRPr="00747E5F">
        <w:rPr>
          <w:lang w:eastAsia="en-US"/>
        </w:rPr>
        <w:t xml:space="preserve">В уточненной бюджетной росписи </w:t>
      </w:r>
      <w:proofErr w:type="spellStart"/>
      <w:r w:rsidR="006129F4" w:rsidRPr="00747E5F">
        <w:rPr>
          <w:lang w:eastAsia="en-US"/>
        </w:rPr>
        <w:t>Облфина</w:t>
      </w:r>
      <w:proofErr w:type="spellEnd"/>
      <w:r w:rsidRPr="00747E5F">
        <w:rPr>
          <w:lang w:eastAsia="en-US"/>
        </w:rPr>
        <w:t xml:space="preserve"> бюджетные назначения по подразделу 0111 «Резервные фонды» </w:t>
      </w:r>
      <w:r w:rsidR="00747E5F" w:rsidRPr="00747E5F">
        <w:rPr>
          <w:lang w:eastAsia="en-US"/>
        </w:rPr>
        <w:t>составили 4 938,4 тыс. руб</w:t>
      </w:r>
      <w:r w:rsidRPr="00747E5F">
        <w:rPr>
          <w:lang w:eastAsia="en-US"/>
        </w:rPr>
        <w:t>.</w:t>
      </w:r>
      <w:r w:rsidR="00747E5F" w:rsidRPr="00747E5F">
        <w:rPr>
          <w:lang w:eastAsia="en-US"/>
        </w:rPr>
        <w:t xml:space="preserve"> – нераспределенный постановлениями Администрации Волгоградской области остаток.</w:t>
      </w:r>
      <w:r w:rsidR="00C36097">
        <w:rPr>
          <w:lang w:eastAsia="en-US"/>
        </w:rPr>
        <w:t xml:space="preserve"> </w:t>
      </w:r>
    </w:p>
    <w:p w:rsidR="009E2B6A" w:rsidRPr="00E90FAD" w:rsidRDefault="009E2B6A" w:rsidP="006129F4">
      <w:pPr>
        <w:ind w:firstLine="680"/>
        <w:jc w:val="both"/>
        <w:rPr>
          <w:lang w:eastAsia="en-US"/>
        </w:rPr>
      </w:pPr>
      <w:r w:rsidRPr="00E90FAD">
        <w:rPr>
          <w:lang w:eastAsia="en-US"/>
        </w:rPr>
        <w:t>Согласно представленному отчету об использовании ассигнований резервного фонда постановлениями Администрации Волгоградской области из резервного фонда распределено 175 817,6 тыс. рублей.</w:t>
      </w:r>
    </w:p>
    <w:p w:rsidR="004913E1" w:rsidRPr="00E90FAD" w:rsidRDefault="004913E1" w:rsidP="006129F4">
      <w:pPr>
        <w:ind w:firstLine="680"/>
        <w:jc w:val="both"/>
        <w:rPr>
          <w:lang w:eastAsia="en-US"/>
        </w:rPr>
      </w:pPr>
      <w:r w:rsidRPr="00E90FAD">
        <w:rPr>
          <w:lang w:eastAsia="en-US"/>
        </w:rPr>
        <w:t>В течение года средства перераспределены:</w:t>
      </w:r>
    </w:p>
    <w:p w:rsidR="004913E1" w:rsidRPr="00E90FAD" w:rsidRDefault="00C36097" w:rsidP="004913E1">
      <w:pPr>
        <w:autoSpaceDE w:val="0"/>
        <w:autoSpaceDN w:val="0"/>
        <w:adjustRightInd w:val="0"/>
        <w:ind w:firstLine="709"/>
        <w:jc w:val="both"/>
      </w:pPr>
      <w:r w:rsidRPr="00E90FAD">
        <w:t>- по ГРБС в сумме</w:t>
      </w:r>
      <w:r w:rsidR="009E2B6A" w:rsidRPr="00E90FAD">
        <w:t xml:space="preserve"> 171 239,8 тыс. руб., исполнено 134 293,3 тыс. руб.</w:t>
      </w:r>
      <w:r w:rsidR="00646008">
        <w:t>, или на 78,4%</w:t>
      </w:r>
      <w:r w:rsidR="009E2B6A" w:rsidRPr="00E90FAD">
        <w:t>;</w:t>
      </w:r>
    </w:p>
    <w:p w:rsidR="00E90FAD" w:rsidRPr="00E90FAD" w:rsidRDefault="00C36097" w:rsidP="004913E1">
      <w:pPr>
        <w:autoSpaceDE w:val="0"/>
        <w:autoSpaceDN w:val="0"/>
        <w:adjustRightInd w:val="0"/>
        <w:ind w:firstLine="709"/>
        <w:jc w:val="both"/>
      </w:pPr>
      <w:r w:rsidRPr="00E90FAD">
        <w:t>- МБТ по комитету финансов</w:t>
      </w:r>
      <w:r w:rsidR="00E90FAD" w:rsidRPr="00E90FAD">
        <w:t xml:space="preserve"> – 4 577,8 тыс. руб., которые исполнены в полном объеме.</w:t>
      </w:r>
    </w:p>
    <w:p w:rsidR="00C36097" w:rsidRDefault="00E90FAD" w:rsidP="004913E1">
      <w:pPr>
        <w:autoSpaceDE w:val="0"/>
        <w:autoSpaceDN w:val="0"/>
        <w:adjustRightInd w:val="0"/>
        <w:ind w:firstLine="709"/>
        <w:jc w:val="both"/>
        <w:rPr>
          <w:color w:val="0070C0"/>
        </w:rPr>
      </w:pPr>
      <w:r w:rsidRPr="00E90FAD">
        <w:t>Следует отметить, что с учетом постановлений нераспределенный остаток средств резервного фонда составляет 2</w:t>
      </w:r>
      <w:r>
        <w:t> 461,6</w:t>
      </w:r>
      <w:r w:rsidRPr="00E90FAD">
        <w:t xml:space="preserve"> тыс. руб., что на 2</w:t>
      </w:r>
      <w:r w:rsidR="00646008">
        <w:t> </w:t>
      </w:r>
      <w:r w:rsidRPr="00E90FAD">
        <w:t>4</w:t>
      </w:r>
      <w:r w:rsidR="00646008">
        <w:t xml:space="preserve">76,8 </w:t>
      </w:r>
      <w:r w:rsidRPr="00E90FAD">
        <w:t xml:space="preserve">тыс. руб. меньше нераспределенных ассигнований по бюджетной росписи по </w:t>
      </w:r>
      <w:r w:rsidRPr="00E90FAD">
        <w:rPr>
          <w:lang w:eastAsia="en-US"/>
        </w:rPr>
        <w:t>подразделу 0111 «Резервные фонды». Согласно пояснениям Комитета разница сложилась в результате того, что перемещение ассигнований по расходам, связанным с развертыванием и содержанием пункта временного размещения и питания граждан, пострадавших в результате взрыва бытового газа в четырехэтажном многоквартирном жилом доме, расположенном по адресу: Волгоград, просп. Университетский, д.</w:t>
      </w:r>
      <w:r w:rsidR="00671DC7">
        <w:rPr>
          <w:lang w:eastAsia="en-US"/>
        </w:rPr>
        <w:t xml:space="preserve"> </w:t>
      </w:r>
      <w:r w:rsidRPr="00E90FAD">
        <w:rPr>
          <w:lang w:eastAsia="en-US"/>
        </w:rPr>
        <w:t>60</w:t>
      </w:r>
      <w:r>
        <w:rPr>
          <w:lang w:eastAsia="en-US"/>
        </w:rPr>
        <w:t xml:space="preserve"> и </w:t>
      </w:r>
      <w:r w:rsidRPr="00E90FAD">
        <w:rPr>
          <w:lang w:eastAsia="en-US"/>
        </w:rPr>
        <w:t>на возмещение ущерба, понесенного гражданами и юридическими лицами при отчуждении свиней и изъятии продуктов свиноводства</w:t>
      </w:r>
      <w:r w:rsidR="00863689">
        <w:rPr>
          <w:lang w:eastAsia="en-US"/>
        </w:rPr>
        <w:t>,</w:t>
      </w:r>
      <w:r>
        <w:rPr>
          <w:lang w:eastAsia="en-US"/>
        </w:rPr>
        <w:t xml:space="preserve"> производилось по мере потребности по заявкам профильных комитетов.</w:t>
      </w:r>
    </w:p>
    <w:p w:rsidR="009E2B6A" w:rsidRDefault="009E2B6A" w:rsidP="004913E1">
      <w:pPr>
        <w:autoSpaceDE w:val="0"/>
        <w:autoSpaceDN w:val="0"/>
        <w:adjustRightInd w:val="0"/>
        <w:ind w:firstLine="709"/>
        <w:jc w:val="both"/>
        <w:rPr>
          <w:color w:val="0070C0"/>
        </w:rPr>
      </w:pPr>
    </w:p>
    <w:p w:rsidR="00E73B6F" w:rsidRPr="00FA634B" w:rsidRDefault="00E73B6F" w:rsidP="00E73B6F">
      <w:pPr>
        <w:jc w:val="center"/>
        <w:rPr>
          <w:b/>
          <w:i/>
          <w:szCs w:val="18"/>
        </w:rPr>
      </w:pPr>
      <w:r w:rsidRPr="00FA634B">
        <w:rPr>
          <w:b/>
          <w:i/>
          <w:szCs w:val="18"/>
        </w:rPr>
        <w:t xml:space="preserve">Сравнительный анализ показателей исполнения </w:t>
      </w:r>
    </w:p>
    <w:p w:rsidR="00E73B6F" w:rsidRPr="00476F31" w:rsidRDefault="00E73B6F" w:rsidP="00E73B6F">
      <w:pPr>
        <w:jc w:val="center"/>
        <w:rPr>
          <w:b/>
          <w:i/>
          <w:szCs w:val="18"/>
        </w:rPr>
      </w:pPr>
      <w:r w:rsidRPr="00476F31">
        <w:rPr>
          <w:b/>
          <w:i/>
          <w:szCs w:val="18"/>
        </w:rPr>
        <w:t>расходов областного бюджета за отчетный год и предыдущий год</w:t>
      </w:r>
    </w:p>
    <w:p w:rsidR="00E73B6F" w:rsidRPr="00476F31" w:rsidRDefault="00E73B6F" w:rsidP="00E73B6F">
      <w:pPr>
        <w:tabs>
          <w:tab w:val="left" w:pos="0"/>
        </w:tabs>
        <w:ind w:firstLine="709"/>
        <w:jc w:val="both"/>
        <w:rPr>
          <w:szCs w:val="18"/>
        </w:rPr>
      </w:pPr>
      <w:r w:rsidRPr="00476F31">
        <w:rPr>
          <w:szCs w:val="18"/>
        </w:rPr>
        <w:t xml:space="preserve">Анализ показателей исполнения расходов </w:t>
      </w:r>
      <w:proofErr w:type="spellStart"/>
      <w:r w:rsidR="00F51F5F" w:rsidRPr="00476F31">
        <w:rPr>
          <w:szCs w:val="18"/>
        </w:rPr>
        <w:t>Обл</w:t>
      </w:r>
      <w:r w:rsidR="00FD1055" w:rsidRPr="00476F31">
        <w:rPr>
          <w:szCs w:val="18"/>
        </w:rPr>
        <w:t>фин</w:t>
      </w:r>
      <w:r w:rsidRPr="00476F31">
        <w:rPr>
          <w:szCs w:val="18"/>
        </w:rPr>
        <w:t>а</w:t>
      </w:r>
      <w:proofErr w:type="spellEnd"/>
      <w:r w:rsidRPr="00476F31">
        <w:rPr>
          <w:szCs w:val="18"/>
        </w:rPr>
        <w:t xml:space="preserve"> за 201</w:t>
      </w:r>
      <w:r w:rsidR="00476F31" w:rsidRPr="00476F31">
        <w:rPr>
          <w:szCs w:val="18"/>
        </w:rPr>
        <w:t>7</w:t>
      </w:r>
      <w:r w:rsidRPr="00476F31">
        <w:rPr>
          <w:szCs w:val="18"/>
        </w:rPr>
        <w:t xml:space="preserve"> год в сравнении с 201</w:t>
      </w:r>
      <w:r w:rsidR="00476F31" w:rsidRPr="00476F31">
        <w:rPr>
          <w:szCs w:val="18"/>
        </w:rPr>
        <w:t>6</w:t>
      </w:r>
      <w:r w:rsidRPr="00476F31">
        <w:rPr>
          <w:szCs w:val="18"/>
        </w:rPr>
        <w:t xml:space="preserve"> годом приведен в </w:t>
      </w:r>
      <w:r w:rsidR="00400CB1" w:rsidRPr="00476F31">
        <w:rPr>
          <w:szCs w:val="18"/>
        </w:rPr>
        <w:t xml:space="preserve">следующей </w:t>
      </w:r>
      <w:r w:rsidRPr="00476F31">
        <w:rPr>
          <w:szCs w:val="18"/>
        </w:rPr>
        <w:t>таблице.</w:t>
      </w:r>
    </w:p>
    <w:p w:rsidR="00970337" w:rsidRDefault="00970337" w:rsidP="00970337">
      <w:pPr>
        <w:tabs>
          <w:tab w:val="left" w:pos="0"/>
        </w:tabs>
        <w:ind w:firstLine="709"/>
        <w:jc w:val="right"/>
        <w:rPr>
          <w:i/>
          <w:sz w:val="22"/>
          <w:szCs w:val="22"/>
        </w:rPr>
      </w:pPr>
      <w:r w:rsidRPr="00476F31">
        <w:rPr>
          <w:i/>
          <w:sz w:val="22"/>
          <w:szCs w:val="22"/>
        </w:rPr>
        <w:t>тыс. руб.</w:t>
      </w:r>
    </w:p>
    <w:tbl>
      <w:tblPr>
        <w:tblW w:w="9882" w:type="dxa"/>
        <w:tblInd w:w="85" w:type="dxa"/>
        <w:tblLook w:val="04A0"/>
      </w:tblPr>
      <w:tblGrid>
        <w:gridCol w:w="5112"/>
        <w:gridCol w:w="1256"/>
        <w:gridCol w:w="900"/>
        <w:gridCol w:w="900"/>
        <w:gridCol w:w="879"/>
        <w:gridCol w:w="835"/>
      </w:tblGrid>
      <w:tr w:rsidR="006D7A3F" w:rsidRPr="006D7A3F" w:rsidTr="00671DC7">
        <w:trPr>
          <w:trHeight w:val="330"/>
        </w:trPr>
        <w:tc>
          <w:tcPr>
            <w:tcW w:w="511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6D7A3F" w:rsidRPr="006D7A3F" w:rsidRDefault="006D7A3F" w:rsidP="006D7A3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56" w:type="dxa"/>
            <w:vMerge w:val="restart"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6D7A3F" w:rsidRPr="006D7A3F" w:rsidRDefault="006D7A3F" w:rsidP="006D7A3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1800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AF1DD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 xml:space="preserve">         Исполнено</w:t>
            </w:r>
          </w:p>
        </w:tc>
        <w:tc>
          <w:tcPr>
            <w:tcW w:w="171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000000" w:fill="EAF1DD"/>
            <w:noWrap/>
            <w:vAlign w:val="bottom"/>
            <w:hideMark/>
          </w:tcPr>
          <w:p w:rsidR="006D7A3F" w:rsidRPr="006D7A3F" w:rsidRDefault="006D7A3F" w:rsidP="006D7A3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Отклонение</w:t>
            </w:r>
          </w:p>
        </w:tc>
      </w:tr>
      <w:tr w:rsidR="006D7A3F" w:rsidRPr="006D7A3F" w:rsidTr="00671DC7">
        <w:trPr>
          <w:trHeight w:val="315"/>
        </w:trPr>
        <w:tc>
          <w:tcPr>
            <w:tcW w:w="511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256" w:type="dxa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EAF1DD"/>
            <w:hideMark/>
          </w:tcPr>
          <w:p w:rsidR="006D7A3F" w:rsidRPr="006D7A3F" w:rsidRDefault="006D7A3F" w:rsidP="003C3AAF">
            <w:pPr>
              <w:ind w:left="-74" w:right="-93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EAF1DD"/>
            <w:noWrap/>
            <w:hideMark/>
          </w:tcPr>
          <w:p w:rsidR="006D7A3F" w:rsidRPr="006D7A3F" w:rsidRDefault="006D7A3F" w:rsidP="003C3AAF">
            <w:pPr>
              <w:ind w:left="-74" w:right="-93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87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EAF1DD"/>
            <w:noWrap/>
            <w:hideMark/>
          </w:tcPr>
          <w:p w:rsidR="006D7A3F" w:rsidRPr="006D7A3F" w:rsidRDefault="006D7A3F" w:rsidP="006D7A3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3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EAF1DD"/>
            <w:noWrap/>
            <w:hideMark/>
          </w:tcPr>
          <w:p w:rsidR="006D7A3F" w:rsidRPr="006D7A3F" w:rsidRDefault="006D7A3F" w:rsidP="006D7A3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%</w:t>
            </w:r>
          </w:p>
        </w:tc>
      </w:tr>
      <w:tr w:rsidR="006D7A3F" w:rsidRPr="006D7A3F" w:rsidTr="00671DC7">
        <w:trPr>
          <w:trHeight w:val="330"/>
        </w:trPr>
        <w:tc>
          <w:tcPr>
            <w:tcW w:w="5112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D7A3F" w:rsidRPr="006D7A3F" w:rsidRDefault="006D7A3F" w:rsidP="006D7A3F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6 347 217,9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sz w:val="16"/>
                <w:szCs w:val="16"/>
              </w:rPr>
              <w:t>6 496 196,2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148 978,3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2,3%</w:t>
            </w:r>
          </w:p>
        </w:tc>
      </w:tr>
      <w:tr w:rsidR="006D7A3F" w:rsidRPr="006D7A3F" w:rsidTr="00671DC7">
        <w:trPr>
          <w:trHeight w:val="300"/>
        </w:trPr>
        <w:tc>
          <w:tcPr>
            <w:tcW w:w="5112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 xml:space="preserve">   в том числе:</w:t>
            </w:r>
          </w:p>
        </w:tc>
        <w:tc>
          <w:tcPr>
            <w:tcW w:w="12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rPr>
                <w:rFonts w:eastAsia="Times New Roman"/>
                <w:color w:val="0070C0"/>
                <w:sz w:val="16"/>
                <w:szCs w:val="16"/>
              </w:rPr>
            </w:pPr>
            <w:r w:rsidRPr="006D7A3F">
              <w:rPr>
                <w:rFonts w:eastAsia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</w:tr>
      <w:tr w:rsidR="006D7A3F" w:rsidRPr="006D7A3F" w:rsidTr="00671DC7">
        <w:trPr>
          <w:trHeight w:val="300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D7A3F" w:rsidRPr="006D7A3F" w:rsidRDefault="006D7A3F" w:rsidP="006D7A3F">
            <w:pPr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318 844,6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414 143,6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95 299,0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29,9%</w:t>
            </w:r>
          </w:p>
        </w:tc>
      </w:tr>
      <w:tr w:rsidR="006D7A3F" w:rsidRPr="006D7A3F" w:rsidTr="00671DC7">
        <w:trPr>
          <w:trHeight w:val="45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высших исполнительных органов государственной власти субъектов РФ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3 016,7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3 062,2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45,5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1,5%</w:t>
            </w:r>
          </w:p>
        </w:tc>
      </w:tr>
      <w:tr w:rsidR="006D7A3F" w:rsidRPr="006D7A3F" w:rsidTr="00075A75">
        <w:trPr>
          <w:trHeight w:val="323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156 847,1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152 917,3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-3 929,8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-2,5%</w:t>
            </w:r>
          </w:p>
        </w:tc>
      </w:tr>
      <w:tr w:rsidR="00671DC7" w:rsidRPr="006D7A3F" w:rsidTr="00075A75">
        <w:trPr>
          <w:trHeight w:val="300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DC7" w:rsidRPr="006D7A3F" w:rsidRDefault="00671DC7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 xml:space="preserve">Обеспечение деятельности госорганов </w:t>
            </w:r>
            <w:proofErr w:type="gramStart"/>
            <w:r w:rsidRPr="006D7A3F">
              <w:rPr>
                <w:rFonts w:eastAsia="Times New Roman"/>
                <w:color w:val="000000"/>
                <w:sz w:val="16"/>
                <w:szCs w:val="16"/>
              </w:rPr>
              <w:t>ВО</w:t>
            </w:r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DC7" w:rsidRPr="006D7A3F" w:rsidRDefault="00075A75" w:rsidP="006D7A3F">
            <w:pPr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0106 900000000</w:t>
            </w:r>
            <w:r w:rsidR="00671DC7" w:rsidRPr="006D7A3F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DC7" w:rsidRPr="006D7A3F" w:rsidRDefault="00671DC7" w:rsidP="003C3AAF">
            <w:pPr>
              <w:ind w:left="-74" w:right="-9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156 828,7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DC7" w:rsidRPr="006D7A3F" w:rsidRDefault="00671DC7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152 908,1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C7" w:rsidRPr="006D7A3F" w:rsidRDefault="00671DC7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-3 920,6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C7" w:rsidRPr="006D7A3F" w:rsidRDefault="00671DC7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-2,5%</w:t>
            </w:r>
          </w:p>
        </w:tc>
      </w:tr>
      <w:tr w:rsidR="006D7A3F" w:rsidRPr="006D7A3F" w:rsidTr="00075A75">
        <w:trPr>
          <w:trHeight w:val="450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Уплата налогов и сборов органами государственной власти и казенными учреждениями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0106 9900080140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9,2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-9,2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-50,0%</w:t>
            </w:r>
          </w:p>
        </w:tc>
      </w:tr>
      <w:tr w:rsidR="006D7A3F" w:rsidRPr="006D7A3F" w:rsidTr="00671DC7">
        <w:trPr>
          <w:trHeight w:val="30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158 980,8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258 164,1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99 183,3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62,4%</w:t>
            </w:r>
          </w:p>
        </w:tc>
      </w:tr>
      <w:tr w:rsidR="006D7A3F" w:rsidRPr="006D7A3F" w:rsidTr="00671DC7">
        <w:trPr>
          <w:trHeight w:val="45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Выполнение других обязательств государства по выплате агентских комиссий и вознаграждения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0113 2210220430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8 744,5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8 644,5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в 87,4 раза</w:t>
            </w:r>
          </w:p>
        </w:tc>
      </w:tr>
      <w:tr w:rsidR="006D7A3F" w:rsidRPr="006D7A3F" w:rsidTr="00671DC7">
        <w:trPr>
          <w:trHeight w:val="45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0113 2240121340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98,0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98,0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100,0%</w:t>
            </w:r>
          </w:p>
        </w:tc>
      </w:tr>
      <w:tr w:rsidR="006D7A3F" w:rsidRPr="006D7A3F" w:rsidTr="00671DC7">
        <w:trPr>
          <w:trHeight w:val="30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казенных учреждений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0113 9900000</w:t>
            </w:r>
            <w:r w:rsidR="00075A75">
              <w:rPr>
                <w:rFonts w:eastAsia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25 183,7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29 742,5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B949BC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4 558,8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18,1%</w:t>
            </w:r>
          </w:p>
        </w:tc>
      </w:tr>
      <w:tr w:rsidR="006D7A3F" w:rsidRPr="006D7A3F" w:rsidTr="00671DC7">
        <w:trPr>
          <w:trHeight w:val="562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 xml:space="preserve">Иные межбюджетные трансферты на обеспечение социальными гарантиями молодых специалистов, работающих в муниципальных учреждениях, расположенных в сельских поселениях </w:t>
            </w:r>
            <w:proofErr w:type="gramStart"/>
            <w:r w:rsidRPr="006D7A3F">
              <w:rPr>
                <w:rFonts w:eastAsia="Times New Roman"/>
                <w:color w:val="000000"/>
                <w:sz w:val="16"/>
                <w:szCs w:val="16"/>
              </w:rPr>
              <w:t>ВО</w:t>
            </w:r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0113 9900070870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3 933,0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1 912,2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-2 020,8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-51,4%</w:t>
            </w:r>
          </w:p>
        </w:tc>
      </w:tr>
      <w:tr w:rsidR="006D7A3F" w:rsidRPr="006D7A3F" w:rsidTr="00671DC7">
        <w:trPr>
          <w:trHeight w:val="45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Уплата налогов и сборов органами государственной власти и казенными учреждениями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0113 990080140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-1,5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-100,0%</w:t>
            </w:r>
          </w:p>
        </w:tc>
      </w:tr>
      <w:tr w:rsidR="006D7A3F" w:rsidRPr="006D7A3F" w:rsidTr="00671DC7">
        <w:trPr>
          <w:trHeight w:val="30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 xml:space="preserve">Исполнение судебных актов, предусматривающих обращение взыскания на средства бюджета </w:t>
            </w:r>
            <w:proofErr w:type="gramStart"/>
            <w:r w:rsidRPr="006D7A3F">
              <w:rPr>
                <w:rFonts w:eastAsia="Times New Roman"/>
                <w:color w:val="000000"/>
                <w:sz w:val="16"/>
                <w:szCs w:val="16"/>
              </w:rPr>
              <w:t>ВО</w:t>
            </w:r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075A75" w:rsidP="00075A75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</w:t>
            </w:r>
            <w:r w:rsidR="006D7A3F" w:rsidRPr="006D7A3F">
              <w:rPr>
                <w:rFonts w:eastAsia="Times New Roman"/>
                <w:color w:val="000000"/>
                <w:sz w:val="16"/>
                <w:szCs w:val="16"/>
              </w:rPr>
              <w:t>113</w:t>
            </w:r>
            <w:r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="006D7A3F" w:rsidRPr="006D7A3F">
              <w:rPr>
                <w:rFonts w:eastAsia="Times New Roman"/>
                <w:color w:val="000000"/>
                <w:sz w:val="16"/>
                <w:szCs w:val="16"/>
              </w:rPr>
              <w:t>9900080</w:t>
            </w:r>
            <w:r>
              <w:rPr>
                <w:rFonts w:eastAsia="Times New Roman"/>
                <w:color w:val="000000"/>
                <w:sz w:val="16"/>
                <w:szCs w:val="16"/>
              </w:rPr>
              <w:t>00</w:t>
            </w:r>
            <w:r w:rsidR="006D7A3F" w:rsidRPr="006D7A3F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129 722,6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217 621,9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8A0F28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8A0F28">
              <w:rPr>
                <w:rFonts w:eastAsia="Times New Roman"/>
                <w:color w:val="000000"/>
                <w:sz w:val="16"/>
                <w:szCs w:val="16"/>
              </w:rPr>
              <w:t>87 899,3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67,8%</w:t>
            </w:r>
          </w:p>
        </w:tc>
      </w:tr>
      <w:tr w:rsidR="006D7A3F" w:rsidRPr="006D7A3F" w:rsidTr="00671DC7">
        <w:trPr>
          <w:trHeight w:val="30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 xml:space="preserve">Прочие выплаты по обязательствам </w:t>
            </w:r>
            <w:proofErr w:type="gramStart"/>
            <w:r w:rsidRPr="006D7A3F">
              <w:rPr>
                <w:rFonts w:eastAsia="Times New Roman"/>
                <w:sz w:val="16"/>
                <w:szCs w:val="16"/>
              </w:rPr>
              <w:t>ВО</w:t>
            </w:r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1139908099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40,0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45,0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8A0F28" w:rsidRDefault="006D7A3F" w:rsidP="006D7A3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8A0F28">
              <w:rPr>
                <w:rFonts w:eastAsia="Times New Roman"/>
                <w:sz w:val="16"/>
                <w:szCs w:val="16"/>
              </w:rPr>
              <w:t>5,0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12,5%</w:t>
            </w:r>
          </w:p>
        </w:tc>
      </w:tr>
      <w:tr w:rsidR="006D7A3F" w:rsidRPr="006D7A3F" w:rsidTr="00671DC7">
        <w:trPr>
          <w:trHeight w:val="30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D7A3F" w:rsidRPr="006D7A3F" w:rsidRDefault="006D7A3F" w:rsidP="006D7A3F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37 758,5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38 320,1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8A0F28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8A0F28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561,6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1,5%</w:t>
            </w:r>
          </w:p>
        </w:tc>
      </w:tr>
      <w:tr w:rsidR="006D7A3F" w:rsidRPr="006D7A3F" w:rsidTr="00671DC7">
        <w:trPr>
          <w:trHeight w:val="30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37 648,6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38 237,8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8A0F28" w:rsidRDefault="006D7A3F" w:rsidP="006D7A3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8A0F28">
              <w:rPr>
                <w:rFonts w:eastAsia="Times New Roman"/>
                <w:sz w:val="16"/>
                <w:szCs w:val="16"/>
              </w:rPr>
              <w:t>589,2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1,6%</w:t>
            </w:r>
          </w:p>
        </w:tc>
      </w:tr>
      <w:tr w:rsidR="006D7A3F" w:rsidRPr="006D7A3F" w:rsidTr="00075A75">
        <w:trPr>
          <w:trHeight w:val="241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воинские комиссариаты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0203 9900051180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37 648,6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38 237,8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8A0F28" w:rsidRDefault="006D7A3F" w:rsidP="006D7A3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8A0F28">
              <w:rPr>
                <w:rFonts w:eastAsia="Times New Roman"/>
                <w:sz w:val="16"/>
                <w:szCs w:val="16"/>
              </w:rPr>
              <w:t>589,2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1,6%</w:t>
            </w:r>
          </w:p>
        </w:tc>
      </w:tr>
      <w:tr w:rsidR="006D7A3F" w:rsidRPr="006D7A3F" w:rsidTr="00671DC7">
        <w:trPr>
          <w:trHeight w:val="30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D7A3F" w:rsidRPr="006D7A3F" w:rsidRDefault="006D7A3F" w:rsidP="006D7A3F">
            <w:pPr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Мобилизационная подготовка экономики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sz w:val="16"/>
                <w:szCs w:val="16"/>
              </w:rPr>
              <w:t>0204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109,9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82,3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8A0F28" w:rsidRDefault="006D7A3F" w:rsidP="006D7A3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8A0F28">
              <w:rPr>
                <w:rFonts w:eastAsia="Times New Roman"/>
                <w:sz w:val="16"/>
                <w:szCs w:val="16"/>
              </w:rPr>
              <w:t>-27,6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-25,1%</w:t>
            </w:r>
          </w:p>
        </w:tc>
      </w:tr>
      <w:tr w:rsidR="006D7A3F" w:rsidRPr="006D7A3F" w:rsidTr="00671DC7">
        <w:trPr>
          <w:trHeight w:val="30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Связь и информатика</w:t>
            </w:r>
            <w:r w:rsidR="00075A75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, </w:t>
            </w:r>
            <w:r w:rsidR="00075A75" w:rsidRPr="006D7A3F">
              <w:rPr>
                <w:rFonts w:eastAsia="Times New Roman"/>
                <w:color w:val="000000"/>
                <w:sz w:val="16"/>
                <w:szCs w:val="16"/>
              </w:rPr>
              <w:t>Развитие, модернизация и обеспечение функционирования информационных систем для формирования и организации исполнения бюджета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0410</w:t>
            </w:r>
            <w:r w:rsidR="00075A75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075A75" w:rsidRPr="006D7A3F">
              <w:rPr>
                <w:rFonts w:eastAsia="Times New Roman"/>
                <w:color w:val="000000"/>
                <w:sz w:val="16"/>
                <w:szCs w:val="16"/>
              </w:rPr>
              <w:t>2230120440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67 961,2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88 643,6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8A0F28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A0F28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20 682,4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30,4%</w:t>
            </w:r>
          </w:p>
        </w:tc>
      </w:tr>
      <w:tr w:rsidR="006D7A3F" w:rsidRPr="006D7A3F" w:rsidTr="00ED13EA">
        <w:trPr>
          <w:trHeight w:val="360"/>
        </w:trPr>
        <w:tc>
          <w:tcPr>
            <w:tcW w:w="5112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7A3F" w:rsidRPr="006D7A3F" w:rsidRDefault="006D7A3F" w:rsidP="006D7A3F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9 380,8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8A0F28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8A0F28">
              <w:rPr>
                <w:rFonts w:eastAsia="Times New Roman"/>
                <w:color w:val="000000"/>
                <w:sz w:val="16"/>
                <w:szCs w:val="16"/>
              </w:rPr>
              <w:t>9 380,8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100,0%</w:t>
            </w:r>
          </w:p>
        </w:tc>
      </w:tr>
      <w:tr w:rsidR="006D7A3F" w:rsidRPr="006D7A3F" w:rsidTr="00ED13EA">
        <w:trPr>
          <w:trHeight w:val="360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межбюджетные тра</w:t>
            </w:r>
            <w:r w:rsidR="003C3AAF">
              <w:rPr>
                <w:rFonts w:eastAsia="Times New Roman"/>
                <w:color w:val="000000"/>
                <w:sz w:val="16"/>
                <w:szCs w:val="16"/>
              </w:rPr>
              <w:t>н</w:t>
            </w:r>
            <w:r w:rsidRPr="006D7A3F">
              <w:rPr>
                <w:rFonts w:eastAsia="Times New Roman"/>
                <w:color w:val="000000"/>
                <w:sz w:val="16"/>
                <w:szCs w:val="16"/>
              </w:rPr>
              <w:t>сферты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0703 2240000000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9 380,8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8A0F28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8A0F28">
              <w:rPr>
                <w:rFonts w:eastAsia="Times New Roman"/>
                <w:color w:val="000000"/>
                <w:sz w:val="16"/>
                <w:szCs w:val="16"/>
              </w:rPr>
              <w:t>9 380,8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100,0%</w:t>
            </w:r>
          </w:p>
        </w:tc>
      </w:tr>
      <w:tr w:rsidR="006D7A3F" w:rsidRPr="006D7A3F" w:rsidTr="00ED13EA">
        <w:trPr>
          <w:trHeight w:val="450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Единовременные денежные компенсации реабилитированным лицам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1003 9900053000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8A0F28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A0F28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-10,0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-100,0%</w:t>
            </w:r>
          </w:p>
        </w:tc>
      </w:tr>
      <w:tr w:rsidR="006D7A3F" w:rsidRPr="006D7A3F" w:rsidTr="00671DC7">
        <w:trPr>
          <w:trHeight w:val="30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Обслуживание государственного долга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2 699 188,2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3 651 899,4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8A0F28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A0F28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952 711,2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35,3%</w:t>
            </w:r>
          </w:p>
        </w:tc>
      </w:tr>
      <w:tr w:rsidR="006D7A3F" w:rsidRPr="006D7A3F" w:rsidTr="00671DC7">
        <w:trPr>
          <w:trHeight w:val="45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 xml:space="preserve">Процентные платежи по государственным ценным бумагам </w:t>
            </w:r>
            <w:proofErr w:type="gramStart"/>
            <w:r w:rsidRPr="006D7A3F">
              <w:rPr>
                <w:rFonts w:eastAsia="Times New Roman"/>
                <w:color w:val="000000"/>
                <w:sz w:val="16"/>
                <w:szCs w:val="16"/>
              </w:rPr>
              <w:t>ВО</w:t>
            </w:r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1301 2210181340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1 581 120,0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1 556 340,0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8A0F28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8A0F28">
              <w:rPr>
                <w:rFonts w:eastAsia="Times New Roman"/>
                <w:color w:val="000000"/>
                <w:sz w:val="16"/>
                <w:szCs w:val="16"/>
              </w:rPr>
              <w:t>-24 780,0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-1,6%</w:t>
            </w:r>
          </w:p>
        </w:tc>
      </w:tr>
      <w:tr w:rsidR="006D7A3F" w:rsidRPr="006D7A3F" w:rsidTr="00671DC7">
        <w:trPr>
          <w:trHeight w:val="45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Процентные платежи по кредитам кредитных организаций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1301 2210181350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1 056 439,0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2 078 246,3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8A0F28" w:rsidRDefault="006D7A3F" w:rsidP="003C3AAF">
            <w:pPr>
              <w:ind w:left="-17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8A0F28">
              <w:rPr>
                <w:rFonts w:eastAsia="Times New Roman"/>
                <w:color w:val="000000"/>
                <w:sz w:val="16"/>
                <w:szCs w:val="16"/>
              </w:rPr>
              <w:t>1 021 807,3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96,7%</w:t>
            </w:r>
          </w:p>
        </w:tc>
      </w:tr>
      <w:tr w:rsidR="006D7A3F" w:rsidRPr="006D7A3F" w:rsidTr="00671DC7">
        <w:trPr>
          <w:trHeight w:val="30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Процентные платежи по бюджетным кредитам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1301 2210181360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61 629,2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17 313,1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8A0F28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8A0F28">
              <w:rPr>
                <w:rFonts w:eastAsia="Times New Roman"/>
                <w:color w:val="000000"/>
                <w:sz w:val="16"/>
                <w:szCs w:val="16"/>
              </w:rPr>
              <w:t>-44 316,1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-71,9%</w:t>
            </w:r>
          </w:p>
        </w:tc>
      </w:tr>
      <w:tr w:rsidR="006D7A3F" w:rsidRPr="006D7A3F" w:rsidTr="00671DC7">
        <w:trPr>
          <w:trHeight w:val="30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D7A3F" w:rsidRPr="006D7A3F" w:rsidRDefault="006D7A3F" w:rsidP="006D7A3F">
            <w:pPr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Межбюджетные трансферты общего характера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3 223 455,4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2 293 808,7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8A0F28" w:rsidRDefault="006D7A3F" w:rsidP="003C3AAF">
            <w:pPr>
              <w:ind w:left="-173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A0F28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-929 646,7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-28,8%</w:t>
            </w:r>
          </w:p>
        </w:tc>
      </w:tr>
      <w:tr w:rsidR="003C3AAF" w:rsidRPr="006D7A3F" w:rsidTr="00671DC7">
        <w:trPr>
          <w:trHeight w:val="45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3AAF" w:rsidRPr="006D7A3F" w:rsidRDefault="003C3AAF" w:rsidP="006D7A3F">
            <w:pPr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Дотации на выравнивание бюджетной обеспеченности  муниципальных образований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AAF" w:rsidRDefault="003C3AAF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3AAF" w:rsidRDefault="003C3AAF" w:rsidP="003C3AAF">
            <w:pPr>
              <w:ind w:left="-74" w:right="-93"/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1 128 400,4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3AAF" w:rsidRDefault="003C3AAF" w:rsidP="003C3AAF">
            <w:pPr>
              <w:ind w:left="-74" w:right="-93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1 257 226,0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AAF" w:rsidRDefault="003C3AAF" w:rsidP="003C3AAF">
            <w:pPr>
              <w:ind w:left="-173"/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128 825,6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AAF" w:rsidRDefault="003C3AAF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11,4%</w:t>
            </w:r>
          </w:p>
        </w:tc>
      </w:tr>
      <w:tr w:rsidR="003C3AAF" w:rsidRPr="006D7A3F" w:rsidTr="00671DC7">
        <w:trPr>
          <w:trHeight w:val="675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3AAF" w:rsidRPr="006D7A3F" w:rsidRDefault="003C3AA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AAF" w:rsidRDefault="003C3AA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1401 22270190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3AAF" w:rsidRDefault="003C3AAF" w:rsidP="003C3AAF">
            <w:pPr>
              <w:ind w:left="-74" w:right="-9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137 273,4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3AAF" w:rsidRDefault="003C3AAF" w:rsidP="003C3AAF">
            <w:pPr>
              <w:ind w:left="-74" w:right="-9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190 758,0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AAF" w:rsidRDefault="003C3AAF" w:rsidP="003C3AAF">
            <w:pPr>
              <w:ind w:left="-17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53 484,6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AAF" w:rsidRDefault="003C3AA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39,0%</w:t>
            </w:r>
          </w:p>
        </w:tc>
      </w:tr>
      <w:tr w:rsidR="003C3AAF" w:rsidRPr="006D7A3F" w:rsidTr="00671DC7">
        <w:trPr>
          <w:trHeight w:val="45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3AAF" w:rsidRPr="006D7A3F" w:rsidRDefault="003C3AA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Дотации на выравнивание бюджетной обеспеченности поселений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AAF" w:rsidRDefault="003C3AA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1401 22270200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3AAF" w:rsidRDefault="003C3AAF" w:rsidP="003C3AAF">
            <w:pPr>
              <w:ind w:left="-74" w:right="-9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991 127,0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3AAF" w:rsidRDefault="003C3AAF" w:rsidP="003C3AAF">
            <w:pPr>
              <w:ind w:left="-74" w:right="-9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1 066 468,0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AAF" w:rsidRDefault="003C3AAF" w:rsidP="003C3AAF">
            <w:pPr>
              <w:ind w:left="-17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75 341,0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AAF" w:rsidRDefault="003C3AA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7,6%</w:t>
            </w:r>
          </w:p>
        </w:tc>
      </w:tr>
      <w:tr w:rsidR="006D7A3F" w:rsidRPr="006D7A3F" w:rsidTr="00671DC7">
        <w:trPr>
          <w:trHeight w:val="30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Иные дотации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1402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810 140,1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319 536,9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3C3AAF">
            <w:pPr>
              <w:ind w:left="-173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-490 603,2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-60,6%</w:t>
            </w:r>
          </w:p>
        </w:tc>
      </w:tr>
      <w:tr w:rsidR="006D7A3F" w:rsidRPr="006D7A3F" w:rsidTr="00671DC7">
        <w:trPr>
          <w:trHeight w:val="30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140222270220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810 140,1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319 536,9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3C3AAF">
            <w:pPr>
              <w:ind w:left="-17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-490 603,2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-60,6%</w:t>
            </w:r>
          </w:p>
        </w:tc>
      </w:tr>
      <w:tr w:rsidR="006D7A3F" w:rsidRPr="006D7A3F" w:rsidTr="00671DC7">
        <w:trPr>
          <w:trHeight w:val="45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1 284 914,9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717 045,8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3C3AAF">
            <w:pPr>
              <w:ind w:left="-173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-567 869,1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-44,2%</w:t>
            </w:r>
          </w:p>
        </w:tc>
      </w:tr>
      <w:tr w:rsidR="006D7A3F" w:rsidRPr="006D7A3F" w:rsidTr="00671DC7">
        <w:trPr>
          <w:trHeight w:val="45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Субсидия на обеспечение сбалансированности местных бюджетов городских и сельских поселений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14032227023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754 415,2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712 468,0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3C3AAF">
            <w:pPr>
              <w:ind w:left="-17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-41 947,2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-5,6%</w:t>
            </w:r>
          </w:p>
        </w:tc>
      </w:tr>
      <w:tr w:rsidR="006D7A3F" w:rsidRPr="006D7A3F" w:rsidTr="00671DC7">
        <w:trPr>
          <w:trHeight w:val="675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Субсидия на обеспечение сбалансированности местных бюджетов муниципальных районов (городских округов)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14032227024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507 219,3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3C3AAF">
            <w:pPr>
              <w:ind w:left="-17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-507 219,3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-100,0%</w:t>
            </w:r>
          </w:p>
        </w:tc>
      </w:tr>
      <w:tr w:rsidR="006D7A3F" w:rsidRPr="006D7A3F" w:rsidTr="00671DC7">
        <w:trPr>
          <w:trHeight w:val="300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D7A3F" w:rsidRPr="006D7A3F" w:rsidRDefault="006D7A3F" w:rsidP="006D7A3F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 xml:space="preserve">Резервный фонд Администрации </w:t>
            </w:r>
            <w:proofErr w:type="gramStart"/>
            <w:r w:rsidRPr="006D7A3F">
              <w:rPr>
                <w:rFonts w:eastAsia="Times New Roman"/>
                <w:color w:val="000000"/>
                <w:sz w:val="16"/>
                <w:szCs w:val="16"/>
              </w:rPr>
              <w:t>ВО</w:t>
            </w:r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14039908067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23 280,4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A3F" w:rsidRPr="006D7A3F" w:rsidRDefault="006D7A3F" w:rsidP="003C3AAF">
            <w:pPr>
              <w:ind w:left="-74" w:right="-93"/>
              <w:jc w:val="right"/>
              <w:rPr>
                <w:rFonts w:eastAsia="Times New Roman"/>
                <w:sz w:val="16"/>
                <w:szCs w:val="16"/>
              </w:rPr>
            </w:pPr>
            <w:r w:rsidRPr="006D7A3F">
              <w:rPr>
                <w:rFonts w:eastAsia="Times New Roman"/>
                <w:sz w:val="16"/>
                <w:szCs w:val="16"/>
              </w:rPr>
              <w:t>4 577,8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-18 702,6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3F" w:rsidRPr="006D7A3F" w:rsidRDefault="006D7A3F" w:rsidP="006D7A3F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D7A3F">
              <w:rPr>
                <w:rFonts w:eastAsia="Times New Roman"/>
                <w:color w:val="000000"/>
                <w:sz w:val="16"/>
                <w:szCs w:val="16"/>
              </w:rPr>
              <w:t>-80,3%</w:t>
            </w:r>
          </w:p>
        </w:tc>
      </w:tr>
    </w:tbl>
    <w:p w:rsidR="007419DB" w:rsidRPr="00C51287" w:rsidRDefault="007419DB" w:rsidP="006D7A3F">
      <w:pPr>
        <w:jc w:val="both"/>
      </w:pPr>
    </w:p>
    <w:p w:rsidR="00C51287" w:rsidRPr="000E21CD" w:rsidRDefault="009B5C9E" w:rsidP="00A236F5">
      <w:pPr>
        <w:ind w:firstLine="680"/>
        <w:jc w:val="both"/>
      </w:pPr>
      <w:r w:rsidRPr="000E21CD">
        <w:t>Из таблицы видно,</w:t>
      </w:r>
      <w:r w:rsidR="009F2C52" w:rsidRPr="000E21CD">
        <w:t xml:space="preserve"> что к уровню 201</w:t>
      </w:r>
      <w:r w:rsidR="00C51287" w:rsidRPr="000E21CD">
        <w:t>6</w:t>
      </w:r>
      <w:r w:rsidR="009F2C52" w:rsidRPr="000E21CD">
        <w:t xml:space="preserve"> года </w:t>
      </w:r>
      <w:r w:rsidR="00B33FE0" w:rsidRPr="000E21CD">
        <w:t>расход</w:t>
      </w:r>
      <w:r w:rsidR="009F2C52" w:rsidRPr="000E21CD">
        <w:t>ы</w:t>
      </w:r>
      <w:r w:rsidR="00B33FE0" w:rsidRPr="000E21CD">
        <w:t xml:space="preserve"> </w:t>
      </w:r>
      <w:proofErr w:type="spellStart"/>
      <w:r w:rsidR="00FD1055" w:rsidRPr="000E21CD">
        <w:t>Облфин</w:t>
      </w:r>
      <w:r w:rsidR="00B33FE0" w:rsidRPr="000E21CD">
        <w:t>а</w:t>
      </w:r>
      <w:proofErr w:type="spellEnd"/>
      <w:r w:rsidR="00B33FE0" w:rsidRPr="000E21CD">
        <w:t xml:space="preserve"> </w:t>
      </w:r>
      <w:r w:rsidRPr="000E21CD">
        <w:t xml:space="preserve">выросли на </w:t>
      </w:r>
      <w:r w:rsidR="00C51287" w:rsidRPr="000E21CD">
        <w:t>148 978,3</w:t>
      </w:r>
      <w:r w:rsidR="00671DC7" w:rsidRPr="000E21CD">
        <w:t xml:space="preserve"> тыс. руб. (+</w:t>
      </w:r>
      <w:r w:rsidR="00C51287" w:rsidRPr="000E21CD">
        <w:t>2,3</w:t>
      </w:r>
      <w:r w:rsidRPr="000E21CD">
        <w:t>%)</w:t>
      </w:r>
      <w:r w:rsidR="00C51287" w:rsidRPr="000E21CD">
        <w:t>.</w:t>
      </w:r>
    </w:p>
    <w:p w:rsidR="00E84783" w:rsidRPr="000E21CD" w:rsidRDefault="00C51287" w:rsidP="00A236F5">
      <w:pPr>
        <w:ind w:firstLine="680"/>
        <w:jc w:val="both"/>
      </w:pPr>
      <w:r w:rsidRPr="000E21CD">
        <w:t>Основной причиной роста расходов явился рост расходов на обслуживание государственного долга на 952 711,2 тыс. руб., в том числе по процентным платежам по кредитам кредитных организаций на 1 021 807,3 тыс. рублей.</w:t>
      </w:r>
      <w:r w:rsidR="0052744E" w:rsidRPr="000E21CD">
        <w:t xml:space="preserve"> Рост расходов обусловлен в </w:t>
      </w:r>
      <w:r w:rsidR="0052744E" w:rsidRPr="00723AA6">
        <w:t>основном значительным привлечением кредитов на обеспечение финансирования дефицита областного бюджета и погашени</w:t>
      </w:r>
      <w:r w:rsidR="00362A81" w:rsidRPr="00723AA6">
        <w:t>е</w:t>
      </w:r>
      <w:r w:rsidR="0052744E" w:rsidRPr="00723AA6">
        <w:t xml:space="preserve"> </w:t>
      </w:r>
      <w:r w:rsidR="00E84783" w:rsidRPr="00723AA6">
        <w:t>долговых обязательств.</w:t>
      </w:r>
    </w:p>
    <w:p w:rsidR="002D4227" w:rsidRPr="00795E15" w:rsidRDefault="00795E15" w:rsidP="00A236F5">
      <w:pPr>
        <w:ind w:firstLine="680"/>
        <w:jc w:val="both"/>
      </w:pPr>
      <w:r w:rsidRPr="000E21CD">
        <w:t>Также значительный рост расходов в 2017 году произошел по исполнению судебных</w:t>
      </w:r>
      <w:r w:rsidRPr="00795E15">
        <w:t xml:space="preserve"> актов – увеличение составило 87 899,3 тыс. руб., или </w:t>
      </w:r>
      <w:r w:rsidR="00E10502">
        <w:t xml:space="preserve">на </w:t>
      </w:r>
      <w:r w:rsidRPr="00795E15">
        <w:t>67,8% по отношению к 2016 году.</w:t>
      </w:r>
    </w:p>
    <w:p w:rsidR="000348EA" w:rsidRPr="005A6FAC" w:rsidRDefault="000348EA" w:rsidP="00A236F5">
      <w:pPr>
        <w:ind w:firstLine="680"/>
        <w:jc w:val="both"/>
        <w:rPr>
          <w:color w:val="0070C0"/>
        </w:rPr>
      </w:pPr>
    </w:p>
    <w:p w:rsidR="00723AA6" w:rsidRDefault="00723AA6" w:rsidP="000F080B">
      <w:pPr>
        <w:jc w:val="center"/>
        <w:rPr>
          <w:b/>
          <w:bCs/>
          <w:i/>
        </w:rPr>
      </w:pPr>
    </w:p>
    <w:p w:rsidR="00723AA6" w:rsidRDefault="00723AA6" w:rsidP="000F080B">
      <w:pPr>
        <w:jc w:val="center"/>
        <w:rPr>
          <w:b/>
          <w:bCs/>
          <w:i/>
        </w:rPr>
      </w:pPr>
    </w:p>
    <w:p w:rsidR="00723AA6" w:rsidRDefault="00723AA6" w:rsidP="000F080B">
      <w:pPr>
        <w:jc w:val="center"/>
        <w:rPr>
          <w:b/>
          <w:bCs/>
          <w:i/>
        </w:rPr>
      </w:pPr>
    </w:p>
    <w:p w:rsidR="000F080B" w:rsidRPr="00FA634B" w:rsidRDefault="000F080B" w:rsidP="000F080B">
      <w:pPr>
        <w:jc w:val="center"/>
        <w:rPr>
          <w:b/>
          <w:bCs/>
          <w:i/>
        </w:rPr>
      </w:pPr>
      <w:r w:rsidRPr="00FA634B">
        <w:rPr>
          <w:b/>
          <w:bCs/>
          <w:i/>
        </w:rPr>
        <w:lastRenderedPageBreak/>
        <w:t xml:space="preserve">Исполнение бюджетных назначений </w:t>
      </w:r>
    </w:p>
    <w:p w:rsidR="000F080B" w:rsidRPr="00FA634B" w:rsidRDefault="000F080B" w:rsidP="000F080B">
      <w:pPr>
        <w:jc w:val="center"/>
        <w:rPr>
          <w:b/>
          <w:bCs/>
          <w:i/>
        </w:rPr>
      </w:pPr>
      <w:r w:rsidRPr="00FA634B">
        <w:rPr>
          <w:b/>
          <w:bCs/>
          <w:i/>
        </w:rPr>
        <w:t>по источникам финансирования дефицита бюджета</w:t>
      </w:r>
    </w:p>
    <w:p w:rsidR="000F080B" w:rsidRPr="00231CB3" w:rsidRDefault="000F080B" w:rsidP="00404DB7">
      <w:pPr>
        <w:ind w:firstLine="680"/>
        <w:jc w:val="both"/>
      </w:pPr>
      <w:r w:rsidRPr="00231CB3">
        <w:t>Законом об областном бюджете на 201</w:t>
      </w:r>
      <w:r w:rsidR="001D164D" w:rsidRPr="00231CB3">
        <w:t>7</w:t>
      </w:r>
      <w:r w:rsidRPr="00231CB3">
        <w:t xml:space="preserve"> год (приложение № 3</w:t>
      </w:r>
      <w:r w:rsidR="001D164D" w:rsidRPr="00231CB3">
        <w:t>4</w:t>
      </w:r>
      <w:r w:rsidRPr="00231CB3">
        <w:t xml:space="preserve">) </w:t>
      </w:r>
      <w:r w:rsidR="001D164D" w:rsidRPr="00231CB3">
        <w:t xml:space="preserve">утверждены </w:t>
      </w:r>
      <w:r w:rsidRPr="00231CB3">
        <w:t>источники внутреннего финансирования дефицита областного бюджета</w:t>
      </w:r>
      <w:r w:rsidR="001D164D" w:rsidRPr="00231CB3">
        <w:t xml:space="preserve">, сальдо которых в связи с </w:t>
      </w:r>
      <w:r w:rsidRPr="00231CB3">
        <w:t xml:space="preserve"> </w:t>
      </w:r>
      <w:r w:rsidR="001D164D" w:rsidRPr="00231CB3">
        <w:t xml:space="preserve">отсутствием дефицита и профицита составляет 0,0 </w:t>
      </w:r>
      <w:r w:rsidRPr="00231CB3">
        <w:t>руб., в том числе:</w:t>
      </w:r>
    </w:p>
    <w:p w:rsidR="000F080B" w:rsidRPr="00231CB3" w:rsidRDefault="000F080B" w:rsidP="00404DB7">
      <w:pPr>
        <w:ind w:firstLine="680"/>
        <w:jc w:val="both"/>
      </w:pPr>
      <w:r w:rsidRPr="00231CB3">
        <w:t xml:space="preserve">- государственные внутренние заимствования, </w:t>
      </w:r>
      <w:proofErr w:type="spellStart"/>
      <w:r w:rsidRPr="00231CB3">
        <w:t>администрируемые</w:t>
      </w:r>
      <w:proofErr w:type="spellEnd"/>
      <w:r w:rsidRPr="00231CB3">
        <w:t xml:space="preserve"> </w:t>
      </w:r>
      <w:proofErr w:type="spellStart"/>
      <w:r w:rsidRPr="00231CB3">
        <w:t>Облфином</w:t>
      </w:r>
      <w:proofErr w:type="spellEnd"/>
      <w:r w:rsidR="00ED13EA">
        <w:t>,</w:t>
      </w:r>
      <w:r w:rsidRPr="00231CB3">
        <w:t xml:space="preserve"> – </w:t>
      </w:r>
      <w:r w:rsidR="001D164D" w:rsidRPr="00231CB3">
        <w:t xml:space="preserve">(-) 50,0 </w:t>
      </w:r>
      <w:r w:rsidRPr="00231CB3">
        <w:t xml:space="preserve"> млн. руб.</w:t>
      </w:r>
      <w:r w:rsidR="001D164D" w:rsidRPr="00231CB3">
        <w:t xml:space="preserve"> (погашение превышает привлечение)</w:t>
      </w:r>
      <w:r w:rsidRPr="00231CB3">
        <w:t>;</w:t>
      </w:r>
    </w:p>
    <w:p w:rsidR="001D164D" w:rsidRPr="00231CB3" w:rsidRDefault="001D164D" w:rsidP="00404DB7">
      <w:pPr>
        <w:ind w:firstLine="680"/>
        <w:jc w:val="both"/>
      </w:pPr>
      <w:r w:rsidRPr="00231CB3">
        <w:t xml:space="preserve">- поступление от продажи акций и иного участия в капитале, </w:t>
      </w:r>
      <w:proofErr w:type="spellStart"/>
      <w:r w:rsidRPr="00231CB3">
        <w:t>администрируемое</w:t>
      </w:r>
      <w:proofErr w:type="spellEnd"/>
      <w:r w:rsidRPr="00231CB3">
        <w:t xml:space="preserve"> комитетом по управлению государственным имуществом Волгоградской области</w:t>
      </w:r>
      <w:r w:rsidR="00ED13EA">
        <w:t>,</w:t>
      </w:r>
      <w:r w:rsidRPr="00231CB3">
        <w:t xml:space="preserve"> – 0,5 млн. руб.;</w:t>
      </w:r>
    </w:p>
    <w:p w:rsidR="000F080B" w:rsidRPr="00231CB3" w:rsidRDefault="000F080B" w:rsidP="00404DB7">
      <w:pPr>
        <w:ind w:firstLine="680"/>
        <w:jc w:val="both"/>
      </w:pPr>
      <w:r w:rsidRPr="00231CB3">
        <w:t>- изменение остатков средств на счетах по учету средств областного бюджета –</w:t>
      </w:r>
      <w:r w:rsidR="00231CB3" w:rsidRPr="00231CB3">
        <w:t xml:space="preserve"> 49</w:t>
      </w:r>
      <w:r w:rsidRPr="00231CB3">
        <w:t>,5 млн. рублей.</w:t>
      </w:r>
    </w:p>
    <w:p w:rsidR="000F080B" w:rsidRPr="00895133" w:rsidRDefault="000F080B" w:rsidP="00404DB7">
      <w:pPr>
        <w:ind w:firstLine="680"/>
        <w:jc w:val="both"/>
      </w:pPr>
      <w:r w:rsidRPr="00895133">
        <w:t xml:space="preserve">Согласно Отчету об исполнении бюджета (ф.0503127) бюджетные назначения по источникам финансирования бюджета (без учета изменения остатка на счетах) исполнены в сумме </w:t>
      </w:r>
      <w:r w:rsidR="00895133" w:rsidRPr="00895133">
        <w:t>1 295,9</w:t>
      </w:r>
      <w:r w:rsidRPr="00895133">
        <w:t xml:space="preserve"> млн. руб., </w:t>
      </w:r>
      <w:r w:rsidR="00895133" w:rsidRPr="00895133">
        <w:t>тогда как планировалось превышение погашения над привлечением источников в сумме 50,0 млн. рублей</w:t>
      </w:r>
      <w:r w:rsidRPr="00895133">
        <w:t>. Сведения о выполнении показателей бюджета по источникам внутреннего финансирования дефицита бюджета представлены в таблице.</w:t>
      </w:r>
    </w:p>
    <w:p w:rsidR="000F080B" w:rsidRPr="00895133" w:rsidRDefault="009568E7" w:rsidP="000F080B">
      <w:pPr>
        <w:ind w:right="-1"/>
        <w:jc w:val="right"/>
        <w:rPr>
          <w:sz w:val="22"/>
          <w:szCs w:val="22"/>
        </w:rPr>
      </w:pPr>
      <w:r w:rsidRPr="00895133">
        <w:rPr>
          <w:i/>
          <w:iCs/>
          <w:sz w:val="22"/>
          <w:szCs w:val="22"/>
        </w:rPr>
        <w:t>М</w:t>
      </w:r>
      <w:r w:rsidR="000F080B" w:rsidRPr="00895133">
        <w:rPr>
          <w:i/>
          <w:iCs/>
          <w:sz w:val="22"/>
          <w:szCs w:val="22"/>
        </w:rPr>
        <w:t>лн. руб</w:t>
      </w:r>
      <w:r w:rsidR="000F080B" w:rsidRPr="00895133">
        <w:rPr>
          <w:sz w:val="22"/>
          <w:szCs w:val="22"/>
        </w:rPr>
        <w:t>.</w:t>
      </w:r>
    </w:p>
    <w:tbl>
      <w:tblPr>
        <w:tblW w:w="9648" w:type="dxa"/>
        <w:tblInd w:w="9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683"/>
        <w:gridCol w:w="992"/>
        <w:gridCol w:w="991"/>
        <w:gridCol w:w="991"/>
        <w:gridCol w:w="991"/>
      </w:tblGrid>
      <w:tr w:rsidR="00895133" w:rsidRPr="00895133" w:rsidTr="00795E15">
        <w:trPr>
          <w:trHeight w:val="457"/>
        </w:trPr>
        <w:tc>
          <w:tcPr>
            <w:tcW w:w="568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AF1DD" w:themeFill="accent3" w:themeFillTint="33"/>
            <w:hideMark/>
          </w:tcPr>
          <w:p w:rsidR="00895133" w:rsidRPr="00895133" w:rsidRDefault="00895133" w:rsidP="009F0465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895133">
              <w:rPr>
                <w:rFonts w:eastAsia="Times New Roman"/>
                <w:b/>
                <w:bCs/>
                <w:sz w:val="16"/>
                <w:szCs w:val="16"/>
              </w:rPr>
              <w:t>Источники финансирования дефицита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AF1DD" w:themeFill="accent3" w:themeFillTint="33"/>
            <w:hideMark/>
          </w:tcPr>
          <w:p w:rsidR="00895133" w:rsidRPr="00895133" w:rsidRDefault="00895133" w:rsidP="009F0465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895133">
              <w:rPr>
                <w:rFonts w:eastAsia="Times New Roman"/>
                <w:b/>
                <w:bCs/>
                <w:sz w:val="16"/>
                <w:szCs w:val="16"/>
              </w:rPr>
              <w:t>Закон об областном бюджете</w:t>
            </w:r>
          </w:p>
        </w:tc>
        <w:tc>
          <w:tcPr>
            <w:tcW w:w="991" w:type="dxa"/>
            <w:vMerge w:val="restar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AF1DD" w:themeFill="accent3" w:themeFillTint="33"/>
            <w:hideMark/>
          </w:tcPr>
          <w:p w:rsidR="00895133" w:rsidRPr="00895133" w:rsidRDefault="00895133" w:rsidP="009F0465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895133">
              <w:rPr>
                <w:rFonts w:eastAsia="Times New Roman"/>
                <w:b/>
                <w:bCs/>
                <w:sz w:val="16"/>
                <w:szCs w:val="16"/>
              </w:rPr>
              <w:t>Исполне-но</w:t>
            </w:r>
            <w:proofErr w:type="spellEnd"/>
            <w:proofErr w:type="gramEnd"/>
          </w:p>
        </w:tc>
        <w:tc>
          <w:tcPr>
            <w:tcW w:w="1982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EAF1DD" w:themeFill="accent3" w:themeFillTint="33"/>
            <w:hideMark/>
          </w:tcPr>
          <w:p w:rsidR="00895133" w:rsidRPr="00895133" w:rsidRDefault="00895133" w:rsidP="009F0465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895133">
              <w:rPr>
                <w:rFonts w:eastAsia="Times New Roman"/>
                <w:b/>
                <w:bCs/>
                <w:sz w:val="16"/>
                <w:szCs w:val="16"/>
              </w:rPr>
              <w:t>Отклонение</w:t>
            </w:r>
          </w:p>
        </w:tc>
      </w:tr>
      <w:tr w:rsidR="00895133" w:rsidRPr="00895133" w:rsidTr="00795E15">
        <w:trPr>
          <w:trHeight w:val="152"/>
        </w:trPr>
        <w:tc>
          <w:tcPr>
            <w:tcW w:w="568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895133" w:rsidRPr="00895133" w:rsidRDefault="00895133" w:rsidP="009F0465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895133" w:rsidRPr="00895133" w:rsidRDefault="00895133" w:rsidP="009F0465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895133" w:rsidRPr="00895133" w:rsidRDefault="00895133" w:rsidP="009F0465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AF1DD" w:themeFill="accent3" w:themeFillTint="33"/>
            <w:hideMark/>
          </w:tcPr>
          <w:p w:rsidR="00895133" w:rsidRPr="00895133" w:rsidRDefault="00895133" w:rsidP="009F0465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895133">
              <w:rPr>
                <w:rFonts w:eastAsia="Times New Roman"/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AF1DD" w:themeFill="accent3" w:themeFillTint="33"/>
            <w:hideMark/>
          </w:tcPr>
          <w:p w:rsidR="00895133" w:rsidRPr="00895133" w:rsidRDefault="00895133" w:rsidP="009F0465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895133">
              <w:rPr>
                <w:rFonts w:eastAsia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95133" w:rsidRPr="00895133" w:rsidTr="00795E15">
        <w:trPr>
          <w:trHeight w:val="315"/>
        </w:trPr>
        <w:tc>
          <w:tcPr>
            <w:tcW w:w="568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bottom"/>
            <w:hideMark/>
          </w:tcPr>
          <w:p w:rsidR="00895133" w:rsidRPr="00895133" w:rsidRDefault="00895133">
            <w:pPr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Государственные ценные бумаги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5 650,0</w:t>
            </w:r>
          </w:p>
        </w:tc>
        <w:tc>
          <w:tcPr>
            <w:tcW w:w="99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5 650,0</w:t>
            </w:r>
          </w:p>
        </w:tc>
        <w:tc>
          <w:tcPr>
            <w:tcW w:w="99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BE5F1"/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0,0%</w:t>
            </w:r>
          </w:p>
        </w:tc>
      </w:tr>
      <w:tr w:rsidR="00895133" w:rsidRPr="00895133" w:rsidTr="00795E15">
        <w:trPr>
          <w:trHeight w:val="136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rPr>
                <w:i/>
                <w:iCs/>
                <w:sz w:val="16"/>
                <w:szCs w:val="16"/>
              </w:rPr>
            </w:pPr>
            <w:r w:rsidRPr="00895133">
              <w:rPr>
                <w:i/>
                <w:iCs/>
                <w:sz w:val="16"/>
                <w:szCs w:val="16"/>
              </w:rPr>
              <w:t>привлечение средств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10 000,0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10 000,0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0,0%</w:t>
            </w:r>
          </w:p>
        </w:tc>
      </w:tr>
      <w:tr w:rsidR="00895133" w:rsidRPr="00895133" w:rsidTr="00795E15">
        <w:trPr>
          <w:trHeight w:val="82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rPr>
                <w:i/>
                <w:iCs/>
                <w:sz w:val="16"/>
                <w:szCs w:val="16"/>
              </w:rPr>
            </w:pPr>
            <w:r w:rsidRPr="00895133">
              <w:rPr>
                <w:i/>
                <w:iCs/>
                <w:sz w:val="16"/>
                <w:szCs w:val="16"/>
              </w:rPr>
              <w:t>погашение долга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4 350,0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4 350,0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0,0%</w:t>
            </w:r>
          </w:p>
        </w:tc>
      </w:tr>
      <w:tr w:rsidR="00895133" w:rsidRPr="00895133" w:rsidTr="00795E15">
        <w:trPr>
          <w:trHeight w:val="169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bottom"/>
            <w:hideMark/>
          </w:tcPr>
          <w:p w:rsidR="00895133" w:rsidRPr="00895133" w:rsidRDefault="00895133">
            <w:pPr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Кредиты кредитных организаций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-4 658,6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-4 658,6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BE5F1"/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0,0%</w:t>
            </w:r>
          </w:p>
        </w:tc>
      </w:tr>
      <w:tr w:rsidR="00895133" w:rsidRPr="00895133" w:rsidTr="00795E15">
        <w:trPr>
          <w:trHeight w:val="116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rPr>
                <w:i/>
                <w:iCs/>
                <w:sz w:val="16"/>
                <w:szCs w:val="16"/>
              </w:rPr>
            </w:pPr>
            <w:r w:rsidRPr="00895133">
              <w:rPr>
                <w:i/>
                <w:iCs/>
                <w:sz w:val="16"/>
                <w:szCs w:val="16"/>
              </w:rPr>
              <w:t>привлечение средств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39 843,6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38 011,4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-1 832,1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-4,6%</w:t>
            </w:r>
          </w:p>
        </w:tc>
      </w:tr>
      <w:tr w:rsidR="00895133" w:rsidRPr="00895133" w:rsidTr="00795E15">
        <w:trPr>
          <w:trHeight w:val="189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rPr>
                <w:i/>
                <w:iCs/>
                <w:sz w:val="16"/>
                <w:szCs w:val="16"/>
              </w:rPr>
            </w:pPr>
            <w:r w:rsidRPr="00895133">
              <w:rPr>
                <w:i/>
                <w:iCs/>
                <w:sz w:val="16"/>
                <w:szCs w:val="16"/>
              </w:rPr>
              <w:t>погашение долга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44 502,1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42 670,0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-1 832,1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-4,1%</w:t>
            </w:r>
          </w:p>
        </w:tc>
      </w:tr>
      <w:tr w:rsidR="00895133" w:rsidRPr="00895133" w:rsidTr="00795E15">
        <w:trPr>
          <w:trHeight w:val="135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bottom"/>
            <w:hideMark/>
          </w:tcPr>
          <w:p w:rsidR="00895133" w:rsidRPr="00895133" w:rsidRDefault="00895133">
            <w:pPr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Бюджетные кредиты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-1 041,4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-1 041,4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BE5F1"/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0,0%</w:t>
            </w:r>
          </w:p>
        </w:tc>
      </w:tr>
      <w:tr w:rsidR="00895133" w:rsidRPr="00895133" w:rsidTr="00795E15">
        <w:trPr>
          <w:trHeight w:val="210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rPr>
                <w:i/>
                <w:iCs/>
                <w:sz w:val="16"/>
                <w:szCs w:val="16"/>
              </w:rPr>
            </w:pPr>
            <w:r w:rsidRPr="00895133">
              <w:rPr>
                <w:i/>
                <w:iCs/>
                <w:sz w:val="16"/>
                <w:szCs w:val="16"/>
              </w:rPr>
              <w:t>привлечение средств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25 288,6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36 888,6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11 600,0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45,9%</w:t>
            </w:r>
          </w:p>
        </w:tc>
      </w:tr>
      <w:tr w:rsidR="00895133" w:rsidRPr="00895133" w:rsidTr="00795E15">
        <w:trPr>
          <w:trHeight w:val="128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rPr>
                <w:i/>
                <w:iCs/>
                <w:sz w:val="16"/>
                <w:szCs w:val="16"/>
              </w:rPr>
            </w:pPr>
            <w:r w:rsidRPr="00895133">
              <w:rPr>
                <w:i/>
                <w:iCs/>
                <w:sz w:val="16"/>
                <w:szCs w:val="16"/>
              </w:rPr>
              <w:t>в т. ч. на пополнение остатков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5 000,0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16 600,0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11 600,0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в 3,3 раза</w:t>
            </w:r>
          </w:p>
        </w:tc>
      </w:tr>
      <w:tr w:rsidR="00895133" w:rsidRPr="00895133" w:rsidTr="00795E15">
        <w:trPr>
          <w:trHeight w:val="73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rPr>
                <w:i/>
                <w:iCs/>
                <w:sz w:val="16"/>
                <w:szCs w:val="16"/>
              </w:rPr>
            </w:pPr>
            <w:r w:rsidRPr="00895133">
              <w:rPr>
                <w:i/>
                <w:iCs/>
                <w:sz w:val="16"/>
                <w:szCs w:val="16"/>
              </w:rPr>
              <w:t>погашение долга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26 330,0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37 930,0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11 600,0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44,1%</w:t>
            </w:r>
          </w:p>
        </w:tc>
      </w:tr>
      <w:tr w:rsidR="00895133" w:rsidRPr="00895133" w:rsidTr="00795E15">
        <w:trPr>
          <w:trHeight w:val="148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rPr>
                <w:i/>
                <w:iCs/>
                <w:sz w:val="16"/>
                <w:szCs w:val="16"/>
              </w:rPr>
            </w:pPr>
            <w:r w:rsidRPr="00895133">
              <w:rPr>
                <w:i/>
                <w:iCs/>
                <w:sz w:val="16"/>
                <w:szCs w:val="16"/>
              </w:rPr>
              <w:t>в т. ч. на пополнение остатков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5 000,0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16 600,0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11 600,0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в 3,3 раза</w:t>
            </w:r>
          </w:p>
        </w:tc>
      </w:tr>
      <w:tr w:rsidR="00ED13EA" w:rsidRPr="00895133" w:rsidTr="009568E7">
        <w:trPr>
          <w:trHeight w:val="148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  <w:hideMark/>
          </w:tcPr>
          <w:p w:rsidR="00ED13EA" w:rsidRPr="00895133" w:rsidRDefault="00956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Итого заимствования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ED13EA" w:rsidRPr="00895133" w:rsidRDefault="00ED13E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ED13EA" w:rsidRPr="00895133" w:rsidRDefault="00ED13E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ED13EA" w:rsidRPr="00895133" w:rsidRDefault="00ED13E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ED13EA" w:rsidRPr="00895133" w:rsidRDefault="00ED13EA">
            <w:pPr>
              <w:jc w:val="right"/>
              <w:rPr>
                <w:sz w:val="16"/>
                <w:szCs w:val="16"/>
              </w:rPr>
            </w:pPr>
          </w:p>
        </w:tc>
      </w:tr>
      <w:tr w:rsidR="00895133" w:rsidRPr="00895133" w:rsidTr="00795E15">
        <w:trPr>
          <w:trHeight w:val="181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rPr>
                <w:i/>
                <w:iCs/>
                <w:sz w:val="16"/>
                <w:szCs w:val="16"/>
              </w:rPr>
            </w:pPr>
            <w:r w:rsidRPr="00895133">
              <w:rPr>
                <w:i/>
                <w:iCs/>
                <w:sz w:val="16"/>
                <w:szCs w:val="16"/>
              </w:rPr>
              <w:t>привлечение средств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75 132,1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84 900,0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9 767,9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13,0%</w:t>
            </w:r>
          </w:p>
        </w:tc>
      </w:tr>
      <w:tr w:rsidR="00895133" w:rsidRPr="00895133" w:rsidTr="00795E15">
        <w:trPr>
          <w:trHeight w:val="112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rPr>
                <w:i/>
                <w:iCs/>
                <w:sz w:val="16"/>
                <w:szCs w:val="16"/>
              </w:rPr>
            </w:pPr>
            <w:r w:rsidRPr="00895133">
              <w:rPr>
                <w:i/>
                <w:iCs/>
                <w:sz w:val="16"/>
                <w:szCs w:val="16"/>
              </w:rPr>
              <w:t>погашение долга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75 182,1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84 950,0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9 767,9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13,0%</w:t>
            </w:r>
          </w:p>
        </w:tc>
      </w:tr>
      <w:tr w:rsidR="00895133" w:rsidRPr="00895133" w:rsidTr="00795E15">
        <w:trPr>
          <w:trHeight w:val="359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rPr>
                <w:b/>
                <w:bCs/>
                <w:sz w:val="16"/>
                <w:szCs w:val="16"/>
              </w:rPr>
            </w:pPr>
            <w:r w:rsidRPr="00895133">
              <w:rPr>
                <w:b/>
                <w:bCs/>
                <w:sz w:val="16"/>
                <w:szCs w:val="16"/>
              </w:rPr>
              <w:t>Увеличение финансовых активов за счет средств автономных и бюджетных учреждений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b/>
                <w:bCs/>
                <w:sz w:val="16"/>
                <w:szCs w:val="16"/>
              </w:rPr>
            </w:pPr>
            <w:r w:rsidRPr="0089513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b/>
                <w:bCs/>
                <w:sz w:val="16"/>
                <w:szCs w:val="16"/>
              </w:rPr>
            </w:pPr>
            <w:r w:rsidRPr="00895133">
              <w:rPr>
                <w:b/>
                <w:bCs/>
                <w:sz w:val="16"/>
                <w:szCs w:val="16"/>
              </w:rPr>
              <w:t>1 345,9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b/>
                <w:bCs/>
                <w:sz w:val="16"/>
                <w:szCs w:val="16"/>
              </w:rPr>
            </w:pPr>
            <w:r w:rsidRPr="00895133">
              <w:rPr>
                <w:b/>
                <w:bCs/>
                <w:sz w:val="16"/>
                <w:szCs w:val="16"/>
              </w:rPr>
              <w:t>1 345,9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100,0%</w:t>
            </w:r>
          </w:p>
        </w:tc>
      </w:tr>
      <w:tr w:rsidR="00895133" w:rsidRPr="00895133" w:rsidTr="00795E15">
        <w:trPr>
          <w:trHeight w:val="245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bottom"/>
            <w:hideMark/>
          </w:tcPr>
          <w:p w:rsidR="00895133" w:rsidRPr="00895133" w:rsidRDefault="00895133">
            <w:pPr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 xml:space="preserve">Всего источники финансирования дефицита по </w:t>
            </w:r>
            <w:proofErr w:type="spellStart"/>
            <w:r w:rsidRPr="00895133">
              <w:rPr>
                <w:sz w:val="16"/>
                <w:szCs w:val="16"/>
              </w:rPr>
              <w:t>Облфину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-50,0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1 295,9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1 345,9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BE5F1"/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</w:p>
        </w:tc>
      </w:tr>
      <w:tr w:rsidR="00895133" w:rsidRPr="00895133" w:rsidTr="00795E15">
        <w:trPr>
          <w:trHeight w:val="152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Изменение остатков средств на счетах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49,5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center"/>
              <w:rPr>
                <w:sz w:val="16"/>
                <w:szCs w:val="16"/>
              </w:rPr>
            </w:pPr>
            <w:proofErr w:type="spellStart"/>
            <w:r w:rsidRPr="00895133">
              <w:rPr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center"/>
              <w:rPr>
                <w:sz w:val="16"/>
                <w:szCs w:val="16"/>
              </w:rPr>
            </w:pPr>
            <w:proofErr w:type="spellStart"/>
            <w:r w:rsidRPr="00895133">
              <w:rPr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center"/>
              <w:rPr>
                <w:sz w:val="16"/>
                <w:szCs w:val="16"/>
              </w:rPr>
            </w:pPr>
            <w:proofErr w:type="spellStart"/>
            <w:r w:rsidRPr="00895133">
              <w:rPr>
                <w:sz w:val="16"/>
                <w:szCs w:val="16"/>
              </w:rPr>
              <w:t>х</w:t>
            </w:r>
            <w:proofErr w:type="spellEnd"/>
          </w:p>
        </w:tc>
      </w:tr>
      <w:tr w:rsidR="00895133" w:rsidRPr="00895133" w:rsidTr="00795E15">
        <w:trPr>
          <w:trHeight w:val="152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Поступления от продажи акций и иного участия в капитале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0,5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center"/>
              <w:rPr>
                <w:sz w:val="16"/>
                <w:szCs w:val="16"/>
              </w:rPr>
            </w:pPr>
            <w:proofErr w:type="spellStart"/>
            <w:r w:rsidRPr="00895133">
              <w:rPr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center"/>
              <w:rPr>
                <w:sz w:val="16"/>
                <w:szCs w:val="16"/>
              </w:rPr>
            </w:pPr>
            <w:proofErr w:type="spellStart"/>
            <w:r w:rsidRPr="00895133">
              <w:rPr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jc w:val="center"/>
              <w:rPr>
                <w:sz w:val="16"/>
                <w:szCs w:val="16"/>
              </w:rPr>
            </w:pPr>
            <w:proofErr w:type="spellStart"/>
            <w:r w:rsidRPr="00895133">
              <w:rPr>
                <w:sz w:val="16"/>
                <w:szCs w:val="16"/>
              </w:rPr>
              <w:t>х</w:t>
            </w:r>
            <w:proofErr w:type="spellEnd"/>
          </w:p>
        </w:tc>
      </w:tr>
      <w:tr w:rsidR="00895133" w:rsidRPr="00895133" w:rsidTr="00795E15">
        <w:trPr>
          <w:trHeight w:val="341"/>
        </w:trPr>
        <w:tc>
          <w:tcPr>
            <w:tcW w:w="568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Итого источники финансирования дефицита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  <w:hideMark/>
          </w:tcPr>
          <w:p w:rsidR="00895133" w:rsidRPr="00895133" w:rsidRDefault="00895133">
            <w:pPr>
              <w:jc w:val="right"/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895133" w:rsidRPr="00895133" w:rsidRDefault="00895133">
            <w:pPr>
              <w:rPr>
                <w:sz w:val="16"/>
                <w:szCs w:val="16"/>
              </w:rPr>
            </w:pPr>
            <w:r w:rsidRPr="00895133">
              <w:rPr>
                <w:sz w:val="16"/>
                <w:szCs w:val="16"/>
              </w:rPr>
              <w:t> </w:t>
            </w:r>
          </w:p>
        </w:tc>
      </w:tr>
    </w:tbl>
    <w:p w:rsidR="000F080B" w:rsidRPr="000E0CD8" w:rsidRDefault="000F080B" w:rsidP="00BC7496">
      <w:pPr>
        <w:ind w:firstLine="680"/>
        <w:jc w:val="both"/>
      </w:pPr>
      <w:r w:rsidRPr="000E21CD">
        <w:t xml:space="preserve">Неисполненные назначения </w:t>
      </w:r>
      <w:r w:rsidR="001C4B29" w:rsidRPr="000E21CD">
        <w:t xml:space="preserve">по </w:t>
      </w:r>
      <w:r w:rsidR="00E84783" w:rsidRPr="000E21CD">
        <w:t>источникам</w:t>
      </w:r>
      <w:r w:rsidRPr="000E21CD">
        <w:t xml:space="preserve"> финансирования дефицита бюджета составили </w:t>
      </w:r>
      <w:r w:rsidR="00C36097" w:rsidRPr="000E21CD">
        <w:t>1 832,1</w:t>
      </w:r>
      <w:r w:rsidRPr="000E21CD">
        <w:t xml:space="preserve"> млн. руб. по привлечению </w:t>
      </w:r>
      <w:r w:rsidR="00C36097" w:rsidRPr="000E21CD">
        <w:t xml:space="preserve">и погашению </w:t>
      </w:r>
      <w:r w:rsidRPr="000E21CD">
        <w:t xml:space="preserve">кредитов коммерческих банков. Согласно </w:t>
      </w:r>
      <w:r w:rsidR="000E0CD8" w:rsidRPr="000E21CD">
        <w:t>Сведениям об исполнении бюджета (ф. 0503164) к П</w:t>
      </w:r>
      <w:r w:rsidRPr="000E21CD">
        <w:t xml:space="preserve">ояснительной записке </w:t>
      </w:r>
      <w:r w:rsidR="000E0CD8" w:rsidRPr="000E21CD">
        <w:t xml:space="preserve">неисполнение бюджетных назначений связано с отсутствием потребности в </w:t>
      </w:r>
      <w:proofErr w:type="spellStart"/>
      <w:r w:rsidR="000E0CD8" w:rsidRPr="000E21CD">
        <w:t>перекредитовании</w:t>
      </w:r>
      <w:proofErr w:type="spellEnd"/>
      <w:r w:rsidRPr="000E21CD">
        <w:t>.</w:t>
      </w:r>
    </w:p>
    <w:p w:rsidR="000E0CD8" w:rsidRPr="005A3006" w:rsidRDefault="000E0CD8" w:rsidP="000E0CD8">
      <w:pPr>
        <w:autoSpaceDE w:val="0"/>
        <w:autoSpaceDN w:val="0"/>
        <w:adjustRightInd w:val="0"/>
        <w:ind w:firstLine="680"/>
        <w:jc w:val="both"/>
      </w:pPr>
      <w:r>
        <w:t xml:space="preserve">По бюджетным кредитам на пополнение остатков в Законе о </w:t>
      </w:r>
      <w:proofErr w:type="gramStart"/>
      <w:r>
        <w:t>бюджете</w:t>
      </w:r>
      <w:proofErr w:type="gramEnd"/>
      <w:r>
        <w:t xml:space="preserve"> как по </w:t>
      </w:r>
      <w:r w:rsidRPr="009B4AAC">
        <w:t xml:space="preserve">привлечению, так и по погашению указан лимит на кредитные средства в сумме 5 000,0 млн. рублей. </w:t>
      </w:r>
      <w:proofErr w:type="gramStart"/>
      <w:r w:rsidRPr="009B4AAC">
        <w:t>Согласно приказу Минфина России от 26.07.2013 № 74н «О порядке заключения и форме Договора о предоставлении бюджетного кредита на пополнение остатков средств на счетах бюджетов субъектов Российской Федерации (местных бюджетов)» указанный лимит составляет одну двенадцатую утвержденного законом о бюджете субъекта Российской Федерации на текущий финансовый год объема доходов бюджета, за исключением субсидий, субвенций и иных межбюджетных трансфертов, имеющих целевое назначение.</w:t>
      </w:r>
      <w:proofErr w:type="gramEnd"/>
      <w:r w:rsidRPr="009B4AAC">
        <w:t xml:space="preserve"> В пределах указанного лимита средства на пополнение остатков в течение года можно привлекать неоднократно. Волгоградской</w:t>
      </w:r>
      <w:r w:rsidR="00795E15">
        <w:t xml:space="preserve"> областью в 2017 году привлечено 16</w:t>
      </w:r>
      <w:r>
        <w:t xml:space="preserve"> 600,0 млн. руб. бюджетных кредитов на пополнение остатков.</w:t>
      </w:r>
    </w:p>
    <w:p w:rsidR="00795E15" w:rsidRDefault="00795E15" w:rsidP="00795E15">
      <w:pPr>
        <w:ind w:firstLine="680"/>
        <w:jc w:val="both"/>
      </w:pPr>
      <w:r w:rsidRPr="00795E15">
        <w:t xml:space="preserve">Основной особенностью исполнения областного бюджета в 2017 году явилось досрочное погашение бюджетных кредитов на сумму 13 723,3 млн. руб. со сроком погашения в 2018-2019 годах, которое связано с превышением Волгоградской областью параметров </w:t>
      </w:r>
      <w:r w:rsidRPr="00795E15">
        <w:lastRenderedPageBreak/>
        <w:t>государственного долга, предусмотренных соглашениями о предоставлении бюджетных кредитов, которое сложилось по итогам исполнения бюджета за 2016 год.</w:t>
      </w:r>
    </w:p>
    <w:p w:rsidR="00795E15" w:rsidRPr="00795E15" w:rsidRDefault="00795E15" w:rsidP="00795E15">
      <w:pPr>
        <w:ind w:firstLine="680"/>
        <w:jc w:val="both"/>
      </w:pPr>
      <w:proofErr w:type="gramStart"/>
      <w:r>
        <w:t xml:space="preserve">При этом в связи с тем, что указанная ситуация сложилась в значительном количестве регионов РФ на федеральном уровне принято решение о выделении средств на замещение коммерческих заимствований и Волгоградской области в октябре 2017 </w:t>
      </w:r>
      <w:r w:rsidR="00723AA6">
        <w:t xml:space="preserve">года </w:t>
      </w:r>
      <w:r>
        <w:t xml:space="preserve">предоставлен </w:t>
      </w:r>
      <w:r w:rsidRPr="000E21CD">
        <w:t xml:space="preserve">бюджетный кредит </w:t>
      </w:r>
      <w:r w:rsidR="00E84783" w:rsidRPr="000E21CD">
        <w:t>в сумме 15 756 441,0 тыс. руб</w:t>
      </w:r>
      <w:r w:rsidRPr="000E21CD">
        <w:t>.</w:t>
      </w:r>
      <w:r w:rsidR="00E84783" w:rsidRPr="000E21CD">
        <w:t xml:space="preserve"> и декабре 2017 года 4</w:t>
      </w:r>
      <w:r w:rsidR="0026119E" w:rsidRPr="000E21CD">
        <w:t> </w:t>
      </w:r>
      <w:r w:rsidR="00E84783" w:rsidRPr="000E21CD">
        <w:t>532</w:t>
      </w:r>
      <w:r w:rsidR="0026119E" w:rsidRPr="000E21CD">
        <w:t xml:space="preserve"> </w:t>
      </w:r>
      <w:r w:rsidR="00E84783" w:rsidRPr="000E21CD">
        <w:t>130,0 тыс. рублей</w:t>
      </w:r>
      <w:r w:rsidR="00E10502">
        <w:t>.</w:t>
      </w:r>
      <w:proofErr w:type="gramEnd"/>
    </w:p>
    <w:p w:rsidR="00F01186" w:rsidRDefault="000F080B" w:rsidP="00E47B0B">
      <w:pPr>
        <w:ind w:firstLine="680"/>
        <w:jc w:val="both"/>
      </w:pPr>
      <w:r w:rsidRPr="003D3356">
        <w:t>В 201</w:t>
      </w:r>
      <w:r w:rsidR="003D3356" w:rsidRPr="003D3356">
        <w:t>7</w:t>
      </w:r>
      <w:r w:rsidRPr="003D3356">
        <w:t xml:space="preserve"> году в качестве источника финансирования дефицита бюджета использованы неутвержденные назначения по строке «Увеличение финансовых активов за счет средств автономных и бюджетных учреждений» в сумме </w:t>
      </w:r>
      <w:r w:rsidR="00F01186">
        <w:t>1 345 878,4 тыс</w:t>
      </w:r>
      <w:r w:rsidRPr="003D3356">
        <w:t>. рублей.</w:t>
      </w:r>
      <w:r w:rsidR="003D3356">
        <w:t xml:space="preserve"> </w:t>
      </w:r>
    </w:p>
    <w:p w:rsidR="00186CA1" w:rsidRDefault="000F080B" w:rsidP="00E47B0B">
      <w:pPr>
        <w:autoSpaceDE w:val="0"/>
        <w:autoSpaceDN w:val="0"/>
        <w:adjustRightInd w:val="0"/>
        <w:ind w:firstLine="680"/>
        <w:jc w:val="both"/>
      </w:pPr>
      <w:proofErr w:type="gramStart"/>
      <w:r w:rsidRPr="003D3356">
        <w:t xml:space="preserve">Право перечисления остатков средств бюджетных </w:t>
      </w:r>
      <w:r w:rsidR="00925B26">
        <w:t xml:space="preserve">и автономных </w:t>
      </w:r>
      <w:r w:rsidRPr="003D3356">
        <w:t xml:space="preserve">учреждений в соответствующий бюджет </w:t>
      </w:r>
      <w:r w:rsidR="0073770F">
        <w:t xml:space="preserve">в 2017 году было </w:t>
      </w:r>
      <w:r w:rsidRPr="003D3356">
        <w:t xml:space="preserve">предусмотрено ч. 23 ст. 30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</w:t>
      </w:r>
      <w:r w:rsidR="005958BE">
        <w:t xml:space="preserve">(далее – Закон № 83-ФЗ) </w:t>
      </w:r>
      <w:r w:rsidR="0004251F">
        <w:t xml:space="preserve"> и ч. 3.</w:t>
      </w:r>
      <w:r w:rsidR="00E47B0B">
        <w:t>20 ст. 2 Федерального закона от 03.11.2006 N 174-ФЗ «Об автономных учреждениях</w:t>
      </w:r>
      <w:proofErr w:type="gramEnd"/>
      <w:r w:rsidR="00E47B0B">
        <w:t xml:space="preserve">» (далее – Закон № 174-ФЗ) </w:t>
      </w:r>
      <w:r w:rsidRPr="003D3356">
        <w:t xml:space="preserve">в порядке, установленном финансовым органом субъекта РФ. При </w:t>
      </w:r>
      <w:r w:rsidR="00296BE0">
        <w:t>этом указанн</w:t>
      </w:r>
      <w:r w:rsidR="0004251F">
        <w:t>ыми</w:t>
      </w:r>
      <w:r w:rsidR="00296BE0">
        <w:t xml:space="preserve"> норм</w:t>
      </w:r>
      <w:r w:rsidR="0004251F">
        <w:t>ами</w:t>
      </w:r>
      <w:r w:rsidR="00296BE0">
        <w:t xml:space="preserve"> был определен</w:t>
      </w:r>
      <w:r w:rsidRPr="003D3356">
        <w:t xml:space="preserve"> срок их возврата – </w:t>
      </w:r>
      <w:r w:rsidRPr="003D3356">
        <w:rPr>
          <w:i/>
          <w:u w:val="single"/>
        </w:rPr>
        <w:t>до 31 декабря текущего финансового года</w:t>
      </w:r>
      <w:r w:rsidRPr="003D3356">
        <w:t xml:space="preserve">. </w:t>
      </w:r>
      <w:r w:rsidR="00E47B0B">
        <w:t>В редакции указанных</w:t>
      </w:r>
      <w:r w:rsidR="00876510">
        <w:t xml:space="preserve"> стат</w:t>
      </w:r>
      <w:r w:rsidR="00E47B0B">
        <w:t>ей</w:t>
      </w:r>
      <w:r w:rsidR="00876510">
        <w:t xml:space="preserve"> от 27.11.2017 установлено, что возврат при завершении текущего финансового года осуществляется субъектами, в бюджетах которых расчетная доля межбюджетных трансфертов из федерального бюджета (за исключением субвенций) в течение двух из трех посл</w:t>
      </w:r>
      <w:r w:rsidR="00177E85">
        <w:t>едних отчетных финансовых лет</w:t>
      </w:r>
      <w:r w:rsidR="00876510">
        <w:t xml:space="preserve"> превышала 20 процентов </w:t>
      </w:r>
      <w:proofErr w:type="gramStart"/>
      <w:r w:rsidR="00876510">
        <w:t xml:space="preserve">объема собственных доходов консолидированного бюджета субъекта Российской </w:t>
      </w:r>
      <w:r w:rsidR="00876510" w:rsidRPr="0073770F">
        <w:t>Федерации</w:t>
      </w:r>
      <w:proofErr w:type="gramEnd"/>
      <w:r w:rsidR="00876510" w:rsidRPr="0073770F">
        <w:t>. Волгоградская область к таким субъектам не относится</w:t>
      </w:r>
      <w:r w:rsidR="00723AA6" w:rsidRPr="0073770F">
        <w:t xml:space="preserve">, таким </w:t>
      </w:r>
      <w:proofErr w:type="gramStart"/>
      <w:r w:rsidR="00723AA6" w:rsidRPr="0073770F">
        <w:t>об</w:t>
      </w:r>
      <w:r w:rsidR="005958BE" w:rsidRPr="0073770F">
        <w:t>разом</w:t>
      </w:r>
      <w:proofErr w:type="gramEnd"/>
      <w:r w:rsidR="005958BE" w:rsidRPr="0073770F">
        <w:t xml:space="preserve"> обязанность возврата при завершении текущего финансового года отсутствует</w:t>
      </w:r>
      <w:r w:rsidR="00876510" w:rsidRPr="0073770F">
        <w:t>.</w:t>
      </w:r>
      <w:r w:rsidR="005958BE" w:rsidRPr="0073770F">
        <w:t xml:space="preserve"> </w:t>
      </w:r>
    </w:p>
    <w:p w:rsidR="002F4961" w:rsidRPr="0073770F" w:rsidRDefault="00E10502" w:rsidP="0073770F">
      <w:pPr>
        <w:autoSpaceDE w:val="0"/>
        <w:autoSpaceDN w:val="0"/>
        <w:adjustRightInd w:val="0"/>
        <w:ind w:firstLine="680"/>
        <w:jc w:val="both"/>
      </w:pPr>
      <w:proofErr w:type="gramStart"/>
      <w:r w:rsidRPr="0073770F">
        <w:t>Редакци</w:t>
      </w:r>
      <w:r w:rsidR="00E47B0B">
        <w:t>ями</w:t>
      </w:r>
      <w:r w:rsidRPr="0073770F">
        <w:t xml:space="preserve"> Закон</w:t>
      </w:r>
      <w:r w:rsidR="00186CA1">
        <w:t>а</w:t>
      </w:r>
      <w:r w:rsidRPr="0073770F">
        <w:t xml:space="preserve"> 83-ФЗ</w:t>
      </w:r>
      <w:r w:rsidR="00E47B0B">
        <w:t xml:space="preserve"> и Закона № 174-ФЗ</w:t>
      </w:r>
      <w:r w:rsidRPr="0073770F">
        <w:t xml:space="preserve"> от 27.11.2017 в  ст. 30 </w:t>
      </w:r>
      <w:r w:rsidR="00E47B0B">
        <w:t xml:space="preserve">Закона № 83-ФЗ </w:t>
      </w:r>
      <w:r w:rsidRPr="0073770F">
        <w:t xml:space="preserve">введен </w:t>
      </w:r>
      <w:r w:rsidR="002F4961" w:rsidRPr="0073770F">
        <w:t xml:space="preserve">п. </w:t>
      </w:r>
      <w:r w:rsidRPr="0073770F">
        <w:t xml:space="preserve">22.1, </w:t>
      </w:r>
      <w:r w:rsidR="00E47B0B">
        <w:t xml:space="preserve">в ст. 2 Закона № 174-ФЗ введен п. 19.1 </w:t>
      </w:r>
      <w:r w:rsidRPr="0073770F">
        <w:t>которым</w:t>
      </w:r>
      <w:r w:rsidR="00E47B0B">
        <w:t>и</w:t>
      </w:r>
      <w:r w:rsidRPr="0073770F">
        <w:t xml:space="preserve"> </w:t>
      </w:r>
      <w:r w:rsidR="005958BE" w:rsidRPr="0073770F">
        <w:t>установлено</w:t>
      </w:r>
      <w:r w:rsidRPr="0073770F">
        <w:t xml:space="preserve">, </w:t>
      </w:r>
      <w:r w:rsidR="001E582F" w:rsidRPr="0073770F">
        <w:t>что остатки средств федеральных бюджетных учреждений, бюджетных учреждений, созданных субъектами Российской Федерации, в бюджетах которых расчетная доля межбюджетных трансфертов из федерального бюджета (за исключением субвенций) в течение двух из трех последних отчетных финансовых лет</w:t>
      </w:r>
      <w:proofErr w:type="gramEnd"/>
      <w:r w:rsidR="001E582F" w:rsidRPr="0073770F">
        <w:t xml:space="preserve"> не превышала 20 процентов объема собственных доходов консолидированного бюджета субъекта РФ, могут перечисляться с </w:t>
      </w:r>
      <w:r w:rsidR="00186CA1">
        <w:t>и</w:t>
      </w:r>
      <w:r w:rsidR="001E582F" w:rsidRPr="0073770F">
        <w:t>х счетов в соответствующий бюджет бюджетной системы РФ</w:t>
      </w:r>
      <w:r w:rsidR="00B2133C" w:rsidRPr="0073770F">
        <w:t>.</w:t>
      </w:r>
      <w:r w:rsidR="001E582F" w:rsidRPr="0073770F">
        <w:t xml:space="preserve"> </w:t>
      </w:r>
      <w:r w:rsidR="00B2133C" w:rsidRPr="0073770F">
        <w:t>Возврат</w:t>
      </w:r>
      <w:r w:rsidR="001E582F" w:rsidRPr="0073770F">
        <w:t xml:space="preserve"> на счета, с которых они были ранее перечислены, в том числе в целях исполнения платежных документов, представленных бюджетными учреждениями, </w:t>
      </w:r>
      <w:r w:rsidR="00186CA1">
        <w:t>осуществляется</w:t>
      </w:r>
      <w:r w:rsidR="001E582F" w:rsidRPr="0073770F">
        <w:t xml:space="preserve"> </w:t>
      </w:r>
      <w:r w:rsidR="00E47B0B">
        <w:t>не позднее</w:t>
      </w:r>
      <w:r w:rsidR="00186CA1">
        <w:t xml:space="preserve"> 2 дней с момента пре</w:t>
      </w:r>
      <w:r w:rsidR="00E47B0B">
        <w:t>дставления платежного документа</w:t>
      </w:r>
      <w:r w:rsidR="001E582F" w:rsidRPr="0073770F">
        <w:t xml:space="preserve">, в порядке, установленном Министерством финансов РФ, финансовыми органами указанных субъектов РФ. </w:t>
      </w:r>
    </w:p>
    <w:p w:rsidR="00506483" w:rsidRPr="0073770F" w:rsidRDefault="00C4622B" w:rsidP="001E582F">
      <w:pPr>
        <w:ind w:firstLine="709"/>
        <w:jc w:val="both"/>
      </w:pPr>
      <w:r w:rsidRPr="0073770F">
        <w:t xml:space="preserve">Порядок возврата средств на счета бюджетных и автономных учреждений в целях погашения кредиторской задолженности </w:t>
      </w:r>
      <w:r w:rsidR="00186CA1">
        <w:t xml:space="preserve">субъекта перед учреждениями </w:t>
      </w:r>
      <w:r w:rsidRPr="0073770F">
        <w:t>при отсутствии платежных документов бюджетных и автономных учреждении по субъектам, подпадающим под действие п. 22.1 ст. 30 Закона № 83-ФЗ</w:t>
      </w:r>
      <w:r w:rsidR="002D7347">
        <w:t xml:space="preserve"> и п. 19.1 ст. 2 Закона № 174-ФЗ</w:t>
      </w:r>
      <w:r w:rsidRPr="0073770F">
        <w:t xml:space="preserve">, не регламентирован. </w:t>
      </w:r>
    </w:p>
    <w:p w:rsidR="000F080B" w:rsidRDefault="00296BE0" w:rsidP="001E582F">
      <w:pPr>
        <w:ind w:firstLine="709"/>
        <w:jc w:val="both"/>
      </w:pPr>
      <w:r w:rsidRPr="0073770F">
        <w:t>На начало года остаток невозвращенных средств составлял</w:t>
      </w:r>
      <w:r w:rsidR="00F01186" w:rsidRPr="0073770F">
        <w:t xml:space="preserve"> 954 121,6 тыс. рублей. </w:t>
      </w:r>
      <w:r w:rsidR="000F080B" w:rsidRPr="0073770F">
        <w:t>В</w:t>
      </w:r>
      <w:r w:rsidR="000F080B" w:rsidRPr="00F01186">
        <w:t xml:space="preserve"> течение 201</w:t>
      </w:r>
      <w:r w:rsidR="00F01186" w:rsidRPr="00F01186">
        <w:t>7</w:t>
      </w:r>
      <w:r w:rsidR="000F080B" w:rsidRPr="00F01186">
        <w:t xml:space="preserve"> года на единый счет областного бюджета перечислено </w:t>
      </w:r>
      <w:r w:rsidR="00F01186" w:rsidRPr="00F01186">
        <w:t>3 980</w:t>
      </w:r>
      <w:r w:rsidR="000F080B" w:rsidRPr="00F01186">
        <w:t xml:space="preserve"> 000,0 тыс. руб., возвращено </w:t>
      </w:r>
      <w:r w:rsidR="00F01186" w:rsidRPr="00F01186">
        <w:t>2 634 121,6</w:t>
      </w:r>
      <w:r w:rsidR="000F080B" w:rsidRPr="00F01186">
        <w:t xml:space="preserve"> тыс. руб., остаток на 01.01.201</w:t>
      </w:r>
      <w:r w:rsidR="00F01186" w:rsidRPr="00F01186">
        <w:t>8</w:t>
      </w:r>
      <w:r w:rsidR="000F080B" w:rsidRPr="00F01186">
        <w:t xml:space="preserve"> составил </w:t>
      </w:r>
      <w:r w:rsidR="00F01186" w:rsidRPr="00F01186">
        <w:t>2 300 000,0</w:t>
      </w:r>
      <w:r w:rsidR="000F080B" w:rsidRPr="00F01186">
        <w:t xml:space="preserve"> тыс. рублей.</w:t>
      </w:r>
    </w:p>
    <w:p w:rsidR="00CE18BF" w:rsidRPr="00F01186" w:rsidRDefault="00D936A9" w:rsidP="00BC7496">
      <w:pPr>
        <w:ind w:firstLine="680"/>
        <w:jc w:val="both"/>
      </w:pPr>
      <w:r>
        <w:t xml:space="preserve">Согласно данным отчета об исполнении бюджета (ф. 0503127) по состоянию на </w:t>
      </w:r>
      <w:r w:rsidRPr="003C5E39">
        <w:t>01.0</w:t>
      </w:r>
      <w:r w:rsidR="003C5E39" w:rsidRPr="003C5E39">
        <w:t>4</w:t>
      </w:r>
      <w:r w:rsidRPr="003C5E39">
        <w:t>.2018</w:t>
      </w:r>
      <w:r>
        <w:t xml:space="preserve"> погашение задолженности перед бюджетными и автономными учреждениями не произведено, долг остался на прежнем уровне.</w:t>
      </w:r>
    </w:p>
    <w:p w:rsidR="000E0CD8" w:rsidRPr="00F01186" w:rsidRDefault="00646070" w:rsidP="004C4A5E">
      <w:pPr>
        <w:ind w:firstLine="680"/>
        <w:jc w:val="both"/>
      </w:pPr>
      <w:r w:rsidRPr="00F01186">
        <w:t xml:space="preserve">Статьей 19 </w:t>
      </w:r>
      <w:r w:rsidR="000F080B" w:rsidRPr="00F01186">
        <w:t>Закон</w:t>
      </w:r>
      <w:r w:rsidRPr="00F01186">
        <w:t>а</w:t>
      </w:r>
      <w:r w:rsidR="000F080B" w:rsidRPr="00F01186">
        <w:t xml:space="preserve"> об областном бюджете на 201</w:t>
      </w:r>
      <w:r w:rsidR="000E0CD8" w:rsidRPr="00F01186">
        <w:t>7</w:t>
      </w:r>
      <w:r w:rsidR="000F080B" w:rsidRPr="00F01186">
        <w:t xml:space="preserve"> год (ст. </w:t>
      </w:r>
      <w:r w:rsidR="00F01186" w:rsidRPr="00F01186">
        <w:t>33</w:t>
      </w:r>
      <w:r w:rsidR="000F080B" w:rsidRPr="00F01186">
        <w:t>) предусмотрено предоставление бюджетных кредитов муниципальным образованиям в сумме до 40 000,0 тыс. руб. на срок, не выходящий за пределы 201</w:t>
      </w:r>
      <w:r w:rsidR="000E0CD8" w:rsidRPr="00F01186">
        <w:t>7</w:t>
      </w:r>
      <w:r w:rsidR="000F080B" w:rsidRPr="00F01186">
        <w:t xml:space="preserve"> года. Фактически в 201</w:t>
      </w:r>
      <w:r w:rsidR="000E0CD8" w:rsidRPr="00F01186">
        <w:t>7</w:t>
      </w:r>
      <w:r w:rsidR="000F080B" w:rsidRPr="00F01186">
        <w:t xml:space="preserve"> году бюджетные кредиты муниципальным образованиям </w:t>
      </w:r>
      <w:r w:rsidR="000E0CD8" w:rsidRPr="00F01186">
        <w:t>не предоставлялись. Согласно Сведениям об исполнении бюджета (ф. 0503164)</w:t>
      </w:r>
      <w:r w:rsidR="00F01186" w:rsidRPr="00F01186">
        <w:t xml:space="preserve"> </w:t>
      </w:r>
      <w:proofErr w:type="spellStart"/>
      <w:r w:rsidR="00F01186" w:rsidRPr="00F01186">
        <w:t>непредоставление</w:t>
      </w:r>
      <w:proofErr w:type="spellEnd"/>
      <w:r w:rsidR="00F01186" w:rsidRPr="00F01186">
        <w:t xml:space="preserve"> кредитов обусловлено отсутствием заявок.</w:t>
      </w:r>
    </w:p>
    <w:p w:rsidR="004C4A5E" w:rsidRPr="00D60A6B" w:rsidRDefault="004C4A5E" w:rsidP="000F080B">
      <w:pPr>
        <w:jc w:val="center"/>
        <w:rPr>
          <w:b/>
          <w:i/>
        </w:rPr>
      </w:pPr>
    </w:p>
    <w:p w:rsidR="000F080B" w:rsidRPr="00D60A6B" w:rsidRDefault="000F080B" w:rsidP="000F080B">
      <w:pPr>
        <w:jc w:val="center"/>
        <w:rPr>
          <w:b/>
          <w:i/>
        </w:rPr>
      </w:pPr>
      <w:r w:rsidRPr="00D60A6B">
        <w:rPr>
          <w:b/>
          <w:i/>
        </w:rPr>
        <w:lastRenderedPageBreak/>
        <w:t>Государственный долг</w:t>
      </w:r>
    </w:p>
    <w:p w:rsidR="000F080B" w:rsidRPr="00D60A6B" w:rsidRDefault="00E96CCB" w:rsidP="003F57E5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D60A6B">
        <w:rPr>
          <w:rFonts w:eastAsia="Times New Roman"/>
          <w:bCs/>
        </w:rPr>
        <w:t xml:space="preserve">Статьей 2 </w:t>
      </w:r>
      <w:r w:rsidR="000F080B" w:rsidRPr="00D60A6B">
        <w:rPr>
          <w:rFonts w:eastAsia="Times New Roman"/>
          <w:bCs/>
        </w:rPr>
        <w:t>Закон</w:t>
      </w:r>
      <w:r w:rsidRPr="00D60A6B">
        <w:rPr>
          <w:rFonts w:eastAsia="Times New Roman"/>
          <w:bCs/>
        </w:rPr>
        <w:t>а</w:t>
      </w:r>
      <w:r w:rsidR="00D60A6B" w:rsidRPr="00D60A6B">
        <w:rPr>
          <w:rFonts w:eastAsia="Times New Roman"/>
          <w:bCs/>
        </w:rPr>
        <w:t xml:space="preserve"> об областном бюджете на 2017</w:t>
      </w:r>
      <w:r w:rsidR="000F080B" w:rsidRPr="00D60A6B">
        <w:rPr>
          <w:rFonts w:eastAsia="Times New Roman"/>
          <w:bCs/>
        </w:rPr>
        <w:t xml:space="preserve"> год установлен верхний предел государственного внутреннего долга Волгоградской об</w:t>
      </w:r>
      <w:r w:rsidR="00D60A6B" w:rsidRPr="00D60A6B">
        <w:rPr>
          <w:rFonts w:eastAsia="Times New Roman"/>
          <w:bCs/>
        </w:rPr>
        <w:t>ласти по состоянию на 01.01.2018</w:t>
      </w:r>
      <w:r w:rsidR="000F080B" w:rsidRPr="00D60A6B">
        <w:rPr>
          <w:rFonts w:eastAsia="Times New Roman"/>
          <w:bCs/>
        </w:rPr>
        <w:t xml:space="preserve"> года в сумме </w:t>
      </w:r>
      <w:r w:rsidR="00D60A6B" w:rsidRPr="00D60A6B">
        <w:t>53 359,2</w:t>
      </w:r>
      <w:r w:rsidR="000F080B" w:rsidRPr="00D60A6B">
        <w:t xml:space="preserve"> млн</w:t>
      </w:r>
      <w:r w:rsidR="000F080B" w:rsidRPr="00D60A6B">
        <w:rPr>
          <w:rFonts w:eastAsia="Times New Roman"/>
          <w:bCs/>
        </w:rPr>
        <w:t xml:space="preserve">. руб., в том числе предел косвенного долга по государственным гарантиям – </w:t>
      </w:r>
      <w:r w:rsidR="000F080B" w:rsidRPr="00D60A6B">
        <w:rPr>
          <w:bCs/>
          <w:iCs/>
        </w:rPr>
        <w:t>785,1 млн</w:t>
      </w:r>
      <w:r w:rsidR="000F080B" w:rsidRPr="00D60A6B">
        <w:rPr>
          <w:rFonts w:eastAsia="Times New Roman"/>
        </w:rPr>
        <w:t>. рублей.</w:t>
      </w:r>
    </w:p>
    <w:p w:rsidR="00D60A6B" w:rsidRPr="00D60A6B" w:rsidRDefault="000F080B" w:rsidP="003F57E5">
      <w:pPr>
        <w:ind w:firstLine="709"/>
        <w:jc w:val="both"/>
      </w:pPr>
      <w:r w:rsidRPr="000E21CD">
        <w:t xml:space="preserve">Согласно Балансу (ф.0503130) в разделе </w:t>
      </w:r>
      <w:r w:rsidRPr="000E21CD">
        <w:rPr>
          <w:lang w:val="en-US"/>
        </w:rPr>
        <w:t>III</w:t>
      </w:r>
      <w:r w:rsidRPr="000E21CD">
        <w:t xml:space="preserve"> «Обязательства» задолженность по долговым обязательствам на 01.01.201</w:t>
      </w:r>
      <w:r w:rsidR="00D60A6B" w:rsidRPr="000E21CD">
        <w:t>7</w:t>
      </w:r>
      <w:r w:rsidRPr="000E21CD">
        <w:t xml:space="preserve"> отражена в сумме </w:t>
      </w:r>
      <w:r w:rsidR="00CC6C68" w:rsidRPr="000E21CD">
        <w:t>52 624,10</w:t>
      </w:r>
      <w:r w:rsidR="00D60A6B" w:rsidRPr="000E21CD">
        <w:t xml:space="preserve"> </w:t>
      </w:r>
      <w:r w:rsidRPr="000E21CD">
        <w:t xml:space="preserve"> млн. руб., на 31.12.201</w:t>
      </w:r>
      <w:r w:rsidR="00D60A6B" w:rsidRPr="000E21CD">
        <w:t>7</w:t>
      </w:r>
      <w:r w:rsidRPr="000E21CD">
        <w:t xml:space="preserve"> – </w:t>
      </w:r>
      <w:r w:rsidR="00CC6C68" w:rsidRPr="000E21CD">
        <w:t>52 574,10</w:t>
      </w:r>
      <w:r w:rsidRPr="000E21CD">
        <w:t xml:space="preserve"> тыс. рублей. Косвенный долг (госу</w:t>
      </w:r>
      <w:r w:rsidR="00FD36F2" w:rsidRPr="000E21CD">
        <w:t xml:space="preserve">дарственные гарантии) согласно </w:t>
      </w:r>
      <w:r w:rsidRPr="000E21CD">
        <w:t xml:space="preserve">Справке о наличии имущества и обязательств на </w:t>
      </w:r>
      <w:proofErr w:type="spellStart"/>
      <w:r w:rsidRPr="000E21CD">
        <w:t>забалансовых</w:t>
      </w:r>
      <w:proofErr w:type="spellEnd"/>
      <w:r w:rsidRPr="000E21CD">
        <w:t xml:space="preserve"> счетах в составе Баланса (ф.0503130) на 01.01.201</w:t>
      </w:r>
      <w:r w:rsidR="00D60A6B" w:rsidRPr="000E21CD">
        <w:t>7 и на 31.12.2017</w:t>
      </w:r>
      <w:r w:rsidRPr="000E21CD">
        <w:t xml:space="preserve"> составлял </w:t>
      </w:r>
      <w:r w:rsidR="00206FA7" w:rsidRPr="000E21CD">
        <w:rPr>
          <w:rFonts w:eastAsia="Times New Roman"/>
        </w:rPr>
        <w:t>785,1</w:t>
      </w:r>
      <w:r w:rsidRPr="000E21CD">
        <w:rPr>
          <w:rFonts w:eastAsia="Times New Roman"/>
        </w:rPr>
        <w:t xml:space="preserve"> млн</w:t>
      </w:r>
      <w:r w:rsidRPr="000E21CD">
        <w:t>. руб</w:t>
      </w:r>
      <w:r w:rsidR="00D60A6B" w:rsidRPr="000E21CD">
        <w:t>лей</w:t>
      </w:r>
    </w:p>
    <w:p w:rsidR="000F080B" w:rsidRPr="00D60A6B" w:rsidRDefault="000F080B" w:rsidP="003F57E5">
      <w:pPr>
        <w:ind w:firstLine="709"/>
        <w:jc w:val="both"/>
      </w:pPr>
      <w:r w:rsidRPr="00D60A6B">
        <w:t xml:space="preserve">Структура долга представлена в приложении к Пояснительной записке </w:t>
      </w:r>
      <w:r w:rsidR="00BC16C8" w:rsidRPr="00D60A6B">
        <w:t xml:space="preserve">- </w:t>
      </w:r>
      <w:r w:rsidRPr="00D60A6B">
        <w:t>Сведения</w:t>
      </w:r>
      <w:r w:rsidR="00BC16C8" w:rsidRPr="00D60A6B">
        <w:t>х</w:t>
      </w:r>
      <w:r w:rsidRPr="00D60A6B">
        <w:t xml:space="preserve"> о госуда</w:t>
      </w:r>
      <w:r w:rsidR="00BC16C8" w:rsidRPr="00D60A6B">
        <w:t>рственном (муниципальном) долге</w:t>
      </w:r>
      <w:r w:rsidRPr="00D60A6B">
        <w:t xml:space="preserve"> (ф.0503172) и отражена в следующей таблице.</w:t>
      </w:r>
    </w:p>
    <w:p w:rsidR="000F080B" w:rsidRPr="00D60A6B" w:rsidRDefault="000F080B" w:rsidP="000F080B">
      <w:pPr>
        <w:ind w:right="-143" w:firstLine="708"/>
        <w:jc w:val="right"/>
        <w:rPr>
          <w:i/>
          <w:sz w:val="20"/>
          <w:szCs w:val="20"/>
        </w:rPr>
      </w:pPr>
      <w:r w:rsidRPr="00D60A6B">
        <w:rPr>
          <w:i/>
          <w:sz w:val="20"/>
          <w:szCs w:val="20"/>
        </w:rPr>
        <w:t>млн. руб.</w:t>
      </w:r>
    </w:p>
    <w:tbl>
      <w:tblPr>
        <w:tblW w:w="9762" w:type="dxa"/>
        <w:tblInd w:w="85" w:type="dxa"/>
        <w:tblLook w:val="04A0"/>
      </w:tblPr>
      <w:tblGrid>
        <w:gridCol w:w="3142"/>
        <w:gridCol w:w="1180"/>
        <w:gridCol w:w="1140"/>
        <w:gridCol w:w="1240"/>
        <w:gridCol w:w="960"/>
        <w:gridCol w:w="1140"/>
        <w:gridCol w:w="960"/>
      </w:tblGrid>
      <w:tr w:rsidR="000F080B" w:rsidRPr="005A6FAC" w:rsidTr="009F0465">
        <w:trPr>
          <w:trHeight w:val="20"/>
        </w:trPr>
        <w:tc>
          <w:tcPr>
            <w:tcW w:w="314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080B" w:rsidRPr="00D60A6B" w:rsidRDefault="000F080B" w:rsidP="009F0465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D60A6B">
              <w:rPr>
                <w:rFonts w:eastAsia="Times New Roman"/>
                <w:bCs/>
                <w:sz w:val="18"/>
                <w:szCs w:val="18"/>
              </w:rPr>
              <w:t>Вид обязательств</w:t>
            </w:r>
          </w:p>
        </w:tc>
        <w:tc>
          <w:tcPr>
            <w:tcW w:w="2320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EAF1DD" w:themeFill="accent3" w:themeFillTint="33"/>
            <w:vAlign w:val="center"/>
            <w:hideMark/>
          </w:tcPr>
          <w:p w:rsidR="000F080B" w:rsidRPr="00D60A6B" w:rsidRDefault="00D60A6B" w:rsidP="009F0465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D60A6B">
              <w:rPr>
                <w:rFonts w:eastAsia="Times New Roman"/>
                <w:bCs/>
                <w:sz w:val="18"/>
                <w:szCs w:val="18"/>
              </w:rPr>
              <w:t>01.01.2017</w:t>
            </w:r>
          </w:p>
        </w:tc>
        <w:tc>
          <w:tcPr>
            <w:tcW w:w="2200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EAF1DD" w:themeFill="accent3" w:themeFillTint="33"/>
            <w:vAlign w:val="center"/>
            <w:hideMark/>
          </w:tcPr>
          <w:p w:rsidR="000F080B" w:rsidRPr="00D60A6B" w:rsidRDefault="00D60A6B" w:rsidP="009F0465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D60A6B">
              <w:rPr>
                <w:rFonts w:eastAsia="Times New Roman"/>
                <w:bCs/>
                <w:sz w:val="18"/>
                <w:szCs w:val="18"/>
              </w:rPr>
              <w:t>01.01.2018</w:t>
            </w:r>
          </w:p>
        </w:tc>
        <w:tc>
          <w:tcPr>
            <w:tcW w:w="2100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EAF1DD" w:themeFill="accent3" w:themeFillTint="33"/>
            <w:vAlign w:val="center"/>
            <w:hideMark/>
          </w:tcPr>
          <w:p w:rsidR="000F080B" w:rsidRPr="00D60A6B" w:rsidRDefault="000F080B" w:rsidP="009F0465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D60A6B">
              <w:rPr>
                <w:rFonts w:eastAsia="Times New Roman"/>
                <w:bCs/>
                <w:sz w:val="18"/>
                <w:szCs w:val="18"/>
              </w:rPr>
              <w:t>Увеличение</w:t>
            </w:r>
            <w:proofErr w:type="gramStart"/>
            <w:r w:rsidRPr="00D60A6B">
              <w:rPr>
                <w:rFonts w:eastAsia="Times New Roman"/>
                <w:bCs/>
                <w:sz w:val="18"/>
                <w:szCs w:val="18"/>
              </w:rPr>
              <w:t xml:space="preserve"> (+), </w:t>
            </w:r>
            <w:proofErr w:type="gramEnd"/>
            <w:r w:rsidRPr="00D60A6B">
              <w:rPr>
                <w:rFonts w:eastAsia="Times New Roman"/>
                <w:bCs/>
                <w:sz w:val="18"/>
                <w:szCs w:val="18"/>
              </w:rPr>
              <w:t>снижение (-) долга</w:t>
            </w:r>
          </w:p>
        </w:tc>
      </w:tr>
      <w:tr w:rsidR="00D60A6B" w:rsidRPr="005A6FAC" w:rsidTr="00D60A6B">
        <w:trPr>
          <w:trHeight w:val="208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D60A6B" w:rsidRPr="00D60A6B" w:rsidRDefault="00D60A6B" w:rsidP="009F0465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EAF1DD" w:themeFill="accent3" w:themeFillTint="33"/>
            <w:vAlign w:val="bottom"/>
            <w:hideMark/>
          </w:tcPr>
          <w:p w:rsidR="00D60A6B" w:rsidRPr="00D60A6B" w:rsidRDefault="00D60A6B">
            <w:pPr>
              <w:jc w:val="center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сумма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EAF1DD" w:themeFill="accent3" w:themeFillTint="33"/>
            <w:vAlign w:val="bottom"/>
            <w:hideMark/>
          </w:tcPr>
          <w:p w:rsidR="00D60A6B" w:rsidRPr="00D60A6B" w:rsidRDefault="00D60A6B">
            <w:pPr>
              <w:jc w:val="center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доля, %</w:t>
            </w: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EAF1DD" w:themeFill="accent3" w:themeFillTint="33"/>
            <w:vAlign w:val="bottom"/>
            <w:hideMark/>
          </w:tcPr>
          <w:p w:rsidR="00D60A6B" w:rsidRPr="00D60A6B" w:rsidRDefault="00D60A6B">
            <w:pPr>
              <w:jc w:val="center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EAF1DD" w:themeFill="accent3" w:themeFillTint="33"/>
            <w:vAlign w:val="bottom"/>
            <w:hideMark/>
          </w:tcPr>
          <w:p w:rsidR="00D60A6B" w:rsidRPr="00D60A6B" w:rsidRDefault="00D60A6B">
            <w:pPr>
              <w:jc w:val="center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доля, %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EAF1DD" w:themeFill="accent3" w:themeFillTint="33"/>
            <w:vAlign w:val="bottom"/>
            <w:hideMark/>
          </w:tcPr>
          <w:p w:rsidR="00D60A6B" w:rsidRPr="00D60A6B" w:rsidRDefault="00D60A6B">
            <w:pPr>
              <w:jc w:val="center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EAF1DD" w:themeFill="accent3" w:themeFillTint="33"/>
            <w:vAlign w:val="bottom"/>
            <w:hideMark/>
          </w:tcPr>
          <w:p w:rsidR="00D60A6B" w:rsidRPr="00D60A6B" w:rsidRDefault="00D60A6B">
            <w:pPr>
              <w:jc w:val="center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%</w:t>
            </w:r>
          </w:p>
        </w:tc>
      </w:tr>
      <w:tr w:rsidR="00D60A6B" w:rsidRPr="005A6FAC" w:rsidTr="00D60A6B">
        <w:trPr>
          <w:trHeight w:val="2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Государственные ценные бумаги по номинальной стоимости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11 700,00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21,9</w:t>
            </w:r>
            <w:r w:rsidR="00864561">
              <w:rPr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17 350,00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32,5%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5 650,00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48,3%</w:t>
            </w:r>
          </w:p>
        </w:tc>
      </w:tr>
      <w:tr w:rsidR="00D60A6B" w:rsidRPr="005A6FAC" w:rsidTr="00D60A6B">
        <w:trPr>
          <w:trHeight w:val="2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Кредиты коммерческих банков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16 470,00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30,8</w:t>
            </w:r>
            <w:r w:rsidR="00864561">
              <w:rPr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11 811,43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22,1%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-4 658,57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-28,3%</w:t>
            </w:r>
          </w:p>
        </w:tc>
      </w:tr>
      <w:tr w:rsidR="00D60A6B" w:rsidRPr="005A6FAC" w:rsidTr="00D60A6B">
        <w:trPr>
          <w:trHeight w:val="2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Бюджетные кредиты из федерального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24 454,10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45,8</w:t>
            </w:r>
            <w:r w:rsidR="00864561">
              <w:rPr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23 412,67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43,9%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-1 041,43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-4,3%</w:t>
            </w:r>
          </w:p>
        </w:tc>
      </w:tr>
      <w:tr w:rsidR="00D60A6B" w:rsidRPr="005A6FAC" w:rsidTr="00D60A6B">
        <w:trPr>
          <w:trHeight w:val="20"/>
        </w:trPr>
        <w:tc>
          <w:tcPr>
            <w:tcW w:w="3142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Государственные гарантии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785,1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1,5</w:t>
            </w:r>
            <w:r w:rsidR="00864561">
              <w:rPr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785,1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1,5%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0,0%</w:t>
            </w:r>
          </w:p>
        </w:tc>
      </w:tr>
      <w:tr w:rsidR="00D60A6B" w:rsidRPr="005A6FAC" w:rsidTr="00D60A6B">
        <w:trPr>
          <w:trHeight w:val="20"/>
        </w:trPr>
        <w:tc>
          <w:tcPr>
            <w:tcW w:w="314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F2F2F2"/>
            <w:vAlign w:val="bottom"/>
            <w:hideMark/>
          </w:tcPr>
          <w:p w:rsidR="00D60A6B" w:rsidRPr="00D60A6B" w:rsidRDefault="00D60A6B">
            <w:pPr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Итого государственный долг</w:t>
            </w:r>
          </w:p>
        </w:tc>
        <w:tc>
          <w:tcPr>
            <w:tcW w:w="118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F2F2F2"/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bCs/>
                <w:sz w:val="18"/>
                <w:szCs w:val="18"/>
              </w:rPr>
              <w:t>53 409,20</w:t>
            </w:r>
          </w:p>
        </w:tc>
        <w:tc>
          <w:tcPr>
            <w:tcW w:w="114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F2F2F2"/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100</w:t>
            </w:r>
            <w:r w:rsidR="00864561">
              <w:rPr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F2F2F2"/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53 359,20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F2F2F2"/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100,0%</w:t>
            </w:r>
          </w:p>
        </w:tc>
        <w:tc>
          <w:tcPr>
            <w:tcW w:w="114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F2F2F2"/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-50,00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F2F2F2"/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-0,1%</w:t>
            </w:r>
          </w:p>
        </w:tc>
      </w:tr>
      <w:tr w:rsidR="00D60A6B" w:rsidRPr="005A6FAC" w:rsidTr="00D60A6B">
        <w:trPr>
          <w:trHeight w:val="2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в т.ч. прямой долг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52 624,10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8645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98,5%</w:t>
            </w: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52 574,10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98,5%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-50,00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  <w:hideMark/>
          </w:tcPr>
          <w:p w:rsidR="00D60A6B" w:rsidRPr="00D60A6B" w:rsidRDefault="00D60A6B">
            <w:pPr>
              <w:jc w:val="right"/>
              <w:rPr>
                <w:sz w:val="18"/>
                <w:szCs w:val="18"/>
              </w:rPr>
            </w:pPr>
            <w:r w:rsidRPr="00D60A6B">
              <w:rPr>
                <w:sz w:val="18"/>
                <w:szCs w:val="18"/>
              </w:rPr>
              <w:t>-0,1%</w:t>
            </w:r>
          </w:p>
        </w:tc>
      </w:tr>
    </w:tbl>
    <w:p w:rsidR="000F080B" w:rsidRDefault="00D60A6B" w:rsidP="009F0465">
      <w:pPr>
        <w:ind w:firstLine="680"/>
        <w:jc w:val="both"/>
      </w:pPr>
      <w:r w:rsidRPr="00D60A6B">
        <w:t>По состоянию на 01.01.2018 государственный долг Волгоградской области соответствует</w:t>
      </w:r>
      <w:r w:rsidR="000F080B" w:rsidRPr="00D60A6B">
        <w:t xml:space="preserve"> в</w:t>
      </w:r>
      <w:r w:rsidRPr="00D60A6B">
        <w:t>ерхнему</w:t>
      </w:r>
      <w:r w:rsidR="000F080B" w:rsidRPr="00D60A6B">
        <w:t xml:space="preserve"> предел</w:t>
      </w:r>
      <w:r w:rsidRPr="00D60A6B">
        <w:t>у долга, утвержденному</w:t>
      </w:r>
      <w:r w:rsidR="000F080B" w:rsidRPr="00D60A6B">
        <w:t xml:space="preserve"> Законом об областном бюджете на 201</w:t>
      </w:r>
      <w:r w:rsidRPr="00D60A6B">
        <w:t>7</w:t>
      </w:r>
      <w:r w:rsidR="000F080B" w:rsidRPr="00D60A6B">
        <w:t xml:space="preserve"> год</w:t>
      </w:r>
      <w:r w:rsidR="00373438">
        <w:t>,</w:t>
      </w:r>
      <w:r w:rsidR="000F080B" w:rsidRPr="00D60A6B">
        <w:t xml:space="preserve"> в размере </w:t>
      </w:r>
      <w:r w:rsidRPr="00D60A6B">
        <w:t xml:space="preserve">53 359,2 </w:t>
      </w:r>
      <w:r w:rsidR="000F080B" w:rsidRPr="00D60A6B">
        <w:t xml:space="preserve"> млн. руб</w:t>
      </w:r>
      <w:r w:rsidR="00864561">
        <w:t>лей</w:t>
      </w:r>
      <w:r w:rsidR="000F080B" w:rsidRPr="00D60A6B">
        <w:t>.</w:t>
      </w:r>
      <w:r w:rsidRPr="00D60A6B">
        <w:t xml:space="preserve"> </w:t>
      </w:r>
      <w:r w:rsidR="00864561">
        <w:t>В</w:t>
      </w:r>
      <w:r w:rsidRPr="00D60A6B">
        <w:t xml:space="preserve"> течение 2017 года </w:t>
      </w:r>
      <w:r w:rsidR="00864561">
        <w:t>долг снизился на 50,0 млн. руб</w:t>
      </w:r>
      <w:r w:rsidR="000F080B" w:rsidRPr="00D60A6B">
        <w:t>.</w:t>
      </w:r>
      <w:r w:rsidR="00864561">
        <w:t>, или на 0,1 процента.</w:t>
      </w:r>
    </w:p>
    <w:p w:rsidR="001E582F" w:rsidRDefault="00D60A6B" w:rsidP="001E582F">
      <w:pPr>
        <w:ind w:firstLine="680"/>
        <w:jc w:val="both"/>
      </w:pPr>
      <w:r w:rsidRPr="003F57E5">
        <w:t xml:space="preserve">По отношению </w:t>
      </w:r>
      <w:r w:rsidR="00373438">
        <w:t xml:space="preserve">к </w:t>
      </w:r>
      <w:r w:rsidRPr="003F57E5">
        <w:t>доходам областного бюджета без учета безвозмездных поступлений государственный долг снизился с 90,5% до 88,9 процента.</w:t>
      </w:r>
      <w:r w:rsidR="008F7AF8" w:rsidRPr="003F57E5">
        <w:t xml:space="preserve"> По коммерческим заимствованиям </w:t>
      </w:r>
      <w:r w:rsidR="003F57E5" w:rsidRPr="003F57E5">
        <w:t xml:space="preserve">отношение к доходам областного бюджета без учета безвозмездных поступлений на начало </w:t>
      </w:r>
      <w:r w:rsidR="003F57E5" w:rsidRPr="000E21CD">
        <w:t>года составляло</w:t>
      </w:r>
      <w:r w:rsidR="008F7AF8" w:rsidRPr="000E21CD">
        <w:t xml:space="preserve"> </w:t>
      </w:r>
      <w:r w:rsidR="00E84783" w:rsidRPr="000E21CD">
        <w:t>47,7</w:t>
      </w:r>
      <w:r w:rsidR="008F7AF8" w:rsidRPr="000E21CD">
        <w:t xml:space="preserve">% </w:t>
      </w:r>
      <w:r w:rsidR="003F57E5" w:rsidRPr="000E21CD">
        <w:t xml:space="preserve">на конец года - </w:t>
      </w:r>
      <w:r w:rsidR="008F7AF8" w:rsidRPr="000E21CD">
        <w:t xml:space="preserve"> 48,6</w:t>
      </w:r>
      <w:r w:rsidR="003F57E5" w:rsidRPr="000E21CD">
        <w:t xml:space="preserve"> процента.</w:t>
      </w:r>
      <w:r w:rsidR="001E582F">
        <w:t xml:space="preserve"> </w:t>
      </w:r>
    </w:p>
    <w:p w:rsidR="008F7AF8" w:rsidRPr="000E21CD" w:rsidRDefault="003F57E5" w:rsidP="009F0465">
      <w:pPr>
        <w:ind w:firstLine="680"/>
        <w:jc w:val="both"/>
      </w:pPr>
      <w:r w:rsidRPr="000E21CD">
        <w:t>В структуре государственного долга к</w:t>
      </w:r>
      <w:r w:rsidR="008F7AF8" w:rsidRPr="000E21CD">
        <w:t xml:space="preserve">оммерческие заимствования </w:t>
      </w:r>
      <w:r w:rsidRPr="000E21CD">
        <w:t xml:space="preserve">выросли </w:t>
      </w:r>
      <w:r w:rsidR="008F7AF8" w:rsidRPr="000E21CD">
        <w:t xml:space="preserve">с 52,7% до 54,6%, или на </w:t>
      </w:r>
      <w:r w:rsidR="00E84783" w:rsidRPr="000E21CD">
        <w:t xml:space="preserve">1,9 </w:t>
      </w:r>
      <w:proofErr w:type="gramStart"/>
      <w:r w:rsidR="00E84783" w:rsidRPr="000E21CD">
        <w:t>процентных</w:t>
      </w:r>
      <w:proofErr w:type="gramEnd"/>
      <w:r w:rsidR="00E84783" w:rsidRPr="000E21CD">
        <w:t xml:space="preserve"> пункта</w:t>
      </w:r>
      <w:r w:rsidRPr="000E21CD">
        <w:t>.</w:t>
      </w:r>
    </w:p>
    <w:p w:rsidR="002B2980" w:rsidRDefault="002B2980" w:rsidP="009F0465">
      <w:pPr>
        <w:ind w:firstLine="680"/>
        <w:jc w:val="both"/>
      </w:pPr>
      <w:proofErr w:type="gramStart"/>
      <w:r>
        <w:t>Согласно</w:t>
      </w:r>
      <w:r w:rsidRPr="000E21CD">
        <w:t xml:space="preserve"> </w:t>
      </w:r>
      <w:r>
        <w:t xml:space="preserve">соглашениям по привлечению </w:t>
      </w:r>
      <w:r w:rsidR="00E14C87">
        <w:t>в</w:t>
      </w:r>
      <w:r>
        <w:t xml:space="preserve"> 2017 году бюджетных кредитов (с учетом дополнительных соглашений) </w:t>
      </w:r>
      <w:r w:rsidR="00E14C87">
        <w:t>В</w:t>
      </w:r>
      <w:r>
        <w:t>олгоградская область приняла обязательства по обеспечению на 01.01.2018 государственного долга в общей сумме не более 91 % суммы доходов бюджета без учета безвозмездных поступлений за 2017 год, в том числе по государственным ценным бумагам и кредитам коммерческих банков не более 50 процентов.</w:t>
      </w:r>
      <w:proofErr w:type="gramEnd"/>
      <w:r>
        <w:t xml:space="preserve"> Указанные обязательства по итогам 2017 года выполнены.</w:t>
      </w:r>
    </w:p>
    <w:p w:rsidR="008F7AF8" w:rsidRPr="000E21CD" w:rsidRDefault="003F57E5" w:rsidP="009F0465">
      <w:pPr>
        <w:ind w:firstLine="680"/>
        <w:jc w:val="both"/>
      </w:pPr>
      <w:r w:rsidRPr="000E21CD">
        <w:t>Доля бюджетных кредитов в течение года снизилась</w:t>
      </w:r>
      <w:r w:rsidR="008F7AF8" w:rsidRPr="000E21CD">
        <w:t xml:space="preserve"> с 45,8% до 43,9%, или на </w:t>
      </w:r>
      <w:r w:rsidR="00E84783" w:rsidRPr="000E21CD">
        <w:t xml:space="preserve">1,9 </w:t>
      </w:r>
      <w:r w:rsidR="00CC6C68" w:rsidRPr="000E21CD">
        <w:t>процентных пункта</w:t>
      </w:r>
      <w:r w:rsidRPr="000E21CD">
        <w:t>.</w:t>
      </w:r>
    </w:p>
    <w:p w:rsidR="00D936A9" w:rsidRDefault="000F080B" w:rsidP="009F0465">
      <w:pPr>
        <w:ind w:firstLine="680"/>
        <w:jc w:val="both"/>
        <w:rPr>
          <w:color w:val="0070C0"/>
        </w:rPr>
      </w:pPr>
      <w:r w:rsidRPr="000E21CD">
        <w:t>Государственный долг не превышает ограничение, установленное статьей 107 БК РФ</w:t>
      </w:r>
      <w:r w:rsidRPr="00D936A9">
        <w:t xml:space="preserve"> на уровне 100% утвержденного общего годового объема доходов бюджета без учета утвержденного объема безвозмездных поступлений.</w:t>
      </w:r>
      <w:r w:rsidRPr="005A6FAC">
        <w:rPr>
          <w:color w:val="0070C0"/>
        </w:rPr>
        <w:t xml:space="preserve"> </w:t>
      </w:r>
    </w:p>
    <w:p w:rsidR="000D5EFF" w:rsidRPr="005A6FAC" w:rsidRDefault="000D5EFF" w:rsidP="008B3215">
      <w:pPr>
        <w:jc w:val="center"/>
        <w:rPr>
          <w:i/>
          <w:color w:val="0070C0"/>
        </w:rPr>
      </w:pPr>
    </w:p>
    <w:p w:rsidR="008B3215" w:rsidRPr="00476F31" w:rsidRDefault="008B3215" w:rsidP="008B3215">
      <w:pPr>
        <w:jc w:val="center"/>
        <w:rPr>
          <w:i/>
        </w:rPr>
      </w:pPr>
      <w:r w:rsidRPr="00476F31">
        <w:rPr>
          <w:i/>
        </w:rPr>
        <w:t>Состояние дебиторской и кредиторской задолженностей</w:t>
      </w:r>
    </w:p>
    <w:p w:rsidR="008B3215" w:rsidRPr="00476F31" w:rsidRDefault="008B3215" w:rsidP="008B3215">
      <w:pPr>
        <w:ind w:firstLine="709"/>
        <w:jc w:val="both"/>
      </w:pPr>
      <w:r w:rsidRPr="00476F31">
        <w:t xml:space="preserve">Информация о динамике дебиторской и кредиторской задолженностей по состоянию на начало </w:t>
      </w:r>
      <w:r w:rsidR="000D5EFF" w:rsidRPr="00476F31">
        <w:t xml:space="preserve">и </w:t>
      </w:r>
      <w:r w:rsidRPr="00476F31">
        <w:t xml:space="preserve"> конец 201</w:t>
      </w:r>
      <w:r w:rsidR="00476F31" w:rsidRPr="00476F31">
        <w:t>7</w:t>
      </w:r>
      <w:r w:rsidRPr="00476F31">
        <w:t xml:space="preserve"> года представлена в таблице.</w:t>
      </w:r>
    </w:p>
    <w:p w:rsidR="008B3215" w:rsidRPr="00476F31" w:rsidRDefault="008B3215" w:rsidP="008B3215">
      <w:pPr>
        <w:ind w:right="278"/>
        <w:jc w:val="right"/>
        <w:rPr>
          <w:i/>
          <w:sz w:val="20"/>
          <w:szCs w:val="20"/>
        </w:rPr>
      </w:pPr>
      <w:r w:rsidRPr="00476F31">
        <w:rPr>
          <w:i/>
          <w:sz w:val="20"/>
          <w:szCs w:val="20"/>
        </w:rPr>
        <w:t>тыс. руб.</w:t>
      </w:r>
    </w:p>
    <w:tbl>
      <w:tblPr>
        <w:tblW w:w="8940" w:type="dxa"/>
        <w:tblInd w:w="85" w:type="dxa"/>
        <w:tblLook w:val="04A0"/>
      </w:tblPr>
      <w:tblGrid>
        <w:gridCol w:w="4240"/>
        <w:gridCol w:w="1180"/>
        <w:gridCol w:w="1280"/>
        <w:gridCol w:w="1280"/>
        <w:gridCol w:w="960"/>
      </w:tblGrid>
      <w:tr w:rsidR="00A9501B" w:rsidRPr="00476F31" w:rsidTr="0076716B">
        <w:trPr>
          <w:trHeight w:val="315"/>
        </w:trPr>
        <w:tc>
          <w:tcPr>
            <w:tcW w:w="4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A9501B" w:rsidRPr="00476F31" w:rsidRDefault="0076716B" w:rsidP="007671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A9501B" w:rsidRPr="00476F31" w:rsidRDefault="00A9501B" w:rsidP="00476F31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76F31">
              <w:rPr>
                <w:rFonts w:eastAsia="Times New Roman"/>
                <w:b/>
                <w:bCs/>
                <w:sz w:val="16"/>
                <w:szCs w:val="16"/>
              </w:rPr>
              <w:t>на 01.01.2017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A9501B" w:rsidRPr="00476F31" w:rsidRDefault="00A9501B" w:rsidP="00476F31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76F31">
              <w:rPr>
                <w:rFonts w:eastAsia="Times New Roman"/>
                <w:b/>
                <w:bCs/>
                <w:sz w:val="16"/>
                <w:szCs w:val="16"/>
              </w:rPr>
              <w:t>на 31.12.201</w:t>
            </w:r>
            <w:r w:rsidR="00CE0040"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2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000000" w:fill="EAF1DD"/>
            <w:hideMark/>
          </w:tcPr>
          <w:p w:rsidR="00A9501B" w:rsidRPr="00476F31" w:rsidRDefault="00A9501B" w:rsidP="00476F3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sz w:val="18"/>
                <w:szCs w:val="18"/>
              </w:rPr>
              <w:t>Отклонение</w:t>
            </w:r>
          </w:p>
        </w:tc>
      </w:tr>
      <w:tr w:rsidR="00A9501B" w:rsidRPr="00476F31" w:rsidTr="0076716B">
        <w:trPr>
          <w:trHeight w:val="315"/>
        </w:trPr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1B" w:rsidRPr="00476F31" w:rsidRDefault="00A9501B" w:rsidP="00A9501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B" w:rsidRPr="00476F31" w:rsidRDefault="00A9501B" w:rsidP="00476F31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B" w:rsidRPr="00476F31" w:rsidRDefault="00A9501B" w:rsidP="00476F31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000000" w:fill="EAF1DD"/>
            <w:hideMark/>
          </w:tcPr>
          <w:p w:rsidR="00A9501B" w:rsidRPr="00476F31" w:rsidRDefault="00A9501B" w:rsidP="00476F31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76F31">
              <w:rPr>
                <w:rFonts w:eastAsia="Times New Roman"/>
                <w:b/>
                <w:bCs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EAF1DD"/>
            <w:hideMark/>
          </w:tcPr>
          <w:p w:rsidR="00A9501B" w:rsidRPr="00476F31" w:rsidRDefault="00A9501B" w:rsidP="00476F3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sz w:val="18"/>
                <w:szCs w:val="18"/>
              </w:rPr>
              <w:t>%, раз</w:t>
            </w:r>
          </w:p>
        </w:tc>
      </w:tr>
      <w:tr w:rsidR="00A9501B" w:rsidRPr="00476F31" w:rsidTr="0076716B">
        <w:trPr>
          <w:trHeight w:val="555"/>
        </w:trPr>
        <w:tc>
          <w:tcPr>
            <w:tcW w:w="4240" w:type="dxa"/>
            <w:tcBorders>
              <w:top w:val="single" w:sz="4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501B" w:rsidRPr="00476F31" w:rsidRDefault="00A9501B" w:rsidP="00A9501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Дебиторская задолженность ИТОГО,</w:t>
            </w: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 xml:space="preserve"> в том числе: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2 944,0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3 269,7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325,7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11,1%</w:t>
            </w:r>
          </w:p>
        </w:tc>
      </w:tr>
      <w:tr w:rsidR="00A9501B" w:rsidRPr="00476F31" w:rsidTr="00A9501B">
        <w:trPr>
          <w:trHeight w:val="315"/>
        </w:trPr>
        <w:tc>
          <w:tcPr>
            <w:tcW w:w="42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501B" w:rsidRPr="00476F31" w:rsidRDefault="00A9501B" w:rsidP="00A9501B">
            <w:pPr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Расчеты по доходам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1 687,6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1 612,8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-74,8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-4,4%</w:t>
            </w:r>
          </w:p>
        </w:tc>
      </w:tr>
      <w:tr w:rsidR="00A9501B" w:rsidRPr="00476F31" w:rsidTr="00A9501B">
        <w:trPr>
          <w:trHeight w:val="315"/>
        </w:trPr>
        <w:tc>
          <w:tcPr>
            <w:tcW w:w="42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501B" w:rsidRPr="00476F31" w:rsidRDefault="00A9501B" w:rsidP="00A9501B">
            <w:pPr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расчеты по выданным авансам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112,7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46,6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-66,1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-58,7%</w:t>
            </w:r>
          </w:p>
        </w:tc>
      </w:tr>
      <w:tr w:rsidR="00A9501B" w:rsidRPr="00476F31" w:rsidTr="00A9501B">
        <w:trPr>
          <w:trHeight w:val="315"/>
        </w:trPr>
        <w:tc>
          <w:tcPr>
            <w:tcW w:w="42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501B" w:rsidRPr="00476F31" w:rsidRDefault="00A9501B" w:rsidP="00A9501B">
            <w:pPr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lastRenderedPageBreak/>
              <w:t>расчеты с подотчетными лицами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6,3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-6,3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-100,0%</w:t>
            </w:r>
          </w:p>
        </w:tc>
      </w:tr>
      <w:tr w:rsidR="00A9501B" w:rsidRPr="00476F31" w:rsidTr="00A9501B">
        <w:trPr>
          <w:trHeight w:val="315"/>
        </w:trPr>
        <w:tc>
          <w:tcPr>
            <w:tcW w:w="42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501B" w:rsidRPr="00476F31" w:rsidRDefault="00A9501B" w:rsidP="00A9501B">
            <w:pPr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расчеты по ущербу и иным доходам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916,0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1 356,6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440,6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48,1%</w:t>
            </w:r>
          </w:p>
        </w:tc>
      </w:tr>
      <w:tr w:rsidR="00A9501B" w:rsidRPr="00476F31" w:rsidTr="00A9501B">
        <w:trPr>
          <w:trHeight w:val="315"/>
        </w:trPr>
        <w:tc>
          <w:tcPr>
            <w:tcW w:w="42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501B" w:rsidRPr="00476F31" w:rsidRDefault="00A9501B" w:rsidP="00A9501B">
            <w:pPr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расчеты по платежам в бюджеты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221,4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253,7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14,6%</w:t>
            </w:r>
          </w:p>
        </w:tc>
      </w:tr>
      <w:tr w:rsidR="00A9501B" w:rsidRPr="00476F31" w:rsidTr="00A9501B">
        <w:trPr>
          <w:trHeight w:val="540"/>
        </w:trPr>
        <w:tc>
          <w:tcPr>
            <w:tcW w:w="42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501B" w:rsidRPr="00476F31" w:rsidRDefault="00A9501B" w:rsidP="00A9501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Кредиторская задолженность ИТОГО, в </w:t>
            </w: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957 392,5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2 303 476,8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1 346 084,3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hideMark/>
          </w:tcPr>
          <w:p w:rsidR="00A9501B" w:rsidRPr="00476F31" w:rsidRDefault="00476F31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в 2,4 раза</w:t>
            </w:r>
          </w:p>
        </w:tc>
      </w:tr>
      <w:tr w:rsidR="00A9501B" w:rsidRPr="00476F31" w:rsidTr="00A9501B">
        <w:trPr>
          <w:trHeight w:val="315"/>
        </w:trPr>
        <w:tc>
          <w:tcPr>
            <w:tcW w:w="42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501B" w:rsidRPr="00476F31" w:rsidRDefault="00A9501B" w:rsidP="00A9501B">
            <w:pPr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расчеты по принятым обязательствам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957 385,4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2 303 450,3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1 346 064,9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hideMark/>
          </w:tcPr>
          <w:p w:rsidR="00A9501B" w:rsidRPr="00476F31" w:rsidRDefault="00476F31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в 2,4 раза</w:t>
            </w:r>
          </w:p>
        </w:tc>
      </w:tr>
      <w:tr w:rsidR="00A9501B" w:rsidRPr="00476F31" w:rsidTr="00A9501B">
        <w:trPr>
          <w:trHeight w:val="315"/>
        </w:trPr>
        <w:tc>
          <w:tcPr>
            <w:tcW w:w="42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501B" w:rsidRPr="00476F31" w:rsidRDefault="00A9501B" w:rsidP="00A9501B">
            <w:pPr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расчеты с подотчетными лицами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-100,0%</w:t>
            </w:r>
          </w:p>
        </w:tc>
      </w:tr>
      <w:tr w:rsidR="00A9501B" w:rsidRPr="00476F31" w:rsidTr="00A9501B">
        <w:trPr>
          <w:trHeight w:val="315"/>
        </w:trPr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501B" w:rsidRPr="00476F31" w:rsidRDefault="00A9501B" w:rsidP="00A9501B">
            <w:pPr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расчеты по доходам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6,3</w:t>
            </w:r>
          </w:p>
        </w:tc>
        <w:tc>
          <w:tcPr>
            <w:tcW w:w="128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476F31">
              <w:rPr>
                <w:rFonts w:eastAsia="Times New Roman"/>
                <w:sz w:val="18"/>
                <w:szCs w:val="18"/>
              </w:rPr>
              <w:t>26,5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20,2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hideMark/>
          </w:tcPr>
          <w:p w:rsidR="00A9501B" w:rsidRPr="00476F31" w:rsidRDefault="00A9501B" w:rsidP="00A9501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476F31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320,6%</w:t>
            </w:r>
          </w:p>
        </w:tc>
      </w:tr>
    </w:tbl>
    <w:p w:rsidR="0014614E" w:rsidRDefault="0014614E" w:rsidP="008B3215">
      <w:pPr>
        <w:ind w:firstLine="720"/>
        <w:jc w:val="both"/>
        <w:rPr>
          <w:i/>
          <w:u w:val="single"/>
        </w:rPr>
      </w:pPr>
    </w:p>
    <w:p w:rsidR="008B3215" w:rsidRPr="006602CC" w:rsidRDefault="008B3215" w:rsidP="008B3215">
      <w:pPr>
        <w:ind w:firstLine="720"/>
        <w:jc w:val="both"/>
        <w:rPr>
          <w:i/>
          <w:u w:val="single"/>
        </w:rPr>
      </w:pPr>
      <w:r w:rsidRPr="006602CC">
        <w:rPr>
          <w:i/>
          <w:u w:val="single"/>
        </w:rPr>
        <w:t>Состояние дебиторской задолженности</w:t>
      </w:r>
    </w:p>
    <w:p w:rsidR="008B3215" w:rsidRPr="006602CC" w:rsidRDefault="008B3215" w:rsidP="008B3215">
      <w:pPr>
        <w:autoSpaceDE w:val="0"/>
        <w:autoSpaceDN w:val="0"/>
        <w:adjustRightInd w:val="0"/>
        <w:ind w:firstLine="720"/>
        <w:jc w:val="both"/>
      </w:pPr>
      <w:r w:rsidRPr="006602CC">
        <w:t xml:space="preserve">В целом дебиторская задолженность </w:t>
      </w:r>
      <w:r w:rsidR="006602CC" w:rsidRPr="006602CC">
        <w:t xml:space="preserve">увеличилась по сравнению с прошлым годом </w:t>
      </w:r>
      <w:r w:rsidRPr="006602CC">
        <w:t xml:space="preserve"> на </w:t>
      </w:r>
      <w:r w:rsidR="006602CC" w:rsidRPr="006602CC">
        <w:t>325,7</w:t>
      </w:r>
      <w:r w:rsidR="000E1CEE" w:rsidRPr="006602CC">
        <w:t xml:space="preserve"> </w:t>
      </w:r>
      <w:r w:rsidRPr="006602CC">
        <w:t>тыс.</w:t>
      </w:r>
      <w:r w:rsidR="000D5EFF" w:rsidRPr="006602CC">
        <w:t xml:space="preserve"> </w:t>
      </w:r>
      <w:r w:rsidRPr="006602CC">
        <w:t>руб.</w:t>
      </w:r>
      <w:r w:rsidR="000E1CEE" w:rsidRPr="006602CC">
        <w:t xml:space="preserve"> </w:t>
      </w:r>
      <w:r w:rsidR="006602CC" w:rsidRPr="006602CC">
        <w:t>(11,1</w:t>
      </w:r>
      <w:r w:rsidR="000E1CEE" w:rsidRPr="006602CC">
        <w:t>%)</w:t>
      </w:r>
      <w:r w:rsidRPr="006602CC">
        <w:t xml:space="preserve"> и составила на 31.12.201</w:t>
      </w:r>
      <w:r w:rsidR="006602CC" w:rsidRPr="006602CC">
        <w:t>7</w:t>
      </w:r>
      <w:r w:rsidRPr="006602CC">
        <w:t xml:space="preserve"> </w:t>
      </w:r>
      <w:r w:rsidR="000D5EFF" w:rsidRPr="006602CC">
        <w:t xml:space="preserve">- </w:t>
      </w:r>
      <w:r w:rsidRPr="006602CC">
        <w:t xml:space="preserve"> </w:t>
      </w:r>
      <w:r w:rsidR="006602CC" w:rsidRPr="006602CC">
        <w:t>3 269,7</w:t>
      </w:r>
      <w:r w:rsidRPr="006602CC">
        <w:t xml:space="preserve"> тыс. рублей.</w:t>
      </w:r>
    </w:p>
    <w:p w:rsidR="000E1CEE" w:rsidRPr="00EF4F9F" w:rsidRDefault="000E1CEE" w:rsidP="000E1CEE">
      <w:pPr>
        <w:ind w:firstLine="680"/>
        <w:jc w:val="both"/>
      </w:pPr>
      <w:r w:rsidRPr="00EF4F9F">
        <w:t>Основная сумма задолженности (</w:t>
      </w:r>
      <w:r w:rsidR="00EF4F9F" w:rsidRPr="00EF4F9F">
        <w:t>90,8</w:t>
      </w:r>
      <w:r w:rsidRPr="00EF4F9F">
        <w:t xml:space="preserve">%) приходится </w:t>
      </w:r>
      <w:proofErr w:type="gramStart"/>
      <w:r w:rsidRPr="00EF4F9F">
        <w:t>на</w:t>
      </w:r>
      <w:proofErr w:type="gramEnd"/>
      <w:r w:rsidRPr="00EF4F9F">
        <w:t>:</w:t>
      </w:r>
    </w:p>
    <w:p w:rsidR="000E1CEE" w:rsidRPr="00EF4F9F" w:rsidRDefault="000E1CEE" w:rsidP="000E1CEE">
      <w:pPr>
        <w:ind w:firstLine="680"/>
        <w:jc w:val="both"/>
      </w:pPr>
      <w:proofErr w:type="gramStart"/>
      <w:r w:rsidRPr="00EF4F9F">
        <w:t xml:space="preserve">- расчеты по доходам – </w:t>
      </w:r>
      <w:r w:rsidR="00A86E6D" w:rsidRPr="00EF4F9F">
        <w:t>1 612,8</w:t>
      </w:r>
      <w:r w:rsidRPr="00EF4F9F">
        <w:t xml:space="preserve"> тыс. руб. (</w:t>
      </w:r>
      <w:r w:rsidR="00F10B3C" w:rsidRPr="00EF4F9F">
        <w:t xml:space="preserve">задолженность </w:t>
      </w:r>
      <w:r w:rsidR="00A86E6D" w:rsidRPr="00EF4F9F">
        <w:t>по возмещению денежных средств, взысканных за счет казны Волгоградской области (выплаты опекунских пособий) – 313,3 тыс. руб.</w:t>
      </w:r>
      <w:r w:rsidR="000D5EFF" w:rsidRPr="00EF4F9F">
        <w:t>;</w:t>
      </w:r>
      <w:r w:rsidR="00F10B3C" w:rsidRPr="00EF4F9F">
        <w:t xml:space="preserve"> задолженность по денежным взысканиям (штрафам) за нарушение бюджетного законодательства – </w:t>
      </w:r>
      <w:r w:rsidR="00EF4F9F" w:rsidRPr="00EF4F9F">
        <w:t>190,7</w:t>
      </w:r>
      <w:r w:rsidR="00F10B3C" w:rsidRPr="00EF4F9F">
        <w:t xml:space="preserve"> тыс. руб.</w:t>
      </w:r>
      <w:r w:rsidR="000D5EFF" w:rsidRPr="00EF4F9F">
        <w:t>;</w:t>
      </w:r>
      <w:r w:rsidR="00F10B3C" w:rsidRPr="00EF4F9F">
        <w:t xml:space="preserve"> задолженность по денежным взысканиям (штрафам) за нарушение законодательства РФ о размещении заказов на поставки товаров, выполнение работ, оказание услуг для нужд субъектов РФ – 1</w:t>
      </w:r>
      <w:proofErr w:type="gramEnd"/>
      <w:r w:rsidR="00EF4F9F" w:rsidRPr="00EF4F9F">
        <w:t> </w:t>
      </w:r>
      <w:proofErr w:type="gramStart"/>
      <w:r w:rsidR="00EF4F9F" w:rsidRPr="00EF4F9F">
        <w:t>108,8</w:t>
      </w:r>
      <w:r w:rsidR="00F10B3C" w:rsidRPr="00EF4F9F">
        <w:t xml:space="preserve"> тыс. руб.);</w:t>
      </w:r>
      <w:proofErr w:type="gramEnd"/>
    </w:p>
    <w:p w:rsidR="007E773B" w:rsidRPr="009663EE" w:rsidRDefault="000E1CEE" w:rsidP="00A86E6D">
      <w:pPr>
        <w:ind w:firstLine="680"/>
        <w:jc w:val="both"/>
        <w:rPr>
          <w:rFonts w:eastAsia="Times New Roman"/>
        </w:rPr>
      </w:pPr>
      <w:r w:rsidRPr="009663EE">
        <w:t xml:space="preserve">- расчеты по ущербу и иным доходам – </w:t>
      </w:r>
      <w:r w:rsidR="00A86E6D" w:rsidRPr="009663EE">
        <w:t>1 356,6</w:t>
      </w:r>
      <w:r w:rsidRPr="009663EE">
        <w:t xml:space="preserve"> тыс. руб. </w:t>
      </w:r>
      <w:r w:rsidR="00001912">
        <w:t>(задолженность ОАО «</w:t>
      </w:r>
      <w:proofErr w:type="spellStart"/>
      <w:r w:rsidR="00001912">
        <w:t>МегаК</w:t>
      </w:r>
      <w:r w:rsidR="000526F3" w:rsidRPr="009663EE">
        <w:t>ом</w:t>
      </w:r>
      <w:proofErr w:type="spellEnd"/>
      <w:r w:rsidR="000526F3" w:rsidRPr="009663EE">
        <w:t>»</w:t>
      </w:r>
      <w:r w:rsidR="000F02ED" w:rsidRPr="009663EE">
        <w:t xml:space="preserve"> по подписке на печатные издания</w:t>
      </w:r>
      <w:r w:rsidR="007E773B" w:rsidRPr="009663EE">
        <w:t xml:space="preserve"> по исполнительному листу и неустойка за просрочку исполнения обязательств по э</w:t>
      </w:r>
      <w:r w:rsidR="000D5EFF" w:rsidRPr="009663EE">
        <w:t>том</w:t>
      </w:r>
      <w:r w:rsidR="00373438">
        <w:t>у</w:t>
      </w:r>
      <w:r w:rsidR="000D5EFF" w:rsidRPr="009663EE">
        <w:t xml:space="preserve"> контракт</w:t>
      </w:r>
      <w:r w:rsidR="009663EE" w:rsidRPr="009663EE">
        <w:t>у – 265,7</w:t>
      </w:r>
      <w:r w:rsidR="000D5EFF" w:rsidRPr="009663EE">
        <w:t xml:space="preserve"> тыс. руб.;</w:t>
      </w:r>
      <w:r w:rsidR="007E773B" w:rsidRPr="009663EE">
        <w:t xml:space="preserve"> задолженность </w:t>
      </w:r>
      <w:r w:rsidR="007E773B" w:rsidRPr="009663EE">
        <w:rPr>
          <w:rFonts w:eastAsia="Times New Roman"/>
        </w:rPr>
        <w:t>ООО «БФТ</w:t>
      </w:r>
      <w:proofErr w:type="gramStart"/>
      <w:r w:rsidR="007E773B" w:rsidRPr="009663EE">
        <w:rPr>
          <w:rFonts w:eastAsia="Times New Roman"/>
        </w:rPr>
        <w:t>.В</w:t>
      </w:r>
      <w:proofErr w:type="gramEnd"/>
      <w:r w:rsidR="007E773B" w:rsidRPr="009663EE">
        <w:rPr>
          <w:rFonts w:eastAsia="Times New Roman"/>
        </w:rPr>
        <w:t xml:space="preserve">ОЛГОГРАД» </w:t>
      </w:r>
      <w:r w:rsidR="007E773B" w:rsidRPr="009663EE">
        <w:t xml:space="preserve">по штрафу за ненадлежащее исполнение обязательств по контракту </w:t>
      </w:r>
      <w:r w:rsidR="00972021" w:rsidRPr="009663EE">
        <w:rPr>
          <w:rFonts w:eastAsia="Times New Roman"/>
        </w:rPr>
        <w:t xml:space="preserve">и пене </w:t>
      </w:r>
      <w:r w:rsidR="009663EE" w:rsidRPr="009663EE">
        <w:rPr>
          <w:rFonts w:eastAsia="Times New Roman"/>
        </w:rPr>
        <w:t xml:space="preserve">за просрочку исполнения обязательств </w:t>
      </w:r>
      <w:r w:rsidR="007E773B" w:rsidRPr="009663EE">
        <w:rPr>
          <w:rFonts w:eastAsia="Times New Roman"/>
        </w:rPr>
        <w:t xml:space="preserve">– </w:t>
      </w:r>
      <w:r w:rsidR="009663EE" w:rsidRPr="009663EE">
        <w:rPr>
          <w:rFonts w:eastAsia="Times New Roman"/>
        </w:rPr>
        <w:t>840</w:t>
      </w:r>
      <w:r w:rsidR="007E773B" w:rsidRPr="009663EE">
        <w:rPr>
          <w:rFonts w:eastAsia="Times New Roman"/>
        </w:rPr>
        <w:t>,4 тыс. руб.</w:t>
      </w:r>
      <w:r w:rsidR="009663EE" w:rsidRPr="009663EE">
        <w:rPr>
          <w:rFonts w:eastAsia="Times New Roman"/>
        </w:rPr>
        <w:t>, задолженность ООО «Программные решения» по штрафу за ненадлежащее исполнение условий контракта – 250,5 тыс. руб.</w:t>
      </w:r>
      <w:r w:rsidR="007E773B" w:rsidRPr="009663EE">
        <w:rPr>
          <w:rFonts w:eastAsia="Times New Roman"/>
        </w:rPr>
        <w:t>).</w:t>
      </w:r>
    </w:p>
    <w:p w:rsidR="00374A28" w:rsidRPr="00282699" w:rsidRDefault="00374A28" w:rsidP="00525DA8">
      <w:pPr>
        <w:ind w:firstLine="680"/>
        <w:jc w:val="both"/>
      </w:pPr>
      <w:r w:rsidRPr="00282699">
        <w:t xml:space="preserve">Согласно Сведениям по дебиторской и кредиторской задолженности (ф.0503169) просроченная дебиторская задолженность составила </w:t>
      </w:r>
      <w:r w:rsidR="00282699" w:rsidRPr="00282699">
        <w:t>373,5</w:t>
      </w:r>
      <w:r w:rsidRPr="00282699">
        <w:t xml:space="preserve"> тыс. руб. и </w:t>
      </w:r>
      <w:r w:rsidR="00282699" w:rsidRPr="00282699">
        <w:t>выросла</w:t>
      </w:r>
      <w:r w:rsidRPr="00282699">
        <w:t xml:space="preserve"> </w:t>
      </w:r>
      <w:r w:rsidRPr="000E21CD">
        <w:t xml:space="preserve">по сравнению с началом года на </w:t>
      </w:r>
      <w:r w:rsidR="00282699" w:rsidRPr="000E21CD">
        <w:t>16,7</w:t>
      </w:r>
      <w:r w:rsidRPr="000E21CD">
        <w:t xml:space="preserve"> тыс. руб. </w:t>
      </w:r>
      <w:r w:rsidR="00282699" w:rsidRPr="000E21CD">
        <w:t xml:space="preserve">на </w:t>
      </w:r>
      <w:r w:rsidR="00525DA8" w:rsidRPr="000E21CD">
        <w:t>(</w:t>
      </w:r>
      <w:r w:rsidR="00282699" w:rsidRPr="000E21CD">
        <w:t>4,7</w:t>
      </w:r>
      <w:r w:rsidRPr="000E21CD">
        <w:t>%).</w:t>
      </w:r>
    </w:p>
    <w:p w:rsidR="003C3394" w:rsidRDefault="00282699" w:rsidP="00525DA8">
      <w:pPr>
        <w:pStyle w:val="ae"/>
        <w:ind w:firstLine="680"/>
        <w:jc w:val="both"/>
      </w:pPr>
      <w:r>
        <w:t>Основную часть просроченной</w:t>
      </w:r>
      <w:r w:rsidR="006602CC">
        <w:t xml:space="preserve"> задолженности</w:t>
      </w:r>
      <w:r w:rsidR="00C620A9">
        <w:t xml:space="preserve"> (265,6</w:t>
      </w:r>
      <w:r w:rsidR="001062A5">
        <w:t xml:space="preserve"> тыс. руб.)</w:t>
      </w:r>
      <w:r w:rsidR="006602CC">
        <w:t xml:space="preserve"> </w:t>
      </w:r>
      <w:r>
        <w:t>составляет задолженность</w:t>
      </w:r>
      <w:r w:rsidR="006602CC">
        <w:t xml:space="preserve"> ООО «</w:t>
      </w:r>
      <w:proofErr w:type="spellStart"/>
      <w:r w:rsidR="006602CC">
        <w:t>МегаКом</w:t>
      </w:r>
      <w:proofErr w:type="spellEnd"/>
      <w:r w:rsidR="006602CC">
        <w:t>»</w:t>
      </w:r>
      <w:r>
        <w:t xml:space="preserve">, образованная согласно Сведениям о дебиторской и кредиторской задолженности (ф. 0503169) в мае 2014 года. </w:t>
      </w:r>
    </w:p>
    <w:p w:rsidR="006602CC" w:rsidRPr="000E21CD" w:rsidRDefault="00282699" w:rsidP="00525DA8">
      <w:pPr>
        <w:pStyle w:val="ae"/>
        <w:ind w:firstLine="680"/>
        <w:jc w:val="both"/>
      </w:pPr>
      <w:r w:rsidRPr="00A86E6D">
        <w:t xml:space="preserve">Согласно представленной в ходе проверки Комитетом информации </w:t>
      </w:r>
      <w:r w:rsidR="00A86E6D" w:rsidRPr="00A86E6D">
        <w:t xml:space="preserve">по </w:t>
      </w:r>
      <w:r w:rsidR="006602CC" w:rsidRPr="00A86E6D">
        <w:t>исполнительно</w:t>
      </w:r>
      <w:r w:rsidR="00A86E6D" w:rsidRPr="00A86E6D">
        <w:t>му</w:t>
      </w:r>
      <w:r w:rsidR="006602CC" w:rsidRPr="00A86E6D">
        <w:t xml:space="preserve"> лист</w:t>
      </w:r>
      <w:r w:rsidR="00A86E6D" w:rsidRPr="00A86E6D">
        <w:t>у</w:t>
      </w:r>
      <w:r w:rsidR="006602CC" w:rsidRPr="00A86E6D">
        <w:t xml:space="preserve"> от 14.04.2014 года (Дело №А-12-32685/2013) Арбитражным судом Волгоградской области принято решение взыскать с ООО «</w:t>
      </w:r>
      <w:proofErr w:type="spellStart"/>
      <w:r w:rsidR="006602CC" w:rsidRPr="00A86E6D">
        <w:t>МегаКом</w:t>
      </w:r>
      <w:proofErr w:type="spellEnd"/>
      <w:r w:rsidR="006602CC" w:rsidRPr="00A86E6D">
        <w:t>» предъявленную сумму в полном объеме. Судебный а</w:t>
      </w:r>
      <w:proofErr w:type="gramStart"/>
      <w:r w:rsidR="006602CC" w:rsidRPr="00A86E6D">
        <w:t>кт вст</w:t>
      </w:r>
      <w:proofErr w:type="gramEnd"/>
      <w:r w:rsidR="006602CC" w:rsidRPr="00A86E6D">
        <w:t>упил в силу 16 мая 2014 года. Срок исковой  давности  для списания с б</w:t>
      </w:r>
      <w:r w:rsidR="00373438">
        <w:t>аланса согласно законодательству</w:t>
      </w:r>
      <w:r w:rsidR="006602CC" w:rsidRPr="00A86E6D">
        <w:t xml:space="preserve"> установлен 3 года. Учитывая, что </w:t>
      </w:r>
      <w:r w:rsidR="00A86E6D" w:rsidRPr="00A86E6D">
        <w:t>Комитетом</w:t>
      </w:r>
      <w:r w:rsidR="006602CC" w:rsidRPr="00A86E6D">
        <w:t xml:space="preserve"> дважды направлялся исполнительный лист для принудительного взыскания в Управление Федеральной службы судебных приставов по Вологодской области</w:t>
      </w:r>
      <w:r w:rsidR="00373438">
        <w:t>,</w:t>
      </w:r>
      <w:r w:rsidR="00A86E6D" w:rsidRPr="00A86E6D">
        <w:t xml:space="preserve"> </w:t>
      </w:r>
      <w:r w:rsidR="006602CC" w:rsidRPr="00A86E6D">
        <w:t xml:space="preserve">указанный срок </w:t>
      </w:r>
      <w:r w:rsidR="006602CC" w:rsidRPr="000E21CD">
        <w:t>приостанавливался (с 26.06.2014 по 28.11.2014г., с 22.06.2015 по 15.10.2015 г., т.е. 9 месяцев). Таким образом</w:t>
      </w:r>
      <w:r w:rsidR="001C4B29" w:rsidRPr="000E21CD">
        <w:t>,</w:t>
      </w:r>
      <w:r w:rsidR="006602CC" w:rsidRPr="000E21CD">
        <w:t xml:space="preserve"> по состоянию 01.01.2018 г. срок действия исполнительного листа не истек.</w:t>
      </w:r>
    </w:p>
    <w:p w:rsidR="00373438" w:rsidRDefault="00373438" w:rsidP="00373438">
      <w:pPr>
        <w:pStyle w:val="ae"/>
        <w:ind w:firstLine="680"/>
        <w:jc w:val="both"/>
      </w:pPr>
      <w:r>
        <w:t xml:space="preserve">Оставшаяся часть </w:t>
      </w:r>
      <w:r w:rsidR="00C620A9">
        <w:t xml:space="preserve">просроченной задолженности на общую сумму 107,9 тыс. руб. </w:t>
      </w:r>
      <w:r>
        <w:t>сложилась по штрафам за нарушение бюджетного законодательства и нарушение законодательства в сфере закупок, по которой ведется работа с отделами Управления Федеральной службы судебных приставов по Волгоградской области.</w:t>
      </w:r>
    </w:p>
    <w:p w:rsidR="008B3215" w:rsidRPr="000E21CD" w:rsidRDefault="008B3215" w:rsidP="00525DA8">
      <w:pPr>
        <w:ind w:firstLine="680"/>
        <w:jc w:val="both"/>
        <w:rPr>
          <w:i/>
          <w:u w:val="single"/>
        </w:rPr>
      </w:pPr>
      <w:r w:rsidRPr="000E21CD">
        <w:rPr>
          <w:i/>
          <w:u w:val="single"/>
        </w:rPr>
        <w:t>Состояние кредиторской задолженности</w:t>
      </w:r>
    </w:p>
    <w:p w:rsidR="008B3215" w:rsidRPr="00C43EE8" w:rsidRDefault="008B3215" w:rsidP="00525DA8">
      <w:pPr>
        <w:autoSpaceDE w:val="0"/>
        <w:autoSpaceDN w:val="0"/>
        <w:adjustRightInd w:val="0"/>
        <w:ind w:firstLine="680"/>
        <w:jc w:val="both"/>
      </w:pPr>
      <w:r w:rsidRPr="000E21CD">
        <w:t xml:space="preserve">В целом кредиторская задолженность </w:t>
      </w:r>
      <w:r w:rsidR="00082DD2" w:rsidRPr="000E21CD">
        <w:t>увеличилась</w:t>
      </w:r>
      <w:r w:rsidRPr="000E21CD">
        <w:t xml:space="preserve"> к уровню прошлого года на </w:t>
      </w:r>
      <w:r w:rsidR="00C43EE8" w:rsidRPr="000E21CD">
        <w:t>1 346 084,3</w:t>
      </w:r>
      <w:r w:rsidR="00082DD2" w:rsidRPr="000E21CD">
        <w:t xml:space="preserve"> тыс. руб.</w:t>
      </w:r>
      <w:r w:rsidRPr="000E21CD">
        <w:t xml:space="preserve"> (</w:t>
      </w:r>
      <w:r w:rsidR="00082DD2" w:rsidRPr="000E21CD">
        <w:t xml:space="preserve">в </w:t>
      </w:r>
      <w:r w:rsidR="00C43EE8" w:rsidRPr="000E21CD">
        <w:t>2,4</w:t>
      </w:r>
      <w:r w:rsidR="00082DD2" w:rsidRPr="000E21CD">
        <w:t xml:space="preserve"> раз</w:t>
      </w:r>
      <w:r w:rsidR="00C43EE8" w:rsidRPr="000E21CD">
        <w:t>а</w:t>
      </w:r>
      <w:r w:rsidRPr="000E21CD">
        <w:t xml:space="preserve">) и составила </w:t>
      </w:r>
      <w:r w:rsidR="00C43EE8" w:rsidRPr="000E21CD">
        <w:t>2 303 476,8</w:t>
      </w:r>
      <w:r w:rsidR="002348BD" w:rsidRPr="000E21CD">
        <w:t xml:space="preserve"> тыс. </w:t>
      </w:r>
      <w:r w:rsidRPr="000E21CD">
        <w:t>рублей.</w:t>
      </w:r>
    </w:p>
    <w:p w:rsidR="00C43EE8" w:rsidRPr="00C43EE8" w:rsidRDefault="008B3215" w:rsidP="00525DA8">
      <w:pPr>
        <w:autoSpaceDE w:val="0"/>
        <w:autoSpaceDN w:val="0"/>
        <w:adjustRightInd w:val="0"/>
        <w:ind w:firstLine="680"/>
        <w:jc w:val="both"/>
      </w:pPr>
      <w:r w:rsidRPr="00C43EE8">
        <w:t xml:space="preserve">Основная сумма долга </w:t>
      </w:r>
      <w:r w:rsidR="00C43EE8" w:rsidRPr="00C43EE8">
        <w:t>2 300 000,0</w:t>
      </w:r>
      <w:r w:rsidR="00EC70A8" w:rsidRPr="00C43EE8">
        <w:t xml:space="preserve"> </w:t>
      </w:r>
      <w:r w:rsidRPr="00C43EE8">
        <w:t>тыс.</w:t>
      </w:r>
      <w:r w:rsidR="00EC70A8" w:rsidRPr="00C43EE8">
        <w:t xml:space="preserve"> </w:t>
      </w:r>
      <w:r w:rsidRPr="00C43EE8">
        <w:t>руб., или 99,</w:t>
      </w:r>
      <w:r w:rsidR="00C43EE8" w:rsidRPr="00C43EE8">
        <w:t>8</w:t>
      </w:r>
      <w:r w:rsidRPr="00C43EE8">
        <w:t xml:space="preserve">% числится </w:t>
      </w:r>
      <w:r w:rsidR="00C43EE8" w:rsidRPr="00C43EE8">
        <w:t xml:space="preserve">перед бюджетными и автономными учреждениями за счет </w:t>
      </w:r>
      <w:proofErr w:type="gramStart"/>
      <w:r w:rsidR="00C43EE8" w:rsidRPr="00C43EE8">
        <w:rPr>
          <w:rFonts w:eastAsia="Times New Roman"/>
        </w:rPr>
        <w:t>привлечения остатков средств государственных учреждений Волгоградской области</w:t>
      </w:r>
      <w:proofErr w:type="gramEnd"/>
      <w:r w:rsidR="00C43EE8" w:rsidRPr="00C43EE8">
        <w:rPr>
          <w:rFonts w:eastAsia="Times New Roman"/>
        </w:rPr>
        <w:t xml:space="preserve"> со счета № 40601 «Средства организаций, находящихся в государственной (кроме федеральной) собственности. Финансовые организации» Управления Федерального казначейства по Волгоградской области в бюджет Волгоградской области.</w:t>
      </w:r>
    </w:p>
    <w:p w:rsidR="004B24C1" w:rsidRPr="00282699" w:rsidRDefault="00282699" w:rsidP="00525DA8">
      <w:pPr>
        <w:autoSpaceDE w:val="0"/>
        <w:autoSpaceDN w:val="0"/>
        <w:adjustRightInd w:val="0"/>
        <w:ind w:firstLine="680"/>
        <w:jc w:val="both"/>
        <w:rPr>
          <w:rFonts w:eastAsia="Times New Roman"/>
        </w:rPr>
      </w:pPr>
      <w:r w:rsidRPr="00282699">
        <w:lastRenderedPageBreak/>
        <w:t>Также н</w:t>
      </w:r>
      <w:r w:rsidR="004B24C1" w:rsidRPr="00282699">
        <w:t xml:space="preserve">аибольшие суммы задолженности приходятся на </w:t>
      </w:r>
      <w:r w:rsidR="00A13348" w:rsidRPr="00282699">
        <w:t xml:space="preserve">задолженность по заработной плате в размере </w:t>
      </w:r>
      <w:r w:rsidRPr="00282699">
        <w:t>3 186,5</w:t>
      </w:r>
      <w:r w:rsidR="00A13348" w:rsidRPr="00282699">
        <w:t xml:space="preserve"> тыс. руб. </w:t>
      </w:r>
      <w:r w:rsidR="004B24C1" w:rsidRPr="00282699">
        <w:t>за вторую половину декабря 201</w:t>
      </w:r>
      <w:r w:rsidR="00C43EE8" w:rsidRPr="00282699">
        <w:t>7</w:t>
      </w:r>
      <w:r w:rsidR="004B24C1" w:rsidRPr="00282699">
        <w:t xml:space="preserve"> года </w:t>
      </w:r>
      <w:r w:rsidR="00A13348" w:rsidRPr="00282699">
        <w:t xml:space="preserve">и начислениям на выплаты по оплате труда в размере </w:t>
      </w:r>
      <w:r w:rsidRPr="00282699">
        <w:t>158,9</w:t>
      </w:r>
      <w:r w:rsidR="00A13348" w:rsidRPr="00282699">
        <w:t xml:space="preserve"> тыс. </w:t>
      </w:r>
      <w:r w:rsidRPr="00282699">
        <w:t>рублей</w:t>
      </w:r>
      <w:r w:rsidR="004B24C1" w:rsidRPr="00282699">
        <w:rPr>
          <w:rFonts w:eastAsia="Times New Roman"/>
        </w:rPr>
        <w:t>.</w:t>
      </w:r>
    </w:p>
    <w:p w:rsidR="008B3215" w:rsidRPr="00C43EE8" w:rsidRDefault="008B3215" w:rsidP="00525DA8">
      <w:pPr>
        <w:tabs>
          <w:tab w:val="left" w:pos="851"/>
        </w:tabs>
        <w:ind w:firstLine="680"/>
        <w:jc w:val="both"/>
      </w:pPr>
      <w:r w:rsidRPr="00C43EE8">
        <w:t>Просроченная кредитор</w:t>
      </w:r>
      <w:r w:rsidR="004B24C1" w:rsidRPr="00C43EE8">
        <w:t>ская задолженность согласно Сведениям по дебиторской и кредиторской задолже</w:t>
      </w:r>
      <w:r w:rsidR="00C43EE8" w:rsidRPr="00C43EE8">
        <w:t>нности (ф.0503169) на 31.12.2017</w:t>
      </w:r>
      <w:r w:rsidRPr="00C43EE8">
        <w:t xml:space="preserve"> отсутствует. </w:t>
      </w:r>
    </w:p>
    <w:p w:rsidR="00C37969" w:rsidRPr="005A6FAC" w:rsidRDefault="00C37969" w:rsidP="000F080B">
      <w:pPr>
        <w:tabs>
          <w:tab w:val="left" w:pos="851"/>
        </w:tabs>
        <w:jc w:val="center"/>
        <w:rPr>
          <w:b/>
          <w:color w:val="0070C0"/>
        </w:rPr>
      </w:pPr>
    </w:p>
    <w:p w:rsidR="000F080B" w:rsidRPr="003D3356" w:rsidRDefault="000F080B" w:rsidP="000F080B">
      <w:pPr>
        <w:tabs>
          <w:tab w:val="left" w:pos="851"/>
        </w:tabs>
        <w:jc w:val="center"/>
        <w:rPr>
          <w:b/>
        </w:rPr>
      </w:pPr>
      <w:r w:rsidRPr="003D3356">
        <w:rPr>
          <w:b/>
        </w:rPr>
        <w:t>ГКУ «Центр бюджетного учета»</w:t>
      </w:r>
    </w:p>
    <w:p w:rsidR="000F080B" w:rsidRPr="00E468FF" w:rsidRDefault="000F080B" w:rsidP="00360E0D">
      <w:pPr>
        <w:ind w:firstLine="680"/>
        <w:jc w:val="both"/>
      </w:pPr>
      <w:r w:rsidRPr="00E468FF">
        <w:t>Учреждение создано в соответствии с постановлением Администрации Волгоградской области от 09.02.2015 № 49-п. Численность сотрудников Учреждения по штатному расписанию по состоянию н</w:t>
      </w:r>
      <w:r w:rsidR="00E468FF" w:rsidRPr="00E468FF">
        <w:t>а 31.12.2017 составила 56</w:t>
      </w:r>
      <w:r w:rsidRPr="00E468FF">
        <w:t xml:space="preserve"> человек, фактическая численность – </w:t>
      </w:r>
      <w:r w:rsidR="00E468FF" w:rsidRPr="00E468FF">
        <w:t>49</w:t>
      </w:r>
      <w:r w:rsidRPr="00E468FF">
        <w:t xml:space="preserve"> человек.</w:t>
      </w:r>
    </w:p>
    <w:p w:rsidR="000F080B" w:rsidRPr="00E468FF" w:rsidRDefault="000F080B" w:rsidP="00360E0D">
      <w:pPr>
        <w:ind w:firstLine="680"/>
        <w:jc w:val="both"/>
      </w:pPr>
      <w:r w:rsidRPr="00E468FF">
        <w:t>Целями деятельности Учреждения являются ведение бюджетного учета и отчетности в соответствии с соглашениями о передаче полномочий бюджетного учета и отчетности на выполнение работ, оказание услуг по договорам бухгалтерского обслуживания.</w:t>
      </w:r>
    </w:p>
    <w:p w:rsidR="000F080B" w:rsidRPr="002B3B00" w:rsidRDefault="000F080B" w:rsidP="00360E0D">
      <w:pPr>
        <w:autoSpaceDE w:val="0"/>
        <w:autoSpaceDN w:val="0"/>
        <w:adjustRightInd w:val="0"/>
        <w:ind w:firstLine="680"/>
        <w:jc w:val="both"/>
        <w:rPr>
          <w:rFonts w:eastAsiaTheme="minorHAnsi"/>
          <w:lang w:eastAsia="en-US"/>
        </w:rPr>
      </w:pPr>
      <w:r w:rsidRPr="002B3B00">
        <w:rPr>
          <w:rFonts w:eastAsiaTheme="minorHAnsi"/>
          <w:lang w:eastAsia="en-US"/>
        </w:rPr>
        <w:t>В соответствии со ст.</w:t>
      </w:r>
      <w:r w:rsidR="00E468FF">
        <w:rPr>
          <w:rFonts w:eastAsiaTheme="minorHAnsi"/>
          <w:lang w:eastAsia="en-US"/>
        </w:rPr>
        <w:t xml:space="preserve"> </w:t>
      </w:r>
      <w:r w:rsidRPr="002B3B00">
        <w:rPr>
          <w:rFonts w:eastAsiaTheme="minorHAnsi"/>
          <w:lang w:eastAsia="en-US"/>
        </w:rPr>
        <w:t xml:space="preserve">6 БК РФ финансовое обеспечение деятельности </w:t>
      </w:r>
      <w:r w:rsidR="00003BF7" w:rsidRPr="002B3B00">
        <w:rPr>
          <w:rFonts w:eastAsiaTheme="minorHAnsi"/>
          <w:lang w:eastAsia="en-US"/>
        </w:rPr>
        <w:t xml:space="preserve">Учреждения </w:t>
      </w:r>
      <w:r w:rsidRPr="002B3B00">
        <w:rPr>
          <w:rFonts w:eastAsiaTheme="minorHAnsi"/>
          <w:lang w:eastAsia="en-US"/>
        </w:rPr>
        <w:t>осуществляется за счет средств областного бюджета н</w:t>
      </w:r>
      <w:r w:rsidR="00003BF7" w:rsidRPr="002B3B00">
        <w:rPr>
          <w:rFonts w:eastAsiaTheme="minorHAnsi"/>
          <w:lang w:eastAsia="en-US"/>
        </w:rPr>
        <w:t>а</w:t>
      </w:r>
      <w:r w:rsidRPr="002B3B00">
        <w:rPr>
          <w:rFonts w:eastAsiaTheme="minorHAnsi"/>
          <w:lang w:eastAsia="en-US"/>
        </w:rPr>
        <w:t xml:space="preserve"> основании бюджетной сметы, утвержденной учредителем – </w:t>
      </w:r>
      <w:proofErr w:type="spellStart"/>
      <w:r w:rsidRPr="002B3B00">
        <w:rPr>
          <w:rFonts w:eastAsiaTheme="minorHAnsi"/>
          <w:lang w:eastAsia="en-US"/>
        </w:rPr>
        <w:t>Облфином</w:t>
      </w:r>
      <w:proofErr w:type="spellEnd"/>
      <w:r w:rsidRPr="002B3B00">
        <w:rPr>
          <w:rFonts w:eastAsiaTheme="minorHAnsi"/>
          <w:lang w:eastAsia="en-US"/>
        </w:rPr>
        <w:t>.</w:t>
      </w:r>
    </w:p>
    <w:p w:rsidR="000F080B" w:rsidRPr="00E468FF" w:rsidRDefault="000F080B" w:rsidP="000F080B">
      <w:pPr>
        <w:autoSpaceDE w:val="0"/>
        <w:autoSpaceDN w:val="0"/>
        <w:adjustRightInd w:val="0"/>
        <w:ind w:firstLine="540"/>
        <w:jc w:val="right"/>
        <w:rPr>
          <w:rFonts w:eastAsiaTheme="minorHAnsi"/>
          <w:sz w:val="20"/>
          <w:szCs w:val="20"/>
          <w:lang w:eastAsia="en-US"/>
        </w:rPr>
      </w:pPr>
      <w:r w:rsidRPr="00E468FF">
        <w:rPr>
          <w:rFonts w:eastAsiaTheme="minorHAnsi"/>
          <w:i/>
          <w:sz w:val="20"/>
          <w:szCs w:val="20"/>
          <w:lang w:eastAsia="en-US"/>
        </w:rPr>
        <w:t>тыс. руб</w:t>
      </w:r>
      <w:r w:rsidRPr="00E468FF">
        <w:rPr>
          <w:rFonts w:eastAsiaTheme="minorHAnsi"/>
          <w:sz w:val="20"/>
          <w:szCs w:val="20"/>
          <w:lang w:eastAsia="en-US"/>
        </w:rPr>
        <w:t>.</w:t>
      </w:r>
    </w:p>
    <w:tbl>
      <w:tblPr>
        <w:tblStyle w:val="ab"/>
        <w:tblW w:w="9988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817"/>
        <w:gridCol w:w="4428"/>
        <w:gridCol w:w="1134"/>
        <w:gridCol w:w="1004"/>
        <w:gridCol w:w="980"/>
        <w:gridCol w:w="992"/>
        <w:gridCol w:w="633"/>
      </w:tblGrid>
      <w:tr w:rsidR="00E0108B" w:rsidRPr="005A6FAC" w:rsidTr="003F5B4C">
        <w:tc>
          <w:tcPr>
            <w:tcW w:w="81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E0108B" w:rsidRPr="00E0108B" w:rsidRDefault="00E0108B" w:rsidP="00E0108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0108B">
              <w:rPr>
                <w:rFonts w:eastAsia="Times New Roman"/>
                <w:sz w:val="16"/>
                <w:szCs w:val="16"/>
              </w:rPr>
              <w:t>КБК</w:t>
            </w:r>
          </w:p>
        </w:tc>
        <w:tc>
          <w:tcPr>
            <w:tcW w:w="442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E0108B" w:rsidRPr="00E0108B" w:rsidRDefault="00E0108B" w:rsidP="00E0108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0108B">
              <w:rPr>
                <w:rFonts w:eastAsia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E0108B" w:rsidRPr="00E0108B" w:rsidRDefault="00E0108B" w:rsidP="00E0108B">
            <w:pPr>
              <w:jc w:val="center"/>
              <w:rPr>
                <w:rFonts w:eastAsia="Times New Roman"/>
                <w:sz w:val="16"/>
                <w:szCs w:val="16"/>
              </w:rPr>
            </w:pPr>
            <w:proofErr w:type="spellStart"/>
            <w:r w:rsidRPr="00E0108B">
              <w:rPr>
                <w:rFonts w:eastAsia="Times New Roman"/>
                <w:sz w:val="16"/>
                <w:szCs w:val="16"/>
              </w:rPr>
              <w:t>Утвержд</w:t>
            </w:r>
            <w:proofErr w:type="spellEnd"/>
            <w:r w:rsidRPr="00E0108B">
              <w:rPr>
                <w:rFonts w:eastAsia="Times New Roman"/>
                <w:sz w:val="16"/>
                <w:szCs w:val="16"/>
              </w:rPr>
              <w:t xml:space="preserve">. </w:t>
            </w:r>
            <w:proofErr w:type="spellStart"/>
            <w:r w:rsidRPr="00E0108B">
              <w:rPr>
                <w:rFonts w:eastAsia="Times New Roman"/>
                <w:sz w:val="16"/>
                <w:szCs w:val="16"/>
              </w:rPr>
              <w:t>бюдж</w:t>
            </w:r>
            <w:proofErr w:type="spellEnd"/>
            <w:r w:rsidRPr="00E0108B">
              <w:rPr>
                <w:rFonts w:eastAsia="Times New Roman"/>
                <w:sz w:val="16"/>
                <w:szCs w:val="16"/>
              </w:rPr>
              <w:t>. назначения</w:t>
            </w:r>
          </w:p>
        </w:tc>
        <w:tc>
          <w:tcPr>
            <w:tcW w:w="100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E0108B" w:rsidRPr="00E0108B" w:rsidRDefault="00E0108B" w:rsidP="00E0108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0108B">
              <w:rPr>
                <w:rFonts w:eastAsia="Times New Roman"/>
                <w:sz w:val="16"/>
                <w:szCs w:val="16"/>
              </w:rPr>
              <w:t xml:space="preserve">Лимиты </w:t>
            </w:r>
            <w:proofErr w:type="spellStart"/>
            <w:r w:rsidRPr="00E0108B">
              <w:rPr>
                <w:rFonts w:eastAsia="Times New Roman"/>
                <w:sz w:val="16"/>
                <w:szCs w:val="16"/>
              </w:rPr>
              <w:t>бюдж</w:t>
            </w:r>
            <w:proofErr w:type="spellEnd"/>
            <w:r w:rsidRPr="00E0108B">
              <w:rPr>
                <w:rFonts w:eastAsia="Times New Roman"/>
                <w:sz w:val="16"/>
                <w:szCs w:val="16"/>
              </w:rPr>
              <w:t xml:space="preserve">. </w:t>
            </w:r>
            <w:proofErr w:type="spellStart"/>
            <w:r w:rsidRPr="00E0108B">
              <w:rPr>
                <w:rFonts w:eastAsia="Times New Roman"/>
                <w:sz w:val="16"/>
                <w:szCs w:val="16"/>
              </w:rPr>
              <w:t>обязател</w:t>
            </w:r>
            <w:proofErr w:type="spellEnd"/>
            <w:r w:rsidRPr="00E0108B">
              <w:rPr>
                <w:rFonts w:eastAsia="Times New Roman"/>
                <w:sz w:val="16"/>
                <w:szCs w:val="16"/>
              </w:rPr>
              <w:t>.</w:t>
            </w:r>
          </w:p>
        </w:tc>
        <w:tc>
          <w:tcPr>
            <w:tcW w:w="98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E0108B" w:rsidRPr="00E0108B" w:rsidRDefault="00E0108B" w:rsidP="00E0108B">
            <w:pPr>
              <w:jc w:val="center"/>
              <w:rPr>
                <w:rFonts w:eastAsia="Times New Roman"/>
                <w:sz w:val="16"/>
                <w:szCs w:val="16"/>
              </w:rPr>
            </w:pPr>
            <w:proofErr w:type="spellStart"/>
            <w:proofErr w:type="gramStart"/>
            <w:r w:rsidRPr="00E0108B">
              <w:rPr>
                <w:rFonts w:eastAsia="Times New Roman"/>
                <w:sz w:val="16"/>
                <w:szCs w:val="16"/>
              </w:rPr>
              <w:t>Испол-нено</w:t>
            </w:r>
            <w:proofErr w:type="spellEnd"/>
            <w:proofErr w:type="gramEnd"/>
          </w:p>
        </w:tc>
        <w:tc>
          <w:tcPr>
            <w:tcW w:w="162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E0108B" w:rsidRPr="00E0108B" w:rsidRDefault="00E0108B" w:rsidP="00E010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0108B">
              <w:rPr>
                <w:rFonts w:eastAsia="Times New Roman"/>
                <w:sz w:val="16"/>
                <w:szCs w:val="16"/>
              </w:rPr>
              <w:t>Исполнение бюджетных назначений</w:t>
            </w:r>
          </w:p>
        </w:tc>
      </w:tr>
      <w:tr w:rsidR="00E0108B" w:rsidRPr="005A6FAC" w:rsidTr="003F5B4C">
        <w:tc>
          <w:tcPr>
            <w:tcW w:w="817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E0108B" w:rsidRPr="00E0108B" w:rsidRDefault="00E0108B" w:rsidP="00E0108B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428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E0108B" w:rsidRPr="00E0108B" w:rsidRDefault="00E0108B" w:rsidP="00E0108B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E0108B" w:rsidRPr="00E0108B" w:rsidRDefault="00E0108B" w:rsidP="00E0108B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E0108B" w:rsidRPr="00E0108B" w:rsidRDefault="00E0108B" w:rsidP="00E0108B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E0108B" w:rsidRPr="00E0108B" w:rsidRDefault="00E0108B" w:rsidP="00E0108B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E0108B" w:rsidRPr="00E0108B" w:rsidRDefault="00E0108B" w:rsidP="00E0108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0108B">
              <w:rPr>
                <w:rFonts w:eastAsia="Times New Roman"/>
                <w:sz w:val="16"/>
                <w:szCs w:val="16"/>
              </w:rPr>
              <w:t>тыс. руб.</w:t>
            </w:r>
          </w:p>
        </w:tc>
        <w:tc>
          <w:tcPr>
            <w:tcW w:w="633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E0108B" w:rsidRPr="00E0108B" w:rsidRDefault="00E0108B" w:rsidP="00E0108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E0108B">
              <w:rPr>
                <w:rFonts w:eastAsia="Times New Roman"/>
                <w:sz w:val="16"/>
                <w:szCs w:val="16"/>
              </w:rPr>
              <w:t>%</w:t>
            </w:r>
          </w:p>
        </w:tc>
      </w:tr>
      <w:tr w:rsidR="00E0108B" w:rsidRPr="005A6FAC" w:rsidTr="003F5B4C"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:rsidR="00E0108B" w:rsidRDefault="00E010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8" w:type="dxa"/>
            <w:tcBorders>
              <w:top w:val="double" w:sz="4" w:space="0" w:color="auto"/>
            </w:tcBorders>
            <w:vAlign w:val="bottom"/>
          </w:tcPr>
          <w:p w:rsidR="00E0108B" w:rsidRDefault="00E010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обеспечение деятельности (оказание услуг) казенных учреждений ВСЕГО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32 141,0</w:t>
            </w:r>
          </w:p>
        </w:tc>
        <w:tc>
          <w:tcPr>
            <w:tcW w:w="1004" w:type="dxa"/>
            <w:tcBorders>
              <w:top w:val="double" w:sz="4" w:space="0" w:color="auto"/>
            </w:tcBorders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29 992,2</w:t>
            </w:r>
          </w:p>
        </w:tc>
        <w:tc>
          <w:tcPr>
            <w:tcW w:w="980" w:type="dxa"/>
            <w:tcBorders>
              <w:top w:val="double" w:sz="4" w:space="0" w:color="auto"/>
            </w:tcBorders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29 742,5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-2398,5</w:t>
            </w:r>
          </w:p>
        </w:tc>
        <w:tc>
          <w:tcPr>
            <w:tcW w:w="633" w:type="dxa"/>
            <w:tcBorders>
              <w:top w:val="double" w:sz="4" w:space="0" w:color="auto"/>
            </w:tcBorders>
            <w:vAlign w:val="bottom"/>
          </w:tcPr>
          <w:p w:rsidR="00E0108B" w:rsidRDefault="00E0108B" w:rsidP="002B3B00">
            <w:pPr>
              <w:ind w:left="-10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92,5%</w:t>
            </w:r>
          </w:p>
        </w:tc>
      </w:tr>
      <w:tr w:rsidR="00E0108B" w:rsidRPr="005A6FAC" w:rsidTr="003F5B4C">
        <w:tc>
          <w:tcPr>
            <w:tcW w:w="817" w:type="dxa"/>
            <w:vAlign w:val="bottom"/>
          </w:tcPr>
          <w:p w:rsidR="00E0108B" w:rsidRDefault="00E0108B" w:rsidP="00E010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0113 9900000590</w:t>
            </w:r>
          </w:p>
        </w:tc>
        <w:tc>
          <w:tcPr>
            <w:tcW w:w="4428" w:type="dxa"/>
            <w:vAlign w:val="bottom"/>
          </w:tcPr>
          <w:p w:rsidR="00E0108B" w:rsidRDefault="00E010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134" w:type="dxa"/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29 153,4</w:t>
            </w:r>
          </w:p>
        </w:tc>
        <w:tc>
          <w:tcPr>
            <w:tcW w:w="1004" w:type="dxa"/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27 435,2</w:t>
            </w:r>
          </w:p>
        </w:tc>
        <w:tc>
          <w:tcPr>
            <w:tcW w:w="980" w:type="dxa"/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27 217,3</w:t>
            </w:r>
          </w:p>
        </w:tc>
        <w:tc>
          <w:tcPr>
            <w:tcW w:w="992" w:type="dxa"/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-1936,1</w:t>
            </w:r>
          </w:p>
        </w:tc>
        <w:tc>
          <w:tcPr>
            <w:tcW w:w="633" w:type="dxa"/>
            <w:vAlign w:val="bottom"/>
          </w:tcPr>
          <w:p w:rsidR="00E0108B" w:rsidRDefault="00E0108B" w:rsidP="002B3B00">
            <w:pPr>
              <w:ind w:left="-10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93,4%</w:t>
            </w:r>
          </w:p>
        </w:tc>
      </w:tr>
      <w:tr w:rsidR="00E0108B" w:rsidRPr="005A6FAC" w:rsidTr="003F5B4C">
        <w:tc>
          <w:tcPr>
            <w:tcW w:w="817" w:type="dxa"/>
            <w:vAlign w:val="bottom"/>
          </w:tcPr>
          <w:p w:rsidR="00E0108B" w:rsidRDefault="00E0108B" w:rsidP="00E010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0113 990000059И</w:t>
            </w:r>
          </w:p>
        </w:tc>
        <w:tc>
          <w:tcPr>
            <w:tcW w:w="4428" w:type="dxa"/>
            <w:vAlign w:val="bottom"/>
          </w:tcPr>
          <w:p w:rsidR="00E0108B" w:rsidRDefault="00E010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обеспечение деятельности (оказание услуг) казенных учреждений (информационные технологии)</w:t>
            </w:r>
          </w:p>
        </w:tc>
        <w:tc>
          <w:tcPr>
            <w:tcW w:w="1134" w:type="dxa"/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900,2</w:t>
            </w:r>
          </w:p>
        </w:tc>
        <w:tc>
          <w:tcPr>
            <w:tcW w:w="1004" w:type="dxa"/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474,6</w:t>
            </w:r>
          </w:p>
        </w:tc>
        <w:tc>
          <w:tcPr>
            <w:tcW w:w="980" w:type="dxa"/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474,6</w:t>
            </w:r>
          </w:p>
        </w:tc>
        <w:tc>
          <w:tcPr>
            <w:tcW w:w="992" w:type="dxa"/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-425,6</w:t>
            </w:r>
          </w:p>
        </w:tc>
        <w:tc>
          <w:tcPr>
            <w:tcW w:w="633" w:type="dxa"/>
            <w:vAlign w:val="bottom"/>
          </w:tcPr>
          <w:p w:rsidR="00E0108B" w:rsidRDefault="00E0108B" w:rsidP="002B3B00">
            <w:pPr>
              <w:ind w:left="-10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52,7%</w:t>
            </w:r>
          </w:p>
        </w:tc>
      </w:tr>
      <w:tr w:rsidR="00E0108B" w:rsidRPr="005A6FAC" w:rsidTr="003F5B4C">
        <w:tc>
          <w:tcPr>
            <w:tcW w:w="817" w:type="dxa"/>
            <w:vAlign w:val="bottom"/>
          </w:tcPr>
          <w:p w:rsidR="00E0108B" w:rsidRDefault="00E0108B" w:rsidP="00E010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0113 990000059К</w:t>
            </w:r>
          </w:p>
        </w:tc>
        <w:tc>
          <w:tcPr>
            <w:tcW w:w="4428" w:type="dxa"/>
            <w:vAlign w:val="bottom"/>
          </w:tcPr>
          <w:p w:rsidR="00E0108B" w:rsidRDefault="00E010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обеспечение деятельности (оказание услуг) казенных учреждений (расходы по обязательствам прошлых лет)</w:t>
            </w:r>
          </w:p>
        </w:tc>
        <w:tc>
          <w:tcPr>
            <w:tcW w:w="1134" w:type="dxa"/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21,4</w:t>
            </w:r>
          </w:p>
        </w:tc>
        <w:tc>
          <w:tcPr>
            <w:tcW w:w="1004" w:type="dxa"/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21,4</w:t>
            </w:r>
          </w:p>
        </w:tc>
        <w:tc>
          <w:tcPr>
            <w:tcW w:w="980" w:type="dxa"/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21,4</w:t>
            </w:r>
          </w:p>
        </w:tc>
        <w:tc>
          <w:tcPr>
            <w:tcW w:w="992" w:type="dxa"/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33" w:type="dxa"/>
            <w:vAlign w:val="bottom"/>
          </w:tcPr>
          <w:p w:rsidR="00E0108B" w:rsidRDefault="00E0108B" w:rsidP="002B3B00">
            <w:pPr>
              <w:ind w:left="-10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100,0%</w:t>
            </w:r>
          </w:p>
        </w:tc>
      </w:tr>
      <w:tr w:rsidR="00E0108B" w:rsidRPr="005A6FAC" w:rsidTr="003F5B4C">
        <w:tc>
          <w:tcPr>
            <w:tcW w:w="817" w:type="dxa"/>
            <w:vAlign w:val="bottom"/>
          </w:tcPr>
          <w:p w:rsidR="00E0108B" w:rsidRDefault="00E0108B" w:rsidP="00E010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0113 990000059П</w:t>
            </w:r>
          </w:p>
        </w:tc>
        <w:tc>
          <w:tcPr>
            <w:tcW w:w="4428" w:type="dxa"/>
            <w:vAlign w:val="bottom"/>
          </w:tcPr>
          <w:p w:rsidR="00E0108B" w:rsidRDefault="00E010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Премиальные выплаты казенных учреждений</w:t>
            </w:r>
          </w:p>
        </w:tc>
        <w:tc>
          <w:tcPr>
            <w:tcW w:w="1134" w:type="dxa"/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2 066,0</w:t>
            </w:r>
          </w:p>
        </w:tc>
        <w:tc>
          <w:tcPr>
            <w:tcW w:w="1004" w:type="dxa"/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2 061,1</w:t>
            </w:r>
          </w:p>
        </w:tc>
        <w:tc>
          <w:tcPr>
            <w:tcW w:w="980" w:type="dxa"/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2 029,3</w:t>
            </w:r>
          </w:p>
        </w:tc>
        <w:tc>
          <w:tcPr>
            <w:tcW w:w="992" w:type="dxa"/>
            <w:vAlign w:val="bottom"/>
          </w:tcPr>
          <w:p w:rsidR="00E0108B" w:rsidRDefault="00E0108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-36,7</w:t>
            </w:r>
          </w:p>
        </w:tc>
        <w:tc>
          <w:tcPr>
            <w:tcW w:w="633" w:type="dxa"/>
            <w:vAlign w:val="bottom"/>
          </w:tcPr>
          <w:p w:rsidR="00E0108B" w:rsidRDefault="00E0108B" w:rsidP="002B3B00">
            <w:pPr>
              <w:ind w:left="-10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98,2%</w:t>
            </w:r>
          </w:p>
        </w:tc>
      </w:tr>
    </w:tbl>
    <w:p w:rsidR="000F080B" w:rsidRPr="00E468FF" w:rsidRDefault="000F080B" w:rsidP="000F080B">
      <w:pPr>
        <w:autoSpaceDE w:val="0"/>
        <w:autoSpaceDN w:val="0"/>
        <w:adjustRightInd w:val="0"/>
        <w:ind w:firstLine="680"/>
        <w:jc w:val="both"/>
        <w:rPr>
          <w:rFonts w:eastAsiaTheme="minorHAnsi"/>
          <w:lang w:eastAsia="en-US"/>
        </w:rPr>
      </w:pPr>
      <w:r w:rsidRPr="00E468FF">
        <w:rPr>
          <w:rFonts w:eastAsiaTheme="minorHAnsi"/>
          <w:lang w:eastAsia="en-US"/>
        </w:rPr>
        <w:t xml:space="preserve">Бюджетные назначения не исполнены на сумму </w:t>
      </w:r>
      <w:r w:rsidR="00E468FF" w:rsidRPr="00E468FF">
        <w:rPr>
          <w:rFonts w:eastAsiaTheme="minorHAnsi"/>
          <w:lang w:eastAsia="en-US"/>
        </w:rPr>
        <w:t>2 398,5</w:t>
      </w:r>
      <w:r w:rsidRPr="00E468FF">
        <w:rPr>
          <w:rFonts w:eastAsiaTheme="minorHAnsi"/>
          <w:lang w:eastAsia="en-US"/>
        </w:rPr>
        <w:t xml:space="preserve"> тыс. руб., или на </w:t>
      </w:r>
      <w:r w:rsidR="00E468FF" w:rsidRPr="00E468FF">
        <w:rPr>
          <w:rFonts w:eastAsiaTheme="minorHAnsi"/>
          <w:lang w:eastAsia="en-US"/>
        </w:rPr>
        <w:t xml:space="preserve">7,5 </w:t>
      </w:r>
      <w:r w:rsidRPr="00E468FF">
        <w:rPr>
          <w:rFonts w:eastAsiaTheme="minorHAnsi"/>
          <w:lang w:eastAsia="en-US"/>
        </w:rPr>
        <w:t>% от ут</w:t>
      </w:r>
      <w:r w:rsidR="00003BF7" w:rsidRPr="00E468FF">
        <w:rPr>
          <w:rFonts w:eastAsiaTheme="minorHAnsi"/>
          <w:lang w:eastAsia="en-US"/>
        </w:rPr>
        <w:t>вержденного объема ассигнований</w:t>
      </w:r>
      <w:r w:rsidRPr="00E468FF">
        <w:rPr>
          <w:rFonts w:eastAsiaTheme="minorHAnsi"/>
          <w:lang w:eastAsia="en-US"/>
        </w:rPr>
        <w:t xml:space="preserve"> по причине не доведения лимитов бюджетных обязательств </w:t>
      </w:r>
      <w:r w:rsidR="00E468FF" w:rsidRPr="00E468FF">
        <w:rPr>
          <w:rFonts w:eastAsiaTheme="minorHAnsi"/>
          <w:lang w:eastAsia="en-US"/>
        </w:rPr>
        <w:t>на 2 148,8 тыс. рублей</w:t>
      </w:r>
      <w:r w:rsidR="00C620A9">
        <w:rPr>
          <w:rFonts w:eastAsiaTheme="minorHAnsi"/>
          <w:lang w:eastAsia="en-US"/>
        </w:rPr>
        <w:t>.</w:t>
      </w:r>
    </w:p>
    <w:p w:rsidR="000F080B" w:rsidRDefault="000F080B" w:rsidP="000F080B">
      <w:pPr>
        <w:autoSpaceDE w:val="0"/>
        <w:autoSpaceDN w:val="0"/>
        <w:adjustRightInd w:val="0"/>
        <w:ind w:firstLine="680"/>
        <w:jc w:val="both"/>
        <w:rPr>
          <w:rFonts w:eastAsiaTheme="minorHAnsi"/>
          <w:lang w:eastAsia="en-US"/>
        </w:rPr>
      </w:pPr>
      <w:r w:rsidRPr="00E468FF">
        <w:rPr>
          <w:rFonts w:eastAsiaTheme="minorHAnsi"/>
          <w:lang w:eastAsia="en-US"/>
        </w:rPr>
        <w:t xml:space="preserve">В нижеприведенной таблице представлен сравнительный анализ численности и расходов на </w:t>
      </w:r>
      <w:r w:rsidR="00E468FF" w:rsidRPr="00E468FF">
        <w:rPr>
          <w:rFonts w:eastAsiaTheme="minorHAnsi"/>
          <w:lang w:eastAsia="en-US"/>
        </w:rPr>
        <w:t>оплату труда Учреждения за 2016</w:t>
      </w:r>
      <w:r w:rsidRPr="00E468FF">
        <w:rPr>
          <w:rFonts w:eastAsiaTheme="minorHAnsi"/>
          <w:lang w:eastAsia="en-US"/>
        </w:rPr>
        <w:t xml:space="preserve"> </w:t>
      </w:r>
      <w:r w:rsidR="0014614E">
        <w:rPr>
          <w:rFonts w:eastAsiaTheme="minorHAnsi"/>
          <w:lang w:eastAsia="en-US"/>
        </w:rPr>
        <w:t>–</w:t>
      </w:r>
      <w:r w:rsidRPr="00E468FF">
        <w:rPr>
          <w:rFonts w:eastAsiaTheme="minorHAnsi"/>
          <w:lang w:eastAsia="en-US"/>
        </w:rPr>
        <w:t xml:space="preserve"> 201</w:t>
      </w:r>
      <w:r w:rsidR="00E468FF" w:rsidRPr="00E468FF">
        <w:rPr>
          <w:rFonts w:eastAsiaTheme="minorHAnsi"/>
          <w:lang w:eastAsia="en-US"/>
        </w:rPr>
        <w:t>7</w:t>
      </w:r>
      <w:r w:rsidR="0014614E">
        <w:rPr>
          <w:rFonts w:eastAsiaTheme="minorHAnsi"/>
          <w:lang w:eastAsia="en-US"/>
        </w:rPr>
        <w:t xml:space="preserve"> </w:t>
      </w:r>
      <w:r w:rsidRPr="00E468FF">
        <w:rPr>
          <w:rFonts w:eastAsiaTheme="minorHAnsi"/>
          <w:lang w:eastAsia="en-US"/>
        </w:rPr>
        <w:t>годы.</w:t>
      </w:r>
    </w:p>
    <w:p w:rsidR="0076716B" w:rsidRPr="0076716B" w:rsidRDefault="0076716B" w:rsidP="0076716B">
      <w:pPr>
        <w:autoSpaceDE w:val="0"/>
        <w:autoSpaceDN w:val="0"/>
        <w:adjustRightInd w:val="0"/>
        <w:ind w:firstLine="680"/>
        <w:jc w:val="right"/>
        <w:rPr>
          <w:rFonts w:eastAsiaTheme="minorHAnsi"/>
          <w:i/>
          <w:sz w:val="20"/>
          <w:szCs w:val="20"/>
          <w:lang w:eastAsia="en-US"/>
        </w:rPr>
      </w:pPr>
      <w:r w:rsidRPr="0076716B">
        <w:rPr>
          <w:rFonts w:eastAsiaTheme="minorHAnsi"/>
          <w:i/>
          <w:sz w:val="20"/>
          <w:szCs w:val="20"/>
          <w:lang w:eastAsia="en-US"/>
        </w:rPr>
        <w:t>тыс. руб.</w:t>
      </w:r>
    </w:p>
    <w:tbl>
      <w:tblPr>
        <w:tblStyle w:val="ab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4219"/>
        <w:gridCol w:w="1701"/>
        <w:gridCol w:w="1559"/>
        <w:gridCol w:w="1276"/>
        <w:gridCol w:w="992"/>
      </w:tblGrid>
      <w:tr w:rsidR="00086CC4" w:rsidRPr="00E468FF" w:rsidTr="00086CC4">
        <w:tc>
          <w:tcPr>
            <w:tcW w:w="4219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086CC4" w:rsidRPr="00E468FF" w:rsidRDefault="00086CC4" w:rsidP="009F04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E468FF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Показатель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EAF1DD" w:themeFill="accent3" w:themeFillTint="33"/>
            <w:vAlign w:val="center"/>
          </w:tcPr>
          <w:p w:rsidR="00086CC4" w:rsidRPr="00E468FF" w:rsidRDefault="00086CC4" w:rsidP="00086CC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E468FF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086CC4" w:rsidRPr="00E468FF" w:rsidRDefault="00086CC4" w:rsidP="009F04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E468FF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086CC4" w:rsidRPr="00E468FF" w:rsidRDefault="00086CC4" w:rsidP="009F04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E468FF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Отклонение</w:t>
            </w:r>
          </w:p>
        </w:tc>
      </w:tr>
      <w:tr w:rsidR="00086CC4" w:rsidRPr="00E0108B" w:rsidTr="00086CC4">
        <w:tc>
          <w:tcPr>
            <w:tcW w:w="4219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:rsidR="00086CC4" w:rsidRPr="00E0108B" w:rsidRDefault="00086CC4" w:rsidP="009F04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:rsidR="00086CC4" w:rsidRPr="00E0108B" w:rsidRDefault="00086CC4" w:rsidP="00086CC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:rsidR="00086CC4" w:rsidRPr="00E0108B" w:rsidRDefault="00086CC4" w:rsidP="009F04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:rsidR="00086CC4" w:rsidRPr="00E0108B" w:rsidRDefault="00086CC4" w:rsidP="009F04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sz w:val="18"/>
                <w:szCs w:val="18"/>
                <w:lang w:eastAsia="en-US"/>
              </w:rPr>
              <w:t>единиц, тыс. руб.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:rsidR="00086CC4" w:rsidRPr="00E0108B" w:rsidRDefault="00086CC4" w:rsidP="009F04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sz w:val="18"/>
                <w:szCs w:val="18"/>
                <w:lang w:eastAsia="en-US"/>
              </w:rPr>
              <w:t>%,</w:t>
            </w:r>
          </w:p>
        </w:tc>
      </w:tr>
      <w:tr w:rsidR="00E0108B" w:rsidRPr="00E0108B" w:rsidTr="00E0108B">
        <w:tc>
          <w:tcPr>
            <w:tcW w:w="4219" w:type="dxa"/>
            <w:tcBorders>
              <w:top w:val="double" w:sz="4" w:space="0" w:color="auto"/>
            </w:tcBorders>
          </w:tcPr>
          <w:p w:rsidR="00E0108B" w:rsidRPr="00E0108B" w:rsidRDefault="00E0108B" w:rsidP="009F046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b/>
                <w:sz w:val="18"/>
                <w:szCs w:val="18"/>
                <w:lang w:eastAsia="en-US"/>
              </w:rPr>
              <w:t>Расходы Учреждения, всего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bottom"/>
          </w:tcPr>
          <w:p w:rsidR="00E0108B" w:rsidRPr="00E0108B" w:rsidRDefault="00E0108B" w:rsidP="00E0108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b/>
                <w:sz w:val="18"/>
                <w:szCs w:val="18"/>
                <w:lang w:eastAsia="en-US"/>
              </w:rPr>
              <w:t>25 185,2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bottom"/>
          </w:tcPr>
          <w:p w:rsidR="00E0108B" w:rsidRPr="00E0108B" w:rsidRDefault="00E0108B" w:rsidP="00E0108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b/>
                <w:sz w:val="18"/>
                <w:szCs w:val="18"/>
                <w:lang w:eastAsia="en-US"/>
              </w:rPr>
              <w:t>29 742,5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:rsidR="00E0108B" w:rsidRPr="00E0108B" w:rsidRDefault="00E0108B" w:rsidP="00E0108B">
            <w:pPr>
              <w:jc w:val="right"/>
              <w:rPr>
                <w:b/>
                <w:sz w:val="20"/>
                <w:szCs w:val="20"/>
              </w:rPr>
            </w:pPr>
            <w:r w:rsidRPr="00E0108B">
              <w:rPr>
                <w:b/>
                <w:sz w:val="20"/>
                <w:szCs w:val="20"/>
              </w:rPr>
              <w:t>4 557,3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:rsidR="00E0108B" w:rsidRPr="00E0108B" w:rsidRDefault="00E0108B" w:rsidP="00E0108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b/>
                <w:sz w:val="18"/>
                <w:szCs w:val="18"/>
                <w:lang w:eastAsia="en-US"/>
              </w:rPr>
              <w:t>18,1</w:t>
            </w:r>
          </w:p>
        </w:tc>
      </w:tr>
      <w:tr w:rsidR="00E0108B" w:rsidRPr="00E0108B" w:rsidTr="00E0108B">
        <w:tc>
          <w:tcPr>
            <w:tcW w:w="4219" w:type="dxa"/>
          </w:tcPr>
          <w:p w:rsidR="00E0108B" w:rsidRPr="00E0108B" w:rsidRDefault="00E0108B" w:rsidP="009F046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sz w:val="18"/>
                <w:szCs w:val="18"/>
                <w:lang w:eastAsia="en-US"/>
              </w:rPr>
              <w:t>Расходы на оплату труда с начислениями на оплату труда</w:t>
            </w:r>
          </w:p>
        </w:tc>
        <w:tc>
          <w:tcPr>
            <w:tcW w:w="1701" w:type="dxa"/>
            <w:vAlign w:val="bottom"/>
          </w:tcPr>
          <w:p w:rsidR="00E0108B" w:rsidRPr="00E0108B" w:rsidRDefault="00E0108B" w:rsidP="00E0108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sz w:val="18"/>
                <w:szCs w:val="18"/>
                <w:lang w:eastAsia="en-US"/>
              </w:rPr>
              <w:t>19 044,7</w:t>
            </w:r>
          </w:p>
        </w:tc>
        <w:tc>
          <w:tcPr>
            <w:tcW w:w="1559" w:type="dxa"/>
            <w:vAlign w:val="bottom"/>
          </w:tcPr>
          <w:p w:rsidR="00E0108B" w:rsidRPr="00E0108B" w:rsidRDefault="00E0108B" w:rsidP="00E0108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sz w:val="18"/>
                <w:szCs w:val="18"/>
                <w:lang w:eastAsia="en-US"/>
              </w:rPr>
              <w:t>28 586,9</w:t>
            </w:r>
          </w:p>
        </w:tc>
        <w:tc>
          <w:tcPr>
            <w:tcW w:w="1276" w:type="dxa"/>
            <w:vAlign w:val="bottom"/>
          </w:tcPr>
          <w:p w:rsidR="00E0108B" w:rsidRPr="00E0108B" w:rsidRDefault="00E0108B" w:rsidP="00E0108B">
            <w:pPr>
              <w:jc w:val="right"/>
              <w:rPr>
                <w:sz w:val="20"/>
                <w:szCs w:val="20"/>
              </w:rPr>
            </w:pPr>
            <w:r w:rsidRPr="00E0108B">
              <w:rPr>
                <w:sz w:val="20"/>
                <w:szCs w:val="20"/>
              </w:rPr>
              <w:t>9 542,2</w:t>
            </w:r>
          </w:p>
        </w:tc>
        <w:tc>
          <w:tcPr>
            <w:tcW w:w="992" w:type="dxa"/>
            <w:vAlign w:val="bottom"/>
          </w:tcPr>
          <w:p w:rsidR="00E0108B" w:rsidRPr="00E0108B" w:rsidRDefault="00E0108B" w:rsidP="00E0108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sz w:val="18"/>
                <w:szCs w:val="18"/>
                <w:lang w:eastAsia="en-US"/>
              </w:rPr>
              <w:t>50,1</w:t>
            </w:r>
          </w:p>
        </w:tc>
      </w:tr>
      <w:tr w:rsidR="00E0108B" w:rsidRPr="00E0108B" w:rsidTr="00E0108B">
        <w:tc>
          <w:tcPr>
            <w:tcW w:w="4219" w:type="dxa"/>
          </w:tcPr>
          <w:p w:rsidR="00E0108B" w:rsidRPr="00E0108B" w:rsidRDefault="00E0108B" w:rsidP="009F046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Штатная численность Учреждения</w:t>
            </w:r>
          </w:p>
        </w:tc>
        <w:tc>
          <w:tcPr>
            <w:tcW w:w="1701" w:type="dxa"/>
            <w:vAlign w:val="bottom"/>
          </w:tcPr>
          <w:p w:rsidR="00E0108B" w:rsidRPr="00E0108B" w:rsidRDefault="00E0108B" w:rsidP="00E0108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56,5</w:t>
            </w:r>
          </w:p>
        </w:tc>
        <w:tc>
          <w:tcPr>
            <w:tcW w:w="1559" w:type="dxa"/>
            <w:vAlign w:val="bottom"/>
          </w:tcPr>
          <w:p w:rsidR="00E0108B" w:rsidRPr="00E0108B" w:rsidRDefault="00E0108B" w:rsidP="00E0108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1276" w:type="dxa"/>
            <w:vAlign w:val="bottom"/>
          </w:tcPr>
          <w:p w:rsidR="00E0108B" w:rsidRPr="00E0108B" w:rsidRDefault="00E0108B" w:rsidP="00E0108B">
            <w:pPr>
              <w:jc w:val="right"/>
              <w:rPr>
                <w:b/>
                <w:sz w:val="20"/>
                <w:szCs w:val="20"/>
              </w:rPr>
            </w:pPr>
            <w:r w:rsidRPr="00E0108B">
              <w:rPr>
                <w:b/>
                <w:sz w:val="20"/>
                <w:szCs w:val="20"/>
              </w:rPr>
              <w:t>-0,5</w:t>
            </w:r>
          </w:p>
        </w:tc>
        <w:tc>
          <w:tcPr>
            <w:tcW w:w="992" w:type="dxa"/>
            <w:vAlign w:val="bottom"/>
          </w:tcPr>
          <w:p w:rsidR="00E0108B" w:rsidRPr="00E0108B" w:rsidRDefault="00E0108B" w:rsidP="00E0108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-0,9</w:t>
            </w:r>
          </w:p>
        </w:tc>
      </w:tr>
      <w:tr w:rsidR="00E0108B" w:rsidRPr="00E0108B" w:rsidTr="00E0108B">
        <w:tc>
          <w:tcPr>
            <w:tcW w:w="4219" w:type="dxa"/>
          </w:tcPr>
          <w:p w:rsidR="00E0108B" w:rsidRPr="00E0108B" w:rsidRDefault="00E0108B" w:rsidP="009F046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Фактическая численность Учреждения</w:t>
            </w:r>
          </w:p>
        </w:tc>
        <w:tc>
          <w:tcPr>
            <w:tcW w:w="1701" w:type="dxa"/>
            <w:vAlign w:val="bottom"/>
          </w:tcPr>
          <w:p w:rsidR="00E0108B" w:rsidRPr="00E0108B" w:rsidRDefault="00E0108B" w:rsidP="00E0108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1559" w:type="dxa"/>
            <w:vAlign w:val="bottom"/>
          </w:tcPr>
          <w:p w:rsidR="00E0108B" w:rsidRPr="00E0108B" w:rsidRDefault="00E0108B" w:rsidP="00E0108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1276" w:type="dxa"/>
            <w:vAlign w:val="bottom"/>
          </w:tcPr>
          <w:p w:rsidR="00E0108B" w:rsidRPr="00E0108B" w:rsidRDefault="00E0108B" w:rsidP="00E0108B">
            <w:pPr>
              <w:jc w:val="right"/>
              <w:rPr>
                <w:b/>
                <w:sz w:val="20"/>
                <w:szCs w:val="20"/>
              </w:rPr>
            </w:pPr>
            <w:r w:rsidRPr="00E0108B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bottom"/>
          </w:tcPr>
          <w:p w:rsidR="00E0108B" w:rsidRPr="00E0108B" w:rsidRDefault="00E0108B" w:rsidP="00E0108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E0108B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32,4</w:t>
            </w:r>
          </w:p>
        </w:tc>
      </w:tr>
    </w:tbl>
    <w:p w:rsidR="000F080B" w:rsidRPr="00B3500F" w:rsidRDefault="000F080B" w:rsidP="000F080B">
      <w:pPr>
        <w:ind w:firstLine="680"/>
        <w:jc w:val="both"/>
      </w:pPr>
      <w:r w:rsidRPr="00B3500F">
        <w:t xml:space="preserve">Как видно из таблицы, расходы на содержание Учреждения увеличились на </w:t>
      </w:r>
      <w:r w:rsidR="00E468FF" w:rsidRPr="00B3500F">
        <w:t>4 557,3</w:t>
      </w:r>
      <w:r w:rsidRPr="00B3500F">
        <w:t xml:space="preserve"> тыс. руб., или </w:t>
      </w:r>
      <w:r w:rsidR="00E468FF" w:rsidRPr="00B3500F">
        <w:t>на 18,1%</w:t>
      </w:r>
      <w:r w:rsidRPr="00B3500F">
        <w:t>, на что в основном повлиял рост расходов на оплату труда с начислениями на нее.</w:t>
      </w:r>
    </w:p>
    <w:p w:rsidR="00E468FF" w:rsidRPr="00B3500F" w:rsidRDefault="000F080B" w:rsidP="000F080B">
      <w:pPr>
        <w:ind w:firstLine="680"/>
        <w:jc w:val="both"/>
      </w:pPr>
      <w:r w:rsidRPr="00B3500F">
        <w:t>Штатная численность Учреждения в 201</w:t>
      </w:r>
      <w:r w:rsidR="00E468FF" w:rsidRPr="00B3500F">
        <w:t>7</w:t>
      </w:r>
      <w:r w:rsidRPr="00B3500F">
        <w:t xml:space="preserve"> году </w:t>
      </w:r>
      <w:r w:rsidR="00E468FF" w:rsidRPr="00B3500F">
        <w:t>снижена с 56,5</w:t>
      </w:r>
      <w:r w:rsidR="00C620A9">
        <w:t xml:space="preserve"> ед.</w:t>
      </w:r>
      <w:r w:rsidR="00E468FF" w:rsidRPr="00B3500F">
        <w:t xml:space="preserve"> до 56 единиц. Фактическая численность выросла с 37 до 49 единиц. Расходы на оплату труда выросли на 50,1 процента.</w:t>
      </w:r>
    </w:p>
    <w:p w:rsidR="00B3500F" w:rsidRPr="00B3500F" w:rsidRDefault="00B3500F" w:rsidP="000F080B">
      <w:pPr>
        <w:ind w:firstLine="680"/>
        <w:jc w:val="both"/>
      </w:pPr>
      <w:r w:rsidRPr="00B3500F">
        <w:t>Значительный рост расходов на оплату труда связан с передачей полномочий по ведению учета и составлению отчетности органов исполнительной власти Волгоградской области. В 2017 году Учреждением бюджетный учет велся в отношении 18 органов исполнительной власти Волгоградской области</w:t>
      </w:r>
      <w:r w:rsidR="00C620A9">
        <w:t xml:space="preserve"> (в 2016 </w:t>
      </w:r>
      <w:r w:rsidR="00107DD8">
        <w:t xml:space="preserve">году </w:t>
      </w:r>
      <w:r w:rsidR="00C620A9">
        <w:t>– 10 ОИВ)</w:t>
      </w:r>
      <w:r w:rsidRPr="00B3500F">
        <w:t>.</w:t>
      </w:r>
      <w:r w:rsidR="00C620A9">
        <w:t xml:space="preserve"> </w:t>
      </w:r>
    </w:p>
    <w:p w:rsidR="00CB2B2F" w:rsidRPr="005A6FAC" w:rsidRDefault="00CB2B2F" w:rsidP="001D7E75">
      <w:pPr>
        <w:pStyle w:val="ConsPlusNormal"/>
        <w:ind w:firstLine="708"/>
        <w:jc w:val="both"/>
        <w:rPr>
          <w:color w:val="0070C0"/>
        </w:rPr>
      </w:pPr>
    </w:p>
    <w:p w:rsidR="00B20E6A" w:rsidRDefault="00B20E6A" w:rsidP="000379B4">
      <w:pPr>
        <w:autoSpaceDE w:val="0"/>
        <w:autoSpaceDN w:val="0"/>
        <w:adjustRightInd w:val="0"/>
        <w:jc w:val="center"/>
        <w:rPr>
          <w:b/>
        </w:rPr>
      </w:pPr>
    </w:p>
    <w:p w:rsidR="000379B4" w:rsidRPr="003D3356" w:rsidRDefault="000379B4" w:rsidP="000379B4">
      <w:pPr>
        <w:autoSpaceDE w:val="0"/>
        <w:autoSpaceDN w:val="0"/>
        <w:adjustRightInd w:val="0"/>
        <w:jc w:val="center"/>
        <w:rPr>
          <w:b/>
        </w:rPr>
      </w:pPr>
      <w:r w:rsidRPr="003D3356">
        <w:rPr>
          <w:b/>
        </w:rPr>
        <w:lastRenderedPageBreak/>
        <w:t>Анализ результатов</w:t>
      </w:r>
      <w:r w:rsidR="00266285" w:rsidRPr="003D3356">
        <w:rPr>
          <w:b/>
        </w:rPr>
        <w:t xml:space="preserve"> деятельности в рамках </w:t>
      </w:r>
      <w:r w:rsidR="003D3356">
        <w:rPr>
          <w:b/>
        </w:rPr>
        <w:t xml:space="preserve">государственных </w:t>
      </w:r>
      <w:r w:rsidR="00266285" w:rsidRPr="003D3356">
        <w:rPr>
          <w:b/>
        </w:rPr>
        <w:t>программ</w:t>
      </w:r>
    </w:p>
    <w:p w:rsidR="003D3356" w:rsidRPr="003E67C3" w:rsidRDefault="000379B4" w:rsidP="00FB5816">
      <w:pPr>
        <w:ind w:firstLine="680"/>
        <w:jc w:val="both"/>
      </w:pPr>
      <w:proofErr w:type="spellStart"/>
      <w:r w:rsidRPr="003E67C3">
        <w:t>Облфин</w:t>
      </w:r>
      <w:proofErr w:type="spellEnd"/>
      <w:r w:rsidRPr="003E67C3">
        <w:t xml:space="preserve"> является ответственным исполнителем государственной п</w:t>
      </w:r>
      <w:r w:rsidR="00266285" w:rsidRPr="003E67C3">
        <w:t>рограммы Волгоградской области «</w:t>
      </w:r>
      <w:r w:rsidRPr="003E67C3">
        <w:t xml:space="preserve">Управление государственными </w:t>
      </w:r>
      <w:r w:rsidR="003E67C3" w:rsidRPr="003E67C3">
        <w:t>финансами Волгоградской области</w:t>
      </w:r>
      <w:r w:rsidR="00266285" w:rsidRPr="003E67C3">
        <w:t>»</w:t>
      </w:r>
      <w:r w:rsidRPr="003E67C3">
        <w:t>, утвержд</w:t>
      </w:r>
      <w:r w:rsidR="00266285" w:rsidRPr="003E67C3">
        <w:t>е</w:t>
      </w:r>
      <w:r w:rsidRPr="003E67C3">
        <w:t xml:space="preserve">нной </w:t>
      </w:r>
      <w:r w:rsidR="003E67C3" w:rsidRPr="003E67C3">
        <w:rPr>
          <w:bCs/>
        </w:rPr>
        <w:t>п</w:t>
      </w:r>
      <w:r w:rsidR="003E67C3" w:rsidRPr="003E67C3">
        <w:t xml:space="preserve">остановлением Администрации Волгоградской области от 23.01.2017 № 10-п </w:t>
      </w:r>
      <w:r w:rsidRPr="003E67C3">
        <w:t>(далее - ГП «Управлени</w:t>
      </w:r>
      <w:r w:rsidR="003E67C3" w:rsidRPr="003E67C3">
        <w:t>е государственными финансами»).</w:t>
      </w:r>
    </w:p>
    <w:p w:rsidR="00CB2B2F" w:rsidRPr="00BF7EF9" w:rsidRDefault="00CB2B2F" w:rsidP="009278D6">
      <w:pPr>
        <w:autoSpaceDE w:val="0"/>
        <w:autoSpaceDN w:val="0"/>
        <w:adjustRightInd w:val="0"/>
        <w:ind w:firstLine="680"/>
        <w:jc w:val="both"/>
        <w:rPr>
          <w:bCs/>
        </w:rPr>
      </w:pPr>
      <w:r w:rsidRPr="003E67C3">
        <w:rPr>
          <w:bCs/>
        </w:rPr>
        <w:t>Объем финансирования ГП «Управление гос</w:t>
      </w:r>
      <w:r w:rsidR="003E67C3" w:rsidRPr="003E67C3">
        <w:rPr>
          <w:bCs/>
        </w:rPr>
        <w:t>ударственными финансами» на 2017</w:t>
      </w:r>
      <w:r w:rsidRPr="003E67C3">
        <w:rPr>
          <w:bCs/>
        </w:rPr>
        <w:t xml:space="preserve"> год Законом о</w:t>
      </w:r>
      <w:r w:rsidR="00FB5816" w:rsidRPr="003E67C3">
        <w:rPr>
          <w:bCs/>
        </w:rPr>
        <w:t xml:space="preserve">б областном </w:t>
      </w:r>
      <w:r w:rsidRPr="003E67C3">
        <w:rPr>
          <w:bCs/>
        </w:rPr>
        <w:t xml:space="preserve">бюджете предусмотрен в сумме </w:t>
      </w:r>
      <w:r w:rsidR="003E67C3" w:rsidRPr="003E67C3">
        <w:rPr>
          <w:bCs/>
        </w:rPr>
        <w:t>6 768 159,5</w:t>
      </w:r>
      <w:r w:rsidRPr="003E67C3">
        <w:rPr>
          <w:bCs/>
        </w:rPr>
        <w:t xml:space="preserve"> тыс. руб., программой утверждены расходы в </w:t>
      </w:r>
      <w:r w:rsidR="003E67C3" w:rsidRPr="003E67C3">
        <w:rPr>
          <w:bCs/>
        </w:rPr>
        <w:t xml:space="preserve">той же </w:t>
      </w:r>
      <w:r w:rsidRPr="003E67C3">
        <w:rPr>
          <w:bCs/>
        </w:rPr>
        <w:t xml:space="preserve">сумме. </w:t>
      </w:r>
      <w:r w:rsidR="003E67C3" w:rsidRPr="003E67C3">
        <w:rPr>
          <w:bCs/>
        </w:rPr>
        <w:t>Сводной бюджетной росписью расходы утверждены в сумме 6 048 626,8 тыс. руб</w:t>
      </w:r>
      <w:r w:rsidRPr="003E67C3">
        <w:rPr>
          <w:bCs/>
        </w:rPr>
        <w:t>.</w:t>
      </w:r>
      <w:r w:rsidR="003E67C3" w:rsidRPr="003E67C3">
        <w:rPr>
          <w:bCs/>
        </w:rPr>
        <w:t xml:space="preserve">, что на 719 532,7 тыс. руб. меньше утвержденного </w:t>
      </w:r>
      <w:r w:rsidR="00C620A9">
        <w:rPr>
          <w:bCs/>
        </w:rPr>
        <w:t>З</w:t>
      </w:r>
      <w:r w:rsidR="003E67C3" w:rsidRPr="003E67C3">
        <w:rPr>
          <w:bCs/>
        </w:rPr>
        <w:t>аконом о бюджете и росписью.</w:t>
      </w:r>
      <w:r w:rsidRPr="003E67C3">
        <w:rPr>
          <w:bCs/>
        </w:rPr>
        <w:t xml:space="preserve"> </w:t>
      </w:r>
      <w:proofErr w:type="gramStart"/>
      <w:r w:rsidR="002A452D">
        <w:rPr>
          <w:bCs/>
        </w:rPr>
        <w:t xml:space="preserve">Фактически мероприятия профинансированы на 6 047 997,3 тыс. руб., </w:t>
      </w:r>
      <w:r w:rsidR="00BC4634" w:rsidRPr="009E212D">
        <w:rPr>
          <w:lang w:eastAsia="en-US"/>
        </w:rPr>
        <w:t xml:space="preserve">или 99,99% </w:t>
      </w:r>
      <w:r w:rsidR="00BC4634" w:rsidRPr="00C25D41">
        <w:rPr>
          <w:lang w:eastAsia="en-US"/>
        </w:rPr>
        <w:t xml:space="preserve">предусмотренного бюджетной росписью и 89,4% </w:t>
      </w:r>
      <w:r w:rsidR="00BC4634" w:rsidRPr="00BF7EF9">
        <w:rPr>
          <w:lang w:eastAsia="en-US"/>
        </w:rPr>
        <w:t>предусмотренного программой</w:t>
      </w:r>
      <w:r w:rsidR="002A452D" w:rsidRPr="00BF7EF9">
        <w:rPr>
          <w:bCs/>
        </w:rPr>
        <w:t>.</w:t>
      </w:r>
      <w:proofErr w:type="gramEnd"/>
    </w:p>
    <w:p w:rsidR="00CB2B2F" w:rsidRPr="00BF7EF9" w:rsidRDefault="00CB2B2F" w:rsidP="009278D6">
      <w:pPr>
        <w:autoSpaceDE w:val="0"/>
        <w:autoSpaceDN w:val="0"/>
        <w:adjustRightInd w:val="0"/>
        <w:ind w:firstLine="680"/>
        <w:jc w:val="both"/>
        <w:rPr>
          <w:lang w:eastAsia="en-US"/>
        </w:rPr>
      </w:pPr>
      <w:r w:rsidRPr="00BF7EF9">
        <w:rPr>
          <w:lang w:eastAsia="en-US"/>
        </w:rPr>
        <w:t>Информация о плановых и фактических расходах областного бюджета</w:t>
      </w:r>
      <w:r w:rsidR="002A452D" w:rsidRPr="00BF7EF9">
        <w:rPr>
          <w:lang w:eastAsia="en-US"/>
        </w:rPr>
        <w:t xml:space="preserve"> в разрезе подпрограмм и программных мероприятий в </w:t>
      </w:r>
      <w:r w:rsidRPr="00BF7EF9">
        <w:rPr>
          <w:lang w:eastAsia="en-US"/>
        </w:rPr>
        <w:t>201</w:t>
      </w:r>
      <w:r w:rsidR="002A452D" w:rsidRPr="00BF7EF9">
        <w:rPr>
          <w:lang w:eastAsia="en-US"/>
        </w:rPr>
        <w:t>7</w:t>
      </w:r>
      <w:r w:rsidRPr="00BF7EF9">
        <w:rPr>
          <w:lang w:eastAsia="en-US"/>
        </w:rPr>
        <w:t xml:space="preserve"> году </w:t>
      </w:r>
      <w:r w:rsidR="002A452D" w:rsidRPr="00BF7EF9">
        <w:rPr>
          <w:lang w:eastAsia="en-US"/>
        </w:rPr>
        <w:t>представлена</w:t>
      </w:r>
      <w:r w:rsidR="00C620A9" w:rsidRPr="00BF7EF9">
        <w:rPr>
          <w:lang w:eastAsia="en-US"/>
        </w:rPr>
        <w:t xml:space="preserve"> в</w:t>
      </w:r>
      <w:r w:rsidRPr="00BF7EF9">
        <w:rPr>
          <w:lang w:eastAsia="en-US"/>
        </w:rPr>
        <w:t xml:space="preserve"> </w:t>
      </w:r>
      <w:r w:rsidR="004B666B" w:rsidRPr="00BF7EF9">
        <w:rPr>
          <w:lang w:eastAsia="en-US"/>
        </w:rPr>
        <w:t>приложении № 1</w:t>
      </w:r>
      <w:r w:rsidRPr="00BF7EF9">
        <w:rPr>
          <w:lang w:eastAsia="en-US"/>
        </w:rPr>
        <w:t>.</w:t>
      </w:r>
    </w:p>
    <w:p w:rsidR="00CB2B2F" w:rsidRPr="00BF7EF9" w:rsidRDefault="00CB2B2F" w:rsidP="009278D6">
      <w:pPr>
        <w:ind w:firstLine="680"/>
        <w:jc w:val="both"/>
      </w:pPr>
      <w:r w:rsidRPr="00BF7EF9">
        <w:t xml:space="preserve">К проверке представлен годовой доклад о ходе реализации </w:t>
      </w:r>
      <w:r w:rsidR="007A2CCA" w:rsidRPr="00BF7EF9">
        <w:rPr>
          <w:bCs/>
        </w:rPr>
        <w:t xml:space="preserve">ГП «Управление государственными финансами» </w:t>
      </w:r>
      <w:r w:rsidR="00C25D41" w:rsidRPr="00BF7EF9">
        <w:t>в 2017</w:t>
      </w:r>
      <w:r w:rsidRPr="00BF7EF9">
        <w:t xml:space="preserve"> году, согласно которому </w:t>
      </w:r>
      <w:r w:rsidR="00C25D41" w:rsidRPr="00BF7EF9">
        <w:t>не достигнуто 2 показателя</w:t>
      </w:r>
      <w:r w:rsidR="0022400D" w:rsidRPr="00BF7EF9">
        <w:t xml:space="preserve"> по подпрограмме </w:t>
      </w:r>
      <w:r w:rsidR="0022400D" w:rsidRPr="00BF7EF9">
        <w:rPr>
          <w:rFonts w:eastAsia="Times New Roman"/>
          <w:bCs/>
        </w:rPr>
        <w:t>"Повышение финансовой грамотности населения в Волгоградской области"</w:t>
      </w:r>
      <w:r w:rsidR="00C25D41" w:rsidRPr="00BF7EF9">
        <w:t xml:space="preserve">, </w:t>
      </w:r>
      <w:proofErr w:type="gramStart"/>
      <w:r w:rsidR="00C25D41" w:rsidRPr="00BF7EF9">
        <w:t>предусмотренных</w:t>
      </w:r>
      <w:proofErr w:type="gramEnd"/>
      <w:r w:rsidR="00C25D41" w:rsidRPr="00BF7EF9">
        <w:t xml:space="preserve"> к достижению по итогам реализации программы</w:t>
      </w:r>
      <w:r w:rsidRPr="00BF7EF9">
        <w:t>. Информация о достижении ц</w:t>
      </w:r>
      <w:r w:rsidR="00C25D41" w:rsidRPr="00BF7EF9">
        <w:t>елевых показателей в 2017</w:t>
      </w:r>
      <w:r w:rsidR="007A2CCA" w:rsidRPr="00BF7EF9">
        <w:t xml:space="preserve"> году </w:t>
      </w:r>
      <w:r w:rsidRPr="00BF7EF9">
        <w:t xml:space="preserve">представлена в </w:t>
      </w:r>
      <w:r w:rsidR="0022400D" w:rsidRPr="00BF7EF9">
        <w:t>приложении №</w:t>
      </w:r>
      <w:r w:rsidR="00BF7EF9" w:rsidRPr="00BF7EF9">
        <w:t xml:space="preserve"> 2</w:t>
      </w:r>
      <w:r w:rsidRPr="00BF7EF9">
        <w:t>.</w:t>
      </w:r>
    </w:p>
    <w:p w:rsidR="007C140B" w:rsidRPr="008A0F28" w:rsidRDefault="00E11104" w:rsidP="009278D6">
      <w:pPr>
        <w:ind w:firstLine="680"/>
        <w:jc w:val="both"/>
        <w:rPr>
          <w:rFonts w:eastAsia="Times New Roman"/>
        </w:rPr>
      </w:pPr>
      <w:r w:rsidRPr="00BF7EF9">
        <w:rPr>
          <w:lang w:eastAsia="en-US"/>
        </w:rPr>
        <w:t>Согласно пояснениям, указанным</w:t>
      </w:r>
      <w:r w:rsidR="007C140B" w:rsidRPr="00BF7EF9">
        <w:rPr>
          <w:lang w:eastAsia="en-US"/>
        </w:rPr>
        <w:t xml:space="preserve"> </w:t>
      </w:r>
      <w:r w:rsidR="008A0F28" w:rsidRPr="00BF7EF9">
        <w:rPr>
          <w:lang w:eastAsia="en-US"/>
        </w:rPr>
        <w:t xml:space="preserve">в </w:t>
      </w:r>
      <w:r w:rsidR="007C140B" w:rsidRPr="00BF7EF9">
        <w:rPr>
          <w:lang w:eastAsia="en-US"/>
        </w:rPr>
        <w:t>отчете</w:t>
      </w:r>
      <w:r w:rsidR="00C620A9" w:rsidRPr="00BF7EF9">
        <w:rPr>
          <w:lang w:eastAsia="en-US"/>
        </w:rPr>
        <w:t>,</w:t>
      </w:r>
      <w:r w:rsidRPr="00BF7EF9">
        <w:rPr>
          <w:lang w:eastAsia="en-US"/>
        </w:rPr>
        <w:t xml:space="preserve"> показател</w:t>
      </w:r>
      <w:r w:rsidR="00C620A9" w:rsidRPr="00BF7EF9">
        <w:rPr>
          <w:lang w:eastAsia="en-US"/>
        </w:rPr>
        <w:t>ь</w:t>
      </w:r>
      <w:r w:rsidRPr="00BF7EF9">
        <w:rPr>
          <w:lang w:eastAsia="en-US"/>
        </w:rPr>
        <w:t xml:space="preserve"> «</w:t>
      </w:r>
      <w:r w:rsidRPr="00BF7EF9">
        <w:rPr>
          <w:rFonts w:eastAsia="Times New Roman"/>
        </w:rPr>
        <w:t xml:space="preserve">Количество проведенных </w:t>
      </w:r>
      <w:proofErr w:type="spellStart"/>
      <w:r w:rsidRPr="00BF7EF9">
        <w:rPr>
          <w:rFonts w:eastAsia="Times New Roman"/>
        </w:rPr>
        <w:t>общерегиональных</w:t>
      </w:r>
      <w:proofErr w:type="spellEnd"/>
      <w:r w:rsidRPr="00BF7EF9">
        <w:rPr>
          <w:rFonts w:eastAsia="Times New Roman"/>
        </w:rPr>
        <w:t xml:space="preserve"> мероприятий, способствующих повышению финансовой грамотности населения»</w:t>
      </w:r>
      <w:r w:rsidR="00C620A9" w:rsidRPr="00BF7EF9">
        <w:rPr>
          <w:rFonts w:eastAsia="Times New Roman"/>
        </w:rPr>
        <w:t>, не исполнен</w:t>
      </w:r>
      <w:r w:rsidRPr="00BF7EF9">
        <w:rPr>
          <w:rFonts w:eastAsia="Times New Roman"/>
        </w:rPr>
        <w:t xml:space="preserve"> в связи с </w:t>
      </w:r>
      <w:r w:rsidR="00107DD8" w:rsidRPr="00BF7EF9">
        <w:rPr>
          <w:rFonts w:eastAsia="Times New Roman"/>
        </w:rPr>
        <w:t>уменьшением</w:t>
      </w:r>
      <w:r w:rsidRPr="00BF7EF9">
        <w:rPr>
          <w:rFonts w:eastAsia="Times New Roman"/>
        </w:rPr>
        <w:t xml:space="preserve"> бюджетных расходов</w:t>
      </w:r>
      <w:r w:rsidRPr="008A0F28">
        <w:rPr>
          <w:rFonts w:eastAsia="Times New Roman"/>
        </w:rPr>
        <w:t xml:space="preserve"> (проведено 1 мероприятие из 7). </w:t>
      </w:r>
      <w:proofErr w:type="gramStart"/>
      <w:r w:rsidRPr="008A0F28">
        <w:rPr>
          <w:rFonts w:eastAsia="Times New Roman"/>
        </w:rPr>
        <w:t>Ассигнования по данному мероприятию сокращены от утвержденного программой с 1 500,0 тыс. руб. до 98,0 тыс. рублей.</w:t>
      </w:r>
      <w:proofErr w:type="gramEnd"/>
    </w:p>
    <w:p w:rsidR="00107DD8" w:rsidRDefault="00E11104" w:rsidP="009278D6">
      <w:pPr>
        <w:ind w:firstLine="680"/>
        <w:jc w:val="both"/>
        <w:rPr>
          <w:rFonts w:eastAsia="Times New Roman"/>
        </w:rPr>
      </w:pPr>
      <w:r w:rsidRPr="008A0F28">
        <w:rPr>
          <w:rFonts w:eastAsia="Times New Roman"/>
        </w:rPr>
        <w:t>По показателю «Соотношение суммы задолженности населения Волгоградской области по кредитам с просрочкой платежей более 90 дней в расчете на одного жителя к аналогичному показателю в среднем по Российской Федерации» при плане не более 90%</w:t>
      </w:r>
      <w:r w:rsidR="00C620A9">
        <w:rPr>
          <w:rFonts w:eastAsia="Times New Roman"/>
        </w:rPr>
        <w:t>,</w:t>
      </w:r>
      <w:r w:rsidRPr="008A0F28">
        <w:rPr>
          <w:rFonts w:eastAsia="Times New Roman"/>
        </w:rPr>
        <w:t xml:space="preserve"> в отчете указано </w:t>
      </w:r>
      <w:r w:rsidR="00107DD8">
        <w:rPr>
          <w:rFonts w:eastAsia="Times New Roman"/>
        </w:rPr>
        <w:t xml:space="preserve">фактическое исполнение </w:t>
      </w:r>
      <w:r w:rsidRPr="008A0F28">
        <w:rPr>
          <w:rFonts w:eastAsia="Times New Roman"/>
        </w:rPr>
        <w:t>91,5</w:t>
      </w:r>
      <w:r w:rsidR="00C620A9">
        <w:rPr>
          <w:rFonts w:eastAsia="Times New Roman"/>
        </w:rPr>
        <w:t xml:space="preserve"> процента</w:t>
      </w:r>
      <w:r w:rsidRPr="008A0F28">
        <w:rPr>
          <w:rFonts w:eastAsia="Times New Roman"/>
        </w:rPr>
        <w:t xml:space="preserve">. </w:t>
      </w:r>
      <w:proofErr w:type="gramStart"/>
      <w:r w:rsidRPr="008A0F28">
        <w:rPr>
          <w:rFonts w:eastAsia="Times New Roman"/>
        </w:rPr>
        <w:t>При это</w:t>
      </w:r>
      <w:r w:rsidR="0022400D">
        <w:rPr>
          <w:rFonts w:eastAsia="Times New Roman"/>
        </w:rPr>
        <w:t>м согласно пояснениям к докладу</w:t>
      </w:r>
      <w:r w:rsidRPr="008A0F28">
        <w:rPr>
          <w:rFonts w:eastAsia="Times New Roman"/>
        </w:rPr>
        <w:t xml:space="preserve"> по состоянию на дату формирования годового доклада по государственной программе</w:t>
      </w:r>
      <w:proofErr w:type="gramEnd"/>
      <w:r w:rsidRPr="008A0F28">
        <w:rPr>
          <w:rFonts w:eastAsia="Times New Roman"/>
        </w:rPr>
        <w:t xml:space="preserve"> информация о фактическом значении задолженности населения Волгоградской области по кредитам с просрочкой платежей более 90 дней отсутствует. При расчете применяется сумма </w:t>
      </w:r>
      <w:r w:rsidR="00C620A9">
        <w:rPr>
          <w:rFonts w:eastAsia="Times New Roman"/>
        </w:rPr>
        <w:t xml:space="preserve">всей </w:t>
      </w:r>
      <w:r w:rsidRPr="008A0F28">
        <w:rPr>
          <w:rFonts w:eastAsia="Times New Roman"/>
        </w:rPr>
        <w:t>просроченной задолженности</w:t>
      </w:r>
      <w:r w:rsidR="00C620A9">
        <w:rPr>
          <w:rFonts w:eastAsia="Times New Roman"/>
        </w:rPr>
        <w:t xml:space="preserve"> без относительно срока просроченной задолженности в 90 дней</w:t>
      </w:r>
      <w:r w:rsidRPr="008A0F28">
        <w:rPr>
          <w:rFonts w:eastAsia="Times New Roman"/>
        </w:rPr>
        <w:t xml:space="preserve"> по кредитам, предоставленным физическим лицам Волгоградской области, по состоянию на 01.01.2018 по данным Центрального банка Российской. </w:t>
      </w:r>
    </w:p>
    <w:p w:rsidR="00107DD8" w:rsidRDefault="00107DD8" w:rsidP="00107DD8">
      <w:pPr>
        <w:autoSpaceDE w:val="0"/>
        <w:autoSpaceDN w:val="0"/>
        <w:adjustRightInd w:val="0"/>
        <w:ind w:firstLine="680"/>
        <w:jc w:val="both"/>
      </w:pPr>
      <w:proofErr w:type="gramStart"/>
      <w:r>
        <w:rPr>
          <w:rFonts w:eastAsia="Times New Roman"/>
        </w:rPr>
        <w:t xml:space="preserve">В результате не обеспечено исполнение положения п. 2.3 </w:t>
      </w:r>
      <w:r w:rsidR="006423D3">
        <w:t>п</w:t>
      </w:r>
      <w:r>
        <w:t>остановления Правительства Волгоградской обл. от 27.08.2013 № 423-п "Об утверждении Порядка разработки, реализации и оценки эффективности реализации государственных программ Волгоградской области" согласно которому перечень целевых показателей рекомендуется формировать с учетом возможности расчета значения данных целевых показателей не позднее срока представления годового доклада о ходе реализации и оценки эффективности реализации государственной программы.</w:t>
      </w:r>
      <w:proofErr w:type="gramEnd"/>
    </w:p>
    <w:p w:rsidR="00E11104" w:rsidRPr="008A0F28" w:rsidRDefault="00107DD8" w:rsidP="009278D6">
      <w:pPr>
        <w:ind w:firstLine="680"/>
        <w:jc w:val="both"/>
        <w:rPr>
          <w:rFonts w:eastAsia="Times New Roman"/>
        </w:rPr>
      </w:pPr>
      <w:r>
        <w:rPr>
          <w:rFonts w:eastAsia="Times New Roman"/>
        </w:rPr>
        <w:t>П</w:t>
      </w:r>
      <w:r w:rsidR="00E11104" w:rsidRPr="008A0F28">
        <w:rPr>
          <w:rFonts w:eastAsia="Times New Roman"/>
        </w:rPr>
        <w:t>редставляется целесообразной корректировка показателя программы, так как отчетные данные не отражают сути запланированного показателя.</w:t>
      </w:r>
    </w:p>
    <w:p w:rsidR="0085304E" w:rsidRPr="008A0F28" w:rsidRDefault="0085304E" w:rsidP="0085304E">
      <w:pPr>
        <w:ind w:firstLine="708"/>
        <w:jc w:val="center"/>
        <w:rPr>
          <w:b/>
          <w:i/>
        </w:rPr>
      </w:pPr>
    </w:p>
    <w:p w:rsidR="00366072" w:rsidRPr="004F3002" w:rsidRDefault="00366072" w:rsidP="003F5B4C">
      <w:pPr>
        <w:autoSpaceDE w:val="0"/>
        <w:autoSpaceDN w:val="0"/>
        <w:adjustRightInd w:val="0"/>
        <w:jc w:val="center"/>
        <w:rPr>
          <w:b/>
        </w:rPr>
      </w:pPr>
      <w:r w:rsidRPr="004F3002">
        <w:rPr>
          <w:b/>
        </w:rPr>
        <w:t>Организация</w:t>
      </w:r>
      <w:r w:rsidRPr="004F3002">
        <w:t xml:space="preserve"> </w:t>
      </w:r>
      <w:r w:rsidRPr="004F3002">
        <w:rPr>
          <w:b/>
        </w:rPr>
        <w:t>внутреннего финансового контроля</w:t>
      </w:r>
    </w:p>
    <w:p w:rsidR="00366072" w:rsidRPr="004F3002" w:rsidRDefault="00366072" w:rsidP="003F5B4C">
      <w:pPr>
        <w:autoSpaceDE w:val="0"/>
        <w:autoSpaceDN w:val="0"/>
        <w:adjustRightInd w:val="0"/>
        <w:jc w:val="center"/>
        <w:rPr>
          <w:b/>
        </w:rPr>
      </w:pPr>
      <w:r w:rsidRPr="004F3002">
        <w:rPr>
          <w:b/>
        </w:rPr>
        <w:t xml:space="preserve"> и внутреннего финансового аудита </w:t>
      </w:r>
    </w:p>
    <w:p w:rsidR="00B40CA0" w:rsidRPr="00200730" w:rsidRDefault="008C1FB4" w:rsidP="008C1FB4">
      <w:pPr>
        <w:ind w:firstLine="680"/>
        <w:jc w:val="both"/>
      </w:pPr>
      <w:proofErr w:type="gramStart"/>
      <w:r w:rsidRPr="00200730">
        <w:t xml:space="preserve">На основании </w:t>
      </w:r>
      <w:r w:rsidR="00B40CA0" w:rsidRPr="00200730">
        <w:t>приказ</w:t>
      </w:r>
      <w:r w:rsidRPr="00200730">
        <w:t>а</w:t>
      </w:r>
      <w:r w:rsidR="00B40CA0" w:rsidRPr="00200730">
        <w:t xml:space="preserve"> </w:t>
      </w:r>
      <w:proofErr w:type="spellStart"/>
      <w:r w:rsidR="00366072" w:rsidRPr="00200730">
        <w:t>Облфина</w:t>
      </w:r>
      <w:proofErr w:type="spellEnd"/>
      <w:r w:rsidR="00366072" w:rsidRPr="00200730">
        <w:t xml:space="preserve"> от 10.02.2015 №</w:t>
      </w:r>
      <w:r w:rsidR="00062F22" w:rsidRPr="00200730">
        <w:t xml:space="preserve"> </w:t>
      </w:r>
      <w:r w:rsidR="00366072" w:rsidRPr="00200730">
        <w:t>54 «О мерах по реализации постановления Правительства Волгоградской области от 26 мая 2014</w:t>
      </w:r>
      <w:r w:rsidR="00B40CA0" w:rsidRPr="00200730">
        <w:t xml:space="preserve"> </w:t>
      </w:r>
      <w:r w:rsidR="00366072" w:rsidRPr="00200730">
        <w:t>г. № 266-п «Об утверждении порядка осуществления внутреннего финансового контроля и внутреннего финансового аудита на территории Волгоградской области</w:t>
      </w:r>
      <w:r w:rsidR="00B40CA0" w:rsidRPr="00200730">
        <w:t xml:space="preserve"> в комитете финансов Волгоградской области</w:t>
      </w:r>
      <w:r w:rsidR="00366072" w:rsidRPr="00200730">
        <w:t xml:space="preserve">» </w:t>
      </w:r>
      <w:r w:rsidR="00404DB7" w:rsidRPr="00200730">
        <w:t xml:space="preserve">(далее – Приказ </w:t>
      </w:r>
      <w:proofErr w:type="spellStart"/>
      <w:r w:rsidR="00404DB7" w:rsidRPr="00200730">
        <w:t>Облфина</w:t>
      </w:r>
      <w:proofErr w:type="spellEnd"/>
      <w:r w:rsidR="00404DB7" w:rsidRPr="00200730">
        <w:t xml:space="preserve"> № 54) </w:t>
      </w:r>
      <w:r w:rsidR="00B40CA0" w:rsidRPr="00200730">
        <w:t xml:space="preserve">структурным подразделением, наделенным полномочиями по осуществлению внутреннего финансового аудита, является контрольное управление </w:t>
      </w:r>
      <w:proofErr w:type="spellStart"/>
      <w:r w:rsidR="00B41C67" w:rsidRPr="00200730">
        <w:t>Облфина</w:t>
      </w:r>
      <w:proofErr w:type="spellEnd"/>
      <w:r w:rsidR="00B40CA0" w:rsidRPr="00200730">
        <w:t>.</w:t>
      </w:r>
      <w:proofErr w:type="gramEnd"/>
      <w:r w:rsidR="00B40CA0" w:rsidRPr="00200730">
        <w:t xml:space="preserve"> Организация внутреннего финансового контроля в структурных подразделениях </w:t>
      </w:r>
      <w:proofErr w:type="spellStart"/>
      <w:r w:rsidR="00B40CA0" w:rsidRPr="00200730">
        <w:t>Облфина</w:t>
      </w:r>
      <w:proofErr w:type="spellEnd"/>
      <w:r w:rsidR="00B40CA0" w:rsidRPr="00200730">
        <w:t xml:space="preserve"> возложена на руководителей этих подразделений.</w:t>
      </w:r>
    </w:p>
    <w:p w:rsidR="00200730" w:rsidRPr="00200730" w:rsidRDefault="00200730" w:rsidP="008C1FB4">
      <w:pPr>
        <w:ind w:firstLine="680"/>
        <w:jc w:val="both"/>
      </w:pPr>
      <w:r w:rsidRPr="00200730">
        <w:t>Согласно представленным данным, в рамках внутреннего фин</w:t>
      </w:r>
      <w:r w:rsidR="00CC6C68">
        <w:t xml:space="preserve">ансового контроля проведено 37 </w:t>
      </w:r>
      <w:r w:rsidRPr="00200730">
        <w:t>контрольных мероприятий в 5 управлениях Комитета, нарушений не выявлено.</w:t>
      </w:r>
    </w:p>
    <w:p w:rsidR="00200730" w:rsidRPr="00200730" w:rsidRDefault="00200730" w:rsidP="008C1FB4">
      <w:pPr>
        <w:ind w:firstLine="680"/>
        <w:jc w:val="both"/>
      </w:pPr>
      <w:r w:rsidRPr="00200730">
        <w:lastRenderedPageBreak/>
        <w:t>В рамках внутреннего финансового аудита в соответствии с планом проведения аудиторских проверок на 2017 год, утвержденным приказом Комитета от 23.12.2016 № 462</w:t>
      </w:r>
      <w:r w:rsidR="00C620A9">
        <w:t>,</w:t>
      </w:r>
      <w:r w:rsidRPr="00200730">
        <w:t xml:space="preserve"> проведены следующие плановые аудиторские проверки:</w:t>
      </w:r>
    </w:p>
    <w:p w:rsidR="00200730" w:rsidRPr="00200730" w:rsidRDefault="00200730" w:rsidP="008C1FB4">
      <w:pPr>
        <w:ind w:firstLine="680"/>
        <w:jc w:val="both"/>
      </w:pPr>
      <w:r w:rsidRPr="00200730">
        <w:t>- достоверности бюджетной отчетности и соответствия порядка ведения бюджетного учета установленным методологии и стандартам бюджетного учета за период с 01.01.2016 по 31.12.2016 года;</w:t>
      </w:r>
    </w:p>
    <w:p w:rsidR="00200730" w:rsidRPr="00200730" w:rsidRDefault="00200730" w:rsidP="008C1FB4">
      <w:pPr>
        <w:ind w:firstLine="680"/>
        <w:jc w:val="both"/>
      </w:pPr>
      <w:r w:rsidRPr="00200730">
        <w:t>- надежности внутреннего финансового контроля в структурных подразделениях Комитета за первое полугодие 2017 года.</w:t>
      </w:r>
    </w:p>
    <w:p w:rsidR="00200730" w:rsidRDefault="00D13FA9" w:rsidP="008C1FB4">
      <w:pPr>
        <w:ind w:firstLine="680"/>
        <w:jc w:val="both"/>
      </w:pPr>
      <w:proofErr w:type="gramStart"/>
      <w:r>
        <w:t>Аудиторскими проверками установлена несвоевременная актуализация карты внутреннего финансового контроля управлением исполнения бюджета, отчетност</w:t>
      </w:r>
      <w:r w:rsidR="00871474">
        <w:t xml:space="preserve">и и информационного обеспечения и </w:t>
      </w:r>
      <w:r w:rsidR="00871474" w:rsidRPr="00D75AF2">
        <w:t xml:space="preserve">управлением бюджетной политики в отраслях экономики и  межбюджетных </w:t>
      </w:r>
      <w:r w:rsidR="00C620A9">
        <w:t xml:space="preserve">отношений </w:t>
      </w:r>
      <w:r w:rsidR="00CC6C68" w:rsidRPr="00D75AF2">
        <w:t>в связи с их переименовани</w:t>
      </w:r>
      <w:r w:rsidR="00934A0E">
        <w:t>ем</w:t>
      </w:r>
      <w:r w:rsidRPr="00D75AF2">
        <w:t xml:space="preserve"> в соответствии с постановлением Губернатора Волгоградской области от 19.12.2016 № 949 «Об</w:t>
      </w:r>
      <w:r>
        <w:t xml:space="preserve"> утверждении структуры и штатной численности комитета финансов Волгоградской области».</w:t>
      </w:r>
      <w:proofErr w:type="gramEnd"/>
      <w:r>
        <w:t xml:space="preserve"> По результатам аудита в карты внутреннего финансового контроля внесены соответствующие изменения.</w:t>
      </w:r>
    </w:p>
    <w:p w:rsidR="00406C97" w:rsidRPr="005A6FAC" w:rsidRDefault="00406C97" w:rsidP="00A01A0C">
      <w:pPr>
        <w:tabs>
          <w:tab w:val="left" w:pos="1410"/>
        </w:tabs>
        <w:jc w:val="both"/>
        <w:rPr>
          <w:color w:val="0070C0"/>
        </w:rPr>
      </w:pPr>
    </w:p>
    <w:p w:rsidR="00346838" w:rsidRPr="00075A75" w:rsidRDefault="00346838" w:rsidP="00346838">
      <w:pPr>
        <w:pStyle w:val="af8"/>
        <w:spacing w:before="0" w:beforeAutospacing="0" w:after="0" w:afterAutospacing="0"/>
        <w:ind w:firstLine="709"/>
        <w:jc w:val="both"/>
        <w:rPr>
          <w:b/>
          <w:i/>
        </w:rPr>
      </w:pPr>
      <w:r w:rsidRPr="00075A75">
        <w:rPr>
          <w:b/>
          <w:i/>
        </w:rPr>
        <w:t xml:space="preserve">Выводы: </w:t>
      </w:r>
    </w:p>
    <w:p w:rsidR="00C620A9" w:rsidRPr="00F732BE" w:rsidRDefault="00346838" w:rsidP="00C620A9">
      <w:pPr>
        <w:pStyle w:val="af8"/>
        <w:spacing w:before="0" w:beforeAutospacing="0" w:after="0" w:afterAutospacing="0"/>
        <w:ind w:firstLine="709"/>
        <w:jc w:val="both"/>
      </w:pPr>
      <w:r w:rsidRPr="00F732BE">
        <w:rPr>
          <w:b/>
        </w:rPr>
        <w:t xml:space="preserve">1. </w:t>
      </w:r>
      <w:r w:rsidRPr="00F732BE">
        <w:t xml:space="preserve">Сводная бюджетная отчетность </w:t>
      </w:r>
      <w:proofErr w:type="spellStart"/>
      <w:r w:rsidRPr="00F732BE">
        <w:t>Облфина</w:t>
      </w:r>
      <w:proofErr w:type="spellEnd"/>
      <w:r w:rsidRPr="00F732BE">
        <w:t xml:space="preserve"> </w:t>
      </w:r>
      <w:r w:rsidR="0023654C" w:rsidRPr="00F732BE">
        <w:t xml:space="preserve">и Учреждения </w:t>
      </w:r>
      <w:r w:rsidRPr="00F732BE">
        <w:t xml:space="preserve">представлена к проверке в установленном составе. </w:t>
      </w:r>
      <w:r w:rsidR="00C620A9" w:rsidRPr="00F732BE">
        <w:t xml:space="preserve">В нарушение п. 44 Инструкции № 191н  установлено расхождение данных Справки по заключению счетов бюджетного учета (ф. 0503110) </w:t>
      </w:r>
      <w:r w:rsidR="00107DD8">
        <w:t>с</w:t>
      </w:r>
      <w:r w:rsidR="00C620A9" w:rsidRPr="00F732BE">
        <w:t xml:space="preserve"> данны</w:t>
      </w:r>
      <w:r w:rsidR="00107DD8">
        <w:t>ми</w:t>
      </w:r>
      <w:r w:rsidR="00C620A9" w:rsidRPr="00F732BE">
        <w:t xml:space="preserve"> главных книг Комитета и Учреждения по 12 строкам на общую сумму  214 981,5 тыс. руб., в том числе отклонение свыше 10% по 10 строкам на сумму 214 861,4 тыс. рублей. Искажение сложилось по отчетности Комитета по фактически произведенным расходам и закрытию начислений по завершению отчетного финансового года. </w:t>
      </w:r>
    </w:p>
    <w:p w:rsidR="00C620A9" w:rsidRPr="00F732BE" w:rsidRDefault="00C620A9" w:rsidP="00C620A9">
      <w:pPr>
        <w:autoSpaceDE w:val="0"/>
        <w:autoSpaceDN w:val="0"/>
        <w:adjustRightInd w:val="0"/>
        <w:ind w:firstLine="709"/>
        <w:jc w:val="both"/>
      </w:pPr>
      <w:r w:rsidRPr="00F732BE">
        <w:t xml:space="preserve">В нарушение п. 163 Инструкции №191н Учреждением </w:t>
      </w:r>
      <w:proofErr w:type="gramStart"/>
      <w:r w:rsidRPr="00F732BE">
        <w:t>заполнена</w:t>
      </w:r>
      <w:proofErr w:type="gramEnd"/>
      <w:r w:rsidRPr="00F732BE">
        <w:t xml:space="preserve"> гр. 4 ф.0503164 по разделу «Расходы бюджета» </w:t>
      </w:r>
      <w:r w:rsidRPr="00F732BE">
        <w:rPr>
          <w:rFonts w:eastAsiaTheme="minorHAnsi"/>
          <w:lang w:eastAsia="en-US"/>
        </w:rPr>
        <w:t xml:space="preserve">по счетам бюджетного учета, которые Учреждение, являясь подведомственным получателем бюджетных средств, не использует. Искажение по трем строкам </w:t>
      </w:r>
      <w:r w:rsidRPr="00F732BE">
        <w:t>ф.0503164 составило 64 282,0 тыс. руб., что составляет 100% показателей формы отчетности.</w:t>
      </w:r>
    </w:p>
    <w:p w:rsidR="00346838" w:rsidRPr="00F732BE" w:rsidRDefault="00346838" w:rsidP="00346838">
      <w:pPr>
        <w:pStyle w:val="af8"/>
        <w:spacing w:before="0" w:beforeAutospacing="0" w:after="0" w:afterAutospacing="0"/>
        <w:ind w:firstLine="709"/>
        <w:jc w:val="both"/>
      </w:pPr>
      <w:r w:rsidRPr="00F732BE">
        <w:t xml:space="preserve">В ходе проверки внесены соответствующие изменения во все формы отчетности. </w:t>
      </w:r>
    </w:p>
    <w:p w:rsidR="00F732BE" w:rsidRPr="00F732BE" w:rsidRDefault="00F732BE" w:rsidP="005937FC">
      <w:pPr>
        <w:ind w:firstLine="709"/>
        <w:jc w:val="both"/>
      </w:pPr>
      <w:r w:rsidRPr="00F732BE">
        <w:rPr>
          <w:b/>
        </w:rPr>
        <w:t>2</w:t>
      </w:r>
      <w:r w:rsidR="00346838" w:rsidRPr="00F732BE">
        <w:rPr>
          <w:b/>
        </w:rPr>
        <w:t>.</w:t>
      </w:r>
      <w:r w:rsidR="00346838" w:rsidRPr="00F732BE">
        <w:t xml:space="preserve"> </w:t>
      </w:r>
      <w:r w:rsidRPr="00F732BE">
        <w:t xml:space="preserve">Всего доходы в 2017 году исполнены на </w:t>
      </w:r>
      <w:r w:rsidRPr="00F732BE">
        <w:rPr>
          <w:bCs/>
        </w:rPr>
        <w:t xml:space="preserve">10 267 786,7 </w:t>
      </w:r>
      <w:r w:rsidRPr="00F732BE">
        <w:t xml:space="preserve"> тыс. руб., или на 99,6 процента. При этом налоговые и неналоговые доходы перевыполнены на 322,5 тыс. руб. (+8,9%), а безвозмездные поступления – недовыполнены на 40 414,8 тыс. руб. (-0,4%). </w:t>
      </w:r>
    </w:p>
    <w:p w:rsidR="00F732BE" w:rsidRPr="00F732BE" w:rsidRDefault="00F732BE" w:rsidP="005937FC">
      <w:pPr>
        <w:ind w:firstLine="709"/>
        <w:jc w:val="both"/>
        <w:rPr>
          <w:rFonts w:eastAsia="Times New Roman"/>
        </w:rPr>
      </w:pPr>
      <w:r w:rsidRPr="00F732BE">
        <w:t xml:space="preserve">Перевыполнение по налоговым и неналоговым доходам сложилось в основном по </w:t>
      </w:r>
      <w:r w:rsidRPr="00F732BE">
        <w:rPr>
          <w:rFonts w:eastAsia="Times New Roman"/>
        </w:rPr>
        <w:t>доходам от компенсации затрат государства – на 247,2 тыс. рублей. Согласно Сведениям об исполнении бюджета (ф. 0503164) фактическое исполнение сложилось за счет поступлений дебиторской задолженности прошлых лет, в том числе по исполнительным листам во втором полугодии 2017 года.</w:t>
      </w:r>
    </w:p>
    <w:p w:rsidR="00F732BE" w:rsidRPr="00F732BE" w:rsidRDefault="00F732BE" w:rsidP="005937FC">
      <w:pPr>
        <w:ind w:firstLine="709"/>
        <w:jc w:val="both"/>
      </w:pPr>
      <w:r w:rsidRPr="00F732BE">
        <w:t xml:space="preserve">В части безвозмездных поступлений невыполнение </w:t>
      </w:r>
      <w:r w:rsidR="00107DD8">
        <w:t>произошло</w:t>
      </w:r>
      <w:r w:rsidRPr="00F732BE">
        <w:t xml:space="preserve"> по единой субвенции бюджетам (40 414,8 тыс. руб.) по причине того, что поступление доходов из федерального бюджета осуществляется в соответствии с произведенными расходами на основании заявок получателей. </w:t>
      </w:r>
    </w:p>
    <w:p w:rsidR="00346838" w:rsidRPr="00F732BE" w:rsidRDefault="00F732BE" w:rsidP="005937FC">
      <w:pPr>
        <w:pStyle w:val="af8"/>
        <w:spacing w:before="0" w:beforeAutospacing="0" w:after="0" w:afterAutospacing="0"/>
        <w:ind w:firstLine="709"/>
        <w:jc w:val="both"/>
      </w:pPr>
      <w:proofErr w:type="gramStart"/>
      <w:r w:rsidRPr="00F732BE">
        <w:t>В отсутствие плановых назначений в 2017 году получены 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</w:r>
      <w:r w:rsidR="00107DD8">
        <w:t xml:space="preserve"> (24 200,8 тыс. руб.)</w:t>
      </w:r>
      <w:r w:rsidRPr="00F732BE">
        <w:t>, а также осуществлен 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</w:r>
      <w:r w:rsidR="00107DD8">
        <w:t xml:space="preserve"> (- 23 917,2</w:t>
      </w:r>
      <w:proofErr w:type="gramEnd"/>
      <w:r w:rsidR="00107DD8">
        <w:t xml:space="preserve"> тыс. руб.)</w:t>
      </w:r>
      <w:r w:rsidRPr="00F732BE">
        <w:t>.</w:t>
      </w:r>
      <w:r w:rsidR="00107DD8">
        <w:t xml:space="preserve"> Сумма доходов от операций по остаткам межбюджетных тра</w:t>
      </w:r>
      <w:r w:rsidR="006423D3">
        <w:t>н</w:t>
      </w:r>
      <w:r w:rsidR="00107DD8">
        <w:t xml:space="preserve">сфертов составила </w:t>
      </w:r>
      <w:r w:rsidR="006423D3">
        <w:t>283,6 тыс. рублей.</w:t>
      </w:r>
      <w:r w:rsidRPr="00F732BE">
        <w:t xml:space="preserve"> Основную часть поступлений и возврата составляют неиспользованные средства, полученные из бюджета </w:t>
      </w:r>
      <w:proofErr w:type="gramStart"/>
      <w:r w:rsidRPr="00F732BE">
        <w:t>г</w:t>
      </w:r>
      <w:proofErr w:type="gramEnd"/>
      <w:r w:rsidRPr="00F732BE">
        <w:t>. Москва на капитальный ремонт и (или) ремонт автомобильных дорог общего пользования местного значения. Законом об областном бюджете данные поступления и соответственно возврат не предусматривались.</w:t>
      </w:r>
    </w:p>
    <w:p w:rsidR="00F732BE" w:rsidRPr="00264D54" w:rsidRDefault="00F732BE" w:rsidP="005937FC">
      <w:pPr>
        <w:pStyle w:val="af8"/>
        <w:spacing w:before="0" w:beforeAutospacing="0" w:after="0" w:afterAutospacing="0"/>
        <w:ind w:firstLine="709"/>
        <w:jc w:val="both"/>
      </w:pPr>
      <w:r w:rsidRPr="00F732BE">
        <w:rPr>
          <w:b/>
        </w:rPr>
        <w:t>3</w:t>
      </w:r>
      <w:r w:rsidR="00346838" w:rsidRPr="00F732BE">
        <w:rPr>
          <w:b/>
        </w:rPr>
        <w:t>.</w:t>
      </w:r>
      <w:r w:rsidR="00346838" w:rsidRPr="00F732BE">
        <w:t xml:space="preserve"> </w:t>
      </w:r>
      <w:r w:rsidR="00107DD8" w:rsidRPr="00722098">
        <w:rPr>
          <w:bCs/>
        </w:rPr>
        <w:t xml:space="preserve">Законом об областном бюджете утвержден объем бюджетных ассигнований </w:t>
      </w:r>
      <w:proofErr w:type="spellStart"/>
      <w:r w:rsidR="00107DD8" w:rsidRPr="00722098">
        <w:rPr>
          <w:bCs/>
        </w:rPr>
        <w:t>Облфину</w:t>
      </w:r>
      <w:proofErr w:type="spellEnd"/>
      <w:r w:rsidR="00107DD8" w:rsidRPr="00722098">
        <w:rPr>
          <w:bCs/>
        </w:rPr>
        <w:t xml:space="preserve"> в размере </w:t>
      </w:r>
      <w:r w:rsidR="00107DD8" w:rsidRPr="00722098">
        <w:t>7 290 653,3</w:t>
      </w:r>
      <w:r w:rsidR="00107DD8" w:rsidRPr="00722098">
        <w:rPr>
          <w:bCs/>
        </w:rPr>
        <w:t xml:space="preserve"> тыс. руб., что превышает утвержденный объем бюджетных </w:t>
      </w:r>
      <w:r w:rsidR="00107DD8" w:rsidRPr="00722098">
        <w:rPr>
          <w:bCs/>
        </w:rPr>
        <w:lastRenderedPageBreak/>
        <w:t xml:space="preserve">назначений отчета об исполнении бюджета (ф.0503127) на </w:t>
      </w:r>
      <w:r w:rsidR="00107DD8" w:rsidRPr="00722098">
        <w:t>779 268,7</w:t>
      </w:r>
      <w:r w:rsidR="00107DD8" w:rsidRPr="00722098">
        <w:rPr>
          <w:bCs/>
        </w:rPr>
        <w:t xml:space="preserve"> тыс. руб., в основном, в связи с </w:t>
      </w:r>
      <w:r w:rsidR="00107DD8" w:rsidRPr="00722098">
        <w:rPr>
          <w:bCs/>
          <w:u w:val="single"/>
        </w:rPr>
        <w:t>уменьшением</w:t>
      </w:r>
      <w:r w:rsidR="00107DD8" w:rsidRPr="00722098">
        <w:t xml:space="preserve"> </w:t>
      </w:r>
      <w:r w:rsidR="00107DD8" w:rsidRPr="00722098">
        <w:rPr>
          <w:bCs/>
        </w:rPr>
        <w:t>ассигнований</w:t>
      </w:r>
      <w:r w:rsidR="00107DD8">
        <w:rPr>
          <w:bCs/>
        </w:rPr>
        <w:t xml:space="preserve"> по уведомлениям финансового органа. </w:t>
      </w:r>
      <w:r w:rsidRPr="00F732BE">
        <w:t xml:space="preserve">Расходы, утвержденные </w:t>
      </w:r>
      <w:proofErr w:type="spellStart"/>
      <w:r w:rsidRPr="00F732BE">
        <w:t>Облфину</w:t>
      </w:r>
      <w:proofErr w:type="spellEnd"/>
      <w:r w:rsidRPr="00F732BE">
        <w:t xml:space="preserve"> бюджетной росписью, исполнены на 99,8 %, объем неисполненных </w:t>
      </w:r>
      <w:r w:rsidRPr="00D81045">
        <w:t xml:space="preserve">назначений составил 15 188,4 тыс. рублей. Основные причины неисполнения </w:t>
      </w:r>
      <w:r w:rsidRPr="00264D54">
        <w:t>объясняются</w:t>
      </w:r>
      <w:r>
        <w:t>, в основном</w:t>
      </w:r>
      <w:r w:rsidRPr="00264D54">
        <w:t>:</w:t>
      </w:r>
    </w:p>
    <w:p w:rsidR="00F732BE" w:rsidRPr="00264D54" w:rsidRDefault="00F732BE" w:rsidP="005937FC">
      <w:pPr>
        <w:autoSpaceDE w:val="0"/>
        <w:autoSpaceDN w:val="0"/>
        <w:adjustRightInd w:val="0"/>
        <w:ind w:firstLine="709"/>
        <w:jc w:val="both"/>
      </w:pPr>
      <w:r w:rsidRPr="00264D54">
        <w:t>- 6 090,2 тыс. руб. отсутствием лимитов бюджетных обязательств;</w:t>
      </w:r>
    </w:p>
    <w:p w:rsidR="00F732BE" w:rsidRPr="00264D54" w:rsidRDefault="00F732BE" w:rsidP="005937FC">
      <w:pPr>
        <w:autoSpaceDE w:val="0"/>
        <w:autoSpaceDN w:val="0"/>
        <w:adjustRightInd w:val="0"/>
        <w:ind w:firstLine="709"/>
        <w:jc w:val="both"/>
      </w:pPr>
      <w:r w:rsidRPr="00264D54">
        <w:t>- 3 441,2 тыс. руб. по средствам резервного фонда в связи с отсутствием потребности;</w:t>
      </w:r>
    </w:p>
    <w:p w:rsidR="00F732BE" w:rsidRPr="005937FC" w:rsidRDefault="00F732BE" w:rsidP="005937FC">
      <w:pPr>
        <w:autoSpaceDE w:val="0"/>
        <w:autoSpaceDN w:val="0"/>
        <w:adjustRightInd w:val="0"/>
        <w:ind w:firstLine="709"/>
        <w:jc w:val="both"/>
      </w:pPr>
      <w:r w:rsidRPr="00264D54">
        <w:t xml:space="preserve">- 3 345,5 тыс. руб. за счет невыплаченной заработной платы за вторую половину </w:t>
      </w:r>
      <w:r w:rsidRPr="005937FC">
        <w:t xml:space="preserve">декабря 2017 года. </w:t>
      </w:r>
    </w:p>
    <w:p w:rsidR="004B666B" w:rsidRPr="006602CC" w:rsidRDefault="004B666B" w:rsidP="00BF7EF9">
      <w:pPr>
        <w:ind w:firstLine="680"/>
        <w:jc w:val="both"/>
      </w:pPr>
      <w:r w:rsidRPr="004B666B">
        <w:rPr>
          <w:b/>
        </w:rPr>
        <w:t>4.</w:t>
      </w:r>
      <w:r>
        <w:t xml:space="preserve"> Д</w:t>
      </w:r>
      <w:r w:rsidRPr="006602CC">
        <w:t>ебиторская задолженность увеличилась по сравнению с прошлым годом  на 325,7 тыс. руб. (11,1%) и составила на 3</w:t>
      </w:r>
      <w:r w:rsidR="00BF7EF9">
        <w:t>1.12.2017 -  3 269,7 тыс. руб</w:t>
      </w:r>
      <w:r w:rsidRPr="006602CC">
        <w:t>.</w:t>
      </w:r>
      <w:r w:rsidR="00BF7EF9">
        <w:t xml:space="preserve"> из </w:t>
      </w:r>
      <w:proofErr w:type="gramStart"/>
      <w:r w:rsidR="00BF7EF9">
        <w:t>которой</w:t>
      </w:r>
      <w:proofErr w:type="gramEnd"/>
      <w:r w:rsidR="00BF7EF9">
        <w:t xml:space="preserve"> о</w:t>
      </w:r>
      <w:r w:rsidR="00BF7EF9" w:rsidRPr="00EF4F9F">
        <w:t>сновная сумма (90,8</w:t>
      </w:r>
      <w:r w:rsidR="00BF7EF9">
        <w:t xml:space="preserve">%) приходится на </w:t>
      </w:r>
      <w:r w:rsidR="00BF7EF9" w:rsidRPr="00EF4F9F">
        <w:t>расчеты по доходам – 1 612,8 тыс. руб.</w:t>
      </w:r>
      <w:r w:rsidR="00BF7EF9">
        <w:t xml:space="preserve"> и</w:t>
      </w:r>
      <w:r w:rsidR="00BF7EF9" w:rsidRPr="009663EE">
        <w:t xml:space="preserve"> расчеты по ущербу и иным доходам – 1 356,6 тыс. руб</w:t>
      </w:r>
      <w:r w:rsidR="00BF7EF9">
        <w:t>лей</w:t>
      </w:r>
      <w:r w:rsidR="00BF7EF9" w:rsidRPr="009663EE">
        <w:t>.</w:t>
      </w:r>
    </w:p>
    <w:p w:rsidR="004B666B" w:rsidRPr="00282699" w:rsidRDefault="004B666B" w:rsidP="004B666B">
      <w:pPr>
        <w:ind w:firstLine="680"/>
        <w:jc w:val="both"/>
      </w:pPr>
      <w:r>
        <w:t>П</w:t>
      </w:r>
      <w:r w:rsidRPr="00282699">
        <w:t xml:space="preserve">росроченная дебиторская задолженность составила 373,5 тыс. руб. и выросла </w:t>
      </w:r>
      <w:r w:rsidRPr="000E21CD">
        <w:t>по сравнению с началом года на 16,7 тыс. руб. на (4,7%).</w:t>
      </w:r>
      <w:r w:rsidR="004B7293">
        <w:t xml:space="preserve"> Просроченная задолженность сложилась по доходам от компенсации затрат государства – 242,4 тыс. руб. (64,9%) и доходам от денежных взысканий (штрафов) – 131,1 тыс. руб. (35,1%).</w:t>
      </w:r>
    </w:p>
    <w:p w:rsidR="004B666B" w:rsidRPr="00C43EE8" w:rsidRDefault="004B7293" w:rsidP="004B666B">
      <w:pPr>
        <w:autoSpaceDE w:val="0"/>
        <w:autoSpaceDN w:val="0"/>
        <w:adjustRightInd w:val="0"/>
        <w:ind w:firstLine="680"/>
        <w:jc w:val="both"/>
      </w:pPr>
      <w:r>
        <w:t>К</w:t>
      </w:r>
      <w:r w:rsidR="004B666B" w:rsidRPr="000E21CD">
        <w:t>редиторская задолженность увеличилась к уровню прошлого года на 1 346 084,3 тыс. руб. (в 2,4 раза) и составила 2 303 476,8 тыс. рублей.</w:t>
      </w:r>
    </w:p>
    <w:p w:rsidR="004B666B" w:rsidRPr="00C43EE8" w:rsidRDefault="004B666B" w:rsidP="004B666B">
      <w:pPr>
        <w:autoSpaceDE w:val="0"/>
        <w:autoSpaceDN w:val="0"/>
        <w:adjustRightInd w:val="0"/>
        <w:ind w:firstLine="680"/>
        <w:jc w:val="both"/>
      </w:pPr>
      <w:r w:rsidRPr="00C43EE8">
        <w:t xml:space="preserve">Основная сумма долга 2 300 000,0 тыс. руб., или 99,8% числится перед бюджетными и автономными учреждениями за счет </w:t>
      </w:r>
      <w:r w:rsidRPr="00C43EE8">
        <w:rPr>
          <w:rFonts w:eastAsia="Times New Roman"/>
        </w:rPr>
        <w:t xml:space="preserve">привлечения остатков </w:t>
      </w:r>
      <w:r>
        <w:rPr>
          <w:rFonts w:eastAsia="Times New Roman"/>
        </w:rPr>
        <w:t>этих</w:t>
      </w:r>
      <w:r w:rsidRPr="00C43EE8">
        <w:rPr>
          <w:rFonts w:eastAsia="Times New Roman"/>
        </w:rPr>
        <w:t xml:space="preserve"> учреждений.</w:t>
      </w:r>
    </w:p>
    <w:p w:rsidR="005937FC" w:rsidRPr="005937FC" w:rsidRDefault="004B666B" w:rsidP="005937FC">
      <w:pPr>
        <w:ind w:firstLine="709"/>
        <w:jc w:val="both"/>
      </w:pPr>
      <w:r w:rsidRPr="004B666B">
        <w:rPr>
          <w:b/>
        </w:rPr>
        <w:t>5</w:t>
      </w:r>
      <w:r w:rsidR="00346838" w:rsidRPr="004B666B">
        <w:rPr>
          <w:b/>
        </w:rPr>
        <w:t>.</w:t>
      </w:r>
      <w:r w:rsidR="00346838" w:rsidRPr="005937FC">
        <w:t xml:space="preserve"> </w:t>
      </w:r>
      <w:r w:rsidR="005937FC" w:rsidRPr="005937FC">
        <w:t>Б</w:t>
      </w:r>
      <w:r w:rsidR="00F732BE" w:rsidRPr="005937FC">
        <w:t xml:space="preserve">юджетные назначения по источникам финансирования бюджета (без учета изменения остатка на счетах) исполнены в сумме 1 295,9 млн. руб., тогда как планировалось превышение погашения над привлечением источников в сумме 50,0 млн. рублей. </w:t>
      </w:r>
    </w:p>
    <w:p w:rsidR="00F732BE" w:rsidRPr="005937FC" w:rsidRDefault="00F732BE" w:rsidP="00F732BE">
      <w:pPr>
        <w:ind w:firstLine="680"/>
        <w:jc w:val="both"/>
      </w:pPr>
      <w:r w:rsidRPr="005937FC">
        <w:t xml:space="preserve">В 2017 году в качестве источника финансирования дефицита бюджета использованы неутвержденные назначения по строке «Увеличение финансовых активов за счет средств автономных и бюджетных учреждений» в сумме </w:t>
      </w:r>
      <w:r w:rsidR="005937FC">
        <w:t>1 345,9 млн.</w:t>
      </w:r>
      <w:r w:rsidRPr="005937FC">
        <w:t xml:space="preserve"> рублей. </w:t>
      </w:r>
    </w:p>
    <w:p w:rsidR="00F732BE" w:rsidRPr="005937FC" w:rsidRDefault="00F732BE" w:rsidP="00F732BE">
      <w:pPr>
        <w:ind w:firstLine="680"/>
        <w:jc w:val="both"/>
      </w:pPr>
      <w:r w:rsidRPr="005937FC">
        <w:t xml:space="preserve">На начало </w:t>
      </w:r>
      <w:r w:rsidR="004B7293">
        <w:t xml:space="preserve">2017 </w:t>
      </w:r>
      <w:r w:rsidRPr="005937FC">
        <w:t>года остаток невозвращенных средств</w:t>
      </w:r>
      <w:r w:rsidR="006423D3">
        <w:t xml:space="preserve"> бюджетных и автономных учреждений</w:t>
      </w:r>
      <w:r w:rsidRPr="005937FC">
        <w:t xml:space="preserve"> составлял</w:t>
      </w:r>
      <w:r w:rsidR="005937FC">
        <w:t xml:space="preserve"> 954,1 млн</w:t>
      </w:r>
      <w:r w:rsidRPr="005937FC">
        <w:t xml:space="preserve">. рублей. В течение 2017 года на единый счет областного бюджета перечислено 3 980,0 </w:t>
      </w:r>
      <w:r w:rsidR="005937FC">
        <w:t>млн</w:t>
      </w:r>
      <w:r w:rsidRPr="005937FC">
        <w:t>. руб., возвращено 2</w:t>
      </w:r>
      <w:r w:rsidR="005937FC">
        <w:t> </w:t>
      </w:r>
      <w:r w:rsidRPr="005937FC">
        <w:t>634</w:t>
      </w:r>
      <w:r w:rsidR="005937FC">
        <w:t>,</w:t>
      </w:r>
      <w:r w:rsidRPr="005937FC">
        <w:t>1</w:t>
      </w:r>
      <w:r w:rsidR="005937FC">
        <w:t xml:space="preserve"> млн</w:t>
      </w:r>
      <w:r w:rsidRPr="005937FC">
        <w:t xml:space="preserve">. руб., остаток на 01.01.2018 составил </w:t>
      </w:r>
      <w:r w:rsidR="005937FC">
        <w:t>2 300</w:t>
      </w:r>
      <w:r w:rsidRPr="005937FC">
        <w:t xml:space="preserve">,0 </w:t>
      </w:r>
      <w:r w:rsidR="005937FC">
        <w:t>млн</w:t>
      </w:r>
      <w:r w:rsidRPr="005937FC">
        <w:t>. рублей.</w:t>
      </w:r>
    </w:p>
    <w:p w:rsidR="006423D3" w:rsidRPr="005937FC" w:rsidRDefault="004B666B" w:rsidP="006423D3">
      <w:pPr>
        <w:ind w:firstLine="680"/>
        <w:jc w:val="both"/>
      </w:pPr>
      <w:r>
        <w:rPr>
          <w:b/>
        </w:rPr>
        <w:t>6</w:t>
      </w:r>
      <w:r w:rsidR="006423D3" w:rsidRPr="006423D3">
        <w:rPr>
          <w:b/>
        </w:rPr>
        <w:t>.</w:t>
      </w:r>
      <w:r w:rsidR="006423D3">
        <w:t xml:space="preserve"> </w:t>
      </w:r>
      <w:r w:rsidR="006423D3" w:rsidRPr="005937FC">
        <w:t>Основной особенностью исполнения областного бюджета в 2017 году явилось досрочное погашение бюджетных кредитов на сумму 13 723,3 млн. руб. со сроком погашения в 2018-2019 годах, которое связано с превышением Волгоградской областью параметров государственного долга, предусмотренных соглашениями о предоставлении бюджетных кредитов, которое сложилось по итогам исполнения бюджета за 2016 год.</w:t>
      </w:r>
    </w:p>
    <w:p w:rsidR="005937FC" w:rsidRDefault="004B666B" w:rsidP="006423D3">
      <w:pPr>
        <w:ind w:firstLine="680"/>
        <w:jc w:val="both"/>
      </w:pPr>
      <w:r>
        <w:rPr>
          <w:b/>
        </w:rPr>
        <w:t>7</w:t>
      </w:r>
      <w:r w:rsidR="00346838" w:rsidRPr="005937FC">
        <w:rPr>
          <w:b/>
        </w:rPr>
        <w:t xml:space="preserve">. </w:t>
      </w:r>
      <w:r w:rsidR="005937FC" w:rsidRPr="005937FC">
        <w:t>По состоянию на 01.01.2018 государственный долг Волгоградской области составил</w:t>
      </w:r>
      <w:r w:rsidR="005937FC" w:rsidRPr="00D60A6B">
        <w:t xml:space="preserve"> 53 359,2  млн. руб</w:t>
      </w:r>
      <w:r w:rsidR="005937FC">
        <w:t>лей</w:t>
      </w:r>
      <w:r w:rsidR="005937FC" w:rsidRPr="00D60A6B">
        <w:t xml:space="preserve">. </w:t>
      </w:r>
      <w:r w:rsidR="005937FC">
        <w:t>В</w:t>
      </w:r>
      <w:r w:rsidR="005937FC" w:rsidRPr="00D60A6B">
        <w:t xml:space="preserve"> течение 2017 года </w:t>
      </w:r>
      <w:r w:rsidR="005937FC">
        <w:t>долг снизился на 50,0 млн. руб</w:t>
      </w:r>
      <w:r w:rsidR="005937FC" w:rsidRPr="00D60A6B">
        <w:t>.</w:t>
      </w:r>
      <w:r w:rsidR="005937FC">
        <w:t>, или на 0,1 процента.</w:t>
      </w:r>
      <w:r w:rsidR="006423D3">
        <w:t xml:space="preserve"> </w:t>
      </w:r>
      <w:r w:rsidR="005937FC" w:rsidRPr="003F57E5">
        <w:t xml:space="preserve">По отношению </w:t>
      </w:r>
      <w:r w:rsidR="005937FC">
        <w:t xml:space="preserve">к </w:t>
      </w:r>
      <w:r w:rsidR="005937FC" w:rsidRPr="003F57E5">
        <w:t xml:space="preserve">доходам областного бюджета без учета безвозмездных поступлений государственный долг снизился с 90,5% до 88,9 процента. </w:t>
      </w:r>
    </w:p>
    <w:p w:rsidR="005937FC" w:rsidRPr="00B3500F" w:rsidRDefault="004B666B" w:rsidP="006423D3">
      <w:pPr>
        <w:pStyle w:val="af8"/>
        <w:spacing w:before="0" w:beforeAutospacing="0" w:after="0" w:afterAutospacing="0"/>
        <w:ind w:firstLine="709"/>
        <w:jc w:val="both"/>
      </w:pPr>
      <w:r>
        <w:rPr>
          <w:b/>
        </w:rPr>
        <w:t>8</w:t>
      </w:r>
      <w:r w:rsidR="005937FC" w:rsidRPr="005937FC">
        <w:rPr>
          <w:b/>
        </w:rPr>
        <w:t>.</w:t>
      </w:r>
      <w:r w:rsidR="005937FC">
        <w:t xml:space="preserve"> Расходы на содержание Учреждения составили 29 742,5 тыс. руб. и по сравнению с 2016 годом </w:t>
      </w:r>
      <w:r w:rsidR="005937FC" w:rsidRPr="00B3500F">
        <w:t>увеличились на 4 557,3 тыс. руб., или на 18,1%, на что в основном повлиял рост расходов на оплату труда с начислениями на нее.</w:t>
      </w:r>
      <w:r w:rsidR="006423D3">
        <w:t xml:space="preserve"> </w:t>
      </w:r>
      <w:r w:rsidR="005937FC" w:rsidRPr="00B3500F">
        <w:t xml:space="preserve">Фактическая численность Учреждения </w:t>
      </w:r>
      <w:r w:rsidR="005937FC">
        <w:t xml:space="preserve">в 2017 году </w:t>
      </w:r>
      <w:r w:rsidR="005937FC" w:rsidRPr="00B3500F">
        <w:t>выросла с 37 до 49 единиц. Расходы на оплату труда выросли на 50,1 процента.</w:t>
      </w:r>
      <w:r w:rsidR="006423D3">
        <w:t xml:space="preserve"> </w:t>
      </w:r>
      <w:r w:rsidR="005937FC" w:rsidRPr="00B3500F">
        <w:t>Значительный рост расходов на оплату труда связан с передачей полномочий по ведению учета и составлению отчетности органов исполнительной власти Волгоградской области. В 2017 году Учреждением бюджетный учет велся в отношении 18 органов исполнительной власти Волгоградской области</w:t>
      </w:r>
      <w:r w:rsidR="005937FC">
        <w:t xml:space="preserve"> (в 2016 </w:t>
      </w:r>
      <w:r w:rsidR="004B7293">
        <w:t xml:space="preserve">году </w:t>
      </w:r>
      <w:r w:rsidR="005937FC">
        <w:t>– 10 ОИВ)</w:t>
      </w:r>
      <w:r w:rsidR="005937FC" w:rsidRPr="00B3500F">
        <w:t>.</w:t>
      </w:r>
      <w:r w:rsidR="005937FC">
        <w:t xml:space="preserve"> </w:t>
      </w:r>
    </w:p>
    <w:p w:rsidR="00CE1C9A" w:rsidRPr="003E67C3" w:rsidRDefault="004B666B" w:rsidP="00CE1C9A">
      <w:pPr>
        <w:pStyle w:val="af8"/>
        <w:spacing w:before="0" w:beforeAutospacing="0" w:after="0" w:afterAutospacing="0"/>
        <w:ind w:firstLine="709"/>
        <w:jc w:val="both"/>
        <w:rPr>
          <w:bCs/>
        </w:rPr>
      </w:pPr>
      <w:r>
        <w:rPr>
          <w:b/>
        </w:rPr>
        <w:t>9</w:t>
      </w:r>
      <w:r w:rsidR="00346838" w:rsidRPr="00CE1C9A">
        <w:rPr>
          <w:b/>
        </w:rPr>
        <w:t xml:space="preserve">. </w:t>
      </w:r>
      <w:r w:rsidR="00CE1C9A" w:rsidRPr="003E67C3">
        <w:rPr>
          <w:bCs/>
        </w:rPr>
        <w:t xml:space="preserve">Объем финансирования ГП «Управление государственными финансами» на 2017 год Законом об областном бюджете предусмотрен в сумме 6 768 159,5 тыс. руб., программой утверждены расходы в той же сумме. Сводной бюджетной росписью расходы утверждены в сумме 6 048 626,8 тыс. руб., что на 719 532,7 тыс. руб. меньше утвержденного </w:t>
      </w:r>
      <w:r w:rsidR="00CE1C9A">
        <w:rPr>
          <w:bCs/>
        </w:rPr>
        <w:t>З</w:t>
      </w:r>
      <w:r w:rsidR="00CE1C9A" w:rsidRPr="003E67C3">
        <w:rPr>
          <w:bCs/>
        </w:rPr>
        <w:t xml:space="preserve">аконом о бюджете и росписью. </w:t>
      </w:r>
      <w:r w:rsidR="00CE1C9A">
        <w:rPr>
          <w:bCs/>
        </w:rPr>
        <w:t xml:space="preserve">Фактически мероприятия профинансированы на 6 047 997,3 тыс. руб., </w:t>
      </w:r>
      <w:r w:rsidR="00CE1C9A" w:rsidRPr="009E212D">
        <w:rPr>
          <w:lang w:eastAsia="en-US"/>
        </w:rPr>
        <w:t xml:space="preserve">или 99,99% </w:t>
      </w:r>
      <w:r w:rsidR="006423D3">
        <w:rPr>
          <w:lang w:eastAsia="en-US"/>
        </w:rPr>
        <w:t xml:space="preserve"> </w:t>
      </w:r>
      <w:proofErr w:type="gramStart"/>
      <w:r w:rsidR="006423D3">
        <w:rPr>
          <w:lang w:eastAsia="en-US"/>
        </w:rPr>
        <w:t>от</w:t>
      </w:r>
      <w:proofErr w:type="gramEnd"/>
      <w:r w:rsidR="006423D3">
        <w:rPr>
          <w:lang w:eastAsia="en-US"/>
        </w:rPr>
        <w:t xml:space="preserve"> </w:t>
      </w:r>
      <w:r w:rsidR="00CE1C9A" w:rsidRPr="00C25D41">
        <w:rPr>
          <w:lang w:eastAsia="en-US"/>
        </w:rPr>
        <w:t xml:space="preserve">предусмотренного бюджетной росписью и 89,4% </w:t>
      </w:r>
      <w:r w:rsidR="006423D3">
        <w:rPr>
          <w:lang w:eastAsia="en-US"/>
        </w:rPr>
        <w:t xml:space="preserve">от </w:t>
      </w:r>
      <w:r w:rsidR="00CE1C9A" w:rsidRPr="00C25D41">
        <w:rPr>
          <w:lang w:eastAsia="en-US"/>
        </w:rPr>
        <w:t>предусмотренного программой</w:t>
      </w:r>
      <w:r w:rsidR="00CE1C9A">
        <w:rPr>
          <w:bCs/>
        </w:rPr>
        <w:t>.</w:t>
      </w:r>
    </w:p>
    <w:p w:rsidR="00075A75" w:rsidRPr="00075A75" w:rsidRDefault="00346838" w:rsidP="00346838">
      <w:pPr>
        <w:ind w:firstLine="680"/>
        <w:jc w:val="both"/>
      </w:pPr>
      <w:r w:rsidRPr="00075A75">
        <w:lastRenderedPageBreak/>
        <w:t xml:space="preserve">Согласно докладу о ходе реализации </w:t>
      </w:r>
      <w:r w:rsidRPr="00075A75">
        <w:rPr>
          <w:bCs/>
        </w:rPr>
        <w:t xml:space="preserve">ГП «Управление государственными финансами» </w:t>
      </w:r>
      <w:r w:rsidRPr="00075A75">
        <w:t>в 201</w:t>
      </w:r>
      <w:r w:rsidR="00CE1C9A">
        <w:t>7</w:t>
      </w:r>
      <w:r w:rsidRPr="00075A75">
        <w:t xml:space="preserve"> году не достигнуто 2 показателя</w:t>
      </w:r>
      <w:r w:rsidR="006423D3">
        <w:t>:</w:t>
      </w:r>
    </w:p>
    <w:p w:rsidR="00CE1C9A" w:rsidRPr="001A7471" w:rsidRDefault="006423D3" w:rsidP="00CE1C9A">
      <w:pPr>
        <w:ind w:firstLine="680"/>
        <w:jc w:val="both"/>
        <w:rPr>
          <w:rFonts w:eastAsia="Times New Roman"/>
        </w:rPr>
      </w:pPr>
      <w:r>
        <w:rPr>
          <w:lang w:eastAsia="en-US"/>
        </w:rPr>
        <w:t>- п</w:t>
      </w:r>
      <w:r w:rsidR="00CE1C9A" w:rsidRPr="008A0F28">
        <w:rPr>
          <w:lang w:eastAsia="en-US"/>
        </w:rPr>
        <w:t>оказател</w:t>
      </w:r>
      <w:r w:rsidR="00CE1C9A">
        <w:rPr>
          <w:lang w:eastAsia="en-US"/>
        </w:rPr>
        <w:t>ь</w:t>
      </w:r>
      <w:r w:rsidR="00CE1C9A" w:rsidRPr="008A0F28">
        <w:rPr>
          <w:lang w:eastAsia="en-US"/>
        </w:rPr>
        <w:t xml:space="preserve"> «</w:t>
      </w:r>
      <w:r w:rsidR="00CE1C9A" w:rsidRPr="008A0F28">
        <w:rPr>
          <w:rFonts w:eastAsia="Times New Roman"/>
        </w:rPr>
        <w:t xml:space="preserve">Количество проведенных </w:t>
      </w:r>
      <w:proofErr w:type="spellStart"/>
      <w:r w:rsidR="00CE1C9A" w:rsidRPr="008A0F28">
        <w:rPr>
          <w:rFonts w:eastAsia="Times New Roman"/>
        </w:rPr>
        <w:t>общерегиональных</w:t>
      </w:r>
      <w:proofErr w:type="spellEnd"/>
      <w:r w:rsidR="00CE1C9A" w:rsidRPr="008A0F28">
        <w:rPr>
          <w:rFonts w:eastAsia="Times New Roman"/>
        </w:rPr>
        <w:t xml:space="preserve"> мероприятий, способствующих повышению финансовой грамотности населения»</w:t>
      </w:r>
      <w:r w:rsidR="00CE1C9A">
        <w:rPr>
          <w:rFonts w:eastAsia="Times New Roman"/>
        </w:rPr>
        <w:t>, не исполнен</w:t>
      </w:r>
      <w:r w:rsidR="00CE1C9A" w:rsidRPr="008A0F28">
        <w:rPr>
          <w:rFonts w:eastAsia="Times New Roman"/>
        </w:rPr>
        <w:t xml:space="preserve"> в связи с </w:t>
      </w:r>
      <w:r w:rsidRPr="001A7471">
        <w:rPr>
          <w:rFonts w:eastAsia="Times New Roman"/>
        </w:rPr>
        <w:t>уменьшением</w:t>
      </w:r>
      <w:r w:rsidR="001A7471" w:rsidRPr="001A7471">
        <w:rPr>
          <w:rFonts w:eastAsia="Times New Roman"/>
        </w:rPr>
        <w:t xml:space="preserve"> бюджетных расходов;</w:t>
      </w:r>
    </w:p>
    <w:p w:rsidR="00CE1C9A" w:rsidRPr="001A7471" w:rsidRDefault="006423D3" w:rsidP="00CE1C9A">
      <w:pPr>
        <w:autoSpaceDE w:val="0"/>
        <w:autoSpaceDN w:val="0"/>
        <w:adjustRightInd w:val="0"/>
        <w:ind w:firstLine="680"/>
        <w:jc w:val="both"/>
      </w:pPr>
      <w:r w:rsidRPr="001A7471">
        <w:rPr>
          <w:rFonts w:eastAsia="Times New Roman"/>
        </w:rPr>
        <w:t>- показатель</w:t>
      </w:r>
      <w:r w:rsidR="00CE1C9A" w:rsidRPr="001A7471">
        <w:rPr>
          <w:rFonts w:eastAsia="Times New Roman"/>
        </w:rPr>
        <w:t xml:space="preserve"> «Соотношение суммы задолженности населения Волгоградской области по кредитам с просрочкой платежей более 90 дней в расчете на одного жителя к аналогичному показателю в среднем по Российской Федерации» </w:t>
      </w:r>
      <w:r w:rsidR="00BB4A80" w:rsidRPr="001A7471">
        <w:rPr>
          <w:rFonts w:eastAsia="Times New Roman"/>
        </w:rPr>
        <w:t xml:space="preserve">при плане не более 90%, в отчете указано фактическое исполнение 91,5 процента. При этом информация о задолженности населения с просрочкой платежей </w:t>
      </w:r>
      <w:r w:rsidR="00BB4A80" w:rsidRPr="001A7471">
        <w:rPr>
          <w:rFonts w:eastAsia="Times New Roman"/>
          <w:u w:val="single"/>
        </w:rPr>
        <w:t>более 90 дней</w:t>
      </w:r>
      <w:r w:rsidR="001A7471" w:rsidRPr="001A7471">
        <w:rPr>
          <w:rFonts w:eastAsia="Times New Roman"/>
        </w:rPr>
        <w:t xml:space="preserve"> отсутствует,</w:t>
      </w:r>
      <w:r w:rsidR="00BB4A80" w:rsidRPr="001A7471">
        <w:rPr>
          <w:rFonts w:eastAsia="Times New Roman"/>
        </w:rPr>
        <w:t xml:space="preserve"> примен</w:t>
      </w:r>
      <w:r w:rsidR="001A7471" w:rsidRPr="001A7471">
        <w:rPr>
          <w:rFonts w:eastAsia="Times New Roman"/>
        </w:rPr>
        <w:t>ена</w:t>
      </w:r>
      <w:r w:rsidR="00BB4A80" w:rsidRPr="001A7471">
        <w:rPr>
          <w:rFonts w:eastAsia="Times New Roman"/>
        </w:rPr>
        <w:t xml:space="preserve"> сумма всей просроченной задолженности без относительно срока просроченной задолженности</w:t>
      </w:r>
      <w:r w:rsidR="00CE1C9A" w:rsidRPr="001A7471">
        <w:rPr>
          <w:rFonts w:eastAsia="Times New Roman"/>
        </w:rPr>
        <w:t xml:space="preserve">. В результате не обеспечено исполнение положения п. 2.3 </w:t>
      </w:r>
      <w:r w:rsidR="00CE1C9A" w:rsidRPr="001A7471">
        <w:t xml:space="preserve">Постановления </w:t>
      </w:r>
      <w:r w:rsidRPr="001A7471">
        <w:t xml:space="preserve">№ 423-п, </w:t>
      </w:r>
      <w:r w:rsidR="00CE1C9A" w:rsidRPr="001A7471">
        <w:t>согласно которому перечень целевых показателей рекомендуется формировать с учетом возможности расчета значения данных целевых показателей не позднее срока представления годового доклада о ходе реализации и оценки эффективности реализации государственной программы.</w:t>
      </w:r>
    </w:p>
    <w:p w:rsidR="00346838" w:rsidRPr="001A7471" w:rsidRDefault="00346838" w:rsidP="00346838">
      <w:pPr>
        <w:pStyle w:val="af8"/>
        <w:spacing w:before="0" w:beforeAutospacing="0" w:after="0" w:afterAutospacing="0"/>
        <w:ind w:firstLine="709"/>
        <w:jc w:val="both"/>
        <w:rPr>
          <w:b/>
          <w:i/>
        </w:rPr>
      </w:pPr>
    </w:p>
    <w:p w:rsidR="00346838" w:rsidRPr="001A7471" w:rsidRDefault="00346838" w:rsidP="00346838">
      <w:pPr>
        <w:pStyle w:val="af8"/>
        <w:spacing w:before="0" w:beforeAutospacing="0" w:after="0" w:afterAutospacing="0"/>
        <w:ind w:firstLine="709"/>
        <w:jc w:val="both"/>
        <w:rPr>
          <w:b/>
          <w:i/>
        </w:rPr>
      </w:pPr>
      <w:r w:rsidRPr="001A7471">
        <w:rPr>
          <w:b/>
          <w:i/>
        </w:rPr>
        <w:t xml:space="preserve">Предложения </w:t>
      </w:r>
      <w:proofErr w:type="spellStart"/>
      <w:r w:rsidRPr="001A7471">
        <w:rPr>
          <w:b/>
          <w:i/>
        </w:rPr>
        <w:t>Облфину</w:t>
      </w:r>
      <w:proofErr w:type="spellEnd"/>
      <w:r w:rsidRPr="001A7471">
        <w:rPr>
          <w:b/>
          <w:i/>
        </w:rPr>
        <w:t xml:space="preserve">: </w:t>
      </w:r>
    </w:p>
    <w:p w:rsidR="00346838" w:rsidRDefault="00346838" w:rsidP="00346838">
      <w:pPr>
        <w:pStyle w:val="af8"/>
        <w:spacing w:before="0" w:beforeAutospacing="0" w:after="0" w:afterAutospacing="0"/>
        <w:ind w:firstLine="709"/>
        <w:jc w:val="both"/>
      </w:pPr>
      <w:r w:rsidRPr="00BB4A80">
        <w:rPr>
          <w:b/>
        </w:rPr>
        <w:t>1.</w:t>
      </w:r>
      <w:r w:rsidRPr="00346838">
        <w:t xml:space="preserve"> Обеспечить повышение качества составления бюджетной отчетности </w:t>
      </w:r>
      <w:r w:rsidR="00CE1C9A">
        <w:t>Комитета и У</w:t>
      </w:r>
      <w:r w:rsidRPr="00346838">
        <w:t xml:space="preserve">чреждения </w:t>
      </w:r>
      <w:r w:rsidR="00BB4A80">
        <w:t>в соответствии с данными</w:t>
      </w:r>
      <w:r w:rsidRPr="00346838">
        <w:t xml:space="preserve"> регистров бюджетного учета. </w:t>
      </w:r>
    </w:p>
    <w:p w:rsidR="00CE1C9A" w:rsidRDefault="00CE1C9A" w:rsidP="00346838">
      <w:pPr>
        <w:pStyle w:val="af8"/>
        <w:spacing w:before="0" w:beforeAutospacing="0" w:after="0" w:afterAutospacing="0"/>
        <w:ind w:firstLine="709"/>
        <w:jc w:val="both"/>
      </w:pPr>
      <w:r w:rsidRPr="00BB4A80">
        <w:rPr>
          <w:b/>
        </w:rPr>
        <w:t xml:space="preserve">2. </w:t>
      </w:r>
      <w:r>
        <w:t xml:space="preserve">Усилить контроль </w:t>
      </w:r>
      <w:proofErr w:type="gramStart"/>
      <w:r>
        <w:t>при принятии отчетности Учреждения на предмет ее соответствия требованиям по заполнени</w:t>
      </w:r>
      <w:r w:rsidR="00EA7B42">
        <w:t>ю</w:t>
      </w:r>
      <w:r>
        <w:t xml:space="preserve"> форм в соответствии с Инструкцией</w:t>
      </w:r>
      <w:proofErr w:type="gramEnd"/>
      <w:r>
        <w:t xml:space="preserve"> № 191н.</w:t>
      </w:r>
    </w:p>
    <w:p w:rsidR="00BB4A80" w:rsidRDefault="00BB4A80" w:rsidP="00346838">
      <w:pPr>
        <w:pStyle w:val="ConsPlusNormal"/>
        <w:ind w:firstLine="709"/>
        <w:jc w:val="both"/>
      </w:pPr>
      <w:r w:rsidRPr="00BB4A80">
        <w:rPr>
          <w:b/>
        </w:rPr>
        <w:t>3.</w:t>
      </w:r>
      <w:r>
        <w:t xml:space="preserve"> Принять меры по взысканию просроченной дебиторской задолженности по доходам, а также по возврату кредиторской задолженности по средствам бюджетных и автономных учреждений.</w:t>
      </w:r>
    </w:p>
    <w:p w:rsidR="00346838" w:rsidRDefault="00BB4A80" w:rsidP="00346838">
      <w:pPr>
        <w:pStyle w:val="ConsPlusNormal"/>
        <w:ind w:firstLine="709"/>
        <w:jc w:val="both"/>
      </w:pPr>
      <w:r w:rsidRPr="00BB4A80">
        <w:rPr>
          <w:b/>
        </w:rPr>
        <w:t>4.</w:t>
      </w:r>
      <w:r>
        <w:t xml:space="preserve"> </w:t>
      </w:r>
      <w:proofErr w:type="gramStart"/>
      <w:r w:rsidR="00CE1C9A">
        <w:t>Рассмотреть вопрос о корректировке целев</w:t>
      </w:r>
      <w:r>
        <w:t>ого показателя</w:t>
      </w:r>
      <w:r w:rsidR="00CE1C9A">
        <w:t xml:space="preserve"> </w:t>
      </w:r>
      <w:r w:rsidR="00CE1C9A" w:rsidRPr="003E67C3">
        <w:rPr>
          <w:bCs/>
        </w:rPr>
        <w:t>ГП «Управление государственными финансами»</w:t>
      </w:r>
      <w:r w:rsidR="00CE1C9A">
        <w:rPr>
          <w:bCs/>
        </w:rPr>
        <w:t xml:space="preserve"> </w:t>
      </w:r>
      <w:r w:rsidRPr="008A0F28">
        <w:rPr>
          <w:rFonts w:eastAsia="Times New Roman"/>
        </w:rPr>
        <w:t xml:space="preserve">«Соотношение суммы задолженности населения Волгоградской области по кредитам с просрочкой платежей более 90 дней в расчете на одного жителя к аналогичному показателю в среднем по Российской Федерации» </w:t>
      </w:r>
      <w:r w:rsidR="00CE1C9A">
        <w:rPr>
          <w:bCs/>
        </w:rPr>
        <w:t xml:space="preserve">в целях обеспечения </w:t>
      </w:r>
      <w:r w:rsidR="00CE1C9A">
        <w:t>возможности расчета значения данных целевых показателей не позднее срока представления годового доклада о ходе реализации и оценки эффективности реализации государственной</w:t>
      </w:r>
      <w:proofErr w:type="gramEnd"/>
      <w:r w:rsidR="00CE1C9A">
        <w:t xml:space="preserve"> программы.</w:t>
      </w:r>
    </w:p>
    <w:p w:rsidR="00346838" w:rsidRDefault="00346838" w:rsidP="00346838">
      <w:pPr>
        <w:pStyle w:val="ConsPlusNormal"/>
        <w:ind w:firstLine="709"/>
        <w:jc w:val="both"/>
      </w:pPr>
    </w:p>
    <w:p w:rsidR="00346838" w:rsidRDefault="00346838" w:rsidP="00346838">
      <w:pPr>
        <w:pStyle w:val="ConsPlusNormal"/>
        <w:ind w:firstLine="709"/>
        <w:jc w:val="both"/>
      </w:pPr>
    </w:p>
    <w:p w:rsidR="00CE1C9A" w:rsidRDefault="00CE1C9A" w:rsidP="00346838">
      <w:pPr>
        <w:pStyle w:val="ConsPlusNormal"/>
        <w:ind w:firstLine="709"/>
        <w:jc w:val="both"/>
      </w:pPr>
    </w:p>
    <w:p w:rsidR="00CE1C9A" w:rsidRPr="007B6CF4" w:rsidRDefault="00CE1C9A" w:rsidP="00346838">
      <w:pPr>
        <w:pStyle w:val="ConsPlusNormal"/>
        <w:ind w:firstLine="709"/>
        <w:jc w:val="both"/>
      </w:pPr>
    </w:p>
    <w:p w:rsidR="00346838" w:rsidRPr="0001171D" w:rsidRDefault="00346838" w:rsidP="00346838">
      <w:pPr>
        <w:pStyle w:val="ConsPlusNormal"/>
        <w:ind w:firstLine="709"/>
        <w:jc w:val="both"/>
        <w:rPr>
          <w:b/>
          <w:i/>
        </w:rPr>
      </w:pPr>
      <w:r w:rsidRPr="0001171D">
        <w:rPr>
          <w:b/>
          <w:i/>
        </w:rPr>
        <w:t xml:space="preserve">Аудитор </w:t>
      </w:r>
      <w:r w:rsidRPr="0001171D">
        <w:rPr>
          <w:b/>
          <w:i/>
        </w:rPr>
        <w:tab/>
      </w:r>
      <w:r w:rsidRPr="0001171D">
        <w:rPr>
          <w:b/>
          <w:i/>
        </w:rPr>
        <w:tab/>
      </w:r>
      <w:r w:rsidRPr="0001171D">
        <w:rPr>
          <w:b/>
          <w:i/>
        </w:rPr>
        <w:tab/>
      </w:r>
      <w:r w:rsidRPr="0001171D">
        <w:rPr>
          <w:b/>
          <w:i/>
        </w:rPr>
        <w:tab/>
      </w:r>
      <w:r w:rsidRPr="0001171D">
        <w:rPr>
          <w:b/>
          <w:i/>
        </w:rPr>
        <w:tab/>
      </w:r>
      <w:r w:rsidRPr="0001171D">
        <w:rPr>
          <w:b/>
          <w:i/>
        </w:rPr>
        <w:tab/>
      </w:r>
      <w:r w:rsidRPr="0001171D">
        <w:rPr>
          <w:b/>
          <w:i/>
        </w:rPr>
        <w:tab/>
      </w:r>
      <w:r w:rsidRPr="0001171D">
        <w:rPr>
          <w:b/>
          <w:i/>
        </w:rPr>
        <w:tab/>
        <w:t>Н.</w:t>
      </w:r>
      <w:r w:rsidR="00EA7B42">
        <w:rPr>
          <w:b/>
          <w:i/>
        </w:rPr>
        <w:t xml:space="preserve"> </w:t>
      </w:r>
      <w:r w:rsidRPr="0001171D">
        <w:rPr>
          <w:b/>
          <w:i/>
        </w:rPr>
        <w:t>Л.</w:t>
      </w:r>
      <w:r>
        <w:rPr>
          <w:b/>
          <w:i/>
        </w:rPr>
        <w:t xml:space="preserve"> </w:t>
      </w:r>
      <w:proofErr w:type="spellStart"/>
      <w:r w:rsidRPr="0001171D">
        <w:rPr>
          <w:b/>
          <w:i/>
        </w:rPr>
        <w:t>Ноздрюхина</w:t>
      </w:r>
      <w:proofErr w:type="spellEnd"/>
    </w:p>
    <w:p w:rsidR="00406C97" w:rsidRPr="005A6FAC" w:rsidRDefault="00406C97" w:rsidP="00A01A0C">
      <w:pPr>
        <w:tabs>
          <w:tab w:val="left" w:pos="1410"/>
        </w:tabs>
        <w:jc w:val="both"/>
        <w:rPr>
          <w:color w:val="0070C0"/>
        </w:rPr>
      </w:pPr>
    </w:p>
    <w:p w:rsidR="00406C97" w:rsidRPr="005A6FAC" w:rsidRDefault="00406C97" w:rsidP="00A01A0C">
      <w:pPr>
        <w:tabs>
          <w:tab w:val="left" w:pos="1410"/>
        </w:tabs>
        <w:jc w:val="both"/>
        <w:rPr>
          <w:color w:val="0070C0"/>
        </w:rPr>
      </w:pPr>
    </w:p>
    <w:p w:rsidR="00406C97" w:rsidRPr="005A6FAC" w:rsidRDefault="00406C97" w:rsidP="00A01A0C">
      <w:pPr>
        <w:tabs>
          <w:tab w:val="left" w:pos="1410"/>
        </w:tabs>
        <w:jc w:val="both"/>
        <w:rPr>
          <w:color w:val="0070C0"/>
        </w:rPr>
      </w:pPr>
    </w:p>
    <w:p w:rsidR="00406C97" w:rsidRPr="005A6FAC" w:rsidRDefault="00406C97" w:rsidP="00A01A0C">
      <w:pPr>
        <w:tabs>
          <w:tab w:val="left" w:pos="1410"/>
        </w:tabs>
        <w:jc w:val="both"/>
        <w:rPr>
          <w:color w:val="0070C0"/>
        </w:rPr>
      </w:pPr>
    </w:p>
    <w:p w:rsidR="005A6FAC" w:rsidRPr="005A6FAC" w:rsidRDefault="005A6FAC">
      <w:pPr>
        <w:tabs>
          <w:tab w:val="left" w:pos="1410"/>
        </w:tabs>
        <w:jc w:val="both"/>
        <w:rPr>
          <w:color w:val="0070C0"/>
        </w:rPr>
      </w:pPr>
    </w:p>
    <w:sectPr w:rsidR="005A6FAC" w:rsidRPr="005A6FAC" w:rsidSect="00920189">
      <w:headerReference w:type="default" r:id="rId10"/>
      <w:pgSz w:w="11906" w:h="16838"/>
      <w:pgMar w:top="454" w:right="794" w:bottom="28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C6F" w:rsidRDefault="004D2C6F" w:rsidP="00DA2527">
      <w:r>
        <w:separator/>
      </w:r>
    </w:p>
  </w:endnote>
  <w:endnote w:type="continuationSeparator" w:id="0">
    <w:p w:rsidR="004D2C6F" w:rsidRDefault="004D2C6F" w:rsidP="00DA2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C6F" w:rsidRDefault="004D2C6F" w:rsidP="00DA2527">
      <w:r>
        <w:separator/>
      </w:r>
    </w:p>
  </w:footnote>
  <w:footnote w:type="continuationSeparator" w:id="0">
    <w:p w:rsidR="004D2C6F" w:rsidRDefault="004D2C6F" w:rsidP="00DA2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D20" w:rsidRDefault="00247D20" w:rsidP="00DA2527">
    <w:pPr>
      <w:pStyle w:val="ae"/>
      <w:tabs>
        <w:tab w:val="left" w:pos="5660"/>
      </w:tabs>
    </w:pPr>
    <w:r>
      <w:tab/>
    </w:r>
    <w:fldSimple w:instr=" PAGE   \* MERGEFORMAT ">
      <w:r w:rsidR="00E87BD0">
        <w:rPr>
          <w:noProof/>
        </w:rPr>
        <w:t>2</w:t>
      </w:r>
    </w:fldSimple>
  </w:p>
  <w:p w:rsidR="00247D20" w:rsidRDefault="00247D20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FC82C8"/>
    <w:lvl w:ilvl="0">
      <w:numFmt w:val="bullet"/>
      <w:lvlText w:val="*"/>
      <w:lvlJc w:val="left"/>
    </w:lvl>
  </w:abstractNum>
  <w:abstractNum w:abstractNumId="1">
    <w:nsid w:val="06D07BAD"/>
    <w:multiLevelType w:val="hybridMultilevel"/>
    <w:tmpl w:val="CA3C0BC4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7211D64"/>
    <w:multiLevelType w:val="hybridMultilevel"/>
    <w:tmpl w:val="84FC268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BA40E6"/>
    <w:multiLevelType w:val="hybridMultilevel"/>
    <w:tmpl w:val="9FC86788"/>
    <w:lvl w:ilvl="0" w:tplc="5F98A8E4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C616FC"/>
    <w:multiLevelType w:val="hybridMultilevel"/>
    <w:tmpl w:val="DD8CF0F6"/>
    <w:lvl w:ilvl="0" w:tplc="BB6238D0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5">
    <w:nsid w:val="12254414"/>
    <w:multiLevelType w:val="hybridMultilevel"/>
    <w:tmpl w:val="285CCEB6"/>
    <w:lvl w:ilvl="0" w:tplc="B9F8E2A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6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41" w:hanging="360"/>
      </w:pPr>
      <w:rPr>
        <w:rFonts w:ascii="Wingdings" w:hAnsi="Wingdings" w:hint="default"/>
      </w:rPr>
    </w:lvl>
  </w:abstractNum>
  <w:abstractNum w:abstractNumId="6">
    <w:nsid w:val="2F700650"/>
    <w:multiLevelType w:val="hybridMultilevel"/>
    <w:tmpl w:val="524201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D0951D7"/>
    <w:multiLevelType w:val="hybridMultilevel"/>
    <w:tmpl w:val="33582C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9C67C64"/>
    <w:multiLevelType w:val="hybridMultilevel"/>
    <w:tmpl w:val="EE864174"/>
    <w:lvl w:ilvl="0" w:tplc="0C50CB8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1A73B13"/>
    <w:multiLevelType w:val="hybridMultilevel"/>
    <w:tmpl w:val="A2D0898A"/>
    <w:lvl w:ilvl="0" w:tplc="FC36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7510E76"/>
    <w:multiLevelType w:val="hybridMultilevel"/>
    <w:tmpl w:val="12BAD1C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022163C"/>
    <w:multiLevelType w:val="hybridMultilevel"/>
    <w:tmpl w:val="EFAE7B5A"/>
    <w:lvl w:ilvl="0" w:tplc="A7FC15D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F72BBC"/>
    <w:multiLevelType w:val="hybridMultilevel"/>
    <w:tmpl w:val="C25E1656"/>
    <w:lvl w:ilvl="0" w:tplc="69E048C8">
      <w:start w:val="1"/>
      <w:numFmt w:val="decimal"/>
      <w:lvlText w:val="%1."/>
      <w:lvlJc w:val="left"/>
      <w:pPr>
        <w:ind w:left="1429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C453B05"/>
    <w:multiLevelType w:val="hybridMultilevel"/>
    <w:tmpl w:val="F52AE11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2"/>
  </w:num>
  <w:num w:numId="8">
    <w:abstractNumId w:val="5"/>
  </w:num>
  <w:num w:numId="9">
    <w:abstractNumId w:val="1"/>
  </w:num>
  <w:num w:numId="10">
    <w:abstractNumId w:val="12"/>
  </w:num>
  <w:num w:numId="11">
    <w:abstractNumId w:val="6"/>
  </w:num>
  <w:num w:numId="12">
    <w:abstractNumId w:val="7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B6F"/>
    <w:rsid w:val="000017CC"/>
    <w:rsid w:val="00001912"/>
    <w:rsid w:val="00002EA5"/>
    <w:rsid w:val="00003BF7"/>
    <w:rsid w:val="00005CAE"/>
    <w:rsid w:val="000069F2"/>
    <w:rsid w:val="00015E45"/>
    <w:rsid w:val="00021346"/>
    <w:rsid w:val="000222F3"/>
    <w:rsid w:val="0002304D"/>
    <w:rsid w:val="00026CA0"/>
    <w:rsid w:val="000348EA"/>
    <w:rsid w:val="000364EB"/>
    <w:rsid w:val="0003688A"/>
    <w:rsid w:val="000379B4"/>
    <w:rsid w:val="00037E26"/>
    <w:rsid w:val="0004251F"/>
    <w:rsid w:val="00045864"/>
    <w:rsid w:val="00045BB6"/>
    <w:rsid w:val="000526F3"/>
    <w:rsid w:val="000532CF"/>
    <w:rsid w:val="000572A6"/>
    <w:rsid w:val="00060CCB"/>
    <w:rsid w:val="000613A9"/>
    <w:rsid w:val="00062F22"/>
    <w:rsid w:val="0006449E"/>
    <w:rsid w:val="00065A07"/>
    <w:rsid w:val="0006745C"/>
    <w:rsid w:val="00067730"/>
    <w:rsid w:val="000723BE"/>
    <w:rsid w:val="00072DBA"/>
    <w:rsid w:val="00075A75"/>
    <w:rsid w:val="000760AB"/>
    <w:rsid w:val="0008169C"/>
    <w:rsid w:val="00082BE7"/>
    <w:rsid w:val="00082DD2"/>
    <w:rsid w:val="00086CC4"/>
    <w:rsid w:val="0009024E"/>
    <w:rsid w:val="00091BC6"/>
    <w:rsid w:val="0009479B"/>
    <w:rsid w:val="000948D3"/>
    <w:rsid w:val="00096031"/>
    <w:rsid w:val="000966E6"/>
    <w:rsid w:val="00097C8E"/>
    <w:rsid w:val="00097CA4"/>
    <w:rsid w:val="000A25A1"/>
    <w:rsid w:val="000A261F"/>
    <w:rsid w:val="000A5AFD"/>
    <w:rsid w:val="000A6DA2"/>
    <w:rsid w:val="000B0EA4"/>
    <w:rsid w:val="000B2148"/>
    <w:rsid w:val="000B278B"/>
    <w:rsid w:val="000B3DCD"/>
    <w:rsid w:val="000B6287"/>
    <w:rsid w:val="000B7979"/>
    <w:rsid w:val="000C0F17"/>
    <w:rsid w:val="000C4AE0"/>
    <w:rsid w:val="000D07BD"/>
    <w:rsid w:val="000D0896"/>
    <w:rsid w:val="000D14B3"/>
    <w:rsid w:val="000D1A33"/>
    <w:rsid w:val="000D3FCC"/>
    <w:rsid w:val="000D5EFF"/>
    <w:rsid w:val="000D6474"/>
    <w:rsid w:val="000D6586"/>
    <w:rsid w:val="000E0CD8"/>
    <w:rsid w:val="000E10E7"/>
    <w:rsid w:val="000E1CEE"/>
    <w:rsid w:val="000E1FA0"/>
    <w:rsid w:val="000E21CD"/>
    <w:rsid w:val="000E2AC9"/>
    <w:rsid w:val="000E30F9"/>
    <w:rsid w:val="000F02ED"/>
    <w:rsid w:val="000F080B"/>
    <w:rsid w:val="000F1D90"/>
    <w:rsid w:val="000F3A1A"/>
    <w:rsid w:val="000F55F7"/>
    <w:rsid w:val="000F7DFC"/>
    <w:rsid w:val="0010020C"/>
    <w:rsid w:val="00100CF1"/>
    <w:rsid w:val="0010217B"/>
    <w:rsid w:val="001042B8"/>
    <w:rsid w:val="00105996"/>
    <w:rsid w:val="00105E7E"/>
    <w:rsid w:val="001062A5"/>
    <w:rsid w:val="00107DD8"/>
    <w:rsid w:val="00110EF1"/>
    <w:rsid w:val="00112FA4"/>
    <w:rsid w:val="00112FD1"/>
    <w:rsid w:val="001157A3"/>
    <w:rsid w:val="00121F03"/>
    <w:rsid w:val="001230FF"/>
    <w:rsid w:val="001269AA"/>
    <w:rsid w:val="00126E38"/>
    <w:rsid w:val="001275E3"/>
    <w:rsid w:val="001359E7"/>
    <w:rsid w:val="001360AB"/>
    <w:rsid w:val="00145D24"/>
    <w:rsid w:val="0014614E"/>
    <w:rsid w:val="00146662"/>
    <w:rsid w:val="00146E42"/>
    <w:rsid w:val="00154B87"/>
    <w:rsid w:val="00161940"/>
    <w:rsid w:val="001669FC"/>
    <w:rsid w:val="0016756C"/>
    <w:rsid w:val="001709CA"/>
    <w:rsid w:val="00171927"/>
    <w:rsid w:val="001754DD"/>
    <w:rsid w:val="00176BD6"/>
    <w:rsid w:val="00177527"/>
    <w:rsid w:val="00177E85"/>
    <w:rsid w:val="00181E05"/>
    <w:rsid w:val="00185D18"/>
    <w:rsid w:val="00186894"/>
    <w:rsid w:val="00186CA1"/>
    <w:rsid w:val="00191144"/>
    <w:rsid w:val="001A0561"/>
    <w:rsid w:val="001A36FD"/>
    <w:rsid w:val="001A56A6"/>
    <w:rsid w:val="001A7471"/>
    <w:rsid w:val="001A7C36"/>
    <w:rsid w:val="001B03CC"/>
    <w:rsid w:val="001B07C1"/>
    <w:rsid w:val="001B2013"/>
    <w:rsid w:val="001B2492"/>
    <w:rsid w:val="001B4C26"/>
    <w:rsid w:val="001B6305"/>
    <w:rsid w:val="001C4B29"/>
    <w:rsid w:val="001C6C24"/>
    <w:rsid w:val="001D164D"/>
    <w:rsid w:val="001D79B5"/>
    <w:rsid w:val="001D7E75"/>
    <w:rsid w:val="001E0212"/>
    <w:rsid w:val="001E52E9"/>
    <w:rsid w:val="001E582F"/>
    <w:rsid w:val="001E78DC"/>
    <w:rsid w:val="001F17D2"/>
    <w:rsid w:val="001F3F47"/>
    <w:rsid w:val="001F4F99"/>
    <w:rsid w:val="00200730"/>
    <w:rsid w:val="002026D1"/>
    <w:rsid w:val="00202E01"/>
    <w:rsid w:val="0020387A"/>
    <w:rsid w:val="0020417A"/>
    <w:rsid w:val="00204FEA"/>
    <w:rsid w:val="0020640F"/>
    <w:rsid w:val="00206FA7"/>
    <w:rsid w:val="00210CCB"/>
    <w:rsid w:val="00211E44"/>
    <w:rsid w:val="00214AE2"/>
    <w:rsid w:val="00221026"/>
    <w:rsid w:val="002223D7"/>
    <w:rsid w:val="00222814"/>
    <w:rsid w:val="0022288F"/>
    <w:rsid w:val="0022400D"/>
    <w:rsid w:val="00227233"/>
    <w:rsid w:val="00227639"/>
    <w:rsid w:val="00231CB3"/>
    <w:rsid w:val="002348BD"/>
    <w:rsid w:val="0023654C"/>
    <w:rsid w:val="00237D02"/>
    <w:rsid w:val="002415B3"/>
    <w:rsid w:val="00242540"/>
    <w:rsid w:val="002474A9"/>
    <w:rsid w:val="00247D20"/>
    <w:rsid w:val="00247F6C"/>
    <w:rsid w:val="00250F05"/>
    <w:rsid w:val="00251596"/>
    <w:rsid w:val="0025539D"/>
    <w:rsid w:val="00255CC7"/>
    <w:rsid w:val="00260FA9"/>
    <w:rsid w:val="0026119E"/>
    <w:rsid w:val="00264D54"/>
    <w:rsid w:val="002658A5"/>
    <w:rsid w:val="00265966"/>
    <w:rsid w:val="00266285"/>
    <w:rsid w:val="00267C75"/>
    <w:rsid w:val="0027083E"/>
    <w:rsid w:val="00271E7A"/>
    <w:rsid w:val="00273685"/>
    <w:rsid w:val="00273E58"/>
    <w:rsid w:val="002751E3"/>
    <w:rsid w:val="00275E44"/>
    <w:rsid w:val="00277EA3"/>
    <w:rsid w:val="00282699"/>
    <w:rsid w:val="00283973"/>
    <w:rsid w:val="00284A0C"/>
    <w:rsid w:val="00286933"/>
    <w:rsid w:val="00290F5B"/>
    <w:rsid w:val="00292555"/>
    <w:rsid w:val="002929AF"/>
    <w:rsid w:val="00293467"/>
    <w:rsid w:val="0029352A"/>
    <w:rsid w:val="00294C9D"/>
    <w:rsid w:val="00294E91"/>
    <w:rsid w:val="002965FA"/>
    <w:rsid w:val="00296BE0"/>
    <w:rsid w:val="00296EA5"/>
    <w:rsid w:val="00297AEC"/>
    <w:rsid w:val="002A452D"/>
    <w:rsid w:val="002A690B"/>
    <w:rsid w:val="002A7D9C"/>
    <w:rsid w:val="002B11B4"/>
    <w:rsid w:val="002B163B"/>
    <w:rsid w:val="002B2980"/>
    <w:rsid w:val="002B2D3C"/>
    <w:rsid w:val="002B3B00"/>
    <w:rsid w:val="002B5C1C"/>
    <w:rsid w:val="002B6378"/>
    <w:rsid w:val="002C0D7D"/>
    <w:rsid w:val="002C1912"/>
    <w:rsid w:val="002C408D"/>
    <w:rsid w:val="002D0FB8"/>
    <w:rsid w:val="002D1A58"/>
    <w:rsid w:val="002D3541"/>
    <w:rsid w:val="002D4227"/>
    <w:rsid w:val="002D5E8A"/>
    <w:rsid w:val="002D6F15"/>
    <w:rsid w:val="002D6F3F"/>
    <w:rsid w:val="002D7347"/>
    <w:rsid w:val="002D74A4"/>
    <w:rsid w:val="002E02E3"/>
    <w:rsid w:val="002E07C2"/>
    <w:rsid w:val="002E0FA7"/>
    <w:rsid w:val="002E1AD0"/>
    <w:rsid w:val="002E59A8"/>
    <w:rsid w:val="002E6BF7"/>
    <w:rsid w:val="002E7343"/>
    <w:rsid w:val="002F139A"/>
    <w:rsid w:val="002F1B4F"/>
    <w:rsid w:val="002F1EED"/>
    <w:rsid w:val="002F242A"/>
    <w:rsid w:val="002F3579"/>
    <w:rsid w:val="002F4961"/>
    <w:rsid w:val="002F54E7"/>
    <w:rsid w:val="002F586C"/>
    <w:rsid w:val="00302D05"/>
    <w:rsid w:val="003047E5"/>
    <w:rsid w:val="00305422"/>
    <w:rsid w:val="00306E32"/>
    <w:rsid w:val="00310DA5"/>
    <w:rsid w:val="00312220"/>
    <w:rsid w:val="003124F9"/>
    <w:rsid w:val="003156B0"/>
    <w:rsid w:val="00315AFA"/>
    <w:rsid w:val="00316ED4"/>
    <w:rsid w:val="0032287B"/>
    <w:rsid w:val="00323CD6"/>
    <w:rsid w:val="00331278"/>
    <w:rsid w:val="00331E37"/>
    <w:rsid w:val="00336A74"/>
    <w:rsid w:val="003409E6"/>
    <w:rsid w:val="00343E71"/>
    <w:rsid w:val="00346838"/>
    <w:rsid w:val="003472A5"/>
    <w:rsid w:val="003504DD"/>
    <w:rsid w:val="003516EB"/>
    <w:rsid w:val="00351B1E"/>
    <w:rsid w:val="00352300"/>
    <w:rsid w:val="003549E9"/>
    <w:rsid w:val="0035524B"/>
    <w:rsid w:val="00355FEC"/>
    <w:rsid w:val="00356D04"/>
    <w:rsid w:val="00356DC7"/>
    <w:rsid w:val="0036051C"/>
    <w:rsid w:val="00360E0D"/>
    <w:rsid w:val="00362A81"/>
    <w:rsid w:val="00366072"/>
    <w:rsid w:val="00370C56"/>
    <w:rsid w:val="00372905"/>
    <w:rsid w:val="00372EB6"/>
    <w:rsid w:val="00373438"/>
    <w:rsid w:val="00373F09"/>
    <w:rsid w:val="00374A28"/>
    <w:rsid w:val="00375713"/>
    <w:rsid w:val="00375FCE"/>
    <w:rsid w:val="00380386"/>
    <w:rsid w:val="00382F9C"/>
    <w:rsid w:val="003851A3"/>
    <w:rsid w:val="00386277"/>
    <w:rsid w:val="00386A5E"/>
    <w:rsid w:val="00387C47"/>
    <w:rsid w:val="00393A5F"/>
    <w:rsid w:val="0039490E"/>
    <w:rsid w:val="00394B95"/>
    <w:rsid w:val="003A02CC"/>
    <w:rsid w:val="003A6284"/>
    <w:rsid w:val="003A7AB1"/>
    <w:rsid w:val="003B0B29"/>
    <w:rsid w:val="003B3A7F"/>
    <w:rsid w:val="003B4FCE"/>
    <w:rsid w:val="003B57B4"/>
    <w:rsid w:val="003B637F"/>
    <w:rsid w:val="003B77A6"/>
    <w:rsid w:val="003C17ED"/>
    <w:rsid w:val="003C1B97"/>
    <w:rsid w:val="003C202F"/>
    <w:rsid w:val="003C2FB1"/>
    <w:rsid w:val="003C3394"/>
    <w:rsid w:val="003C380F"/>
    <w:rsid w:val="003C3AAF"/>
    <w:rsid w:val="003C54CE"/>
    <w:rsid w:val="003C5E39"/>
    <w:rsid w:val="003C62F4"/>
    <w:rsid w:val="003C77F7"/>
    <w:rsid w:val="003D05A5"/>
    <w:rsid w:val="003D118F"/>
    <w:rsid w:val="003D25DC"/>
    <w:rsid w:val="003D3356"/>
    <w:rsid w:val="003D7032"/>
    <w:rsid w:val="003D77F0"/>
    <w:rsid w:val="003D7B47"/>
    <w:rsid w:val="003D7BC5"/>
    <w:rsid w:val="003D7D85"/>
    <w:rsid w:val="003E1A2B"/>
    <w:rsid w:val="003E1BB6"/>
    <w:rsid w:val="003E315A"/>
    <w:rsid w:val="003E67C3"/>
    <w:rsid w:val="003E7F12"/>
    <w:rsid w:val="003F1771"/>
    <w:rsid w:val="003F1EB1"/>
    <w:rsid w:val="003F2324"/>
    <w:rsid w:val="003F284F"/>
    <w:rsid w:val="003F3A94"/>
    <w:rsid w:val="003F462A"/>
    <w:rsid w:val="003F57E5"/>
    <w:rsid w:val="003F5B4C"/>
    <w:rsid w:val="00400CB1"/>
    <w:rsid w:val="00401C5F"/>
    <w:rsid w:val="00403329"/>
    <w:rsid w:val="00404402"/>
    <w:rsid w:val="00404DB7"/>
    <w:rsid w:val="00406AE6"/>
    <w:rsid w:val="00406C97"/>
    <w:rsid w:val="004138D0"/>
    <w:rsid w:val="00414D4F"/>
    <w:rsid w:val="00420E39"/>
    <w:rsid w:val="00423A80"/>
    <w:rsid w:val="00425F32"/>
    <w:rsid w:val="00427B9B"/>
    <w:rsid w:val="004333F7"/>
    <w:rsid w:val="00433F2A"/>
    <w:rsid w:val="004362D0"/>
    <w:rsid w:val="00437995"/>
    <w:rsid w:val="00443006"/>
    <w:rsid w:val="004447CB"/>
    <w:rsid w:val="00450327"/>
    <w:rsid w:val="00451AB3"/>
    <w:rsid w:val="004531D1"/>
    <w:rsid w:val="0045481A"/>
    <w:rsid w:val="00454FB6"/>
    <w:rsid w:val="00456E1C"/>
    <w:rsid w:val="00460B55"/>
    <w:rsid w:val="0046329E"/>
    <w:rsid w:val="004653D5"/>
    <w:rsid w:val="004677AC"/>
    <w:rsid w:val="004715A7"/>
    <w:rsid w:val="00472FD7"/>
    <w:rsid w:val="00473F10"/>
    <w:rsid w:val="00476F31"/>
    <w:rsid w:val="0048124E"/>
    <w:rsid w:val="004846B9"/>
    <w:rsid w:val="00484907"/>
    <w:rsid w:val="0048529C"/>
    <w:rsid w:val="0048672F"/>
    <w:rsid w:val="004913E1"/>
    <w:rsid w:val="00491929"/>
    <w:rsid w:val="004A1278"/>
    <w:rsid w:val="004A1A03"/>
    <w:rsid w:val="004A2EFB"/>
    <w:rsid w:val="004A697C"/>
    <w:rsid w:val="004A6EA1"/>
    <w:rsid w:val="004B24C1"/>
    <w:rsid w:val="004B2D37"/>
    <w:rsid w:val="004B3A0F"/>
    <w:rsid w:val="004B434E"/>
    <w:rsid w:val="004B596F"/>
    <w:rsid w:val="004B666B"/>
    <w:rsid w:val="004B6A9F"/>
    <w:rsid w:val="004B6AC8"/>
    <w:rsid w:val="004B7293"/>
    <w:rsid w:val="004C3E00"/>
    <w:rsid w:val="004C3E92"/>
    <w:rsid w:val="004C411B"/>
    <w:rsid w:val="004C4A5E"/>
    <w:rsid w:val="004C4D95"/>
    <w:rsid w:val="004C7A7D"/>
    <w:rsid w:val="004D110A"/>
    <w:rsid w:val="004D1B12"/>
    <w:rsid w:val="004D2C6F"/>
    <w:rsid w:val="004D3B81"/>
    <w:rsid w:val="004D4B41"/>
    <w:rsid w:val="004D7637"/>
    <w:rsid w:val="004E36DA"/>
    <w:rsid w:val="004E7E60"/>
    <w:rsid w:val="004F2372"/>
    <w:rsid w:val="004F3002"/>
    <w:rsid w:val="00501F7D"/>
    <w:rsid w:val="00502095"/>
    <w:rsid w:val="005049B9"/>
    <w:rsid w:val="00506483"/>
    <w:rsid w:val="00506680"/>
    <w:rsid w:val="00507ABE"/>
    <w:rsid w:val="00507C2E"/>
    <w:rsid w:val="0051054D"/>
    <w:rsid w:val="00520C07"/>
    <w:rsid w:val="005222EE"/>
    <w:rsid w:val="00524383"/>
    <w:rsid w:val="00525130"/>
    <w:rsid w:val="00525704"/>
    <w:rsid w:val="00525DA8"/>
    <w:rsid w:val="005266AD"/>
    <w:rsid w:val="0052744E"/>
    <w:rsid w:val="00532D78"/>
    <w:rsid w:val="005339DC"/>
    <w:rsid w:val="00534CA7"/>
    <w:rsid w:val="005400A5"/>
    <w:rsid w:val="00540CD7"/>
    <w:rsid w:val="00541E65"/>
    <w:rsid w:val="00543034"/>
    <w:rsid w:val="0054427E"/>
    <w:rsid w:val="00546328"/>
    <w:rsid w:val="00554187"/>
    <w:rsid w:val="005608C3"/>
    <w:rsid w:val="00563A51"/>
    <w:rsid w:val="00563AA2"/>
    <w:rsid w:val="005737CA"/>
    <w:rsid w:val="0057697B"/>
    <w:rsid w:val="00580A65"/>
    <w:rsid w:val="00582680"/>
    <w:rsid w:val="00585663"/>
    <w:rsid w:val="00587A1F"/>
    <w:rsid w:val="005906E7"/>
    <w:rsid w:val="00590B25"/>
    <w:rsid w:val="00592446"/>
    <w:rsid w:val="005937FC"/>
    <w:rsid w:val="005958BE"/>
    <w:rsid w:val="00595EEA"/>
    <w:rsid w:val="00596F18"/>
    <w:rsid w:val="005A5E4A"/>
    <w:rsid w:val="005A6686"/>
    <w:rsid w:val="005A6FAC"/>
    <w:rsid w:val="005A7022"/>
    <w:rsid w:val="005A7DC4"/>
    <w:rsid w:val="005B1790"/>
    <w:rsid w:val="005B3800"/>
    <w:rsid w:val="005B42FA"/>
    <w:rsid w:val="005C2C8C"/>
    <w:rsid w:val="005C2CAA"/>
    <w:rsid w:val="005C2D5F"/>
    <w:rsid w:val="005C32C6"/>
    <w:rsid w:val="005C64E7"/>
    <w:rsid w:val="005D19E5"/>
    <w:rsid w:val="005D269B"/>
    <w:rsid w:val="005D2907"/>
    <w:rsid w:val="005E2985"/>
    <w:rsid w:val="005E3349"/>
    <w:rsid w:val="005E7B1D"/>
    <w:rsid w:val="005F4066"/>
    <w:rsid w:val="005F50E1"/>
    <w:rsid w:val="005F62C0"/>
    <w:rsid w:val="005F7917"/>
    <w:rsid w:val="0060229C"/>
    <w:rsid w:val="0060513D"/>
    <w:rsid w:val="00607D5F"/>
    <w:rsid w:val="00611E97"/>
    <w:rsid w:val="006129F4"/>
    <w:rsid w:val="00614A16"/>
    <w:rsid w:val="00615369"/>
    <w:rsid w:val="00616590"/>
    <w:rsid w:val="00624857"/>
    <w:rsid w:val="00631650"/>
    <w:rsid w:val="00631A66"/>
    <w:rsid w:val="00635789"/>
    <w:rsid w:val="00635A49"/>
    <w:rsid w:val="00637286"/>
    <w:rsid w:val="00641439"/>
    <w:rsid w:val="006423D3"/>
    <w:rsid w:val="0064248D"/>
    <w:rsid w:val="00646008"/>
    <w:rsid w:val="00646070"/>
    <w:rsid w:val="00646290"/>
    <w:rsid w:val="00650351"/>
    <w:rsid w:val="00651073"/>
    <w:rsid w:val="006542BC"/>
    <w:rsid w:val="0065528E"/>
    <w:rsid w:val="00655E19"/>
    <w:rsid w:val="006602CC"/>
    <w:rsid w:val="00666AF3"/>
    <w:rsid w:val="00670E32"/>
    <w:rsid w:val="00671DC7"/>
    <w:rsid w:val="00672DB1"/>
    <w:rsid w:val="00673A70"/>
    <w:rsid w:val="00681E6D"/>
    <w:rsid w:val="006827DB"/>
    <w:rsid w:val="00685E6F"/>
    <w:rsid w:val="006870E1"/>
    <w:rsid w:val="00687AC1"/>
    <w:rsid w:val="0069300D"/>
    <w:rsid w:val="006955CF"/>
    <w:rsid w:val="006A06AB"/>
    <w:rsid w:val="006B7086"/>
    <w:rsid w:val="006C0F7B"/>
    <w:rsid w:val="006C4290"/>
    <w:rsid w:val="006C5133"/>
    <w:rsid w:val="006D0B7E"/>
    <w:rsid w:val="006D2B03"/>
    <w:rsid w:val="006D2C5B"/>
    <w:rsid w:val="006D38E2"/>
    <w:rsid w:val="006D45C8"/>
    <w:rsid w:val="006D7A3F"/>
    <w:rsid w:val="006E06B0"/>
    <w:rsid w:val="006E25CD"/>
    <w:rsid w:val="006E642C"/>
    <w:rsid w:val="006F2758"/>
    <w:rsid w:val="006F2EB0"/>
    <w:rsid w:val="006F4836"/>
    <w:rsid w:val="00701448"/>
    <w:rsid w:val="00702BFF"/>
    <w:rsid w:val="00703909"/>
    <w:rsid w:val="00705D31"/>
    <w:rsid w:val="00707093"/>
    <w:rsid w:val="00710D08"/>
    <w:rsid w:val="00711843"/>
    <w:rsid w:val="00712BC3"/>
    <w:rsid w:val="00714A0E"/>
    <w:rsid w:val="00722098"/>
    <w:rsid w:val="00723AA6"/>
    <w:rsid w:val="00723E23"/>
    <w:rsid w:val="00723FD8"/>
    <w:rsid w:val="007257F2"/>
    <w:rsid w:val="00726D6C"/>
    <w:rsid w:val="00732044"/>
    <w:rsid w:val="007324D2"/>
    <w:rsid w:val="007331DA"/>
    <w:rsid w:val="00733931"/>
    <w:rsid w:val="00733BD7"/>
    <w:rsid w:val="007354E0"/>
    <w:rsid w:val="0073770F"/>
    <w:rsid w:val="007407E6"/>
    <w:rsid w:val="007419DB"/>
    <w:rsid w:val="00743A82"/>
    <w:rsid w:val="00744265"/>
    <w:rsid w:val="007448D8"/>
    <w:rsid w:val="007449A4"/>
    <w:rsid w:val="00747E5F"/>
    <w:rsid w:val="0075078C"/>
    <w:rsid w:val="00752511"/>
    <w:rsid w:val="00757FB5"/>
    <w:rsid w:val="00761225"/>
    <w:rsid w:val="00762CA5"/>
    <w:rsid w:val="0076716B"/>
    <w:rsid w:val="007700D2"/>
    <w:rsid w:val="0078783E"/>
    <w:rsid w:val="0079058D"/>
    <w:rsid w:val="00791503"/>
    <w:rsid w:val="00795A0C"/>
    <w:rsid w:val="00795E15"/>
    <w:rsid w:val="007966CE"/>
    <w:rsid w:val="00796968"/>
    <w:rsid w:val="00796C69"/>
    <w:rsid w:val="00797E75"/>
    <w:rsid w:val="007A0568"/>
    <w:rsid w:val="007A2CCA"/>
    <w:rsid w:val="007A7691"/>
    <w:rsid w:val="007B2C04"/>
    <w:rsid w:val="007B32FE"/>
    <w:rsid w:val="007B4448"/>
    <w:rsid w:val="007B77C3"/>
    <w:rsid w:val="007C1378"/>
    <w:rsid w:val="007C140B"/>
    <w:rsid w:val="007C1A60"/>
    <w:rsid w:val="007C230B"/>
    <w:rsid w:val="007C541B"/>
    <w:rsid w:val="007D0E68"/>
    <w:rsid w:val="007D3193"/>
    <w:rsid w:val="007D3A7A"/>
    <w:rsid w:val="007D6B92"/>
    <w:rsid w:val="007D6E2A"/>
    <w:rsid w:val="007E358F"/>
    <w:rsid w:val="007E773B"/>
    <w:rsid w:val="007F2757"/>
    <w:rsid w:val="007F5CEF"/>
    <w:rsid w:val="007F6345"/>
    <w:rsid w:val="008013D6"/>
    <w:rsid w:val="00802106"/>
    <w:rsid w:val="00803919"/>
    <w:rsid w:val="00804ED5"/>
    <w:rsid w:val="008058EC"/>
    <w:rsid w:val="008059BD"/>
    <w:rsid w:val="008104DB"/>
    <w:rsid w:val="00810BE6"/>
    <w:rsid w:val="008115A7"/>
    <w:rsid w:val="00813041"/>
    <w:rsid w:val="0081453A"/>
    <w:rsid w:val="0081454D"/>
    <w:rsid w:val="008161F7"/>
    <w:rsid w:val="0081741A"/>
    <w:rsid w:val="0082258F"/>
    <w:rsid w:val="00822AC8"/>
    <w:rsid w:val="0082443D"/>
    <w:rsid w:val="008313AA"/>
    <w:rsid w:val="00836F46"/>
    <w:rsid w:val="008375FB"/>
    <w:rsid w:val="008406BF"/>
    <w:rsid w:val="008410AF"/>
    <w:rsid w:val="008417DF"/>
    <w:rsid w:val="00841D28"/>
    <w:rsid w:val="00842E1A"/>
    <w:rsid w:val="00842FA1"/>
    <w:rsid w:val="00846A8E"/>
    <w:rsid w:val="00850DDA"/>
    <w:rsid w:val="00851A2D"/>
    <w:rsid w:val="00852071"/>
    <w:rsid w:val="0085304E"/>
    <w:rsid w:val="00853EE7"/>
    <w:rsid w:val="00854FF2"/>
    <w:rsid w:val="0086129D"/>
    <w:rsid w:val="0086130A"/>
    <w:rsid w:val="008625F5"/>
    <w:rsid w:val="00863689"/>
    <w:rsid w:val="00863E2D"/>
    <w:rsid w:val="00864561"/>
    <w:rsid w:val="00865779"/>
    <w:rsid w:val="008701BC"/>
    <w:rsid w:val="00871474"/>
    <w:rsid w:val="00874CA7"/>
    <w:rsid w:val="00876510"/>
    <w:rsid w:val="008813F6"/>
    <w:rsid w:val="00882F43"/>
    <w:rsid w:val="0088307B"/>
    <w:rsid w:val="0088389E"/>
    <w:rsid w:val="0088632E"/>
    <w:rsid w:val="00886F4C"/>
    <w:rsid w:val="008870BE"/>
    <w:rsid w:val="008903FE"/>
    <w:rsid w:val="00890412"/>
    <w:rsid w:val="00890D2C"/>
    <w:rsid w:val="00895133"/>
    <w:rsid w:val="0089626A"/>
    <w:rsid w:val="00897518"/>
    <w:rsid w:val="00897956"/>
    <w:rsid w:val="008A0F28"/>
    <w:rsid w:val="008B050A"/>
    <w:rsid w:val="008B1E21"/>
    <w:rsid w:val="008B3215"/>
    <w:rsid w:val="008B60E5"/>
    <w:rsid w:val="008C1FB4"/>
    <w:rsid w:val="008C6978"/>
    <w:rsid w:val="008D70E6"/>
    <w:rsid w:val="008E4ECF"/>
    <w:rsid w:val="008E7EC6"/>
    <w:rsid w:val="008F0522"/>
    <w:rsid w:val="008F2688"/>
    <w:rsid w:val="008F3491"/>
    <w:rsid w:val="008F4C7A"/>
    <w:rsid w:val="008F55C8"/>
    <w:rsid w:val="008F7AF8"/>
    <w:rsid w:val="00900061"/>
    <w:rsid w:val="0090521E"/>
    <w:rsid w:val="009066AF"/>
    <w:rsid w:val="00906852"/>
    <w:rsid w:val="009132EA"/>
    <w:rsid w:val="0091692F"/>
    <w:rsid w:val="00920189"/>
    <w:rsid w:val="00920EBC"/>
    <w:rsid w:val="009223E0"/>
    <w:rsid w:val="0092566F"/>
    <w:rsid w:val="00925B26"/>
    <w:rsid w:val="009278D6"/>
    <w:rsid w:val="009329B8"/>
    <w:rsid w:val="00932B6F"/>
    <w:rsid w:val="00934A0E"/>
    <w:rsid w:val="009403F6"/>
    <w:rsid w:val="009407F7"/>
    <w:rsid w:val="00950528"/>
    <w:rsid w:val="00950584"/>
    <w:rsid w:val="00950AF8"/>
    <w:rsid w:val="009568E7"/>
    <w:rsid w:val="00962FB3"/>
    <w:rsid w:val="009632B2"/>
    <w:rsid w:val="009663EE"/>
    <w:rsid w:val="009672CF"/>
    <w:rsid w:val="00970337"/>
    <w:rsid w:val="00970413"/>
    <w:rsid w:val="00970EB5"/>
    <w:rsid w:val="00972021"/>
    <w:rsid w:val="009777BA"/>
    <w:rsid w:val="00983BDF"/>
    <w:rsid w:val="009946D3"/>
    <w:rsid w:val="009A05C8"/>
    <w:rsid w:val="009A1168"/>
    <w:rsid w:val="009A44E8"/>
    <w:rsid w:val="009A5A61"/>
    <w:rsid w:val="009B5B62"/>
    <w:rsid w:val="009B5C9E"/>
    <w:rsid w:val="009C0091"/>
    <w:rsid w:val="009C192E"/>
    <w:rsid w:val="009D0978"/>
    <w:rsid w:val="009D3550"/>
    <w:rsid w:val="009D5DB7"/>
    <w:rsid w:val="009D68D5"/>
    <w:rsid w:val="009D6FE1"/>
    <w:rsid w:val="009E1B72"/>
    <w:rsid w:val="009E212D"/>
    <w:rsid w:val="009E2203"/>
    <w:rsid w:val="009E264F"/>
    <w:rsid w:val="009E26CD"/>
    <w:rsid w:val="009E2B6A"/>
    <w:rsid w:val="009E6D30"/>
    <w:rsid w:val="009E76F7"/>
    <w:rsid w:val="009E7D43"/>
    <w:rsid w:val="009F0465"/>
    <w:rsid w:val="009F1D61"/>
    <w:rsid w:val="009F2C52"/>
    <w:rsid w:val="009F63AC"/>
    <w:rsid w:val="00A00BD0"/>
    <w:rsid w:val="00A01458"/>
    <w:rsid w:val="00A01A0C"/>
    <w:rsid w:val="00A01D13"/>
    <w:rsid w:val="00A02E0D"/>
    <w:rsid w:val="00A054B0"/>
    <w:rsid w:val="00A0630F"/>
    <w:rsid w:val="00A06B73"/>
    <w:rsid w:val="00A10425"/>
    <w:rsid w:val="00A12039"/>
    <w:rsid w:val="00A13348"/>
    <w:rsid w:val="00A168E6"/>
    <w:rsid w:val="00A22043"/>
    <w:rsid w:val="00A22D2D"/>
    <w:rsid w:val="00A23313"/>
    <w:rsid w:val="00A236F5"/>
    <w:rsid w:val="00A25CBE"/>
    <w:rsid w:val="00A26524"/>
    <w:rsid w:val="00A318B0"/>
    <w:rsid w:val="00A32263"/>
    <w:rsid w:val="00A325F7"/>
    <w:rsid w:val="00A36806"/>
    <w:rsid w:val="00A36D9D"/>
    <w:rsid w:val="00A36F81"/>
    <w:rsid w:val="00A407FE"/>
    <w:rsid w:val="00A418DD"/>
    <w:rsid w:val="00A43602"/>
    <w:rsid w:val="00A43C48"/>
    <w:rsid w:val="00A44E09"/>
    <w:rsid w:val="00A4523F"/>
    <w:rsid w:val="00A45291"/>
    <w:rsid w:val="00A45F1C"/>
    <w:rsid w:val="00A528F8"/>
    <w:rsid w:val="00A529B5"/>
    <w:rsid w:val="00A52D46"/>
    <w:rsid w:val="00A53BD3"/>
    <w:rsid w:val="00A53F97"/>
    <w:rsid w:val="00A57D64"/>
    <w:rsid w:val="00A61338"/>
    <w:rsid w:val="00A62578"/>
    <w:rsid w:val="00A649C5"/>
    <w:rsid w:val="00A64B5C"/>
    <w:rsid w:val="00A66506"/>
    <w:rsid w:val="00A709EE"/>
    <w:rsid w:val="00A721B5"/>
    <w:rsid w:val="00A770D5"/>
    <w:rsid w:val="00A82FC2"/>
    <w:rsid w:val="00A85D20"/>
    <w:rsid w:val="00A86E6D"/>
    <w:rsid w:val="00A903AE"/>
    <w:rsid w:val="00A9501B"/>
    <w:rsid w:val="00AA0C15"/>
    <w:rsid w:val="00AA24D2"/>
    <w:rsid w:val="00AA3AD4"/>
    <w:rsid w:val="00AA545A"/>
    <w:rsid w:val="00AA5BF6"/>
    <w:rsid w:val="00AB0EF9"/>
    <w:rsid w:val="00AB4D89"/>
    <w:rsid w:val="00AB5BFC"/>
    <w:rsid w:val="00AC26C2"/>
    <w:rsid w:val="00AD41D9"/>
    <w:rsid w:val="00AD4A73"/>
    <w:rsid w:val="00AD584F"/>
    <w:rsid w:val="00AD5B97"/>
    <w:rsid w:val="00AD62DC"/>
    <w:rsid w:val="00AD6EF8"/>
    <w:rsid w:val="00AD732F"/>
    <w:rsid w:val="00AE084A"/>
    <w:rsid w:val="00AE1366"/>
    <w:rsid w:val="00AE1AA3"/>
    <w:rsid w:val="00AE3548"/>
    <w:rsid w:val="00AE59C1"/>
    <w:rsid w:val="00AE75E0"/>
    <w:rsid w:val="00AE791F"/>
    <w:rsid w:val="00AF0F40"/>
    <w:rsid w:val="00AF4244"/>
    <w:rsid w:val="00AF46C3"/>
    <w:rsid w:val="00AF767C"/>
    <w:rsid w:val="00AF7BA8"/>
    <w:rsid w:val="00AF7CA9"/>
    <w:rsid w:val="00B004FE"/>
    <w:rsid w:val="00B04512"/>
    <w:rsid w:val="00B059FB"/>
    <w:rsid w:val="00B068AC"/>
    <w:rsid w:val="00B10FB8"/>
    <w:rsid w:val="00B115CB"/>
    <w:rsid w:val="00B11B94"/>
    <w:rsid w:val="00B13948"/>
    <w:rsid w:val="00B13949"/>
    <w:rsid w:val="00B1444C"/>
    <w:rsid w:val="00B20E6A"/>
    <w:rsid w:val="00B21282"/>
    <w:rsid w:val="00B2133C"/>
    <w:rsid w:val="00B2368E"/>
    <w:rsid w:val="00B248FC"/>
    <w:rsid w:val="00B24D24"/>
    <w:rsid w:val="00B24E6D"/>
    <w:rsid w:val="00B26A40"/>
    <w:rsid w:val="00B27D15"/>
    <w:rsid w:val="00B30ED7"/>
    <w:rsid w:val="00B33FE0"/>
    <w:rsid w:val="00B3417F"/>
    <w:rsid w:val="00B3500F"/>
    <w:rsid w:val="00B3682A"/>
    <w:rsid w:val="00B37916"/>
    <w:rsid w:val="00B40CA0"/>
    <w:rsid w:val="00B41C67"/>
    <w:rsid w:val="00B439EB"/>
    <w:rsid w:val="00B44E95"/>
    <w:rsid w:val="00B46BD0"/>
    <w:rsid w:val="00B46F92"/>
    <w:rsid w:val="00B47DB8"/>
    <w:rsid w:val="00B56CF8"/>
    <w:rsid w:val="00B60B3B"/>
    <w:rsid w:val="00B670B7"/>
    <w:rsid w:val="00B77A04"/>
    <w:rsid w:val="00B77E20"/>
    <w:rsid w:val="00B8000E"/>
    <w:rsid w:val="00B9474F"/>
    <w:rsid w:val="00B949BC"/>
    <w:rsid w:val="00B95B99"/>
    <w:rsid w:val="00B96A07"/>
    <w:rsid w:val="00B97543"/>
    <w:rsid w:val="00BA3B9C"/>
    <w:rsid w:val="00BA49C6"/>
    <w:rsid w:val="00BA6F53"/>
    <w:rsid w:val="00BA75A1"/>
    <w:rsid w:val="00BA7F1E"/>
    <w:rsid w:val="00BB0FF6"/>
    <w:rsid w:val="00BB109F"/>
    <w:rsid w:val="00BB4A80"/>
    <w:rsid w:val="00BB4CF0"/>
    <w:rsid w:val="00BB5D48"/>
    <w:rsid w:val="00BC0E0D"/>
    <w:rsid w:val="00BC16C8"/>
    <w:rsid w:val="00BC263B"/>
    <w:rsid w:val="00BC274D"/>
    <w:rsid w:val="00BC2C7C"/>
    <w:rsid w:val="00BC4634"/>
    <w:rsid w:val="00BC7496"/>
    <w:rsid w:val="00BC7764"/>
    <w:rsid w:val="00BD1676"/>
    <w:rsid w:val="00BD402C"/>
    <w:rsid w:val="00BD52CE"/>
    <w:rsid w:val="00BD575F"/>
    <w:rsid w:val="00BD69AD"/>
    <w:rsid w:val="00BD787E"/>
    <w:rsid w:val="00BE2486"/>
    <w:rsid w:val="00BE4966"/>
    <w:rsid w:val="00BE5538"/>
    <w:rsid w:val="00BF357C"/>
    <w:rsid w:val="00BF4B2B"/>
    <w:rsid w:val="00BF4F89"/>
    <w:rsid w:val="00BF6208"/>
    <w:rsid w:val="00BF7EF9"/>
    <w:rsid w:val="00C10012"/>
    <w:rsid w:val="00C10287"/>
    <w:rsid w:val="00C12BDA"/>
    <w:rsid w:val="00C134E6"/>
    <w:rsid w:val="00C149AC"/>
    <w:rsid w:val="00C14BE7"/>
    <w:rsid w:val="00C25D41"/>
    <w:rsid w:val="00C330B1"/>
    <w:rsid w:val="00C3463A"/>
    <w:rsid w:val="00C36097"/>
    <w:rsid w:val="00C36D46"/>
    <w:rsid w:val="00C37969"/>
    <w:rsid w:val="00C410C1"/>
    <w:rsid w:val="00C43EE8"/>
    <w:rsid w:val="00C454DF"/>
    <w:rsid w:val="00C46096"/>
    <w:rsid w:val="00C4622B"/>
    <w:rsid w:val="00C501F9"/>
    <w:rsid w:val="00C51287"/>
    <w:rsid w:val="00C513EA"/>
    <w:rsid w:val="00C527C4"/>
    <w:rsid w:val="00C5730F"/>
    <w:rsid w:val="00C620A9"/>
    <w:rsid w:val="00C6525B"/>
    <w:rsid w:val="00C65F0C"/>
    <w:rsid w:val="00C6646E"/>
    <w:rsid w:val="00C677F1"/>
    <w:rsid w:val="00C722B2"/>
    <w:rsid w:val="00C74BB2"/>
    <w:rsid w:val="00C750CA"/>
    <w:rsid w:val="00C8170A"/>
    <w:rsid w:val="00C82799"/>
    <w:rsid w:val="00C838A4"/>
    <w:rsid w:val="00C9146F"/>
    <w:rsid w:val="00C91B99"/>
    <w:rsid w:val="00C93344"/>
    <w:rsid w:val="00C948D5"/>
    <w:rsid w:val="00CA2B37"/>
    <w:rsid w:val="00CA3D03"/>
    <w:rsid w:val="00CA3DE3"/>
    <w:rsid w:val="00CA3EC6"/>
    <w:rsid w:val="00CB2B2F"/>
    <w:rsid w:val="00CB6292"/>
    <w:rsid w:val="00CC0983"/>
    <w:rsid w:val="00CC1A9E"/>
    <w:rsid w:val="00CC6A91"/>
    <w:rsid w:val="00CC6C68"/>
    <w:rsid w:val="00CC7890"/>
    <w:rsid w:val="00CD04E0"/>
    <w:rsid w:val="00CE0040"/>
    <w:rsid w:val="00CE166F"/>
    <w:rsid w:val="00CE18BF"/>
    <w:rsid w:val="00CE1C9A"/>
    <w:rsid w:val="00CE37D5"/>
    <w:rsid w:val="00CE5B3A"/>
    <w:rsid w:val="00CE7596"/>
    <w:rsid w:val="00CF05CA"/>
    <w:rsid w:val="00CF0F00"/>
    <w:rsid w:val="00CF1407"/>
    <w:rsid w:val="00CF2639"/>
    <w:rsid w:val="00CF557E"/>
    <w:rsid w:val="00CF7615"/>
    <w:rsid w:val="00D02FBA"/>
    <w:rsid w:val="00D031D8"/>
    <w:rsid w:val="00D06002"/>
    <w:rsid w:val="00D068CC"/>
    <w:rsid w:val="00D078ED"/>
    <w:rsid w:val="00D07978"/>
    <w:rsid w:val="00D07ABF"/>
    <w:rsid w:val="00D105F4"/>
    <w:rsid w:val="00D1187B"/>
    <w:rsid w:val="00D12176"/>
    <w:rsid w:val="00D13FA9"/>
    <w:rsid w:val="00D1709C"/>
    <w:rsid w:val="00D21C6A"/>
    <w:rsid w:val="00D2402B"/>
    <w:rsid w:val="00D24D49"/>
    <w:rsid w:val="00D26DC0"/>
    <w:rsid w:val="00D277F0"/>
    <w:rsid w:val="00D279E3"/>
    <w:rsid w:val="00D31216"/>
    <w:rsid w:val="00D31FA5"/>
    <w:rsid w:val="00D373D3"/>
    <w:rsid w:val="00D37D07"/>
    <w:rsid w:val="00D4642C"/>
    <w:rsid w:val="00D533C4"/>
    <w:rsid w:val="00D534CA"/>
    <w:rsid w:val="00D54AEF"/>
    <w:rsid w:val="00D56C3B"/>
    <w:rsid w:val="00D5726A"/>
    <w:rsid w:val="00D6065B"/>
    <w:rsid w:val="00D60A6B"/>
    <w:rsid w:val="00D66AD0"/>
    <w:rsid w:val="00D66D16"/>
    <w:rsid w:val="00D7050A"/>
    <w:rsid w:val="00D73808"/>
    <w:rsid w:val="00D7396D"/>
    <w:rsid w:val="00D74CFD"/>
    <w:rsid w:val="00D75094"/>
    <w:rsid w:val="00D75AF2"/>
    <w:rsid w:val="00D7637A"/>
    <w:rsid w:val="00D80425"/>
    <w:rsid w:val="00D81045"/>
    <w:rsid w:val="00D84C14"/>
    <w:rsid w:val="00D85491"/>
    <w:rsid w:val="00D9236F"/>
    <w:rsid w:val="00D936A9"/>
    <w:rsid w:val="00D9624E"/>
    <w:rsid w:val="00DA00D1"/>
    <w:rsid w:val="00DA2527"/>
    <w:rsid w:val="00DA3987"/>
    <w:rsid w:val="00DA784C"/>
    <w:rsid w:val="00DB5EE9"/>
    <w:rsid w:val="00DB66B0"/>
    <w:rsid w:val="00DB7366"/>
    <w:rsid w:val="00DB79E5"/>
    <w:rsid w:val="00DC0D47"/>
    <w:rsid w:val="00DC413B"/>
    <w:rsid w:val="00DD2591"/>
    <w:rsid w:val="00DD794F"/>
    <w:rsid w:val="00DD7F37"/>
    <w:rsid w:val="00DE2CB1"/>
    <w:rsid w:val="00DE580D"/>
    <w:rsid w:val="00DE592B"/>
    <w:rsid w:val="00DE6375"/>
    <w:rsid w:val="00DE7F8E"/>
    <w:rsid w:val="00DF6250"/>
    <w:rsid w:val="00DF76E0"/>
    <w:rsid w:val="00E0108B"/>
    <w:rsid w:val="00E06D1A"/>
    <w:rsid w:val="00E10502"/>
    <w:rsid w:val="00E11104"/>
    <w:rsid w:val="00E1253E"/>
    <w:rsid w:val="00E12CC9"/>
    <w:rsid w:val="00E1369D"/>
    <w:rsid w:val="00E14306"/>
    <w:rsid w:val="00E14C87"/>
    <w:rsid w:val="00E1590D"/>
    <w:rsid w:val="00E15E7E"/>
    <w:rsid w:val="00E215AC"/>
    <w:rsid w:val="00E22E3C"/>
    <w:rsid w:val="00E30150"/>
    <w:rsid w:val="00E31D0E"/>
    <w:rsid w:val="00E3285A"/>
    <w:rsid w:val="00E35FF2"/>
    <w:rsid w:val="00E366ED"/>
    <w:rsid w:val="00E40010"/>
    <w:rsid w:val="00E40351"/>
    <w:rsid w:val="00E4232D"/>
    <w:rsid w:val="00E4237E"/>
    <w:rsid w:val="00E44BAA"/>
    <w:rsid w:val="00E468FF"/>
    <w:rsid w:val="00E47B0B"/>
    <w:rsid w:val="00E5245A"/>
    <w:rsid w:val="00E52D10"/>
    <w:rsid w:val="00E53B09"/>
    <w:rsid w:val="00E5633D"/>
    <w:rsid w:val="00E56D57"/>
    <w:rsid w:val="00E5737E"/>
    <w:rsid w:val="00E605C4"/>
    <w:rsid w:val="00E61F30"/>
    <w:rsid w:val="00E637FA"/>
    <w:rsid w:val="00E64495"/>
    <w:rsid w:val="00E6456A"/>
    <w:rsid w:val="00E65CB6"/>
    <w:rsid w:val="00E674CA"/>
    <w:rsid w:val="00E67A94"/>
    <w:rsid w:val="00E70AAD"/>
    <w:rsid w:val="00E70BEB"/>
    <w:rsid w:val="00E722C7"/>
    <w:rsid w:val="00E726D6"/>
    <w:rsid w:val="00E73B00"/>
    <w:rsid w:val="00E73B6F"/>
    <w:rsid w:val="00E744BC"/>
    <w:rsid w:val="00E74978"/>
    <w:rsid w:val="00E84783"/>
    <w:rsid w:val="00E84A8A"/>
    <w:rsid w:val="00E85722"/>
    <w:rsid w:val="00E85A69"/>
    <w:rsid w:val="00E863C4"/>
    <w:rsid w:val="00E87561"/>
    <w:rsid w:val="00E877C7"/>
    <w:rsid w:val="00E87BD0"/>
    <w:rsid w:val="00E87E6B"/>
    <w:rsid w:val="00E90FAD"/>
    <w:rsid w:val="00E91D47"/>
    <w:rsid w:val="00E93ECA"/>
    <w:rsid w:val="00E9517F"/>
    <w:rsid w:val="00E96B42"/>
    <w:rsid w:val="00E96CCB"/>
    <w:rsid w:val="00E97020"/>
    <w:rsid w:val="00EA0D59"/>
    <w:rsid w:val="00EA7B42"/>
    <w:rsid w:val="00EB2509"/>
    <w:rsid w:val="00EB4E9E"/>
    <w:rsid w:val="00EB4F5D"/>
    <w:rsid w:val="00EC4A37"/>
    <w:rsid w:val="00EC57AD"/>
    <w:rsid w:val="00EC5B97"/>
    <w:rsid w:val="00EC64D2"/>
    <w:rsid w:val="00EC70A8"/>
    <w:rsid w:val="00ED10A0"/>
    <w:rsid w:val="00ED13EA"/>
    <w:rsid w:val="00ED3A52"/>
    <w:rsid w:val="00ED3F4D"/>
    <w:rsid w:val="00ED403F"/>
    <w:rsid w:val="00ED64F6"/>
    <w:rsid w:val="00ED706E"/>
    <w:rsid w:val="00ED78C6"/>
    <w:rsid w:val="00EE1323"/>
    <w:rsid w:val="00EE299E"/>
    <w:rsid w:val="00EE4840"/>
    <w:rsid w:val="00EE4C57"/>
    <w:rsid w:val="00EE7305"/>
    <w:rsid w:val="00EF0E73"/>
    <w:rsid w:val="00EF274F"/>
    <w:rsid w:val="00EF4CAC"/>
    <w:rsid w:val="00EF4F9F"/>
    <w:rsid w:val="00EF7231"/>
    <w:rsid w:val="00F01186"/>
    <w:rsid w:val="00F0282E"/>
    <w:rsid w:val="00F10B3C"/>
    <w:rsid w:val="00F129F2"/>
    <w:rsid w:val="00F15703"/>
    <w:rsid w:val="00F222C4"/>
    <w:rsid w:val="00F24460"/>
    <w:rsid w:val="00F25E57"/>
    <w:rsid w:val="00F26010"/>
    <w:rsid w:val="00F30075"/>
    <w:rsid w:val="00F31A32"/>
    <w:rsid w:val="00F32A35"/>
    <w:rsid w:val="00F345CA"/>
    <w:rsid w:val="00F346C6"/>
    <w:rsid w:val="00F36195"/>
    <w:rsid w:val="00F3686E"/>
    <w:rsid w:val="00F37AAB"/>
    <w:rsid w:val="00F403C2"/>
    <w:rsid w:val="00F44A0B"/>
    <w:rsid w:val="00F51F5F"/>
    <w:rsid w:val="00F534A3"/>
    <w:rsid w:val="00F559D3"/>
    <w:rsid w:val="00F60CF3"/>
    <w:rsid w:val="00F611FA"/>
    <w:rsid w:val="00F63128"/>
    <w:rsid w:val="00F64EA3"/>
    <w:rsid w:val="00F6503F"/>
    <w:rsid w:val="00F668C2"/>
    <w:rsid w:val="00F67B70"/>
    <w:rsid w:val="00F732BE"/>
    <w:rsid w:val="00F75C61"/>
    <w:rsid w:val="00F80D06"/>
    <w:rsid w:val="00F80FD3"/>
    <w:rsid w:val="00F855FD"/>
    <w:rsid w:val="00F90B1E"/>
    <w:rsid w:val="00F910CC"/>
    <w:rsid w:val="00F911BB"/>
    <w:rsid w:val="00F9778F"/>
    <w:rsid w:val="00FA238B"/>
    <w:rsid w:val="00FA30E5"/>
    <w:rsid w:val="00FA634B"/>
    <w:rsid w:val="00FA7C84"/>
    <w:rsid w:val="00FB1662"/>
    <w:rsid w:val="00FB4BBA"/>
    <w:rsid w:val="00FB5475"/>
    <w:rsid w:val="00FB5816"/>
    <w:rsid w:val="00FC18D5"/>
    <w:rsid w:val="00FC22BD"/>
    <w:rsid w:val="00FC5FBC"/>
    <w:rsid w:val="00FC6E67"/>
    <w:rsid w:val="00FD1055"/>
    <w:rsid w:val="00FD2E24"/>
    <w:rsid w:val="00FD36F2"/>
    <w:rsid w:val="00FE2AF0"/>
    <w:rsid w:val="00FE3315"/>
    <w:rsid w:val="00FE49BA"/>
    <w:rsid w:val="00FE4EB5"/>
    <w:rsid w:val="00FE544F"/>
    <w:rsid w:val="00FF19B4"/>
    <w:rsid w:val="00FF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B6F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D6F3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6F3F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Body Text"/>
    <w:aliases w:val="Òàáë òåêñò, Знак,Знак"/>
    <w:basedOn w:val="a"/>
    <w:link w:val="a4"/>
    <w:uiPriority w:val="99"/>
    <w:rsid w:val="0091692F"/>
    <w:pPr>
      <w:spacing w:after="120"/>
    </w:pPr>
    <w:rPr>
      <w:rFonts w:eastAsia="Times New Roman"/>
    </w:rPr>
  </w:style>
  <w:style w:type="character" w:customStyle="1" w:styleId="a4">
    <w:name w:val="Основной текст Знак"/>
    <w:aliases w:val="Òàáë òåêñò Знак1, Знак Знак1,Знак Знак1"/>
    <w:basedOn w:val="a0"/>
    <w:link w:val="a3"/>
    <w:rsid w:val="009169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91692F"/>
    <w:pPr>
      <w:jc w:val="center"/>
    </w:pPr>
    <w:rPr>
      <w:rFonts w:eastAsia="Times New Roman"/>
      <w:b/>
      <w:szCs w:val="20"/>
    </w:rPr>
  </w:style>
  <w:style w:type="character" w:customStyle="1" w:styleId="a6">
    <w:name w:val="Название Знак"/>
    <w:basedOn w:val="a0"/>
    <w:link w:val="a5"/>
    <w:uiPriority w:val="99"/>
    <w:rsid w:val="0091692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1692F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rsid w:val="009169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91692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a">
    <w:name w:val="Заголовок статьи"/>
    <w:basedOn w:val="a"/>
    <w:next w:val="a"/>
    <w:uiPriority w:val="99"/>
    <w:rsid w:val="008013D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  <w:lang w:eastAsia="en-US"/>
    </w:rPr>
  </w:style>
  <w:style w:type="table" w:styleId="ab">
    <w:name w:val="Table Grid"/>
    <w:basedOn w:val="a1"/>
    <w:rsid w:val="009E1B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F4244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BE2486"/>
    <w:rPr>
      <w:color w:val="0000FF"/>
      <w:u w:val="single"/>
    </w:rPr>
  </w:style>
  <w:style w:type="paragraph" w:styleId="ae">
    <w:name w:val="header"/>
    <w:basedOn w:val="a"/>
    <w:link w:val="af"/>
    <w:unhideWhenUsed/>
    <w:rsid w:val="00DA252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DA252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DA252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DA252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95B99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17192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00">
    <w:name w:val="a0"/>
    <w:basedOn w:val="a0"/>
    <w:rsid w:val="00C93344"/>
  </w:style>
  <w:style w:type="character" w:styleId="af2">
    <w:name w:val="page number"/>
    <w:basedOn w:val="a0"/>
    <w:rsid w:val="009066AF"/>
  </w:style>
  <w:style w:type="paragraph" w:customStyle="1" w:styleId="11">
    <w:name w:val="1"/>
    <w:rsid w:val="009066AF"/>
    <w:rPr>
      <w:rFonts w:ascii="Times New Roman" w:eastAsia="Times New Roman" w:hAnsi="Times New Roman"/>
      <w:sz w:val="24"/>
      <w:szCs w:val="24"/>
    </w:rPr>
  </w:style>
  <w:style w:type="paragraph" w:styleId="af3">
    <w:name w:val="endnote text"/>
    <w:basedOn w:val="a"/>
    <w:link w:val="af4"/>
    <w:rsid w:val="009066AF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9066AF"/>
    <w:rPr>
      <w:rFonts w:ascii="Times New Roman" w:hAnsi="Times New Roman"/>
    </w:rPr>
  </w:style>
  <w:style w:type="character" w:customStyle="1" w:styleId="af5">
    <w:name w:val="Гипертекстовая ссылка"/>
    <w:basedOn w:val="a0"/>
    <w:uiPriority w:val="99"/>
    <w:rsid w:val="009066AF"/>
    <w:rPr>
      <w:color w:val="106BBE"/>
    </w:rPr>
  </w:style>
  <w:style w:type="paragraph" w:customStyle="1" w:styleId="af6">
    <w:name w:val="Комментарий"/>
    <w:basedOn w:val="a"/>
    <w:next w:val="a"/>
    <w:uiPriority w:val="99"/>
    <w:rsid w:val="009066AF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7">
    <w:name w:val="Информация об изменениях документа"/>
    <w:basedOn w:val="af6"/>
    <w:next w:val="a"/>
    <w:uiPriority w:val="99"/>
    <w:rsid w:val="009066AF"/>
    <w:rPr>
      <w:i/>
      <w:iCs/>
    </w:rPr>
  </w:style>
  <w:style w:type="paragraph" w:styleId="af8">
    <w:name w:val="Normal (Web)"/>
    <w:basedOn w:val="a"/>
    <w:uiPriority w:val="99"/>
    <w:unhideWhenUsed/>
    <w:rsid w:val="009066AF"/>
    <w:pPr>
      <w:spacing w:before="100" w:beforeAutospacing="1" w:after="100" w:afterAutospacing="1"/>
    </w:pPr>
    <w:rPr>
      <w:rFonts w:eastAsia="Times New Roman"/>
    </w:rPr>
  </w:style>
  <w:style w:type="character" w:customStyle="1" w:styleId="af9">
    <w:name w:val="Цветовое выделение"/>
    <w:uiPriority w:val="99"/>
    <w:rsid w:val="00B26A40"/>
    <w:rPr>
      <w:b/>
      <w:bCs/>
      <w:color w:val="26282F"/>
    </w:rPr>
  </w:style>
  <w:style w:type="paragraph" w:customStyle="1" w:styleId="ConsPlusTitle">
    <w:name w:val="ConsPlusTitle"/>
    <w:rsid w:val="00797E7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afa">
    <w:name w:val="Нормальный (таблица)"/>
    <w:basedOn w:val="a"/>
    <w:next w:val="a"/>
    <w:uiPriority w:val="99"/>
    <w:rsid w:val="00CF557E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2">
    <w:name w:val="Основной текст Знак1"/>
    <w:aliases w:val="Òàáë òåêñò Знак, Знак Знак,Знак Знак"/>
    <w:uiPriority w:val="99"/>
    <w:locked/>
    <w:rsid w:val="004E36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ED64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4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3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E4F650ECA5376C5BC3F557E3855FBF88C318F93D19AB347A7BEFADC15FAB445FB87AA455CA21E9G051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3F6D21813D33E9ED9162F1DEF8FC9592EA3A5F1031CB142FAD23CE76D6861965BD967AE2816001ZEY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0F27D-5B38-44B8-8B9F-A871A493F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9527</Words>
  <Characters>54305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63705</CharactersWithSpaces>
  <SharedDoc>false</SharedDoc>
  <HLinks>
    <vt:vector size="24" baseType="variant">
      <vt:variant>
        <vt:i4>7012413</vt:i4>
      </vt:variant>
      <vt:variant>
        <vt:i4>9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7077990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consultantplus://offline/ref=8C3D3C30121056511FCF07FADD8A90AAC12F73BBFFF1D8C2CE573CD5B58A3FA9B4F5F97439649133x7E4N</vt:lpwstr>
      </vt:variant>
      <vt:variant>
        <vt:lpwstr/>
      </vt:variant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consultantplus://offline/ref=47EA963EB7C1BA28477498194109FEC920850A5A7C421BFED31256CCAC14B59F4775920F826E9B4AVEc3G</vt:lpwstr>
      </vt:variant>
      <vt:variant>
        <vt:lpwstr/>
      </vt:variant>
      <vt:variant>
        <vt:i4>2162795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consultantplus://offline/ref=28E4F650ECA5376C5BC3F557E3855FBF88C318F93D19AB347A7BEFADC15FAB445FB87AA455CA21E9G051F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</dc:creator>
  <cp:lastModifiedBy>Ноздрюхина</cp:lastModifiedBy>
  <cp:revision>31</cp:revision>
  <cp:lastPrinted>2018-05-07T06:45:00Z</cp:lastPrinted>
  <dcterms:created xsi:type="dcterms:W3CDTF">2018-04-18T05:46:00Z</dcterms:created>
  <dcterms:modified xsi:type="dcterms:W3CDTF">2018-05-07T07:03:00Z</dcterms:modified>
</cp:coreProperties>
</file>