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D" w:rsidRPr="0081644D" w:rsidRDefault="0081644D" w:rsidP="0081644D">
      <w:pPr>
        <w:ind w:left="6120"/>
        <w:rPr>
          <w:rFonts w:ascii="Times New Roman" w:hAnsi="Times New Roman"/>
          <w:b/>
          <w:bCs/>
          <w:lang w:val="ru-RU"/>
        </w:rPr>
      </w:pPr>
      <w:r w:rsidRPr="0081644D">
        <w:rPr>
          <w:rFonts w:ascii="Times New Roman" w:hAnsi="Times New Roman"/>
          <w:b/>
          <w:bCs/>
          <w:lang w:val="ru-RU"/>
        </w:rPr>
        <w:t>УТВЕРЖДЕНО</w:t>
      </w:r>
    </w:p>
    <w:p w:rsidR="0081644D" w:rsidRPr="00D52276" w:rsidRDefault="00D52276" w:rsidP="0081644D">
      <w:pPr>
        <w:ind w:left="6120"/>
        <w:rPr>
          <w:rFonts w:ascii="Times New Roman" w:hAnsi="Times New Roman"/>
          <w:bCs/>
          <w:lang w:val="ru-RU"/>
        </w:rPr>
      </w:pPr>
      <w:r w:rsidRPr="00D52276">
        <w:rPr>
          <w:rFonts w:ascii="Times New Roman" w:hAnsi="Times New Roman"/>
          <w:bCs/>
          <w:lang w:val="ru-RU"/>
        </w:rPr>
        <w:t>П</w:t>
      </w:r>
      <w:r w:rsidR="0081644D" w:rsidRPr="00D52276">
        <w:rPr>
          <w:rFonts w:ascii="Times New Roman" w:hAnsi="Times New Roman"/>
          <w:bCs/>
          <w:lang w:val="ru-RU"/>
        </w:rPr>
        <w:t>редседател</w:t>
      </w:r>
      <w:r w:rsidRPr="00D52276">
        <w:rPr>
          <w:rFonts w:ascii="Times New Roman" w:hAnsi="Times New Roman"/>
          <w:bCs/>
          <w:lang w:val="ru-RU"/>
        </w:rPr>
        <w:t xml:space="preserve">ь </w:t>
      </w:r>
      <w:r w:rsidR="0081644D" w:rsidRPr="00D52276">
        <w:rPr>
          <w:rFonts w:ascii="Times New Roman" w:hAnsi="Times New Roman"/>
          <w:bCs/>
          <w:lang w:val="ru-RU"/>
        </w:rPr>
        <w:t>контрольно-счетной палаты Волгоградской области</w:t>
      </w:r>
    </w:p>
    <w:p w:rsidR="0081644D" w:rsidRPr="00D52276" w:rsidRDefault="0081644D" w:rsidP="0081644D">
      <w:pPr>
        <w:ind w:left="6120"/>
        <w:rPr>
          <w:rFonts w:ascii="Times New Roman" w:hAnsi="Times New Roman"/>
          <w:bCs/>
          <w:lang w:val="ru-RU"/>
        </w:rPr>
      </w:pPr>
      <w:r w:rsidRPr="00D52276">
        <w:rPr>
          <w:rFonts w:ascii="Times New Roman" w:hAnsi="Times New Roman"/>
          <w:bCs/>
          <w:lang w:val="ru-RU"/>
        </w:rPr>
        <w:t>___________</w:t>
      </w:r>
      <w:r w:rsidR="00D52276" w:rsidRPr="00D52276">
        <w:rPr>
          <w:rFonts w:ascii="Times New Roman" w:hAnsi="Times New Roman"/>
          <w:bCs/>
          <w:lang w:val="ru-RU"/>
        </w:rPr>
        <w:t>И</w:t>
      </w:r>
      <w:r w:rsidRPr="00D52276">
        <w:rPr>
          <w:rFonts w:ascii="Times New Roman" w:hAnsi="Times New Roman"/>
          <w:bCs/>
          <w:lang w:val="ru-RU"/>
        </w:rPr>
        <w:t>.</w:t>
      </w:r>
      <w:r w:rsidR="00D52276" w:rsidRPr="00D52276">
        <w:rPr>
          <w:rFonts w:ascii="Times New Roman" w:hAnsi="Times New Roman"/>
          <w:bCs/>
          <w:lang w:val="ru-RU"/>
        </w:rPr>
        <w:t>А</w:t>
      </w:r>
      <w:r w:rsidRPr="00D52276">
        <w:rPr>
          <w:rFonts w:ascii="Times New Roman" w:hAnsi="Times New Roman"/>
          <w:bCs/>
          <w:lang w:val="ru-RU"/>
        </w:rPr>
        <w:t xml:space="preserve">. </w:t>
      </w:r>
      <w:r w:rsidR="00D52276" w:rsidRPr="00D52276">
        <w:rPr>
          <w:rFonts w:ascii="Times New Roman" w:hAnsi="Times New Roman"/>
          <w:bCs/>
          <w:lang w:val="ru-RU"/>
        </w:rPr>
        <w:t>Дьяченк</w:t>
      </w:r>
      <w:r w:rsidRPr="00D52276">
        <w:rPr>
          <w:rFonts w:ascii="Times New Roman" w:hAnsi="Times New Roman"/>
          <w:bCs/>
          <w:lang w:val="ru-RU"/>
        </w:rPr>
        <w:t>о</w:t>
      </w:r>
    </w:p>
    <w:p w:rsidR="0081644D" w:rsidRPr="0081644D" w:rsidRDefault="0081644D" w:rsidP="0081644D">
      <w:pPr>
        <w:ind w:left="6120"/>
        <w:rPr>
          <w:rFonts w:ascii="Times New Roman" w:hAnsi="Times New Roman"/>
          <w:bCs/>
          <w:lang w:val="ru-RU"/>
        </w:rPr>
      </w:pPr>
      <w:r w:rsidRPr="00D52276">
        <w:rPr>
          <w:rFonts w:ascii="Times New Roman" w:hAnsi="Times New Roman"/>
          <w:bCs/>
          <w:lang w:val="ru-RU"/>
        </w:rPr>
        <w:t xml:space="preserve">       </w:t>
      </w:r>
      <w:r w:rsidR="00ED1B62">
        <w:rPr>
          <w:rFonts w:ascii="Times New Roman" w:hAnsi="Times New Roman"/>
          <w:bCs/>
          <w:lang w:val="ru-RU"/>
        </w:rPr>
        <w:t>23</w:t>
      </w:r>
      <w:r w:rsidRPr="00D52276">
        <w:rPr>
          <w:rFonts w:ascii="Times New Roman" w:hAnsi="Times New Roman"/>
          <w:bCs/>
          <w:lang w:val="ru-RU"/>
        </w:rPr>
        <w:t xml:space="preserve"> марта 2020 года</w:t>
      </w:r>
    </w:p>
    <w:p w:rsidR="0081644D" w:rsidRPr="0081644D" w:rsidRDefault="0081644D" w:rsidP="0081644D">
      <w:pPr>
        <w:ind w:left="6120"/>
        <w:rPr>
          <w:rFonts w:ascii="Times New Roman" w:hAnsi="Times New Roman"/>
          <w:bCs/>
          <w:lang w:val="ru-RU"/>
        </w:rPr>
      </w:pPr>
    </w:p>
    <w:p w:rsidR="0081644D" w:rsidRPr="0081644D" w:rsidRDefault="0081644D" w:rsidP="0081644D">
      <w:pPr>
        <w:jc w:val="center"/>
        <w:rPr>
          <w:rFonts w:ascii="Times New Roman" w:hAnsi="Times New Roman"/>
          <w:b/>
          <w:i/>
          <w:lang w:val="ru-RU"/>
        </w:rPr>
      </w:pPr>
      <w:r w:rsidRPr="0081644D">
        <w:rPr>
          <w:rFonts w:ascii="Times New Roman" w:hAnsi="Times New Roman"/>
          <w:b/>
          <w:i/>
          <w:lang w:val="ru-RU"/>
        </w:rPr>
        <w:t>ЗАКЛЮЧЕНИЕ</w:t>
      </w:r>
    </w:p>
    <w:p w:rsidR="0081644D" w:rsidRPr="0081644D" w:rsidRDefault="0081644D" w:rsidP="0081644D">
      <w:pPr>
        <w:pStyle w:val="a3"/>
        <w:rPr>
          <w:i/>
          <w:szCs w:val="24"/>
        </w:rPr>
      </w:pPr>
      <w:r w:rsidRPr="0081644D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2019 год главным администратором средств областного бюджета – комитетом архитектуры и градостроительства Волгоградской области</w:t>
      </w:r>
    </w:p>
    <w:p w:rsidR="0081644D" w:rsidRPr="0081644D" w:rsidRDefault="0081644D" w:rsidP="0081644D">
      <w:pPr>
        <w:pStyle w:val="a3"/>
        <w:rPr>
          <w:i/>
          <w:szCs w:val="24"/>
        </w:rPr>
      </w:pPr>
    </w:p>
    <w:p w:rsidR="0081644D" w:rsidRPr="0081644D" w:rsidRDefault="0081644D" w:rsidP="0081644D">
      <w:pPr>
        <w:ind w:firstLine="709"/>
        <w:jc w:val="both"/>
        <w:rPr>
          <w:rFonts w:ascii="Times New Roman" w:hAnsi="Times New Roman"/>
          <w:lang w:val="ru-RU"/>
        </w:rPr>
      </w:pPr>
      <w:r w:rsidRPr="0081644D">
        <w:rPr>
          <w:rFonts w:ascii="Times New Roman" w:hAnsi="Times New Roman"/>
          <w:lang w:val="ru-RU"/>
        </w:rPr>
        <w:t>В соответствии с</w:t>
      </w:r>
      <w:r w:rsidRPr="0081644D">
        <w:rPr>
          <w:rFonts w:ascii="Times New Roman" w:hAnsi="Times New Roman"/>
          <w:i/>
          <w:lang w:val="ru-RU"/>
        </w:rPr>
        <w:t xml:space="preserve"> </w:t>
      </w:r>
      <w:r w:rsidRPr="0081644D">
        <w:rPr>
          <w:rFonts w:ascii="Times New Roman" w:hAnsi="Times New Roman"/>
          <w:lang w:val="ru-RU"/>
        </w:rPr>
        <w:t>планом работы контрольно-счетной палаты Волгоградской области (далее КСП) на 2020 год, утвержденным постановлением коллегии КСП от 20.12.2019 №23/2, в целях подготовки заключения на годовой отчет об исполнении областного бюджета за 2019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архитектуры и градостроительства Волгоградской области (далее Комитет архитектуры).</w:t>
      </w:r>
    </w:p>
    <w:p w:rsidR="0081644D" w:rsidRDefault="0081644D" w:rsidP="0081644D">
      <w:pPr>
        <w:pStyle w:val="a3"/>
        <w:tabs>
          <w:tab w:val="left" w:pos="709"/>
        </w:tabs>
        <w:ind w:firstLine="567"/>
        <w:jc w:val="both"/>
        <w:rPr>
          <w:b w:val="0"/>
          <w:szCs w:val="24"/>
        </w:rPr>
      </w:pPr>
    </w:p>
    <w:p w:rsidR="0081644D" w:rsidRDefault="0081644D" w:rsidP="0081644D">
      <w:pPr>
        <w:ind w:firstLine="567"/>
        <w:rPr>
          <w:rFonts w:ascii="Times New Roman" w:hAnsi="Times New Roman"/>
          <w:b/>
          <w:color w:val="000000"/>
          <w:lang w:val="ru-RU"/>
        </w:rPr>
      </w:pPr>
      <w:r w:rsidRPr="00587D97">
        <w:rPr>
          <w:rFonts w:ascii="Times New Roman" w:hAnsi="Times New Roman"/>
          <w:b/>
          <w:i/>
          <w:color w:val="000000"/>
          <w:lang w:val="ru-RU"/>
        </w:rPr>
        <w:t xml:space="preserve">                                                    </w:t>
      </w:r>
      <w:r w:rsidRPr="00587D97">
        <w:rPr>
          <w:rFonts w:ascii="Times New Roman" w:hAnsi="Times New Roman"/>
          <w:b/>
          <w:color w:val="000000"/>
          <w:lang w:val="ru-RU"/>
        </w:rPr>
        <w:t>Общие сведения</w:t>
      </w:r>
    </w:p>
    <w:p w:rsidR="00A15206" w:rsidRPr="00A15206" w:rsidRDefault="00A15206" w:rsidP="00A15206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A15206">
        <w:rPr>
          <w:rFonts w:ascii="Times New Roman" w:hAnsi="Times New Roman"/>
          <w:color w:val="000000"/>
          <w:lang w:val="ru-RU"/>
        </w:rPr>
        <w:t xml:space="preserve">В соответствии с Законом Волгоградской области от 15.03.2012 №22-ОД «О системе органов исполнительной власти Волгоградской области» (в редакции от 24.11.2016) Комитет архитектуры входит в систему органов исполнительной власти Волгоградской области. </w:t>
      </w:r>
    </w:p>
    <w:p w:rsidR="00A15206" w:rsidRPr="00A15206" w:rsidRDefault="00A15206" w:rsidP="00A15206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A15206">
        <w:rPr>
          <w:rFonts w:ascii="Times New Roman" w:hAnsi="Times New Roman"/>
          <w:lang w:val="ru-RU"/>
        </w:rPr>
        <w:t xml:space="preserve">В соответствии с п.2. </w:t>
      </w:r>
      <w:r w:rsidRPr="00A15206">
        <w:rPr>
          <w:rFonts w:ascii="Times New Roman" w:hAnsi="Times New Roman"/>
          <w:color w:val="000000"/>
          <w:lang w:val="ru-RU"/>
        </w:rPr>
        <w:t>постановления Губернатора Волгоградской области от 19.12.2016 №963 «Об утверждении Положения о комитете архитектуры и градостроительства Волгоградской области»</w:t>
      </w:r>
      <w:r w:rsidRPr="00A15206">
        <w:rPr>
          <w:rFonts w:ascii="Times New Roman" w:hAnsi="Times New Roman"/>
          <w:lang w:val="ru-RU"/>
        </w:rPr>
        <w:t xml:space="preserve"> комитет является правопреемником комитета строительства Волгоградской области в части полномочий в сфере градостроительной деятельности и архитектуры на территории Волгоградской области.</w:t>
      </w:r>
    </w:p>
    <w:p w:rsidR="00A15206" w:rsidRPr="00A15206" w:rsidRDefault="00ED2EB5" w:rsidP="00A1520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Ш</w:t>
      </w:r>
      <w:r w:rsidR="00A15206" w:rsidRPr="00A15206">
        <w:rPr>
          <w:rFonts w:ascii="Times New Roman" w:hAnsi="Times New Roman"/>
          <w:color w:val="000000"/>
          <w:lang w:val="ru-RU"/>
        </w:rPr>
        <w:t xml:space="preserve">татная численность </w:t>
      </w:r>
      <w:r>
        <w:rPr>
          <w:rFonts w:ascii="Times New Roman" w:hAnsi="Times New Roman"/>
          <w:color w:val="000000"/>
          <w:lang w:val="ru-RU"/>
        </w:rPr>
        <w:t xml:space="preserve">Комитета архитектуры </w:t>
      </w:r>
      <w:r w:rsidR="00A15206" w:rsidRPr="00A15206">
        <w:rPr>
          <w:rFonts w:ascii="Times New Roman" w:hAnsi="Times New Roman"/>
          <w:color w:val="000000"/>
          <w:lang w:val="ru-RU"/>
        </w:rPr>
        <w:t>составл</w:t>
      </w:r>
      <w:r>
        <w:rPr>
          <w:rFonts w:ascii="Times New Roman" w:hAnsi="Times New Roman"/>
          <w:color w:val="000000"/>
          <w:lang w:val="ru-RU"/>
        </w:rPr>
        <w:t xml:space="preserve">яет </w:t>
      </w:r>
      <w:r w:rsidR="00A15206" w:rsidRPr="00A15206">
        <w:rPr>
          <w:rFonts w:ascii="Times New Roman" w:hAnsi="Times New Roman"/>
          <w:color w:val="000000"/>
          <w:lang w:val="ru-RU"/>
        </w:rPr>
        <w:t xml:space="preserve">31 единицу, в том числе 1 ед. - государственная должность, 26 ед. - ГГС и 4 ед. - должности, не отнесённые к должностям ГГС. </w:t>
      </w:r>
      <w:r w:rsidR="00A15206" w:rsidRPr="00A15206">
        <w:rPr>
          <w:rFonts w:ascii="Times New Roman" w:hAnsi="Times New Roman"/>
          <w:lang w:val="ru-RU"/>
        </w:rPr>
        <w:t>Фактическая численность работников на 01.01.2020 состав</w:t>
      </w:r>
      <w:r>
        <w:rPr>
          <w:rFonts w:ascii="Times New Roman" w:hAnsi="Times New Roman"/>
          <w:lang w:val="ru-RU"/>
        </w:rPr>
        <w:t>и</w:t>
      </w:r>
      <w:r w:rsidR="00A15206" w:rsidRPr="00A15206">
        <w:rPr>
          <w:rFonts w:ascii="Times New Roman" w:hAnsi="Times New Roman"/>
          <w:lang w:val="ru-RU"/>
        </w:rPr>
        <w:t xml:space="preserve">ла 31 человек. </w:t>
      </w:r>
    </w:p>
    <w:p w:rsidR="00A15206" w:rsidRDefault="00A15206" w:rsidP="00A15206">
      <w:pPr>
        <w:ind w:firstLine="567"/>
        <w:jc w:val="both"/>
        <w:rPr>
          <w:rFonts w:ascii="Times New Roman" w:hAnsi="Times New Roman"/>
          <w:lang w:val="ru-RU"/>
        </w:rPr>
      </w:pPr>
      <w:r w:rsidRPr="00A15206">
        <w:rPr>
          <w:rFonts w:ascii="Times New Roman" w:hAnsi="Times New Roman"/>
          <w:lang w:val="ru-RU"/>
        </w:rPr>
        <w:t>В ведении Комитета архитектуры находится одно учреждение – государственное бюджетное учреждение Волгоградской области «Волгоградское областное архитектурно-планировочное бюро» (далее ГБУ ВО «ВОАПБ»)</w:t>
      </w:r>
      <w:r w:rsidR="00AF793A">
        <w:rPr>
          <w:rFonts w:ascii="Times New Roman" w:hAnsi="Times New Roman"/>
          <w:lang w:val="ru-RU"/>
        </w:rPr>
        <w:t xml:space="preserve">, </w:t>
      </w:r>
      <w:r w:rsidR="00AF793A" w:rsidRPr="008603B0">
        <w:rPr>
          <w:rFonts w:ascii="Times New Roman" w:hAnsi="Times New Roman"/>
          <w:lang w:val="ru-RU"/>
        </w:rPr>
        <w:t>ш</w:t>
      </w:r>
      <w:r w:rsidR="007965A7" w:rsidRPr="008603B0">
        <w:rPr>
          <w:rFonts w:ascii="Times New Roman" w:hAnsi="Times New Roman"/>
          <w:lang w:val="ru-RU"/>
        </w:rPr>
        <w:t>татная численность</w:t>
      </w:r>
      <w:r w:rsidR="00AF793A" w:rsidRPr="008603B0">
        <w:rPr>
          <w:rFonts w:ascii="Times New Roman" w:hAnsi="Times New Roman"/>
          <w:lang w:val="ru-RU"/>
        </w:rPr>
        <w:t xml:space="preserve"> которого </w:t>
      </w:r>
      <w:r w:rsidR="00887B9A" w:rsidRPr="008603B0">
        <w:rPr>
          <w:rFonts w:ascii="Times New Roman" w:hAnsi="Times New Roman"/>
          <w:lang w:val="ru-RU"/>
        </w:rPr>
        <w:t xml:space="preserve">на </w:t>
      </w:r>
      <w:r w:rsidR="00543F54">
        <w:rPr>
          <w:rFonts w:ascii="Times New Roman" w:hAnsi="Times New Roman"/>
          <w:lang w:val="ru-RU"/>
        </w:rPr>
        <w:t>0</w:t>
      </w:r>
      <w:r w:rsidR="00887B9A" w:rsidRPr="008603B0">
        <w:rPr>
          <w:rFonts w:ascii="Times New Roman" w:hAnsi="Times New Roman"/>
          <w:lang w:val="ru-RU"/>
        </w:rPr>
        <w:t>1.</w:t>
      </w:r>
      <w:r w:rsidR="00543F54">
        <w:rPr>
          <w:rFonts w:ascii="Times New Roman" w:hAnsi="Times New Roman"/>
          <w:lang w:val="ru-RU"/>
        </w:rPr>
        <w:t>0</w:t>
      </w:r>
      <w:r w:rsidR="00887B9A" w:rsidRPr="008603B0">
        <w:rPr>
          <w:rFonts w:ascii="Times New Roman" w:hAnsi="Times New Roman"/>
          <w:lang w:val="ru-RU"/>
        </w:rPr>
        <w:t>1.20</w:t>
      </w:r>
      <w:r w:rsidR="00543F54">
        <w:rPr>
          <w:rFonts w:ascii="Times New Roman" w:hAnsi="Times New Roman"/>
          <w:lang w:val="ru-RU"/>
        </w:rPr>
        <w:t>20</w:t>
      </w:r>
      <w:r w:rsidR="00887B9A" w:rsidRPr="008603B0">
        <w:rPr>
          <w:rFonts w:ascii="Times New Roman" w:hAnsi="Times New Roman"/>
          <w:lang w:val="ru-RU"/>
        </w:rPr>
        <w:t xml:space="preserve"> </w:t>
      </w:r>
      <w:r w:rsidR="00AF793A" w:rsidRPr="008603B0">
        <w:rPr>
          <w:rFonts w:ascii="Times New Roman" w:hAnsi="Times New Roman"/>
          <w:lang w:val="ru-RU"/>
        </w:rPr>
        <w:t xml:space="preserve">составляла </w:t>
      </w:r>
      <w:r w:rsidR="00887B9A" w:rsidRPr="008603B0">
        <w:rPr>
          <w:rFonts w:ascii="Times New Roman" w:hAnsi="Times New Roman"/>
          <w:lang w:val="ru-RU"/>
        </w:rPr>
        <w:t xml:space="preserve">85,75 </w:t>
      </w:r>
      <w:r w:rsidR="00AF793A" w:rsidRPr="008603B0">
        <w:rPr>
          <w:rFonts w:ascii="Times New Roman" w:hAnsi="Times New Roman"/>
          <w:lang w:val="ru-RU"/>
        </w:rPr>
        <w:t>ед</w:t>
      </w:r>
      <w:r w:rsidR="00887B9A" w:rsidRPr="008603B0">
        <w:rPr>
          <w:rFonts w:ascii="Times New Roman" w:hAnsi="Times New Roman"/>
          <w:lang w:val="ru-RU"/>
        </w:rPr>
        <w:t>.</w:t>
      </w:r>
      <w:r w:rsidR="00AF793A" w:rsidRPr="008603B0">
        <w:rPr>
          <w:rFonts w:ascii="Times New Roman" w:hAnsi="Times New Roman"/>
          <w:lang w:val="ru-RU"/>
        </w:rPr>
        <w:t xml:space="preserve">, </w:t>
      </w:r>
      <w:r w:rsidR="007965A7" w:rsidRPr="008603B0">
        <w:rPr>
          <w:rFonts w:ascii="Times New Roman" w:hAnsi="Times New Roman"/>
          <w:lang w:val="ru-RU"/>
        </w:rPr>
        <w:t>фактическая</w:t>
      </w:r>
      <w:r w:rsidR="00AF793A" w:rsidRPr="008603B0">
        <w:rPr>
          <w:rFonts w:ascii="Times New Roman" w:hAnsi="Times New Roman"/>
          <w:lang w:val="ru-RU"/>
        </w:rPr>
        <w:t xml:space="preserve"> – 69 человек.</w:t>
      </w:r>
    </w:p>
    <w:p w:rsidR="00A15206" w:rsidRPr="00587D97" w:rsidRDefault="00A15206" w:rsidP="0081644D">
      <w:pPr>
        <w:ind w:firstLine="567"/>
        <w:rPr>
          <w:rFonts w:ascii="Times New Roman" w:hAnsi="Times New Roman"/>
          <w:b/>
          <w:color w:val="000000"/>
          <w:lang w:val="ru-RU"/>
        </w:rPr>
      </w:pPr>
    </w:p>
    <w:p w:rsidR="0081644D" w:rsidRPr="00A15206" w:rsidRDefault="0081644D" w:rsidP="0081644D">
      <w:pPr>
        <w:ind w:left="-1276" w:firstLine="709"/>
        <w:jc w:val="center"/>
        <w:rPr>
          <w:rFonts w:ascii="Times New Roman" w:hAnsi="Times New Roman"/>
          <w:b/>
          <w:bCs/>
          <w:lang w:val="ru-RU"/>
        </w:rPr>
      </w:pPr>
      <w:r w:rsidRPr="00D95D83">
        <w:rPr>
          <w:rFonts w:ascii="Times New Roman" w:hAnsi="Times New Roman"/>
          <w:b/>
          <w:bCs/>
          <w:i/>
          <w:lang w:val="ru-RU"/>
        </w:rPr>
        <w:t xml:space="preserve">     </w:t>
      </w:r>
      <w:r w:rsidRPr="00A15206">
        <w:rPr>
          <w:rFonts w:ascii="Times New Roman" w:hAnsi="Times New Roman"/>
          <w:b/>
          <w:bCs/>
          <w:lang w:val="ru-RU"/>
        </w:rPr>
        <w:t>Сводная бюджетная отчетность</w:t>
      </w:r>
    </w:p>
    <w:p w:rsidR="005E63EA" w:rsidRPr="000E6EC7" w:rsidRDefault="000E6EC7" w:rsidP="005E63EA">
      <w:pPr>
        <w:ind w:firstLine="567"/>
        <w:jc w:val="both"/>
        <w:rPr>
          <w:rFonts w:ascii="Times New Roman" w:hAnsi="Times New Roman"/>
          <w:lang w:val="ru-RU"/>
        </w:rPr>
      </w:pPr>
      <w:r w:rsidRPr="000E6EC7">
        <w:rPr>
          <w:rFonts w:ascii="Times New Roman" w:hAnsi="Times New Roman"/>
          <w:lang w:val="ru-RU"/>
        </w:rPr>
        <w:t>С 2017 года ф</w:t>
      </w:r>
      <w:r w:rsidR="005E63EA" w:rsidRPr="000E6EC7">
        <w:rPr>
          <w:rFonts w:ascii="Times New Roman" w:hAnsi="Times New Roman"/>
          <w:lang w:val="ru-RU"/>
        </w:rPr>
        <w:t xml:space="preserve">ункции по ведению бюджетного (бухгалтерского) учета, составлению бюджетной (бухгалтерской), налоговой отчетности, отчётности в государственные внебюджетные фонды </w:t>
      </w:r>
      <w:r w:rsidR="00F1786B">
        <w:rPr>
          <w:rFonts w:ascii="Times New Roman" w:hAnsi="Times New Roman"/>
          <w:lang w:val="ru-RU"/>
        </w:rPr>
        <w:t xml:space="preserve">Комитета </w:t>
      </w:r>
      <w:r w:rsidRPr="000E6EC7">
        <w:rPr>
          <w:rFonts w:ascii="Times New Roman" w:hAnsi="Times New Roman"/>
          <w:lang w:val="ru-RU"/>
        </w:rPr>
        <w:t>а</w:t>
      </w:r>
      <w:r w:rsidR="005E63EA" w:rsidRPr="000E6EC7">
        <w:rPr>
          <w:rFonts w:ascii="Times New Roman" w:hAnsi="Times New Roman"/>
          <w:lang w:val="ru-RU"/>
        </w:rPr>
        <w:t>р</w:t>
      </w:r>
      <w:r w:rsidRPr="000E6EC7">
        <w:rPr>
          <w:rFonts w:ascii="Times New Roman" w:hAnsi="Times New Roman"/>
          <w:lang w:val="ru-RU"/>
        </w:rPr>
        <w:t xml:space="preserve">хитектуры </w:t>
      </w:r>
      <w:r w:rsidR="005E63EA" w:rsidRPr="000E6EC7">
        <w:rPr>
          <w:rFonts w:ascii="Times New Roman" w:hAnsi="Times New Roman"/>
          <w:lang w:val="ru-RU"/>
        </w:rPr>
        <w:t>были переданы государственному казённому учреждению Волгоградской области «Центр бюджетного учета и отчетности» (далее ГКУ ВО «ЦБУ»).</w:t>
      </w:r>
    </w:p>
    <w:p w:rsidR="006E5493" w:rsidRPr="00C26C9A" w:rsidRDefault="005E63EA" w:rsidP="006E5493">
      <w:pPr>
        <w:ind w:firstLine="567"/>
        <w:jc w:val="both"/>
        <w:rPr>
          <w:rFonts w:ascii="Times New Roman" w:hAnsi="Times New Roman"/>
          <w:lang w:val="ru-RU"/>
        </w:rPr>
      </w:pPr>
      <w:r w:rsidRPr="000E6EC7">
        <w:rPr>
          <w:rFonts w:ascii="Times New Roman" w:hAnsi="Times New Roman"/>
          <w:lang w:val="ru-RU"/>
        </w:rPr>
        <w:t xml:space="preserve">Сводная бюджетная отчетность Комитета архитектуры представлена в комитет финансов Волгоградской области </w:t>
      </w:r>
      <w:r w:rsidR="00F1786B">
        <w:rPr>
          <w:rFonts w:ascii="Times New Roman" w:hAnsi="Times New Roman"/>
          <w:lang w:val="ru-RU"/>
        </w:rPr>
        <w:t xml:space="preserve">(далее Облфин) </w:t>
      </w:r>
      <w:r w:rsidRPr="000E6EC7">
        <w:rPr>
          <w:rFonts w:ascii="Times New Roman" w:hAnsi="Times New Roman"/>
          <w:lang w:val="ru-RU"/>
        </w:rPr>
        <w:t>0</w:t>
      </w:r>
      <w:r w:rsidR="000E6EC7" w:rsidRPr="000E6EC7">
        <w:rPr>
          <w:rFonts w:ascii="Times New Roman" w:hAnsi="Times New Roman"/>
          <w:lang w:val="ru-RU"/>
        </w:rPr>
        <w:t>7</w:t>
      </w:r>
      <w:r w:rsidRPr="000E6EC7">
        <w:rPr>
          <w:rFonts w:ascii="Times New Roman" w:hAnsi="Times New Roman"/>
          <w:lang w:val="ru-RU"/>
        </w:rPr>
        <w:t>.02.20</w:t>
      </w:r>
      <w:r w:rsidR="000E6EC7" w:rsidRPr="000E6EC7">
        <w:rPr>
          <w:rFonts w:ascii="Times New Roman" w:hAnsi="Times New Roman"/>
          <w:lang w:val="ru-RU"/>
        </w:rPr>
        <w:t>20</w:t>
      </w:r>
      <w:r w:rsidRPr="000E6EC7">
        <w:rPr>
          <w:rFonts w:ascii="Times New Roman" w:hAnsi="Times New Roman"/>
          <w:lang w:val="ru-RU"/>
        </w:rPr>
        <w:t>, то есть согласно установленному</w:t>
      </w:r>
      <w:r w:rsidRPr="000E6EC7">
        <w:rPr>
          <w:rFonts w:ascii="Times New Roman" w:hAnsi="Times New Roman"/>
          <w:color w:val="000000"/>
          <w:lang w:val="ru-RU"/>
        </w:rPr>
        <w:t xml:space="preserve"> сроку, что подтверждается копией справки о проверке и рассмотрении отчета об исполнении </w:t>
      </w:r>
      <w:r w:rsidRPr="000E6EC7">
        <w:rPr>
          <w:rFonts w:ascii="Times New Roman" w:hAnsi="Times New Roman"/>
          <w:lang w:val="ru-RU"/>
        </w:rPr>
        <w:t xml:space="preserve">бюджета. </w:t>
      </w:r>
      <w:r w:rsidR="006E5493" w:rsidRPr="00B20758">
        <w:rPr>
          <w:rFonts w:ascii="Times New Roman" w:hAnsi="Times New Roman"/>
          <w:lang w:val="ru-RU"/>
        </w:rPr>
        <w:t xml:space="preserve">При этом на дату </w:t>
      </w:r>
      <w:r w:rsidR="00017268">
        <w:rPr>
          <w:rFonts w:ascii="Times New Roman" w:hAnsi="Times New Roman"/>
          <w:lang w:val="ru-RU"/>
        </w:rPr>
        <w:t>п</w:t>
      </w:r>
      <w:r w:rsidR="006E5493" w:rsidRPr="00B20758">
        <w:rPr>
          <w:rFonts w:ascii="Times New Roman" w:hAnsi="Times New Roman"/>
          <w:lang w:val="ru-RU"/>
        </w:rPr>
        <w:t>о</w:t>
      </w:r>
      <w:r w:rsidR="00017268">
        <w:rPr>
          <w:rFonts w:ascii="Times New Roman" w:hAnsi="Times New Roman"/>
          <w:lang w:val="ru-RU"/>
        </w:rPr>
        <w:t>дг</w:t>
      </w:r>
      <w:r w:rsidR="006E5493" w:rsidRPr="00B20758">
        <w:rPr>
          <w:rFonts w:ascii="Times New Roman" w:hAnsi="Times New Roman"/>
          <w:lang w:val="ru-RU"/>
        </w:rPr>
        <w:t>о</w:t>
      </w:r>
      <w:r w:rsidR="00017268">
        <w:rPr>
          <w:rFonts w:ascii="Times New Roman" w:hAnsi="Times New Roman"/>
          <w:lang w:val="ru-RU"/>
        </w:rPr>
        <w:t xml:space="preserve">товки </w:t>
      </w:r>
      <w:r w:rsidR="006E5493" w:rsidRPr="00B20758">
        <w:rPr>
          <w:rFonts w:ascii="Times New Roman" w:hAnsi="Times New Roman"/>
          <w:lang w:val="ru-RU"/>
        </w:rPr>
        <w:t>настояще</w:t>
      </w:r>
      <w:r w:rsidR="00017268">
        <w:rPr>
          <w:rFonts w:ascii="Times New Roman" w:hAnsi="Times New Roman"/>
          <w:lang w:val="ru-RU"/>
        </w:rPr>
        <w:t xml:space="preserve">го заключения (на 11.03.2020) отсутствовала отметка </w:t>
      </w:r>
      <w:r w:rsidR="006E5493" w:rsidRPr="00B20758">
        <w:rPr>
          <w:rFonts w:ascii="Times New Roman" w:hAnsi="Times New Roman"/>
          <w:lang w:val="ru-RU"/>
        </w:rPr>
        <w:t>Облфин</w:t>
      </w:r>
      <w:r w:rsidR="00017268">
        <w:rPr>
          <w:rFonts w:ascii="Times New Roman" w:hAnsi="Times New Roman"/>
          <w:lang w:val="ru-RU"/>
        </w:rPr>
        <w:t xml:space="preserve">а </w:t>
      </w:r>
      <w:r w:rsidR="006E5493" w:rsidRPr="00B20758">
        <w:rPr>
          <w:rFonts w:ascii="Times New Roman" w:hAnsi="Times New Roman"/>
          <w:lang w:val="ru-RU"/>
        </w:rPr>
        <w:t>о</w:t>
      </w:r>
      <w:r w:rsidR="00017268">
        <w:rPr>
          <w:rFonts w:ascii="Times New Roman" w:hAnsi="Times New Roman"/>
          <w:lang w:val="ru-RU"/>
        </w:rPr>
        <w:t xml:space="preserve"> принятии годового отчёт</w:t>
      </w:r>
      <w:r w:rsidR="006E5493" w:rsidRPr="00B20758">
        <w:rPr>
          <w:rFonts w:ascii="Times New Roman" w:hAnsi="Times New Roman"/>
          <w:lang w:val="ru-RU"/>
        </w:rPr>
        <w:t>а.</w:t>
      </w:r>
      <w:r w:rsidR="006E5493" w:rsidRPr="00C26C9A">
        <w:rPr>
          <w:rFonts w:ascii="Times New Roman" w:hAnsi="Times New Roman"/>
          <w:lang w:val="ru-RU"/>
        </w:rPr>
        <w:t xml:space="preserve"> </w:t>
      </w:r>
    </w:p>
    <w:p w:rsidR="00DD53E2" w:rsidRPr="00D50879" w:rsidRDefault="00DD53E2" w:rsidP="00DD53E2">
      <w:pPr>
        <w:ind w:firstLine="567"/>
        <w:jc w:val="both"/>
        <w:rPr>
          <w:rFonts w:ascii="Times New Roman" w:hAnsi="Times New Roman"/>
          <w:lang w:val="ru-RU"/>
        </w:rPr>
      </w:pPr>
      <w:r w:rsidRPr="00D50879">
        <w:rPr>
          <w:rFonts w:ascii="Times New Roman" w:hAnsi="Times New Roman"/>
          <w:lang w:val="ru-RU"/>
        </w:rPr>
        <w:lastRenderedPageBreak/>
        <w:t>Пр</w:t>
      </w:r>
      <w:r>
        <w:rPr>
          <w:rFonts w:ascii="Times New Roman" w:hAnsi="Times New Roman"/>
          <w:lang w:val="ru-RU"/>
        </w:rPr>
        <w:t>и пр</w:t>
      </w:r>
      <w:r w:rsidRPr="00D50879">
        <w:rPr>
          <w:rFonts w:ascii="Times New Roman" w:hAnsi="Times New Roman"/>
          <w:lang w:val="ru-RU"/>
        </w:rPr>
        <w:t>оверк</w:t>
      </w:r>
      <w:r>
        <w:rPr>
          <w:rFonts w:ascii="Times New Roman" w:hAnsi="Times New Roman"/>
          <w:lang w:val="ru-RU"/>
        </w:rPr>
        <w:t>е</w:t>
      </w:r>
      <w:r w:rsidRPr="00D50879">
        <w:rPr>
          <w:rFonts w:ascii="Times New Roman" w:hAnsi="Times New Roman"/>
          <w:lang w:val="ru-RU"/>
        </w:rPr>
        <w:t xml:space="preserve"> бюджетной отчетности </w:t>
      </w:r>
      <w:r w:rsidR="008632BB">
        <w:rPr>
          <w:rFonts w:ascii="Times New Roman" w:hAnsi="Times New Roman"/>
          <w:lang w:val="ru-RU"/>
        </w:rPr>
        <w:t xml:space="preserve">Комитета </w:t>
      </w:r>
      <w:r w:rsidRPr="00D50879">
        <w:rPr>
          <w:rFonts w:ascii="Times New Roman" w:hAnsi="Times New Roman"/>
          <w:lang w:val="ru-RU"/>
        </w:rPr>
        <w:t>архитектуры нарушений Инструкции №191н не установлено.</w:t>
      </w:r>
    </w:p>
    <w:p w:rsidR="0081644D" w:rsidRDefault="0081644D">
      <w:pPr>
        <w:rPr>
          <w:lang w:val="ru-RU"/>
        </w:rPr>
      </w:pPr>
    </w:p>
    <w:p w:rsidR="005D3F4A" w:rsidRPr="00042402" w:rsidRDefault="005D3F4A" w:rsidP="005D3F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42402">
        <w:rPr>
          <w:rFonts w:ascii="Times New Roman" w:hAnsi="Times New Roman"/>
          <w:lang w:val="ru-RU"/>
        </w:rPr>
        <w:t xml:space="preserve">Проверкой бухгалтерской отчетности </w:t>
      </w:r>
      <w:r w:rsidRPr="00390F91">
        <w:rPr>
          <w:rFonts w:ascii="Times New Roman" w:hAnsi="Times New Roman"/>
          <w:u w:val="single"/>
          <w:lang w:val="ru-RU"/>
        </w:rPr>
        <w:t>подведомственного Комитету архитектуры ГБУ ВО «ВОАПБ»</w:t>
      </w:r>
      <w:r w:rsidRPr="00042402">
        <w:rPr>
          <w:rFonts w:ascii="Times New Roman" w:hAnsi="Times New Roman"/>
          <w:lang w:val="ru-RU"/>
        </w:rPr>
        <w:t xml:space="preserve"> установлены </w:t>
      </w:r>
      <w:r>
        <w:rPr>
          <w:rFonts w:ascii="Times New Roman" w:hAnsi="Times New Roman"/>
          <w:lang w:val="ru-RU"/>
        </w:rPr>
        <w:t xml:space="preserve">следующие </w:t>
      </w:r>
      <w:r w:rsidRPr="00042402">
        <w:rPr>
          <w:rFonts w:ascii="Times New Roman" w:hAnsi="Times New Roman"/>
          <w:lang w:val="ru-RU"/>
        </w:rPr>
        <w:t xml:space="preserve">нарушения Инструкции о порядке составления, представления годовой, квартальной бухгалтерской отчетности </w:t>
      </w:r>
      <w:r w:rsidRPr="00042402">
        <w:rPr>
          <w:rFonts w:ascii="Times New Roman" w:hAnsi="Times New Roman"/>
          <w:bCs/>
          <w:lang w:val="ru-RU"/>
        </w:rPr>
        <w:t>государственных (муниципальных) бюджетных и автономных учреждений, утвержденной приказом Минфина РФ от 25.03.2011 №33н (далее – Инструкция №33н):</w:t>
      </w:r>
    </w:p>
    <w:p w:rsidR="00390F91" w:rsidRPr="003A4851" w:rsidRDefault="00390F91" w:rsidP="00390F91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A4851">
        <w:rPr>
          <w:rFonts w:ascii="Times New Roman" w:hAnsi="Times New Roman"/>
          <w:sz w:val="24"/>
          <w:szCs w:val="24"/>
        </w:rPr>
        <w:t>в нарушение п.</w:t>
      </w:r>
      <w:r w:rsidRPr="003A4851">
        <w:rPr>
          <w:rFonts w:ascii="Times New Roman" w:eastAsiaTheme="minorHAnsi" w:hAnsi="Times New Roman"/>
          <w:bCs/>
          <w:sz w:val="24"/>
          <w:szCs w:val="24"/>
        </w:rPr>
        <w:t>5 формы бухгалтерской отчетности 0503730, 0503737, 0503738,   содержащие плановые (прогнозные) и аналитические показатели, не подписаны руководителем финансово-экономической службы или лицом, ответственным за формирование аналитической информации;</w:t>
      </w:r>
    </w:p>
    <w:p w:rsidR="00390F91" w:rsidRPr="00DF0487" w:rsidRDefault="00390F91" w:rsidP="00390F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F652F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DF0487">
        <w:rPr>
          <w:rFonts w:ascii="Times New Roman" w:eastAsiaTheme="minorHAnsi" w:hAnsi="Times New Roman"/>
          <w:sz w:val="24"/>
          <w:szCs w:val="24"/>
        </w:rPr>
        <w:t>нарушение п.48 в</w:t>
      </w:r>
      <w:r w:rsidR="00A422FD" w:rsidRPr="00DF0487">
        <w:rPr>
          <w:rFonts w:ascii="Times New Roman" w:eastAsiaTheme="minorHAnsi" w:hAnsi="Times New Roman"/>
          <w:sz w:val="24"/>
          <w:szCs w:val="24"/>
        </w:rPr>
        <w:t xml:space="preserve"> форме </w:t>
      </w:r>
      <w:r w:rsidRPr="00DF0487">
        <w:rPr>
          <w:rFonts w:ascii="Times New Roman" w:eastAsiaTheme="minorHAnsi" w:hAnsi="Times New Roman"/>
          <w:sz w:val="24"/>
          <w:szCs w:val="24"/>
        </w:rPr>
        <w:t>0503738 по всем 3-м видам финансового обеспечения учреждения</w:t>
      </w:r>
      <w:r w:rsidR="007965A7" w:rsidRPr="00DF0487">
        <w:rPr>
          <w:rFonts w:ascii="Times New Roman" w:eastAsiaTheme="minorHAnsi" w:hAnsi="Times New Roman"/>
          <w:sz w:val="24"/>
          <w:szCs w:val="24"/>
        </w:rPr>
        <w:t xml:space="preserve"> (субсидии на выполнение государственного задания, субсидии на иные цели, приносящ</w:t>
      </w:r>
      <w:r w:rsidR="00DF0487" w:rsidRPr="00DF0487">
        <w:rPr>
          <w:rFonts w:ascii="Times New Roman" w:eastAsiaTheme="minorHAnsi" w:hAnsi="Times New Roman"/>
          <w:sz w:val="24"/>
          <w:szCs w:val="24"/>
        </w:rPr>
        <w:t>ая</w:t>
      </w:r>
      <w:r w:rsidR="007965A7" w:rsidRPr="00DF0487">
        <w:rPr>
          <w:rFonts w:ascii="Times New Roman" w:eastAsiaTheme="minorHAnsi" w:hAnsi="Times New Roman"/>
          <w:sz w:val="24"/>
          <w:szCs w:val="24"/>
        </w:rPr>
        <w:t xml:space="preserve"> доход деятельност</w:t>
      </w:r>
      <w:r w:rsidR="00DF0487" w:rsidRPr="00DF0487">
        <w:rPr>
          <w:rFonts w:ascii="Times New Roman" w:eastAsiaTheme="minorHAnsi" w:hAnsi="Times New Roman"/>
          <w:sz w:val="24"/>
          <w:szCs w:val="24"/>
        </w:rPr>
        <w:t>ь</w:t>
      </w:r>
      <w:r w:rsidR="007965A7" w:rsidRPr="00DF0487">
        <w:rPr>
          <w:rFonts w:ascii="Times New Roman" w:eastAsiaTheme="minorHAnsi" w:hAnsi="Times New Roman"/>
          <w:sz w:val="24"/>
          <w:szCs w:val="24"/>
        </w:rPr>
        <w:t>)</w:t>
      </w:r>
      <w:r w:rsidRPr="00DF0487">
        <w:rPr>
          <w:rFonts w:ascii="Times New Roman" w:eastAsiaTheme="minorHAnsi" w:hAnsi="Times New Roman"/>
          <w:sz w:val="24"/>
          <w:szCs w:val="24"/>
        </w:rPr>
        <w:t xml:space="preserve"> в графе 7 не отражены объемы принятых обязательств (в том числе согласно контрактам (договорам), заключенным по итогам конкурентных способов определения поставщиков, исполнителей, подрядчиков)</w:t>
      </w:r>
      <w:r w:rsidR="00EC09CA" w:rsidRPr="00DF0487">
        <w:rPr>
          <w:rFonts w:ascii="Times New Roman" w:eastAsiaTheme="minorHAnsi" w:hAnsi="Times New Roman"/>
          <w:sz w:val="24"/>
          <w:szCs w:val="24"/>
        </w:rPr>
        <w:t>.</w:t>
      </w:r>
    </w:p>
    <w:p w:rsidR="00EB65AF" w:rsidRPr="00DF0487" w:rsidRDefault="00390F91" w:rsidP="00EB65A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F048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F0487">
        <w:rPr>
          <w:rFonts w:ascii="Times New Roman" w:hAnsi="Times New Roman"/>
          <w:i/>
          <w:sz w:val="24"/>
          <w:szCs w:val="24"/>
        </w:rPr>
        <w:t xml:space="preserve">В ходе проверки нарушение устранено путём внесения изменений в формы 0503738 и 0503738-НП (в части субсидии на иные цели), в которых отражены принятые обязательства по </w:t>
      </w:r>
      <w:r w:rsidRPr="00DF0487">
        <w:rPr>
          <w:rFonts w:ascii="Times New Roman" w:eastAsiaTheme="minorHAnsi" w:hAnsi="Times New Roman"/>
          <w:i/>
          <w:sz w:val="24"/>
          <w:szCs w:val="24"/>
        </w:rPr>
        <w:t>договорам, заключённым по итогам конкурентных способов, в размере 1076,4 тыс. руб</w:t>
      </w:r>
      <w:r w:rsidR="00EB65AF" w:rsidRPr="00DF0487">
        <w:rPr>
          <w:rFonts w:ascii="Times New Roman" w:eastAsiaTheme="minorHAnsi" w:hAnsi="Times New Roman"/>
          <w:i/>
          <w:sz w:val="24"/>
          <w:szCs w:val="24"/>
        </w:rPr>
        <w:t>.;</w:t>
      </w:r>
    </w:p>
    <w:p w:rsidR="00EC09CA" w:rsidRPr="00DF0487" w:rsidRDefault="00390F91" w:rsidP="00EB65A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F0487">
        <w:rPr>
          <w:rFonts w:ascii="Times New Roman" w:eastAsiaTheme="minorHAnsi" w:hAnsi="Times New Roman"/>
          <w:sz w:val="24"/>
          <w:szCs w:val="24"/>
        </w:rPr>
        <w:t>в нарушение п.</w:t>
      </w:r>
      <w:r w:rsidRPr="00DF0487">
        <w:rPr>
          <w:rFonts w:ascii="Times New Roman" w:hAnsi="Times New Roman"/>
          <w:bCs/>
          <w:sz w:val="24"/>
          <w:szCs w:val="24"/>
        </w:rPr>
        <w:t>69 в «Сведениях по дебиторской и кредиторской задолженности» (ф.0503769) по приносящей доход деятельности</w:t>
      </w:r>
      <w:r w:rsidR="00A422FD" w:rsidRPr="00DF0487">
        <w:rPr>
          <w:rFonts w:ascii="Times New Roman" w:hAnsi="Times New Roman"/>
          <w:bCs/>
          <w:sz w:val="24"/>
          <w:szCs w:val="24"/>
        </w:rPr>
        <w:t xml:space="preserve"> в графе 11</w:t>
      </w:r>
      <w:r w:rsidR="00EC09CA" w:rsidRPr="00DF0487">
        <w:rPr>
          <w:rFonts w:ascii="Times New Roman" w:hAnsi="Times New Roman"/>
          <w:bCs/>
          <w:sz w:val="24"/>
          <w:szCs w:val="24"/>
        </w:rPr>
        <w:t>:</w:t>
      </w:r>
    </w:p>
    <w:p w:rsidR="00EC09CA" w:rsidRPr="00DF0487" w:rsidRDefault="00EC09CA" w:rsidP="00014D9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F0487">
        <w:rPr>
          <w:rFonts w:ascii="Times New Roman" w:hAnsi="Times New Roman"/>
          <w:bCs/>
          <w:sz w:val="24"/>
          <w:szCs w:val="24"/>
        </w:rPr>
        <w:t>-</w:t>
      </w:r>
      <w:r w:rsidR="00390F91" w:rsidRPr="00DF0487">
        <w:rPr>
          <w:rFonts w:ascii="Times New Roman" w:eastAsiaTheme="minorHAnsi" w:hAnsi="Times New Roman"/>
          <w:sz w:val="24"/>
          <w:szCs w:val="24"/>
        </w:rPr>
        <w:t xml:space="preserve">не отражена </w:t>
      </w:r>
      <w:r w:rsidR="00390F91" w:rsidRPr="00DF0487">
        <w:rPr>
          <w:rFonts w:ascii="Times New Roman" w:eastAsiaTheme="minorHAnsi" w:hAnsi="Times New Roman"/>
          <w:bCs/>
          <w:sz w:val="24"/>
          <w:szCs w:val="24"/>
        </w:rPr>
        <w:t>просроченная дебиторская задолженность на общую сумму 1878,9 тыс. руб., в том числе</w:t>
      </w:r>
      <w:r w:rsidR="00390F91" w:rsidRPr="00DF0487">
        <w:rPr>
          <w:rFonts w:ascii="Times New Roman" w:eastAsiaTheme="minorHAnsi" w:hAnsi="Times New Roman"/>
          <w:sz w:val="24"/>
          <w:szCs w:val="24"/>
        </w:rPr>
        <w:t xml:space="preserve"> по счёту 2.206 </w:t>
      </w:r>
      <w:r w:rsidR="00A422FD" w:rsidRPr="00DF0487">
        <w:rPr>
          <w:rFonts w:ascii="Times New Roman" w:eastAsiaTheme="minorHAnsi" w:hAnsi="Times New Roman"/>
          <w:sz w:val="24"/>
          <w:szCs w:val="24"/>
        </w:rPr>
        <w:t xml:space="preserve">- </w:t>
      </w:r>
      <w:r w:rsidR="00390F91" w:rsidRPr="00DF0487">
        <w:rPr>
          <w:rFonts w:ascii="Times New Roman" w:eastAsiaTheme="minorHAnsi" w:hAnsi="Times New Roman"/>
          <w:sz w:val="24"/>
          <w:szCs w:val="24"/>
        </w:rPr>
        <w:t>на сумму 160,1 тыс. руб., по счёту 2.205 – на сумму 1687,9 тыс. руб., по счёту 2.209 – на сумму 30,9 тыс. руб</w:t>
      </w:r>
      <w:r w:rsidRPr="00DF0487">
        <w:rPr>
          <w:rFonts w:ascii="Times New Roman" w:eastAsiaTheme="minorHAnsi" w:hAnsi="Times New Roman"/>
          <w:sz w:val="24"/>
          <w:szCs w:val="24"/>
        </w:rPr>
        <w:t>лей</w:t>
      </w:r>
      <w:r w:rsidR="00390F91" w:rsidRPr="00DF048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EC09CA" w:rsidRPr="00DF0487" w:rsidRDefault="00EC09CA" w:rsidP="00014D9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F0487">
        <w:rPr>
          <w:rFonts w:ascii="Times New Roman" w:eastAsiaTheme="minorHAnsi" w:hAnsi="Times New Roman"/>
          <w:sz w:val="24"/>
          <w:szCs w:val="24"/>
        </w:rPr>
        <w:t xml:space="preserve">-не отражена </w:t>
      </w:r>
      <w:r w:rsidRPr="00DF0487">
        <w:rPr>
          <w:rFonts w:ascii="Times New Roman" w:eastAsiaTheme="minorHAnsi" w:hAnsi="Times New Roman"/>
          <w:bCs/>
          <w:sz w:val="24"/>
          <w:szCs w:val="24"/>
        </w:rPr>
        <w:t xml:space="preserve">просроченная кредиторская задолженность в общей сумме 1641,2 тыс. руб., в том числе </w:t>
      </w:r>
      <w:r w:rsidRPr="00DF0487">
        <w:rPr>
          <w:rFonts w:ascii="Times New Roman" w:eastAsiaTheme="minorHAnsi" w:hAnsi="Times New Roman"/>
          <w:sz w:val="24"/>
          <w:szCs w:val="24"/>
        </w:rPr>
        <w:t>по счёту 2.205.31</w:t>
      </w:r>
      <w:r w:rsidR="00A422FD" w:rsidRPr="00DF0487">
        <w:rPr>
          <w:rFonts w:ascii="Times New Roman" w:eastAsiaTheme="minorHAnsi" w:hAnsi="Times New Roman"/>
          <w:sz w:val="24"/>
          <w:szCs w:val="24"/>
        </w:rPr>
        <w:t xml:space="preserve"> -</w:t>
      </w:r>
      <w:r w:rsidRPr="00DF0487">
        <w:rPr>
          <w:rFonts w:ascii="Times New Roman" w:eastAsiaTheme="minorHAnsi" w:hAnsi="Times New Roman"/>
          <w:sz w:val="24"/>
          <w:szCs w:val="24"/>
        </w:rPr>
        <w:t xml:space="preserve"> на сумму 1574 тыс. руб., по счёту 2.205.81 – на  сумму 67,2 тыс. рублей.</w:t>
      </w:r>
    </w:p>
    <w:p w:rsidR="00390F91" w:rsidRPr="00DF0487" w:rsidRDefault="00EC09CA" w:rsidP="00911B7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/>
        </w:rPr>
      </w:pPr>
      <w:r w:rsidRPr="00DF0487">
        <w:rPr>
          <w:rFonts w:ascii="Times New Roman" w:eastAsiaTheme="minorHAnsi" w:hAnsi="Times New Roman"/>
          <w:lang w:val="ru-RU"/>
        </w:rPr>
        <w:t>К</w:t>
      </w:r>
      <w:r w:rsidR="00390F91" w:rsidRPr="00DF0487">
        <w:rPr>
          <w:rFonts w:ascii="Times New Roman" w:eastAsiaTheme="minorHAnsi" w:hAnsi="Times New Roman"/>
          <w:lang w:val="ru-RU"/>
        </w:rPr>
        <w:t>роме того</w:t>
      </w:r>
      <w:r w:rsidR="00A422FD" w:rsidRPr="00DF0487">
        <w:rPr>
          <w:rFonts w:ascii="Times New Roman" w:eastAsiaTheme="minorHAnsi" w:hAnsi="Times New Roman"/>
          <w:lang w:val="ru-RU"/>
        </w:rPr>
        <w:t>,</w:t>
      </w:r>
      <w:r w:rsidR="00390F91" w:rsidRPr="00DF0487">
        <w:rPr>
          <w:rFonts w:ascii="Times New Roman" w:eastAsiaTheme="minorHAnsi" w:hAnsi="Times New Roman"/>
          <w:lang w:val="ru-RU"/>
        </w:rPr>
        <w:t xml:space="preserve"> не оформлен </w:t>
      </w:r>
      <w:hyperlink r:id="rId8" w:history="1">
        <w:r w:rsidR="00390F91" w:rsidRPr="00DF0487">
          <w:rPr>
            <w:rFonts w:ascii="Times New Roman" w:eastAsiaTheme="minorHAnsi" w:hAnsi="Times New Roman"/>
            <w:lang w:val="ru-RU"/>
          </w:rPr>
          <w:t>раздел 2</w:t>
        </w:r>
      </w:hyperlink>
      <w:r w:rsidR="00390F91" w:rsidRPr="00DF0487">
        <w:rPr>
          <w:rFonts w:ascii="Times New Roman" w:eastAsiaTheme="minorHAnsi" w:hAnsi="Times New Roman"/>
          <w:lang w:val="ru-RU"/>
        </w:rPr>
        <w:t xml:space="preserve"> «Аналитическая информация о просроченной задолженности» к данной форме</w:t>
      </w:r>
      <w:r w:rsidR="00A422FD" w:rsidRPr="00DF0487">
        <w:rPr>
          <w:rFonts w:ascii="Times New Roman" w:eastAsiaTheme="minorHAnsi" w:hAnsi="Times New Roman"/>
          <w:lang w:val="ru-RU"/>
        </w:rPr>
        <w:t>,</w:t>
      </w:r>
      <w:r w:rsidR="00390F91" w:rsidRPr="00DF0487">
        <w:rPr>
          <w:rFonts w:ascii="Times New Roman" w:eastAsiaTheme="minorHAnsi" w:hAnsi="Times New Roman"/>
          <w:lang w:val="ru-RU"/>
        </w:rPr>
        <w:t xml:space="preserve"> в </w:t>
      </w:r>
      <w:hyperlink r:id="rId9" w:history="1">
        <w:r w:rsidR="00390F91" w:rsidRPr="00DF0487">
          <w:rPr>
            <w:rFonts w:ascii="Times New Roman" w:eastAsiaTheme="minorHAnsi" w:hAnsi="Times New Roman"/>
            <w:lang w:val="ru-RU"/>
          </w:rPr>
          <w:t>графах 7</w:t>
        </w:r>
      </w:hyperlink>
      <w:r w:rsidR="00390F91" w:rsidRPr="00DF0487">
        <w:rPr>
          <w:rFonts w:ascii="Times New Roman" w:eastAsiaTheme="minorHAnsi" w:hAnsi="Times New Roman"/>
          <w:lang w:val="ru-RU"/>
        </w:rPr>
        <w:t xml:space="preserve">, </w:t>
      </w:r>
      <w:hyperlink r:id="rId10" w:history="1">
        <w:r w:rsidR="00390F91" w:rsidRPr="00DF0487">
          <w:rPr>
            <w:rFonts w:ascii="Times New Roman" w:eastAsiaTheme="minorHAnsi" w:hAnsi="Times New Roman"/>
            <w:lang w:val="ru-RU"/>
          </w:rPr>
          <w:t>8</w:t>
        </w:r>
      </w:hyperlink>
      <w:r w:rsidR="00390F91" w:rsidRPr="00DF0487">
        <w:rPr>
          <w:rFonts w:ascii="Times New Roman" w:eastAsiaTheme="minorHAnsi" w:hAnsi="Times New Roman"/>
          <w:lang w:val="ru-RU"/>
        </w:rPr>
        <w:t xml:space="preserve"> которой указывается причина образования просроченной задолженности учреждения</w:t>
      </w:r>
      <w:r w:rsidRPr="00DF0487">
        <w:rPr>
          <w:rFonts w:ascii="Times New Roman" w:eastAsiaTheme="minorHAnsi" w:hAnsi="Times New Roman"/>
          <w:lang w:val="ru-RU"/>
        </w:rPr>
        <w:t>.</w:t>
      </w:r>
    </w:p>
    <w:p w:rsidR="00390F91" w:rsidRPr="0015215F" w:rsidRDefault="00390F91" w:rsidP="00EB65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lang w:val="ru-RU"/>
        </w:rPr>
      </w:pPr>
      <w:r w:rsidRPr="0015215F">
        <w:rPr>
          <w:rFonts w:ascii="Times New Roman" w:hAnsi="Times New Roman"/>
          <w:i/>
          <w:lang w:val="ru-RU"/>
        </w:rPr>
        <w:t>В ходе проверки нарушения устранены путём внесения изменений в форму 0503769</w:t>
      </w:r>
      <w:r w:rsidR="00A422FD" w:rsidRPr="0015215F">
        <w:rPr>
          <w:rFonts w:ascii="Times New Roman" w:hAnsi="Times New Roman"/>
          <w:i/>
          <w:lang w:val="ru-RU"/>
        </w:rPr>
        <w:t xml:space="preserve"> в части </w:t>
      </w:r>
      <w:r w:rsidRPr="0015215F">
        <w:rPr>
          <w:rFonts w:ascii="Times New Roman" w:hAnsi="Times New Roman"/>
          <w:i/>
          <w:lang w:val="ru-RU"/>
        </w:rPr>
        <w:t>отражен</w:t>
      </w:r>
      <w:r w:rsidR="00A422FD" w:rsidRPr="0015215F">
        <w:rPr>
          <w:rFonts w:ascii="Times New Roman" w:hAnsi="Times New Roman"/>
          <w:i/>
          <w:lang w:val="ru-RU"/>
        </w:rPr>
        <w:t xml:space="preserve">ия </w:t>
      </w:r>
      <w:r w:rsidRPr="0015215F">
        <w:rPr>
          <w:rFonts w:ascii="Times New Roman" w:hAnsi="Times New Roman"/>
          <w:i/>
          <w:lang w:val="ru-RU"/>
        </w:rPr>
        <w:t>просроченн</w:t>
      </w:r>
      <w:r w:rsidR="00A422FD" w:rsidRPr="0015215F">
        <w:rPr>
          <w:rFonts w:ascii="Times New Roman" w:hAnsi="Times New Roman"/>
          <w:i/>
          <w:lang w:val="ru-RU"/>
        </w:rPr>
        <w:t>ой</w:t>
      </w:r>
      <w:r w:rsidRPr="0015215F">
        <w:rPr>
          <w:rFonts w:ascii="Times New Roman" w:hAnsi="Times New Roman"/>
          <w:i/>
          <w:lang w:val="ru-RU"/>
        </w:rPr>
        <w:t xml:space="preserve"> дебиторск</w:t>
      </w:r>
      <w:r w:rsidR="00A422FD" w:rsidRPr="0015215F">
        <w:rPr>
          <w:rFonts w:ascii="Times New Roman" w:hAnsi="Times New Roman"/>
          <w:i/>
          <w:lang w:val="ru-RU"/>
        </w:rPr>
        <w:t>ой</w:t>
      </w:r>
      <w:r w:rsidRPr="0015215F">
        <w:rPr>
          <w:rFonts w:ascii="Times New Roman" w:hAnsi="Times New Roman"/>
          <w:i/>
          <w:lang w:val="ru-RU"/>
        </w:rPr>
        <w:t xml:space="preserve"> задолженност</w:t>
      </w:r>
      <w:r w:rsidR="00A422FD" w:rsidRPr="0015215F">
        <w:rPr>
          <w:rFonts w:ascii="Times New Roman" w:hAnsi="Times New Roman"/>
          <w:i/>
          <w:lang w:val="ru-RU"/>
        </w:rPr>
        <w:t>и</w:t>
      </w:r>
      <w:r w:rsidRPr="0015215F">
        <w:rPr>
          <w:rFonts w:ascii="Times New Roman" w:hAnsi="Times New Roman"/>
          <w:i/>
          <w:lang w:val="ru-RU"/>
        </w:rPr>
        <w:t xml:space="preserve"> в сумме 1878,9 тыс. руб.</w:t>
      </w:r>
      <w:r w:rsidR="00EB65AF" w:rsidRPr="0015215F">
        <w:rPr>
          <w:rFonts w:ascii="Times New Roman" w:hAnsi="Times New Roman"/>
          <w:i/>
          <w:lang w:val="ru-RU"/>
        </w:rPr>
        <w:t xml:space="preserve"> и </w:t>
      </w:r>
      <w:r w:rsidRPr="0015215F">
        <w:rPr>
          <w:rFonts w:ascii="Times New Roman" w:hAnsi="Times New Roman"/>
          <w:i/>
          <w:lang w:val="ru-RU"/>
        </w:rPr>
        <w:t>просроченн</w:t>
      </w:r>
      <w:r w:rsidR="00A422FD" w:rsidRPr="0015215F">
        <w:rPr>
          <w:rFonts w:ascii="Times New Roman" w:hAnsi="Times New Roman"/>
          <w:i/>
          <w:lang w:val="ru-RU"/>
        </w:rPr>
        <w:t>ой</w:t>
      </w:r>
      <w:r w:rsidRPr="0015215F">
        <w:rPr>
          <w:rFonts w:ascii="Times New Roman" w:hAnsi="Times New Roman"/>
          <w:i/>
          <w:lang w:val="ru-RU"/>
        </w:rPr>
        <w:t xml:space="preserve"> кредиторск</w:t>
      </w:r>
      <w:r w:rsidR="00A422FD" w:rsidRPr="0015215F">
        <w:rPr>
          <w:rFonts w:ascii="Times New Roman" w:hAnsi="Times New Roman"/>
          <w:i/>
          <w:lang w:val="ru-RU"/>
        </w:rPr>
        <w:t>ой</w:t>
      </w:r>
      <w:r w:rsidRPr="0015215F">
        <w:rPr>
          <w:rFonts w:ascii="Times New Roman" w:hAnsi="Times New Roman"/>
          <w:i/>
          <w:lang w:val="ru-RU"/>
        </w:rPr>
        <w:t xml:space="preserve"> задолженност</w:t>
      </w:r>
      <w:r w:rsidR="00A422FD" w:rsidRPr="0015215F">
        <w:rPr>
          <w:rFonts w:ascii="Times New Roman" w:hAnsi="Times New Roman"/>
          <w:i/>
          <w:lang w:val="ru-RU"/>
        </w:rPr>
        <w:t>и</w:t>
      </w:r>
      <w:r w:rsidRPr="0015215F">
        <w:rPr>
          <w:rFonts w:ascii="Times New Roman" w:hAnsi="Times New Roman"/>
          <w:i/>
          <w:lang w:val="ru-RU"/>
        </w:rPr>
        <w:t xml:space="preserve"> в сумме 1641,2 тыс. руб.</w:t>
      </w:r>
      <w:r w:rsidR="00002B38" w:rsidRPr="0015215F">
        <w:rPr>
          <w:rFonts w:ascii="Times New Roman" w:hAnsi="Times New Roman"/>
          <w:i/>
          <w:lang w:val="ru-RU"/>
        </w:rPr>
        <w:t>;</w:t>
      </w:r>
      <w:r w:rsidRPr="0015215F">
        <w:rPr>
          <w:rFonts w:ascii="Times New Roman" w:hAnsi="Times New Roman"/>
          <w:i/>
          <w:lang w:val="ru-RU"/>
        </w:rPr>
        <w:t xml:space="preserve"> </w:t>
      </w:r>
    </w:p>
    <w:p w:rsidR="00390F91" w:rsidRPr="0015215F" w:rsidRDefault="00390F91" w:rsidP="00390F91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15215F">
        <w:rPr>
          <w:rFonts w:ascii="Times New Roman" w:eastAsiaTheme="minorHAnsi" w:hAnsi="Times New Roman"/>
          <w:sz w:val="24"/>
          <w:szCs w:val="24"/>
        </w:rPr>
        <w:t>в нарушение п. 72.1</w:t>
      </w:r>
      <w:r w:rsidRPr="0015215F">
        <w:rPr>
          <w:rFonts w:ascii="Times New Roman" w:hAnsi="Times New Roman"/>
          <w:sz w:val="24"/>
          <w:szCs w:val="24"/>
        </w:rPr>
        <w:t xml:space="preserve"> </w:t>
      </w:r>
      <w:r w:rsidRPr="0015215F">
        <w:rPr>
          <w:rFonts w:ascii="Times New Roman" w:eastAsiaTheme="minorHAnsi" w:hAnsi="Times New Roman"/>
          <w:sz w:val="24"/>
          <w:szCs w:val="24"/>
        </w:rPr>
        <w:t xml:space="preserve">в «Сведениях о принятых и неисполненных обязательствах» (ф. 0503775) в разделе 1 «Аналитическая информация о неисполненных обязательствах» по приносящей доход деятельности отражено 2786,6 тыс. руб., что не соответствует данным  (4040,0 тыс. руб.), отражённым в «Отчёте об обязательствах учреждения» (ф. 0503738), расхождение составляет 1253,4 тыс. рублей. По субсидии на иные цели установлено расхождение в размере 74,8 тыс. руб., а именно в форме 0503775 отражено 1034,5 тыс. руб., а в Отчёте (ф.0503738) отражены неисполненные обязательства в размере 1109,3 тыс. рублей. </w:t>
      </w:r>
      <w:r w:rsidR="007965A7" w:rsidRPr="0015215F">
        <w:rPr>
          <w:rFonts w:ascii="Times New Roman" w:eastAsiaTheme="minorHAnsi" w:hAnsi="Times New Roman"/>
          <w:sz w:val="24"/>
          <w:szCs w:val="24"/>
        </w:rPr>
        <w:t>Соб</w:t>
      </w:r>
      <w:r w:rsidRPr="0015215F">
        <w:rPr>
          <w:rFonts w:ascii="Times New Roman" w:eastAsiaTheme="minorHAnsi" w:hAnsi="Times New Roman"/>
          <w:sz w:val="24"/>
          <w:szCs w:val="24"/>
        </w:rPr>
        <w:t>л</w:t>
      </w:r>
      <w:r w:rsidR="007965A7" w:rsidRPr="0015215F">
        <w:rPr>
          <w:rFonts w:ascii="Times New Roman" w:eastAsiaTheme="minorHAnsi" w:hAnsi="Times New Roman"/>
          <w:sz w:val="24"/>
          <w:szCs w:val="24"/>
        </w:rPr>
        <w:t>юден</w:t>
      </w:r>
      <w:r w:rsidRPr="0015215F">
        <w:rPr>
          <w:rFonts w:ascii="Times New Roman" w:eastAsiaTheme="minorHAnsi" w:hAnsi="Times New Roman"/>
          <w:sz w:val="24"/>
          <w:szCs w:val="24"/>
        </w:rPr>
        <w:t>и</w:t>
      </w:r>
      <w:r w:rsidRPr="0015215F">
        <w:rPr>
          <w:rFonts w:ascii="Times New Roman" w:hAnsi="Times New Roman"/>
          <w:sz w:val="24"/>
          <w:szCs w:val="24"/>
        </w:rPr>
        <w:t xml:space="preserve">е указанного соотношения между Сведениями </w:t>
      </w:r>
      <w:hyperlink r:id="rId11" w:history="1">
        <w:r w:rsidRPr="0015215F">
          <w:rPr>
            <w:rFonts w:ascii="Times New Roman" w:hAnsi="Times New Roman"/>
            <w:sz w:val="24"/>
            <w:szCs w:val="24"/>
          </w:rPr>
          <w:t>(ф. 0503775)</w:t>
        </w:r>
      </w:hyperlink>
      <w:r w:rsidRPr="0015215F">
        <w:rPr>
          <w:rFonts w:ascii="Times New Roman" w:hAnsi="Times New Roman"/>
          <w:sz w:val="24"/>
          <w:szCs w:val="24"/>
        </w:rPr>
        <w:t xml:space="preserve"> и Отчетом </w:t>
      </w:r>
      <w:hyperlink r:id="rId12" w:history="1">
        <w:r w:rsidRPr="0015215F">
          <w:rPr>
            <w:rFonts w:ascii="Times New Roman" w:hAnsi="Times New Roman"/>
            <w:sz w:val="24"/>
            <w:szCs w:val="24"/>
          </w:rPr>
          <w:t>(ф. 0503738)</w:t>
        </w:r>
      </w:hyperlink>
      <w:r w:rsidRPr="0015215F">
        <w:rPr>
          <w:rFonts w:ascii="Times New Roman" w:hAnsi="Times New Roman"/>
          <w:sz w:val="24"/>
          <w:szCs w:val="24"/>
        </w:rPr>
        <w:t xml:space="preserve"> установлено также </w:t>
      </w:r>
      <w:r w:rsidRPr="0015215F">
        <w:rPr>
          <w:rFonts w:ascii="Times New Roman" w:eastAsiaTheme="minorHAnsi" w:hAnsi="Times New Roman"/>
          <w:sz w:val="24"/>
          <w:szCs w:val="24"/>
        </w:rPr>
        <w:t>Порядком</w:t>
      </w:r>
      <w:r w:rsidRPr="0015215F">
        <w:rPr>
          <w:rFonts w:ascii="Times New Roman" w:hAnsi="Times New Roman"/>
          <w:sz w:val="24"/>
          <w:szCs w:val="24"/>
        </w:rPr>
        <w:t xml:space="preserve"> составления и представления бюджетной отчётности и сводной бухгалтерской отчётности бюджетных и автономных учреждений (письмо Облфина от 10.01.2020)</w:t>
      </w:r>
      <w:r w:rsidR="007965A7" w:rsidRPr="0015215F">
        <w:rPr>
          <w:rFonts w:ascii="Times New Roman" w:hAnsi="Times New Roman"/>
          <w:sz w:val="24"/>
          <w:szCs w:val="24"/>
        </w:rPr>
        <w:t xml:space="preserve">. </w:t>
      </w:r>
      <w:r w:rsidR="0015215F" w:rsidRPr="0015215F">
        <w:rPr>
          <w:rFonts w:ascii="Times New Roman" w:hAnsi="Times New Roman"/>
          <w:sz w:val="24"/>
          <w:szCs w:val="24"/>
        </w:rPr>
        <w:t>Данное н</w:t>
      </w:r>
      <w:r w:rsidR="007965A7" w:rsidRPr="0015215F">
        <w:rPr>
          <w:rFonts w:ascii="Times New Roman" w:hAnsi="Times New Roman"/>
          <w:sz w:val="24"/>
          <w:szCs w:val="24"/>
        </w:rPr>
        <w:t xml:space="preserve">арушение </w:t>
      </w:r>
      <w:r w:rsidR="0015215F" w:rsidRPr="0015215F">
        <w:rPr>
          <w:rFonts w:ascii="Times New Roman" w:hAnsi="Times New Roman"/>
          <w:sz w:val="24"/>
          <w:szCs w:val="24"/>
        </w:rPr>
        <w:t xml:space="preserve">по результатам проверки </w:t>
      </w:r>
      <w:r w:rsidR="007965A7" w:rsidRPr="0015215F">
        <w:rPr>
          <w:rFonts w:ascii="Times New Roman" w:hAnsi="Times New Roman"/>
          <w:sz w:val="24"/>
          <w:szCs w:val="24"/>
        </w:rPr>
        <w:t>не устранено</w:t>
      </w:r>
      <w:r w:rsidRPr="0015215F">
        <w:rPr>
          <w:rFonts w:ascii="Times New Roman" w:hAnsi="Times New Roman"/>
          <w:sz w:val="24"/>
          <w:szCs w:val="24"/>
        </w:rPr>
        <w:t>;</w:t>
      </w:r>
    </w:p>
    <w:p w:rsidR="00390F91" w:rsidRPr="0071617A" w:rsidRDefault="00390F91" w:rsidP="00390F9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5215F">
        <w:rPr>
          <w:rFonts w:ascii="Times New Roman" w:eastAsiaTheme="minorHAnsi" w:hAnsi="Times New Roman"/>
          <w:sz w:val="24"/>
          <w:szCs w:val="24"/>
        </w:rPr>
        <w:t>в нарушение п. 72.1</w:t>
      </w:r>
      <w:r w:rsidRPr="0015215F">
        <w:rPr>
          <w:rFonts w:ascii="Times New Roman" w:hAnsi="Times New Roman"/>
          <w:sz w:val="24"/>
          <w:szCs w:val="24"/>
        </w:rPr>
        <w:t xml:space="preserve"> </w:t>
      </w:r>
      <w:r w:rsidRPr="0015215F">
        <w:rPr>
          <w:rFonts w:ascii="Times New Roman" w:eastAsiaTheme="minorHAnsi" w:hAnsi="Times New Roman"/>
          <w:sz w:val="24"/>
          <w:szCs w:val="24"/>
        </w:rPr>
        <w:t>в «Сведениях</w:t>
      </w:r>
      <w:r w:rsidRPr="0071617A">
        <w:rPr>
          <w:rFonts w:ascii="Times New Roman" w:eastAsiaTheme="minorHAnsi" w:hAnsi="Times New Roman"/>
          <w:sz w:val="24"/>
          <w:szCs w:val="24"/>
        </w:rPr>
        <w:t xml:space="preserve"> о принятых и неисполненных обязательствах» (ф. 0503775) не был заполнен раздел 4, в котором отражается аналитическая информация на основании данных об экономии при заключении договоров с применением конкурентных способов.</w:t>
      </w:r>
    </w:p>
    <w:p w:rsidR="00F32693" w:rsidRPr="005B1ED1" w:rsidRDefault="00390F91" w:rsidP="00F3269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1617A">
        <w:rPr>
          <w:rFonts w:ascii="Times New Roman" w:hAnsi="Times New Roman"/>
          <w:i/>
          <w:sz w:val="24"/>
          <w:szCs w:val="24"/>
        </w:rPr>
        <w:lastRenderedPageBreak/>
        <w:t>В ходе проверки нарушение устранено путём внесения изменений в форм</w:t>
      </w:r>
      <w:r w:rsidR="00F32693" w:rsidRPr="0071617A">
        <w:rPr>
          <w:rFonts w:ascii="Times New Roman" w:hAnsi="Times New Roman"/>
          <w:i/>
          <w:sz w:val="24"/>
          <w:szCs w:val="24"/>
        </w:rPr>
        <w:t>у</w:t>
      </w:r>
      <w:r w:rsidRPr="0071617A">
        <w:rPr>
          <w:rFonts w:ascii="Times New Roman" w:hAnsi="Times New Roman"/>
          <w:i/>
          <w:sz w:val="24"/>
          <w:szCs w:val="24"/>
        </w:rPr>
        <w:t xml:space="preserve">  0503775, в которо</w:t>
      </w:r>
      <w:r w:rsidR="00B71820" w:rsidRPr="0071617A">
        <w:rPr>
          <w:rFonts w:ascii="Times New Roman" w:hAnsi="Times New Roman"/>
          <w:i/>
          <w:sz w:val="24"/>
          <w:szCs w:val="24"/>
        </w:rPr>
        <w:t>й</w:t>
      </w:r>
      <w:r w:rsidRPr="0071617A">
        <w:rPr>
          <w:rFonts w:ascii="Times New Roman" w:hAnsi="Times New Roman"/>
          <w:i/>
          <w:sz w:val="24"/>
          <w:szCs w:val="24"/>
        </w:rPr>
        <w:t xml:space="preserve"> отражена экономия, сложившаяся </w:t>
      </w:r>
      <w:r w:rsidRPr="0071617A">
        <w:rPr>
          <w:rFonts w:ascii="Times New Roman" w:eastAsiaTheme="minorHAnsi" w:hAnsi="Times New Roman"/>
          <w:i/>
          <w:sz w:val="24"/>
          <w:szCs w:val="24"/>
        </w:rPr>
        <w:t>при заключении договоров с применением конкурентных способов в размере 157,2 тыс. руб.</w:t>
      </w:r>
      <w:r w:rsidR="00F32693" w:rsidRPr="0071617A">
        <w:rPr>
          <w:rFonts w:ascii="Times New Roman" w:eastAsiaTheme="minorHAnsi" w:hAnsi="Times New Roman"/>
          <w:i/>
          <w:sz w:val="24"/>
          <w:szCs w:val="24"/>
        </w:rPr>
        <w:t>;</w:t>
      </w:r>
      <w:r w:rsidRPr="005B1ED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390F91" w:rsidRPr="00F56BFF" w:rsidRDefault="00390F91" w:rsidP="00575C1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56BFF">
        <w:rPr>
          <w:rFonts w:ascii="Times New Roman" w:hAnsi="Times New Roman"/>
          <w:sz w:val="24"/>
          <w:szCs w:val="24"/>
        </w:rPr>
        <w:t>в нарушение п.</w:t>
      </w:r>
      <w:r w:rsidRPr="00F56BFF">
        <w:rPr>
          <w:rFonts w:ascii="Times New Roman" w:eastAsiaTheme="minorHAnsi" w:hAnsi="Times New Roman"/>
          <w:bCs/>
          <w:sz w:val="24"/>
          <w:szCs w:val="24"/>
        </w:rPr>
        <w:t>56 в п</w:t>
      </w:r>
      <w:r w:rsidRPr="00F56BFF">
        <w:rPr>
          <w:rFonts w:ascii="Times New Roman" w:eastAsiaTheme="minorHAnsi" w:hAnsi="Times New Roman"/>
          <w:sz w:val="24"/>
          <w:szCs w:val="24"/>
        </w:rPr>
        <w:t>ояснительной записке к балансу учреждения (ф. 0503760):</w:t>
      </w:r>
    </w:p>
    <w:p w:rsidR="00390F91" w:rsidRPr="006F38EB" w:rsidRDefault="00390F91" w:rsidP="00390F9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56BFF">
        <w:rPr>
          <w:rFonts w:ascii="Times New Roman" w:eastAsiaTheme="minorHAnsi" w:hAnsi="Times New Roman"/>
          <w:sz w:val="24"/>
          <w:szCs w:val="24"/>
        </w:rPr>
        <w:t xml:space="preserve">-в графе 4 «правовое обоснование» таблицы 4 «Сведения об особенностях ведения учреждением бухгалтерского учета» по всем 6-ти позициям отражены НПА без указания наименования </w:t>
      </w:r>
      <w:r w:rsidRPr="006F38EB">
        <w:rPr>
          <w:rFonts w:ascii="Times New Roman" w:eastAsiaTheme="minorHAnsi" w:hAnsi="Times New Roman"/>
          <w:sz w:val="24"/>
          <w:szCs w:val="24"/>
        </w:rPr>
        <w:t xml:space="preserve">конкретного </w:t>
      </w:r>
      <w:r w:rsidR="00575C12" w:rsidRPr="006F38EB">
        <w:rPr>
          <w:rFonts w:ascii="Times New Roman" w:eastAsiaTheme="minorHAnsi" w:hAnsi="Times New Roman"/>
          <w:sz w:val="24"/>
          <w:szCs w:val="24"/>
        </w:rPr>
        <w:t>з</w:t>
      </w:r>
      <w:r w:rsidRPr="006F38EB">
        <w:rPr>
          <w:rFonts w:ascii="Times New Roman" w:eastAsiaTheme="minorHAnsi" w:hAnsi="Times New Roman"/>
          <w:sz w:val="24"/>
          <w:szCs w:val="24"/>
        </w:rPr>
        <w:t>акона, инструкции и соответствующей статьи или пункта;</w:t>
      </w:r>
    </w:p>
    <w:p w:rsidR="00390F91" w:rsidRPr="006F38EB" w:rsidRDefault="00390F91" w:rsidP="00390F9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38EB">
        <w:rPr>
          <w:rFonts w:ascii="Times New Roman" w:eastAsiaTheme="minorHAnsi" w:hAnsi="Times New Roman"/>
          <w:bCs/>
          <w:sz w:val="24"/>
          <w:szCs w:val="24"/>
        </w:rPr>
        <w:t>-в разделе 2 «</w:t>
      </w:r>
      <w:r w:rsidRPr="006F38EB">
        <w:rPr>
          <w:rFonts w:ascii="Times New Roman" w:eastAsiaTheme="minorHAnsi" w:hAnsi="Times New Roman"/>
          <w:sz w:val="24"/>
          <w:szCs w:val="24"/>
        </w:rPr>
        <w:t>Результаты деятельности учреждения» не отражена информация о мерах по повышению квалификации и переподготовке специалистов учреждения, о ресурсах (численность работников, расходы), о результатах деятельности учреждения, о техническом состоянии основных фондов;</w:t>
      </w:r>
    </w:p>
    <w:p w:rsidR="00390F91" w:rsidRPr="006F38EB" w:rsidRDefault="00390F91" w:rsidP="00390F9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F38EB">
        <w:rPr>
          <w:rFonts w:ascii="Times New Roman" w:eastAsiaTheme="minorHAnsi" w:hAnsi="Times New Roman"/>
          <w:sz w:val="24"/>
          <w:szCs w:val="24"/>
        </w:rPr>
        <w:t>-в разделе 3 «Анализ отчета об исполнении учреждением плана его деятельности» не отражена информация о принятых учреждением обязательств</w:t>
      </w:r>
      <w:r w:rsidR="005F7A3B" w:rsidRPr="006F38EB">
        <w:rPr>
          <w:rFonts w:ascii="Times New Roman" w:eastAsiaTheme="minorHAnsi" w:hAnsi="Times New Roman"/>
          <w:sz w:val="24"/>
          <w:szCs w:val="24"/>
        </w:rPr>
        <w:t>ах</w:t>
      </w:r>
      <w:r w:rsidRPr="006F38EB">
        <w:rPr>
          <w:rFonts w:ascii="Times New Roman" w:eastAsiaTheme="minorHAnsi" w:hAnsi="Times New Roman"/>
          <w:sz w:val="24"/>
          <w:szCs w:val="24"/>
        </w:rPr>
        <w:t xml:space="preserve"> (денежных обязательств</w:t>
      </w:r>
      <w:r w:rsidR="005F7A3B" w:rsidRPr="006F38EB">
        <w:rPr>
          <w:rFonts w:ascii="Times New Roman" w:eastAsiaTheme="minorHAnsi" w:hAnsi="Times New Roman"/>
          <w:sz w:val="24"/>
          <w:szCs w:val="24"/>
        </w:rPr>
        <w:t>ах</w:t>
      </w:r>
      <w:r w:rsidRPr="006F38EB">
        <w:rPr>
          <w:rFonts w:ascii="Times New Roman" w:eastAsiaTheme="minorHAnsi" w:hAnsi="Times New Roman"/>
          <w:sz w:val="24"/>
          <w:szCs w:val="24"/>
        </w:rPr>
        <w:t>), исполнение которых предусмотрено в соответствующих годах, следующих за отчетным годом;</w:t>
      </w:r>
    </w:p>
    <w:p w:rsidR="00390F91" w:rsidRPr="006F38EB" w:rsidRDefault="00390F91" w:rsidP="00390F9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val="ru-RU" w:bidi="ar-SA"/>
        </w:rPr>
      </w:pPr>
      <w:r w:rsidRPr="006F38EB">
        <w:rPr>
          <w:rFonts w:ascii="Times New Roman" w:eastAsiaTheme="minorHAnsi" w:hAnsi="Times New Roman"/>
          <w:lang w:val="ru-RU" w:bidi="ar-SA"/>
        </w:rPr>
        <w:t>-таблица №1 «Сведения об основных направлениях деятельности»</w:t>
      </w:r>
      <w:r w:rsidR="00B71820" w:rsidRPr="006F38EB">
        <w:rPr>
          <w:rFonts w:ascii="Times New Roman" w:eastAsiaTheme="minorHAnsi" w:hAnsi="Times New Roman"/>
          <w:lang w:val="ru-RU" w:bidi="ar-SA"/>
        </w:rPr>
        <w:t xml:space="preserve">, которую следует отражать в разделе 1 «Организационная структура учреждения», </w:t>
      </w:r>
      <w:r w:rsidRPr="006F38EB">
        <w:rPr>
          <w:rFonts w:ascii="Times New Roman" w:eastAsiaTheme="minorHAnsi" w:hAnsi="Times New Roman"/>
          <w:lang w:val="ru-RU" w:bidi="ar-SA"/>
        </w:rPr>
        <w:t>отражена в разделе 5 «Прочие вопросы деятельности учреждения»;</w:t>
      </w:r>
    </w:p>
    <w:p w:rsidR="00E5517C" w:rsidRPr="006F38EB" w:rsidRDefault="00390F91" w:rsidP="00390F91">
      <w:pPr>
        <w:pStyle w:val="a5"/>
        <w:spacing w:line="240" w:lineRule="auto"/>
        <w:ind w:left="0" w:firstLine="567"/>
        <w:jc w:val="both"/>
      </w:pPr>
      <w:r w:rsidRPr="006F38EB">
        <w:rPr>
          <w:rFonts w:ascii="Times New Roman" w:hAnsi="Times New Roman"/>
          <w:bCs/>
          <w:sz w:val="24"/>
          <w:szCs w:val="24"/>
        </w:rPr>
        <w:t xml:space="preserve">-отсутствуют пояснения по счёту 2.205.81 по приносящей доход деятельности о </w:t>
      </w:r>
      <w:r w:rsidRPr="006F38EB">
        <w:rPr>
          <w:rFonts w:ascii="Times New Roman" w:hAnsi="Times New Roman"/>
          <w:sz w:val="24"/>
          <w:szCs w:val="24"/>
        </w:rPr>
        <w:t xml:space="preserve">дебиторской задолженности на сумму 12 тыс. руб., о кредиторской – на 76,4 тыс. рублей.  </w:t>
      </w:r>
      <w:r w:rsidRPr="006F38EB">
        <w:rPr>
          <w:rFonts w:ascii="Times New Roman" w:eastAsiaTheme="minorHAnsi" w:hAnsi="Times New Roman"/>
          <w:sz w:val="24"/>
          <w:szCs w:val="24"/>
        </w:rPr>
        <w:t>Налич</w:t>
      </w:r>
      <w:r w:rsidRPr="006F38EB">
        <w:rPr>
          <w:rFonts w:ascii="Times New Roman" w:hAnsi="Times New Roman"/>
          <w:sz w:val="24"/>
          <w:szCs w:val="24"/>
        </w:rPr>
        <w:t xml:space="preserve">ие данного пояснения предусмотрено </w:t>
      </w:r>
      <w:r w:rsidRPr="006F38EB">
        <w:rPr>
          <w:rFonts w:ascii="Times New Roman" w:eastAsiaTheme="minorHAnsi" w:hAnsi="Times New Roman"/>
          <w:sz w:val="24"/>
          <w:szCs w:val="24"/>
        </w:rPr>
        <w:t>Порядком</w:t>
      </w:r>
      <w:r w:rsidRPr="006F38EB">
        <w:rPr>
          <w:rFonts w:ascii="Times New Roman" w:hAnsi="Times New Roman"/>
          <w:sz w:val="24"/>
          <w:szCs w:val="24"/>
        </w:rPr>
        <w:t xml:space="preserve"> составления и представления бюджетной отчётности и сводной бухгалтерской отчётности бюджетных и автономных учреждений (письмо Облфина от 10.01.2020).</w:t>
      </w:r>
      <w:r w:rsidRPr="006F38EB">
        <w:t xml:space="preserve">     </w:t>
      </w:r>
    </w:p>
    <w:p w:rsidR="00390F91" w:rsidRPr="006F38EB" w:rsidRDefault="00E5517C" w:rsidP="00E551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8EB">
        <w:rPr>
          <w:rFonts w:ascii="Times New Roman" w:hAnsi="Times New Roman"/>
          <w:sz w:val="24"/>
          <w:szCs w:val="24"/>
        </w:rPr>
        <w:t>Следует отметить, что нарушения при составлении бухгалтерской отчетности ГБУ ВО «ВОАПБ» были выявлены и при проверке, проведённой КСП в 2019 году</w:t>
      </w:r>
      <w:r w:rsidR="00211F9E" w:rsidRPr="006F38EB">
        <w:rPr>
          <w:rFonts w:ascii="Times New Roman" w:hAnsi="Times New Roman"/>
          <w:sz w:val="24"/>
          <w:szCs w:val="24"/>
        </w:rPr>
        <w:t xml:space="preserve"> за 2018 год</w:t>
      </w:r>
      <w:r w:rsidRPr="006F38EB">
        <w:rPr>
          <w:rFonts w:ascii="Times New Roman" w:hAnsi="Times New Roman"/>
          <w:sz w:val="24"/>
          <w:szCs w:val="24"/>
        </w:rPr>
        <w:t xml:space="preserve">. </w:t>
      </w:r>
      <w:r w:rsidR="00390F91" w:rsidRPr="006F38EB">
        <w:rPr>
          <w:rFonts w:ascii="Times New Roman" w:hAnsi="Times New Roman"/>
          <w:sz w:val="24"/>
          <w:szCs w:val="24"/>
        </w:rPr>
        <w:t xml:space="preserve">           </w:t>
      </w:r>
    </w:p>
    <w:p w:rsidR="00947843" w:rsidRPr="006F38EB" w:rsidRDefault="00390F91" w:rsidP="00390F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70C0"/>
          <w:lang w:val="ru-RU"/>
        </w:rPr>
      </w:pPr>
      <w:r w:rsidRPr="006F38EB">
        <w:rPr>
          <w:rFonts w:ascii="Times New Roman" w:hAnsi="Times New Roman"/>
          <w:lang w:val="ru-RU"/>
        </w:rPr>
        <w:t xml:space="preserve">Согласно пояснениям </w:t>
      </w:r>
      <w:r w:rsidR="00A05DD2" w:rsidRPr="006F38EB">
        <w:rPr>
          <w:rFonts w:ascii="Times New Roman" w:hAnsi="Times New Roman"/>
          <w:lang w:val="ru-RU"/>
        </w:rPr>
        <w:t xml:space="preserve">ГБУ ВО «ВОАПБ» </w:t>
      </w:r>
      <w:r w:rsidR="002F1958" w:rsidRPr="006F38EB">
        <w:rPr>
          <w:rFonts w:ascii="Times New Roman" w:hAnsi="Times New Roman"/>
          <w:lang w:val="ru-RU"/>
        </w:rPr>
        <w:t>при формировании отч</w:t>
      </w:r>
      <w:r w:rsidR="00211F9E" w:rsidRPr="006F38EB">
        <w:rPr>
          <w:rFonts w:ascii="Times New Roman" w:hAnsi="Times New Roman"/>
          <w:lang w:val="ru-RU"/>
        </w:rPr>
        <w:t>ё</w:t>
      </w:r>
      <w:r w:rsidR="002F1958" w:rsidRPr="006F38EB">
        <w:rPr>
          <w:rFonts w:ascii="Times New Roman" w:hAnsi="Times New Roman"/>
          <w:lang w:val="ru-RU"/>
        </w:rPr>
        <w:t>та за 2019 год провед</w:t>
      </w:r>
      <w:r w:rsidR="00211F9E" w:rsidRPr="006F38EB">
        <w:rPr>
          <w:rFonts w:ascii="Times New Roman" w:hAnsi="Times New Roman"/>
          <w:lang w:val="ru-RU"/>
        </w:rPr>
        <w:t>ё</w:t>
      </w:r>
      <w:r w:rsidR="002F1958" w:rsidRPr="006F38EB">
        <w:rPr>
          <w:rFonts w:ascii="Times New Roman" w:hAnsi="Times New Roman"/>
          <w:lang w:val="ru-RU"/>
        </w:rPr>
        <w:t>н анализ дебиторской и кредиторской задолженности, в ходе которого выявлена просроченная дебиторская и кредиторская задолженность, сложившаяся  по приносящей доход</w:t>
      </w:r>
      <w:r w:rsidR="00A05DD2" w:rsidRPr="006F38EB">
        <w:rPr>
          <w:rFonts w:ascii="Times New Roman" w:hAnsi="Times New Roman"/>
          <w:lang w:val="ru-RU"/>
        </w:rPr>
        <w:t xml:space="preserve"> деятельности</w:t>
      </w:r>
      <w:r w:rsidR="002F1958" w:rsidRPr="006F38EB">
        <w:rPr>
          <w:rFonts w:ascii="Times New Roman" w:hAnsi="Times New Roman"/>
          <w:lang w:val="ru-RU"/>
        </w:rPr>
        <w:t>, которая ошибочно не была отражена в форме 0503769</w:t>
      </w:r>
      <w:r w:rsidRPr="006F38EB">
        <w:rPr>
          <w:rFonts w:ascii="Times New Roman" w:hAnsi="Times New Roman"/>
          <w:color w:val="0070C0"/>
          <w:lang w:val="ru-RU"/>
        </w:rPr>
        <w:t xml:space="preserve">. </w:t>
      </w:r>
    </w:p>
    <w:p w:rsidR="00390F91" w:rsidRPr="00A01CF9" w:rsidRDefault="00A05DD2" w:rsidP="00A05D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/>
          <w:color w:val="FF0000"/>
          <w:lang w:val="ru-RU" w:bidi="ar-SA"/>
        </w:rPr>
      </w:pPr>
      <w:r w:rsidRPr="006F38EB">
        <w:rPr>
          <w:rFonts w:ascii="Times New Roman" w:eastAsia="Calibri" w:hAnsi="Times New Roman"/>
          <w:lang w:val="ru-RU" w:bidi="ar-SA"/>
        </w:rPr>
        <w:t>В</w:t>
      </w:r>
      <w:r w:rsidR="00390F91" w:rsidRPr="006F38EB">
        <w:rPr>
          <w:rFonts w:ascii="Times New Roman" w:eastAsia="Calibri" w:hAnsi="Times New Roman"/>
          <w:lang w:val="ru-RU" w:bidi="ar-SA"/>
        </w:rPr>
        <w:t xml:space="preserve"> соответствии со статьёй 15.15.6 Кодекса РФ об административных правонарушениях за нарушение требований к бюджетному (бухгалтерскому) учету, в том числе к составлению, представлению бюджетной, бухгалтерской отчетности предусмотрена административная ответственность. В связи с</w:t>
      </w:r>
      <w:r w:rsidR="00390F91" w:rsidRPr="00A01CF9">
        <w:rPr>
          <w:rFonts w:ascii="Times New Roman" w:eastAsia="Calibri" w:hAnsi="Times New Roman"/>
          <w:lang w:val="ru-RU" w:bidi="ar-SA"/>
        </w:rPr>
        <w:t xml:space="preserve"> тем, что </w:t>
      </w:r>
      <w:r w:rsidRPr="002F1958">
        <w:rPr>
          <w:rFonts w:ascii="Times New Roman" w:hAnsi="Times New Roman"/>
          <w:lang w:val="ru-RU"/>
        </w:rPr>
        <w:t>учреждени</w:t>
      </w:r>
      <w:r>
        <w:rPr>
          <w:rFonts w:ascii="Times New Roman" w:hAnsi="Times New Roman"/>
          <w:lang w:val="ru-RU"/>
        </w:rPr>
        <w:t>ем</w:t>
      </w:r>
      <w:r w:rsidRPr="00A01CF9">
        <w:rPr>
          <w:rFonts w:ascii="Times New Roman" w:hAnsi="Times New Roman"/>
          <w:lang w:val="ru-RU"/>
        </w:rPr>
        <w:t xml:space="preserve"> </w:t>
      </w:r>
      <w:r w:rsidR="00390F91" w:rsidRPr="00A01CF9">
        <w:rPr>
          <w:rFonts w:ascii="Times New Roman" w:hAnsi="Times New Roman"/>
          <w:lang w:val="ru-RU"/>
        </w:rPr>
        <w:t xml:space="preserve"> внесены изменения в формы отчётности 0503738, 0503738-НП, 0503769, 0503775, и изменённые формы представлены в Облфин, согласно п.6 вышеназванной статьи 15.15.6 д</w:t>
      </w:r>
      <w:r w:rsidR="00390F91" w:rsidRPr="00A01CF9">
        <w:rPr>
          <w:rFonts w:ascii="Times New Roman" w:eastAsiaTheme="minorHAnsi" w:hAnsi="Times New Roman"/>
          <w:lang w:val="ru-RU" w:bidi="ar-SA"/>
        </w:rPr>
        <w:t>олжностные лица освобождаются от административной ответственности.</w:t>
      </w:r>
      <w:r w:rsidR="00390F91" w:rsidRPr="00A01CF9">
        <w:rPr>
          <w:rFonts w:ascii="Times New Roman" w:hAnsi="Times New Roman"/>
          <w:lang w:val="ru-RU"/>
        </w:rPr>
        <w:t xml:space="preserve"> </w:t>
      </w:r>
      <w:r w:rsidR="00390F91" w:rsidRPr="00A01CF9">
        <w:rPr>
          <w:rFonts w:ascii="Times New Roman" w:hAnsi="Times New Roman"/>
          <w:b/>
          <w:color w:val="FF0000"/>
          <w:lang w:val="ru-RU"/>
        </w:rPr>
        <w:t xml:space="preserve"> </w:t>
      </w:r>
    </w:p>
    <w:p w:rsidR="00876B04" w:rsidRDefault="00876B04" w:rsidP="00131C94">
      <w:pPr>
        <w:ind w:firstLine="567"/>
        <w:jc w:val="both"/>
        <w:rPr>
          <w:highlight w:val="yellow"/>
          <w:lang w:val="ru-RU"/>
        </w:rPr>
      </w:pPr>
    </w:p>
    <w:p w:rsidR="00FA2350" w:rsidRPr="00D24DF2" w:rsidRDefault="00FA2350" w:rsidP="00FA2350">
      <w:pPr>
        <w:pStyle w:val="11"/>
        <w:ind w:firstLine="567"/>
        <w:jc w:val="both"/>
      </w:pPr>
      <w:r w:rsidRPr="00516211">
        <w:t>В 2019 году ни Комитетом</w:t>
      </w:r>
      <w:r w:rsidR="001026E9">
        <w:t xml:space="preserve"> архитектуры</w:t>
      </w:r>
      <w:r w:rsidRPr="00516211">
        <w:t xml:space="preserve">, ни ГБУ ВО «ВОАПБ» не осуществлялись расходы по исполнению судебных решений, в связи с чем </w:t>
      </w:r>
      <w:r w:rsidR="00950EBA">
        <w:t>«</w:t>
      </w:r>
      <w:r w:rsidRPr="00516211">
        <w:t>Сведения об исполнении судебных решений по денежным обязательствам</w:t>
      </w:r>
      <w:r w:rsidR="00950EBA">
        <w:t>»</w:t>
      </w:r>
      <w:r w:rsidRPr="00516211">
        <w:t xml:space="preserve"> </w:t>
      </w:r>
      <w:r w:rsidR="00516211">
        <w:t>(</w:t>
      </w:r>
      <w:r w:rsidR="00516211" w:rsidRPr="00516211">
        <w:t xml:space="preserve">формы 0503296 </w:t>
      </w:r>
      <w:r w:rsidR="00516211">
        <w:t xml:space="preserve">и 0503295) </w:t>
      </w:r>
      <w:r w:rsidRPr="00516211">
        <w:t>не заполнены.</w:t>
      </w:r>
    </w:p>
    <w:p w:rsidR="00FA2350" w:rsidRDefault="00FA2350" w:rsidP="00FA2350">
      <w:pPr>
        <w:pStyle w:val="11"/>
        <w:ind w:firstLine="567"/>
        <w:jc w:val="both"/>
        <w:rPr>
          <w:b/>
          <w:color w:val="FF0000"/>
        </w:rPr>
      </w:pPr>
      <w:r w:rsidRPr="00944A5A">
        <w:t xml:space="preserve">Согласно «Отчёту о движении денежных средств учреждения» (ф. 0503723) </w:t>
      </w:r>
      <w:r w:rsidR="00516211">
        <w:t>подведомственным уч</w:t>
      </w:r>
      <w:r>
        <w:t>ре</w:t>
      </w:r>
      <w:r w:rsidR="00516211">
        <w:t>жде</w:t>
      </w:r>
      <w:r>
        <w:t>ни</w:t>
      </w:r>
      <w:r w:rsidR="00516211">
        <w:t>е</w:t>
      </w:r>
      <w:r>
        <w:t>м</w:t>
      </w:r>
      <w:r w:rsidR="00516211">
        <w:t xml:space="preserve"> </w:t>
      </w:r>
      <w:r w:rsidRPr="00944A5A">
        <w:t xml:space="preserve">оплачены штрафы </w:t>
      </w:r>
      <w:r>
        <w:t>за нарушение законодательства о налогах и сборах в сумме 4,7 тыс. руб</w:t>
      </w:r>
      <w:r w:rsidR="00AC20D2">
        <w:t>лей</w:t>
      </w:r>
      <w:r w:rsidR="00516211">
        <w:t>. Кроме того</w:t>
      </w:r>
      <w:r w:rsidR="00AC20D2">
        <w:t>,</w:t>
      </w:r>
      <w:r w:rsidR="00516211">
        <w:t xml:space="preserve"> </w:t>
      </w:r>
      <w:r w:rsidRPr="00944A5A">
        <w:t>оплачен</w:t>
      </w:r>
      <w:r w:rsidR="00516211">
        <w:t xml:space="preserve">а </w:t>
      </w:r>
      <w:r>
        <w:t>неустойк</w:t>
      </w:r>
      <w:r w:rsidR="00516211">
        <w:t xml:space="preserve">а </w:t>
      </w:r>
      <w:r>
        <w:t xml:space="preserve">за нарушение законодательства о закупках и нарушения условий контрактов в сумме </w:t>
      </w:r>
      <w:r w:rsidRPr="00983688">
        <w:t>32,5 тыс. руб.</w:t>
      </w:r>
      <w:r>
        <w:t xml:space="preserve"> (</w:t>
      </w:r>
      <w:r w:rsidRPr="00983688">
        <w:t xml:space="preserve">по </w:t>
      </w:r>
      <w:r>
        <w:t>3</w:t>
      </w:r>
      <w:r w:rsidRPr="00983688">
        <w:t>-м контрактам</w:t>
      </w:r>
      <w:r>
        <w:t xml:space="preserve"> </w:t>
      </w:r>
      <w:r w:rsidR="00516211">
        <w:t xml:space="preserve">и 1 </w:t>
      </w:r>
      <w:r w:rsidRPr="008950E1">
        <w:t>договору).</w:t>
      </w:r>
      <w:r w:rsidRPr="00C04466">
        <w:t xml:space="preserve"> </w:t>
      </w:r>
      <w:r w:rsidR="00AC20D2">
        <w:t>Данные р</w:t>
      </w:r>
      <w:r w:rsidRPr="00983688">
        <w:t xml:space="preserve">асходы </w:t>
      </w:r>
      <w:r w:rsidR="00AC20D2" w:rsidRPr="00B40EA9">
        <w:t xml:space="preserve">являются неэффективными </w:t>
      </w:r>
      <w:r w:rsidR="00AC20D2">
        <w:t xml:space="preserve">и </w:t>
      </w:r>
      <w:r w:rsidRPr="00983688">
        <w:t>произведены за счёт средств, полученных от приносящей доход деятельности</w:t>
      </w:r>
      <w:r>
        <w:t>.</w:t>
      </w:r>
      <w:r w:rsidRPr="00983688">
        <w:t xml:space="preserve"> </w:t>
      </w:r>
      <w:r w:rsidR="005467CE">
        <w:t xml:space="preserve"> </w:t>
      </w:r>
    </w:p>
    <w:p w:rsidR="001C3601" w:rsidRDefault="001C3601" w:rsidP="00FA2350">
      <w:pPr>
        <w:pStyle w:val="11"/>
        <w:ind w:firstLine="567"/>
        <w:jc w:val="both"/>
        <w:rPr>
          <w:b/>
          <w:color w:val="FF0000"/>
        </w:rPr>
      </w:pPr>
    </w:p>
    <w:p w:rsidR="001C3601" w:rsidRPr="00C4379A" w:rsidRDefault="001C3601" w:rsidP="001C3601">
      <w:pPr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C4379A">
        <w:rPr>
          <w:rFonts w:ascii="Times New Roman" w:hAnsi="Times New Roman"/>
          <w:b/>
          <w:bCs/>
          <w:lang w:val="ru-RU"/>
        </w:rPr>
        <w:t>Администрирование доходов</w:t>
      </w:r>
    </w:p>
    <w:p w:rsidR="001C3601" w:rsidRPr="00390940" w:rsidRDefault="001C3601" w:rsidP="001C360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390940">
        <w:rPr>
          <w:rFonts w:ascii="Times New Roman" w:hAnsi="Times New Roman"/>
          <w:lang w:val="ru-RU"/>
        </w:rPr>
        <w:t>Согласно Приложению 5 к Закону об областном бюджете на 201</w:t>
      </w:r>
      <w:r w:rsidR="00390940" w:rsidRPr="00390940">
        <w:rPr>
          <w:rFonts w:ascii="Times New Roman" w:hAnsi="Times New Roman"/>
          <w:lang w:val="ru-RU"/>
        </w:rPr>
        <w:t>9</w:t>
      </w:r>
      <w:r w:rsidRPr="00390940">
        <w:rPr>
          <w:rFonts w:ascii="Times New Roman" w:hAnsi="Times New Roman"/>
          <w:lang w:val="ru-RU"/>
        </w:rPr>
        <w:t xml:space="preserve"> год Комитет архитектуры включён в Перечень  главных администраторов доходов областного бюджета – органов государственной власти Волгоградской области без указания конкретного кода </w:t>
      </w:r>
      <w:r w:rsidRPr="00390940">
        <w:rPr>
          <w:rFonts w:ascii="Times New Roman" w:hAnsi="Times New Roman"/>
          <w:lang w:val="ru-RU"/>
        </w:rPr>
        <w:lastRenderedPageBreak/>
        <w:t>доходов. Кроме того, данным Перечнем предусмотрены и</w:t>
      </w:r>
      <w:r w:rsidRPr="00390940">
        <w:rPr>
          <w:rFonts w:ascii="Times New Roman" w:eastAsiaTheme="minorHAnsi" w:hAnsi="Times New Roman"/>
          <w:lang w:val="ru-RU" w:bidi="ar-SA"/>
        </w:rPr>
        <w:t>ные доходы областного бюджета, администрирование которых может осуществляться главными администраторами доходов областного бюджета в пределах их компетенции.</w:t>
      </w:r>
    </w:p>
    <w:p w:rsidR="001C3601" w:rsidRPr="00390940" w:rsidRDefault="001C3601" w:rsidP="001C3601">
      <w:pPr>
        <w:ind w:firstLine="567"/>
        <w:jc w:val="both"/>
        <w:rPr>
          <w:rFonts w:ascii="Times New Roman" w:hAnsi="Times New Roman"/>
          <w:lang w:val="ru-RU"/>
        </w:rPr>
      </w:pPr>
      <w:r w:rsidRPr="00390940">
        <w:rPr>
          <w:rFonts w:ascii="Times New Roman" w:hAnsi="Times New Roman"/>
          <w:lang w:val="ru-RU"/>
        </w:rPr>
        <w:t xml:space="preserve">Приказом  Комитета архитектуры от 20.07.2017 №98-ОД (с учётом изменений от 06.12.2017) </w:t>
      </w:r>
      <w:r w:rsidRPr="00390940">
        <w:rPr>
          <w:rFonts w:ascii="Times New Roman" w:hAnsi="Times New Roman"/>
          <w:szCs w:val="20"/>
          <w:lang w:val="ru-RU"/>
        </w:rPr>
        <w:t xml:space="preserve">утверждены 5 видов доходов областного бюджета, администрирование которых должен осуществлять Комитет архитектуры. </w:t>
      </w:r>
      <w:r w:rsidRPr="00390940">
        <w:rPr>
          <w:rFonts w:ascii="Times New Roman" w:hAnsi="Times New Roman"/>
          <w:lang w:val="ru-RU"/>
        </w:rPr>
        <w:t>Согласно отчётной форме 0503127 за 201</w:t>
      </w:r>
      <w:r w:rsidR="00390940" w:rsidRPr="00390940">
        <w:rPr>
          <w:rFonts w:ascii="Times New Roman" w:hAnsi="Times New Roman"/>
          <w:lang w:val="ru-RU"/>
        </w:rPr>
        <w:t>9</w:t>
      </w:r>
      <w:r w:rsidRPr="00390940">
        <w:rPr>
          <w:rFonts w:ascii="Times New Roman" w:hAnsi="Times New Roman"/>
          <w:lang w:val="ru-RU"/>
        </w:rPr>
        <w:t xml:space="preserve"> год у </w:t>
      </w:r>
      <w:r w:rsidRPr="00036BDC">
        <w:rPr>
          <w:rFonts w:ascii="Times New Roman" w:hAnsi="Times New Roman"/>
          <w:lang w:val="ru-RU"/>
        </w:rPr>
        <w:t xml:space="preserve">Комитета архитектуры </w:t>
      </w:r>
      <w:r w:rsidR="00B44306" w:rsidRPr="00036BDC">
        <w:rPr>
          <w:rFonts w:ascii="Times New Roman" w:hAnsi="Times New Roman"/>
          <w:lang w:val="ru-RU"/>
        </w:rPr>
        <w:t xml:space="preserve">фактические </w:t>
      </w:r>
      <w:r w:rsidRPr="00036BDC">
        <w:rPr>
          <w:rFonts w:ascii="Times New Roman" w:hAnsi="Times New Roman"/>
          <w:lang w:val="ru-RU"/>
        </w:rPr>
        <w:t>доходы отсутствуют.</w:t>
      </w:r>
      <w:r w:rsidRPr="00390940">
        <w:rPr>
          <w:rFonts w:ascii="Times New Roman" w:hAnsi="Times New Roman"/>
          <w:lang w:val="ru-RU"/>
        </w:rPr>
        <w:t xml:space="preserve"> </w:t>
      </w:r>
    </w:p>
    <w:p w:rsidR="00390940" w:rsidRPr="005D6451" w:rsidRDefault="00390940" w:rsidP="001C3601">
      <w:pPr>
        <w:ind w:firstLine="567"/>
        <w:jc w:val="both"/>
        <w:rPr>
          <w:rFonts w:ascii="Times New Roman" w:hAnsi="Times New Roman"/>
          <w:lang w:val="ru-RU"/>
        </w:rPr>
      </w:pPr>
    </w:p>
    <w:p w:rsidR="001C3601" w:rsidRPr="005D6451" w:rsidRDefault="001C3601" w:rsidP="001C3601">
      <w:pPr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5D6451">
        <w:rPr>
          <w:rFonts w:ascii="Times New Roman" w:hAnsi="Times New Roman"/>
          <w:b/>
          <w:bCs/>
          <w:lang w:val="ru-RU"/>
        </w:rPr>
        <w:t>Исполнение расходов</w:t>
      </w:r>
    </w:p>
    <w:p w:rsidR="001C3601" w:rsidRPr="001D4DAA" w:rsidRDefault="001C3601" w:rsidP="001D4D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6C544B">
        <w:rPr>
          <w:rFonts w:ascii="Times New Roman" w:hAnsi="Times New Roman"/>
          <w:lang w:val="ru-RU"/>
        </w:rPr>
        <w:t>Законом об областном бюджете на 201</w:t>
      </w:r>
      <w:r w:rsidR="005D6451" w:rsidRPr="006C544B">
        <w:rPr>
          <w:rFonts w:ascii="Times New Roman" w:hAnsi="Times New Roman"/>
          <w:lang w:val="ru-RU"/>
        </w:rPr>
        <w:t>9</w:t>
      </w:r>
      <w:r w:rsidRPr="006C544B">
        <w:rPr>
          <w:rFonts w:ascii="Times New Roman" w:hAnsi="Times New Roman"/>
          <w:lang w:val="ru-RU"/>
        </w:rPr>
        <w:t xml:space="preserve"> год Комитету архитектуры предусмотрены бюджетные ассигнования в сумме </w:t>
      </w:r>
      <w:r w:rsidR="005D6451" w:rsidRPr="006C544B">
        <w:rPr>
          <w:rFonts w:ascii="Times New Roman" w:hAnsi="Times New Roman"/>
          <w:lang w:val="ru-RU"/>
        </w:rPr>
        <w:t xml:space="preserve">40849,9 </w:t>
      </w:r>
      <w:r w:rsidRPr="006C544B">
        <w:rPr>
          <w:rFonts w:ascii="Times New Roman" w:hAnsi="Times New Roman"/>
          <w:lang w:val="ru-RU"/>
        </w:rPr>
        <w:t xml:space="preserve">тыс. руб., утверждённые бюджетные назначения (по бюджетной росписи) составили </w:t>
      </w:r>
      <w:r w:rsidR="005D6451" w:rsidRPr="006C544B">
        <w:rPr>
          <w:rFonts w:ascii="Times New Roman" w:hAnsi="Times New Roman"/>
          <w:color w:val="000000"/>
          <w:lang w:val="ru-RU"/>
        </w:rPr>
        <w:t>41631,5</w:t>
      </w:r>
      <w:r w:rsidRPr="006C544B">
        <w:rPr>
          <w:rFonts w:ascii="Times New Roman" w:hAnsi="Times New Roman"/>
          <w:lang w:val="ru-RU"/>
        </w:rPr>
        <w:t xml:space="preserve"> тыс. руб., или на </w:t>
      </w:r>
      <w:r w:rsidR="005D6451" w:rsidRPr="006C544B">
        <w:rPr>
          <w:rFonts w:ascii="Times New Roman" w:hAnsi="Times New Roman"/>
          <w:lang w:val="ru-RU"/>
        </w:rPr>
        <w:t>781</w:t>
      </w:r>
      <w:r w:rsidRPr="006C544B">
        <w:rPr>
          <w:rFonts w:ascii="Times New Roman" w:hAnsi="Times New Roman"/>
          <w:lang w:val="ru-RU"/>
        </w:rPr>
        <w:t>,</w:t>
      </w:r>
      <w:r w:rsidR="005D6451" w:rsidRPr="006C544B">
        <w:rPr>
          <w:rFonts w:ascii="Times New Roman" w:hAnsi="Times New Roman"/>
          <w:lang w:val="ru-RU"/>
        </w:rPr>
        <w:t>6</w:t>
      </w:r>
      <w:r w:rsidRPr="006C544B">
        <w:rPr>
          <w:rFonts w:ascii="Times New Roman" w:hAnsi="Times New Roman"/>
          <w:lang w:val="ru-RU"/>
        </w:rPr>
        <w:t xml:space="preserve"> тыс. руб. больше,</w:t>
      </w:r>
      <w:r w:rsidR="00950EBA" w:rsidRPr="006C544B">
        <w:rPr>
          <w:rFonts w:ascii="Times New Roman" w:hAnsi="Times New Roman"/>
          <w:lang w:val="ru-RU"/>
        </w:rPr>
        <w:t xml:space="preserve"> </w:t>
      </w:r>
      <w:r w:rsidR="00A255D9" w:rsidRPr="00E61591">
        <w:rPr>
          <w:rFonts w:ascii="Times New Roman" w:hAnsi="Times New Roman"/>
          <w:lang w:val="ru-RU"/>
        </w:rPr>
        <w:t xml:space="preserve">в связи с премированием </w:t>
      </w:r>
      <w:r w:rsidR="00A255D9" w:rsidRPr="001D4DAA">
        <w:rPr>
          <w:rFonts w:ascii="Times New Roman" w:hAnsi="Times New Roman"/>
          <w:lang w:val="ru-RU"/>
        </w:rPr>
        <w:t>председателя Комитета архитектуры по распоряжени</w:t>
      </w:r>
      <w:r w:rsidR="00E01CC2" w:rsidRPr="001D4DAA">
        <w:rPr>
          <w:rFonts w:ascii="Times New Roman" w:hAnsi="Times New Roman"/>
          <w:lang w:val="ru-RU"/>
        </w:rPr>
        <w:t xml:space="preserve">ям </w:t>
      </w:r>
      <w:r w:rsidR="00A255D9" w:rsidRPr="001D4DAA">
        <w:rPr>
          <w:rFonts w:ascii="Times New Roman" w:hAnsi="Times New Roman"/>
          <w:lang w:val="ru-RU"/>
        </w:rPr>
        <w:t>Губернатора Волгоградской области</w:t>
      </w:r>
      <w:r w:rsidR="00A255D9" w:rsidRPr="001D4DAA">
        <w:rPr>
          <w:rFonts w:ascii="Times New Roman" w:hAnsi="Times New Roman"/>
          <w:b/>
          <w:bCs/>
          <w:lang w:val="ru-RU"/>
        </w:rPr>
        <w:t xml:space="preserve"> </w:t>
      </w:r>
      <w:r w:rsidR="00A255D9" w:rsidRPr="001D4DAA">
        <w:rPr>
          <w:rFonts w:ascii="Times New Roman" w:hAnsi="Times New Roman"/>
          <w:bCs/>
          <w:lang w:val="ru-RU"/>
        </w:rPr>
        <w:t xml:space="preserve">и </w:t>
      </w:r>
      <w:r w:rsidR="006C544B" w:rsidRPr="001D4DAA">
        <w:rPr>
          <w:rFonts w:ascii="Times New Roman" w:hAnsi="Times New Roman"/>
          <w:lang w:val="ru-RU" w:eastAsia="ru-RU" w:bidi="ar-SA"/>
        </w:rPr>
        <w:t>25</w:t>
      </w:r>
      <w:r w:rsidR="005A09CE" w:rsidRPr="001D4DAA">
        <w:rPr>
          <w:rFonts w:ascii="Times New Roman" w:hAnsi="Times New Roman"/>
          <w:lang w:val="ru-RU" w:eastAsia="ru-RU" w:bidi="ar-SA"/>
        </w:rPr>
        <w:t>-ти</w:t>
      </w:r>
      <w:r w:rsidR="006C544B" w:rsidRPr="001D4DAA">
        <w:rPr>
          <w:rFonts w:ascii="Times New Roman" w:hAnsi="Times New Roman"/>
          <w:lang w:val="ru-RU" w:eastAsia="ru-RU" w:bidi="ar-SA"/>
        </w:rPr>
        <w:t xml:space="preserve"> работников Комитета</w:t>
      </w:r>
      <w:r w:rsidR="00E61591" w:rsidRPr="001D4DAA">
        <w:rPr>
          <w:rFonts w:ascii="Times New Roman" w:hAnsi="Times New Roman"/>
          <w:lang w:val="ru-RU" w:eastAsia="ru-RU" w:bidi="ar-SA"/>
        </w:rPr>
        <w:t xml:space="preserve"> (</w:t>
      </w:r>
      <w:r w:rsidR="00B34F86">
        <w:rPr>
          <w:rFonts w:ascii="Times New Roman" w:hAnsi="Times New Roman"/>
          <w:lang w:val="ru-RU" w:eastAsia="ru-RU" w:bidi="ar-SA"/>
        </w:rPr>
        <w:t xml:space="preserve">в том числе на </w:t>
      </w:r>
      <w:r w:rsidR="00E61591" w:rsidRPr="001D4DAA">
        <w:rPr>
          <w:rFonts w:ascii="Times New Roman" w:hAnsi="Times New Roman"/>
          <w:lang w:val="ru-RU" w:eastAsia="ru-RU" w:bidi="ar-SA"/>
        </w:rPr>
        <w:t xml:space="preserve">185,5 тыс. руб., выплаченных </w:t>
      </w:r>
      <w:r w:rsidR="001D4DAA" w:rsidRPr="001D4DAA">
        <w:rPr>
          <w:rFonts w:ascii="Times New Roman" w:hAnsi="Times New Roman"/>
          <w:lang w:val="ru-RU" w:eastAsia="ru-RU" w:bidi="ar-SA"/>
        </w:rPr>
        <w:t>из федерального бюджета</w:t>
      </w:r>
      <w:r w:rsidR="001D4DAA" w:rsidRPr="001D4DAA">
        <w:rPr>
          <w:rFonts w:ascii="Times New Roman" w:eastAsia="MS Mincho" w:hAnsi="Times New Roman"/>
          <w:lang w:val="ru-RU" w:eastAsia="ja-JP"/>
        </w:rPr>
        <w:t xml:space="preserve"> </w:t>
      </w:r>
      <w:r w:rsidR="00E61591" w:rsidRPr="001D4DAA">
        <w:rPr>
          <w:rFonts w:ascii="Times New Roman" w:hAnsi="Times New Roman"/>
          <w:lang w:val="ru-RU" w:eastAsia="ru-RU" w:bidi="ar-SA"/>
        </w:rPr>
        <w:t>за счёт межбюджетных трансфертов</w:t>
      </w:r>
      <w:r w:rsidR="001D4DAA" w:rsidRPr="001D4DAA">
        <w:rPr>
          <w:rFonts w:ascii="Times New Roman" w:eastAsia="MS Mincho" w:hAnsi="Times New Roman"/>
          <w:lang w:val="ru-RU" w:eastAsia="ja-JP"/>
        </w:rPr>
        <w:t xml:space="preserve"> на основании постановления Администрации Волгоградской области от 23.12.2019 №662-п). </w:t>
      </w:r>
      <w:r w:rsidR="00036BDC" w:rsidRPr="001D4DAA">
        <w:rPr>
          <w:rFonts w:ascii="Times New Roman" w:hAnsi="Times New Roman"/>
          <w:bCs/>
          <w:lang w:val="ru-RU"/>
        </w:rPr>
        <w:t>Л</w:t>
      </w:r>
      <w:r w:rsidRPr="001D4DAA">
        <w:rPr>
          <w:rFonts w:ascii="Times New Roman" w:hAnsi="Times New Roman"/>
          <w:lang w:val="ru-RU"/>
        </w:rPr>
        <w:t xml:space="preserve">имиты бюджетных обязательств </w:t>
      </w:r>
      <w:r w:rsidR="00475E65" w:rsidRPr="001D4DAA">
        <w:rPr>
          <w:rFonts w:ascii="Times New Roman" w:hAnsi="Times New Roman"/>
          <w:lang w:val="ru-RU"/>
        </w:rPr>
        <w:t>составили</w:t>
      </w:r>
      <w:r w:rsidRPr="001D4DAA">
        <w:rPr>
          <w:rFonts w:ascii="Times New Roman" w:hAnsi="Times New Roman"/>
          <w:lang w:val="ru-RU"/>
        </w:rPr>
        <w:t xml:space="preserve"> </w:t>
      </w:r>
      <w:r w:rsidR="005D6451" w:rsidRPr="001D4DAA">
        <w:rPr>
          <w:rFonts w:ascii="Times New Roman" w:hAnsi="Times New Roman"/>
          <w:lang w:val="ru-RU"/>
        </w:rPr>
        <w:t xml:space="preserve">41323,6 </w:t>
      </w:r>
      <w:r w:rsidRPr="001D4DAA">
        <w:rPr>
          <w:rFonts w:ascii="Times New Roman" w:hAnsi="Times New Roman"/>
          <w:lang w:val="ru-RU"/>
        </w:rPr>
        <w:t xml:space="preserve"> тыс. рублей. </w:t>
      </w:r>
    </w:p>
    <w:p w:rsidR="005D6451" w:rsidRPr="00855D36" w:rsidRDefault="005D6451" w:rsidP="005D6451">
      <w:pPr>
        <w:pStyle w:val="11"/>
        <w:ind w:firstLine="567"/>
        <w:jc w:val="both"/>
      </w:pPr>
      <w:r w:rsidRPr="00855D36">
        <w:rPr>
          <w:rFonts w:eastAsia="MS Mincho"/>
          <w:lang w:eastAsia="ja-JP"/>
        </w:rPr>
        <w:t xml:space="preserve">Кассовые расходы Комитета </w:t>
      </w:r>
      <w:r>
        <w:rPr>
          <w:rFonts w:eastAsia="MS Mincho"/>
          <w:lang w:eastAsia="ja-JP"/>
        </w:rPr>
        <w:t xml:space="preserve">архитектуры </w:t>
      </w:r>
      <w:r w:rsidRPr="00855D36">
        <w:rPr>
          <w:rFonts w:eastAsia="MS Mincho"/>
          <w:lang w:eastAsia="ja-JP"/>
        </w:rPr>
        <w:t>за 201</w:t>
      </w:r>
      <w:r>
        <w:rPr>
          <w:rFonts w:eastAsia="MS Mincho"/>
          <w:lang w:eastAsia="ja-JP"/>
        </w:rPr>
        <w:t>9</w:t>
      </w:r>
      <w:r w:rsidRPr="00855D36">
        <w:rPr>
          <w:rFonts w:eastAsia="MS Mincho"/>
          <w:lang w:eastAsia="ja-JP"/>
        </w:rPr>
        <w:t xml:space="preserve"> год составили 40454 тыс. руб., или 97,2% к бюджетным </w:t>
      </w:r>
      <w:r w:rsidRPr="00480B42">
        <w:rPr>
          <w:rFonts w:eastAsia="MS Mincho"/>
          <w:lang w:eastAsia="ja-JP"/>
        </w:rPr>
        <w:t>назначениям и 99</w:t>
      </w:r>
      <w:r w:rsidR="00480B42" w:rsidRPr="00480B42">
        <w:rPr>
          <w:rFonts w:eastAsia="MS Mincho"/>
          <w:lang w:eastAsia="ja-JP"/>
        </w:rPr>
        <w:t>%</w:t>
      </w:r>
      <w:r w:rsidRPr="00480B42">
        <w:rPr>
          <w:rFonts w:eastAsia="MS Mincho"/>
          <w:lang w:eastAsia="ja-JP"/>
        </w:rPr>
        <w:t xml:space="preserve"> к ассигнованиям согласно </w:t>
      </w:r>
      <w:r w:rsidRPr="00480B42">
        <w:t>Закону об областном бюджете на 201</w:t>
      </w:r>
      <w:r w:rsidR="00480B42" w:rsidRPr="00480B42">
        <w:t>9</w:t>
      </w:r>
      <w:r w:rsidRPr="00480B42">
        <w:t xml:space="preserve"> год</w:t>
      </w:r>
      <w:r w:rsidRPr="00480B42">
        <w:rPr>
          <w:rFonts w:eastAsia="MS Mincho"/>
          <w:lang w:eastAsia="ja-JP"/>
        </w:rPr>
        <w:t xml:space="preserve">. </w:t>
      </w:r>
      <w:r w:rsidRPr="00480B42">
        <w:t>Ис</w:t>
      </w:r>
      <w:r w:rsidRPr="00855D36">
        <w:t xml:space="preserve">полнение расходов Комитета </w:t>
      </w:r>
      <w:r>
        <w:t xml:space="preserve">архитектуры </w:t>
      </w:r>
      <w:r w:rsidRPr="00855D36">
        <w:t>в разрезе разделов и подразделов отражено в таблице 1:</w:t>
      </w:r>
    </w:p>
    <w:p w:rsidR="005D6451" w:rsidRPr="00E5018B" w:rsidRDefault="00E5018B" w:rsidP="005D6451">
      <w:pPr>
        <w:rPr>
          <w:rFonts w:eastAsia="MS Mincho"/>
          <w:sz w:val="20"/>
          <w:szCs w:val="20"/>
          <w:highlight w:val="yellow"/>
          <w:lang w:val="ru-RU" w:eastAsia="ja-JP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5D6451" w:rsidRPr="00E5018B">
        <w:rPr>
          <w:rFonts w:ascii="Times New Roman" w:hAnsi="Times New Roman"/>
          <w:sz w:val="20"/>
          <w:szCs w:val="20"/>
        </w:rPr>
        <w:t xml:space="preserve">Таблица 1 </w:t>
      </w:r>
      <w:r>
        <w:rPr>
          <w:rFonts w:ascii="Times New Roman" w:hAnsi="Times New Roman"/>
          <w:sz w:val="20"/>
          <w:szCs w:val="20"/>
          <w:lang w:val="ru-RU"/>
        </w:rPr>
        <w:t>(</w:t>
      </w:r>
      <w:r w:rsidR="005D6451" w:rsidRPr="00E5018B">
        <w:rPr>
          <w:rFonts w:ascii="Times New Roman" w:hAnsi="Times New Roman"/>
          <w:sz w:val="20"/>
          <w:szCs w:val="20"/>
        </w:rPr>
        <w:t>тыс. руб.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Style w:val="a6"/>
        <w:tblW w:w="9464" w:type="dxa"/>
        <w:tblLayout w:type="fixed"/>
        <w:tblLook w:val="04A0"/>
      </w:tblPr>
      <w:tblGrid>
        <w:gridCol w:w="817"/>
        <w:gridCol w:w="1559"/>
        <w:gridCol w:w="1525"/>
        <w:gridCol w:w="1195"/>
        <w:gridCol w:w="1193"/>
        <w:gridCol w:w="907"/>
        <w:gridCol w:w="1276"/>
        <w:gridCol w:w="992"/>
      </w:tblGrid>
      <w:tr w:rsidR="005D6451" w:rsidTr="00B44306">
        <w:tc>
          <w:tcPr>
            <w:tcW w:w="817" w:type="dxa"/>
            <w:vMerge w:val="restart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Раздел</w:t>
            </w:r>
            <w:r w:rsidR="00813F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под-раздел</w:t>
            </w:r>
          </w:p>
        </w:tc>
        <w:tc>
          <w:tcPr>
            <w:tcW w:w="1559" w:type="dxa"/>
            <w:vMerge w:val="restart"/>
          </w:tcPr>
          <w:p w:rsidR="00813FBD" w:rsidRDefault="005D6451" w:rsidP="00813FB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ра</w:t>
            </w:r>
            <w:r w:rsidR="00813F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здел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ов</w:t>
            </w:r>
            <w:r w:rsidR="00813F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</w:p>
          <w:p w:rsidR="005D6451" w:rsidRPr="00855D36" w:rsidRDefault="00813FBD" w:rsidP="00813FB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подразделов</w:t>
            </w:r>
            <w:r w:rsidR="005D6451"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Утверждённые Законом об областном бюджете бюджетные ассигнования </w:t>
            </w:r>
          </w:p>
        </w:tc>
        <w:tc>
          <w:tcPr>
            <w:tcW w:w="1195" w:type="dxa"/>
            <w:vMerge w:val="restart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Утверждён-ные бюджетные назначения (бюджетная роспись)</w:t>
            </w:r>
          </w:p>
        </w:tc>
        <w:tc>
          <w:tcPr>
            <w:tcW w:w="1193" w:type="dxa"/>
            <w:vMerge w:val="restart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Лимиты бюджетных обяза-тельств </w:t>
            </w:r>
          </w:p>
        </w:tc>
        <w:tc>
          <w:tcPr>
            <w:tcW w:w="907" w:type="dxa"/>
            <w:vMerge w:val="restart"/>
          </w:tcPr>
          <w:p w:rsidR="005D6451" w:rsidRPr="00855D36" w:rsidRDefault="005D6451" w:rsidP="009F056B">
            <w:pPr>
              <w:ind w:right="-15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</w:p>
          <w:p w:rsidR="005D6451" w:rsidRPr="00855D36" w:rsidRDefault="005D6451" w:rsidP="009F056B">
            <w:pPr>
              <w:ind w:right="-15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нено</w:t>
            </w:r>
          </w:p>
        </w:tc>
        <w:tc>
          <w:tcPr>
            <w:tcW w:w="2268" w:type="dxa"/>
            <w:gridSpan w:val="2"/>
          </w:tcPr>
          <w:p w:rsidR="005D6451" w:rsidRDefault="005D6451" w:rsidP="009F056B">
            <w:pPr>
              <w:pStyle w:val="11"/>
              <w:jc w:val="center"/>
              <w:rPr>
                <w:rFonts w:eastAsia="MS Mincho"/>
                <w:highlight w:val="yellow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Отклонение к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 xml:space="preserve"> бюджетным назначениям</w:t>
            </w:r>
          </w:p>
        </w:tc>
      </w:tr>
      <w:tr w:rsidR="005D6451" w:rsidTr="00B44306">
        <w:tc>
          <w:tcPr>
            <w:tcW w:w="817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(гр.6-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р.4)</w:t>
            </w:r>
          </w:p>
        </w:tc>
        <w:tc>
          <w:tcPr>
            <w:tcW w:w="992" w:type="dxa"/>
          </w:tcPr>
          <w:p w:rsidR="005D6451" w:rsidRPr="00855D36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испол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855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нения </w:t>
            </w:r>
          </w:p>
        </w:tc>
      </w:tr>
      <w:tr w:rsidR="005D6451" w:rsidTr="00B44306">
        <w:tc>
          <w:tcPr>
            <w:tcW w:w="817" w:type="dxa"/>
            <w:vAlign w:val="bottom"/>
          </w:tcPr>
          <w:p w:rsidR="005D6451" w:rsidRPr="00855D36" w:rsidRDefault="005D6451" w:rsidP="009F056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1</w:t>
            </w:r>
          </w:p>
        </w:tc>
        <w:tc>
          <w:tcPr>
            <w:tcW w:w="1559" w:type="dxa"/>
          </w:tcPr>
          <w:p w:rsidR="005D6451" w:rsidRPr="00855D36" w:rsidRDefault="005D6451" w:rsidP="009F056B">
            <w:pPr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525" w:type="dxa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95" w:type="dxa"/>
          </w:tcPr>
          <w:p w:rsidR="005D6451" w:rsidRPr="00855D36" w:rsidRDefault="005D6451" w:rsidP="009F056B">
            <w:pPr>
              <w:ind w:firstLine="5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93" w:type="dxa"/>
          </w:tcPr>
          <w:p w:rsidR="005D6451" w:rsidRPr="00855D36" w:rsidRDefault="005D6451" w:rsidP="009F05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5</w:t>
            </w:r>
          </w:p>
        </w:tc>
        <w:tc>
          <w:tcPr>
            <w:tcW w:w="907" w:type="dxa"/>
          </w:tcPr>
          <w:p w:rsidR="005D6451" w:rsidRPr="00855D36" w:rsidRDefault="005D6451" w:rsidP="009F05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6</w:t>
            </w:r>
          </w:p>
        </w:tc>
        <w:tc>
          <w:tcPr>
            <w:tcW w:w="1276" w:type="dxa"/>
          </w:tcPr>
          <w:p w:rsidR="005D6451" w:rsidRPr="00855D36" w:rsidRDefault="005D6451" w:rsidP="009F056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7</w:t>
            </w:r>
          </w:p>
        </w:tc>
        <w:tc>
          <w:tcPr>
            <w:tcW w:w="992" w:type="dxa"/>
          </w:tcPr>
          <w:p w:rsidR="005D6451" w:rsidRPr="00855D36" w:rsidRDefault="005D6451" w:rsidP="009F056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55D3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8</w:t>
            </w:r>
          </w:p>
        </w:tc>
      </w:tr>
      <w:tr w:rsidR="005D6451" w:rsidRPr="00036BDC" w:rsidTr="00B44306">
        <w:tc>
          <w:tcPr>
            <w:tcW w:w="817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4</w:t>
            </w: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36BDC">
              <w:rPr>
                <w:rFonts w:ascii="Times New Roman" w:hAnsi="Times New Roman"/>
                <w:i/>
                <w:iCs/>
                <w:sz w:val="18"/>
                <w:szCs w:val="18"/>
                <w:lang w:eastAsia="ru-RU" w:bidi="ar-SA"/>
              </w:rPr>
              <w:t>Национальная экономика</w:t>
            </w:r>
          </w:p>
        </w:tc>
        <w:tc>
          <w:tcPr>
            <w:tcW w:w="152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119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1193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907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13893,2</w:t>
            </w:r>
          </w:p>
        </w:tc>
        <w:tc>
          <w:tcPr>
            <w:tcW w:w="1276" w:type="dxa"/>
            <w:vAlign w:val="center"/>
          </w:tcPr>
          <w:p w:rsidR="005D6451" w:rsidRPr="00036BDC" w:rsidRDefault="00B44306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- </w:t>
            </w:r>
            <w:r w:rsidR="005D6451"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728,6</w:t>
            </w:r>
          </w:p>
        </w:tc>
        <w:tc>
          <w:tcPr>
            <w:tcW w:w="992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95</w:t>
            </w:r>
          </w:p>
        </w:tc>
      </w:tr>
      <w:tr w:rsidR="005D6451" w:rsidRPr="00036BDC" w:rsidTr="00B44306">
        <w:tc>
          <w:tcPr>
            <w:tcW w:w="817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0412</w:t>
            </w:r>
          </w:p>
        </w:tc>
        <w:tc>
          <w:tcPr>
            <w:tcW w:w="1559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iCs/>
                <w:sz w:val="18"/>
                <w:szCs w:val="18"/>
                <w:lang w:val="ru-RU" w:eastAsia="ru-RU" w:bidi="ar-SA"/>
              </w:rPr>
            </w:pPr>
            <w:r w:rsidRPr="00036BDC">
              <w:rPr>
                <w:rFonts w:ascii="Times New Roman" w:hAnsi="Times New Roman"/>
                <w:iCs/>
                <w:sz w:val="18"/>
                <w:szCs w:val="1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52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119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1193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14621,8</w:t>
            </w:r>
          </w:p>
        </w:tc>
        <w:tc>
          <w:tcPr>
            <w:tcW w:w="907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13893,2</w:t>
            </w:r>
          </w:p>
        </w:tc>
        <w:tc>
          <w:tcPr>
            <w:tcW w:w="1276" w:type="dxa"/>
            <w:vAlign w:val="center"/>
          </w:tcPr>
          <w:p w:rsidR="005D6451" w:rsidRPr="00036BDC" w:rsidRDefault="00B44306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5D6451"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728,6</w:t>
            </w:r>
          </w:p>
        </w:tc>
        <w:tc>
          <w:tcPr>
            <w:tcW w:w="992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95</w:t>
            </w:r>
          </w:p>
        </w:tc>
      </w:tr>
      <w:tr w:rsidR="005D6451" w:rsidRPr="00036BDC" w:rsidTr="00B44306">
        <w:tc>
          <w:tcPr>
            <w:tcW w:w="817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0500</w:t>
            </w:r>
          </w:p>
        </w:tc>
        <w:tc>
          <w:tcPr>
            <w:tcW w:w="1559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52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26228,1</w:t>
            </w:r>
          </w:p>
        </w:tc>
        <w:tc>
          <w:tcPr>
            <w:tcW w:w="119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27009,7</w:t>
            </w:r>
          </w:p>
        </w:tc>
        <w:tc>
          <w:tcPr>
            <w:tcW w:w="1193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26701,8</w:t>
            </w:r>
          </w:p>
        </w:tc>
        <w:tc>
          <w:tcPr>
            <w:tcW w:w="907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26560,8</w:t>
            </w:r>
          </w:p>
        </w:tc>
        <w:tc>
          <w:tcPr>
            <w:tcW w:w="1276" w:type="dxa"/>
            <w:vAlign w:val="center"/>
          </w:tcPr>
          <w:p w:rsidR="005D6451" w:rsidRPr="00036BDC" w:rsidRDefault="00B44306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- </w:t>
            </w:r>
            <w:r w:rsidR="005D6451"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448,9</w:t>
            </w:r>
          </w:p>
        </w:tc>
        <w:tc>
          <w:tcPr>
            <w:tcW w:w="992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98,3</w:t>
            </w:r>
          </w:p>
        </w:tc>
      </w:tr>
      <w:tr w:rsidR="005D6451" w:rsidRPr="00036BDC" w:rsidTr="00B44306">
        <w:tc>
          <w:tcPr>
            <w:tcW w:w="817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0505</w:t>
            </w:r>
          </w:p>
        </w:tc>
        <w:tc>
          <w:tcPr>
            <w:tcW w:w="1559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2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26228,1</w:t>
            </w:r>
          </w:p>
        </w:tc>
        <w:tc>
          <w:tcPr>
            <w:tcW w:w="119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27009,7</w:t>
            </w:r>
          </w:p>
        </w:tc>
        <w:tc>
          <w:tcPr>
            <w:tcW w:w="1193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26701,8</w:t>
            </w:r>
          </w:p>
        </w:tc>
        <w:tc>
          <w:tcPr>
            <w:tcW w:w="907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sz w:val="18"/>
                <w:szCs w:val="18"/>
                <w:lang w:val="ru-RU"/>
              </w:rPr>
              <w:t>26560,8</w:t>
            </w:r>
          </w:p>
        </w:tc>
        <w:tc>
          <w:tcPr>
            <w:tcW w:w="1276" w:type="dxa"/>
            <w:vAlign w:val="center"/>
          </w:tcPr>
          <w:p w:rsidR="005D6451" w:rsidRPr="00036BDC" w:rsidRDefault="00B44306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5D6451"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448,9</w:t>
            </w:r>
          </w:p>
        </w:tc>
        <w:tc>
          <w:tcPr>
            <w:tcW w:w="992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98,3</w:t>
            </w:r>
          </w:p>
        </w:tc>
      </w:tr>
      <w:tr w:rsidR="005D6451" w:rsidRPr="00036BDC" w:rsidTr="00B44306">
        <w:tc>
          <w:tcPr>
            <w:tcW w:w="817" w:type="dxa"/>
          </w:tcPr>
          <w:p w:rsidR="005D6451" w:rsidRPr="00036BDC" w:rsidRDefault="005D6451" w:rsidP="009F056B">
            <w:pPr>
              <w:pStyle w:val="11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559" w:type="dxa"/>
          </w:tcPr>
          <w:p w:rsidR="005D6451" w:rsidRPr="00036BDC" w:rsidRDefault="005D6451" w:rsidP="009F056B">
            <w:pPr>
              <w:pStyle w:val="11"/>
              <w:jc w:val="both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036BDC">
              <w:rPr>
                <w:rFonts w:eastAsia="MS Mincho"/>
                <w:b/>
                <w:sz w:val="20"/>
                <w:szCs w:val="20"/>
                <w:lang w:eastAsia="ja-JP"/>
              </w:rPr>
              <w:t>ИТОГО</w:t>
            </w:r>
          </w:p>
        </w:tc>
        <w:tc>
          <w:tcPr>
            <w:tcW w:w="1525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  40849,9</w:t>
            </w:r>
          </w:p>
        </w:tc>
        <w:tc>
          <w:tcPr>
            <w:tcW w:w="1195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41631,5</w:t>
            </w:r>
          </w:p>
        </w:tc>
        <w:tc>
          <w:tcPr>
            <w:tcW w:w="1193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41323,6</w:t>
            </w:r>
          </w:p>
        </w:tc>
        <w:tc>
          <w:tcPr>
            <w:tcW w:w="907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40454,0</w:t>
            </w:r>
          </w:p>
        </w:tc>
        <w:tc>
          <w:tcPr>
            <w:tcW w:w="1276" w:type="dxa"/>
            <w:vAlign w:val="center"/>
          </w:tcPr>
          <w:p w:rsidR="005D6451" w:rsidRPr="00036BDC" w:rsidRDefault="005D6451" w:rsidP="009F05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</w:t>
            </w:r>
            <w:r w:rsidR="00B44306"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1177,5</w:t>
            </w:r>
          </w:p>
        </w:tc>
        <w:tc>
          <w:tcPr>
            <w:tcW w:w="992" w:type="dxa"/>
            <w:vAlign w:val="center"/>
          </w:tcPr>
          <w:p w:rsidR="005D6451" w:rsidRPr="00036BDC" w:rsidRDefault="005D6451" w:rsidP="009F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6B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97,2</w:t>
            </w:r>
          </w:p>
        </w:tc>
      </w:tr>
    </w:tbl>
    <w:p w:rsidR="005D6451" w:rsidRPr="00036BDC" w:rsidRDefault="005D6451" w:rsidP="005D6451">
      <w:pPr>
        <w:pStyle w:val="11"/>
        <w:ind w:firstLine="567"/>
        <w:jc w:val="both"/>
        <w:rPr>
          <w:rFonts w:eastAsia="MS Mincho"/>
          <w:lang w:eastAsia="ja-JP"/>
        </w:rPr>
      </w:pPr>
    </w:p>
    <w:p w:rsidR="00A6445C" w:rsidRPr="00A6445C" w:rsidRDefault="00C0370C" w:rsidP="00A6445C">
      <w:pPr>
        <w:ind w:firstLine="567"/>
        <w:jc w:val="both"/>
        <w:rPr>
          <w:rFonts w:ascii="Times New Roman" w:hAnsi="Times New Roman"/>
          <w:lang w:val="ru-RU"/>
        </w:rPr>
      </w:pPr>
      <w:r w:rsidRPr="00A6445C">
        <w:rPr>
          <w:rFonts w:ascii="Times New Roman" w:hAnsi="Times New Roman"/>
          <w:b/>
          <w:i/>
          <w:lang w:val="ru-RU"/>
        </w:rPr>
        <w:t>По подразделу 0412 «Другие вопросы в области национальной экономики»</w:t>
      </w:r>
      <w:r w:rsidRPr="00A6445C">
        <w:rPr>
          <w:lang w:val="ru-RU"/>
        </w:rPr>
        <w:t xml:space="preserve"> </w:t>
      </w:r>
      <w:r w:rsidRPr="00A6445C">
        <w:rPr>
          <w:rFonts w:ascii="Times New Roman" w:hAnsi="Times New Roman"/>
          <w:lang w:val="ru-RU"/>
        </w:rPr>
        <w:t xml:space="preserve">расходы составили </w:t>
      </w:r>
      <w:r w:rsidR="00A6445C" w:rsidRPr="00A6445C">
        <w:rPr>
          <w:rFonts w:ascii="Times New Roman" w:hAnsi="Times New Roman"/>
          <w:lang w:val="ru-RU"/>
        </w:rPr>
        <w:t xml:space="preserve">13893,2 </w:t>
      </w:r>
      <w:r w:rsidRPr="00A6445C">
        <w:rPr>
          <w:rFonts w:ascii="Times New Roman" w:hAnsi="Times New Roman"/>
          <w:lang w:val="ru-RU"/>
        </w:rPr>
        <w:t>тыс. руб., или 9</w:t>
      </w:r>
      <w:r w:rsidR="00A6445C" w:rsidRPr="00A6445C">
        <w:rPr>
          <w:rFonts w:ascii="Times New Roman" w:hAnsi="Times New Roman"/>
          <w:lang w:val="ru-RU"/>
        </w:rPr>
        <w:t>5</w:t>
      </w:r>
      <w:r w:rsidRPr="00A6445C">
        <w:rPr>
          <w:rFonts w:ascii="Times New Roman" w:hAnsi="Times New Roman"/>
          <w:lang w:val="ru-RU"/>
        </w:rPr>
        <w:t>% от бюджетных назначений. Данные расходы осуществлены в рамках реализации мероприятий подпрограммы</w:t>
      </w:r>
      <w:r w:rsidRPr="00A6445C">
        <w:rPr>
          <w:rFonts w:ascii="Times New Roman" w:hAnsi="Times New Roman"/>
          <w:i/>
          <w:lang w:val="ru-RU"/>
        </w:rPr>
        <w:t xml:space="preserve"> </w:t>
      </w:r>
      <w:r w:rsidRPr="008342F2">
        <w:rPr>
          <w:rFonts w:ascii="Times New Roman" w:hAnsi="Times New Roman"/>
          <w:i/>
          <w:lang w:val="ru-RU"/>
        </w:rPr>
        <w:t>«Стимулирование развития жилищного строительства в Волгоградской области»</w:t>
      </w:r>
      <w:r w:rsidRPr="008342F2">
        <w:rPr>
          <w:rFonts w:ascii="Times New Roman" w:hAnsi="Times New Roman"/>
          <w:lang w:val="ru-RU"/>
        </w:rPr>
        <w:t xml:space="preserve"> государственной программы Волгоградской области «Обеспечение доступным и комфортным жильем </w:t>
      </w:r>
      <w:r w:rsidR="008342F2" w:rsidRPr="008342F2">
        <w:rPr>
          <w:rFonts w:ascii="Times New Roman" w:hAnsi="Times New Roman"/>
          <w:lang w:val="ru-RU"/>
        </w:rPr>
        <w:t xml:space="preserve">и коммунальными услугами </w:t>
      </w:r>
      <w:r w:rsidRPr="008342F2">
        <w:rPr>
          <w:rFonts w:ascii="Times New Roman" w:hAnsi="Times New Roman"/>
          <w:lang w:val="ru-RU"/>
        </w:rPr>
        <w:t xml:space="preserve">жителей Волгоградской области», </w:t>
      </w:r>
      <w:r w:rsidR="008342F2" w:rsidRPr="008342F2">
        <w:rPr>
          <w:rFonts w:ascii="Times New Roman" w:eastAsiaTheme="minorHAnsi" w:hAnsi="Times New Roman"/>
          <w:lang w:val="ru-RU" w:bidi="ar-SA"/>
        </w:rPr>
        <w:t xml:space="preserve"> </w:t>
      </w:r>
      <w:r w:rsidRPr="008342F2">
        <w:rPr>
          <w:rFonts w:ascii="Times New Roman" w:hAnsi="Times New Roman"/>
          <w:lang w:val="ru-RU"/>
        </w:rPr>
        <w:t>утвержденной постановлением Администрации Волгоградской области от 08.02.2016 №46-п</w:t>
      </w:r>
      <w:r w:rsidR="00A6445C" w:rsidRPr="008342F2">
        <w:rPr>
          <w:rFonts w:ascii="Times New Roman" w:hAnsi="Times New Roman"/>
          <w:lang w:val="ru-RU"/>
        </w:rPr>
        <w:t>.</w:t>
      </w:r>
      <w:r w:rsidRPr="008342F2">
        <w:rPr>
          <w:rFonts w:ascii="Times New Roman" w:hAnsi="Times New Roman"/>
          <w:lang w:val="ru-RU"/>
        </w:rPr>
        <w:t xml:space="preserve"> </w:t>
      </w:r>
      <w:r w:rsidR="00A6445C" w:rsidRPr="008342F2">
        <w:rPr>
          <w:rFonts w:ascii="Times New Roman" w:hAnsi="Times New Roman"/>
          <w:lang w:val="ru-RU"/>
        </w:rPr>
        <w:t>В рамках данного подраздела произведено финансирование государственного задания ГБУ ВО «ВОАПБ» в</w:t>
      </w:r>
      <w:r w:rsidR="00A6445C" w:rsidRPr="00A6445C">
        <w:rPr>
          <w:rFonts w:ascii="Times New Roman" w:hAnsi="Times New Roman"/>
          <w:lang w:val="ru-RU"/>
        </w:rPr>
        <w:t xml:space="preserve"> размере 7390 тыс. руб., которое выполнено на 100  процентов. </w:t>
      </w:r>
    </w:p>
    <w:p w:rsidR="00A6445C" w:rsidRPr="003E7B06" w:rsidRDefault="00A6445C" w:rsidP="00A6445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/>
        </w:rPr>
      </w:pPr>
      <w:r w:rsidRPr="00A6445C">
        <w:rPr>
          <w:rFonts w:ascii="Times New Roman" w:hAnsi="Times New Roman"/>
          <w:lang w:val="ru-RU"/>
        </w:rPr>
        <w:t>Кроме того, по данному</w:t>
      </w:r>
      <w:r w:rsidRPr="00012573">
        <w:rPr>
          <w:rFonts w:ascii="Times New Roman" w:hAnsi="Times New Roman"/>
          <w:lang w:val="ru-RU"/>
        </w:rPr>
        <w:t xml:space="preserve"> подразделу в рамках реализации мероприятий государственной программы Волгоградской области «Формирование современной </w:t>
      </w:r>
      <w:r w:rsidRPr="00012573">
        <w:rPr>
          <w:rFonts w:ascii="Times New Roman" w:hAnsi="Times New Roman"/>
          <w:lang w:val="ru-RU"/>
        </w:rPr>
        <w:lastRenderedPageBreak/>
        <w:t xml:space="preserve">городской среды Волгоградской области» произведено финансирование Волгоградского </w:t>
      </w:r>
      <w:r w:rsidR="000534DB" w:rsidRPr="000534DB">
        <w:rPr>
          <w:rFonts w:ascii="Times New Roman" w:hAnsi="Times New Roman"/>
          <w:lang w:val="ru-RU"/>
        </w:rPr>
        <w:t>р</w:t>
      </w:r>
      <w:r w:rsidRPr="000534DB">
        <w:rPr>
          <w:rFonts w:ascii="Times New Roman" w:hAnsi="Times New Roman"/>
          <w:lang w:val="ru-RU"/>
        </w:rPr>
        <w:t>егионального центра компетенци</w:t>
      </w:r>
      <w:r w:rsidR="000534DB" w:rsidRPr="000534DB">
        <w:rPr>
          <w:rFonts w:ascii="Times New Roman" w:hAnsi="Times New Roman"/>
          <w:lang w:val="ru-RU"/>
        </w:rPr>
        <w:t>и</w:t>
      </w:r>
      <w:r w:rsidRPr="000534DB">
        <w:rPr>
          <w:rFonts w:ascii="Times New Roman" w:hAnsi="Times New Roman"/>
          <w:lang w:val="ru-RU"/>
        </w:rPr>
        <w:t>, созданного</w:t>
      </w:r>
      <w:r w:rsidRPr="00012573">
        <w:rPr>
          <w:rFonts w:ascii="Times New Roman" w:hAnsi="Times New Roman"/>
          <w:lang w:val="ru-RU"/>
        </w:rPr>
        <w:t xml:space="preserve"> на базе ГБУ ВО «ВОАПБ». Расходы</w:t>
      </w:r>
      <w:r>
        <w:rPr>
          <w:rFonts w:ascii="Times New Roman" w:hAnsi="Times New Roman"/>
          <w:lang w:val="ru-RU"/>
        </w:rPr>
        <w:t xml:space="preserve"> составили 6503,2 тыс. руб., или 89,9% от бюджетных назначений </w:t>
      </w:r>
      <w:r w:rsidRPr="00C24588">
        <w:rPr>
          <w:rFonts w:ascii="Times New Roman" w:hAnsi="Times New Roman"/>
          <w:lang w:val="ru-RU"/>
        </w:rPr>
        <w:t>(7231,8 тыс. руб.).</w:t>
      </w:r>
      <w:r>
        <w:rPr>
          <w:rFonts w:ascii="Times New Roman" w:hAnsi="Times New Roman"/>
          <w:lang w:val="ru-RU"/>
        </w:rPr>
        <w:t xml:space="preserve">    </w:t>
      </w:r>
    </w:p>
    <w:p w:rsidR="00C0370C" w:rsidRPr="00B85048" w:rsidRDefault="00C0370C" w:rsidP="00C0370C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B85048">
        <w:rPr>
          <w:rFonts w:ascii="Times New Roman" w:hAnsi="Times New Roman"/>
          <w:b/>
          <w:i/>
          <w:lang w:val="ru-RU"/>
        </w:rPr>
        <w:t xml:space="preserve">По </w:t>
      </w:r>
      <w:r w:rsidRPr="00B85048">
        <w:rPr>
          <w:rFonts w:ascii="Times New Roman" w:hAnsi="Times New Roman"/>
          <w:b/>
          <w:i/>
          <w:lang w:val="ru-RU" w:eastAsia="ru-RU" w:bidi="ar-SA"/>
        </w:rPr>
        <w:t xml:space="preserve">подразделу 0505 </w:t>
      </w:r>
      <w:r w:rsidRPr="00B85048">
        <w:rPr>
          <w:rFonts w:ascii="Times New Roman" w:hAnsi="Times New Roman"/>
          <w:b/>
          <w:i/>
          <w:lang w:val="ru-RU"/>
        </w:rPr>
        <w:t>«Другие вопросы в области жилищно-коммунального хозяйства»</w:t>
      </w:r>
      <w:r w:rsidRPr="00B85048">
        <w:rPr>
          <w:rFonts w:ascii="Times New Roman" w:hAnsi="Times New Roman"/>
          <w:i/>
          <w:lang w:val="ru-RU"/>
        </w:rPr>
        <w:t xml:space="preserve"> </w:t>
      </w:r>
      <w:r w:rsidRPr="00B85048">
        <w:rPr>
          <w:rFonts w:ascii="Times New Roman" w:hAnsi="Times New Roman"/>
          <w:lang w:val="ru-RU"/>
        </w:rPr>
        <w:t>расходы на обеспечение деятельности Комитета архитектуры составили 26</w:t>
      </w:r>
      <w:r w:rsidR="000534DB" w:rsidRPr="00B85048">
        <w:rPr>
          <w:rFonts w:ascii="Times New Roman" w:hAnsi="Times New Roman"/>
          <w:lang w:val="ru-RU"/>
        </w:rPr>
        <w:t>5</w:t>
      </w:r>
      <w:r w:rsidRPr="00B85048">
        <w:rPr>
          <w:rFonts w:ascii="Times New Roman" w:hAnsi="Times New Roman"/>
          <w:lang w:val="ru-RU"/>
        </w:rPr>
        <w:t>6</w:t>
      </w:r>
      <w:r w:rsidR="000534DB" w:rsidRPr="00B85048">
        <w:rPr>
          <w:rFonts w:ascii="Times New Roman" w:hAnsi="Times New Roman"/>
          <w:lang w:val="ru-RU"/>
        </w:rPr>
        <w:t>0</w:t>
      </w:r>
      <w:r w:rsidRPr="00B85048">
        <w:rPr>
          <w:rFonts w:ascii="Times New Roman" w:hAnsi="Times New Roman"/>
          <w:lang w:val="ru-RU"/>
        </w:rPr>
        <w:t>,</w:t>
      </w:r>
      <w:r w:rsidR="000534DB" w:rsidRPr="00B85048">
        <w:rPr>
          <w:rFonts w:ascii="Times New Roman" w:hAnsi="Times New Roman"/>
          <w:lang w:val="ru-RU"/>
        </w:rPr>
        <w:t>8</w:t>
      </w:r>
      <w:r w:rsidRPr="00B85048">
        <w:rPr>
          <w:rFonts w:ascii="Times New Roman" w:hAnsi="Times New Roman"/>
          <w:lang w:val="ru-RU"/>
        </w:rPr>
        <w:t xml:space="preserve"> тыс. руб., или 9</w:t>
      </w:r>
      <w:r w:rsidR="000534DB" w:rsidRPr="00B85048">
        <w:rPr>
          <w:rFonts w:ascii="Times New Roman" w:hAnsi="Times New Roman"/>
          <w:lang w:val="ru-RU"/>
        </w:rPr>
        <w:t>8</w:t>
      </w:r>
      <w:r w:rsidRPr="00B85048">
        <w:rPr>
          <w:rFonts w:ascii="Times New Roman" w:hAnsi="Times New Roman"/>
          <w:lang w:val="ru-RU"/>
        </w:rPr>
        <w:t>,</w:t>
      </w:r>
      <w:r w:rsidR="000534DB" w:rsidRPr="00B85048">
        <w:rPr>
          <w:rFonts w:ascii="Times New Roman" w:hAnsi="Times New Roman"/>
          <w:lang w:val="ru-RU"/>
        </w:rPr>
        <w:t>3</w:t>
      </w:r>
      <w:r w:rsidRPr="00B85048">
        <w:rPr>
          <w:rFonts w:ascii="Times New Roman" w:hAnsi="Times New Roman"/>
          <w:lang w:val="ru-RU"/>
        </w:rPr>
        <w:t>% от бюджетных назначений (2</w:t>
      </w:r>
      <w:r w:rsidR="000534DB" w:rsidRPr="00B85048">
        <w:rPr>
          <w:rFonts w:ascii="Times New Roman" w:hAnsi="Times New Roman"/>
          <w:lang w:val="ru-RU"/>
        </w:rPr>
        <w:t>7009</w:t>
      </w:r>
      <w:r w:rsidRPr="00B85048">
        <w:rPr>
          <w:rFonts w:ascii="Times New Roman" w:hAnsi="Times New Roman"/>
          <w:lang w:val="ru-RU"/>
        </w:rPr>
        <w:t>,</w:t>
      </w:r>
      <w:r w:rsidR="000534DB" w:rsidRPr="00B85048">
        <w:rPr>
          <w:rFonts w:ascii="Times New Roman" w:hAnsi="Times New Roman"/>
          <w:lang w:val="ru-RU"/>
        </w:rPr>
        <w:t>7</w:t>
      </w:r>
      <w:r w:rsidRPr="00B85048">
        <w:rPr>
          <w:rFonts w:ascii="Times New Roman" w:hAnsi="Times New Roman"/>
          <w:lang w:val="ru-RU"/>
        </w:rPr>
        <w:t xml:space="preserve"> тыс. руб.) и 99,</w:t>
      </w:r>
      <w:r w:rsidR="000534DB" w:rsidRPr="00B85048">
        <w:rPr>
          <w:rFonts w:ascii="Times New Roman" w:hAnsi="Times New Roman"/>
          <w:lang w:val="ru-RU"/>
        </w:rPr>
        <w:t>5</w:t>
      </w:r>
      <w:r w:rsidRPr="00B85048">
        <w:rPr>
          <w:rFonts w:ascii="Times New Roman" w:hAnsi="Times New Roman"/>
          <w:lang w:val="ru-RU"/>
        </w:rPr>
        <w:t xml:space="preserve">% </w:t>
      </w:r>
      <w:r w:rsidRPr="00B85048">
        <w:rPr>
          <w:rFonts w:ascii="Times New Roman" w:hAnsi="Times New Roman"/>
          <w:lang w:val="ru-RU" w:eastAsia="ru-RU" w:bidi="ar-SA"/>
        </w:rPr>
        <w:t>от лимитов бюджетных обязательств (26</w:t>
      </w:r>
      <w:r w:rsidR="000534DB" w:rsidRPr="00B85048">
        <w:rPr>
          <w:rFonts w:ascii="Times New Roman" w:hAnsi="Times New Roman"/>
          <w:lang w:val="ru-RU" w:eastAsia="ru-RU" w:bidi="ar-SA"/>
        </w:rPr>
        <w:t>701</w:t>
      </w:r>
      <w:r w:rsidRPr="00B85048">
        <w:rPr>
          <w:rFonts w:ascii="Times New Roman" w:hAnsi="Times New Roman"/>
          <w:lang w:val="ru-RU" w:eastAsia="ru-RU" w:bidi="ar-SA"/>
        </w:rPr>
        <w:t>,8 тыс. руб.).</w:t>
      </w:r>
    </w:p>
    <w:p w:rsidR="00C0370C" w:rsidRPr="00C0370C" w:rsidRDefault="00C0370C" w:rsidP="00C0370C">
      <w:pPr>
        <w:pStyle w:val="11"/>
        <w:ind w:firstLine="567"/>
        <w:jc w:val="both"/>
        <w:rPr>
          <w:rFonts w:eastAsia="MS Mincho"/>
          <w:lang w:eastAsia="ja-JP"/>
        </w:rPr>
      </w:pPr>
      <w:r w:rsidRPr="00C0370C">
        <w:rPr>
          <w:rFonts w:eastAsia="MS Mincho"/>
          <w:lang w:eastAsia="ja-JP"/>
        </w:rPr>
        <w:t>Общая сумма неисполненных бюджетных назначений за 2019 год составила 1177,5 тыс. руб., или 2,8 процента.</w:t>
      </w:r>
    </w:p>
    <w:p w:rsidR="00C0370C" w:rsidRPr="00C0370C" w:rsidRDefault="00C0370C" w:rsidP="00C0370C">
      <w:pPr>
        <w:ind w:firstLine="567"/>
        <w:jc w:val="both"/>
        <w:rPr>
          <w:rFonts w:ascii="Times New Roman" w:hAnsi="Times New Roman"/>
          <w:lang w:val="ru-RU"/>
        </w:rPr>
      </w:pPr>
      <w:r w:rsidRPr="00C0370C">
        <w:rPr>
          <w:rFonts w:ascii="Times New Roman" w:hAnsi="Times New Roman"/>
          <w:lang w:val="ru-RU"/>
        </w:rPr>
        <w:t>Причинами неисполнения бюджетных назначений явились:</w:t>
      </w:r>
    </w:p>
    <w:p w:rsidR="005D6451" w:rsidRPr="00B85048" w:rsidRDefault="005D6451" w:rsidP="005D6451">
      <w:pPr>
        <w:ind w:firstLine="567"/>
        <w:jc w:val="both"/>
        <w:rPr>
          <w:rFonts w:ascii="Times New Roman" w:hAnsi="Times New Roman"/>
          <w:u w:val="single"/>
          <w:lang w:val="ru-RU"/>
        </w:rPr>
      </w:pPr>
      <w:r w:rsidRPr="00B85048">
        <w:rPr>
          <w:rFonts w:ascii="Times New Roman" w:hAnsi="Times New Roman"/>
          <w:u w:val="single"/>
          <w:lang w:val="ru-RU"/>
        </w:rPr>
        <w:t>по подразделу 0412:</w:t>
      </w:r>
    </w:p>
    <w:p w:rsidR="005D6451" w:rsidRPr="00B85048" w:rsidRDefault="005D6451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D3E">
        <w:rPr>
          <w:rFonts w:ascii="Times New Roman" w:hAnsi="Times New Roman"/>
          <w:sz w:val="24"/>
          <w:szCs w:val="24"/>
        </w:rPr>
        <w:t xml:space="preserve">-недофинансирование подведомственного ГБУ ВО «ВОАПБ» на 728,6 тыс. руб. в связи с экономией фонда заработной платы за счёт неполной укомплектованности </w:t>
      </w:r>
      <w:r w:rsidR="006D4D3E" w:rsidRPr="006D4D3E">
        <w:rPr>
          <w:rFonts w:ascii="Times New Roman" w:hAnsi="Times New Roman"/>
          <w:sz w:val="24"/>
          <w:szCs w:val="24"/>
        </w:rPr>
        <w:t xml:space="preserve">в начале года </w:t>
      </w:r>
      <w:r w:rsidR="001C1496">
        <w:rPr>
          <w:rFonts w:ascii="Times New Roman" w:hAnsi="Times New Roman"/>
          <w:sz w:val="24"/>
          <w:szCs w:val="24"/>
        </w:rPr>
        <w:t xml:space="preserve">штата </w:t>
      </w:r>
      <w:r w:rsidR="006D4D3E" w:rsidRPr="006D4D3E">
        <w:rPr>
          <w:rFonts w:ascii="Times New Roman" w:hAnsi="Times New Roman"/>
          <w:sz w:val="24"/>
          <w:szCs w:val="24"/>
        </w:rPr>
        <w:t xml:space="preserve">Волгоградского регионального центра компетенции </w:t>
      </w:r>
      <w:r w:rsidRPr="006D4D3E">
        <w:rPr>
          <w:rFonts w:ascii="Times New Roman" w:hAnsi="Times New Roman"/>
          <w:sz w:val="24"/>
          <w:szCs w:val="24"/>
        </w:rPr>
        <w:t>и сложившейся экономи</w:t>
      </w:r>
      <w:r w:rsidR="006D4D3E">
        <w:rPr>
          <w:rFonts w:ascii="Times New Roman" w:hAnsi="Times New Roman"/>
          <w:sz w:val="24"/>
          <w:szCs w:val="24"/>
        </w:rPr>
        <w:t>ей</w:t>
      </w:r>
      <w:r w:rsidRPr="006D4D3E">
        <w:rPr>
          <w:rFonts w:ascii="Times New Roman" w:hAnsi="Times New Roman"/>
          <w:sz w:val="24"/>
          <w:szCs w:val="24"/>
        </w:rPr>
        <w:t xml:space="preserve"> по закупк</w:t>
      </w:r>
      <w:r w:rsidR="006D4D3E" w:rsidRPr="006D4D3E">
        <w:rPr>
          <w:rFonts w:ascii="Times New Roman" w:hAnsi="Times New Roman"/>
          <w:sz w:val="24"/>
          <w:szCs w:val="24"/>
        </w:rPr>
        <w:t>ам</w:t>
      </w:r>
      <w:r w:rsidRPr="006D4D3E">
        <w:rPr>
          <w:rFonts w:ascii="Times New Roman" w:hAnsi="Times New Roman"/>
          <w:sz w:val="24"/>
          <w:szCs w:val="24"/>
        </w:rPr>
        <w:t>;</w:t>
      </w:r>
    </w:p>
    <w:p w:rsidR="005D6451" w:rsidRPr="00B85048" w:rsidRDefault="005D6451" w:rsidP="005D6451">
      <w:pPr>
        <w:ind w:firstLine="567"/>
        <w:jc w:val="both"/>
        <w:rPr>
          <w:rFonts w:ascii="Times New Roman" w:hAnsi="Times New Roman"/>
          <w:u w:val="single"/>
          <w:lang w:val="ru-RU"/>
        </w:rPr>
      </w:pPr>
      <w:r w:rsidRPr="00B85048">
        <w:rPr>
          <w:rFonts w:ascii="Times New Roman" w:hAnsi="Times New Roman"/>
          <w:u w:val="single"/>
          <w:lang w:val="ru-RU"/>
        </w:rPr>
        <w:t xml:space="preserve">по подразделу 0505: </w:t>
      </w:r>
    </w:p>
    <w:p w:rsidR="005D6451" w:rsidRPr="00B85048" w:rsidRDefault="005D6451" w:rsidP="005D6451">
      <w:pPr>
        <w:pStyle w:val="11"/>
        <w:ind w:firstLine="567"/>
        <w:jc w:val="both"/>
      </w:pPr>
      <w:r w:rsidRPr="00B85048">
        <w:t>-отсутствие лимитов бюджетных обязательств и сложившаяся экономия по оплате труда на 4,7 тыс. руб</w:t>
      </w:r>
      <w:r w:rsidR="00306453">
        <w:t>.;</w:t>
      </w:r>
      <w:r w:rsidRPr="00B85048">
        <w:t xml:space="preserve"> </w:t>
      </w:r>
    </w:p>
    <w:p w:rsidR="005D6451" w:rsidRPr="00B85048" w:rsidRDefault="005D6451" w:rsidP="005D6451">
      <w:pPr>
        <w:ind w:firstLine="567"/>
        <w:jc w:val="both"/>
        <w:rPr>
          <w:rFonts w:ascii="Times New Roman" w:hAnsi="Times New Roman"/>
          <w:lang w:val="ru-RU"/>
        </w:rPr>
      </w:pPr>
      <w:r w:rsidRPr="001738A6">
        <w:rPr>
          <w:rFonts w:ascii="Times New Roman" w:hAnsi="Times New Roman"/>
          <w:lang w:val="ru-RU"/>
        </w:rPr>
        <w:t>-по социальным пособиям и компенсации персоналу</w:t>
      </w:r>
      <w:r w:rsidR="00004006" w:rsidRPr="001738A6">
        <w:rPr>
          <w:rFonts w:ascii="Times New Roman" w:hAnsi="Times New Roman"/>
          <w:lang w:val="ru-RU"/>
        </w:rPr>
        <w:t xml:space="preserve"> (оплат</w:t>
      </w:r>
      <w:r w:rsidR="00CA67A5">
        <w:rPr>
          <w:rFonts w:ascii="Times New Roman" w:hAnsi="Times New Roman"/>
          <w:lang w:val="ru-RU"/>
        </w:rPr>
        <w:t>а</w:t>
      </w:r>
      <w:r w:rsidR="001738A6" w:rsidRPr="001738A6">
        <w:rPr>
          <w:rFonts w:ascii="Times New Roman" w:hAnsi="Times New Roman"/>
          <w:lang w:val="ru-RU"/>
        </w:rPr>
        <w:t xml:space="preserve"> первых 3-х дней за счет работодателя по листкам нетрудоспособности)</w:t>
      </w:r>
      <w:r w:rsidR="00004006" w:rsidRPr="001738A6">
        <w:rPr>
          <w:rFonts w:ascii="Times New Roman" w:hAnsi="Times New Roman"/>
          <w:lang w:val="ru-RU"/>
        </w:rPr>
        <w:t xml:space="preserve"> </w:t>
      </w:r>
      <w:r w:rsidRPr="001738A6">
        <w:rPr>
          <w:rFonts w:ascii="Times New Roman" w:hAnsi="Times New Roman"/>
          <w:lang w:val="ru-RU"/>
        </w:rPr>
        <w:t xml:space="preserve">на 18,2 тыс. руб. </w:t>
      </w:r>
      <w:r w:rsidR="00004006" w:rsidRPr="001738A6">
        <w:rPr>
          <w:rFonts w:ascii="Times New Roman" w:hAnsi="Times New Roman"/>
          <w:lang w:val="ru-RU"/>
        </w:rPr>
        <w:t>за счёт меньшего количества листк</w:t>
      </w:r>
      <w:r w:rsidR="001738A6" w:rsidRPr="001738A6">
        <w:rPr>
          <w:rFonts w:ascii="Times New Roman" w:hAnsi="Times New Roman"/>
          <w:lang w:val="ru-RU"/>
        </w:rPr>
        <w:t>ов</w:t>
      </w:r>
      <w:r w:rsidR="00004006" w:rsidRPr="001738A6">
        <w:rPr>
          <w:rFonts w:ascii="Times New Roman" w:hAnsi="Times New Roman"/>
          <w:lang w:val="ru-RU"/>
        </w:rPr>
        <w:t xml:space="preserve"> нетрудоспособности</w:t>
      </w:r>
      <w:r w:rsidRPr="001738A6">
        <w:rPr>
          <w:rFonts w:ascii="Times New Roman" w:hAnsi="Times New Roman"/>
          <w:lang w:val="ru-RU"/>
        </w:rPr>
        <w:t>, представленны</w:t>
      </w:r>
      <w:r w:rsidR="001738A6" w:rsidRPr="001738A6">
        <w:rPr>
          <w:rFonts w:ascii="Times New Roman" w:hAnsi="Times New Roman"/>
          <w:lang w:val="ru-RU"/>
        </w:rPr>
        <w:t>х к оплате</w:t>
      </w:r>
      <w:r w:rsidRPr="001738A6">
        <w:rPr>
          <w:rFonts w:ascii="Times New Roman" w:hAnsi="Times New Roman"/>
          <w:lang w:val="ru-RU"/>
        </w:rPr>
        <w:t>;</w:t>
      </w:r>
    </w:p>
    <w:p w:rsidR="00046C99" w:rsidRPr="007E4D7D" w:rsidRDefault="005D6451" w:rsidP="00046C9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68">
        <w:rPr>
          <w:rFonts w:ascii="Times New Roman" w:hAnsi="Times New Roman"/>
          <w:sz w:val="24"/>
          <w:szCs w:val="24"/>
        </w:rPr>
        <w:t xml:space="preserve">-по начислениям на выплаты по оплате труда на 297 тыс. руб. и начислениям на премиальные выплаты на 17,4 тыс. руб. в связи </w:t>
      </w:r>
      <w:r w:rsidR="00046C99" w:rsidRPr="003964A2">
        <w:rPr>
          <w:rFonts w:ascii="Times New Roman" w:hAnsi="Times New Roman"/>
          <w:sz w:val="24"/>
          <w:szCs w:val="24"/>
        </w:rPr>
        <w:t>с достижением по отдельным сотрудникам предельной налогооблагаемой базы и соответствующим уменьшением  размера страховых взносов в пенсионный фонд РФ;</w:t>
      </w:r>
      <w:r w:rsidR="00046C99" w:rsidRPr="007E4D7D">
        <w:rPr>
          <w:rFonts w:ascii="Times New Roman" w:hAnsi="Times New Roman"/>
          <w:sz w:val="24"/>
          <w:szCs w:val="24"/>
        </w:rPr>
        <w:t xml:space="preserve"> </w:t>
      </w:r>
    </w:p>
    <w:p w:rsidR="005D6451" w:rsidRPr="00B85048" w:rsidRDefault="005D6451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5048">
        <w:rPr>
          <w:rFonts w:ascii="Times New Roman" w:hAnsi="Times New Roman"/>
          <w:sz w:val="24"/>
          <w:szCs w:val="24"/>
        </w:rPr>
        <w:t>-экономия по командировочным расходам на 7,4 тыс. руб. и по прочим работам, услугам на 79,2 тыс. руб. в связи с передачей части полномочий по организации выставок подведомственному учреждению;</w:t>
      </w:r>
    </w:p>
    <w:p w:rsidR="005D6451" w:rsidRDefault="005D6451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5048">
        <w:rPr>
          <w:rFonts w:ascii="Times New Roman" w:hAnsi="Times New Roman"/>
          <w:sz w:val="24"/>
          <w:szCs w:val="24"/>
        </w:rPr>
        <w:t>-по прочим работам, услугам – на 25 тыс. руб. в связи с расторжением государственного контракта по соглашению сторон и отсутствием ЛБО.</w:t>
      </w:r>
    </w:p>
    <w:p w:rsidR="001D2092" w:rsidRDefault="001D2092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</w:p>
    <w:p w:rsidR="00960E6D" w:rsidRPr="001D2092" w:rsidRDefault="00727835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2092">
        <w:rPr>
          <w:rFonts w:ascii="Times New Roman" w:hAnsi="Times New Roman"/>
          <w:sz w:val="24"/>
          <w:szCs w:val="24"/>
          <w:lang w:eastAsia="ru-RU"/>
        </w:rPr>
        <w:t>Информация об объ</w:t>
      </w:r>
      <w:r w:rsidR="00C24C3E">
        <w:rPr>
          <w:rFonts w:ascii="Times New Roman" w:hAnsi="Times New Roman"/>
          <w:sz w:val="24"/>
          <w:szCs w:val="24"/>
          <w:lang w:eastAsia="ru-RU"/>
        </w:rPr>
        <w:t>ё</w:t>
      </w:r>
      <w:r w:rsidRPr="001D2092">
        <w:rPr>
          <w:rFonts w:ascii="Times New Roman" w:hAnsi="Times New Roman"/>
          <w:sz w:val="24"/>
          <w:szCs w:val="24"/>
          <w:lang w:eastAsia="ru-RU"/>
        </w:rPr>
        <w:t xml:space="preserve">ме расходов на содержание </w:t>
      </w:r>
      <w:r w:rsidR="001D2092" w:rsidRPr="001D2092">
        <w:rPr>
          <w:rFonts w:ascii="Times New Roman" w:hAnsi="Times New Roman"/>
          <w:sz w:val="24"/>
          <w:szCs w:val="24"/>
          <w:lang w:eastAsia="ru-RU"/>
        </w:rPr>
        <w:t>Комит</w:t>
      </w:r>
      <w:r w:rsidRPr="001D2092">
        <w:rPr>
          <w:rFonts w:ascii="Times New Roman" w:hAnsi="Times New Roman"/>
          <w:sz w:val="24"/>
          <w:szCs w:val="24"/>
          <w:lang w:eastAsia="ru-RU"/>
        </w:rPr>
        <w:t>е</w:t>
      </w:r>
      <w:r w:rsidR="001D2092" w:rsidRPr="001D2092">
        <w:rPr>
          <w:rFonts w:ascii="Times New Roman" w:hAnsi="Times New Roman"/>
          <w:sz w:val="24"/>
          <w:szCs w:val="24"/>
          <w:lang w:eastAsia="ru-RU"/>
        </w:rPr>
        <w:t xml:space="preserve">та архитектуры </w:t>
      </w:r>
      <w:r w:rsidRPr="001D2092">
        <w:rPr>
          <w:rFonts w:ascii="Times New Roman" w:hAnsi="Times New Roman"/>
          <w:sz w:val="24"/>
          <w:szCs w:val="24"/>
          <w:lang w:eastAsia="ru-RU"/>
        </w:rPr>
        <w:t xml:space="preserve">и численности сотрудников представлена </w:t>
      </w:r>
      <w:r w:rsidR="009376C8" w:rsidRPr="001D2092">
        <w:rPr>
          <w:rFonts w:ascii="Times New Roman" w:hAnsi="Times New Roman"/>
          <w:color w:val="000000"/>
          <w:sz w:val="24"/>
          <w:szCs w:val="24"/>
        </w:rPr>
        <w:t>в таблице 2</w:t>
      </w:r>
      <w:r w:rsidR="00C24C3E">
        <w:rPr>
          <w:rFonts w:ascii="Times New Roman" w:hAnsi="Times New Roman"/>
          <w:color w:val="000000"/>
          <w:sz w:val="24"/>
          <w:szCs w:val="24"/>
        </w:rPr>
        <w:t>:</w:t>
      </w:r>
    </w:p>
    <w:p w:rsidR="009376C8" w:rsidRPr="009376C8" w:rsidRDefault="009376C8" w:rsidP="005D645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376C8">
        <w:rPr>
          <w:rFonts w:ascii="Times New Roman" w:hAnsi="Times New Roman"/>
          <w:sz w:val="20"/>
          <w:szCs w:val="20"/>
        </w:rPr>
        <w:t>Таблица 2</w:t>
      </w:r>
    </w:p>
    <w:tbl>
      <w:tblPr>
        <w:tblW w:w="9371" w:type="dxa"/>
        <w:tblInd w:w="93" w:type="dxa"/>
        <w:tblLayout w:type="fixed"/>
        <w:tblLook w:val="04A0"/>
      </w:tblPr>
      <w:tblGrid>
        <w:gridCol w:w="866"/>
        <w:gridCol w:w="1417"/>
        <w:gridCol w:w="993"/>
        <w:gridCol w:w="1375"/>
        <w:gridCol w:w="709"/>
        <w:gridCol w:w="1318"/>
        <w:gridCol w:w="1417"/>
        <w:gridCol w:w="1276"/>
      </w:tblGrid>
      <w:tr w:rsidR="00975BDB" w:rsidRPr="00422019" w:rsidTr="00975BDB">
        <w:trPr>
          <w:trHeight w:val="34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19" w:rsidRDefault="00975BDB" w:rsidP="004220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Комитет по архитектуре и градостроительству Волгоградской области </w:t>
            </w:r>
          </w:p>
          <w:p w:rsidR="00975BDB" w:rsidRPr="00863BDD" w:rsidRDefault="00975BDB" w:rsidP="00422019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(постановление Правительства РФ от 30.12.2018 </w:t>
            </w:r>
            <w:r w:rsidR="0042201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</w:t>
            </w: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1766)</w:t>
            </w:r>
          </w:p>
        </w:tc>
      </w:tr>
      <w:tr w:rsidR="00975BDB" w:rsidRPr="00863BDD" w:rsidTr="00975BDB">
        <w:trPr>
          <w:trHeight w:val="6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Default="00975BDB" w:rsidP="00975BDB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Объем расходов </w:t>
            </w:r>
            <w:r w:rsidRPr="00975BDB">
              <w:rPr>
                <w:rFonts w:ascii="Times New Roman" w:hAnsi="Times New Roman"/>
                <w:sz w:val="20"/>
                <w:szCs w:val="20"/>
                <w:u w:val="single"/>
                <w:lang w:val="ru-RU" w:eastAsia="ru-RU" w:bidi="ar-SA"/>
              </w:rPr>
              <w:t xml:space="preserve">на содержание органов госвласти (факт 2019), </w:t>
            </w:r>
          </w:p>
          <w:p w:rsidR="00975BDB" w:rsidRPr="00975BDB" w:rsidRDefault="00975BDB" w:rsidP="00975BDB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75B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тыс. руб.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Pr="00863BDD" w:rsidRDefault="00975BDB" w:rsidP="00975BD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Штатная ч</w:t>
            </w: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исленность </w:t>
            </w: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(факт на 31.12.2019)</w:t>
            </w:r>
          </w:p>
        </w:tc>
      </w:tr>
      <w:tr w:rsidR="00975BDB" w:rsidRPr="00863BDD" w:rsidTr="00975BDB">
        <w:trPr>
          <w:trHeight w:val="38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Pr="00863BDD" w:rsidRDefault="00975BDB" w:rsidP="00D549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Связанных с выплатой заработной платы (ЦС 90 0 100)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Pr="00863BDD" w:rsidRDefault="00975BDB" w:rsidP="00D549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Иные расходы (ЦС 90 0 200)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Pr="00863BDD" w:rsidRDefault="00975BDB" w:rsidP="00975BD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Нормативная (управление в других сферах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)</w:t>
            </w: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DB" w:rsidRPr="00863BDD" w:rsidRDefault="00975BDB" w:rsidP="00D549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Штатная численность  (факт на 31.12.2019)</w:t>
            </w:r>
          </w:p>
        </w:tc>
      </w:tr>
      <w:tr w:rsidR="00975BDB" w:rsidRPr="00863BDD" w:rsidTr="00975BDB">
        <w:trPr>
          <w:trHeight w:val="2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B" w:rsidRPr="00863BDD" w:rsidRDefault="00975BDB" w:rsidP="00D5491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B" w:rsidRPr="00863BDD" w:rsidRDefault="00975BDB" w:rsidP="00D5491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B" w:rsidRPr="00863BDD" w:rsidRDefault="00975BDB" w:rsidP="00D5491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B" w:rsidRPr="00863BDD" w:rsidRDefault="00975BDB" w:rsidP="00D5491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960E6D" w:rsidRDefault="00975BDB" w:rsidP="00D549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Государственная должность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960E6D" w:rsidRDefault="00975BDB" w:rsidP="00D549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Государственные гражданские служащие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960E6D" w:rsidRDefault="00975BDB" w:rsidP="00D549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60E6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отнесённые к ГГС</w:t>
            </w:r>
          </w:p>
        </w:tc>
      </w:tr>
      <w:tr w:rsidR="00975BDB" w:rsidRPr="00863BDD" w:rsidTr="00975BD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B757EA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757E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D0CF6" w:rsidRDefault="00975BDB" w:rsidP="00155E02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D0CF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  <w:r w:rsidR="00155E0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5053,</w:t>
            </w:r>
            <w:r w:rsidRPr="008D0CF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D0CF6" w:rsidRDefault="00975BDB" w:rsidP="00B757EA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  <w:r w:rsidR="00290A2D"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 w:rsidR="00B757EA"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  <w:r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,</w:t>
            </w:r>
            <w:r w:rsidR="00B757EA" w:rsidRPr="008D0CF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Pr="00863BDD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DB" w:rsidRPr="00863BDD" w:rsidRDefault="00975BDB" w:rsidP="00D54914">
            <w:pPr>
              <w:ind w:left="-1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</w:tbl>
    <w:p w:rsidR="00727835" w:rsidRPr="00863BDD" w:rsidRDefault="00727835" w:rsidP="00E9260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63BDD">
        <w:rPr>
          <w:rFonts w:ascii="Times New Roman" w:hAnsi="Times New Roman"/>
          <w:sz w:val="20"/>
          <w:szCs w:val="20"/>
          <w:lang w:val="ru-RU"/>
        </w:rPr>
        <w:t xml:space="preserve">* для </w:t>
      </w:r>
      <w:r w:rsidR="001D2092" w:rsidRPr="00C24C3E">
        <w:rPr>
          <w:rFonts w:ascii="Times New Roman" w:hAnsi="Times New Roman"/>
          <w:sz w:val="18"/>
          <w:szCs w:val="18"/>
          <w:lang w:val="ru-RU" w:eastAsia="ru-RU"/>
        </w:rPr>
        <w:t>Комит</w:t>
      </w:r>
      <w:r w:rsidR="001D2092" w:rsidRPr="00C24C3E">
        <w:rPr>
          <w:rFonts w:ascii="Times New Roman" w:hAnsi="Times New Roman"/>
          <w:sz w:val="18"/>
          <w:szCs w:val="18"/>
          <w:lang w:val="ru-RU" w:eastAsia="ru-RU" w:bidi="ar-SA"/>
        </w:rPr>
        <w:t>е</w:t>
      </w:r>
      <w:r w:rsidR="001D2092" w:rsidRPr="00C24C3E">
        <w:rPr>
          <w:rFonts w:ascii="Times New Roman" w:hAnsi="Times New Roman"/>
          <w:sz w:val="18"/>
          <w:szCs w:val="18"/>
          <w:lang w:val="ru-RU" w:eastAsia="ru-RU"/>
        </w:rPr>
        <w:t xml:space="preserve">та архитектуры </w:t>
      </w:r>
      <w:r w:rsidRPr="00C24C3E">
        <w:rPr>
          <w:rFonts w:ascii="Times New Roman" w:hAnsi="Times New Roman"/>
          <w:sz w:val="18"/>
          <w:szCs w:val="18"/>
          <w:lang w:val="ru-RU"/>
        </w:rPr>
        <w:t xml:space="preserve">расчет нормативной численности </w:t>
      </w:r>
      <w:r w:rsidRPr="00C24C3E">
        <w:rPr>
          <w:rFonts w:ascii="Times New Roman" w:hAnsi="Times New Roman"/>
          <w:sz w:val="18"/>
          <w:szCs w:val="18"/>
          <w:lang w:val="ru-RU" w:eastAsia="ru-RU" w:bidi="ar-SA"/>
        </w:rPr>
        <w:t>постановлением Правительства РФ от 30.12.2018 №1766 не предусмотрен</w:t>
      </w:r>
    </w:p>
    <w:p w:rsidR="00253795" w:rsidRDefault="00253795" w:rsidP="000816AA">
      <w:pPr>
        <w:pStyle w:val="a8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816AA" w:rsidRDefault="000816AA" w:rsidP="000816AA">
      <w:pPr>
        <w:pStyle w:val="a8"/>
        <w:tabs>
          <w:tab w:val="left" w:pos="0"/>
        </w:tabs>
        <w:ind w:firstLine="567"/>
        <w:jc w:val="both"/>
        <w:rPr>
          <w:sz w:val="24"/>
          <w:szCs w:val="24"/>
        </w:rPr>
      </w:pPr>
      <w:r w:rsidRPr="00E5018B">
        <w:rPr>
          <w:sz w:val="24"/>
          <w:szCs w:val="24"/>
        </w:rPr>
        <w:t>Сравнительный анализ исполнения расходов областного бюджета за 201</w:t>
      </w:r>
      <w:r w:rsidR="00E5018B" w:rsidRPr="00E5018B">
        <w:rPr>
          <w:sz w:val="24"/>
          <w:szCs w:val="24"/>
        </w:rPr>
        <w:t>8</w:t>
      </w:r>
      <w:r w:rsidRPr="00E5018B">
        <w:rPr>
          <w:sz w:val="24"/>
          <w:szCs w:val="24"/>
        </w:rPr>
        <w:t xml:space="preserve"> и 201</w:t>
      </w:r>
      <w:r w:rsidR="00E5018B" w:rsidRPr="00E5018B">
        <w:rPr>
          <w:sz w:val="24"/>
          <w:szCs w:val="24"/>
        </w:rPr>
        <w:t>9</w:t>
      </w:r>
      <w:r w:rsidRPr="00E5018B">
        <w:rPr>
          <w:sz w:val="24"/>
          <w:szCs w:val="24"/>
        </w:rPr>
        <w:t xml:space="preserve"> годы в разрезе разделов и подразделов бюджетной классификации представлен в таблице </w:t>
      </w:r>
      <w:r w:rsidR="009376C8">
        <w:rPr>
          <w:sz w:val="24"/>
          <w:szCs w:val="24"/>
        </w:rPr>
        <w:t>3</w:t>
      </w:r>
      <w:r w:rsidRPr="00E5018B">
        <w:rPr>
          <w:sz w:val="24"/>
          <w:szCs w:val="24"/>
        </w:rPr>
        <w:t>:</w:t>
      </w:r>
    </w:p>
    <w:p w:rsidR="000B1036" w:rsidRDefault="000B1036" w:rsidP="000816AA">
      <w:pPr>
        <w:pStyle w:val="a8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B1036" w:rsidRDefault="000B1036" w:rsidP="000816AA">
      <w:pPr>
        <w:pStyle w:val="a8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B1036" w:rsidRDefault="000B1036" w:rsidP="000816AA">
      <w:pPr>
        <w:pStyle w:val="a8"/>
        <w:tabs>
          <w:tab w:val="left" w:pos="993"/>
        </w:tabs>
      </w:pPr>
    </w:p>
    <w:p w:rsidR="000816AA" w:rsidRPr="0094786D" w:rsidRDefault="000816AA" w:rsidP="000816AA">
      <w:pPr>
        <w:pStyle w:val="a8"/>
        <w:tabs>
          <w:tab w:val="left" w:pos="993"/>
        </w:tabs>
      </w:pPr>
      <w:r w:rsidRPr="0094786D">
        <w:lastRenderedPageBreak/>
        <w:t xml:space="preserve">                                                                                                                                                      Таблица </w:t>
      </w:r>
      <w:r w:rsidR="009376C8">
        <w:t>3</w:t>
      </w:r>
      <w:r w:rsidRPr="0094786D">
        <w:t xml:space="preserve"> (тыс. руб.)</w:t>
      </w:r>
    </w:p>
    <w:tbl>
      <w:tblPr>
        <w:tblW w:w="9378" w:type="dxa"/>
        <w:tblInd w:w="93" w:type="dxa"/>
        <w:tblLook w:val="04A0"/>
      </w:tblPr>
      <w:tblGrid>
        <w:gridCol w:w="1121"/>
        <w:gridCol w:w="3279"/>
        <w:gridCol w:w="1356"/>
        <w:gridCol w:w="1276"/>
        <w:gridCol w:w="1244"/>
        <w:gridCol w:w="1102"/>
      </w:tblGrid>
      <w:tr w:rsidR="00E5018B" w:rsidRPr="00857D99" w:rsidTr="009F056B">
        <w:trPr>
          <w:trHeight w:val="194"/>
        </w:trPr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одраздел</w:t>
            </w:r>
          </w:p>
        </w:tc>
        <w:tc>
          <w:tcPr>
            <w:tcW w:w="3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ьш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(-)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увеличение (+)</w:t>
            </w:r>
          </w:p>
        </w:tc>
      </w:tr>
      <w:tr w:rsidR="00E5018B" w:rsidRPr="00857D99" w:rsidTr="009F056B">
        <w:trPr>
          <w:trHeight w:val="253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E5018B" w:rsidRPr="00857D99" w:rsidTr="009F056B">
        <w:trPr>
          <w:trHeight w:val="258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Расходы Комитета</w:t>
            </w:r>
            <w:r w:rsidR="0007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архитектуры</w:t>
            </w:r>
            <w:r w:rsidRPr="00857D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7D9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7D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40454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+7591,5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23,1%</w:t>
            </w:r>
          </w:p>
        </w:tc>
      </w:tr>
      <w:tr w:rsidR="00E5018B" w:rsidRPr="00857D99" w:rsidTr="009F056B">
        <w:trPr>
          <w:trHeight w:val="13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E5018B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5018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0412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iCs/>
                <w:sz w:val="20"/>
                <w:szCs w:val="20"/>
                <w:lang w:val="ru-RU" w:eastAsia="ru-RU" w:bidi="ar-SA"/>
              </w:rPr>
            </w:pPr>
            <w:r w:rsidRPr="00857D99">
              <w:rPr>
                <w:rFonts w:ascii="Times New Roman" w:hAnsi="Times New Roman"/>
                <w:iCs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sz w:val="20"/>
                <w:szCs w:val="20"/>
                <w:lang w:val="ru-RU"/>
              </w:rPr>
              <w:t>6496,8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sz w:val="20"/>
                <w:szCs w:val="20"/>
                <w:lang w:val="ru-RU"/>
              </w:rPr>
              <w:t>13893,2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+7396,4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2 раза</w:t>
            </w:r>
          </w:p>
        </w:tc>
      </w:tr>
      <w:tr w:rsidR="00E5018B" w:rsidRPr="00857D99" w:rsidTr="009F056B">
        <w:trPr>
          <w:trHeight w:val="24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E5018B" w:rsidRDefault="00E5018B" w:rsidP="009F056B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5018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0505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sz w:val="20"/>
                <w:szCs w:val="20"/>
                <w:lang w:val="ru-RU"/>
              </w:rPr>
              <w:t>26365,7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sz w:val="20"/>
                <w:szCs w:val="20"/>
                <w:lang w:val="ru-RU"/>
              </w:rPr>
              <w:t>26560,8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+  195,1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B" w:rsidRPr="00857D99" w:rsidRDefault="00E5018B" w:rsidP="009F05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57D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0,7%</w:t>
            </w:r>
          </w:p>
        </w:tc>
      </w:tr>
    </w:tbl>
    <w:p w:rsidR="00E5018B" w:rsidRPr="000816AA" w:rsidRDefault="00E5018B" w:rsidP="000816AA">
      <w:pPr>
        <w:ind w:firstLine="709"/>
        <w:jc w:val="both"/>
        <w:rPr>
          <w:rFonts w:ascii="Times New Roman" w:hAnsi="Times New Roman"/>
          <w:highlight w:val="green"/>
          <w:lang w:val="ru-RU"/>
        </w:rPr>
      </w:pPr>
    </w:p>
    <w:p w:rsidR="000816AA" w:rsidRPr="007A6A62" w:rsidRDefault="00E5018B" w:rsidP="000816A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0816AA" w:rsidRPr="00E6446B">
        <w:rPr>
          <w:rFonts w:ascii="Times New Roman" w:hAnsi="Times New Roman"/>
          <w:lang w:val="ru-RU"/>
        </w:rPr>
        <w:t xml:space="preserve">асходы Комитета </w:t>
      </w:r>
      <w:r>
        <w:rPr>
          <w:rFonts w:ascii="Times New Roman" w:hAnsi="Times New Roman"/>
          <w:lang w:val="ru-RU"/>
        </w:rPr>
        <w:t xml:space="preserve">архитектуры </w:t>
      </w:r>
      <w:r w:rsidR="000816AA" w:rsidRPr="00E6446B">
        <w:rPr>
          <w:rFonts w:ascii="Times New Roman" w:hAnsi="Times New Roman"/>
          <w:lang w:val="ru-RU"/>
        </w:rPr>
        <w:t xml:space="preserve">в 2019 </w:t>
      </w:r>
      <w:r w:rsidR="000816AA" w:rsidRPr="007A6A62">
        <w:rPr>
          <w:rFonts w:ascii="Times New Roman" w:hAnsi="Times New Roman"/>
          <w:lang w:val="ru-RU"/>
        </w:rPr>
        <w:t xml:space="preserve">году </w:t>
      </w:r>
      <w:r>
        <w:rPr>
          <w:rFonts w:ascii="Times New Roman" w:hAnsi="Times New Roman"/>
          <w:lang w:val="ru-RU"/>
        </w:rPr>
        <w:t>превыс</w:t>
      </w:r>
      <w:r w:rsidR="000816AA" w:rsidRPr="007A6A62">
        <w:rPr>
          <w:rFonts w:ascii="Times New Roman" w:hAnsi="Times New Roman"/>
          <w:lang w:val="ru-RU"/>
        </w:rPr>
        <w:t>ил</w:t>
      </w:r>
      <w:r>
        <w:rPr>
          <w:rFonts w:ascii="Times New Roman" w:hAnsi="Times New Roman"/>
          <w:lang w:val="ru-RU"/>
        </w:rPr>
        <w:t xml:space="preserve">и расходы за 2018 год </w:t>
      </w:r>
      <w:r w:rsidR="000816AA" w:rsidRPr="007A6A62">
        <w:rPr>
          <w:rFonts w:ascii="Times New Roman" w:hAnsi="Times New Roman"/>
          <w:lang w:val="ru-RU"/>
        </w:rPr>
        <w:t>на 7591,5 тыс. руб., или на 23,1%, в том числе по разделу 04</w:t>
      </w:r>
      <w:r>
        <w:rPr>
          <w:rFonts w:ascii="Times New Roman" w:hAnsi="Times New Roman"/>
          <w:lang w:val="ru-RU"/>
        </w:rPr>
        <w:t>12 -</w:t>
      </w:r>
      <w:r w:rsidR="000816AA" w:rsidRPr="007A6A62">
        <w:rPr>
          <w:rFonts w:ascii="Times New Roman" w:hAnsi="Times New Roman"/>
          <w:lang w:val="ru-RU"/>
        </w:rPr>
        <w:t xml:space="preserve"> в 2 раза</w:t>
      </w:r>
      <w:r>
        <w:rPr>
          <w:rFonts w:ascii="Times New Roman" w:hAnsi="Times New Roman"/>
          <w:lang w:val="ru-RU"/>
        </w:rPr>
        <w:t>.</w:t>
      </w:r>
      <w:r w:rsidR="000816AA" w:rsidRPr="007A6A62">
        <w:rPr>
          <w:rFonts w:ascii="Times New Roman" w:hAnsi="Times New Roman"/>
          <w:lang w:val="ru-RU"/>
        </w:rPr>
        <w:t xml:space="preserve">  </w:t>
      </w:r>
    </w:p>
    <w:p w:rsidR="000816AA" w:rsidRPr="003E7B06" w:rsidRDefault="000816AA" w:rsidP="000816A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/>
        </w:rPr>
      </w:pPr>
      <w:r w:rsidRPr="00D001EC">
        <w:rPr>
          <w:rFonts w:ascii="Times New Roman" w:hAnsi="Times New Roman"/>
          <w:lang w:val="ru-RU"/>
        </w:rPr>
        <w:t xml:space="preserve">Увеличение расходов по подразделу 0412 сложилось </w:t>
      </w:r>
      <w:r>
        <w:rPr>
          <w:rFonts w:ascii="Times New Roman" w:hAnsi="Times New Roman"/>
          <w:lang w:val="ru-RU"/>
        </w:rPr>
        <w:t xml:space="preserve">за счёт </w:t>
      </w:r>
      <w:r w:rsidRPr="003E7B06">
        <w:rPr>
          <w:rFonts w:ascii="Times New Roman" w:hAnsi="Times New Roman"/>
          <w:lang w:val="ru-RU"/>
        </w:rPr>
        <w:t xml:space="preserve">выделения  </w:t>
      </w:r>
      <w:r w:rsidRPr="003E7B06">
        <w:rPr>
          <w:rFonts w:ascii="Times New Roman" w:eastAsiaTheme="minorHAnsi" w:hAnsi="Times New Roman"/>
          <w:lang w:val="ru-RU"/>
        </w:rPr>
        <w:t xml:space="preserve">подведомственному учреждению ГБУ ВО «ВОАПБ» </w:t>
      </w:r>
      <w:r w:rsidRPr="003E7B06">
        <w:rPr>
          <w:rFonts w:ascii="Times New Roman" w:hAnsi="Times New Roman"/>
          <w:lang w:val="ru-RU"/>
        </w:rPr>
        <w:t xml:space="preserve">из областного бюджета субсидии </w:t>
      </w:r>
      <w:r>
        <w:rPr>
          <w:rFonts w:ascii="Times New Roman" w:hAnsi="Times New Roman"/>
          <w:lang w:val="ru-RU"/>
        </w:rPr>
        <w:t xml:space="preserve">в размере 6503,2 тыс. руб. </w:t>
      </w:r>
      <w:r w:rsidRPr="003E7B06">
        <w:rPr>
          <w:rFonts w:ascii="Times New Roman" w:hAnsi="Times New Roman"/>
          <w:lang w:val="ru-RU"/>
        </w:rPr>
        <w:t>для обеспечения функционирования Волгоградского регионального центра компетенций по вопросам городской среды.</w:t>
      </w:r>
    </w:p>
    <w:p w:rsidR="000816AA" w:rsidRPr="000816AA" w:rsidRDefault="000816AA" w:rsidP="000816AA">
      <w:pPr>
        <w:pStyle w:val="a8"/>
        <w:ind w:firstLine="708"/>
        <w:rPr>
          <w:b/>
          <w:highlight w:val="green"/>
        </w:rPr>
      </w:pPr>
      <w:r>
        <w:rPr>
          <w:b/>
          <w:sz w:val="24"/>
          <w:szCs w:val="24"/>
        </w:rPr>
        <w:t xml:space="preserve">                    </w:t>
      </w:r>
    </w:p>
    <w:p w:rsidR="000816AA" w:rsidRPr="00F40CF1" w:rsidRDefault="000816AA" w:rsidP="000816AA">
      <w:pPr>
        <w:pStyle w:val="a8"/>
        <w:ind w:firstLine="708"/>
        <w:jc w:val="center"/>
        <w:rPr>
          <w:b/>
          <w:sz w:val="24"/>
          <w:szCs w:val="24"/>
        </w:rPr>
      </w:pPr>
      <w:r w:rsidRPr="00F40CF1">
        <w:rPr>
          <w:b/>
          <w:sz w:val="24"/>
          <w:szCs w:val="24"/>
        </w:rPr>
        <w:t>Анализ дебиторской и кредиторской задолженности</w:t>
      </w:r>
    </w:p>
    <w:p w:rsidR="005A26B1" w:rsidRPr="005A26B1" w:rsidRDefault="000816AA" w:rsidP="005A26B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26B1">
        <w:rPr>
          <w:rFonts w:ascii="Times New Roman" w:hAnsi="Times New Roman"/>
          <w:sz w:val="24"/>
          <w:szCs w:val="24"/>
        </w:rPr>
        <w:t xml:space="preserve">Согласно балансу Комитета архитектуры (ф.0503130) и «Сведениям по дебиторской и кредиторской задолженности» (ф.0503169) </w:t>
      </w:r>
      <w:r w:rsidR="00DD2A4E" w:rsidRPr="005A26B1">
        <w:rPr>
          <w:rFonts w:ascii="Times New Roman" w:hAnsi="Times New Roman"/>
          <w:sz w:val="24"/>
          <w:szCs w:val="24"/>
        </w:rPr>
        <w:t xml:space="preserve">за 2019 год у Комитета образовалась дебиторская задолженность в размере 102,5 тыс. руб. на содержание регионального центра компетенций. </w:t>
      </w:r>
    </w:p>
    <w:p w:rsidR="005A26B1" w:rsidRPr="005A26B1" w:rsidRDefault="005A26B1" w:rsidP="005A26B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26B1">
        <w:rPr>
          <w:rFonts w:ascii="Times New Roman" w:hAnsi="Times New Roman"/>
          <w:sz w:val="24"/>
          <w:szCs w:val="24"/>
        </w:rPr>
        <w:t>Пунктом 4.3.7 соглашения от 28.12.2018 №2 о предоставлении из областного бюджета ГБУ ВО «</w:t>
      </w:r>
      <w:r w:rsidRPr="005A26B1">
        <w:rPr>
          <w:rFonts w:ascii="Times New Roman" w:hAnsi="Times New Roman" w:cs="Times New Roman"/>
          <w:sz w:val="24"/>
          <w:szCs w:val="24"/>
        </w:rPr>
        <w:t xml:space="preserve">ВОАПБ» </w:t>
      </w:r>
      <w:r w:rsidRPr="005A26B1">
        <w:rPr>
          <w:rFonts w:ascii="Times New Roman" w:hAnsi="Times New Roman"/>
          <w:sz w:val="24"/>
          <w:szCs w:val="24"/>
        </w:rPr>
        <w:t xml:space="preserve">субсидии на иные цели на обеспечение функционирования регионального центра компетенций в 2019 году, заключенного между Комитетом архитектуры и учреждением, предусмотрена обязанность учреждения возвратить неиспользованный остаток субсидии в доход областного бюджета в срок до 01.04.2020, в случае отсутствия решения </w:t>
      </w:r>
      <w:r w:rsidR="00DB0FE4">
        <w:rPr>
          <w:rFonts w:ascii="Times New Roman" w:hAnsi="Times New Roman"/>
          <w:sz w:val="24"/>
          <w:szCs w:val="24"/>
        </w:rPr>
        <w:t>у</w:t>
      </w:r>
      <w:r w:rsidRPr="005A26B1">
        <w:rPr>
          <w:rFonts w:ascii="Times New Roman" w:hAnsi="Times New Roman"/>
          <w:sz w:val="24"/>
          <w:szCs w:val="24"/>
        </w:rPr>
        <w:t xml:space="preserve">чредителя о наличии потребности </w:t>
      </w:r>
      <w:r w:rsidR="00DB0FE4">
        <w:rPr>
          <w:rFonts w:ascii="Times New Roman" w:hAnsi="Times New Roman"/>
          <w:sz w:val="24"/>
          <w:szCs w:val="24"/>
        </w:rPr>
        <w:t xml:space="preserve">в </w:t>
      </w:r>
      <w:r w:rsidRPr="005A26B1">
        <w:rPr>
          <w:rFonts w:ascii="Times New Roman" w:hAnsi="Times New Roman"/>
          <w:sz w:val="24"/>
          <w:szCs w:val="24"/>
        </w:rPr>
        <w:t>неиспользованно</w:t>
      </w:r>
      <w:r w:rsidR="00DB0FE4">
        <w:rPr>
          <w:rFonts w:ascii="Times New Roman" w:hAnsi="Times New Roman"/>
          <w:sz w:val="24"/>
          <w:szCs w:val="24"/>
        </w:rPr>
        <w:t xml:space="preserve">м </w:t>
      </w:r>
      <w:r w:rsidRPr="005A26B1">
        <w:rPr>
          <w:rFonts w:ascii="Times New Roman" w:hAnsi="Times New Roman"/>
          <w:sz w:val="24"/>
          <w:szCs w:val="24"/>
        </w:rPr>
        <w:t>остатк</w:t>
      </w:r>
      <w:r w:rsidR="00DB0FE4">
        <w:rPr>
          <w:rFonts w:ascii="Times New Roman" w:hAnsi="Times New Roman"/>
          <w:sz w:val="24"/>
          <w:szCs w:val="24"/>
        </w:rPr>
        <w:t>е</w:t>
      </w:r>
      <w:r w:rsidRPr="005A26B1">
        <w:rPr>
          <w:rFonts w:ascii="Times New Roman" w:hAnsi="Times New Roman"/>
          <w:sz w:val="24"/>
          <w:szCs w:val="24"/>
        </w:rPr>
        <w:t xml:space="preserve"> субсидии.</w:t>
      </w:r>
    </w:p>
    <w:p w:rsidR="004B308D" w:rsidRDefault="0086181B" w:rsidP="0086181B">
      <w:pPr>
        <w:tabs>
          <w:tab w:val="left" w:pos="1196"/>
        </w:tabs>
        <w:ind w:firstLine="567"/>
        <w:jc w:val="both"/>
        <w:rPr>
          <w:rFonts w:ascii="Times New Roman" w:hAnsi="Times New Roman"/>
          <w:lang w:val="ru-RU"/>
        </w:rPr>
      </w:pPr>
      <w:r w:rsidRPr="00B82E78">
        <w:rPr>
          <w:rFonts w:ascii="Times New Roman" w:hAnsi="Times New Roman"/>
          <w:lang w:val="ru-RU"/>
        </w:rPr>
        <w:t xml:space="preserve">Согласно «Сведениям по дебиторской и кредиторской задолженности» (ф.0503769) </w:t>
      </w:r>
      <w:r w:rsidRPr="0065623F">
        <w:rPr>
          <w:rFonts w:ascii="Times New Roman" w:hAnsi="Times New Roman"/>
          <w:u w:val="single"/>
          <w:lang w:val="ru-RU"/>
        </w:rPr>
        <w:t>дебиторская задолженность</w:t>
      </w:r>
      <w:r w:rsidRPr="00B82E78">
        <w:rPr>
          <w:rFonts w:ascii="Times New Roman" w:hAnsi="Times New Roman"/>
          <w:lang w:val="ru-RU"/>
        </w:rPr>
        <w:t xml:space="preserve"> у ГБУ ВО «ВОАПБ» за 2019 год по всем 3-м источникам финансового обеспечения увеличилась </w:t>
      </w:r>
      <w:r w:rsidR="004B308D">
        <w:rPr>
          <w:rFonts w:ascii="Times New Roman" w:hAnsi="Times New Roman"/>
          <w:lang w:val="ru-RU"/>
        </w:rPr>
        <w:t xml:space="preserve">на 12023,6 тыс. руб., или </w:t>
      </w:r>
      <w:r w:rsidRPr="00B82E78">
        <w:rPr>
          <w:rFonts w:ascii="Times New Roman" w:hAnsi="Times New Roman"/>
          <w:lang w:val="ru-RU"/>
        </w:rPr>
        <w:t xml:space="preserve">в 3 раза.  </w:t>
      </w:r>
    </w:p>
    <w:p w:rsidR="00B82E78" w:rsidRPr="00B82E78" w:rsidRDefault="0086181B" w:rsidP="0086181B">
      <w:pPr>
        <w:tabs>
          <w:tab w:val="left" w:pos="1196"/>
        </w:tabs>
        <w:ind w:firstLine="567"/>
        <w:jc w:val="both"/>
        <w:rPr>
          <w:rFonts w:ascii="Times New Roman" w:hAnsi="Times New Roman"/>
          <w:lang w:val="ru-RU"/>
        </w:rPr>
      </w:pPr>
      <w:r w:rsidRPr="00B82E78">
        <w:rPr>
          <w:rFonts w:ascii="Times New Roman" w:hAnsi="Times New Roman"/>
          <w:lang w:val="ru-RU"/>
        </w:rPr>
        <w:t>Увеличение задолженности по субсидии на выполнение государственного задания</w:t>
      </w:r>
      <w:r w:rsidR="00B82E78" w:rsidRPr="00B82E78">
        <w:rPr>
          <w:rFonts w:ascii="Times New Roman" w:hAnsi="Times New Roman"/>
          <w:lang w:val="ru-RU"/>
        </w:rPr>
        <w:t xml:space="preserve"> </w:t>
      </w:r>
      <w:r w:rsidR="00B82E78" w:rsidRPr="005A26B1">
        <w:rPr>
          <w:rFonts w:ascii="Times New Roman" w:hAnsi="Times New Roman"/>
          <w:lang w:val="ru-RU"/>
        </w:rPr>
        <w:t xml:space="preserve">на </w:t>
      </w:r>
      <w:r w:rsidR="005A26B1" w:rsidRPr="005A26B1">
        <w:rPr>
          <w:rFonts w:ascii="Times New Roman" w:hAnsi="Times New Roman"/>
          <w:lang w:val="ru-RU"/>
        </w:rPr>
        <w:t>6800,8</w:t>
      </w:r>
      <w:r w:rsidR="00B82E78" w:rsidRPr="005A26B1">
        <w:rPr>
          <w:rFonts w:ascii="Times New Roman" w:hAnsi="Times New Roman"/>
          <w:lang w:val="ru-RU"/>
        </w:rPr>
        <w:t xml:space="preserve"> тыс. руб. </w:t>
      </w:r>
      <w:r w:rsidRPr="005A26B1">
        <w:rPr>
          <w:rFonts w:ascii="Times New Roman" w:hAnsi="Times New Roman"/>
          <w:lang w:val="ru-RU"/>
        </w:rPr>
        <w:t>и субсидии на иные цели</w:t>
      </w:r>
      <w:r w:rsidR="00B82E78" w:rsidRPr="005A26B1">
        <w:rPr>
          <w:rFonts w:ascii="Times New Roman" w:hAnsi="Times New Roman"/>
          <w:lang w:val="ru-RU"/>
        </w:rPr>
        <w:t xml:space="preserve"> на </w:t>
      </w:r>
      <w:r w:rsidR="005A26B1" w:rsidRPr="005A26B1">
        <w:rPr>
          <w:rFonts w:ascii="Times New Roman" w:hAnsi="Times New Roman"/>
          <w:lang w:val="ru-RU"/>
        </w:rPr>
        <w:t xml:space="preserve">4866,2 </w:t>
      </w:r>
      <w:r w:rsidR="00B82E78" w:rsidRPr="005A26B1">
        <w:rPr>
          <w:rFonts w:ascii="Times New Roman" w:hAnsi="Times New Roman"/>
          <w:lang w:val="ru-RU"/>
        </w:rPr>
        <w:t>тыс. руб.</w:t>
      </w:r>
      <w:r w:rsidRPr="005A26B1">
        <w:rPr>
          <w:rFonts w:ascii="Times New Roman" w:hAnsi="Times New Roman"/>
          <w:lang w:val="ru-RU"/>
        </w:rPr>
        <w:t xml:space="preserve"> связано с заключением </w:t>
      </w:r>
      <w:r w:rsidR="00B82E78" w:rsidRPr="005A26B1">
        <w:rPr>
          <w:rFonts w:ascii="Times New Roman" w:hAnsi="Times New Roman"/>
          <w:lang w:val="ru-RU"/>
        </w:rPr>
        <w:t>с</w:t>
      </w:r>
      <w:r w:rsidRPr="005A26B1">
        <w:rPr>
          <w:rFonts w:ascii="Times New Roman" w:hAnsi="Times New Roman"/>
          <w:lang w:val="ru-RU"/>
        </w:rPr>
        <w:t>оглашений на 2020 год на предоставление субсидии на выполнение госзадания и на</w:t>
      </w:r>
      <w:r w:rsidRPr="00B82E78">
        <w:rPr>
          <w:rFonts w:ascii="Times New Roman" w:hAnsi="Times New Roman"/>
          <w:lang w:val="ru-RU"/>
        </w:rPr>
        <w:t xml:space="preserve"> предоставление субсидии на иные цели в декабре 2019 года. </w:t>
      </w:r>
    </w:p>
    <w:p w:rsidR="0086181B" w:rsidRPr="003F15D1" w:rsidRDefault="0086181B" w:rsidP="0086181B">
      <w:pPr>
        <w:tabs>
          <w:tab w:val="left" w:pos="1196"/>
        </w:tabs>
        <w:ind w:firstLine="567"/>
        <w:jc w:val="both"/>
        <w:rPr>
          <w:rFonts w:ascii="Times New Roman" w:hAnsi="Times New Roman"/>
          <w:lang w:val="ru-RU"/>
        </w:rPr>
      </w:pPr>
      <w:r w:rsidRPr="003F15D1">
        <w:rPr>
          <w:rFonts w:ascii="Times New Roman" w:hAnsi="Times New Roman"/>
          <w:lang w:val="ru-RU"/>
        </w:rPr>
        <w:t xml:space="preserve">По приносящей доход деятельности за 2019 год задолженность увеличилась на 356,6 тыс. руб., в </w:t>
      </w:r>
      <w:r w:rsidR="00AD1B74" w:rsidRPr="003F15D1">
        <w:rPr>
          <w:rFonts w:ascii="Times New Roman" w:hAnsi="Times New Roman"/>
          <w:lang w:val="ru-RU"/>
        </w:rPr>
        <w:t>т</w:t>
      </w:r>
      <w:r w:rsidR="009F03B6" w:rsidRPr="003F15D1">
        <w:rPr>
          <w:rFonts w:ascii="Times New Roman" w:hAnsi="Times New Roman"/>
          <w:lang w:val="ru-RU"/>
        </w:rPr>
        <w:t xml:space="preserve">ом </w:t>
      </w:r>
      <w:r w:rsidR="00AD1B74" w:rsidRPr="003F15D1">
        <w:rPr>
          <w:rFonts w:ascii="Times New Roman" w:hAnsi="Times New Roman"/>
          <w:lang w:val="ru-RU"/>
        </w:rPr>
        <w:t>числе</w:t>
      </w:r>
      <w:r w:rsidR="003D03CC" w:rsidRPr="003F15D1">
        <w:rPr>
          <w:rFonts w:ascii="Times New Roman" w:hAnsi="Times New Roman"/>
          <w:lang w:val="ru-RU"/>
        </w:rPr>
        <w:t xml:space="preserve">: </w:t>
      </w:r>
      <w:r w:rsidRPr="003F15D1">
        <w:rPr>
          <w:rFonts w:ascii="Times New Roman" w:hAnsi="Times New Roman"/>
          <w:lang w:val="ru-RU"/>
        </w:rPr>
        <w:t xml:space="preserve">по </w:t>
      </w:r>
      <w:r w:rsidRPr="003F15D1">
        <w:rPr>
          <w:rFonts w:ascii="Times New Roman" w:eastAsiaTheme="minorHAnsi" w:hAnsi="Times New Roman"/>
          <w:bCs/>
          <w:lang w:val="ru-RU" w:bidi="ar-SA"/>
        </w:rPr>
        <w:t>доходам</w:t>
      </w:r>
      <w:r w:rsidR="005A26B1" w:rsidRPr="003F15D1">
        <w:rPr>
          <w:rFonts w:ascii="Times New Roman" w:eastAsiaTheme="minorHAnsi" w:hAnsi="Times New Roman"/>
          <w:bCs/>
          <w:lang w:val="ru-RU" w:bidi="ar-SA"/>
        </w:rPr>
        <w:t xml:space="preserve"> </w:t>
      </w:r>
      <w:r w:rsidR="005E2E78" w:rsidRPr="003F15D1">
        <w:rPr>
          <w:rFonts w:ascii="Times New Roman" w:eastAsiaTheme="minorHAnsi" w:hAnsi="Times New Roman"/>
          <w:bCs/>
          <w:lang w:val="ru-RU" w:bidi="ar-SA"/>
        </w:rPr>
        <w:t xml:space="preserve">- </w:t>
      </w:r>
      <w:r w:rsidR="005A26B1" w:rsidRPr="003F15D1">
        <w:rPr>
          <w:rFonts w:ascii="Times New Roman" w:eastAsiaTheme="minorHAnsi" w:hAnsi="Times New Roman"/>
          <w:bCs/>
          <w:lang w:val="ru-RU" w:bidi="ar-SA"/>
        </w:rPr>
        <w:t>на 598 тыс. руб.</w:t>
      </w:r>
      <w:r w:rsidRPr="003F15D1">
        <w:rPr>
          <w:rFonts w:ascii="Times New Roman" w:eastAsiaTheme="minorHAnsi" w:hAnsi="Times New Roman"/>
          <w:bCs/>
          <w:lang w:val="ru-RU" w:bidi="ar-SA"/>
        </w:rPr>
        <w:t>, п</w:t>
      </w:r>
      <w:r w:rsidRPr="003F15D1">
        <w:rPr>
          <w:rFonts w:ascii="Times New Roman" w:eastAsiaTheme="minorHAnsi" w:hAnsi="Times New Roman"/>
          <w:lang w:val="ru-RU" w:bidi="ar-SA"/>
        </w:rPr>
        <w:t xml:space="preserve">о выданным авансам </w:t>
      </w:r>
      <w:r w:rsidR="00BB63D9" w:rsidRPr="003F15D1">
        <w:rPr>
          <w:rFonts w:ascii="Times New Roman" w:eastAsiaTheme="minorHAnsi" w:hAnsi="Times New Roman"/>
          <w:lang w:val="ru-RU" w:bidi="ar-SA"/>
        </w:rPr>
        <w:t xml:space="preserve">- </w:t>
      </w:r>
      <w:r w:rsidR="005A26B1" w:rsidRPr="003F15D1">
        <w:rPr>
          <w:rFonts w:ascii="Times New Roman" w:eastAsiaTheme="minorHAnsi" w:hAnsi="Times New Roman"/>
          <w:lang w:val="ru-RU" w:bidi="ar-SA"/>
        </w:rPr>
        <w:t xml:space="preserve">на 146,2 тыс. руб., </w:t>
      </w:r>
      <w:r w:rsidRPr="003F15D1">
        <w:rPr>
          <w:rFonts w:ascii="Times New Roman" w:eastAsiaTheme="minorHAnsi" w:hAnsi="Times New Roman"/>
          <w:lang w:val="ru-RU" w:bidi="ar-SA"/>
        </w:rPr>
        <w:t>по платежам в бюджеты</w:t>
      </w:r>
      <w:r w:rsidR="005A26B1" w:rsidRPr="003F15D1">
        <w:rPr>
          <w:rFonts w:ascii="Times New Roman" w:eastAsiaTheme="minorHAnsi" w:hAnsi="Times New Roman"/>
          <w:lang w:val="ru-RU" w:bidi="ar-SA"/>
        </w:rPr>
        <w:t xml:space="preserve"> </w:t>
      </w:r>
      <w:r w:rsidR="00BB63D9" w:rsidRPr="003F15D1">
        <w:rPr>
          <w:rFonts w:ascii="Times New Roman" w:eastAsiaTheme="minorHAnsi" w:hAnsi="Times New Roman"/>
          <w:lang w:val="ru-RU" w:bidi="ar-SA"/>
        </w:rPr>
        <w:t xml:space="preserve">- </w:t>
      </w:r>
      <w:r w:rsidR="005A26B1" w:rsidRPr="003F15D1">
        <w:rPr>
          <w:rFonts w:ascii="Times New Roman" w:eastAsiaTheme="minorHAnsi" w:hAnsi="Times New Roman"/>
          <w:lang w:val="ru-RU" w:bidi="ar-SA"/>
        </w:rPr>
        <w:t>на 334,8 тыс. руб.</w:t>
      </w:r>
      <w:r w:rsidR="00AD1B74" w:rsidRPr="003F15D1">
        <w:rPr>
          <w:rFonts w:ascii="Times New Roman" w:eastAsiaTheme="minorHAnsi" w:hAnsi="Times New Roman"/>
          <w:lang w:val="ru-RU" w:bidi="ar-SA"/>
        </w:rPr>
        <w:t xml:space="preserve">, по подотчётным лицам - на 11,2 тыс. руб., по расчётам ущербу – на 13,5 тыс. рублей. </w:t>
      </w:r>
      <w:r w:rsidR="005A26B1" w:rsidRPr="003F15D1">
        <w:rPr>
          <w:rFonts w:ascii="Times New Roman" w:eastAsiaTheme="minorHAnsi" w:hAnsi="Times New Roman"/>
          <w:lang w:val="ru-RU" w:bidi="ar-SA"/>
        </w:rPr>
        <w:t xml:space="preserve">При этом задолженность по </w:t>
      </w:r>
      <w:r w:rsidR="004B308D" w:rsidRPr="003F15D1">
        <w:rPr>
          <w:rFonts w:ascii="Times New Roman" w:eastAsiaTheme="minorHAnsi" w:hAnsi="Times New Roman"/>
          <w:lang w:val="ru-RU" w:bidi="ar-SA"/>
        </w:rPr>
        <w:t xml:space="preserve">прочим расчётам с дебиторами сократилась на 747,1 тыс. рублей. </w:t>
      </w:r>
      <w:r w:rsidRPr="003F15D1">
        <w:rPr>
          <w:rFonts w:ascii="Times New Roman" w:eastAsiaTheme="minorHAnsi" w:hAnsi="Times New Roman"/>
          <w:lang w:val="ru-RU" w:bidi="ar-SA"/>
        </w:rPr>
        <w:t xml:space="preserve">  </w:t>
      </w:r>
    </w:p>
    <w:p w:rsidR="00337D42" w:rsidRPr="003F15D1" w:rsidRDefault="002144DC" w:rsidP="002144DC">
      <w:pPr>
        <w:tabs>
          <w:tab w:val="left" w:pos="1196"/>
        </w:tabs>
        <w:ind w:firstLine="567"/>
        <w:jc w:val="both"/>
        <w:rPr>
          <w:rFonts w:ascii="Times New Roman" w:hAnsi="Times New Roman"/>
          <w:lang w:val="ru-RU"/>
        </w:rPr>
      </w:pPr>
      <w:r w:rsidRPr="003F15D1">
        <w:rPr>
          <w:rFonts w:ascii="Times New Roman" w:hAnsi="Times New Roman"/>
          <w:u w:val="single"/>
          <w:lang w:val="ru-RU"/>
        </w:rPr>
        <w:t>Кредиторская задолженность</w:t>
      </w:r>
      <w:r w:rsidRPr="003F15D1">
        <w:rPr>
          <w:rFonts w:ascii="Times New Roman" w:hAnsi="Times New Roman"/>
          <w:lang w:val="ru-RU"/>
        </w:rPr>
        <w:t xml:space="preserve"> за 2019 год по всем 3-м источникам финансового обеспечения </w:t>
      </w:r>
      <w:r w:rsidR="005E2E78" w:rsidRPr="003F15D1">
        <w:rPr>
          <w:rFonts w:ascii="Times New Roman" w:hAnsi="Times New Roman"/>
          <w:lang w:val="ru-RU"/>
        </w:rPr>
        <w:t xml:space="preserve">также </w:t>
      </w:r>
      <w:r w:rsidRPr="003F15D1">
        <w:rPr>
          <w:rFonts w:ascii="Times New Roman" w:hAnsi="Times New Roman"/>
          <w:lang w:val="ru-RU"/>
        </w:rPr>
        <w:t xml:space="preserve">увеличилась </w:t>
      </w:r>
      <w:r w:rsidR="004B308D" w:rsidRPr="003F15D1">
        <w:rPr>
          <w:rFonts w:ascii="Times New Roman" w:hAnsi="Times New Roman"/>
          <w:lang w:val="ru-RU"/>
        </w:rPr>
        <w:t xml:space="preserve">на </w:t>
      </w:r>
      <w:r w:rsidR="00337D42" w:rsidRPr="003F15D1">
        <w:rPr>
          <w:rFonts w:ascii="Times New Roman" w:hAnsi="Times New Roman"/>
          <w:lang w:val="ru-RU"/>
        </w:rPr>
        <w:t>5169,</w:t>
      </w:r>
      <w:r w:rsidR="004B308D" w:rsidRPr="003F15D1">
        <w:rPr>
          <w:rFonts w:ascii="Times New Roman" w:hAnsi="Times New Roman"/>
          <w:lang w:val="ru-RU"/>
        </w:rPr>
        <w:t xml:space="preserve">8 тыс. руб., или </w:t>
      </w:r>
      <w:r w:rsidRPr="003F15D1">
        <w:rPr>
          <w:rFonts w:ascii="Times New Roman" w:hAnsi="Times New Roman"/>
          <w:lang w:val="ru-RU"/>
        </w:rPr>
        <w:t>в 2 раза.</w:t>
      </w:r>
    </w:p>
    <w:p w:rsidR="002144DC" w:rsidRPr="00783040" w:rsidRDefault="002144DC" w:rsidP="002144DC">
      <w:pPr>
        <w:tabs>
          <w:tab w:val="left" w:pos="1196"/>
        </w:tabs>
        <w:ind w:firstLine="567"/>
        <w:jc w:val="both"/>
        <w:rPr>
          <w:rFonts w:ascii="Times New Roman" w:hAnsi="Times New Roman"/>
          <w:lang w:val="ru-RU"/>
        </w:rPr>
      </w:pPr>
      <w:r w:rsidRPr="003F15D1">
        <w:rPr>
          <w:rFonts w:ascii="Times New Roman" w:hAnsi="Times New Roman"/>
          <w:lang w:val="ru-RU"/>
        </w:rPr>
        <w:t xml:space="preserve">По приносящей доход деятельности задолженность увеличилась </w:t>
      </w:r>
      <w:r w:rsidR="00337D42" w:rsidRPr="003F15D1">
        <w:rPr>
          <w:rFonts w:ascii="Times New Roman" w:hAnsi="Times New Roman"/>
          <w:lang w:val="ru-RU"/>
        </w:rPr>
        <w:t xml:space="preserve">на 3784,9 тыс. руб., или </w:t>
      </w:r>
      <w:r w:rsidRPr="003F15D1">
        <w:rPr>
          <w:rFonts w:ascii="Times New Roman" w:hAnsi="Times New Roman"/>
          <w:lang w:val="ru-RU"/>
        </w:rPr>
        <w:t xml:space="preserve">в 1,8 раза, в том числе по </w:t>
      </w:r>
      <w:r w:rsidRPr="003F15D1">
        <w:rPr>
          <w:rFonts w:ascii="Times New Roman" w:eastAsiaTheme="minorHAnsi" w:hAnsi="Times New Roman"/>
          <w:lang w:val="ru-RU" w:bidi="ar-SA"/>
        </w:rPr>
        <w:t xml:space="preserve">принятым обязательствам </w:t>
      </w:r>
      <w:r w:rsidR="005E2E78" w:rsidRPr="003F15D1">
        <w:rPr>
          <w:rFonts w:ascii="Times New Roman" w:eastAsiaTheme="minorHAnsi" w:hAnsi="Times New Roman"/>
          <w:lang w:val="ru-RU" w:bidi="ar-SA"/>
        </w:rPr>
        <w:t xml:space="preserve">- </w:t>
      </w:r>
      <w:r w:rsidR="00BB63D9" w:rsidRPr="003F15D1">
        <w:rPr>
          <w:rFonts w:ascii="Times New Roman" w:eastAsiaTheme="minorHAnsi" w:hAnsi="Times New Roman"/>
          <w:lang w:val="ru-RU" w:bidi="ar-SA"/>
        </w:rPr>
        <w:t xml:space="preserve">на 453,4 тыс. руб., или </w:t>
      </w:r>
      <w:r w:rsidRPr="003F15D1">
        <w:rPr>
          <w:rFonts w:ascii="Times New Roman" w:eastAsiaTheme="minorHAnsi" w:hAnsi="Times New Roman"/>
          <w:lang w:val="ru-RU" w:bidi="ar-SA"/>
        </w:rPr>
        <w:t>в 3 раза, по платежам в бюджет</w:t>
      </w:r>
      <w:r w:rsidR="0065623F" w:rsidRPr="003F15D1">
        <w:rPr>
          <w:rFonts w:ascii="Times New Roman" w:eastAsiaTheme="minorHAnsi" w:hAnsi="Times New Roman"/>
          <w:lang w:val="ru-RU" w:bidi="ar-SA"/>
        </w:rPr>
        <w:t>ы</w:t>
      </w:r>
      <w:r w:rsidRPr="003F15D1">
        <w:rPr>
          <w:rFonts w:ascii="Times New Roman" w:eastAsiaTheme="minorHAnsi" w:hAnsi="Times New Roman"/>
          <w:lang w:val="ru-RU" w:bidi="ar-SA"/>
        </w:rPr>
        <w:t xml:space="preserve"> </w:t>
      </w:r>
      <w:r w:rsidR="00BB63D9" w:rsidRPr="003F15D1">
        <w:rPr>
          <w:rFonts w:ascii="Times New Roman" w:eastAsiaTheme="minorHAnsi" w:hAnsi="Times New Roman"/>
          <w:lang w:val="ru-RU" w:bidi="ar-SA"/>
        </w:rPr>
        <w:t xml:space="preserve">– на 2404,9 тыс. руб., или </w:t>
      </w:r>
      <w:r w:rsidRPr="003F15D1">
        <w:rPr>
          <w:rFonts w:ascii="Times New Roman" w:eastAsiaTheme="minorHAnsi" w:hAnsi="Times New Roman"/>
          <w:lang w:val="ru-RU" w:bidi="ar-SA"/>
        </w:rPr>
        <w:t xml:space="preserve">в 2 раза, по доходам </w:t>
      </w:r>
      <w:r w:rsidR="00BB63D9" w:rsidRPr="003F15D1">
        <w:rPr>
          <w:rFonts w:ascii="Times New Roman" w:eastAsiaTheme="minorHAnsi" w:hAnsi="Times New Roman"/>
          <w:lang w:val="ru-RU" w:bidi="ar-SA"/>
        </w:rPr>
        <w:t>- на 876 тыс. руб.</w:t>
      </w:r>
      <w:r w:rsidR="003F15D1" w:rsidRPr="003F15D1">
        <w:rPr>
          <w:rFonts w:ascii="Times New Roman" w:eastAsiaTheme="minorHAnsi" w:hAnsi="Times New Roman"/>
          <w:lang w:val="ru-RU" w:bidi="ar-SA"/>
        </w:rPr>
        <w:t>,</w:t>
      </w:r>
      <w:r w:rsidR="00BB63D9" w:rsidRPr="003F15D1">
        <w:rPr>
          <w:rFonts w:ascii="Times New Roman" w:eastAsiaTheme="minorHAnsi" w:hAnsi="Times New Roman"/>
          <w:lang w:val="ru-RU" w:bidi="ar-SA"/>
        </w:rPr>
        <w:t xml:space="preserve"> или </w:t>
      </w:r>
      <w:r w:rsidRPr="003F15D1">
        <w:rPr>
          <w:rFonts w:ascii="Times New Roman" w:eastAsiaTheme="minorHAnsi" w:hAnsi="Times New Roman"/>
          <w:lang w:val="ru-RU" w:bidi="ar-SA"/>
        </w:rPr>
        <w:t xml:space="preserve">в 1,3 раза. </w:t>
      </w:r>
      <w:r w:rsidR="00B82E78" w:rsidRPr="003F15D1">
        <w:rPr>
          <w:rFonts w:ascii="Times New Roman" w:eastAsiaTheme="minorHAnsi" w:hAnsi="Times New Roman"/>
          <w:lang w:val="ru-RU" w:bidi="ar-SA"/>
        </w:rPr>
        <w:t>Также о</w:t>
      </w:r>
      <w:r w:rsidRPr="003F15D1">
        <w:rPr>
          <w:rFonts w:ascii="Times New Roman" w:eastAsiaTheme="minorHAnsi" w:hAnsi="Times New Roman"/>
          <w:lang w:val="ru-RU" w:bidi="ar-SA"/>
        </w:rPr>
        <w:t>бразовал</w:t>
      </w:r>
      <w:r w:rsidR="003F15D1" w:rsidRPr="003F15D1">
        <w:rPr>
          <w:rFonts w:ascii="Times New Roman" w:eastAsiaTheme="minorHAnsi" w:hAnsi="Times New Roman"/>
          <w:lang w:val="ru-RU" w:bidi="ar-SA"/>
        </w:rPr>
        <w:t>а</w:t>
      </w:r>
      <w:r w:rsidRPr="003F15D1">
        <w:rPr>
          <w:rFonts w:ascii="Times New Roman" w:eastAsiaTheme="minorHAnsi" w:hAnsi="Times New Roman"/>
          <w:lang w:val="ru-RU" w:bidi="ar-SA"/>
        </w:rPr>
        <w:t>сь задолженност</w:t>
      </w:r>
      <w:r w:rsidR="003F15D1" w:rsidRPr="003F15D1">
        <w:rPr>
          <w:rFonts w:ascii="Times New Roman" w:eastAsiaTheme="minorHAnsi" w:hAnsi="Times New Roman"/>
          <w:lang w:val="ru-RU" w:bidi="ar-SA"/>
        </w:rPr>
        <w:t>ь</w:t>
      </w:r>
      <w:r w:rsidR="00337D42" w:rsidRPr="003F15D1">
        <w:rPr>
          <w:rFonts w:ascii="Times New Roman" w:eastAsiaTheme="minorHAnsi" w:hAnsi="Times New Roman"/>
          <w:lang w:val="ru-RU" w:bidi="ar-SA"/>
        </w:rPr>
        <w:t xml:space="preserve">: </w:t>
      </w:r>
      <w:r w:rsidRPr="003F15D1">
        <w:rPr>
          <w:rFonts w:ascii="Times New Roman" w:eastAsiaTheme="minorHAnsi" w:hAnsi="Times New Roman"/>
          <w:lang w:val="ru-RU" w:bidi="ar-SA"/>
        </w:rPr>
        <w:t xml:space="preserve">перед </w:t>
      </w:r>
      <w:r w:rsidRPr="003F15D1">
        <w:rPr>
          <w:rFonts w:ascii="Times New Roman" w:eastAsiaTheme="minorHAnsi" w:hAnsi="Times New Roman"/>
          <w:bCs/>
          <w:lang w:val="ru-RU" w:bidi="ar-SA"/>
        </w:rPr>
        <w:t>подотчетными лицами</w:t>
      </w:r>
      <w:r w:rsidR="00BB63D9" w:rsidRPr="003F15D1">
        <w:rPr>
          <w:rFonts w:ascii="Times New Roman" w:eastAsiaTheme="minorHAnsi" w:hAnsi="Times New Roman"/>
          <w:bCs/>
          <w:lang w:val="ru-RU" w:bidi="ar-SA"/>
        </w:rPr>
        <w:t xml:space="preserve"> на сумму </w:t>
      </w:r>
      <w:r w:rsidR="00BB63D9" w:rsidRPr="00783040">
        <w:rPr>
          <w:rFonts w:ascii="Times New Roman" w:eastAsiaTheme="minorHAnsi" w:hAnsi="Times New Roman"/>
          <w:bCs/>
          <w:lang w:val="ru-RU" w:bidi="ar-SA"/>
        </w:rPr>
        <w:t>30,7 тыс. руб.</w:t>
      </w:r>
      <w:r w:rsidRPr="00783040">
        <w:rPr>
          <w:rFonts w:ascii="Times New Roman" w:eastAsiaTheme="minorHAnsi" w:hAnsi="Times New Roman"/>
          <w:lang w:val="ru-RU" w:bidi="ar-SA"/>
        </w:rPr>
        <w:t>,</w:t>
      </w:r>
      <w:r w:rsidR="00337D42" w:rsidRPr="00783040">
        <w:rPr>
          <w:rFonts w:ascii="Times New Roman" w:eastAsiaTheme="minorHAnsi" w:hAnsi="Times New Roman"/>
          <w:lang w:val="ru-RU" w:bidi="ar-SA"/>
        </w:rPr>
        <w:t xml:space="preserve"> по расчётам с прочими кредиторами и по ущербу на общую сумму 19,9 тыс. руб., </w:t>
      </w:r>
      <w:r w:rsidRPr="00783040">
        <w:rPr>
          <w:rFonts w:ascii="Times New Roman" w:eastAsiaTheme="minorHAnsi" w:hAnsi="Times New Roman"/>
          <w:lang w:val="ru-RU" w:bidi="ar-SA"/>
        </w:rPr>
        <w:t>котор</w:t>
      </w:r>
      <w:r w:rsidR="00783040" w:rsidRPr="00783040">
        <w:rPr>
          <w:rFonts w:ascii="Times New Roman" w:eastAsiaTheme="minorHAnsi" w:hAnsi="Times New Roman"/>
          <w:lang w:val="ru-RU" w:bidi="ar-SA"/>
        </w:rPr>
        <w:t xml:space="preserve">ая </w:t>
      </w:r>
      <w:r w:rsidRPr="00783040">
        <w:rPr>
          <w:rFonts w:ascii="Times New Roman" w:eastAsiaTheme="minorHAnsi" w:hAnsi="Times New Roman"/>
          <w:lang w:val="ru-RU" w:bidi="ar-SA"/>
        </w:rPr>
        <w:t>отсутствовал</w:t>
      </w:r>
      <w:r w:rsidR="00783040" w:rsidRPr="00783040">
        <w:rPr>
          <w:rFonts w:ascii="Times New Roman" w:eastAsiaTheme="minorHAnsi" w:hAnsi="Times New Roman"/>
          <w:lang w:val="ru-RU" w:bidi="ar-SA"/>
        </w:rPr>
        <w:t>а</w:t>
      </w:r>
      <w:r w:rsidRPr="00783040">
        <w:rPr>
          <w:rFonts w:ascii="Times New Roman" w:eastAsiaTheme="minorHAnsi" w:hAnsi="Times New Roman"/>
          <w:lang w:val="ru-RU" w:bidi="ar-SA"/>
        </w:rPr>
        <w:t xml:space="preserve"> на начало года.</w:t>
      </w:r>
      <w:r w:rsidRPr="00783040">
        <w:rPr>
          <w:rFonts w:ascii="Times New Roman" w:hAnsi="Times New Roman"/>
          <w:lang w:val="ru-RU"/>
        </w:rPr>
        <w:t xml:space="preserve"> </w:t>
      </w:r>
    </w:p>
    <w:p w:rsidR="00C40AFC" w:rsidRPr="00783040" w:rsidRDefault="002144DC" w:rsidP="00C40A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83040">
        <w:rPr>
          <w:rFonts w:ascii="Times New Roman" w:hAnsi="Times New Roman"/>
          <w:lang w:val="ru-RU"/>
        </w:rPr>
        <w:t>По субсидии на выполнение госзадания задолженность составила 275,6 тыс. руб.</w:t>
      </w:r>
      <w:r w:rsidR="00404064" w:rsidRPr="00783040">
        <w:rPr>
          <w:rFonts w:ascii="Times New Roman" w:hAnsi="Times New Roman"/>
          <w:lang w:val="ru-RU"/>
        </w:rPr>
        <w:t xml:space="preserve">, в том числе по принятым обязательствам - 246,2 тыс. руб., по платежам в бюджеты – 29,4 </w:t>
      </w:r>
      <w:r w:rsidR="00404064" w:rsidRPr="00783040">
        <w:rPr>
          <w:rFonts w:ascii="Times New Roman" w:hAnsi="Times New Roman"/>
          <w:lang w:val="ru-RU"/>
        </w:rPr>
        <w:lastRenderedPageBreak/>
        <w:t xml:space="preserve">тыс. руб., </w:t>
      </w:r>
      <w:r w:rsidRPr="00783040">
        <w:rPr>
          <w:rFonts w:ascii="Times New Roman" w:hAnsi="Times New Roman"/>
          <w:lang w:val="ru-RU"/>
        </w:rPr>
        <w:t xml:space="preserve">при этом на начало 2019 года </w:t>
      </w:r>
      <w:r w:rsidR="00404064" w:rsidRPr="00783040">
        <w:rPr>
          <w:rFonts w:ascii="Times New Roman" w:hAnsi="Times New Roman"/>
          <w:lang w:val="ru-RU"/>
        </w:rPr>
        <w:t xml:space="preserve">кредиторская </w:t>
      </w:r>
      <w:r w:rsidRPr="00783040">
        <w:rPr>
          <w:rFonts w:ascii="Times New Roman" w:hAnsi="Times New Roman"/>
          <w:lang w:val="ru-RU"/>
        </w:rPr>
        <w:t xml:space="preserve">задолженность </w:t>
      </w:r>
      <w:r w:rsidR="00404064" w:rsidRPr="00783040">
        <w:rPr>
          <w:rFonts w:ascii="Times New Roman" w:hAnsi="Times New Roman"/>
          <w:lang w:val="ru-RU"/>
        </w:rPr>
        <w:t xml:space="preserve">по субсидии на выполнение госзадания </w:t>
      </w:r>
      <w:r w:rsidRPr="00783040">
        <w:rPr>
          <w:rFonts w:ascii="Times New Roman" w:hAnsi="Times New Roman"/>
          <w:lang w:val="ru-RU"/>
        </w:rPr>
        <w:t xml:space="preserve">отсутствовала. </w:t>
      </w:r>
    </w:p>
    <w:p w:rsidR="00675708" w:rsidRPr="00783040" w:rsidRDefault="002144DC" w:rsidP="00C40A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83040">
        <w:rPr>
          <w:rFonts w:ascii="Times New Roman" w:hAnsi="Times New Roman"/>
          <w:lang w:val="ru-RU"/>
        </w:rPr>
        <w:t xml:space="preserve">По субсидии на иные цели задолженность составила 1109,3 тыс. руб., </w:t>
      </w:r>
      <w:r w:rsidR="00675708" w:rsidRPr="00783040">
        <w:rPr>
          <w:rFonts w:ascii="Times New Roman" w:hAnsi="Times New Roman"/>
          <w:lang w:val="ru-RU"/>
        </w:rPr>
        <w:t>в т</w:t>
      </w:r>
      <w:r w:rsidRPr="00783040">
        <w:rPr>
          <w:rFonts w:ascii="Times New Roman" w:hAnsi="Times New Roman"/>
          <w:lang w:val="ru-RU"/>
        </w:rPr>
        <w:t>о</w:t>
      </w:r>
      <w:r w:rsidR="00675708" w:rsidRPr="00783040">
        <w:rPr>
          <w:rFonts w:ascii="Times New Roman" w:hAnsi="Times New Roman"/>
          <w:lang w:val="ru-RU"/>
        </w:rPr>
        <w:t xml:space="preserve">м числе </w:t>
      </w:r>
      <w:r w:rsidRPr="00783040">
        <w:rPr>
          <w:rFonts w:ascii="Times New Roman" w:hAnsi="Times New Roman"/>
          <w:lang w:val="ru-RU"/>
        </w:rPr>
        <w:t>по принятым обязательствам</w:t>
      </w:r>
      <w:r w:rsidR="00675708" w:rsidRPr="00783040">
        <w:rPr>
          <w:rFonts w:ascii="Times New Roman" w:hAnsi="Times New Roman"/>
          <w:lang w:val="ru-RU"/>
        </w:rPr>
        <w:t xml:space="preserve"> </w:t>
      </w:r>
      <w:r w:rsidR="005E2E78" w:rsidRPr="00783040">
        <w:rPr>
          <w:rFonts w:ascii="Times New Roman" w:hAnsi="Times New Roman"/>
          <w:lang w:val="ru-RU"/>
        </w:rPr>
        <w:t xml:space="preserve">- </w:t>
      </w:r>
      <w:r w:rsidR="0065623F" w:rsidRPr="00783040">
        <w:rPr>
          <w:rFonts w:ascii="Times New Roman" w:hAnsi="Times New Roman"/>
          <w:lang w:val="ru-RU"/>
        </w:rPr>
        <w:t>903</w:t>
      </w:r>
      <w:r w:rsidR="00675708" w:rsidRPr="00783040">
        <w:rPr>
          <w:rFonts w:ascii="Times New Roman" w:hAnsi="Times New Roman"/>
          <w:lang w:val="ru-RU"/>
        </w:rPr>
        <w:t xml:space="preserve">,2 тыс. руб., по </w:t>
      </w:r>
      <w:r w:rsidRPr="00783040">
        <w:rPr>
          <w:rFonts w:ascii="Times New Roman" w:hAnsi="Times New Roman"/>
          <w:lang w:val="ru-RU"/>
        </w:rPr>
        <w:t>платежам в бюджеты</w:t>
      </w:r>
      <w:r w:rsidR="0065623F" w:rsidRPr="00783040">
        <w:rPr>
          <w:rFonts w:ascii="Times New Roman" w:hAnsi="Times New Roman"/>
          <w:lang w:val="ru-RU"/>
        </w:rPr>
        <w:t xml:space="preserve"> – 168,4 тыс. руб., </w:t>
      </w:r>
      <w:r w:rsidRPr="00783040">
        <w:rPr>
          <w:rFonts w:ascii="Times New Roman" w:hAnsi="Times New Roman"/>
          <w:lang w:val="ru-RU"/>
        </w:rPr>
        <w:t>по расчётам с подотчётными лицами</w:t>
      </w:r>
      <w:r w:rsidR="0065623F" w:rsidRPr="00783040">
        <w:rPr>
          <w:rFonts w:ascii="Times New Roman" w:hAnsi="Times New Roman"/>
          <w:lang w:val="ru-RU"/>
        </w:rPr>
        <w:t xml:space="preserve"> – 37,7 тыс. рублей</w:t>
      </w:r>
      <w:r w:rsidRPr="00783040">
        <w:rPr>
          <w:rFonts w:ascii="Times New Roman" w:hAnsi="Times New Roman"/>
          <w:lang w:val="ru-RU"/>
        </w:rPr>
        <w:t>.</w:t>
      </w:r>
      <w:r w:rsidR="0065623F" w:rsidRPr="00783040">
        <w:rPr>
          <w:rFonts w:ascii="Times New Roman" w:hAnsi="Times New Roman"/>
          <w:lang w:val="ru-RU"/>
        </w:rPr>
        <w:t xml:space="preserve"> На начало 2019 года кре</w:t>
      </w:r>
      <w:r w:rsidR="00E37860" w:rsidRPr="00783040">
        <w:rPr>
          <w:rFonts w:ascii="Times New Roman" w:hAnsi="Times New Roman"/>
          <w:lang w:val="ru-RU"/>
        </w:rPr>
        <w:t xml:space="preserve">диторская задолженность по данной субсидии отсутствовала, в связи с тем, что впервые финансирование по данной субсидии осуществлялось в 2019 году. </w:t>
      </w:r>
      <w:r w:rsidRPr="00783040">
        <w:rPr>
          <w:rFonts w:ascii="Times New Roman" w:hAnsi="Times New Roman"/>
          <w:lang w:val="ru-RU"/>
        </w:rPr>
        <w:t xml:space="preserve"> </w:t>
      </w:r>
    </w:p>
    <w:p w:rsidR="0020556A" w:rsidRPr="00783040" w:rsidRDefault="005E2E78" w:rsidP="0020556A">
      <w:pPr>
        <w:tabs>
          <w:tab w:val="left" w:pos="1196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783040">
        <w:rPr>
          <w:rFonts w:ascii="Times New Roman" w:hAnsi="Times New Roman"/>
          <w:lang w:val="ru-RU"/>
        </w:rPr>
        <w:t>Следует отметить, что н</w:t>
      </w:r>
      <w:r w:rsidR="0020556A" w:rsidRPr="00783040">
        <w:rPr>
          <w:rFonts w:ascii="Times New Roman" w:hAnsi="Times New Roman"/>
          <w:lang w:val="ru-RU"/>
        </w:rPr>
        <w:t xml:space="preserve">а конец 2019 года в ГБУ ВО «ВОАПБ» имелась кредиторская задолженность по оплате труда, в том числе: по субсидии на </w:t>
      </w:r>
      <w:r w:rsidR="001D7D47" w:rsidRPr="00783040">
        <w:rPr>
          <w:rFonts w:ascii="Times New Roman" w:hAnsi="Times New Roman"/>
          <w:lang w:val="ru-RU"/>
        </w:rPr>
        <w:t xml:space="preserve">выполнение </w:t>
      </w:r>
      <w:r w:rsidR="0020556A" w:rsidRPr="00783040">
        <w:rPr>
          <w:rFonts w:ascii="Times New Roman" w:hAnsi="Times New Roman"/>
          <w:lang w:val="ru-RU"/>
        </w:rPr>
        <w:t>госзадани</w:t>
      </w:r>
      <w:r w:rsidR="001D7D47" w:rsidRPr="00783040">
        <w:rPr>
          <w:rFonts w:ascii="Times New Roman" w:hAnsi="Times New Roman"/>
          <w:lang w:val="ru-RU"/>
        </w:rPr>
        <w:t xml:space="preserve">я </w:t>
      </w:r>
      <w:r w:rsidR="0020556A" w:rsidRPr="00783040">
        <w:rPr>
          <w:rFonts w:ascii="Times New Roman" w:hAnsi="Times New Roman"/>
          <w:lang w:val="ru-RU"/>
        </w:rPr>
        <w:t>в размере 246,2 тыс. руб., по приносящей доход деятельности – 102,9 тыс. руб., которая образовалась</w:t>
      </w:r>
      <w:r w:rsidR="001D7D47" w:rsidRPr="00783040">
        <w:rPr>
          <w:rFonts w:ascii="Times New Roman" w:hAnsi="Times New Roman"/>
          <w:lang w:val="ru-RU"/>
        </w:rPr>
        <w:t xml:space="preserve"> по причине </w:t>
      </w:r>
      <w:r w:rsidR="0020556A" w:rsidRPr="00783040">
        <w:rPr>
          <w:rFonts w:ascii="Times New Roman" w:hAnsi="Times New Roman"/>
          <w:lang w:val="ru-RU"/>
        </w:rPr>
        <w:t>возвращени</w:t>
      </w:r>
      <w:r w:rsidR="001D7D47" w:rsidRPr="00783040">
        <w:rPr>
          <w:rFonts w:ascii="Times New Roman" w:hAnsi="Times New Roman"/>
          <w:lang w:val="ru-RU"/>
        </w:rPr>
        <w:t xml:space="preserve">я </w:t>
      </w:r>
      <w:r w:rsidR="0020556A" w:rsidRPr="00783040">
        <w:rPr>
          <w:rFonts w:ascii="Times New Roman" w:hAnsi="Times New Roman"/>
          <w:lang w:val="ru-RU"/>
        </w:rPr>
        <w:t xml:space="preserve">заявок на кассовый расход </w:t>
      </w:r>
      <w:r w:rsidR="00EF2EFA" w:rsidRPr="00783040">
        <w:rPr>
          <w:rFonts w:ascii="Times New Roman" w:hAnsi="Times New Roman"/>
          <w:lang w:val="ru-RU"/>
        </w:rPr>
        <w:t xml:space="preserve">из-за </w:t>
      </w:r>
      <w:r w:rsidR="0020556A" w:rsidRPr="00783040">
        <w:rPr>
          <w:rFonts w:ascii="Times New Roman" w:hAnsi="Times New Roman"/>
          <w:lang w:val="ru-RU"/>
        </w:rPr>
        <w:t xml:space="preserve">неверного заполнения ячеек в АЦК, </w:t>
      </w:r>
      <w:r w:rsidR="001D7D47" w:rsidRPr="00783040">
        <w:rPr>
          <w:rFonts w:ascii="Times New Roman" w:hAnsi="Times New Roman"/>
          <w:lang w:val="ru-RU"/>
        </w:rPr>
        <w:t xml:space="preserve">их </w:t>
      </w:r>
      <w:r w:rsidR="0020556A" w:rsidRPr="00783040">
        <w:rPr>
          <w:rFonts w:ascii="Times New Roman" w:hAnsi="Times New Roman"/>
          <w:lang w:val="ru-RU"/>
        </w:rPr>
        <w:t>перео</w:t>
      </w:r>
      <w:r w:rsidR="001D7D47" w:rsidRPr="00783040">
        <w:rPr>
          <w:rFonts w:ascii="Times New Roman" w:hAnsi="Times New Roman"/>
          <w:lang w:val="ru-RU"/>
        </w:rPr>
        <w:t xml:space="preserve">формления </w:t>
      </w:r>
      <w:r w:rsidR="0020556A" w:rsidRPr="00783040">
        <w:rPr>
          <w:rFonts w:ascii="Times New Roman" w:hAnsi="Times New Roman"/>
          <w:lang w:val="ru-RU"/>
        </w:rPr>
        <w:t xml:space="preserve">и </w:t>
      </w:r>
      <w:r w:rsidR="001D7D47" w:rsidRPr="00783040">
        <w:rPr>
          <w:rFonts w:ascii="Times New Roman" w:hAnsi="Times New Roman"/>
          <w:lang w:val="ru-RU"/>
        </w:rPr>
        <w:t>опоздани</w:t>
      </w:r>
      <w:r w:rsidR="008C00C8">
        <w:rPr>
          <w:rFonts w:ascii="Times New Roman" w:hAnsi="Times New Roman"/>
          <w:lang w:val="ru-RU"/>
        </w:rPr>
        <w:t>я с пр</w:t>
      </w:r>
      <w:r w:rsidR="001D7D47" w:rsidRPr="00783040">
        <w:rPr>
          <w:rFonts w:ascii="Times New Roman" w:hAnsi="Times New Roman"/>
          <w:lang w:val="ru-RU"/>
        </w:rPr>
        <w:t>е</w:t>
      </w:r>
      <w:r w:rsidR="008C00C8">
        <w:rPr>
          <w:rFonts w:ascii="Times New Roman" w:hAnsi="Times New Roman"/>
          <w:lang w:val="ru-RU"/>
        </w:rPr>
        <w:t>доставление</w:t>
      </w:r>
      <w:r w:rsidR="001D7D47" w:rsidRPr="00783040">
        <w:rPr>
          <w:rFonts w:ascii="Times New Roman" w:hAnsi="Times New Roman"/>
          <w:lang w:val="ru-RU"/>
        </w:rPr>
        <w:t xml:space="preserve">м откорректированных заявок в связи </w:t>
      </w:r>
      <w:r w:rsidR="0020556A" w:rsidRPr="00783040">
        <w:rPr>
          <w:rFonts w:ascii="Times New Roman" w:hAnsi="Times New Roman"/>
          <w:lang w:val="ru-RU"/>
        </w:rPr>
        <w:t>завершением операций в конце календарного года</w:t>
      </w:r>
      <w:r w:rsidR="0020556A" w:rsidRPr="00783040">
        <w:rPr>
          <w:rFonts w:ascii="Times New Roman" w:eastAsiaTheme="minorHAnsi" w:hAnsi="Times New Roman"/>
          <w:lang w:val="ru-RU" w:bidi="ar-SA"/>
        </w:rPr>
        <w:t xml:space="preserve">. </w:t>
      </w:r>
    </w:p>
    <w:p w:rsidR="00CD6088" w:rsidRPr="00783040" w:rsidRDefault="00CD6088" w:rsidP="00CD6088">
      <w:pPr>
        <w:tabs>
          <w:tab w:val="left" w:pos="1196"/>
        </w:tabs>
        <w:jc w:val="both"/>
        <w:rPr>
          <w:rFonts w:ascii="Times New Roman" w:hAnsi="Times New Roman"/>
          <w:i/>
          <w:lang w:val="ru-RU"/>
        </w:rPr>
      </w:pPr>
      <w:r w:rsidRPr="00783040">
        <w:rPr>
          <w:rFonts w:ascii="Times New Roman" w:hAnsi="Times New Roman"/>
          <w:i/>
          <w:lang w:val="ru-RU"/>
        </w:rPr>
        <w:t xml:space="preserve">          </w:t>
      </w:r>
      <w:r w:rsidR="00B40EA9" w:rsidRPr="00783040">
        <w:rPr>
          <w:rFonts w:ascii="Times New Roman" w:hAnsi="Times New Roman"/>
          <w:i/>
          <w:lang w:val="ru-RU"/>
        </w:rPr>
        <w:t>З</w:t>
      </w:r>
      <w:r w:rsidRPr="00783040">
        <w:rPr>
          <w:rFonts w:ascii="Times New Roman" w:hAnsi="Times New Roman"/>
          <w:i/>
          <w:lang w:val="ru-RU"/>
        </w:rPr>
        <w:t xml:space="preserve">адолженность по оплате труда </w:t>
      </w:r>
      <w:r w:rsidR="00B40EA9" w:rsidRPr="00783040">
        <w:rPr>
          <w:rFonts w:ascii="Times New Roman" w:hAnsi="Times New Roman"/>
          <w:i/>
          <w:lang w:val="ru-RU"/>
        </w:rPr>
        <w:t xml:space="preserve">перед работниками учреждения </w:t>
      </w:r>
      <w:r w:rsidRPr="00783040">
        <w:rPr>
          <w:rFonts w:ascii="Times New Roman" w:hAnsi="Times New Roman"/>
          <w:i/>
          <w:lang w:val="ru-RU"/>
        </w:rPr>
        <w:t>погашена 28.01.2020 (по приносящей доход деятельности) и 19.02.2020 (за счёт средств субсидии на выполнение госзадания).</w:t>
      </w:r>
    </w:p>
    <w:p w:rsidR="00842D64" w:rsidRPr="00783040" w:rsidRDefault="00842D64" w:rsidP="00CD6088">
      <w:pPr>
        <w:tabs>
          <w:tab w:val="left" w:pos="1196"/>
        </w:tabs>
        <w:jc w:val="both"/>
        <w:rPr>
          <w:rFonts w:ascii="Times New Roman" w:hAnsi="Times New Roman"/>
          <w:i/>
          <w:lang w:val="ru-RU"/>
        </w:rPr>
      </w:pPr>
    </w:p>
    <w:p w:rsidR="001B68F1" w:rsidRPr="00783040" w:rsidRDefault="001B68F1" w:rsidP="001B68F1">
      <w:pPr>
        <w:tabs>
          <w:tab w:val="left" w:pos="1196"/>
        </w:tabs>
        <w:jc w:val="center"/>
        <w:rPr>
          <w:rFonts w:ascii="Times New Roman" w:hAnsi="Times New Roman"/>
          <w:b/>
          <w:lang w:val="ru-RU"/>
        </w:rPr>
      </w:pPr>
      <w:r w:rsidRPr="00783040">
        <w:rPr>
          <w:rFonts w:ascii="Times New Roman" w:hAnsi="Times New Roman"/>
          <w:b/>
          <w:lang w:val="ru-RU"/>
        </w:rPr>
        <w:t>Организация  внутреннего финансового аудита</w:t>
      </w:r>
    </w:p>
    <w:p w:rsidR="00876B04" w:rsidRPr="00783040" w:rsidRDefault="00876B04" w:rsidP="00876B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783040">
        <w:rPr>
          <w:rFonts w:ascii="Times New Roman" w:hAnsi="Times New Roman"/>
          <w:lang w:val="ru-RU" w:eastAsia="ru-RU" w:bidi="ar-SA"/>
        </w:rPr>
        <w:t>Согласно ст. 160.2-1 Бюджетного кодекса РФ (далее БК РФ) к бюджетным полномочиям ГРБС относится, в том числе организация и осуществление внутреннего финансового аудита в сфере своей деятельности (в редакции</w:t>
      </w:r>
      <w:r w:rsidR="00EF2EFA" w:rsidRPr="00783040">
        <w:rPr>
          <w:rFonts w:ascii="Times New Roman" w:hAnsi="Times New Roman"/>
          <w:lang w:val="ru-RU" w:eastAsia="ru-RU" w:bidi="ar-SA"/>
        </w:rPr>
        <w:t xml:space="preserve"> </w:t>
      </w:r>
      <w:r w:rsidRPr="00783040">
        <w:rPr>
          <w:rFonts w:ascii="Times New Roman" w:hAnsi="Times New Roman"/>
          <w:lang w:val="ru-RU" w:eastAsia="ru-RU" w:bidi="ar-SA"/>
        </w:rPr>
        <w:t>о</w:t>
      </w:r>
      <w:r w:rsidR="009F056B" w:rsidRPr="00783040">
        <w:rPr>
          <w:rFonts w:ascii="Times New Roman" w:hAnsi="Times New Roman"/>
          <w:lang w:val="ru-RU" w:eastAsia="ru-RU" w:bidi="ar-SA"/>
        </w:rPr>
        <w:t>т</w:t>
      </w:r>
      <w:r w:rsidRPr="00783040">
        <w:rPr>
          <w:rFonts w:ascii="Times New Roman" w:hAnsi="Times New Roman"/>
          <w:lang w:val="ru-RU" w:eastAsia="ru-RU" w:bidi="ar-SA"/>
        </w:rPr>
        <w:t xml:space="preserve"> 2</w:t>
      </w:r>
      <w:r w:rsidR="009F056B" w:rsidRPr="00783040">
        <w:rPr>
          <w:rFonts w:ascii="Times New Roman" w:hAnsi="Times New Roman"/>
          <w:lang w:val="ru-RU" w:eastAsia="ru-RU" w:bidi="ar-SA"/>
        </w:rPr>
        <w:t>6</w:t>
      </w:r>
      <w:r w:rsidRPr="00783040">
        <w:rPr>
          <w:rFonts w:ascii="Times New Roman" w:hAnsi="Times New Roman"/>
          <w:lang w:val="ru-RU" w:eastAsia="ru-RU" w:bidi="ar-SA"/>
        </w:rPr>
        <w:t>.07.2019).</w:t>
      </w:r>
    </w:p>
    <w:p w:rsidR="00876B04" w:rsidRDefault="00F57EA3" w:rsidP="00876B04">
      <w:pPr>
        <w:ind w:firstLine="567"/>
        <w:jc w:val="both"/>
        <w:rPr>
          <w:rFonts w:ascii="Times New Roman" w:hAnsi="Times New Roman"/>
          <w:lang w:val="ru-RU"/>
        </w:rPr>
      </w:pPr>
      <w:hyperlink r:id="rId13" w:history="1">
        <w:r w:rsidR="00876B04" w:rsidRPr="00783040">
          <w:rPr>
            <w:rFonts w:ascii="Times New Roman" w:hAnsi="Times New Roman"/>
            <w:lang w:val="ru-RU"/>
          </w:rPr>
          <w:t>Постановлением</w:t>
        </w:r>
      </w:hyperlink>
      <w:r w:rsidR="00876B04" w:rsidRPr="00783040">
        <w:rPr>
          <w:rFonts w:ascii="Times New Roman" w:hAnsi="Times New Roman"/>
          <w:lang w:val="ru-RU"/>
        </w:rPr>
        <w:t xml:space="preserve"> Правительства Волгоградской области от 26.05.2014</w:t>
      </w:r>
      <w:r w:rsidR="00876B04" w:rsidRPr="00801955">
        <w:rPr>
          <w:rFonts w:ascii="Times New Roman" w:hAnsi="Times New Roman"/>
          <w:lang w:val="ru-RU"/>
        </w:rPr>
        <w:t xml:space="preserve"> №266-п утвержден Порядок осуществления внутреннего финансового контроля и внутреннего финансового аудита на территории Волгоградской области</w:t>
      </w:r>
      <w:r w:rsidR="00876B04" w:rsidRPr="00801955">
        <w:rPr>
          <w:rFonts w:ascii="Times New Roman" w:hAnsi="Times New Roman"/>
          <w:bCs/>
          <w:lang w:val="ru-RU"/>
        </w:rPr>
        <w:t xml:space="preserve"> </w:t>
      </w:r>
      <w:r w:rsidR="00876B04" w:rsidRPr="001C53E5">
        <w:rPr>
          <w:rFonts w:ascii="Times New Roman" w:hAnsi="Times New Roman"/>
          <w:bCs/>
          <w:lang w:val="ru-RU"/>
        </w:rPr>
        <w:t>(далее Порядок №266-п).</w:t>
      </w:r>
      <w:r w:rsidR="00876B04" w:rsidRPr="00801955">
        <w:rPr>
          <w:rFonts w:ascii="Times New Roman" w:hAnsi="Times New Roman"/>
          <w:bCs/>
          <w:lang w:val="ru-RU"/>
        </w:rPr>
        <w:t xml:space="preserve"> </w:t>
      </w:r>
      <w:r w:rsidR="00876B04" w:rsidRPr="00801955">
        <w:rPr>
          <w:rFonts w:ascii="Times New Roman" w:hAnsi="Times New Roman"/>
          <w:lang w:val="ru-RU"/>
        </w:rPr>
        <w:t xml:space="preserve"> </w:t>
      </w:r>
    </w:p>
    <w:p w:rsidR="00876B04" w:rsidRDefault="00876B04" w:rsidP="00876B0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изменениями, внесёнными в данный Порядок постановлениями Администрации Волгоградской области от 22.04.2019 №180-п и от 23.12.2019 №647-п</w:t>
      </w:r>
      <w:r w:rsidR="003D13B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в</w:t>
      </w:r>
      <w:r w:rsidRPr="00E828A2">
        <w:rPr>
          <w:rFonts w:ascii="Times New Roman" w:hAnsi="Times New Roman"/>
          <w:lang w:val="ru-RU"/>
        </w:rPr>
        <w:t>нутренний финансовый аудит осуществляется уполномоченными должностными лицами (работниками) ГАБС</w:t>
      </w:r>
      <w:r>
        <w:rPr>
          <w:rFonts w:ascii="Times New Roman" w:hAnsi="Times New Roman"/>
          <w:lang w:val="ru-RU"/>
        </w:rPr>
        <w:t>а</w:t>
      </w:r>
      <w:r w:rsidRPr="00E828A2">
        <w:rPr>
          <w:rFonts w:ascii="Times New Roman" w:hAnsi="Times New Roman"/>
          <w:lang w:val="ru-RU"/>
        </w:rPr>
        <w:t xml:space="preserve">. </w:t>
      </w:r>
    </w:p>
    <w:p w:rsidR="00876B04" w:rsidRPr="00E828A2" w:rsidRDefault="00876B04" w:rsidP="00876B04">
      <w:pPr>
        <w:ind w:firstLine="567"/>
        <w:jc w:val="both"/>
        <w:rPr>
          <w:rFonts w:ascii="Times New Roman" w:hAnsi="Times New Roman"/>
          <w:lang w:val="ru-RU"/>
        </w:rPr>
      </w:pPr>
      <w:r w:rsidRPr="00FF6292">
        <w:rPr>
          <w:rFonts w:ascii="Times New Roman" w:hAnsi="Times New Roman"/>
          <w:lang w:val="ru-RU"/>
        </w:rPr>
        <w:t>Структурные подразделения главного администратора бюджетных средств, администратора бюджетных средств являются объектами внутреннего финансового аудита (п.3.3 в редакции от 23.12.2019).</w:t>
      </w:r>
      <w:r w:rsidRPr="00E828A2">
        <w:rPr>
          <w:rFonts w:ascii="Times New Roman" w:hAnsi="Times New Roman"/>
          <w:lang w:val="ru-RU"/>
        </w:rPr>
        <w:t xml:space="preserve"> </w:t>
      </w:r>
    </w:p>
    <w:p w:rsidR="00876B04" w:rsidRDefault="00876B04" w:rsidP="00876B0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 w:eastAsia="ru-RU" w:bidi="ar-SA"/>
        </w:rPr>
      </w:pPr>
      <w:r w:rsidRPr="00DF1625">
        <w:rPr>
          <w:rFonts w:ascii="Times New Roman" w:hAnsi="Times New Roman"/>
          <w:lang w:val="ru-RU" w:eastAsia="ru-RU" w:bidi="ar-SA"/>
        </w:rPr>
        <w:t xml:space="preserve">В соответствии с п.2 приказа Комитета </w:t>
      </w:r>
      <w:r w:rsidR="009F056B">
        <w:rPr>
          <w:rFonts w:ascii="Times New Roman" w:hAnsi="Times New Roman"/>
          <w:lang w:val="ru-RU" w:eastAsia="ru-RU" w:bidi="ar-SA"/>
        </w:rPr>
        <w:t xml:space="preserve">архитектуры </w:t>
      </w:r>
      <w:r>
        <w:rPr>
          <w:rFonts w:ascii="Times New Roman" w:hAnsi="Times New Roman"/>
          <w:lang w:val="ru-RU" w:eastAsia="ru-RU" w:bidi="ar-SA"/>
        </w:rPr>
        <w:t xml:space="preserve">от </w:t>
      </w:r>
      <w:r w:rsidRPr="00DF1625">
        <w:rPr>
          <w:rFonts w:ascii="Times New Roman" w:hAnsi="Times New Roman"/>
          <w:lang w:val="ru-RU" w:eastAsia="ru-RU" w:bidi="ar-SA"/>
        </w:rPr>
        <w:t>04.10.2017 №138-ДО структурным подразделением, наделённым полномочиями по осуществлению внутреннего финансового аудита</w:t>
      </w:r>
      <w:r w:rsidR="0062211C">
        <w:rPr>
          <w:rFonts w:ascii="Times New Roman" w:hAnsi="Times New Roman"/>
          <w:lang w:val="ru-RU" w:eastAsia="ru-RU" w:bidi="ar-SA"/>
        </w:rPr>
        <w:t>,</w:t>
      </w:r>
      <w:r w:rsidRPr="00DF1625">
        <w:rPr>
          <w:rFonts w:ascii="Times New Roman" w:hAnsi="Times New Roman"/>
          <w:lang w:val="ru-RU" w:eastAsia="ru-RU" w:bidi="ar-SA"/>
        </w:rPr>
        <w:t xml:space="preserve"> явля</w:t>
      </w:r>
      <w:r w:rsidR="003D13BD">
        <w:rPr>
          <w:rFonts w:ascii="Times New Roman" w:hAnsi="Times New Roman"/>
          <w:lang w:val="ru-RU" w:eastAsia="ru-RU" w:bidi="ar-SA"/>
        </w:rPr>
        <w:t>л</w:t>
      </w:r>
      <w:r w:rsidR="00B151B1">
        <w:rPr>
          <w:rFonts w:ascii="Times New Roman" w:hAnsi="Times New Roman"/>
          <w:lang w:val="ru-RU" w:eastAsia="ru-RU" w:bidi="ar-SA"/>
        </w:rPr>
        <w:t>ся</w:t>
      </w:r>
      <w:r w:rsidR="009F056B">
        <w:rPr>
          <w:rFonts w:ascii="Times New Roman" w:hAnsi="Times New Roman"/>
          <w:lang w:val="ru-RU" w:eastAsia="ru-RU" w:bidi="ar-SA"/>
        </w:rPr>
        <w:t xml:space="preserve"> </w:t>
      </w:r>
      <w:r w:rsidRPr="00DF1625">
        <w:rPr>
          <w:rFonts w:ascii="Times New Roman" w:hAnsi="Times New Roman"/>
          <w:lang w:val="ru-RU" w:eastAsia="ru-RU" w:bidi="ar-SA"/>
        </w:rPr>
        <w:t>сектор внутреннего финансового аудита Комитета</w:t>
      </w:r>
      <w:r w:rsidR="009F056B">
        <w:rPr>
          <w:rFonts w:ascii="Times New Roman" w:hAnsi="Times New Roman"/>
          <w:lang w:val="ru-RU" w:eastAsia="ru-RU" w:bidi="ar-SA"/>
        </w:rPr>
        <w:t xml:space="preserve"> архитектуры</w:t>
      </w:r>
      <w:r w:rsidRPr="00DF1625">
        <w:rPr>
          <w:rFonts w:ascii="Times New Roman" w:hAnsi="Times New Roman"/>
          <w:lang w:val="ru-RU" w:eastAsia="ru-RU" w:bidi="ar-SA"/>
        </w:rPr>
        <w:t>.</w:t>
      </w:r>
    </w:p>
    <w:p w:rsidR="00A12F46" w:rsidRPr="0099037B" w:rsidRDefault="00876B04" w:rsidP="00A12F46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82424D">
        <w:rPr>
          <w:rFonts w:ascii="Times New Roman" w:hAnsi="Times New Roman"/>
          <w:lang w:val="ru-RU" w:eastAsia="ru-RU" w:bidi="ar-SA"/>
        </w:rPr>
        <w:t>П</w:t>
      </w:r>
      <w:r w:rsidRPr="0082424D">
        <w:rPr>
          <w:rFonts w:ascii="Times New Roman" w:hAnsi="Times New Roman"/>
          <w:lang w:val="ru-RU"/>
        </w:rPr>
        <w:t>риказом Ком</w:t>
      </w:r>
      <w:r w:rsidRPr="0082424D">
        <w:rPr>
          <w:rFonts w:ascii="Times New Roman" w:hAnsi="Times New Roman"/>
          <w:lang w:val="ru-RU" w:eastAsia="ru-RU" w:bidi="ar-SA"/>
        </w:rPr>
        <w:t>итет</w:t>
      </w:r>
      <w:r w:rsidR="003D13BD">
        <w:rPr>
          <w:rFonts w:ascii="Times New Roman" w:hAnsi="Times New Roman"/>
          <w:lang w:val="ru-RU" w:eastAsia="ru-RU" w:bidi="ar-SA"/>
        </w:rPr>
        <w:t>а</w:t>
      </w:r>
      <w:r w:rsidRPr="0082424D">
        <w:rPr>
          <w:rFonts w:ascii="Times New Roman" w:hAnsi="Times New Roman"/>
          <w:lang w:val="ru-RU" w:eastAsia="ru-RU" w:bidi="ar-SA"/>
        </w:rPr>
        <w:t xml:space="preserve"> </w:t>
      </w:r>
      <w:r w:rsidR="0062211C">
        <w:rPr>
          <w:rFonts w:ascii="Times New Roman" w:hAnsi="Times New Roman"/>
          <w:lang w:val="ru-RU" w:eastAsia="ru-RU" w:bidi="ar-SA"/>
        </w:rPr>
        <w:t xml:space="preserve">архитектуры </w:t>
      </w:r>
      <w:r w:rsidRPr="0082424D">
        <w:rPr>
          <w:rFonts w:ascii="Times New Roman" w:hAnsi="Times New Roman"/>
          <w:lang w:val="ru-RU" w:eastAsia="ru-RU" w:bidi="ar-SA"/>
        </w:rPr>
        <w:t xml:space="preserve">от 10.06.2019 №60-ОД </w:t>
      </w:r>
      <w:r w:rsidRPr="0082424D">
        <w:rPr>
          <w:rFonts w:ascii="Times New Roman" w:eastAsiaTheme="minorHAnsi" w:hAnsi="Times New Roman"/>
          <w:lang w:val="ru-RU" w:bidi="ar-SA"/>
        </w:rPr>
        <w:t>«Об организации и проведении внутреннего финансового контроля и внутреннего финансового аудита в комитете архитектуры и градостроительства Волгоградской области» были утверждены «</w:t>
      </w:r>
      <w:r w:rsidRPr="0082424D">
        <w:rPr>
          <w:rFonts w:ascii="Times New Roman" w:hAnsi="Times New Roman"/>
          <w:lang w:val="ru-RU"/>
        </w:rPr>
        <w:t>П</w:t>
      </w:r>
      <w:r w:rsidRPr="0082424D">
        <w:rPr>
          <w:rFonts w:ascii="Times New Roman" w:hAnsi="Times New Roman"/>
          <w:lang w:val="ru-RU" w:eastAsia="ru-RU" w:bidi="ar-SA"/>
        </w:rPr>
        <w:t>орядок составления, утверждения и ведения плана внутреннего финансового аудита», «Порядок составления годовой отчётности о результатах осуществления внутреннего финансового аудита»</w:t>
      </w:r>
      <w:r w:rsidR="00A12F46">
        <w:rPr>
          <w:rFonts w:ascii="Times New Roman" w:hAnsi="Times New Roman"/>
          <w:lang w:val="ru-RU" w:eastAsia="ru-RU" w:bidi="ar-SA"/>
        </w:rPr>
        <w:t xml:space="preserve">. </w:t>
      </w:r>
      <w:r w:rsidRPr="0099037B">
        <w:rPr>
          <w:rFonts w:ascii="Times New Roman" w:hAnsi="Times New Roman"/>
          <w:lang w:val="ru-RU" w:eastAsia="ru-RU" w:bidi="ar-SA"/>
        </w:rPr>
        <w:t xml:space="preserve"> </w:t>
      </w:r>
      <w:r w:rsidR="00A12F46">
        <w:rPr>
          <w:rFonts w:ascii="Times New Roman" w:hAnsi="Times New Roman"/>
          <w:lang w:val="ru-RU" w:eastAsia="ru-RU" w:bidi="ar-SA"/>
        </w:rPr>
        <w:t xml:space="preserve">В соответствии с данным приказом </w:t>
      </w:r>
      <w:r w:rsidR="00A12F46" w:rsidRPr="0099037B">
        <w:rPr>
          <w:rFonts w:ascii="Times New Roman" w:hAnsi="Times New Roman"/>
          <w:lang w:val="ru-RU" w:eastAsia="ru-RU" w:bidi="ar-SA"/>
        </w:rPr>
        <w:t>полномочия по осуществлению внутреннего финансового аудита</w:t>
      </w:r>
      <w:r w:rsidR="00A12F46">
        <w:rPr>
          <w:rFonts w:ascii="Times New Roman" w:hAnsi="Times New Roman"/>
          <w:lang w:val="ru-RU" w:eastAsia="ru-RU" w:bidi="ar-SA"/>
        </w:rPr>
        <w:t xml:space="preserve"> возложены на </w:t>
      </w:r>
      <w:r w:rsidR="00A12F46" w:rsidRPr="0099037B">
        <w:rPr>
          <w:rFonts w:ascii="Times New Roman" w:hAnsi="Times New Roman"/>
          <w:lang w:val="ru-RU" w:eastAsia="ru-RU" w:bidi="ar-SA"/>
        </w:rPr>
        <w:t>консультант</w:t>
      </w:r>
      <w:r w:rsidR="00A12F46">
        <w:rPr>
          <w:rFonts w:ascii="Times New Roman" w:hAnsi="Times New Roman"/>
          <w:lang w:val="ru-RU" w:eastAsia="ru-RU" w:bidi="ar-SA"/>
        </w:rPr>
        <w:t>а</w:t>
      </w:r>
      <w:r w:rsidR="00A12F46" w:rsidRPr="0099037B">
        <w:rPr>
          <w:rFonts w:ascii="Times New Roman" w:hAnsi="Times New Roman"/>
          <w:lang w:val="ru-RU" w:eastAsia="ru-RU" w:bidi="ar-SA"/>
        </w:rPr>
        <w:t xml:space="preserve"> сектора внутреннего финансового аудита </w:t>
      </w:r>
      <w:r w:rsidR="00A12F46">
        <w:rPr>
          <w:rFonts w:ascii="Times New Roman" w:hAnsi="Times New Roman"/>
          <w:lang w:val="ru-RU" w:eastAsia="ru-RU" w:bidi="ar-SA"/>
        </w:rPr>
        <w:t>Комит</w:t>
      </w:r>
      <w:r w:rsidR="00A12F46" w:rsidRPr="0099037B">
        <w:rPr>
          <w:rFonts w:ascii="Times New Roman" w:hAnsi="Times New Roman"/>
          <w:lang w:val="ru-RU" w:eastAsia="ru-RU" w:bidi="ar-SA"/>
        </w:rPr>
        <w:t>ет</w:t>
      </w:r>
      <w:r w:rsidR="00A12F46">
        <w:rPr>
          <w:rFonts w:ascii="Times New Roman" w:hAnsi="Times New Roman"/>
          <w:lang w:val="ru-RU" w:eastAsia="ru-RU" w:bidi="ar-SA"/>
        </w:rPr>
        <w:t xml:space="preserve">а архитектуры. </w:t>
      </w:r>
      <w:r w:rsidR="00A12F46" w:rsidRPr="0099037B">
        <w:rPr>
          <w:rFonts w:ascii="Times New Roman" w:hAnsi="Times New Roman"/>
          <w:lang w:val="ru-RU" w:eastAsia="ru-RU" w:bidi="ar-SA"/>
        </w:rPr>
        <w:t xml:space="preserve"> </w:t>
      </w:r>
    </w:p>
    <w:p w:rsidR="00876B04" w:rsidRDefault="00876B04" w:rsidP="00876B0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 w:eastAsia="ru-RU" w:bidi="ar-SA"/>
        </w:rPr>
      </w:pPr>
      <w:r w:rsidRPr="00283174">
        <w:rPr>
          <w:rFonts w:ascii="Times New Roman" w:hAnsi="Times New Roman"/>
          <w:lang w:val="ru-RU" w:eastAsia="ru-RU" w:bidi="ar-SA"/>
        </w:rPr>
        <w:t xml:space="preserve">План внутреннего финансового аудита на 2019 год был утверждён приказом </w:t>
      </w:r>
      <w:r w:rsidR="00A12F46">
        <w:rPr>
          <w:rFonts w:ascii="Times New Roman" w:hAnsi="Times New Roman"/>
          <w:lang w:val="ru-RU" w:eastAsia="ru-RU" w:bidi="ar-SA"/>
        </w:rPr>
        <w:t xml:space="preserve">Комитета </w:t>
      </w:r>
      <w:r w:rsidRPr="00283174">
        <w:rPr>
          <w:rFonts w:ascii="Times New Roman" w:hAnsi="Times New Roman"/>
          <w:lang w:val="ru-RU" w:eastAsia="ru-RU" w:bidi="ar-SA"/>
        </w:rPr>
        <w:t>архитектуры от 24.12.2018 №143-ОД, которым предусмотрено</w:t>
      </w:r>
      <w:r>
        <w:rPr>
          <w:rFonts w:ascii="Times New Roman" w:hAnsi="Times New Roman"/>
          <w:lang w:val="ru-RU" w:eastAsia="ru-RU" w:bidi="ar-SA"/>
        </w:rPr>
        <w:t xml:space="preserve"> проведение финансового аудита </w:t>
      </w:r>
      <w:r w:rsidRPr="00283174">
        <w:rPr>
          <w:rFonts w:ascii="Times New Roman" w:hAnsi="Times New Roman"/>
          <w:lang w:val="ru-RU" w:eastAsia="ru-RU" w:bidi="ar-SA"/>
        </w:rPr>
        <w:t>в 3-х структурных подразделениях Комитета: отделе территориального планирования, отделе информационного обеспечения градостроительной деятельности и отделе организационного, финансового обеспечения и документооборота</w:t>
      </w:r>
      <w:r>
        <w:rPr>
          <w:rFonts w:ascii="Times New Roman" w:hAnsi="Times New Roman"/>
          <w:lang w:val="ru-RU" w:eastAsia="ru-RU" w:bidi="ar-SA"/>
        </w:rPr>
        <w:t>.</w:t>
      </w:r>
      <w:r w:rsidRPr="00283174">
        <w:rPr>
          <w:rFonts w:ascii="Times New Roman" w:hAnsi="Times New Roman"/>
          <w:lang w:val="ru-RU" w:eastAsia="ru-RU" w:bidi="ar-SA"/>
        </w:rPr>
        <w:t xml:space="preserve"> </w:t>
      </w:r>
    </w:p>
    <w:p w:rsidR="00876B04" w:rsidRDefault="00876B04" w:rsidP="00876B0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Согласно уточнённой </w:t>
      </w:r>
      <w:r w:rsidR="003D13BD">
        <w:rPr>
          <w:rFonts w:ascii="Times New Roman" w:hAnsi="Times New Roman"/>
          <w:lang w:val="ru-RU" w:eastAsia="ru-RU" w:bidi="ar-SA"/>
        </w:rPr>
        <w:t>о</w:t>
      </w:r>
      <w:r>
        <w:rPr>
          <w:rFonts w:ascii="Times New Roman" w:hAnsi="Times New Roman"/>
          <w:lang w:val="ru-RU" w:eastAsia="ru-RU" w:bidi="ar-SA"/>
        </w:rPr>
        <w:t>тчётности</w:t>
      </w:r>
      <w:r w:rsidRPr="006A7B52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 xml:space="preserve">за 2019 год, представленной в КСП 10.03.2020, </w:t>
      </w:r>
      <w:r w:rsidRPr="006A7B52">
        <w:rPr>
          <w:rFonts w:ascii="Times New Roman" w:hAnsi="Times New Roman"/>
          <w:lang w:val="ru-RU" w:eastAsia="ru-RU" w:bidi="ar-SA"/>
        </w:rPr>
        <w:t>по результатам внутреннего финансового аудита, проведённого в 3-х структурных подразделениях Комитета</w:t>
      </w:r>
      <w:r>
        <w:rPr>
          <w:rFonts w:ascii="Times New Roman" w:hAnsi="Times New Roman"/>
          <w:lang w:val="ru-RU" w:eastAsia="ru-RU" w:bidi="ar-SA"/>
        </w:rPr>
        <w:t>,</w:t>
      </w:r>
      <w:r w:rsidRPr="006A7B52">
        <w:rPr>
          <w:rFonts w:ascii="Times New Roman" w:hAnsi="Times New Roman"/>
          <w:lang w:val="ru-RU" w:eastAsia="ru-RU" w:bidi="ar-SA"/>
        </w:rPr>
        <w:t xml:space="preserve"> нарушений не выявлено.</w:t>
      </w:r>
      <w:r>
        <w:rPr>
          <w:rFonts w:ascii="Times New Roman" w:hAnsi="Times New Roman"/>
          <w:lang w:val="ru-RU" w:eastAsia="ru-RU" w:bidi="ar-SA"/>
        </w:rPr>
        <w:t xml:space="preserve"> </w:t>
      </w:r>
    </w:p>
    <w:p w:rsidR="00F82132" w:rsidRDefault="00F82132" w:rsidP="00FA24A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24A4" w:rsidRPr="00704EBE" w:rsidRDefault="00F82132" w:rsidP="00D811E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EBE">
        <w:rPr>
          <w:rFonts w:ascii="Times New Roman" w:hAnsi="Times New Roman"/>
          <w:sz w:val="24"/>
          <w:szCs w:val="24"/>
        </w:rPr>
        <w:t>В</w:t>
      </w:r>
      <w:r w:rsidR="00EA2AD7" w:rsidRPr="00704EBE">
        <w:rPr>
          <w:rFonts w:ascii="Times New Roman" w:hAnsi="Times New Roman"/>
          <w:sz w:val="24"/>
          <w:szCs w:val="24"/>
        </w:rPr>
        <w:t xml:space="preserve"> связи с выявленными нарушениями </w:t>
      </w:r>
      <w:r w:rsidR="00FA24A4" w:rsidRPr="00704EBE">
        <w:rPr>
          <w:rFonts w:ascii="Times New Roman" w:hAnsi="Times New Roman"/>
          <w:sz w:val="24"/>
          <w:szCs w:val="24"/>
        </w:rPr>
        <w:t>при составлении отчётности ГБУ ВО «ВОАПБ» за 2018 год, КСП было рекомендовано Комитету архитектуры рассмотреть вопрос о включении в план контрольных мероприятий на 2019 год проверку по соблюдению порядка составления квартальной отчётности подведомственным учреждением.</w:t>
      </w:r>
    </w:p>
    <w:p w:rsidR="00F82132" w:rsidRPr="009107E8" w:rsidRDefault="00F82132" w:rsidP="00F8213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/>
        </w:rPr>
      </w:pPr>
      <w:r w:rsidRPr="00704EBE">
        <w:rPr>
          <w:rFonts w:ascii="Times New Roman" w:hAnsi="Times New Roman"/>
          <w:lang w:val="ru-RU" w:eastAsia="ru-RU" w:bidi="ar-SA"/>
        </w:rPr>
        <w:t xml:space="preserve">Во исполнение рекомендаций КСП, в рамках внутреннего финансового контроля </w:t>
      </w:r>
      <w:r w:rsidRPr="00704EBE">
        <w:rPr>
          <w:rFonts w:ascii="Times New Roman" w:hAnsi="Times New Roman"/>
          <w:lang w:val="ru-RU"/>
        </w:rPr>
        <w:t>Ком</w:t>
      </w:r>
      <w:r w:rsidRPr="00704EBE">
        <w:rPr>
          <w:rFonts w:ascii="Times New Roman" w:hAnsi="Times New Roman"/>
          <w:lang w:val="ru-RU" w:eastAsia="ru-RU" w:bidi="ar-SA"/>
        </w:rPr>
        <w:t xml:space="preserve">итетом архитектуры в 2019 было проведено 3 плановых проверки </w:t>
      </w:r>
      <w:r w:rsidRPr="00BA77A5">
        <w:rPr>
          <w:rFonts w:ascii="Times New Roman" w:hAnsi="Times New Roman"/>
          <w:lang w:val="ru-RU" w:eastAsia="ru-RU" w:bidi="ar-SA"/>
        </w:rPr>
        <w:t xml:space="preserve">в ГБУ ВО «ВОАПБ», в ходе которых выявлены отдельные </w:t>
      </w:r>
      <w:r w:rsidRPr="00BA77A5">
        <w:rPr>
          <w:rFonts w:ascii="Times New Roman" w:hAnsi="Times New Roman"/>
          <w:lang w:val="ru-RU"/>
        </w:rPr>
        <w:t xml:space="preserve">нарушения </w:t>
      </w:r>
      <w:r w:rsidR="000647D4">
        <w:rPr>
          <w:rFonts w:ascii="Times New Roman" w:hAnsi="Times New Roman"/>
          <w:lang w:val="ru-RU"/>
        </w:rPr>
        <w:t>ф</w:t>
      </w:r>
      <w:r w:rsidRPr="00BA77A5">
        <w:rPr>
          <w:rFonts w:ascii="Times New Roman" w:hAnsi="Times New Roman"/>
          <w:lang w:val="ru-RU"/>
        </w:rPr>
        <w:t xml:space="preserve">едеральных </w:t>
      </w:r>
      <w:r w:rsidR="000647D4">
        <w:rPr>
          <w:rFonts w:ascii="Times New Roman" w:hAnsi="Times New Roman"/>
          <w:lang w:val="ru-RU"/>
        </w:rPr>
        <w:t>з</w:t>
      </w:r>
      <w:r w:rsidRPr="00BA77A5">
        <w:rPr>
          <w:rFonts w:ascii="Times New Roman" w:hAnsi="Times New Roman"/>
          <w:lang w:val="ru-RU"/>
        </w:rPr>
        <w:t xml:space="preserve">аконов </w:t>
      </w:r>
      <w:r w:rsidR="000B1036">
        <w:rPr>
          <w:rFonts w:ascii="Times New Roman" w:hAnsi="Times New Roman"/>
          <w:lang w:val="ru-RU"/>
        </w:rPr>
        <w:t xml:space="preserve">от 18.07.2011 </w:t>
      </w:r>
      <w:r w:rsidRPr="00BA77A5">
        <w:rPr>
          <w:rFonts w:ascii="Times New Roman" w:hAnsi="Times New Roman"/>
          <w:lang w:val="ru-RU"/>
        </w:rPr>
        <w:t xml:space="preserve">№223-ФЗ </w:t>
      </w:r>
      <w:r w:rsidR="006407DD" w:rsidRPr="00BA77A5">
        <w:rPr>
          <w:rFonts w:ascii="Times New Roman" w:hAnsi="Times New Roman"/>
          <w:lang w:val="ru-RU"/>
        </w:rPr>
        <w:t>«О</w:t>
      </w:r>
      <w:r w:rsidR="006407DD" w:rsidRPr="00BA77A5">
        <w:rPr>
          <w:rFonts w:ascii="Times New Roman" w:eastAsiaTheme="minorHAnsi" w:hAnsi="Times New Roman"/>
          <w:lang w:val="ru-RU" w:bidi="ar-SA"/>
        </w:rPr>
        <w:t xml:space="preserve"> закупках товаров, работ, услуг отдельными видами юридических лиц» </w:t>
      </w:r>
      <w:r w:rsidRPr="00BA77A5">
        <w:rPr>
          <w:rFonts w:ascii="Times New Roman" w:hAnsi="Times New Roman"/>
          <w:lang w:val="ru-RU"/>
        </w:rPr>
        <w:t xml:space="preserve">и </w:t>
      </w:r>
      <w:r w:rsidR="000B1036">
        <w:rPr>
          <w:rFonts w:ascii="Times New Roman" w:hAnsi="Times New Roman"/>
          <w:lang w:val="ru-RU"/>
        </w:rPr>
        <w:t xml:space="preserve">от 05.04.2013 </w:t>
      </w:r>
      <w:r w:rsidRPr="00BA77A5">
        <w:rPr>
          <w:rFonts w:ascii="Times New Roman" w:hAnsi="Times New Roman"/>
          <w:lang w:val="ru-RU"/>
        </w:rPr>
        <w:t>№44-ФЗ</w:t>
      </w:r>
      <w:r w:rsidR="00704EBE" w:rsidRPr="00BA77A5">
        <w:rPr>
          <w:rFonts w:ascii="Times New Roman" w:hAnsi="Times New Roman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77A5">
        <w:rPr>
          <w:rFonts w:ascii="Times New Roman" w:hAnsi="Times New Roman"/>
          <w:lang w:val="ru-RU"/>
        </w:rPr>
        <w:t>, Инструкций №157н и №33н, Положения об оплате труда работников ГБУ ВО «ВОАПБ» и других нормативно-правовых актов, которые были устранены в ходе проверок</w:t>
      </w:r>
      <w:r w:rsidR="00BA77A5" w:rsidRPr="00BA77A5">
        <w:rPr>
          <w:rFonts w:ascii="Times New Roman" w:hAnsi="Times New Roman"/>
          <w:lang w:val="ru-RU"/>
        </w:rPr>
        <w:t xml:space="preserve">. Однако имеющаяся у учреждения </w:t>
      </w:r>
      <w:r w:rsidR="00895AA3" w:rsidRPr="00BA77A5">
        <w:rPr>
          <w:rFonts w:ascii="Times New Roman" w:hAnsi="Times New Roman"/>
          <w:lang w:val="ru-RU"/>
        </w:rPr>
        <w:t xml:space="preserve">  просроченная дебиторская и кредиторская задолженность</w:t>
      </w:r>
      <w:r w:rsidR="009971B6">
        <w:rPr>
          <w:rFonts w:ascii="Times New Roman" w:hAnsi="Times New Roman"/>
          <w:lang w:val="ru-RU"/>
        </w:rPr>
        <w:t xml:space="preserve">, а также причины образования задолженности по заработной плате, </w:t>
      </w:r>
      <w:r w:rsidR="00BA77A5" w:rsidRPr="00BA77A5">
        <w:rPr>
          <w:rFonts w:ascii="Times New Roman" w:hAnsi="Times New Roman"/>
          <w:lang w:val="ru-RU"/>
        </w:rPr>
        <w:t>не был</w:t>
      </w:r>
      <w:r w:rsidR="009971B6">
        <w:rPr>
          <w:rFonts w:ascii="Times New Roman" w:hAnsi="Times New Roman"/>
          <w:lang w:val="ru-RU"/>
        </w:rPr>
        <w:t>и</w:t>
      </w:r>
      <w:r w:rsidR="00BA77A5" w:rsidRPr="00BA77A5">
        <w:rPr>
          <w:rFonts w:ascii="Times New Roman" w:hAnsi="Times New Roman"/>
          <w:lang w:val="ru-RU"/>
        </w:rPr>
        <w:t xml:space="preserve"> выявлен</w:t>
      </w:r>
      <w:r w:rsidR="009971B6">
        <w:rPr>
          <w:rFonts w:ascii="Times New Roman" w:hAnsi="Times New Roman"/>
          <w:lang w:val="ru-RU"/>
        </w:rPr>
        <w:t>ы</w:t>
      </w:r>
      <w:r w:rsidR="00BA77A5" w:rsidRPr="00BA77A5">
        <w:rPr>
          <w:rFonts w:ascii="Times New Roman" w:hAnsi="Times New Roman"/>
          <w:lang w:val="ru-RU"/>
        </w:rPr>
        <w:t>, что свидетельствует о недостаточном контроле Комитета архитектуры, как учредителя бюджетного учреждения.</w:t>
      </w:r>
      <w:r w:rsidR="00BA77A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</w:p>
    <w:p w:rsidR="009F5395" w:rsidRPr="00ED1B62" w:rsidRDefault="00EA2AD7" w:rsidP="0014724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  <w:lang w:val="ru-RU"/>
        </w:rPr>
      </w:pPr>
      <w:r w:rsidRPr="009107E8">
        <w:rPr>
          <w:rFonts w:ascii="Times New Roman" w:hAnsi="Times New Roman"/>
          <w:lang w:val="ru-RU"/>
        </w:rPr>
        <w:t xml:space="preserve"> </w:t>
      </w:r>
      <w:r w:rsidR="009F5395" w:rsidRPr="00ED1B62">
        <w:rPr>
          <w:rFonts w:ascii="Times New Roman" w:hAnsi="Times New Roman"/>
          <w:b/>
          <w:lang w:val="ru-RU"/>
        </w:rPr>
        <w:t xml:space="preserve">                                                          Выводы:</w:t>
      </w:r>
    </w:p>
    <w:p w:rsidR="009F5395" w:rsidRPr="009524C7" w:rsidRDefault="009F5395" w:rsidP="009F5395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9524C7" w:rsidRPr="00B726EF" w:rsidRDefault="009F5395" w:rsidP="009524C7">
      <w:pPr>
        <w:pStyle w:val="11"/>
        <w:ind w:firstLine="567"/>
        <w:jc w:val="both"/>
        <w:rPr>
          <w:rFonts w:eastAsia="MS Mincho"/>
          <w:lang w:eastAsia="ja-JP"/>
        </w:rPr>
      </w:pPr>
      <w:r w:rsidRPr="009524C7">
        <w:rPr>
          <w:rFonts w:eastAsia="MS Mincho"/>
          <w:lang w:eastAsia="ja-JP"/>
        </w:rPr>
        <w:t xml:space="preserve">1. </w:t>
      </w:r>
      <w:r w:rsidR="00B9371F" w:rsidRPr="00B726EF">
        <w:rPr>
          <w:rFonts w:eastAsia="MS Mincho"/>
          <w:lang w:eastAsia="ja-JP"/>
        </w:rPr>
        <w:t xml:space="preserve">Кассовые расходы Комитета архитектуры за 2019 год составили 40454 тыс. руб., или 97,2% к бюджетным назначениям и 99% к ассигнованиям согласно </w:t>
      </w:r>
      <w:r w:rsidR="00B9371F" w:rsidRPr="00B726EF">
        <w:t>Закону об областном бюджете на 2019 год</w:t>
      </w:r>
      <w:r w:rsidR="00B9371F" w:rsidRPr="00B726EF">
        <w:rPr>
          <w:rFonts w:eastAsia="MS Mincho"/>
          <w:lang w:eastAsia="ja-JP"/>
        </w:rPr>
        <w:t>.</w:t>
      </w:r>
      <w:r w:rsidR="009524C7" w:rsidRPr="00B726EF">
        <w:rPr>
          <w:rFonts w:eastAsia="MS Mincho"/>
          <w:lang w:eastAsia="ja-JP"/>
        </w:rPr>
        <w:t xml:space="preserve"> Общая сумма неисполненных бюджетных назначений за 2019 год составила 1177,5 тыс. руб., или 2,8 процента.</w:t>
      </w:r>
    </w:p>
    <w:p w:rsidR="00842D64" w:rsidRPr="00B726EF" w:rsidRDefault="00B726EF" w:rsidP="00842D64">
      <w:pPr>
        <w:ind w:firstLine="567"/>
        <w:jc w:val="both"/>
        <w:rPr>
          <w:rFonts w:ascii="Times New Roman" w:hAnsi="Times New Roman"/>
          <w:lang w:val="ru-RU"/>
        </w:rPr>
      </w:pPr>
      <w:r w:rsidRPr="00B726EF">
        <w:rPr>
          <w:rFonts w:ascii="Times New Roman" w:hAnsi="Times New Roman"/>
          <w:lang w:val="ru-RU"/>
        </w:rPr>
        <w:t>Основными п</w:t>
      </w:r>
      <w:r w:rsidR="00842D64" w:rsidRPr="00B726EF">
        <w:rPr>
          <w:rFonts w:ascii="Times New Roman" w:hAnsi="Times New Roman"/>
          <w:lang w:val="ru-RU"/>
        </w:rPr>
        <w:t>ричинами неисполнения бюджетных назначений явились:</w:t>
      </w:r>
    </w:p>
    <w:p w:rsidR="00842D64" w:rsidRPr="00B726EF" w:rsidRDefault="00842D64" w:rsidP="00842D6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26EF">
        <w:rPr>
          <w:rFonts w:ascii="Times New Roman" w:hAnsi="Times New Roman"/>
          <w:sz w:val="24"/>
          <w:szCs w:val="24"/>
        </w:rPr>
        <w:t>-недофинансирование подведомственного учреждения на 728,6 тыс. руб. в связи с экономией фонда заработной платы в 2019 году за счёт н</w:t>
      </w:r>
      <w:r w:rsidR="00B726EF" w:rsidRPr="00B726EF">
        <w:rPr>
          <w:rFonts w:ascii="Times New Roman" w:hAnsi="Times New Roman"/>
          <w:sz w:val="24"/>
          <w:szCs w:val="24"/>
        </w:rPr>
        <w:t xml:space="preserve">еполной укомплектованности </w:t>
      </w:r>
      <w:r w:rsidRPr="00B726EF">
        <w:rPr>
          <w:rFonts w:ascii="Times New Roman" w:hAnsi="Times New Roman"/>
          <w:sz w:val="24"/>
          <w:szCs w:val="24"/>
        </w:rPr>
        <w:t xml:space="preserve">в начале года </w:t>
      </w:r>
      <w:r w:rsidR="00B726EF" w:rsidRPr="00B726EF">
        <w:rPr>
          <w:rFonts w:ascii="Times New Roman" w:hAnsi="Times New Roman"/>
          <w:sz w:val="24"/>
          <w:szCs w:val="24"/>
        </w:rPr>
        <w:t xml:space="preserve">штата Волгоградского регионального центра компетенции </w:t>
      </w:r>
      <w:r w:rsidRPr="00B726EF">
        <w:rPr>
          <w:rFonts w:ascii="Times New Roman" w:hAnsi="Times New Roman"/>
          <w:sz w:val="24"/>
          <w:szCs w:val="24"/>
        </w:rPr>
        <w:t>и сложившейся экономии по процедурам закупок;</w:t>
      </w:r>
    </w:p>
    <w:p w:rsidR="00B726EF" w:rsidRPr="000F1772" w:rsidRDefault="00842D64" w:rsidP="00B726E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3E7">
        <w:rPr>
          <w:rFonts w:ascii="Times New Roman" w:hAnsi="Times New Roman"/>
          <w:sz w:val="24"/>
          <w:szCs w:val="24"/>
        </w:rPr>
        <w:t>-</w:t>
      </w:r>
      <w:r w:rsidR="00207387" w:rsidRPr="001833E7">
        <w:rPr>
          <w:rFonts w:ascii="Times New Roman" w:hAnsi="Times New Roman"/>
          <w:sz w:val="24"/>
          <w:szCs w:val="24"/>
        </w:rPr>
        <w:t xml:space="preserve">достижение по отдельным сотрудникам </w:t>
      </w:r>
      <w:r w:rsidR="00207387" w:rsidRPr="000F1772">
        <w:rPr>
          <w:rFonts w:ascii="Times New Roman" w:hAnsi="Times New Roman"/>
          <w:sz w:val="24"/>
          <w:szCs w:val="24"/>
        </w:rPr>
        <w:t>предельной налогооблагаемой базы и соответств</w:t>
      </w:r>
      <w:r w:rsidR="00BB302C" w:rsidRPr="000F1772">
        <w:rPr>
          <w:rFonts w:ascii="Times New Roman" w:hAnsi="Times New Roman"/>
          <w:sz w:val="24"/>
          <w:szCs w:val="24"/>
        </w:rPr>
        <w:t xml:space="preserve">енно </w:t>
      </w:r>
      <w:r w:rsidR="00207387" w:rsidRPr="000F1772">
        <w:rPr>
          <w:rFonts w:ascii="Times New Roman" w:hAnsi="Times New Roman"/>
          <w:sz w:val="24"/>
          <w:szCs w:val="24"/>
        </w:rPr>
        <w:t xml:space="preserve">уменьшение размера страховых взносов в </w:t>
      </w:r>
      <w:r w:rsidR="00B82F89" w:rsidRPr="000F1772">
        <w:rPr>
          <w:rFonts w:ascii="Times New Roman" w:hAnsi="Times New Roman"/>
          <w:sz w:val="24"/>
          <w:szCs w:val="24"/>
        </w:rPr>
        <w:t>П</w:t>
      </w:r>
      <w:r w:rsidR="00207387" w:rsidRPr="000F1772">
        <w:rPr>
          <w:rFonts w:ascii="Times New Roman" w:hAnsi="Times New Roman"/>
          <w:sz w:val="24"/>
          <w:szCs w:val="24"/>
        </w:rPr>
        <w:t>енсионный фонд РФ</w:t>
      </w:r>
      <w:r w:rsidR="0036075F" w:rsidRPr="000F1772">
        <w:rPr>
          <w:rFonts w:ascii="Times New Roman" w:hAnsi="Times New Roman"/>
          <w:sz w:val="24"/>
          <w:szCs w:val="24"/>
        </w:rPr>
        <w:t>,</w:t>
      </w:r>
      <w:r w:rsidR="00BB302C" w:rsidRPr="000F1772">
        <w:rPr>
          <w:rFonts w:ascii="Times New Roman" w:hAnsi="Times New Roman"/>
          <w:sz w:val="24"/>
          <w:szCs w:val="24"/>
        </w:rPr>
        <w:t xml:space="preserve"> на </w:t>
      </w:r>
      <w:r w:rsidR="0036075F" w:rsidRPr="000F1772">
        <w:rPr>
          <w:rFonts w:ascii="Times New Roman" w:hAnsi="Times New Roman"/>
          <w:sz w:val="24"/>
          <w:szCs w:val="24"/>
        </w:rPr>
        <w:t>314,4 тыс. рублей;</w:t>
      </w:r>
      <w:r w:rsidRPr="000F1772">
        <w:rPr>
          <w:rFonts w:ascii="Times New Roman" w:hAnsi="Times New Roman"/>
          <w:sz w:val="24"/>
          <w:szCs w:val="24"/>
        </w:rPr>
        <w:t xml:space="preserve"> </w:t>
      </w:r>
    </w:p>
    <w:p w:rsidR="00842D64" w:rsidRPr="000F1772" w:rsidRDefault="00842D64" w:rsidP="00842D6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772">
        <w:rPr>
          <w:rFonts w:ascii="Times New Roman" w:hAnsi="Times New Roman"/>
          <w:sz w:val="24"/>
          <w:szCs w:val="24"/>
        </w:rPr>
        <w:t>-экономия по прочим работам, услугам на 79,2 тыс. руб.</w:t>
      </w:r>
      <w:r w:rsidR="00207387" w:rsidRPr="000F1772">
        <w:rPr>
          <w:rFonts w:ascii="Times New Roman" w:hAnsi="Times New Roman"/>
          <w:sz w:val="24"/>
          <w:szCs w:val="24"/>
        </w:rPr>
        <w:t xml:space="preserve"> и по командировочным расходам на 7,4 тыс. руб.</w:t>
      </w:r>
      <w:r w:rsidRPr="000F1772">
        <w:rPr>
          <w:rFonts w:ascii="Times New Roman" w:hAnsi="Times New Roman"/>
          <w:sz w:val="24"/>
          <w:szCs w:val="24"/>
        </w:rPr>
        <w:t xml:space="preserve"> в связи с передачей части полномочий по организации выставок подведомственному учреждению.</w:t>
      </w:r>
    </w:p>
    <w:p w:rsidR="00207387" w:rsidRPr="000F1772" w:rsidRDefault="00207387" w:rsidP="009D1AA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772">
        <w:rPr>
          <w:rFonts w:ascii="Times New Roman" w:hAnsi="Times New Roman"/>
          <w:sz w:val="24"/>
          <w:szCs w:val="24"/>
        </w:rPr>
        <w:t xml:space="preserve">2. </w:t>
      </w:r>
      <w:r w:rsidR="001833E7" w:rsidRPr="000F1772">
        <w:rPr>
          <w:rFonts w:ascii="Times New Roman" w:hAnsi="Times New Roman"/>
          <w:sz w:val="24"/>
          <w:szCs w:val="24"/>
        </w:rPr>
        <w:t xml:space="preserve">Расходы </w:t>
      </w:r>
      <w:r w:rsidRPr="000F1772">
        <w:rPr>
          <w:rFonts w:ascii="Times New Roman" w:hAnsi="Times New Roman"/>
          <w:sz w:val="24"/>
          <w:szCs w:val="24"/>
        </w:rPr>
        <w:t xml:space="preserve">подведомственного учреждения </w:t>
      </w:r>
      <w:r w:rsidR="001833E7" w:rsidRPr="000F1772">
        <w:rPr>
          <w:rFonts w:ascii="Times New Roman" w:hAnsi="Times New Roman"/>
          <w:sz w:val="24"/>
          <w:szCs w:val="24"/>
        </w:rPr>
        <w:t xml:space="preserve">за 2019 год по сравнению с 2018 годом увеличились </w:t>
      </w:r>
      <w:r w:rsidR="000A1F51" w:rsidRPr="000F1772">
        <w:rPr>
          <w:rFonts w:ascii="Times New Roman" w:hAnsi="Times New Roman"/>
          <w:sz w:val="24"/>
          <w:szCs w:val="24"/>
        </w:rPr>
        <w:t>более чем в 2 раза</w:t>
      </w:r>
      <w:r w:rsidR="008642D7" w:rsidRPr="000F1772">
        <w:rPr>
          <w:rFonts w:ascii="Times New Roman" w:hAnsi="Times New Roman"/>
          <w:sz w:val="24"/>
          <w:szCs w:val="24"/>
        </w:rPr>
        <w:t xml:space="preserve">, в том числе </w:t>
      </w:r>
      <w:r w:rsidR="00953143" w:rsidRPr="000F1772">
        <w:rPr>
          <w:rFonts w:ascii="Times New Roman" w:hAnsi="Times New Roman"/>
          <w:sz w:val="24"/>
          <w:szCs w:val="24"/>
        </w:rPr>
        <w:t xml:space="preserve">на 6503,2 тыс. руб. </w:t>
      </w:r>
      <w:r w:rsidRPr="000F1772">
        <w:rPr>
          <w:rFonts w:ascii="Times New Roman" w:hAnsi="Times New Roman"/>
          <w:sz w:val="24"/>
          <w:szCs w:val="24"/>
        </w:rPr>
        <w:t>за счёт создания Волгоградского регионального центра компетенции</w:t>
      </w:r>
      <w:r w:rsidR="00953143" w:rsidRPr="000F1772">
        <w:rPr>
          <w:rFonts w:ascii="Times New Roman" w:hAnsi="Times New Roman"/>
          <w:sz w:val="24"/>
          <w:szCs w:val="24"/>
        </w:rPr>
        <w:t xml:space="preserve"> в рамках реализации мероприятий государственной программы Волгоградской области «Формирование современной городской среды Волгоградской области». </w:t>
      </w:r>
    </w:p>
    <w:p w:rsidR="006642CD" w:rsidRPr="000F1772" w:rsidRDefault="006642CD" w:rsidP="006642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F1772">
        <w:rPr>
          <w:rFonts w:ascii="Times New Roman" w:hAnsi="Times New Roman"/>
          <w:sz w:val="24"/>
          <w:szCs w:val="24"/>
        </w:rPr>
        <w:t>3</w:t>
      </w:r>
      <w:r w:rsidR="0071617A" w:rsidRPr="000F1772">
        <w:rPr>
          <w:rFonts w:ascii="Times New Roman" w:hAnsi="Times New Roman"/>
          <w:sz w:val="24"/>
          <w:szCs w:val="24"/>
        </w:rPr>
        <w:t xml:space="preserve">. </w:t>
      </w:r>
      <w:r w:rsidRPr="000F1772">
        <w:rPr>
          <w:rFonts w:ascii="Times New Roman" w:hAnsi="Times New Roman"/>
          <w:sz w:val="24"/>
          <w:szCs w:val="24"/>
        </w:rPr>
        <w:t>При проверке бюджетной и бухгалтерской отчетности ГБУ ВО «ВОАПБ» установлены отдельные нарушения положений Инструкции №</w:t>
      </w:r>
      <w:r w:rsidRPr="000F1772">
        <w:rPr>
          <w:rFonts w:ascii="Times New Roman" w:hAnsi="Times New Roman"/>
          <w:bCs/>
          <w:sz w:val="24"/>
          <w:szCs w:val="24"/>
        </w:rPr>
        <w:t>33н, которые частично устранены в ходе проверки</w:t>
      </w:r>
      <w:r w:rsidR="00B82F89" w:rsidRPr="000F1772">
        <w:rPr>
          <w:rFonts w:ascii="Times New Roman" w:hAnsi="Times New Roman"/>
          <w:bCs/>
          <w:sz w:val="24"/>
          <w:szCs w:val="24"/>
        </w:rPr>
        <w:t xml:space="preserve"> (</w:t>
      </w:r>
      <w:r w:rsidR="001D5862" w:rsidRPr="000F1772">
        <w:rPr>
          <w:rFonts w:ascii="Times New Roman" w:hAnsi="Times New Roman"/>
          <w:bCs/>
          <w:sz w:val="24"/>
          <w:szCs w:val="24"/>
        </w:rPr>
        <w:t>3 из</w:t>
      </w:r>
      <w:r w:rsidR="00B82F89" w:rsidRPr="000F1772">
        <w:rPr>
          <w:rFonts w:ascii="Times New Roman" w:hAnsi="Times New Roman"/>
          <w:bCs/>
          <w:sz w:val="24"/>
          <w:szCs w:val="24"/>
        </w:rPr>
        <w:t xml:space="preserve"> </w:t>
      </w:r>
      <w:r w:rsidR="001D5862" w:rsidRPr="000F1772">
        <w:rPr>
          <w:rFonts w:ascii="Times New Roman" w:hAnsi="Times New Roman"/>
          <w:bCs/>
          <w:sz w:val="24"/>
          <w:szCs w:val="24"/>
        </w:rPr>
        <w:t>7-ми установленных</w:t>
      </w:r>
      <w:r w:rsidR="00B82F89" w:rsidRPr="000F1772">
        <w:rPr>
          <w:rFonts w:ascii="Times New Roman" w:hAnsi="Times New Roman"/>
          <w:bCs/>
          <w:sz w:val="24"/>
          <w:szCs w:val="24"/>
        </w:rPr>
        <w:t>)</w:t>
      </w:r>
      <w:r w:rsidRPr="000F1772">
        <w:rPr>
          <w:rFonts w:ascii="Times New Roman" w:hAnsi="Times New Roman"/>
          <w:bCs/>
          <w:sz w:val="24"/>
          <w:szCs w:val="24"/>
        </w:rPr>
        <w:t>.</w:t>
      </w:r>
      <w:r w:rsidRPr="000F1772">
        <w:rPr>
          <w:rFonts w:ascii="Times New Roman" w:hAnsi="Times New Roman"/>
          <w:i/>
          <w:sz w:val="24"/>
          <w:szCs w:val="24"/>
        </w:rPr>
        <w:t xml:space="preserve"> </w:t>
      </w:r>
    </w:p>
    <w:p w:rsidR="0071617A" w:rsidRPr="008642D7" w:rsidRDefault="006642CD" w:rsidP="0071617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F1772">
        <w:rPr>
          <w:rFonts w:ascii="Times New Roman" w:hAnsi="Times New Roman"/>
          <w:sz w:val="24"/>
          <w:szCs w:val="24"/>
        </w:rPr>
        <w:t xml:space="preserve">Так, </w:t>
      </w:r>
      <w:r w:rsidR="0071617A" w:rsidRPr="000F1772">
        <w:rPr>
          <w:rFonts w:ascii="Times New Roman" w:eastAsiaTheme="minorHAnsi" w:hAnsi="Times New Roman"/>
          <w:sz w:val="24"/>
          <w:szCs w:val="24"/>
        </w:rPr>
        <w:t>в нарушение п.48 в форме 0503738 по всем 3-м видам финансового обеспечения учреждения не отражены объемы принятых обязательств (в</w:t>
      </w:r>
      <w:r w:rsidR="0071617A" w:rsidRPr="008642D7">
        <w:rPr>
          <w:rFonts w:ascii="Times New Roman" w:eastAsiaTheme="minorHAnsi" w:hAnsi="Times New Roman"/>
          <w:sz w:val="24"/>
          <w:szCs w:val="24"/>
        </w:rPr>
        <w:t xml:space="preserve"> том числе согласно контрактам, заключенным по итогам конкурентных способов определения поставщиков).</w:t>
      </w:r>
    </w:p>
    <w:p w:rsidR="006642CD" w:rsidRPr="008642D7" w:rsidRDefault="0071617A" w:rsidP="006642C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642D7">
        <w:rPr>
          <w:rFonts w:ascii="Times New Roman" w:eastAsiaTheme="minorHAnsi" w:hAnsi="Times New Roman"/>
          <w:sz w:val="24"/>
          <w:szCs w:val="24"/>
        </w:rPr>
        <w:t xml:space="preserve"> В</w:t>
      </w:r>
      <w:r w:rsidR="006642CD" w:rsidRPr="008642D7">
        <w:rPr>
          <w:rFonts w:ascii="Times New Roman" w:eastAsiaTheme="minorHAnsi" w:hAnsi="Times New Roman"/>
          <w:sz w:val="24"/>
          <w:szCs w:val="24"/>
        </w:rPr>
        <w:t xml:space="preserve"> нарушение п.</w:t>
      </w:r>
      <w:r w:rsidR="006642CD" w:rsidRPr="008642D7">
        <w:rPr>
          <w:rFonts w:ascii="Times New Roman" w:hAnsi="Times New Roman"/>
          <w:bCs/>
          <w:sz w:val="24"/>
          <w:szCs w:val="24"/>
        </w:rPr>
        <w:t xml:space="preserve">69 </w:t>
      </w:r>
      <w:r w:rsidRPr="008642D7">
        <w:rPr>
          <w:rFonts w:ascii="Times New Roman" w:hAnsi="Times New Roman"/>
          <w:bCs/>
          <w:sz w:val="24"/>
          <w:szCs w:val="24"/>
        </w:rPr>
        <w:t>в</w:t>
      </w:r>
      <w:r w:rsidR="006642CD" w:rsidRPr="008642D7">
        <w:rPr>
          <w:rFonts w:ascii="Times New Roman" w:hAnsi="Times New Roman"/>
          <w:bCs/>
          <w:sz w:val="24"/>
          <w:szCs w:val="24"/>
        </w:rPr>
        <w:t xml:space="preserve"> «Сведениях по дебиторской и кредиторской задолженности» (ф.0503769) по приносящей доход деятельности не отражена </w:t>
      </w:r>
      <w:r w:rsidR="006642CD" w:rsidRPr="008642D7">
        <w:rPr>
          <w:rFonts w:ascii="Times New Roman" w:eastAsiaTheme="minorHAnsi" w:hAnsi="Times New Roman"/>
          <w:bCs/>
          <w:sz w:val="24"/>
          <w:szCs w:val="24"/>
        </w:rPr>
        <w:t>просроченная дебиторская задолженность на общую сумму 1878,9 тыс. руб. и просроченная кредиторская задолженность в общей сумме 1641,2 тыс. руб</w:t>
      </w:r>
      <w:r w:rsidR="006642CD" w:rsidRPr="008642D7">
        <w:rPr>
          <w:rFonts w:ascii="Times New Roman" w:eastAsiaTheme="minorHAnsi" w:hAnsi="Times New Roman"/>
          <w:sz w:val="24"/>
          <w:szCs w:val="24"/>
        </w:rPr>
        <w:t>.</w:t>
      </w:r>
      <w:r w:rsidRPr="008642D7">
        <w:rPr>
          <w:rFonts w:ascii="Times New Roman" w:eastAsiaTheme="minorHAnsi" w:hAnsi="Times New Roman"/>
          <w:sz w:val="24"/>
          <w:szCs w:val="24"/>
        </w:rPr>
        <w:t xml:space="preserve">, а также </w:t>
      </w:r>
      <w:r w:rsidR="006642CD" w:rsidRPr="008642D7">
        <w:rPr>
          <w:rFonts w:ascii="Times New Roman" w:eastAsiaTheme="minorHAnsi" w:hAnsi="Times New Roman"/>
          <w:sz w:val="24"/>
          <w:szCs w:val="24"/>
        </w:rPr>
        <w:t xml:space="preserve">не </w:t>
      </w:r>
      <w:r w:rsidRPr="008642D7">
        <w:rPr>
          <w:rFonts w:ascii="Times New Roman" w:eastAsiaTheme="minorHAnsi" w:hAnsi="Times New Roman"/>
          <w:sz w:val="24"/>
          <w:szCs w:val="24"/>
        </w:rPr>
        <w:t xml:space="preserve">заполнен </w:t>
      </w:r>
      <w:hyperlink r:id="rId14" w:history="1">
        <w:r w:rsidR="006642CD" w:rsidRPr="008642D7">
          <w:rPr>
            <w:rFonts w:ascii="Times New Roman" w:eastAsiaTheme="minorHAnsi" w:hAnsi="Times New Roman"/>
            <w:sz w:val="24"/>
            <w:szCs w:val="24"/>
          </w:rPr>
          <w:t>раздел 2</w:t>
        </w:r>
      </w:hyperlink>
      <w:r w:rsidR="006642CD" w:rsidRPr="008642D7">
        <w:rPr>
          <w:rFonts w:ascii="Times New Roman" w:eastAsiaTheme="minorHAnsi" w:hAnsi="Times New Roman"/>
          <w:sz w:val="24"/>
          <w:szCs w:val="24"/>
        </w:rPr>
        <w:t xml:space="preserve"> «Аналитическая информация о просроченной задолженности»</w:t>
      </w:r>
      <w:r w:rsidRPr="008642D7">
        <w:rPr>
          <w:rFonts w:ascii="Times New Roman" w:eastAsiaTheme="minorHAnsi" w:hAnsi="Times New Roman"/>
          <w:sz w:val="24"/>
          <w:szCs w:val="24"/>
        </w:rPr>
        <w:t>,</w:t>
      </w:r>
      <w:hyperlink r:id="rId15" w:history="1"/>
      <w:r w:rsidR="006642CD" w:rsidRPr="008642D7">
        <w:rPr>
          <w:sz w:val="24"/>
          <w:szCs w:val="24"/>
        </w:rPr>
        <w:t xml:space="preserve"> </w:t>
      </w:r>
      <w:r w:rsidR="006642CD" w:rsidRPr="008642D7">
        <w:rPr>
          <w:rFonts w:ascii="Times New Roman" w:hAnsi="Times New Roman"/>
          <w:sz w:val="24"/>
          <w:szCs w:val="24"/>
        </w:rPr>
        <w:t xml:space="preserve">в </w:t>
      </w:r>
      <w:r w:rsidR="006642CD" w:rsidRPr="008642D7">
        <w:rPr>
          <w:rFonts w:ascii="Times New Roman" w:eastAsiaTheme="minorHAnsi" w:hAnsi="Times New Roman"/>
          <w:sz w:val="24"/>
          <w:szCs w:val="24"/>
        </w:rPr>
        <w:t>котором указывается причина образования просроченной задолженности.</w:t>
      </w:r>
    </w:p>
    <w:p w:rsidR="00B82F89" w:rsidRDefault="006642CD" w:rsidP="006642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642D7">
        <w:rPr>
          <w:rFonts w:ascii="Times New Roman" w:hAnsi="Times New Roman"/>
          <w:sz w:val="24"/>
          <w:szCs w:val="24"/>
        </w:rPr>
        <w:lastRenderedPageBreak/>
        <w:t xml:space="preserve">Нарушения при составлении бухгалтерской отчетности ГБУ ВО «ВОАПБ» были выявлены </w:t>
      </w:r>
      <w:r w:rsidR="008642D7">
        <w:rPr>
          <w:rFonts w:ascii="Times New Roman" w:hAnsi="Times New Roman"/>
          <w:sz w:val="24"/>
          <w:szCs w:val="24"/>
        </w:rPr>
        <w:t>также</w:t>
      </w:r>
      <w:r w:rsidRPr="008642D7">
        <w:rPr>
          <w:rFonts w:ascii="Times New Roman" w:hAnsi="Times New Roman"/>
          <w:sz w:val="24"/>
          <w:szCs w:val="24"/>
        </w:rPr>
        <w:t xml:space="preserve"> при проверке, проведённой </w:t>
      </w:r>
      <w:r w:rsidR="008642D7">
        <w:rPr>
          <w:rFonts w:ascii="Times New Roman" w:hAnsi="Times New Roman"/>
          <w:sz w:val="24"/>
          <w:szCs w:val="24"/>
        </w:rPr>
        <w:t xml:space="preserve">КСП </w:t>
      </w:r>
      <w:r w:rsidRPr="008642D7">
        <w:rPr>
          <w:rFonts w:ascii="Times New Roman" w:hAnsi="Times New Roman"/>
          <w:sz w:val="24"/>
          <w:szCs w:val="24"/>
        </w:rPr>
        <w:t>в 2019 году</w:t>
      </w:r>
      <w:r w:rsidR="008642D7">
        <w:rPr>
          <w:rFonts w:ascii="Times New Roman" w:hAnsi="Times New Roman"/>
          <w:sz w:val="24"/>
          <w:szCs w:val="24"/>
        </w:rPr>
        <w:t xml:space="preserve"> за 2018 год</w:t>
      </w:r>
      <w:r w:rsidRPr="008642D7">
        <w:rPr>
          <w:rFonts w:ascii="Times New Roman" w:hAnsi="Times New Roman"/>
          <w:sz w:val="24"/>
          <w:szCs w:val="24"/>
        </w:rPr>
        <w:t>.</w:t>
      </w:r>
      <w:r w:rsidRPr="008642D7">
        <w:rPr>
          <w:rFonts w:ascii="Times New Roman" w:hAnsi="Times New Roman"/>
          <w:i/>
          <w:sz w:val="24"/>
          <w:szCs w:val="24"/>
        </w:rPr>
        <w:t xml:space="preserve">       </w:t>
      </w:r>
    </w:p>
    <w:p w:rsidR="00664F3B" w:rsidRPr="00664F3B" w:rsidRDefault="008642D7" w:rsidP="00664F3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/>
        </w:rPr>
      </w:pPr>
      <w:r w:rsidRPr="00E06FA6">
        <w:rPr>
          <w:rFonts w:ascii="Times New Roman" w:hAnsi="Times New Roman"/>
          <w:lang w:val="ru-RU"/>
        </w:rPr>
        <w:t>4</w:t>
      </w:r>
      <w:r w:rsidR="009F5395" w:rsidRPr="00E06FA6">
        <w:rPr>
          <w:rFonts w:ascii="Times New Roman" w:hAnsi="Times New Roman"/>
          <w:lang w:val="ru-RU"/>
        </w:rPr>
        <w:t xml:space="preserve">. </w:t>
      </w:r>
      <w:r w:rsidR="004E5DF3" w:rsidRPr="00E06FA6">
        <w:rPr>
          <w:rFonts w:ascii="Times New Roman" w:hAnsi="Times New Roman"/>
          <w:lang w:val="ru-RU"/>
        </w:rPr>
        <w:t xml:space="preserve">Проверками </w:t>
      </w:r>
      <w:r w:rsidR="00D308AC" w:rsidRPr="00E06FA6">
        <w:rPr>
          <w:rFonts w:ascii="Times New Roman" w:hAnsi="Times New Roman"/>
          <w:lang w:val="ru-RU"/>
        </w:rPr>
        <w:t>Комитет</w:t>
      </w:r>
      <w:r w:rsidR="004E5DF3" w:rsidRPr="00E06FA6">
        <w:rPr>
          <w:rFonts w:ascii="Times New Roman" w:hAnsi="Times New Roman"/>
          <w:lang w:val="ru-RU"/>
        </w:rPr>
        <w:t>а</w:t>
      </w:r>
      <w:r w:rsidR="00971405" w:rsidRPr="00E06FA6">
        <w:rPr>
          <w:rFonts w:ascii="Times New Roman" w:hAnsi="Times New Roman"/>
          <w:lang w:val="ru-RU"/>
        </w:rPr>
        <w:t>,</w:t>
      </w:r>
      <w:r w:rsidR="004E5DF3" w:rsidRPr="00E06FA6">
        <w:rPr>
          <w:rFonts w:ascii="Times New Roman" w:hAnsi="Times New Roman"/>
          <w:lang w:val="ru-RU"/>
        </w:rPr>
        <w:t xml:space="preserve"> как учредителя Г</w:t>
      </w:r>
      <w:r w:rsidR="00D308AC" w:rsidRPr="00E06FA6">
        <w:rPr>
          <w:rFonts w:ascii="Times New Roman" w:hAnsi="Times New Roman"/>
          <w:lang w:val="ru-RU"/>
        </w:rPr>
        <w:t>БУ ВО «ВОАПБ»</w:t>
      </w:r>
      <w:r w:rsidR="00971405" w:rsidRPr="00E06FA6">
        <w:rPr>
          <w:rFonts w:ascii="Times New Roman" w:hAnsi="Times New Roman"/>
          <w:lang w:val="ru-RU"/>
        </w:rPr>
        <w:t>,</w:t>
      </w:r>
      <w:r w:rsidR="004E5DF3" w:rsidRPr="00E06FA6">
        <w:rPr>
          <w:rFonts w:ascii="Times New Roman" w:hAnsi="Times New Roman"/>
          <w:lang w:val="ru-RU"/>
        </w:rPr>
        <w:t xml:space="preserve"> были</w:t>
      </w:r>
      <w:r w:rsidR="00D308AC" w:rsidRPr="00E06FA6">
        <w:rPr>
          <w:rFonts w:ascii="Times New Roman" w:hAnsi="Times New Roman"/>
          <w:lang w:val="ru-RU"/>
        </w:rPr>
        <w:t xml:space="preserve"> выявлены отдельные нарушения Федеральных Законов </w:t>
      </w:r>
      <w:r w:rsidR="00E721B5">
        <w:rPr>
          <w:rFonts w:ascii="Times New Roman" w:hAnsi="Times New Roman"/>
          <w:lang w:val="ru-RU"/>
        </w:rPr>
        <w:t xml:space="preserve">от 18.07.2011 </w:t>
      </w:r>
      <w:r w:rsidR="00E721B5" w:rsidRPr="00BA77A5">
        <w:rPr>
          <w:rFonts w:ascii="Times New Roman" w:hAnsi="Times New Roman"/>
          <w:lang w:val="ru-RU"/>
        </w:rPr>
        <w:t>№223</w:t>
      </w:r>
      <w:r w:rsidR="00D308AC" w:rsidRPr="00E06FA6">
        <w:rPr>
          <w:rFonts w:ascii="Times New Roman" w:hAnsi="Times New Roman"/>
          <w:lang w:val="ru-RU"/>
        </w:rPr>
        <w:t xml:space="preserve">-ФЗ и </w:t>
      </w:r>
      <w:r w:rsidR="00E06FA6">
        <w:rPr>
          <w:rFonts w:ascii="Times New Roman" w:hAnsi="Times New Roman"/>
          <w:lang w:val="ru-RU"/>
        </w:rPr>
        <w:t xml:space="preserve">от 05.04.2013 </w:t>
      </w:r>
      <w:r w:rsidR="00D308AC" w:rsidRPr="00E06FA6">
        <w:rPr>
          <w:rFonts w:ascii="Times New Roman" w:hAnsi="Times New Roman"/>
          <w:lang w:val="ru-RU"/>
        </w:rPr>
        <w:t>№44-ФЗ, Инструкций №157н и №33н, Положения об оплате труда работников ГБУ ВО «ВОАПБ» и других нормативно-правовых актов, которые были устранены в ходе проверок</w:t>
      </w:r>
      <w:r w:rsidR="004E5DF3" w:rsidRPr="00E06FA6">
        <w:rPr>
          <w:rFonts w:ascii="Times New Roman" w:hAnsi="Times New Roman"/>
          <w:lang w:val="ru-RU"/>
        </w:rPr>
        <w:t xml:space="preserve">. </w:t>
      </w:r>
      <w:r w:rsidR="004E5DF3" w:rsidRPr="00664F3B">
        <w:rPr>
          <w:rFonts w:ascii="Times New Roman" w:hAnsi="Times New Roman"/>
          <w:lang w:val="ru-RU"/>
        </w:rPr>
        <w:t>При этом</w:t>
      </w:r>
      <w:r w:rsidR="00971405" w:rsidRPr="00664F3B">
        <w:rPr>
          <w:rFonts w:ascii="Times New Roman" w:hAnsi="Times New Roman"/>
          <w:lang w:val="ru-RU"/>
        </w:rPr>
        <w:t xml:space="preserve"> имеющаяся у учреждения </w:t>
      </w:r>
      <w:r w:rsidR="004E5DF3" w:rsidRPr="00664F3B">
        <w:rPr>
          <w:rFonts w:ascii="Times New Roman" w:hAnsi="Times New Roman"/>
          <w:lang w:val="ru-RU"/>
        </w:rPr>
        <w:t xml:space="preserve"> </w:t>
      </w:r>
      <w:r w:rsidR="00D308AC" w:rsidRPr="00664F3B">
        <w:rPr>
          <w:rFonts w:ascii="Times New Roman" w:hAnsi="Times New Roman"/>
          <w:lang w:val="ru-RU"/>
        </w:rPr>
        <w:t>просроченная дебиторская и кредиторская задолженность</w:t>
      </w:r>
      <w:r w:rsidR="00664F3B" w:rsidRPr="00664F3B">
        <w:rPr>
          <w:rFonts w:ascii="Times New Roman" w:hAnsi="Times New Roman"/>
          <w:lang w:val="ru-RU"/>
        </w:rPr>
        <w:t xml:space="preserve">, а также причины образования задолженности по заработной плате, не были выявлены, что свидетельствует о недостаточном контроле Комитета архитектуры, как учредителя бюджетного учреждения.   </w:t>
      </w:r>
    </w:p>
    <w:p w:rsidR="009F5395" w:rsidRPr="008642D7" w:rsidRDefault="00D308AC" w:rsidP="009F5395">
      <w:pPr>
        <w:pStyle w:val="11"/>
        <w:ind w:firstLine="567"/>
        <w:jc w:val="both"/>
      </w:pPr>
      <w:r w:rsidRPr="00BA74CB">
        <w:t xml:space="preserve">   5. </w:t>
      </w:r>
      <w:r w:rsidR="009F5395" w:rsidRPr="00BA74CB">
        <w:t xml:space="preserve">ГБУ ВО «ВОАПБ» оплачены </w:t>
      </w:r>
      <w:r w:rsidR="00A05DD2" w:rsidRPr="00BA74CB">
        <w:t>штрафы за нарушение законодательства о налогах и</w:t>
      </w:r>
      <w:r w:rsidR="00A05DD2" w:rsidRPr="008642D7">
        <w:t xml:space="preserve"> сборах в сумме 4,7 тыс. руб.</w:t>
      </w:r>
      <w:r w:rsidR="0071617A" w:rsidRPr="008642D7">
        <w:t xml:space="preserve">, а также </w:t>
      </w:r>
      <w:r w:rsidR="00A05DD2" w:rsidRPr="008642D7">
        <w:t xml:space="preserve">оплачена неустойка за нарушение законодательства о закупках и нарушения условий контрактов в сумме 32,5 тыс. рублей. </w:t>
      </w:r>
      <w:r w:rsidR="009F5395" w:rsidRPr="008642D7">
        <w:t>Данные расходы являются неэффективными и произведены за счёт средств, полученных от приносящей доход деятельности.</w:t>
      </w:r>
    </w:p>
    <w:p w:rsidR="00B82F89" w:rsidRPr="00BB302C" w:rsidRDefault="00B82F89" w:rsidP="009F5395">
      <w:pPr>
        <w:rPr>
          <w:rFonts w:eastAsiaTheme="minorHAnsi"/>
          <w:b/>
          <w:highlight w:val="cyan"/>
          <w:lang w:val="ru-RU"/>
        </w:rPr>
      </w:pPr>
    </w:p>
    <w:p w:rsidR="00950EBA" w:rsidRDefault="009F5395" w:rsidP="009F5395">
      <w:pPr>
        <w:pStyle w:val="a5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E3D48">
        <w:rPr>
          <w:rFonts w:ascii="Times New Roman" w:eastAsiaTheme="minorHAnsi" w:hAnsi="Times New Roman"/>
          <w:b/>
          <w:sz w:val="24"/>
          <w:szCs w:val="24"/>
        </w:rPr>
        <w:t xml:space="preserve">На основании вышеизложенного </w:t>
      </w:r>
      <w:r w:rsidR="00950EBA" w:rsidRPr="000E3D48">
        <w:rPr>
          <w:rFonts w:ascii="Times New Roman" w:eastAsiaTheme="minorHAnsi" w:hAnsi="Times New Roman"/>
          <w:b/>
          <w:sz w:val="24"/>
          <w:szCs w:val="24"/>
        </w:rPr>
        <w:t>предлагаем:</w:t>
      </w:r>
    </w:p>
    <w:p w:rsidR="009F5395" w:rsidRPr="00881137" w:rsidRDefault="009F5395" w:rsidP="00BB0353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81137">
        <w:rPr>
          <w:rFonts w:ascii="Times New Roman" w:hAnsi="Times New Roman"/>
          <w:sz w:val="24"/>
          <w:szCs w:val="24"/>
          <w:u w:val="single"/>
        </w:rPr>
        <w:t>Комитету архитектуры и градостроительства Волгоградской области:</w:t>
      </w:r>
    </w:p>
    <w:p w:rsidR="009F5395" w:rsidRPr="0073180A" w:rsidRDefault="00E87DC7" w:rsidP="00BB035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137">
        <w:rPr>
          <w:rFonts w:ascii="Times New Roman" w:hAnsi="Times New Roman"/>
          <w:sz w:val="24"/>
          <w:szCs w:val="24"/>
        </w:rPr>
        <w:t>В связи с выявленными нарушениями при составлении годовой отчётности ГБУ ПО «ВОАПБ» р</w:t>
      </w:r>
      <w:r w:rsidR="009F5395" w:rsidRPr="00881137">
        <w:rPr>
          <w:rFonts w:ascii="Times New Roman" w:hAnsi="Times New Roman"/>
          <w:sz w:val="24"/>
          <w:szCs w:val="24"/>
        </w:rPr>
        <w:t xml:space="preserve">ассмотреть вопрос о включении в план контрольных мероприятий на 2020 год проверки по соблюдению порядка составления квартальной отчётности </w:t>
      </w:r>
      <w:r w:rsidR="009F5395" w:rsidRPr="0073180A">
        <w:rPr>
          <w:rFonts w:ascii="Times New Roman" w:hAnsi="Times New Roman"/>
          <w:sz w:val="24"/>
          <w:szCs w:val="24"/>
        </w:rPr>
        <w:t>подведомственным учреждением.</w:t>
      </w:r>
    </w:p>
    <w:p w:rsidR="004173CD" w:rsidRPr="0073180A" w:rsidRDefault="004173CD" w:rsidP="00BB0353">
      <w:pPr>
        <w:pStyle w:val="11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73180A">
        <w:t xml:space="preserve">Рассмотреть вопрос о </w:t>
      </w:r>
      <w:r w:rsidR="00BA74CB" w:rsidRPr="0073180A">
        <w:t xml:space="preserve">привлечении к </w:t>
      </w:r>
      <w:r w:rsidRPr="0073180A">
        <w:t xml:space="preserve">дисциплинарной ответственности лиц, не </w:t>
      </w:r>
      <w:r w:rsidR="00BA74CB" w:rsidRPr="0073180A">
        <w:t>от</w:t>
      </w:r>
      <w:r w:rsidRPr="0073180A">
        <w:t>р</w:t>
      </w:r>
      <w:r w:rsidR="00BA74CB" w:rsidRPr="0073180A">
        <w:t>азив</w:t>
      </w:r>
      <w:r w:rsidRPr="0073180A">
        <w:t>ших просроченн</w:t>
      </w:r>
      <w:r w:rsidR="00BA74CB" w:rsidRPr="0073180A">
        <w:t>ую</w:t>
      </w:r>
      <w:r w:rsidRPr="0073180A">
        <w:t xml:space="preserve"> дебиторск</w:t>
      </w:r>
      <w:r w:rsidR="00BA74CB" w:rsidRPr="0073180A">
        <w:t xml:space="preserve">ую </w:t>
      </w:r>
      <w:r w:rsidRPr="0073180A">
        <w:t>и кредиторск</w:t>
      </w:r>
      <w:r w:rsidR="00BA74CB" w:rsidRPr="0073180A">
        <w:t xml:space="preserve">ую </w:t>
      </w:r>
      <w:r w:rsidRPr="0073180A">
        <w:t>задолженност</w:t>
      </w:r>
      <w:r w:rsidR="00BA74CB" w:rsidRPr="0073180A">
        <w:t>ь</w:t>
      </w:r>
      <w:r w:rsidRPr="0073180A">
        <w:t xml:space="preserve"> ГБУ </w:t>
      </w:r>
      <w:r w:rsidR="00A911D7" w:rsidRPr="0073180A">
        <w:t>В</w:t>
      </w:r>
      <w:r w:rsidRPr="0073180A">
        <w:t>О «ВОАПБ»</w:t>
      </w:r>
      <w:r w:rsidR="00EC48D4">
        <w:t xml:space="preserve"> и допустивших несвоевременную выплату заработной платы за 2019 год</w:t>
      </w:r>
      <w:r w:rsidR="00A911D7" w:rsidRPr="0073180A">
        <w:t>.</w:t>
      </w:r>
      <w:r w:rsidRPr="0073180A">
        <w:t xml:space="preserve"> </w:t>
      </w:r>
    </w:p>
    <w:p w:rsidR="000E3D48" w:rsidRPr="0073180A" w:rsidRDefault="000E3D48" w:rsidP="00BB0353">
      <w:pPr>
        <w:pStyle w:val="ae"/>
        <w:numPr>
          <w:ilvl w:val="0"/>
          <w:numId w:val="7"/>
        </w:numPr>
        <w:tabs>
          <w:tab w:val="left" w:pos="0"/>
        </w:tabs>
        <w:spacing w:after="0"/>
        <w:ind w:left="0" w:firstLine="567"/>
        <w:contextualSpacing/>
        <w:jc w:val="both"/>
      </w:pPr>
      <w:r w:rsidRPr="0073180A">
        <w:t>Рассмотреть вопрос о возврате</w:t>
      </w:r>
      <w:r w:rsidR="00C93F2E" w:rsidRPr="0073180A">
        <w:t xml:space="preserve"> ГБУ ВО «ВОАПБ»</w:t>
      </w:r>
      <w:r w:rsidRPr="0073180A">
        <w:t xml:space="preserve"> в областной бюджет в срок до 01.04.2020 </w:t>
      </w:r>
      <w:r w:rsidR="00C93F2E" w:rsidRPr="0073180A">
        <w:t>неи</w:t>
      </w:r>
      <w:r w:rsidRPr="0073180A">
        <w:t>с</w:t>
      </w:r>
      <w:r w:rsidR="00C93F2E" w:rsidRPr="0073180A">
        <w:t xml:space="preserve">пользованного остатка </w:t>
      </w:r>
      <w:r w:rsidRPr="0073180A">
        <w:t>субсидии на иные цели в размере 102,5 тыс. руб.</w:t>
      </w:r>
      <w:r w:rsidR="00241BCE">
        <w:t>,</w:t>
      </w:r>
      <w:r w:rsidR="004173CD" w:rsidRPr="0073180A">
        <w:t xml:space="preserve"> или </w:t>
      </w:r>
      <w:r w:rsidR="00BB0353" w:rsidRPr="0073180A">
        <w:t xml:space="preserve">о </w:t>
      </w:r>
      <w:r w:rsidR="004173CD" w:rsidRPr="0073180A">
        <w:t xml:space="preserve">принятии решения об их использовании в текущем году.  </w:t>
      </w:r>
    </w:p>
    <w:p w:rsidR="00950EBA" w:rsidRPr="00881137" w:rsidRDefault="00950EBA" w:rsidP="0025338A">
      <w:pPr>
        <w:pStyle w:val="ae"/>
        <w:spacing w:after="0"/>
        <w:ind w:left="0" w:firstLine="567"/>
        <w:contextualSpacing/>
        <w:jc w:val="both"/>
        <w:rPr>
          <w:u w:val="single"/>
        </w:rPr>
      </w:pPr>
      <w:r w:rsidRPr="00881137">
        <w:rPr>
          <w:u w:val="single"/>
        </w:rPr>
        <w:t>ГБУ ВО «Волгоградское областное архитектурно-планировочное бюро»:</w:t>
      </w:r>
    </w:p>
    <w:p w:rsidR="00950EBA" w:rsidRPr="00881137" w:rsidRDefault="0025338A" w:rsidP="0025338A">
      <w:pPr>
        <w:pStyle w:val="ae"/>
        <w:spacing w:after="0"/>
        <w:ind w:left="0" w:firstLine="567"/>
        <w:contextualSpacing/>
        <w:jc w:val="both"/>
      </w:pPr>
      <w:r w:rsidRPr="00881137">
        <w:t>1. П</w:t>
      </w:r>
      <w:r w:rsidR="00950EBA" w:rsidRPr="00881137">
        <w:t>ровести работу по с</w:t>
      </w:r>
      <w:r w:rsidR="0081507E" w:rsidRPr="00881137">
        <w:t>окращ</w:t>
      </w:r>
      <w:r w:rsidR="00950EBA" w:rsidRPr="00881137">
        <w:t>ению кредиторской и дебиторской задолженности, в том числе дебиторской задолженности по доходам, по выданным авансам</w:t>
      </w:r>
      <w:r w:rsidR="00D41469" w:rsidRPr="00881137">
        <w:t xml:space="preserve"> и </w:t>
      </w:r>
      <w:r w:rsidR="00950EBA" w:rsidRPr="00881137">
        <w:t>подотчётным суммам, кредиторской задолженности по платежам в бюджеты всех уровней, по принятым обязательствам</w:t>
      </w:r>
      <w:r w:rsidR="00D41469" w:rsidRPr="00881137">
        <w:t xml:space="preserve"> и </w:t>
      </w:r>
      <w:r w:rsidR="00950EBA" w:rsidRPr="00881137">
        <w:t>подотчётным суммам</w:t>
      </w:r>
      <w:r w:rsidRPr="00881137">
        <w:t>.</w:t>
      </w:r>
    </w:p>
    <w:p w:rsidR="00CE6B88" w:rsidRPr="00881137" w:rsidRDefault="0025338A" w:rsidP="0025338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881137">
        <w:rPr>
          <w:rFonts w:ascii="Times New Roman" w:eastAsiaTheme="minorHAnsi" w:hAnsi="Times New Roman"/>
          <w:lang w:val="ru-RU" w:bidi="ar-SA"/>
        </w:rPr>
        <w:t>2. В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соответствии с п.339 Инструкции №157н </w:t>
      </w:r>
      <w:r w:rsidRPr="00881137">
        <w:rPr>
          <w:rFonts w:ascii="Times New Roman" w:eastAsiaTheme="minorHAnsi" w:hAnsi="Times New Roman"/>
          <w:lang w:val="ru-RU" w:bidi="ar-SA"/>
        </w:rPr>
        <w:t xml:space="preserve">рассмотреть вопрос о </w:t>
      </w:r>
      <w:r w:rsidR="00CE6B88" w:rsidRPr="00881137">
        <w:rPr>
          <w:rFonts w:ascii="Times New Roman" w:eastAsiaTheme="minorHAnsi" w:hAnsi="Times New Roman"/>
          <w:lang w:val="ru-RU" w:bidi="ar-SA"/>
        </w:rPr>
        <w:t>списа</w:t>
      </w:r>
      <w:r w:rsidRPr="00881137">
        <w:rPr>
          <w:rFonts w:ascii="Times New Roman" w:eastAsiaTheme="minorHAnsi" w:hAnsi="Times New Roman"/>
          <w:lang w:val="ru-RU" w:bidi="ar-SA"/>
        </w:rPr>
        <w:t xml:space="preserve">нии </w:t>
      </w:r>
      <w:r w:rsidR="00CE6B88" w:rsidRPr="00881137">
        <w:rPr>
          <w:rFonts w:ascii="Times New Roman" w:eastAsiaTheme="minorHAnsi" w:hAnsi="Times New Roman"/>
          <w:lang w:val="ru-RU" w:bidi="ar-SA"/>
        </w:rPr>
        <w:t>с балансового учета на забалансовый счёт задолженность неплатёжеспособных дебиторов</w:t>
      </w:r>
      <w:r w:rsidRPr="00881137">
        <w:rPr>
          <w:rFonts w:ascii="Times New Roman" w:eastAsiaTheme="minorHAnsi" w:hAnsi="Times New Roman"/>
          <w:lang w:val="ru-RU" w:bidi="ar-SA"/>
        </w:rPr>
        <w:t>.</w:t>
      </w:r>
    </w:p>
    <w:p w:rsidR="00CE6B88" w:rsidRPr="00881137" w:rsidRDefault="0025338A" w:rsidP="0025338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881137">
        <w:rPr>
          <w:rFonts w:ascii="Times New Roman" w:eastAsiaTheme="minorHAnsi" w:hAnsi="Times New Roman"/>
          <w:lang w:val="ru-RU" w:bidi="ar-SA"/>
        </w:rPr>
        <w:t>3. В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соответствии с п.371 Инструкции №157н </w:t>
      </w:r>
      <w:r w:rsidRPr="00881137">
        <w:rPr>
          <w:rFonts w:ascii="Times New Roman" w:eastAsiaTheme="minorHAnsi" w:hAnsi="Times New Roman"/>
          <w:lang w:val="ru-RU" w:bidi="ar-SA"/>
        </w:rPr>
        <w:t xml:space="preserve">рассмотреть вопрос о </w:t>
      </w:r>
      <w:r w:rsidR="00CE6B88" w:rsidRPr="00881137">
        <w:rPr>
          <w:rFonts w:ascii="Times New Roman" w:eastAsiaTheme="minorHAnsi" w:hAnsi="Times New Roman"/>
          <w:lang w:val="ru-RU" w:bidi="ar-SA"/>
        </w:rPr>
        <w:t>списа</w:t>
      </w:r>
      <w:r w:rsidRPr="00881137">
        <w:rPr>
          <w:rFonts w:ascii="Times New Roman" w:eastAsiaTheme="minorHAnsi" w:hAnsi="Times New Roman"/>
          <w:lang w:val="ru-RU" w:bidi="ar-SA"/>
        </w:rPr>
        <w:t xml:space="preserve">нии 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невостребованн</w:t>
      </w:r>
      <w:r w:rsidRPr="00881137">
        <w:rPr>
          <w:rFonts w:ascii="Times New Roman" w:eastAsiaTheme="minorHAnsi" w:hAnsi="Times New Roman"/>
          <w:lang w:val="ru-RU" w:bidi="ar-SA"/>
        </w:rPr>
        <w:t>ой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кредиторск</w:t>
      </w:r>
      <w:r w:rsidRPr="00881137">
        <w:rPr>
          <w:rFonts w:ascii="Times New Roman" w:eastAsiaTheme="minorHAnsi" w:hAnsi="Times New Roman"/>
          <w:lang w:val="ru-RU" w:bidi="ar-SA"/>
        </w:rPr>
        <w:t>ой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задолженност</w:t>
      </w:r>
      <w:r w:rsidRPr="00881137">
        <w:rPr>
          <w:rFonts w:ascii="Times New Roman" w:eastAsiaTheme="minorHAnsi" w:hAnsi="Times New Roman"/>
          <w:lang w:val="ru-RU" w:bidi="ar-SA"/>
        </w:rPr>
        <w:t>и</w:t>
      </w:r>
      <w:r w:rsidR="00CE6B88" w:rsidRPr="00881137">
        <w:rPr>
          <w:rFonts w:ascii="Times New Roman" w:eastAsiaTheme="minorHAnsi" w:hAnsi="Times New Roman"/>
          <w:lang w:val="ru-RU" w:bidi="ar-SA"/>
        </w:rPr>
        <w:t xml:space="preserve"> с балансового учета на забалансовый счёт</w:t>
      </w:r>
      <w:r w:rsidRPr="00881137">
        <w:rPr>
          <w:rFonts w:ascii="Times New Roman" w:eastAsiaTheme="minorHAnsi" w:hAnsi="Times New Roman"/>
          <w:lang w:val="ru-RU" w:bidi="ar-SA"/>
        </w:rPr>
        <w:t>.</w:t>
      </w:r>
    </w:p>
    <w:p w:rsidR="00FC1157" w:rsidRPr="00881137" w:rsidRDefault="0025338A" w:rsidP="0025338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881137">
        <w:rPr>
          <w:rFonts w:ascii="Times New Roman" w:eastAsiaTheme="minorHAnsi" w:hAnsi="Times New Roman"/>
          <w:lang w:val="ru-RU" w:bidi="ar-SA"/>
        </w:rPr>
        <w:t>4. П</w:t>
      </w:r>
      <w:r w:rsidR="00FC1157" w:rsidRPr="00881137">
        <w:rPr>
          <w:rFonts w:ascii="Times New Roman" w:eastAsiaTheme="minorHAnsi" w:hAnsi="Times New Roman"/>
          <w:lang w:val="ru-RU" w:bidi="ar-SA"/>
        </w:rPr>
        <w:t>р</w:t>
      </w:r>
      <w:r w:rsidRPr="00881137">
        <w:rPr>
          <w:rFonts w:ascii="Times New Roman" w:eastAsiaTheme="minorHAnsi" w:hAnsi="Times New Roman"/>
          <w:lang w:val="ru-RU" w:bidi="ar-SA"/>
        </w:rPr>
        <w:t>овод</w:t>
      </w:r>
      <w:r w:rsidR="00FC1157" w:rsidRPr="00881137">
        <w:rPr>
          <w:rFonts w:ascii="Times New Roman" w:eastAsiaTheme="minorHAnsi" w:hAnsi="Times New Roman"/>
          <w:lang w:val="ru-RU" w:bidi="ar-SA"/>
        </w:rPr>
        <w:t>ить дополнительные мероприятия по выявлению и контролю за просроченной дебиторской задолженностью</w:t>
      </w:r>
      <w:r w:rsidR="001B5C44" w:rsidRPr="00881137">
        <w:rPr>
          <w:rFonts w:ascii="Times New Roman" w:eastAsiaTheme="minorHAnsi" w:hAnsi="Times New Roman"/>
          <w:lang w:val="ru-RU" w:bidi="ar-SA"/>
        </w:rPr>
        <w:t xml:space="preserve">: </w:t>
      </w:r>
      <w:r w:rsidR="00FC1157" w:rsidRPr="00881137">
        <w:rPr>
          <w:rFonts w:ascii="Times New Roman" w:eastAsiaTheme="minorHAnsi" w:hAnsi="Times New Roman"/>
          <w:lang w:val="ru-RU" w:bidi="ar-SA"/>
        </w:rPr>
        <w:t>ежемесячн</w:t>
      </w:r>
      <w:r w:rsidR="001B5C44" w:rsidRPr="00881137">
        <w:rPr>
          <w:rFonts w:ascii="Times New Roman" w:eastAsiaTheme="minorHAnsi" w:hAnsi="Times New Roman"/>
          <w:lang w:val="ru-RU" w:bidi="ar-SA"/>
        </w:rPr>
        <w:t xml:space="preserve">ую </w:t>
      </w:r>
      <w:r w:rsidR="00FC1157" w:rsidRPr="00881137">
        <w:rPr>
          <w:rFonts w:ascii="Times New Roman" w:eastAsiaTheme="minorHAnsi" w:hAnsi="Times New Roman"/>
          <w:lang w:val="ru-RU" w:bidi="ar-SA"/>
        </w:rPr>
        <w:t>проверк</w:t>
      </w:r>
      <w:r w:rsidR="001B5C44" w:rsidRPr="00881137">
        <w:rPr>
          <w:rFonts w:ascii="Times New Roman" w:eastAsiaTheme="minorHAnsi" w:hAnsi="Times New Roman"/>
          <w:lang w:val="ru-RU" w:bidi="ar-SA"/>
        </w:rPr>
        <w:t>у</w:t>
      </w:r>
      <w:r w:rsidR="00FC1157" w:rsidRPr="00881137">
        <w:rPr>
          <w:rFonts w:ascii="Times New Roman" w:eastAsiaTheme="minorHAnsi" w:hAnsi="Times New Roman"/>
          <w:lang w:val="ru-RU" w:bidi="ar-SA"/>
        </w:rPr>
        <w:t xml:space="preserve"> остатков дебиторской задолженности по контрагентам, а также по периодам просрочки, ежеквартальн</w:t>
      </w:r>
      <w:r w:rsidR="001B5C44" w:rsidRPr="00881137">
        <w:rPr>
          <w:rFonts w:ascii="Times New Roman" w:eastAsiaTheme="minorHAnsi" w:hAnsi="Times New Roman"/>
          <w:lang w:val="ru-RU" w:bidi="ar-SA"/>
        </w:rPr>
        <w:t>ую</w:t>
      </w:r>
      <w:r w:rsidR="00FC1157" w:rsidRPr="00881137">
        <w:rPr>
          <w:rFonts w:ascii="Times New Roman" w:eastAsiaTheme="minorHAnsi" w:hAnsi="Times New Roman"/>
          <w:lang w:val="ru-RU" w:bidi="ar-SA"/>
        </w:rPr>
        <w:t xml:space="preserve"> сверк</w:t>
      </w:r>
      <w:r w:rsidR="001B5C44" w:rsidRPr="00881137">
        <w:rPr>
          <w:rFonts w:ascii="Times New Roman" w:eastAsiaTheme="minorHAnsi" w:hAnsi="Times New Roman"/>
          <w:lang w:val="ru-RU" w:bidi="ar-SA"/>
        </w:rPr>
        <w:t>у</w:t>
      </w:r>
      <w:r w:rsidR="00FC1157" w:rsidRPr="00881137">
        <w:rPr>
          <w:rFonts w:ascii="Times New Roman" w:eastAsiaTheme="minorHAnsi" w:hAnsi="Times New Roman"/>
          <w:lang w:val="ru-RU" w:bidi="ar-SA"/>
        </w:rPr>
        <w:t xml:space="preserve"> с контрагентами, контроль реального существования контрагента на момент проверки (в случае, если контрагент не погашает задолженность в течение года)</w:t>
      </w:r>
      <w:r w:rsidRPr="00881137">
        <w:rPr>
          <w:rFonts w:ascii="Times New Roman" w:eastAsiaTheme="minorHAnsi" w:hAnsi="Times New Roman"/>
          <w:lang w:val="ru-RU" w:bidi="ar-SA"/>
        </w:rPr>
        <w:t>.</w:t>
      </w:r>
    </w:p>
    <w:p w:rsidR="001B5C44" w:rsidRPr="00300A53" w:rsidRDefault="0025338A" w:rsidP="00253795">
      <w:pPr>
        <w:widowControl w:val="0"/>
        <w:autoSpaceDE w:val="0"/>
        <w:autoSpaceDN w:val="0"/>
        <w:ind w:firstLine="567"/>
        <w:contextualSpacing/>
        <w:jc w:val="both"/>
        <w:outlineLvl w:val="0"/>
        <w:rPr>
          <w:rFonts w:ascii="Times New Roman" w:hAnsi="Times New Roman"/>
          <w:lang w:val="ru-RU"/>
        </w:rPr>
      </w:pPr>
      <w:r w:rsidRPr="00EA2AD7">
        <w:rPr>
          <w:rFonts w:ascii="Times New Roman" w:eastAsiaTheme="minorHAnsi" w:hAnsi="Times New Roman"/>
          <w:lang w:val="ru-RU"/>
        </w:rPr>
        <w:t>5. В</w:t>
      </w:r>
      <w:r w:rsidR="001B5C44" w:rsidRPr="00EA2AD7">
        <w:rPr>
          <w:rFonts w:ascii="Times New Roman" w:eastAsiaTheme="minorHAnsi" w:hAnsi="Times New Roman"/>
          <w:lang w:val="ru-RU"/>
        </w:rPr>
        <w:t xml:space="preserve"> </w:t>
      </w:r>
      <w:r w:rsidR="00101C8F" w:rsidRPr="009B17A6">
        <w:rPr>
          <w:rFonts w:ascii="Times New Roman" w:eastAsiaTheme="minorHAnsi" w:hAnsi="Times New Roman"/>
          <w:lang w:val="ru-RU"/>
        </w:rPr>
        <w:t>целях осуществления контроля возникновения просроченной задолженности на о</w:t>
      </w:r>
      <w:r w:rsidR="001B5C44" w:rsidRPr="009B17A6">
        <w:rPr>
          <w:rFonts w:ascii="Times New Roman" w:eastAsiaTheme="minorHAnsi" w:hAnsi="Times New Roman"/>
          <w:lang w:val="ru-RU"/>
        </w:rPr>
        <w:t>с</w:t>
      </w:r>
      <w:r w:rsidR="00101C8F" w:rsidRPr="009B17A6">
        <w:rPr>
          <w:rFonts w:ascii="Times New Roman" w:eastAsiaTheme="minorHAnsi" w:hAnsi="Times New Roman"/>
          <w:lang w:val="ru-RU"/>
        </w:rPr>
        <w:t>н</w:t>
      </w:r>
      <w:r w:rsidR="001B5C44" w:rsidRPr="009B17A6">
        <w:rPr>
          <w:rFonts w:ascii="Times New Roman" w:eastAsiaTheme="minorHAnsi" w:hAnsi="Times New Roman"/>
          <w:lang w:val="ru-RU"/>
        </w:rPr>
        <w:t>ов</w:t>
      </w:r>
      <w:r w:rsidR="00101C8F" w:rsidRPr="009B17A6">
        <w:rPr>
          <w:rFonts w:ascii="Times New Roman" w:eastAsiaTheme="minorHAnsi" w:hAnsi="Times New Roman"/>
          <w:lang w:val="ru-RU"/>
        </w:rPr>
        <w:t>ан</w:t>
      </w:r>
      <w:r w:rsidR="001B5C44" w:rsidRPr="009B17A6">
        <w:rPr>
          <w:rFonts w:ascii="Times New Roman" w:eastAsiaTheme="minorHAnsi" w:hAnsi="Times New Roman"/>
          <w:lang w:val="ru-RU"/>
        </w:rPr>
        <w:t>ии п.</w:t>
      </w:r>
      <w:r w:rsidR="001B5C44" w:rsidRPr="009B17A6">
        <w:rPr>
          <w:rFonts w:ascii="Times New Roman" w:hAnsi="Times New Roman"/>
          <w:lang w:val="ru-RU"/>
        </w:rPr>
        <w:t xml:space="preserve">1.5 </w:t>
      </w:r>
      <w:r w:rsidR="0044547D" w:rsidRPr="009B17A6">
        <w:rPr>
          <w:rFonts w:ascii="Times New Roman" w:hAnsi="Times New Roman"/>
          <w:lang w:val="ru-RU"/>
        </w:rPr>
        <w:t>М</w:t>
      </w:r>
      <w:r w:rsidR="00EA2AD7" w:rsidRPr="009B17A6">
        <w:rPr>
          <w:rFonts w:ascii="Times New Roman" w:hAnsi="Times New Roman"/>
          <w:lang w:val="ru-RU"/>
        </w:rPr>
        <w:t>етодических указаний по проведению инвентаризации имущества и финансовых обязательств»,</w:t>
      </w:r>
      <w:r w:rsidR="00300A53" w:rsidRPr="009B17A6">
        <w:rPr>
          <w:rFonts w:ascii="Times New Roman" w:hAnsi="Times New Roman"/>
          <w:lang w:val="ru-RU"/>
        </w:rPr>
        <w:t xml:space="preserve"> </w:t>
      </w:r>
      <w:r w:rsidR="00101C8F" w:rsidRPr="009B17A6">
        <w:rPr>
          <w:rFonts w:ascii="Times New Roman" w:hAnsi="Times New Roman"/>
          <w:lang w:val="ru-RU"/>
        </w:rPr>
        <w:t>утверждённ</w:t>
      </w:r>
      <w:r w:rsidR="0044547D" w:rsidRPr="009B17A6">
        <w:rPr>
          <w:rFonts w:ascii="Times New Roman" w:hAnsi="Times New Roman"/>
          <w:lang w:val="ru-RU"/>
        </w:rPr>
        <w:t xml:space="preserve">ых </w:t>
      </w:r>
      <w:r w:rsidR="00101C8F" w:rsidRPr="009B17A6">
        <w:rPr>
          <w:rFonts w:ascii="Times New Roman" w:hAnsi="Times New Roman"/>
          <w:lang w:val="ru-RU"/>
        </w:rPr>
        <w:t>приказом</w:t>
      </w:r>
      <w:r w:rsidR="00101C8F" w:rsidRPr="00300A53">
        <w:rPr>
          <w:rFonts w:ascii="Times New Roman" w:hAnsi="Times New Roman"/>
          <w:lang w:val="ru-RU"/>
        </w:rPr>
        <w:t xml:space="preserve"> Минфина РФ от 13.06.1995 №49,</w:t>
      </w:r>
      <w:r w:rsidR="001B5C44" w:rsidRPr="00300A53">
        <w:rPr>
          <w:rFonts w:ascii="Times New Roman" w:hAnsi="Times New Roman"/>
          <w:lang w:val="ru-RU"/>
        </w:rPr>
        <w:t xml:space="preserve"> </w:t>
      </w:r>
      <w:r w:rsidR="00101C8F" w:rsidRPr="00300A53">
        <w:rPr>
          <w:rFonts w:ascii="Times New Roman" w:hAnsi="Times New Roman"/>
          <w:lang w:val="ru-RU"/>
        </w:rPr>
        <w:t xml:space="preserve">перед составлением годовой бухгалтерской отчетности </w:t>
      </w:r>
      <w:r w:rsidR="001B5C44" w:rsidRPr="00300A53">
        <w:rPr>
          <w:rFonts w:ascii="Times New Roman" w:hAnsi="Times New Roman"/>
          <w:lang w:val="ru-RU"/>
        </w:rPr>
        <w:t>прове</w:t>
      </w:r>
      <w:r w:rsidR="00101C8F" w:rsidRPr="00300A53">
        <w:rPr>
          <w:rFonts w:ascii="Times New Roman" w:hAnsi="Times New Roman"/>
          <w:lang w:val="ru-RU"/>
        </w:rPr>
        <w:t xml:space="preserve">сти </w:t>
      </w:r>
      <w:r w:rsidR="001B5C44" w:rsidRPr="00300A53">
        <w:rPr>
          <w:rFonts w:ascii="Times New Roman" w:hAnsi="Times New Roman"/>
          <w:lang w:val="ru-RU"/>
        </w:rPr>
        <w:t>инвентаризаци</w:t>
      </w:r>
      <w:r w:rsidR="00101C8F" w:rsidRPr="00300A53">
        <w:rPr>
          <w:rFonts w:ascii="Times New Roman" w:hAnsi="Times New Roman"/>
          <w:lang w:val="ru-RU"/>
        </w:rPr>
        <w:t>ю</w:t>
      </w:r>
      <w:r w:rsidR="001B5C44" w:rsidRPr="00300A53">
        <w:rPr>
          <w:rFonts w:ascii="Times New Roman" w:hAnsi="Times New Roman"/>
          <w:lang w:val="ru-RU"/>
        </w:rPr>
        <w:t xml:space="preserve"> </w:t>
      </w:r>
      <w:r w:rsidR="00101C8F" w:rsidRPr="00300A53">
        <w:rPr>
          <w:rFonts w:ascii="Times New Roman" w:hAnsi="Times New Roman"/>
          <w:lang w:val="ru-RU"/>
        </w:rPr>
        <w:t>дебиторской и кредиторской зад</w:t>
      </w:r>
      <w:r w:rsidR="001B5C44" w:rsidRPr="00300A53">
        <w:rPr>
          <w:rFonts w:ascii="Times New Roman" w:hAnsi="Times New Roman"/>
          <w:lang w:val="ru-RU"/>
        </w:rPr>
        <w:t>о</w:t>
      </w:r>
      <w:r w:rsidR="00101C8F" w:rsidRPr="00300A53">
        <w:rPr>
          <w:rFonts w:ascii="Times New Roman" w:hAnsi="Times New Roman"/>
          <w:lang w:val="ru-RU"/>
        </w:rPr>
        <w:t>лженности</w:t>
      </w:r>
      <w:r w:rsidRPr="00300A53">
        <w:rPr>
          <w:rFonts w:ascii="Times New Roman" w:hAnsi="Times New Roman"/>
          <w:lang w:val="ru-RU"/>
        </w:rPr>
        <w:t>.</w:t>
      </w:r>
      <w:r w:rsidR="00101C8F" w:rsidRPr="00300A53">
        <w:rPr>
          <w:rFonts w:ascii="Times New Roman" w:hAnsi="Times New Roman"/>
          <w:lang w:val="ru-RU"/>
        </w:rPr>
        <w:t xml:space="preserve"> </w:t>
      </w:r>
    </w:p>
    <w:p w:rsidR="0014724B" w:rsidRDefault="0014724B" w:rsidP="00472B4E">
      <w:pPr>
        <w:widowControl w:val="0"/>
        <w:autoSpaceDE w:val="0"/>
        <w:autoSpaceDN w:val="0"/>
        <w:contextualSpacing/>
        <w:jc w:val="both"/>
        <w:outlineLvl w:val="0"/>
        <w:rPr>
          <w:rFonts w:ascii="Times New Roman" w:eastAsiaTheme="minorHAnsi" w:hAnsi="Times New Roman"/>
          <w:b/>
          <w:lang w:val="ru-RU"/>
        </w:rPr>
      </w:pPr>
    </w:p>
    <w:p w:rsidR="005D6451" w:rsidRPr="00074448" w:rsidRDefault="009F5395" w:rsidP="00472B4E">
      <w:pPr>
        <w:widowControl w:val="0"/>
        <w:autoSpaceDE w:val="0"/>
        <w:autoSpaceDN w:val="0"/>
        <w:contextualSpacing/>
        <w:jc w:val="both"/>
        <w:outlineLvl w:val="0"/>
        <w:rPr>
          <w:b/>
          <w:color w:val="FF0000"/>
        </w:rPr>
      </w:pPr>
      <w:r w:rsidRPr="00C6654A">
        <w:rPr>
          <w:rFonts w:ascii="Times New Roman" w:eastAsiaTheme="minorHAnsi" w:hAnsi="Times New Roman"/>
          <w:b/>
          <w:lang w:val="ru-RU"/>
        </w:rPr>
        <w:t>Аудитор</w:t>
      </w:r>
      <w:r>
        <w:rPr>
          <w:rFonts w:ascii="Times New Roman" w:eastAsiaTheme="minorHAnsi" w:hAnsi="Times New Roman"/>
          <w:b/>
          <w:lang w:val="ru-RU"/>
        </w:rPr>
        <w:t xml:space="preserve">                                                                                                                Е.А. Пузикова</w:t>
      </w:r>
      <w:r w:rsidRPr="00823B7B">
        <w:rPr>
          <w:lang w:val="ru-RU"/>
        </w:rPr>
        <w:t xml:space="preserve">  </w:t>
      </w:r>
    </w:p>
    <w:sectPr w:rsidR="005D6451" w:rsidRPr="00074448" w:rsidSect="000206B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91" w:rsidRDefault="00FE0791" w:rsidP="00CC2B78">
      <w:r>
        <w:separator/>
      </w:r>
    </w:p>
  </w:endnote>
  <w:endnote w:type="continuationSeparator" w:id="1">
    <w:p w:rsidR="00FE0791" w:rsidRDefault="00FE0791" w:rsidP="00CC2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91" w:rsidRDefault="00FE0791" w:rsidP="00CC2B78">
      <w:r>
        <w:separator/>
      </w:r>
    </w:p>
  </w:footnote>
  <w:footnote w:type="continuationSeparator" w:id="1">
    <w:p w:rsidR="00FE0791" w:rsidRDefault="00FE0791" w:rsidP="00CC2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6469"/>
      <w:docPartObj>
        <w:docPartGallery w:val="Page Numbers (Top of Page)"/>
        <w:docPartUnique/>
      </w:docPartObj>
    </w:sdtPr>
    <w:sdtContent>
      <w:p w:rsidR="00D54914" w:rsidRDefault="00F57EA3">
        <w:pPr>
          <w:pStyle w:val="aa"/>
          <w:jc w:val="center"/>
        </w:pPr>
        <w:fldSimple w:instr=" PAGE   \* MERGEFORMAT ">
          <w:r w:rsidR="00ED1B62">
            <w:rPr>
              <w:noProof/>
            </w:rPr>
            <w:t>9</w:t>
          </w:r>
        </w:fldSimple>
      </w:p>
    </w:sdtContent>
  </w:sdt>
  <w:p w:rsidR="00D54914" w:rsidRDefault="00D549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0EA"/>
    <w:multiLevelType w:val="hybridMultilevel"/>
    <w:tmpl w:val="857C89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2710B19"/>
    <w:multiLevelType w:val="hybridMultilevel"/>
    <w:tmpl w:val="D4CE6D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961BF7"/>
    <w:multiLevelType w:val="hybridMultilevel"/>
    <w:tmpl w:val="5A8E550A"/>
    <w:lvl w:ilvl="0" w:tplc="F2DA3674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0357E"/>
    <w:multiLevelType w:val="hybridMultilevel"/>
    <w:tmpl w:val="79DC61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4">
    <w:nsid w:val="505626E7"/>
    <w:multiLevelType w:val="hybridMultilevel"/>
    <w:tmpl w:val="36C0B0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949B4"/>
    <w:multiLevelType w:val="hybridMultilevel"/>
    <w:tmpl w:val="71EE38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881DF8"/>
    <w:multiLevelType w:val="hybridMultilevel"/>
    <w:tmpl w:val="BC769AF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4149E8"/>
    <w:multiLevelType w:val="hybridMultilevel"/>
    <w:tmpl w:val="1C346B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44D"/>
    <w:rsid w:val="00002B38"/>
    <w:rsid w:val="00004006"/>
    <w:rsid w:val="00014D9E"/>
    <w:rsid w:val="00017268"/>
    <w:rsid w:val="000206BC"/>
    <w:rsid w:val="0002678A"/>
    <w:rsid w:val="00033E2F"/>
    <w:rsid w:val="00034F16"/>
    <w:rsid w:val="00036BDC"/>
    <w:rsid w:val="00046C99"/>
    <w:rsid w:val="000534DB"/>
    <w:rsid w:val="000647D4"/>
    <w:rsid w:val="00074448"/>
    <w:rsid w:val="00074915"/>
    <w:rsid w:val="00077922"/>
    <w:rsid w:val="000816AA"/>
    <w:rsid w:val="0009002A"/>
    <w:rsid w:val="000959CA"/>
    <w:rsid w:val="000A1F51"/>
    <w:rsid w:val="000B1036"/>
    <w:rsid w:val="000E3D48"/>
    <w:rsid w:val="000E6EC7"/>
    <w:rsid w:val="000F1772"/>
    <w:rsid w:val="00101C8F"/>
    <w:rsid w:val="001026E9"/>
    <w:rsid w:val="00116392"/>
    <w:rsid w:val="00131C94"/>
    <w:rsid w:val="001461AF"/>
    <w:rsid w:val="00146F0B"/>
    <w:rsid w:val="0014724B"/>
    <w:rsid w:val="00150E85"/>
    <w:rsid w:val="0015215F"/>
    <w:rsid w:val="00155E02"/>
    <w:rsid w:val="001738A6"/>
    <w:rsid w:val="001833E7"/>
    <w:rsid w:val="00183910"/>
    <w:rsid w:val="00185923"/>
    <w:rsid w:val="001A59DD"/>
    <w:rsid w:val="001B12C9"/>
    <w:rsid w:val="001B5C44"/>
    <w:rsid w:val="001B68F1"/>
    <w:rsid w:val="001C1496"/>
    <w:rsid w:val="001C3601"/>
    <w:rsid w:val="001C3FA0"/>
    <w:rsid w:val="001D2092"/>
    <w:rsid w:val="001D41AE"/>
    <w:rsid w:val="001D4DAA"/>
    <w:rsid w:val="001D5862"/>
    <w:rsid w:val="001D7D47"/>
    <w:rsid w:val="001F704A"/>
    <w:rsid w:val="0020527C"/>
    <w:rsid w:val="0020556A"/>
    <w:rsid w:val="00207387"/>
    <w:rsid w:val="00211F9E"/>
    <w:rsid w:val="0021355D"/>
    <w:rsid w:val="002144DC"/>
    <w:rsid w:val="00227DEA"/>
    <w:rsid w:val="0023235D"/>
    <w:rsid w:val="00235C78"/>
    <w:rsid w:val="00235CEF"/>
    <w:rsid w:val="00241BCE"/>
    <w:rsid w:val="002431BB"/>
    <w:rsid w:val="0025338A"/>
    <w:rsid w:val="00253795"/>
    <w:rsid w:val="0025409B"/>
    <w:rsid w:val="00272DF8"/>
    <w:rsid w:val="002879D5"/>
    <w:rsid w:val="00287F84"/>
    <w:rsid w:val="00290A2D"/>
    <w:rsid w:val="002947AE"/>
    <w:rsid w:val="002A1CE3"/>
    <w:rsid w:val="002B0290"/>
    <w:rsid w:val="002F1958"/>
    <w:rsid w:val="00300A53"/>
    <w:rsid w:val="00306453"/>
    <w:rsid w:val="00315A17"/>
    <w:rsid w:val="00316A67"/>
    <w:rsid w:val="00337D42"/>
    <w:rsid w:val="00345AAA"/>
    <w:rsid w:val="00350486"/>
    <w:rsid w:val="00352EBD"/>
    <w:rsid w:val="00354AD8"/>
    <w:rsid w:val="0036075F"/>
    <w:rsid w:val="00384415"/>
    <w:rsid w:val="00390940"/>
    <w:rsid w:val="00390F91"/>
    <w:rsid w:val="003D03CC"/>
    <w:rsid w:val="003D0E17"/>
    <w:rsid w:val="003D13BD"/>
    <w:rsid w:val="003F0E46"/>
    <w:rsid w:val="003F15D1"/>
    <w:rsid w:val="00404064"/>
    <w:rsid w:val="004173CD"/>
    <w:rsid w:val="00422019"/>
    <w:rsid w:val="0044547D"/>
    <w:rsid w:val="00464429"/>
    <w:rsid w:val="00466299"/>
    <w:rsid w:val="00472B4E"/>
    <w:rsid w:val="00475E65"/>
    <w:rsid w:val="00480B42"/>
    <w:rsid w:val="004823B2"/>
    <w:rsid w:val="004B308D"/>
    <w:rsid w:val="004B75CF"/>
    <w:rsid w:val="004C1F61"/>
    <w:rsid w:val="004D089A"/>
    <w:rsid w:val="004E5DF3"/>
    <w:rsid w:val="004F18FF"/>
    <w:rsid w:val="004F41F3"/>
    <w:rsid w:val="0050007D"/>
    <w:rsid w:val="005037D6"/>
    <w:rsid w:val="00516211"/>
    <w:rsid w:val="0052125A"/>
    <w:rsid w:val="00543F54"/>
    <w:rsid w:val="005467CE"/>
    <w:rsid w:val="00575C12"/>
    <w:rsid w:val="005A09CE"/>
    <w:rsid w:val="005A26B1"/>
    <w:rsid w:val="005B1ED1"/>
    <w:rsid w:val="005B2A80"/>
    <w:rsid w:val="005D3F4A"/>
    <w:rsid w:val="005D4D10"/>
    <w:rsid w:val="005D6451"/>
    <w:rsid w:val="005D6D68"/>
    <w:rsid w:val="005E2E78"/>
    <w:rsid w:val="005E63EA"/>
    <w:rsid w:val="005F391C"/>
    <w:rsid w:val="005F7A3B"/>
    <w:rsid w:val="0062211C"/>
    <w:rsid w:val="00627367"/>
    <w:rsid w:val="006360ED"/>
    <w:rsid w:val="006367E4"/>
    <w:rsid w:val="006407DD"/>
    <w:rsid w:val="00650C1A"/>
    <w:rsid w:val="00650CF4"/>
    <w:rsid w:val="0065623F"/>
    <w:rsid w:val="006642CD"/>
    <w:rsid w:val="00664F3B"/>
    <w:rsid w:val="00665B8A"/>
    <w:rsid w:val="00675708"/>
    <w:rsid w:val="0067715D"/>
    <w:rsid w:val="0068335A"/>
    <w:rsid w:val="006A2A8C"/>
    <w:rsid w:val="006A35CE"/>
    <w:rsid w:val="006C01FC"/>
    <w:rsid w:val="006C544B"/>
    <w:rsid w:val="006C544F"/>
    <w:rsid w:val="006D003A"/>
    <w:rsid w:val="006D0466"/>
    <w:rsid w:val="006D4D3E"/>
    <w:rsid w:val="006E5493"/>
    <w:rsid w:val="006F38EB"/>
    <w:rsid w:val="006F468A"/>
    <w:rsid w:val="00704EBE"/>
    <w:rsid w:val="00710CED"/>
    <w:rsid w:val="0071617A"/>
    <w:rsid w:val="00727835"/>
    <w:rsid w:val="0073180A"/>
    <w:rsid w:val="0074355B"/>
    <w:rsid w:val="007448E9"/>
    <w:rsid w:val="00746E60"/>
    <w:rsid w:val="00750BB8"/>
    <w:rsid w:val="00760217"/>
    <w:rsid w:val="00774333"/>
    <w:rsid w:val="00783040"/>
    <w:rsid w:val="00787D96"/>
    <w:rsid w:val="00793B28"/>
    <w:rsid w:val="007965A7"/>
    <w:rsid w:val="007B40A3"/>
    <w:rsid w:val="007C4466"/>
    <w:rsid w:val="007E37E1"/>
    <w:rsid w:val="007F0A6E"/>
    <w:rsid w:val="008014BE"/>
    <w:rsid w:val="00813FBD"/>
    <w:rsid w:val="0081507E"/>
    <w:rsid w:val="0081644D"/>
    <w:rsid w:val="0082039E"/>
    <w:rsid w:val="008342F2"/>
    <w:rsid w:val="00842D64"/>
    <w:rsid w:val="00847411"/>
    <w:rsid w:val="008603B0"/>
    <w:rsid w:val="0086181B"/>
    <w:rsid w:val="008632BB"/>
    <w:rsid w:val="008642D7"/>
    <w:rsid w:val="00876B04"/>
    <w:rsid w:val="008809DE"/>
    <w:rsid w:val="00881137"/>
    <w:rsid w:val="00887B9A"/>
    <w:rsid w:val="00895AA3"/>
    <w:rsid w:val="00896C90"/>
    <w:rsid w:val="008970CF"/>
    <w:rsid w:val="008B3CA3"/>
    <w:rsid w:val="008C00C8"/>
    <w:rsid w:val="008C5FDE"/>
    <w:rsid w:val="008D0CF6"/>
    <w:rsid w:val="008D2241"/>
    <w:rsid w:val="008D6213"/>
    <w:rsid w:val="009107E8"/>
    <w:rsid w:val="00911B74"/>
    <w:rsid w:val="00935E7E"/>
    <w:rsid w:val="009376C8"/>
    <w:rsid w:val="00947843"/>
    <w:rsid w:val="0094786D"/>
    <w:rsid w:val="00950EBA"/>
    <w:rsid w:val="009524C7"/>
    <w:rsid w:val="00953143"/>
    <w:rsid w:val="00960E6D"/>
    <w:rsid w:val="00962BBF"/>
    <w:rsid w:val="00971405"/>
    <w:rsid w:val="00975BDB"/>
    <w:rsid w:val="00976276"/>
    <w:rsid w:val="009942C8"/>
    <w:rsid w:val="009971B6"/>
    <w:rsid w:val="009A24ED"/>
    <w:rsid w:val="009A7263"/>
    <w:rsid w:val="009B01AA"/>
    <w:rsid w:val="009B17A6"/>
    <w:rsid w:val="009B65AF"/>
    <w:rsid w:val="009D1AAB"/>
    <w:rsid w:val="009E1F6D"/>
    <w:rsid w:val="009F03B6"/>
    <w:rsid w:val="009F056B"/>
    <w:rsid w:val="009F5395"/>
    <w:rsid w:val="00A05DD2"/>
    <w:rsid w:val="00A05E48"/>
    <w:rsid w:val="00A12F46"/>
    <w:rsid w:val="00A139FA"/>
    <w:rsid w:val="00A15206"/>
    <w:rsid w:val="00A16625"/>
    <w:rsid w:val="00A17480"/>
    <w:rsid w:val="00A254E1"/>
    <w:rsid w:val="00A255D9"/>
    <w:rsid w:val="00A422FD"/>
    <w:rsid w:val="00A4741D"/>
    <w:rsid w:val="00A508BB"/>
    <w:rsid w:val="00A6445C"/>
    <w:rsid w:val="00A90116"/>
    <w:rsid w:val="00A911D7"/>
    <w:rsid w:val="00A942D3"/>
    <w:rsid w:val="00AB2E17"/>
    <w:rsid w:val="00AC20D2"/>
    <w:rsid w:val="00AD1B74"/>
    <w:rsid w:val="00AE48AD"/>
    <w:rsid w:val="00AF793A"/>
    <w:rsid w:val="00B1423F"/>
    <w:rsid w:val="00B151B1"/>
    <w:rsid w:val="00B32497"/>
    <w:rsid w:val="00B34F86"/>
    <w:rsid w:val="00B365B0"/>
    <w:rsid w:val="00B40EA9"/>
    <w:rsid w:val="00B44306"/>
    <w:rsid w:val="00B52063"/>
    <w:rsid w:val="00B71820"/>
    <w:rsid w:val="00B726EF"/>
    <w:rsid w:val="00B757EA"/>
    <w:rsid w:val="00B76427"/>
    <w:rsid w:val="00B82E78"/>
    <w:rsid w:val="00B82F89"/>
    <w:rsid w:val="00B85048"/>
    <w:rsid w:val="00B86501"/>
    <w:rsid w:val="00B9371F"/>
    <w:rsid w:val="00B93B9B"/>
    <w:rsid w:val="00BA0FDA"/>
    <w:rsid w:val="00BA74CB"/>
    <w:rsid w:val="00BA77A5"/>
    <w:rsid w:val="00BB0353"/>
    <w:rsid w:val="00BB302C"/>
    <w:rsid w:val="00BB63D9"/>
    <w:rsid w:val="00C0370C"/>
    <w:rsid w:val="00C12AB9"/>
    <w:rsid w:val="00C13B76"/>
    <w:rsid w:val="00C24C3E"/>
    <w:rsid w:val="00C40AFC"/>
    <w:rsid w:val="00C554B7"/>
    <w:rsid w:val="00C620D1"/>
    <w:rsid w:val="00C82C73"/>
    <w:rsid w:val="00C93F2E"/>
    <w:rsid w:val="00CA2F9B"/>
    <w:rsid w:val="00CA67A5"/>
    <w:rsid w:val="00CB66B5"/>
    <w:rsid w:val="00CC2B78"/>
    <w:rsid w:val="00CC7995"/>
    <w:rsid w:val="00CD1CAE"/>
    <w:rsid w:val="00CD1DA6"/>
    <w:rsid w:val="00CD6088"/>
    <w:rsid w:val="00CE6B88"/>
    <w:rsid w:val="00CF0764"/>
    <w:rsid w:val="00CF29D5"/>
    <w:rsid w:val="00D03019"/>
    <w:rsid w:val="00D308AC"/>
    <w:rsid w:val="00D33637"/>
    <w:rsid w:val="00D33B44"/>
    <w:rsid w:val="00D37C45"/>
    <w:rsid w:val="00D41469"/>
    <w:rsid w:val="00D41C4E"/>
    <w:rsid w:val="00D52276"/>
    <w:rsid w:val="00D54914"/>
    <w:rsid w:val="00D60796"/>
    <w:rsid w:val="00D62CBA"/>
    <w:rsid w:val="00D74986"/>
    <w:rsid w:val="00D7567B"/>
    <w:rsid w:val="00D811E2"/>
    <w:rsid w:val="00D84310"/>
    <w:rsid w:val="00DB0FE4"/>
    <w:rsid w:val="00DD2A4E"/>
    <w:rsid w:val="00DD53E2"/>
    <w:rsid w:val="00DE0744"/>
    <w:rsid w:val="00DF0487"/>
    <w:rsid w:val="00E01CC2"/>
    <w:rsid w:val="00E06FA6"/>
    <w:rsid w:val="00E20B28"/>
    <w:rsid w:val="00E2660C"/>
    <w:rsid w:val="00E37860"/>
    <w:rsid w:val="00E421BF"/>
    <w:rsid w:val="00E5018B"/>
    <w:rsid w:val="00E533C1"/>
    <w:rsid w:val="00E5517C"/>
    <w:rsid w:val="00E61591"/>
    <w:rsid w:val="00E721B5"/>
    <w:rsid w:val="00E80262"/>
    <w:rsid w:val="00E83B23"/>
    <w:rsid w:val="00E87DC7"/>
    <w:rsid w:val="00E92604"/>
    <w:rsid w:val="00EA2AD7"/>
    <w:rsid w:val="00EB65AF"/>
    <w:rsid w:val="00EC09CA"/>
    <w:rsid w:val="00EC2416"/>
    <w:rsid w:val="00EC48D4"/>
    <w:rsid w:val="00ED1B62"/>
    <w:rsid w:val="00ED2EB5"/>
    <w:rsid w:val="00EE0F4E"/>
    <w:rsid w:val="00EF2EFA"/>
    <w:rsid w:val="00F1786B"/>
    <w:rsid w:val="00F23784"/>
    <w:rsid w:val="00F244BD"/>
    <w:rsid w:val="00F32693"/>
    <w:rsid w:val="00F40CF1"/>
    <w:rsid w:val="00F57EA3"/>
    <w:rsid w:val="00F82132"/>
    <w:rsid w:val="00F83682"/>
    <w:rsid w:val="00F849F7"/>
    <w:rsid w:val="00F85C15"/>
    <w:rsid w:val="00FA2350"/>
    <w:rsid w:val="00FA24A4"/>
    <w:rsid w:val="00FA552D"/>
    <w:rsid w:val="00FB55C6"/>
    <w:rsid w:val="00FC1157"/>
    <w:rsid w:val="00FD583C"/>
    <w:rsid w:val="00FE0791"/>
    <w:rsid w:val="00FE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C36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644D"/>
    <w:pPr>
      <w:jc w:val="center"/>
    </w:pPr>
    <w:rPr>
      <w:rFonts w:ascii="Times New Roman" w:hAnsi="Times New Roman"/>
      <w:b/>
      <w:szCs w:val="2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816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16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1644D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816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9CA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customStyle="1" w:styleId="11">
    <w:name w:val="1"/>
    <w:rsid w:val="006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360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5D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A6445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0816AA"/>
    <w:rPr>
      <w:rFonts w:ascii="Times New Roman" w:eastAsia="Calibri" w:hAnsi="Times New Roman"/>
      <w:sz w:val="20"/>
      <w:szCs w:val="20"/>
      <w:lang w:val="ru-RU" w:eastAsia="ru-RU" w:bidi="ar-SA"/>
    </w:rPr>
  </w:style>
  <w:style w:type="character" w:customStyle="1" w:styleId="a9">
    <w:name w:val="Текст концевой сноски Знак"/>
    <w:basedOn w:val="a0"/>
    <w:link w:val="a8"/>
    <w:rsid w:val="000816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2B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2B7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CC2B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B7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e">
    <w:name w:val="Body Text Indent"/>
    <w:basedOn w:val="a"/>
    <w:link w:val="af"/>
    <w:rsid w:val="009F5395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rsid w:val="009F53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0AD4749308999A7D3C365E52A98F6822F3E2E7F1158AAA340C60721BC9ACF2A12508B9C84D2F295B5B811682140152359D491D39c5pCK" TargetMode="External"/><Relationship Id="rId13" Type="http://schemas.openxmlformats.org/officeDocument/2006/relationships/hyperlink" Target="consultantplus://offline/ref=667831CC3150DC1765BE1CBB227F57989FA4D3FFE2A148FD580F75FBEA3399284FL6r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5AA0190F24A28A53342942571C1CC4C1062DFC9A8AF7A2A5A031679A845EFDA4D190C7ACB4m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5AA0190F24A28A53342942571C1CC4C1062DFC9A8AF7A2A5A031679A845EFDA4D190C4A54A9CC4B4m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3D2071989A8647FD92C05F029457FAD7A2F93261D2A57033DD3A01DDBAE354A1A3AB162634936823C830AA6AB1BFC27C6C5409F6FEQ2b1M" TargetMode="External"/><Relationship Id="rId10" Type="http://schemas.openxmlformats.org/officeDocument/2006/relationships/hyperlink" Target="consultantplus://offline/ref=923D2071989A8647FD92C05F029457FAD7A2F93261D2A57033DD3A01DDBAE354A1A3AB162634936823C830AA6AB1BFC27C6C5409F6FEQ2b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3D2071989A8647FD92C05F029457FAD7A2F93261D2A57033DD3A01DDBAE354A1A3AB162634926823C830AA6AB1BFC27C6C5409F6FEQ2b1M" TargetMode="External"/><Relationship Id="rId14" Type="http://schemas.openxmlformats.org/officeDocument/2006/relationships/hyperlink" Target="consultantplus://offline/ref=6C7C0AD4749308999A7D3C365E52A98F6822F3E2E7F1158AAA340C60721BC9ACF2A12508B9C84D2F295B5B811682140152359D491D39c5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B6E3-3E71-4D02-881C-275364C1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9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ВО</Company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Гончаренко Елена Евгеньевна</cp:lastModifiedBy>
  <cp:revision>370</cp:revision>
  <cp:lastPrinted>2020-03-20T12:22:00Z</cp:lastPrinted>
  <dcterms:created xsi:type="dcterms:W3CDTF">2020-03-06T05:06:00Z</dcterms:created>
  <dcterms:modified xsi:type="dcterms:W3CDTF">2020-03-23T10:11:00Z</dcterms:modified>
</cp:coreProperties>
</file>