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AC" w:rsidRPr="00CE0F43" w:rsidRDefault="003D67AC" w:rsidP="003D67AC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0F43"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</w:p>
    <w:p w:rsidR="003D67AC" w:rsidRPr="00CE0F43" w:rsidRDefault="003D67AC" w:rsidP="003D67AC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0F43">
        <w:rPr>
          <w:rFonts w:ascii="Times New Roman" w:eastAsia="Times New Roman" w:hAnsi="Times New Roman" w:cs="Times New Roman"/>
          <w:b/>
          <w:sz w:val="24"/>
          <w:szCs w:val="24"/>
        </w:rPr>
        <w:t>председатель контрольно-счетной палаты Волгоградской области _________________  И. А. Дьяченко</w:t>
      </w:r>
    </w:p>
    <w:p w:rsidR="003D67AC" w:rsidRPr="00CE0F43" w:rsidRDefault="003D67AC" w:rsidP="003D67AC">
      <w:pPr>
        <w:spacing w:after="0" w:line="240" w:lineRule="auto"/>
        <w:ind w:left="57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0F43">
        <w:rPr>
          <w:rFonts w:ascii="Times New Roman" w:eastAsia="Times New Roman" w:hAnsi="Times New Roman" w:cs="Times New Roman"/>
          <w:b/>
          <w:sz w:val="24"/>
          <w:szCs w:val="24"/>
        </w:rPr>
        <w:t xml:space="preserve">«____»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апреля </w:t>
      </w:r>
      <w:r w:rsidRPr="00CE0F43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CE0F4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3D67AC" w:rsidRPr="00CE0F43" w:rsidRDefault="003D67AC" w:rsidP="003D6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D67AC" w:rsidRPr="00CE0F43" w:rsidRDefault="003D67AC" w:rsidP="003D6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E0F43">
        <w:rPr>
          <w:rFonts w:ascii="Times New Roman" w:eastAsia="Times New Roman" w:hAnsi="Times New Roman" w:cs="Times New Roman"/>
          <w:b/>
          <w:i/>
          <w:sz w:val="24"/>
          <w:szCs w:val="24"/>
        </w:rPr>
        <w:t>ЗАКЛЮЧЕНИЕ</w:t>
      </w:r>
    </w:p>
    <w:p w:rsidR="003D67AC" w:rsidRPr="00CE0F43" w:rsidRDefault="003D67AC" w:rsidP="003D6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0F43">
        <w:rPr>
          <w:rFonts w:ascii="Times New Roman" w:eastAsia="Times New Roman" w:hAnsi="Times New Roman" w:cs="Times New Roman"/>
          <w:b/>
          <w:sz w:val="24"/>
          <w:szCs w:val="24"/>
        </w:rPr>
        <w:t>по результатам внешней проверки бюджетной отчетности и отдельных вопросов исполнения областного бюджета за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CE0F4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главным администратором средств областного бюджета 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аппаратом Губернатора </w:t>
      </w:r>
      <w:r w:rsidRPr="00CE0F43">
        <w:rPr>
          <w:rFonts w:ascii="Times New Roman" w:eastAsia="Times New Roman" w:hAnsi="Times New Roman" w:cs="Times New Roman"/>
          <w:b/>
          <w:sz w:val="24"/>
          <w:szCs w:val="24"/>
        </w:rPr>
        <w:t>Волгоградской области</w:t>
      </w:r>
    </w:p>
    <w:p w:rsidR="008F3023" w:rsidRPr="008F3023" w:rsidRDefault="008F3023" w:rsidP="003D67AC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8F3023" w:rsidRPr="008F3023" w:rsidRDefault="008F3023" w:rsidP="008F302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3D67AC" w:rsidRPr="00CE0F43" w:rsidRDefault="003D67AC" w:rsidP="003D67A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0F43">
        <w:rPr>
          <w:rFonts w:ascii="Times New Roman" w:eastAsia="Times New Roman" w:hAnsi="Times New Roman" w:cs="Times New Roman"/>
          <w:sz w:val="24"/>
          <w:szCs w:val="24"/>
        </w:rPr>
        <w:t>В соответствии с планом работы контрольно-счетной палаты Волгоградской области (далее – КСП)</w:t>
      </w:r>
      <w:r w:rsidRPr="00CE0F43">
        <w:rPr>
          <w:rFonts w:ascii="Times New Roman" w:hAnsi="Times New Roman" w:cs="Times New Roman"/>
          <w:sz w:val="24"/>
          <w:szCs w:val="24"/>
        </w:rPr>
        <w:t xml:space="preserve"> </w:t>
      </w:r>
      <w:r w:rsidRPr="00CE0F43">
        <w:rPr>
          <w:rFonts w:ascii="Times New Roman" w:eastAsia="Times New Roman" w:hAnsi="Times New Roman" w:cs="Times New Roman"/>
          <w:sz w:val="24"/>
          <w:szCs w:val="24"/>
        </w:rPr>
        <w:t xml:space="preserve"> на 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E0F43">
        <w:rPr>
          <w:rFonts w:ascii="Times New Roman" w:eastAsia="Times New Roman" w:hAnsi="Times New Roman" w:cs="Times New Roman"/>
          <w:sz w:val="24"/>
          <w:szCs w:val="24"/>
        </w:rPr>
        <w:t xml:space="preserve"> год, утвержденным постановлением коллегии КСП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3023">
        <w:rPr>
          <w:rFonts w:ascii="Times New Roman" w:hAnsi="Times New Roman" w:cs="Times New Roman"/>
          <w:sz w:val="24"/>
          <w:szCs w:val="24"/>
        </w:rPr>
        <w:t xml:space="preserve"> </w:t>
      </w:r>
      <w:r w:rsidRPr="004068F1">
        <w:rPr>
          <w:rFonts w:ascii="Times New Roman" w:hAnsi="Times New Roman" w:cs="Times New Roman"/>
          <w:sz w:val="24"/>
          <w:szCs w:val="24"/>
        </w:rPr>
        <w:t>09.12.2016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8F1">
        <w:rPr>
          <w:rFonts w:ascii="Times New Roman" w:hAnsi="Times New Roman" w:cs="Times New Roman"/>
          <w:sz w:val="24"/>
          <w:szCs w:val="24"/>
        </w:rPr>
        <w:t xml:space="preserve"> №29/1</w:t>
      </w:r>
      <w:r w:rsidRPr="00CE0F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E0F43">
        <w:rPr>
          <w:rFonts w:ascii="Times New Roman" w:eastAsia="Times New Roman" w:hAnsi="Times New Roman" w:cs="Times New Roman"/>
          <w:bCs/>
          <w:sz w:val="24"/>
          <w:szCs w:val="24"/>
        </w:rPr>
        <w:t>в целях подготовки заключения на годовой отчет об исполнении областного бюджета за 201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CE0F43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</w:t>
      </w:r>
      <w:r w:rsidRPr="00CE0F43">
        <w:rPr>
          <w:rFonts w:ascii="Times New Roman" w:eastAsia="Times New Roman" w:hAnsi="Times New Roman" w:cs="Times New Roman"/>
          <w:sz w:val="24"/>
          <w:szCs w:val="24"/>
        </w:rPr>
        <w:t>проведена камеральная внешняя проверка бюджетной отчетности и отдельных вопросов исполнения областного бюджета за 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E0F43">
        <w:rPr>
          <w:rFonts w:ascii="Times New Roman" w:eastAsia="Times New Roman" w:hAnsi="Times New Roman" w:cs="Times New Roman"/>
          <w:sz w:val="24"/>
          <w:szCs w:val="24"/>
        </w:rPr>
        <w:t xml:space="preserve"> год главным администратором средств областного бюджета –</w:t>
      </w:r>
      <w:r w:rsidR="00293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аппаратом Губернатора </w:t>
      </w:r>
      <w:r w:rsidRPr="00CE0F43">
        <w:rPr>
          <w:rFonts w:ascii="Times New Roman" w:eastAsia="Times New Roman" w:hAnsi="Times New Roman" w:cs="Times New Roman"/>
          <w:bCs/>
          <w:sz w:val="24"/>
          <w:szCs w:val="24"/>
        </w:rPr>
        <w:t>Волгоградской области</w:t>
      </w:r>
      <w:proofErr w:type="gramEnd"/>
      <w:r w:rsidRPr="00CE0F43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Аппарат</w:t>
      </w:r>
      <w:r w:rsidRPr="00CE0F43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CE0F43">
        <w:rPr>
          <w:rFonts w:ascii="Times New Roman" w:eastAsia="Times New Roman" w:hAnsi="Times New Roman" w:cs="Times New Roman"/>
          <w:sz w:val="24"/>
          <w:szCs w:val="24"/>
        </w:rPr>
        <w:t>. По итогам проверки составлен один акт</w:t>
      </w:r>
      <w:r>
        <w:rPr>
          <w:rFonts w:ascii="Times New Roman" w:eastAsia="Times New Roman" w:hAnsi="Times New Roman" w:cs="Times New Roman"/>
          <w:sz w:val="24"/>
          <w:szCs w:val="24"/>
        </w:rPr>
        <w:t>, который подписан без пояснений и замечаний</w:t>
      </w:r>
      <w:r w:rsidRPr="00CE0F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45A1" w:rsidRDefault="004C1467" w:rsidP="00C2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467">
        <w:rPr>
          <w:rFonts w:ascii="Times New Roman" w:hAnsi="Times New Roman" w:cs="Times New Roman"/>
          <w:sz w:val="24"/>
          <w:szCs w:val="24"/>
        </w:rPr>
        <w:t xml:space="preserve">В соответствии с Законом Волгоградской области от 15.03.2012 № 22-ОД «О системе органов исполнительной власти Волгоградской области» </w:t>
      </w:r>
      <w:r w:rsidR="00C57B09">
        <w:rPr>
          <w:rFonts w:ascii="Times New Roman" w:hAnsi="Times New Roman" w:cs="Times New Roman"/>
          <w:sz w:val="24"/>
          <w:szCs w:val="24"/>
        </w:rPr>
        <w:t>Аппарат</w:t>
      </w:r>
      <w:r w:rsidRPr="004C1467">
        <w:rPr>
          <w:rFonts w:ascii="Times New Roman" w:hAnsi="Times New Roman" w:cs="Times New Roman"/>
          <w:sz w:val="24"/>
          <w:szCs w:val="24"/>
        </w:rPr>
        <w:t xml:space="preserve"> </w:t>
      </w:r>
      <w:r w:rsidR="003D67AC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4C1467">
        <w:rPr>
          <w:rFonts w:ascii="Times New Roman" w:hAnsi="Times New Roman" w:cs="Times New Roman"/>
          <w:sz w:val="24"/>
          <w:szCs w:val="24"/>
        </w:rPr>
        <w:t>органо</w:t>
      </w:r>
      <w:r w:rsidR="003D67AC">
        <w:rPr>
          <w:rFonts w:ascii="Times New Roman" w:hAnsi="Times New Roman" w:cs="Times New Roman"/>
          <w:sz w:val="24"/>
          <w:szCs w:val="24"/>
        </w:rPr>
        <w:t>м</w:t>
      </w:r>
      <w:r w:rsidRPr="004C1467">
        <w:rPr>
          <w:rFonts w:ascii="Times New Roman" w:hAnsi="Times New Roman" w:cs="Times New Roman"/>
          <w:sz w:val="24"/>
          <w:szCs w:val="24"/>
        </w:rPr>
        <w:t xml:space="preserve"> исполнительной власти Волгоградской области</w:t>
      </w:r>
      <w:r w:rsidR="003D67AC">
        <w:rPr>
          <w:rFonts w:ascii="Times New Roman" w:hAnsi="Times New Roman" w:cs="Times New Roman"/>
          <w:sz w:val="24"/>
          <w:szCs w:val="24"/>
        </w:rPr>
        <w:t xml:space="preserve">, </w:t>
      </w:r>
      <w:r w:rsidR="000F45A1">
        <w:rPr>
          <w:rFonts w:ascii="Times New Roman" w:hAnsi="Times New Roman" w:cs="Times New Roman"/>
          <w:sz w:val="24"/>
          <w:szCs w:val="24"/>
        </w:rPr>
        <w:t>обеспеч</w:t>
      </w:r>
      <w:r w:rsidR="003D67AC">
        <w:rPr>
          <w:rFonts w:ascii="Times New Roman" w:hAnsi="Times New Roman" w:cs="Times New Roman"/>
          <w:sz w:val="24"/>
          <w:szCs w:val="24"/>
        </w:rPr>
        <w:t>ивающи</w:t>
      </w:r>
      <w:r w:rsidR="003B469D">
        <w:rPr>
          <w:rFonts w:ascii="Times New Roman" w:hAnsi="Times New Roman" w:cs="Times New Roman"/>
          <w:sz w:val="24"/>
          <w:szCs w:val="24"/>
        </w:rPr>
        <w:t>м</w:t>
      </w:r>
      <w:r w:rsidR="000F45A1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3D67AC">
        <w:rPr>
          <w:rFonts w:ascii="Times New Roman" w:hAnsi="Times New Roman" w:cs="Times New Roman"/>
          <w:sz w:val="24"/>
          <w:szCs w:val="24"/>
        </w:rPr>
        <w:t>ь</w:t>
      </w:r>
      <w:r w:rsidR="000F45A1">
        <w:rPr>
          <w:rFonts w:ascii="Times New Roman" w:hAnsi="Times New Roman" w:cs="Times New Roman"/>
          <w:sz w:val="24"/>
          <w:szCs w:val="24"/>
        </w:rPr>
        <w:t xml:space="preserve"> Губернатора Волгоградской области и Администрации Волгоградской области.</w:t>
      </w:r>
    </w:p>
    <w:p w:rsidR="004C1467" w:rsidRPr="004C1467" w:rsidRDefault="004C1467" w:rsidP="00C22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467">
        <w:rPr>
          <w:rFonts w:ascii="Times New Roman" w:hAnsi="Times New Roman" w:cs="Times New Roman"/>
          <w:sz w:val="24"/>
          <w:szCs w:val="24"/>
        </w:rPr>
        <w:t xml:space="preserve">В соответствии с Законом Волгоградской области от </w:t>
      </w:r>
      <w:r w:rsidR="00031272">
        <w:rPr>
          <w:rFonts w:ascii="Times New Roman" w:hAnsi="Times New Roman" w:cs="Times New Roman"/>
          <w:sz w:val="24"/>
          <w:szCs w:val="24"/>
        </w:rPr>
        <w:t>07</w:t>
      </w:r>
      <w:r w:rsidRPr="004C1467">
        <w:rPr>
          <w:rFonts w:ascii="Times New Roman" w:hAnsi="Times New Roman" w:cs="Times New Roman"/>
          <w:sz w:val="24"/>
          <w:szCs w:val="24"/>
        </w:rPr>
        <w:t>.1</w:t>
      </w:r>
      <w:r w:rsidR="00031272">
        <w:rPr>
          <w:rFonts w:ascii="Times New Roman" w:hAnsi="Times New Roman" w:cs="Times New Roman"/>
          <w:sz w:val="24"/>
          <w:szCs w:val="24"/>
        </w:rPr>
        <w:t>2</w:t>
      </w:r>
      <w:r w:rsidRPr="004C1467">
        <w:rPr>
          <w:rFonts w:ascii="Times New Roman" w:hAnsi="Times New Roman" w:cs="Times New Roman"/>
          <w:sz w:val="24"/>
          <w:szCs w:val="24"/>
        </w:rPr>
        <w:t>.201</w:t>
      </w:r>
      <w:r w:rsidR="00031272">
        <w:rPr>
          <w:rFonts w:ascii="Times New Roman" w:hAnsi="Times New Roman" w:cs="Times New Roman"/>
          <w:sz w:val="24"/>
          <w:szCs w:val="24"/>
        </w:rPr>
        <w:t>5</w:t>
      </w:r>
      <w:r w:rsidRPr="004C1467">
        <w:rPr>
          <w:rFonts w:ascii="Times New Roman" w:hAnsi="Times New Roman" w:cs="Times New Roman"/>
          <w:sz w:val="24"/>
          <w:szCs w:val="24"/>
        </w:rPr>
        <w:t xml:space="preserve"> № </w:t>
      </w:r>
      <w:r w:rsidR="00031272">
        <w:rPr>
          <w:rFonts w:ascii="Times New Roman" w:hAnsi="Times New Roman" w:cs="Times New Roman"/>
          <w:sz w:val="24"/>
          <w:szCs w:val="24"/>
        </w:rPr>
        <w:t>206</w:t>
      </w:r>
      <w:r w:rsidRPr="004C1467">
        <w:rPr>
          <w:rFonts w:ascii="Times New Roman" w:hAnsi="Times New Roman" w:cs="Times New Roman"/>
          <w:sz w:val="24"/>
          <w:szCs w:val="24"/>
        </w:rPr>
        <w:t>-ОД «Об областном бюджете на 201</w:t>
      </w:r>
      <w:r w:rsidR="00031272">
        <w:rPr>
          <w:rFonts w:ascii="Times New Roman" w:hAnsi="Times New Roman" w:cs="Times New Roman"/>
          <w:sz w:val="24"/>
          <w:szCs w:val="24"/>
        </w:rPr>
        <w:t>6</w:t>
      </w:r>
      <w:r w:rsidRPr="004C1467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031272">
        <w:rPr>
          <w:rFonts w:ascii="Times New Roman" w:hAnsi="Times New Roman" w:cs="Times New Roman"/>
          <w:sz w:val="24"/>
          <w:szCs w:val="24"/>
        </w:rPr>
        <w:t>7</w:t>
      </w:r>
      <w:r w:rsidRPr="004C1467">
        <w:rPr>
          <w:rFonts w:ascii="Times New Roman" w:hAnsi="Times New Roman" w:cs="Times New Roman"/>
          <w:sz w:val="24"/>
          <w:szCs w:val="24"/>
        </w:rPr>
        <w:t xml:space="preserve"> и 201</w:t>
      </w:r>
      <w:r w:rsidR="00031272">
        <w:rPr>
          <w:rFonts w:ascii="Times New Roman" w:hAnsi="Times New Roman" w:cs="Times New Roman"/>
          <w:sz w:val="24"/>
          <w:szCs w:val="24"/>
        </w:rPr>
        <w:t>8</w:t>
      </w:r>
      <w:r w:rsidRPr="004C1467">
        <w:rPr>
          <w:rFonts w:ascii="Times New Roman" w:hAnsi="Times New Roman" w:cs="Times New Roman"/>
          <w:sz w:val="24"/>
          <w:szCs w:val="24"/>
        </w:rPr>
        <w:t xml:space="preserve"> годов» (далее - Закон об областном бюджете) </w:t>
      </w:r>
      <w:r w:rsidR="00C57B09">
        <w:rPr>
          <w:rFonts w:ascii="Times New Roman" w:hAnsi="Times New Roman" w:cs="Times New Roman"/>
          <w:sz w:val="24"/>
          <w:szCs w:val="24"/>
        </w:rPr>
        <w:t xml:space="preserve">Аппарат </w:t>
      </w:r>
      <w:r w:rsidRPr="004C1467">
        <w:rPr>
          <w:rFonts w:ascii="Times New Roman" w:hAnsi="Times New Roman" w:cs="Times New Roman"/>
          <w:sz w:val="24"/>
          <w:szCs w:val="24"/>
        </w:rPr>
        <w:t>включен в перечень главных</w:t>
      </w:r>
      <w:r w:rsidR="006A75AD">
        <w:rPr>
          <w:rFonts w:ascii="Times New Roman" w:hAnsi="Times New Roman" w:cs="Times New Roman"/>
          <w:sz w:val="24"/>
          <w:szCs w:val="24"/>
        </w:rPr>
        <w:t xml:space="preserve"> администраторов </w:t>
      </w:r>
      <w:r w:rsidRPr="004C1467">
        <w:rPr>
          <w:rFonts w:ascii="Times New Roman" w:hAnsi="Times New Roman" w:cs="Times New Roman"/>
          <w:sz w:val="24"/>
          <w:szCs w:val="24"/>
        </w:rPr>
        <w:t xml:space="preserve"> </w:t>
      </w:r>
      <w:r w:rsidR="006A75AD">
        <w:rPr>
          <w:rFonts w:ascii="Times New Roman" w:hAnsi="Times New Roman" w:cs="Times New Roman"/>
          <w:sz w:val="24"/>
          <w:szCs w:val="24"/>
        </w:rPr>
        <w:t xml:space="preserve">доходов областного бюджета и главных </w:t>
      </w:r>
      <w:r w:rsidRPr="004C1467">
        <w:rPr>
          <w:rFonts w:ascii="Times New Roman" w:hAnsi="Times New Roman" w:cs="Times New Roman"/>
          <w:sz w:val="24"/>
          <w:szCs w:val="24"/>
        </w:rPr>
        <w:t>распорядителей средств областного бюджета</w:t>
      </w:r>
      <w:r w:rsidR="006A75AD">
        <w:rPr>
          <w:rFonts w:ascii="Times New Roman" w:hAnsi="Times New Roman" w:cs="Times New Roman"/>
          <w:sz w:val="24"/>
          <w:szCs w:val="24"/>
        </w:rPr>
        <w:t>.</w:t>
      </w:r>
    </w:p>
    <w:p w:rsidR="004C1467" w:rsidRPr="00981892" w:rsidRDefault="004C1467" w:rsidP="00C22E0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4C1467">
        <w:rPr>
          <w:rFonts w:ascii="Times New Roman" w:hAnsi="Times New Roman" w:cs="Times New Roman"/>
          <w:b w:val="0"/>
          <w:color w:val="auto"/>
        </w:rPr>
        <w:t>Законом об областном бюджете предельная штатная численность государственных гражданских служащих</w:t>
      </w:r>
      <w:r w:rsidR="00A53431">
        <w:rPr>
          <w:rFonts w:ascii="Times New Roman" w:hAnsi="Times New Roman" w:cs="Times New Roman"/>
          <w:b w:val="0"/>
          <w:color w:val="auto"/>
        </w:rPr>
        <w:t xml:space="preserve"> </w:t>
      </w:r>
      <w:r w:rsidR="000F45A1">
        <w:rPr>
          <w:rFonts w:ascii="Times New Roman" w:hAnsi="Times New Roman" w:cs="Times New Roman"/>
          <w:b w:val="0"/>
          <w:color w:val="auto"/>
        </w:rPr>
        <w:t>Аппарата</w:t>
      </w:r>
      <w:r w:rsidR="003D67AC">
        <w:rPr>
          <w:rFonts w:ascii="Times New Roman" w:hAnsi="Times New Roman" w:cs="Times New Roman"/>
          <w:b w:val="0"/>
          <w:color w:val="auto"/>
        </w:rPr>
        <w:t xml:space="preserve"> </w:t>
      </w:r>
      <w:r w:rsidRPr="004C1467">
        <w:rPr>
          <w:rFonts w:ascii="Times New Roman" w:hAnsi="Times New Roman" w:cs="Times New Roman"/>
          <w:b w:val="0"/>
          <w:color w:val="auto"/>
        </w:rPr>
        <w:t xml:space="preserve">утверждена в количестве </w:t>
      </w:r>
      <w:r w:rsidR="000F45A1">
        <w:rPr>
          <w:rFonts w:ascii="Times New Roman" w:hAnsi="Times New Roman" w:cs="Times New Roman"/>
          <w:b w:val="0"/>
          <w:color w:val="auto"/>
        </w:rPr>
        <w:t>275</w:t>
      </w:r>
      <w:r w:rsidRPr="004C1467">
        <w:rPr>
          <w:rFonts w:ascii="Times New Roman" w:hAnsi="Times New Roman" w:cs="Times New Roman"/>
          <w:b w:val="0"/>
          <w:color w:val="auto"/>
        </w:rPr>
        <w:t xml:space="preserve"> единиц. </w:t>
      </w:r>
      <w:r w:rsidRPr="000F45A1">
        <w:rPr>
          <w:rFonts w:ascii="Times New Roman" w:hAnsi="Times New Roman" w:cs="Times New Roman"/>
          <w:b w:val="0"/>
          <w:color w:val="auto"/>
        </w:rPr>
        <w:t>По отношению к 201</w:t>
      </w:r>
      <w:r w:rsidR="00CC4362" w:rsidRPr="000F45A1">
        <w:rPr>
          <w:rFonts w:ascii="Times New Roman" w:hAnsi="Times New Roman" w:cs="Times New Roman"/>
          <w:b w:val="0"/>
          <w:color w:val="auto"/>
        </w:rPr>
        <w:t>5</w:t>
      </w:r>
      <w:r w:rsidRPr="000F45A1">
        <w:rPr>
          <w:rFonts w:ascii="Times New Roman" w:hAnsi="Times New Roman" w:cs="Times New Roman"/>
          <w:b w:val="0"/>
          <w:color w:val="auto"/>
        </w:rPr>
        <w:t xml:space="preserve"> году предельная </w:t>
      </w:r>
      <w:r w:rsidR="00FD4654" w:rsidRPr="000F45A1">
        <w:rPr>
          <w:rFonts w:ascii="Times New Roman" w:hAnsi="Times New Roman" w:cs="Times New Roman"/>
          <w:b w:val="0"/>
          <w:color w:val="auto"/>
        </w:rPr>
        <w:t xml:space="preserve">штатная </w:t>
      </w:r>
      <w:r w:rsidRPr="000F45A1">
        <w:rPr>
          <w:rFonts w:ascii="Times New Roman" w:hAnsi="Times New Roman" w:cs="Times New Roman"/>
          <w:b w:val="0"/>
          <w:color w:val="auto"/>
        </w:rPr>
        <w:t xml:space="preserve">численность </w:t>
      </w:r>
      <w:r w:rsidR="003D67AC">
        <w:rPr>
          <w:rFonts w:ascii="Times New Roman" w:hAnsi="Times New Roman" w:cs="Times New Roman"/>
          <w:b w:val="0"/>
          <w:color w:val="auto"/>
        </w:rPr>
        <w:t xml:space="preserve">государственных гражданских служащих </w:t>
      </w:r>
      <w:r w:rsidRPr="000F45A1">
        <w:rPr>
          <w:rFonts w:ascii="Times New Roman" w:hAnsi="Times New Roman" w:cs="Times New Roman"/>
          <w:b w:val="0"/>
          <w:color w:val="auto"/>
        </w:rPr>
        <w:t>не изменилась.</w:t>
      </w:r>
      <w:r w:rsidR="008D56C8">
        <w:rPr>
          <w:rFonts w:ascii="Times New Roman" w:hAnsi="Times New Roman" w:cs="Times New Roman"/>
          <w:b w:val="0"/>
          <w:color w:val="auto"/>
        </w:rPr>
        <w:t xml:space="preserve"> Фактически на 01.01.2017 штатная численность государственных служащих составляла 267 человек.</w:t>
      </w:r>
    </w:p>
    <w:p w:rsidR="00FD4654" w:rsidRPr="00FD4654" w:rsidRDefault="004C1467" w:rsidP="00C22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654">
        <w:rPr>
          <w:rFonts w:ascii="Times New Roman" w:hAnsi="Times New Roman" w:cs="Times New Roman"/>
          <w:sz w:val="24"/>
          <w:szCs w:val="24"/>
        </w:rPr>
        <w:t>По состоянию на 01.01.201</w:t>
      </w:r>
      <w:r w:rsidR="00CC4362">
        <w:rPr>
          <w:rFonts w:ascii="Times New Roman" w:hAnsi="Times New Roman" w:cs="Times New Roman"/>
          <w:sz w:val="24"/>
          <w:szCs w:val="24"/>
        </w:rPr>
        <w:t>7</w:t>
      </w:r>
      <w:r w:rsidRPr="00FD4654">
        <w:rPr>
          <w:rFonts w:ascii="Times New Roman" w:hAnsi="Times New Roman" w:cs="Times New Roman"/>
          <w:sz w:val="24"/>
          <w:szCs w:val="24"/>
        </w:rPr>
        <w:t xml:space="preserve"> </w:t>
      </w:r>
      <w:r w:rsidR="00F203B2">
        <w:rPr>
          <w:rFonts w:ascii="Times New Roman" w:hAnsi="Times New Roman" w:cs="Times New Roman"/>
          <w:sz w:val="24"/>
          <w:szCs w:val="24"/>
        </w:rPr>
        <w:t xml:space="preserve">Аппарат </w:t>
      </w:r>
      <w:r w:rsidRPr="00FD4654">
        <w:rPr>
          <w:rFonts w:ascii="Times New Roman" w:hAnsi="Times New Roman" w:cs="Times New Roman"/>
          <w:sz w:val="24"/>
          <w:szCs w:val="24"/>
        </w:rPr>
        <w:t xml:space="preserve"> име</w:t>
      </w:r>
      <w:r w:rsidR="00FD4654" w:rsidRPr="00FD4654">
        <w:rPr>
          <w:rFonts w:ascii="Times New Roman" w:hAnsi="Times New Roman" w:cs="Times New Roman"/>
          <w:sz w:val="24"/>
          <w:szCs w:val="24"/>
        </w:rPr>
        <w:t>л</w:t>
      </w:r>
      <w:r w:rsidRPr="00FD4654">
        <w:rPr>
          <w:rFonts w:ascii="Times New Roman" w:hAnsi="Times New Roman" w:cs="Times New Roman"/>
          <w:sz w:val="24"/>
          <w:szCs w:val="24"/>
        </w:rPr>
        <w:t xml:space="preserve"> </w:t>
      </w:r>
      <w:r w:rsidR="00D96040" w:rsidRPr="00D96040">
        <w:rPr>
          <w:rFonts w:ascii="Times New Roman" w:hAnsi="Times New Roman" w:cs="Times New Roman"/>
          <w:sz w:val="24"/>
          <w:szCs w:val="24"/>
        </w:rPr>
        <w:t>3</w:t>
      </w:r>
      <w:r w:rsidR="003D67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67AC">
        <w:rPr>
          <w:rFonts w:ascii="Times New Roman" w:hAnsi="Times New Roman" w:cs="Times New Roman"/>
          <w:sz w:val="24"/>
          <w:szCs w:val="24"/>
        </w:rPr>
        <w:t>подведомственных</w:t>
      </w:r>
      <w:proofErr w:type="gramEnd"/>
      <w:r w:rsidR="003D67AC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FD4654" w:rsidRPr="00FD4654">
        <w:rPr>
          <w:rFonts w:ascii="Times New Roman" w:hAnsi="Times New Roman" w:cs="Times New Roman"/>
          <w:sz w:val="24"/>
          <w:szCs w:val="24"/>
        </w:rPr>
        <w:t>:</w:t>
      </w:r>
    </w:p>
    <w:p w:rsidR="004C1467" w:rsidRDefault="004C1467" w:rsidP="00C22E00">
      <w:pPr>
        <w:pStyle w:val="a9"/>
        <w:spacing w:before="0" w:beforeAutospacing="0" w:after="0" w:afterAutospacing="0"/>
        <w:ind w:firstLine="709"/>
        <w:jc w:val="both"/>
      </w:pPr>
      <w:r w:rsidRPr="00FD4654">
        <w:t>- государственное бюджетное учреждение Волгоградской области</w:t>
      </w:r>
      <w:r w:rsidR="00D96040">
        <w:t xml:space="preserve"> «Общепит-1»</w:t>
      </w:r>
      <w:r w:rsidRPr="00FD4654">
        <w:t xml:space="preserve"> (далее –</w:t>
      </w:r>
      <w:r w:rsidR="005E350D">
        <w:t xml:space="preserve"> Г</w:t>
      </w:r>
      <w:r w:rsidRPr="00FD4654">
        <w:t>БУ «</w:t>
      </w:r>
      <w:r w:rsidR="00D96040">
        <w:t>Общепит</w:t>
      </w:r>
      <w:r w:rsidR="00C57B09">
        <w:t>-1</w:t>
      </w:r>
      <w:r w:rsidRPr="00FD4654">
        <w:t xml:space="preserve">»); </w:t>
      </w:r>
    </w:p>
    <w:p w:rsidR="00D96040" w:rsidRPr="00FD4654" w:rsidRDefault="00D96040" w:rsidP="00C22E00">
      <w:pPr>
        <w:pStyle w:val="a9"/>
        <w:spacing w:before="0" w:beforeAutospacing="0" w:after="0" w:afterAutospacing="0"/>
        <w:ind w:firstLine="709"/>
        <w:jc w:val="both"/>
      </w:pPr>
      <w:r w:rsidRPr="00D96040">
        <w:t>- государственное бюджетное учреждение Волгоградской области «</w:t>
      </w:r>
      <w:r>
        <w:t>Исполнительная дирекция Администрации Волгоградской области</w:t>
      </w:r>
      <w:r w:rsidRPr="00D96040">
        <w:t>» (далее – ГБУ «</w:t>
      </w:r>
      <w:r>
        <w:t>Исполдирекция</w:t>
      </w:r>
      <w:r w:rsidRPr="00D96040">
        <w:t>»);</w:t>
      </w:r>
    </w:p>
    <w:p w:rsidR="004C1467" w:rsidRPr="004C1467" w:rsidRDefault="004C1467" w:rsidP="00C22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467">
        <w:rPr>
          <w:rFonts w:ascii="Times New Roman" w:hAnsi="Times New Roman" w:cs="Times New Roman"/>
          <w:sz w:val="24"/>
          <w:szCs w:val="24"/>
        </w:rPr>
        <w:t>- государственное казенное учреждение Волгоградской области «</w:t>
      </w:r>
      <w:r w:rsidR="00D96040">
        <w:rPr>
          <w:rFonts w:ascii="Times New Roman" w:hAnsi="Times New Roman" w:cs="Times New Roman"/>
          <w:sz w:val="24"/>
          <w:szCs w:val="24"/>
        </w:rPr>
        <w:t>Дирекция по обеспечению деятельности Общественной палаты Волгоградской области и института уполномоченных в Волгоградской области</w:t>
      </w:r>
      <w:r w:rsidRPr="004C1467">
        <w:rPr>
          <w:rFonts w:ascii="Times New Roman" w:hAnsi="Times New Roman" w:cs="Times New Roman"/>
          <w:sz w:val="24"/>
          <w:szCs w:val="24"/>
        </w:rPr>
        <w:t>» (</w:t>
      </w:r>
      <w:r w:rsidR="00D96040">
        <w:rPr>
          <w:rFonts w:ascii="Times New Roman" w:hAnsi="Times New Roman" w:cs="Times New Roman"/>
          <w:sz w:val="24"/>
          <w:szCs w:val="24"/>
        </w:rPr>
        <w:t>далее – ГКУ «Дирекция по УПЧ»).</w:t>
      </w:r>
      <w:r w:rsidR="008674CE">
        <w:rPr>
          <w:rFonts w:ascii="Times New Roman" w:hAnsi="Times New Roman" w:cs="Times New Roman"/>
          <w:sz w:val="24"/>
          <w:szCs w:val="24"/>
        </w:rPr>
        <w:t xml:space="preserve"> ГКУ «Дирекция по УПЧ» создан</w:t>
      </w:r>
      <w:r w:rsidR="001137FD">
        <w:rPr>
          <w:rFonts w:ascii="Times New Roman" w:hAnsi="Times New Roman" w:cs="Times New Roman"/>
          <w:sz w:val="24"/>
          <w:szCs w:val="24"/>
        </w:rPr>
        <w:t>о</w:t>
      </w:r>
      <w:r w:rsidR="008674CE">
        <w:rPr>
          <w:rFonts w:ascii="Times New Roman" w:hAnsi="Times New Roman" w:cs="Times New Roman"/>
          <w:sz w:val="24"/>
          <w:szCs w:val="24"/>
        </w:rPr>
        <w:t xml:space="preserve"> 30.12.2015 на основании постановления Администрации Волгоградской области от 18.11.2015. </w:t>
      </w:r>
    </w:p>
    <w:p w:rsidR="004C1467" w:rsidRPr="004C1467" w:rsidRDefault="004C1467" w:rsidP="004C146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CE0006" w:rsidRDefault="00CE0006" w:rsidP="00CE0006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4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Проверка полноты и достоверности  сводной бюджетной отчетности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Ап</w:t>
      </w:r>
      <w:r w:rsidR="00F203B2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арата</w:t>
      </w:r>
      <w:r w:rsidRPr="004C14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B6469">
        <w:rPr>
          <w:rFonts w:ascii="Times New Roman" w:hAnsi="Times New Roman" w:cs="Times New Roman"/>
          <w:b/>
          <w:sz w:val="24"/>
          <w:szCs w:val="24"/>
        </w:rPr>
        <w:t>и б</w:t>
      </w:r>
      <w:r w:rsidR="00AF1A8A">
        <w:rPr>
          <w:rFonts w:ascii="Times New Roman" w:hAnsi="Times New Roman" w:cs="Times New Roman"/>
          <w:b/>
          <w:sz w:val="24"/>
          <w:szCs w:val="24"/>
        </w:rPr>
        <w:t>ухгалтерской</w:t>
      </w:r>
      <w:r w:rsidRPr="005B6469">
        <w:rPr>
          <w:rFonts w:ascii="Times New Roman" w:hAnsi="Times New Roman" w:cs="Times New Roman"/>
          <w:b/>
          <w:sz w:val="24"/>
          <w:szCs w:val="24"/>
        </w:rPr>
        <w:t xml:space="preserve"> отчетности учреждений</w:t>
      </w:r>
    </w:p>
    <w:p w:rsidR="00CE0006" w:rsidRPr="00795E21" w:rsidRDefault="00CE0006" w:rsidP="00CE000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795E21">
        <w:rPr>
          <w:rFonts w:ascii="Times New Roman" w:hAnsi="Times New Roman" w:cs="Times New Roman"/>
          <w:sz w:val="24"/>
          <w:szCs w:val="24"/>
        </w:rPr>
        <w:t>Сводная бюджетная отчётность</w:t>
      </w:r>
      <w:r w:rsidR="00952C80">
        <w:rPr>
          <w:rFonts w:ascii="Times New Roman" w:hAnsi="Times New Roman" w:cs="Times New Roman"/>
          <w:sz w:val="24"/>
          <w:szCs w:val="24"/>
        </w:rPr>
        <w:t xml:space="preserve"> Аппарата</w:t>
      </w:r>
      <w:r w:rsidR="003D67AC">
        <w:rPr>
          <w:rFonts w:ascii="Times New Roman" w:hAnsi="Times New Roman" w:cs="Times New Roman"/>
          <w:sz w:val="24"/>
          <w:szCs w:val="24"/>
        </w:rPr>
        <w:t xml:space="preserve"> с ГКУ «Дирекция по УПЧ»</w:t>
      </w:r>
      <w:r w:rsidR="003B469D">
        <w:rPr>
          <w:rFonts w:ascii="Times New Roman" w:hAnsi="Times New Roman" w:cs="Times New Roman"/>
          <w:sz w:val="24"/>
          <w:szCs w:val="24"/>
        </w:rPr>
        <w:t>, а также</w:t>
      </w:r>
      <w:r w:rsidR="00952C80">
        <w:rPr>
          <w:rFonts w:ascii="Times New Roman" w:hAnsi="Times New Roman" w:cs="Times New Roman"/>
          <w:sz w:val="24"/>
          <w:szCs w:val="24"/>
        </w:rPr>
        <w:t xml:space="preserve"> сводная бухгалтерск</w:t>
      </w:r>
      <w:r>
        <w:rPr>
          <w:rFonts w:ascii="Times New Roman" w:hAnsi="Times New Roman" w:cs="Times New Roman"/>
          <w:sz w:val="24"/>
          <w:szCs w:val="24"/>
        </w:rPr>
        <w:t>ая отчётность ГБУ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Исполдирекция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B469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ГБУ «Общепит-1» </w:t>
      </w:r>
      <w:r w:rsidRPr="00795E21">
        <w:rPr>
          <w:rFonts w:ascii="Times New Roman" w:hAnsi="Times New Roman" w:cs="Times New Roman"/>
          <w:sz w:val="24"/>
          <w:szCs w:val="24"/>
        </w:rPr>
        <w:t>представлен</w:t>
      </w:r>
      <w:r w:rsidR="00F61C81">
        <w:rPr>
          <w:rFonts w:ascii="Times New Roman" w:hAnsi="Times New Roman" w:cs="Times New Roman"/>
          <w:sz w:val="24"/>
          <w:szCs w:val="24"/>
        </w:rPr>
        <w:t>ы</w:t>
      </w:r>
      <w:r w:rsidRPr="00795E21">
        <w:rPr>
          <w:rFonts w:ascii="Times New Roman" w:hAnsi="Times New Roman" w:cs="Times New Roman"/>
          <w:sz w:val="24"/>
          <w:szCs w:val="24"/>
        </w:rPr>
        <w:t xml:space="preserve"> к проверке в составе, определенном ст. 264.1 БК РФ,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 191н (далее - Инструкция № 191н) и Инструкцией о порядке</w:t>
      </w:r>
      <w:proofErr w:type="gramEnd"/>
      <w:r w:rsidRPr="00795E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5E21">
        <w:rPr>
          <w:rFonts w:ascii="Times New Roman" w:hAnsi="Times New Roman" w:cs="Times New Roman"/>
          <w:sz w:val="24"/>
          <w:szCs w:val="24"/>
        </w:rPr>
        <w:t>составления</w:t>
      </w:r>
      <w:proofErr w:type="gramEnd"/>
      <w:r w:rsidRPr="00795E2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95E21">
        <w:rPr>
          <w:rFonts w:ascii="Times New Roman" w:hAnsi="Times New Roman" w:cs="Times New Roman"/>
          <w:sz w:val="24"/>
          <w:szCs w:val="24"/>
        </w:rPr>
        <w:t>представления</w:t>
      </w:r>
      <w:proofErr w:type="gramEnd"/>
      <w:r w:rsidRPr="00795E21">
        <w:rPr>
          <w:rFonts w:ascii="Times New Roman" w:hAnsi="Times New Roman" w:cs="Times New Roman"/>
          <w:sz w:val="24"/>
          <w:szCs w:val="24"/>
        </w:rPr>
        <w:t xml:space="preserve"> годовой, квартальной бухгалтерской отчетности </w:t>
      </w:r>
      <w:r w:rsidRPr="00795E21">
        <w:rPr>
          <w:rFonts w:ascii="Times New Roman" w:hAnsi="Times New Roman" w:cs="Times New Roman"/>
          <w:bCs/>
          <w:sz w:val="24"/>
          <w:szCs w:val="24"/>
        </w:rPr>
        <w:t>государственных (муниципальных) бюджетных и автономных учреждений, утвержденной приказом Минфина РФ от 25.03.2011 № 33н</w:t>
      </w:r>
      <w:r w:rsidR="00952C80">
        <w:rPr>
          <w:rFonts w:ascii="Times New Roman" w:hAnsi="Times New Roman" w:cs="Times New Roman"/>
          <w:bCs/>
          <w:sz w:val="24"/>
          <w:szCs w:val="24"/>
        </w:rPr>
        <w:t xml:space="preserve"> (далее – Инструкция № 33н)</w:t>
      </w:r>
      <w:r w:rsidRPr="00795E21">
        <w:rPr>
          <w:rFonts w:ascii="Times New Roman" w:hAnsi="Times New Roman" w:cs="Times New Roman"/>
          <w:bCs/>
          <w:sz w:val="24"/>
          <w:szCs w:val="24"/>
        </w:rPr>
        <w:t>.</w:t>
      </w:r>
    </w:p>
    <w:p w:rsidR="00CE0006" w:rsidRDefault="00CE0006" w:rsidP="00C22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E21">
        <w:rPr>
          <w:rFonts w:ascii="Times New Roman" w:hAnsi="Times New Roman" w:cs="Times New Roman"/>
          <w:sz w:val="24"/>
          <w:szCs w:val="24"/>
        </w:rPr>
        <w:t xml:space="preserve">Проверкой правильности заполнения </w:t>
      </w:r>
      <w:r w:rsidR="00294DD5"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795E21">
        <w:rPr>
          <w:rFonts w:ascii="Times New Roman" w:hAnsi="Times New Roman" w:cs="Times New Roman"/>
          <w:sz w:val="24"/>
          <w:szCs w:val="24"/>
        </w:rPr>
        <w:t>отчетности установлены следующие нарушения и недостатки:</w:t>
      </w:r>
    </w:p>
    <w:p w:rsidR="00FC2E68" w:rsidRDefault="00FC2E68" w:rsidP="00C22E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E0006" w:rsidRPr="00DD69D2" w:rsidRDefault="00CE0006" w:rsidP="00C22E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D69D2">
        <w:rPr>
          <w:rFonts w:ascii="Times New Roman" w:hAnsi="Times New Roman" w:cs="Times New Roman"/>
          <w:i/>
          <w:sz w:val="24"/>
          <w:szCs w:val="24"/>
          <w:u w:val="single"/>
        </w:rPr>
        <w:t>в сводной отчётности Аппарата</w:t>
      </w:r>
    </w:p>
    <w:p w:rsidR="00CE0006" w:rsidRDefault="00CE0006" w:rsidP="00C2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E21">
        <w:rPr>
          <w:rFonts w:ascii="Times New Roman" w:hAnsi="Times New Roman" w:cs="Times New Roman"/>
          <w:sz w:val="24"/>
          <w:szCs w:val="24"/>
        </w:rPr>
        <w:t xml:space="preserve">- в нарушение п.8 Инструкции № 191н в текстовой части Пояснительной записки отсутствует информация о </w:t>
      </w:r>
      <w:proofErr w:type="spellStart"/>
      <w:r w:rsidRPr="00795E21">
        <w:rPr>
          <w:rFonts w:ascii="Times New Roman" w:hAnsi="Times New Roman" w:cs="Times New Roman"/>
          <w:sz w:val="24"/>
          <w:szCs w:val="24"/>
        </w:rPr>
        <w:t>невключении</w:t>
      </w:r>
      <w:proofErr w:type="spellEnd"/>
      <w:r w:rsidRPr="00795E21">
        <w:rPr>
          <w:rFonts w:ascii="Times New Roman" w:hAnsi="Times New Roman" w:cs="Times New Roman"/>
          <w:sz w:val="24"/>
          <w:szCs w:val="24"/>
        </w:rPr>
        <w:t xml:space="preserve"> в состав отчетности формы 0503167 «Сведения о целевых иностранных кредитах»  с отсутствующими числовыми значениями показателей;</w:t>
      </w:r>
    </w:p>
    <w:p w:rsidR="00CE0006" w:rsidRDefault="00CE0006" w:rsidP="00C22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67AC">
        <w:rPr>
          <w:rFonts w:ascii="Times New Roman" w:hAnsi="Times New Roman" w:cs="Times New Roman"/>
          <w:sz w:val="24"/>
          <w:szCs w:val="24"/>
        </w:rPr>
        <w:t>в</w:t>
      </w:r>
      <w:r w:rsidR="003D67AC" w:rsidRPr="00167828">
        <w:rPr>
          <w:rFonts w:ascii="Times New Roman" w:eastAsia="Times New Roman" w:hAnsi="Times New Roman" w:cs="Times New Roman"/>
          <w:sz w:val="24"/>
          <w:szCs w:val="24"/>
        </w:rPr>
        <w:t xml:space="preserve"> нарушение п. 157 Инструкции </w:t>
      </w:r>
      <w:r w:rsidR="003D67AC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293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67AC" w:rsidRPr="00167828">
        <w:rPr>
          <w:rFonts w:ascii="Times New Roman" w:eastAsia="Times New Roman" w:hAnsi="Times New Roman" w:cs="Times New Roman"/>
          <w:sz w:val="24"/>
          <w:szCs w:val="24"/>
        </w:rPr>
        <w:t xml:space="preserve">191н в Таблице № 5 отражена информация </w:t>
      </w:r>
      <w:r w:rsidR="003D67AC">
        <w:rPr>
          <w:rFonts w:ascii="Times New Roman" w:eastAsia="Times New Roman" w:hAnsi="Times New Roman" w:cs="Times New Roman"/>
          <w:sz w:val="24"/>
          <w:szCs w:val="24"/>
        </w:rPr>
        <w:t xml:space="preserve">не о </w:t>
      </w:r>
      <w:r w:rsidR="003D67AC" w:rsidRPr="003D67AC">
        <w:rPr>
          <w:rFonts w:ascii="Times New Roman" w:eastAsia="Times New Roman" w:hAnsi="Times New Roman" w:cs="Times New Roman"/>
          <w:sz w:val="24"/>
          <w:szCs w:val="24"/>
          <w:u w:val="single"/>
        </w:rPr>
        <w:t>государственном</w:t>
      </w:r>
      <w:r w:rsidR="003D67AC">
        <w:rPr>
          <w:rFonts w:ascii="Times New Roman" w:eastAsia="Times New Roman" w:hAnsi="Times New Roman" w:cs="Times New Roman"/>
          <w:sz w:val="24"/>
          <w:szCs w:val="24"/>
        </w:rPr>
        <w:t xml:space="preserve"> внутреннем контроле, а </w:t>
      </w:r>
      <w:r w:rsidR="003D67AC" w:rsidRPr="00167828">
        <w:rPr>
          <w:rFonts w:ascii="Times New Roman" w:eastAsia="Times New Roman" w:hAnsi="Times New Roman" w:cs="Times New Roman"/>
          <w:sz w:val="24"/>
          <w:szCs w:val="24"/>
        </w:rPr>
        <w:t xml:space="preserve">о внутреннем контроле, который проводился </w:t>
      </w:r>
      <w:r w:rsidR="003D67AC">
        <w:rPr>
          <w:rFonts w:ascii="Times New Roman" w:eastAsia="Times New Roman" w:hAnsi="Times New Roman" w:cs="Times New Roman"/>
          <w:sz w:val="24"/>
          <w:szCs w:val="24"/>
        </w:rPr>
        <w:t xml:space="preserve">Аппаратом </w:t>
      </w:r>
      <w:r w:rsidR="003D67AC" w:rsidRPr="00167828">
        <w:rPr>
          <w:rFonts w:ascii="Times New Roman" w:eastAsia="Times New Roman" w:hAnsi="Times New Roman" w:cs="Times New Roman"/>
          <w:sz w:val="24"/>
          <w:szCs w:val="24"/>
        </w:rPr>
        <w:t>самостоятельно в рамках исполнения полномочий главного распорядителя бюджетных средств</w:t>
      </w:r>
      <w:r w:rsidR="003D67A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678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0006" w:rsidRDefault="00CE0006" w:rsidP="00C2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67AC">
        <w:rPr>
          <w:rFonts w:ascii="Times New Roman" w:hAnsi="Times New Roman" w:cs="Times New Roman"/>
          <w:sz w:val="24"/>
          <w:szCs w:val="24"/>
        </w:rPr>
        <w:t xml:space="preserve">в нарушение  п.164 Инструкции №191н в форме 0503166 сводной бюджетной отчётности указана информация  об исполнении региональных государственных программ, </w:t>
      </w:r>
      <w:r w:rsidR="00AE009D">
        <w:rPr>
          <w:rFonts w:ascii="Times New Roman" w:hAnsi="Times New Roman" w:cs="Times New Roman"/>
          <w:sz w:val="24"/>
          <w:szCs w:val="24"/>
        </w:rPr>
        <w:t>соисполнителем</w:t>
      </w:r>
      <w:r w:rsidR="003D67AC">
        <w:rPr>
          <w:rFonts w:ascii="Times New Roman" w:hAnsi="Times New Roman" w:cs="Times New Roman"/>
          <w:sz w:val="24"/>
          <w:szCs w:val="24"/>
        </w:rPr>
        <w:t xml:space="preserve"> которых являлся Аппарат. Согласно требованиям указанного пункта, н</w:t>
      </w:r>
      <w:r>
        <w:rPr>
          <w:rFonts w:ascii="Times New Roman" w:hAnsi="Times New Roman" w:cs="Times New Roman"/>
          <w:sz w:val="24"/>
          <w:szCs w:val="24"/>
        </w:rPr>
        <w:t>ачиная с отчётности за 2016 год</w:t>
      </w:r>
      <w:r w:rsidR="003D67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7AC">
        <w:rPr>
          <w:rFonts w:ascii="Times New Roman" w:hAnsi="Times New Roman" w:cs="Times New Roman"/>
          <w:sz w:val="24"/>
          <w:szCs w:val="24"/>
        </w:rPr>
        <w:t xml:space="preserve">данная форма </w:t>
      </w:r>
      <w:r>
        <w:rPr>
          <w:rFonts w:ascii="Times New Roman" w:hAnsi="Times New Roman" w:cs="Times New Roman"/>
          <w:sz w:val="24"/>
          <w:szCs w:val="24"/>
        </w:rPr>
        <w:t>формируется получателями средств федерального бюджета и содержит информацию об исполнении федеральных целевых программ, подпрограмм, в реализации которых принимает участие субъект бюджетной отчетности</w:t>
      </w:r>
      <w:r w:rsidR="003D67A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7AC" w:rsidRPr="005F3FA6" w:rsidRDefault="00CE0006" w:rsidP="003D6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3FA6">
        <w:rPr>
          <w:rFonts w:ascii="Times New Roman" w:hAnsi="Times New Roman" w:cs="Times New Roman"/>
          <w:sz w:val="24"/>
          <w:szCs w:val="24"/>
        </w:rPr>
        <w:t xml:space="preserve">- </w:t>
      </w:r>
      <w:r w:rsidR="003D67AC">
        <w:rPr>
          <w:rFonts w:ascii="Times New Roman" w:hAnsi="Times New Roman" w:cs="Times New Roman"/>
          <w:sz w:val="24"/>
          <w:szCs w:val="24"/>
        </w:rPr>
        <w:t>в</w:t>
      </w:r>
      <w:r w:rsidR="003D67AC" w:rsidRPr="005F3FA6">
        <w:rPr>
          <w:rFonts w:ascii="Times New Roman" w:hAnsi="Times New Roman" w:cs="Times New Roman"/>
          <w:sz w:val="24"/>
          <w:szCs w:val="24"/>
        </w:rPr>
        <w:t xml:space="preserve"> нарушение абз.16 п.140 Инструкции по применению Плана счетов бюджетного учета, утверждённой приказом Минфина России от 06.12.2010 N 162н</w:t>
      </w:r>
      <w:r w:rsidR="00DD69D2">
        <w:rPr>
          <w:rFonts w:ascii="Times New Roman" w:hAnsi="Times New Roman" w:cs="Times New Roman"/>
          <w:sz w:val="24"/>
          <w:szCs w:val="24"/>
        </w:rPr>
        <w:t>,</w:t>
      </w:r>
      <w:r w:rsidR="003D67AC" w:rsidRPr="005F3FA6">
        <w:rPr>
          <w:rFonts w:ascii="Times New Roman" w:hAnsi="Times New Roman" w:cs="Times New Roman"/>
          <w:sz w:val="24"/>
          <w:szCs w:val="24"/>
        </w:rPr>
        <w:t xml:space="preserve"> </w:t>
      </w:r>
      <w:r w:rsidR="003D67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D67AC" w:rsidRPr="005F3FA6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="003D67AC" w:rsidRPr="005F3FA6">
        <w:rPr>
          <w:rFonts w:ascii="Times New Roman" w:hAnsi="Times New Roman" w:cs="Times New Roman"/>
          <w:sz w:val="24"/>
          <w:szCs w:val="24"/>
        </w:rPr>
        <w:t xml:space="preserve">. 3 п. 71 Инструкции 191н Аппаратом по счёту 150211000 и соответственно в форме 0503128 «Отчёт о бюджетных обязательствах» в графе 7 «принятые бюджетные обязательства»  </w:t>
      </w:r>
      <w:r w:rsidR="00152ED2">
        <w:rPr>
          <w:rFonts w:ascii="Times New Roman" w:hAnsi="Times New Roman" w:cs="Times New Roman"/>
          <w:sz w:val="24"/>
          <w:szCs w:val="24"/>
        </w:rPr>
        <w:t xml:space="preserve">отражены </w:t>
      </w:r>
      <w:r w:rsidR="003D67AC" w:rsidRPr="005F3FA6">
        <w:rPr>
          <w:rFonts w:ascii="Times New Roman" w:hAnsi="Times New Roman" w:cs="Times New Roman"/>
          <w:sz w:val="24"/>
          <w:szCs w:val="24"/>
        </w:rPr>
        <w:t>суммы, не соответствующие Соглашениям</w:t>
      </w:r>
      <w:r w:rsidR="003D67AC">
        <w:rPr>
          <w:rFonts w:ascii="Times New Roman" w:hAnsi="Times New Roman" w:cs="Times New Roman"/>
          <w:sz w:val="24"/>
          <w:szCs w:val="24"/>
        </w:rPr>
        <w:t xml:space="preserve"> с </w:t>
      </w:r>
      <w:r w:rsidR="00DD69D2">
        <w:rPr>
          <w:rFonts w:ascii="Times New Roman" w:hAnsi="Times New Roman" w:cs="Times New Roman"/>
          <w:sz w:val="24"/>
          <w:szCs w:val="24"/>
        </w:rPr>
        <w:t>подведомственными бюджетными учреждениями о</w:t>
      </w:r>
      <w:r w:rsidR="003D67AC">
        <w:rPr>
          <w:rFonts w:ascii="Times New Roman" w:hAnsi="Times New Roman" w:cs="Times New Roman"/>
          <w:sz w:val="24"/>
          <w:szCs w:val="24"/>
        </w:rPr>
        <w:t xml:space="preserve"> предоставлении субсидий на</w:t>
      </w:r>
      <w:proofErr w:type="gramEnd"/>
      <w:r w:rsidR="003D67AC">
        <w:rPr>
          <w:rFonts w:ascii="Times New Roman" w:hAnsi="Times New Roman" w:cs="Times New Roman"/>
          <w:sz w:val="24"/>
          <w:szCs w:val="24"/>
        </w:rPr>
        <w:t xml:space="preserve"> финансовое обеспечение государственных заданий</w:t>
      </w:r>
      <w:r w:rsidR="00DD69D2">
        <w:rPr>
          <w:rFonts w:ascii="Times New Roman" w:hAnsi="Times New Roman" w:cs="Times New Roman"/>
          <w:sz w:val="24"/>
          <w:szCs w:val="24"/>
        </w:rPr>
        <w:t xml:space="preserve"> </w:t>
      </w:r>
      <w:r w:rsidR="003D67AC">
        <w:rPr>
          <w:rFonts w:ascii="Times New Roman" w:hAnsi="Times New Roman" w:cs="Times New Roman"/>
          <w:sz w:val="24"/>
          <w:szCs w:val="24"/>
        </w:rPr>
        <w:t>и Соглашению с ГБУ «</w:t>
      </w:r>
      <w:proofErr w:type="spellStart"/>
      <w:r w:rsidR="003D67AC">
        <w:rPr>
          <w:rFonts w:ascii="Times New Roman" w:hAnsi="Times New Roman" w:cs="Times New Roman"/>
          <w:sz w:val="24"/>
          <w:szCs w:val="24"/>
        </w:rPr>
        <w:t>Исполдирекция</w:t>
      </w:r>
      <w:proofErr w:type="spellEnd"/>
      <w:r w:rsidR="003D67AC">
        <w:rPr>
          <w:rFonts w:ascii="Times New Roman" w:hAnsi="Times New Roman" w:cs="Times New Roman"/>
          <w:sz w:val="24"/>
          <w:szCs w:val="24"/>
        </w:rPr>
        <w:t>» о предоставлении субсидии на иные цели</w:t>
      </w:r>
      <w:r w:rsidR="003D67AC" w:rsidRPr="005F3FA6">
        <w:rPr>
          <w:rFonts w:ascii="Times New Roman" w:hAnsi="Times New Roman" w:cs="Times New Roman"/>
          <w:sz w:val="24"/>
          <w:szCs w:val="24"/>
        </w:rPr>
        <w:t xml:space="preserve">. По этой причине </w:t>
      </w:r>
      <w:r w:rsidR="003D67AC">
        <w:rPr>
          <w:rFonts w:ascii="Times New Roman" w:hAnsi="Times New Roman" w:cs="Times New Roman"/>
          <w:sz w:val="24"/>
          <w:szCs w:val="24"/>
        </w:rPr>
        <w:t xml:space="preserve">общая сумма бюджетных обязательств </w:t>
      </w:r>
      <w:r w:rsidR="003D67AC" w:rsidRPr="005F3FA6">
        <w:rPr>
          <w:rFonts w:ascii="Times New Roman" w:hAnsi="Times New Roman" w:cs="Times New Roman"/>
          <w:sz w:val="24"/>
          <w:szCs w:val="24"/>
        </w:rPr>
        <w:t>занижен</w:t>
      </w:r>
      <w:r w:rsidR="003D67AC">
        <w:rPr>
          <w:rFonts w:ascii="Times New Roman" w:hAnsi="Times New Roman" w:cs="Times New Roman"/>
          <w:sz w:val="24"/>
          <w:szCs w:val="24"/>
        </w:rPr>
        <w:t>а на 22</w:t>
      </w:r>
      <w:r w:rsidR="00DD69D2">
        <w:rPr>
          <w:rFonts w:ascii="Times New Roman" w:hAnsi="Times New Roman" w:cs="Times New Roman"/>
          <w:sz w:val="24"/>
          <w:szCs w:val="24"/>
        </w:rPr>
        <w:t xml:space="preserve"> </w:t>
      </w:r>
      <w:r w:rsidR="003D67AC">
        <w:rPr>
          <w:rFonts w:ascii="Times New Roman" w:hAnsi="Times New Roman" w:cs="Times New Roman"/>
          <w:sz w:val="24"/>
          <w:szCs w:val="24"/>
        </w:rPr>
        <w:t>847,1 тыс. рублей.</w:t>
      </w:r>
    </w:p>
    <w:p w:rsidR="008674CE" w:rsidRDefault="00CE0006" w:rsidP="00C2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Вышеперечисленные нарушения  </w:t>
      </w:r>
      <w:r w:rsidR="00A23451">
        <w:rPr>
          <w:rFonts w:ascii="Times New Roman" w:hAnsi="Times New Roman" w:cs="Times New Roman"/>
          <w:sz w:val="24"/>
          <w:szCs w:val="24"/>
        </w:rPr>
        <w:t xml:space="preserve">бухгалтерского учёта </w:t>
      </w:r>
      <w:r w:rsidRPr="005F3FA6">
        <w:rPr>
          <w:rFonts w:ascii="Times New Roman" w:hAnsi="Times New Roman" w:cs="Times New Roman"/>
          <w:sz w:val="24"/>
          <w:szCs w:val="24"/>
        </w:rPr>
        <w:t xml:space="preserve">исправлены в ходе проверки, </w:t>
      </w:r>
      <w:r w:rsidR="00152ED2">
        <w:rPr>
          <w:rFonts w:ascii="Times New Roman" w:hAnsi="Times New Roman" w:cs="Times New Roman"/>
          <w:sz w:val="24"/>
          <w:szCs w:val="24"/>
        </w:rPr>
        <w:t xml:space="preserve">уточнённые </w:t>
      </w:r>
      <w:r w:rsidRPr="005F3FA6">
        <w:rPr>
          <w:rFonts w:ascii="Times New Roman" w:hAnsi="Times New Roman" w:cs="Times New Roman"/>
          <w:sz w:val="24"/>
          <w:szCs w:val="24"/>
        </w:rPr>
        <w:t xml:space="preserve">формы отчётности представлены в комитет финансов Волгоградской области (далее – Облфин). </w:t>
      </w:r>
    </w:p>
    <w:p w:rsidR="00CE0006" w:rsidRPr="00DD69D2" w:rsidRDefault="00CE0006" w:rsidP="00C2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D69D2">
        <w:rPr>
          <w:rFonts w:ascii="Times New Roman" w:hAnsi="Times New Roman" w:cs="Times New Roman"/>
          <w:i/>
          <w:sz w:val="24"/>
          <w:szCs w:val="24"/>
          <w:u w:val="single"/>
        </w:rPr>
        <w:t xml:space="preserve">в сводной отчётности  подведомственных бюджетных учреждений </w:t>
      </w:r>
    </w:p>
    <w:p w:rsidR="00CE0006" w:rsidRPr="006F383A" w:rsidRDefault="00CE0006" w:rsidP="00C2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нарушение п.62 Инструкции № 33н ГБУ «Общепит</w:t>
      </w:r>
      <w:r w:rsidR="008674CE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» в Таблице № 5 «</w:t>
      </w:r>
      <w:r w:rsidRPr="00167828">
        <w:rPr>
          <w:rFonts w:ascii="Times New Roman" w:eastAsia="Times New Roman" w:hAnsi="Times New Roman" w:cs="Times New Roman"/>
          <w:sz w:val="24"/>
          <w:szCs w:val="24"/>
        </w:rPr>
        <w:t xml:space="preserve">Сведения о результатах мероприятий внутреннего </w:t>
      </w:r>
      <w:r w:rsidRPr="00167828">
        <w:rPr>
          <w:rFonts w:ascii="Times New Roman" w:eastAsia="Times New Roman" w:hAnsi="Times New Roman" w:cs="Times New Roman"/>
          <w:sz w:val="24"/>
          <w:szCs w:val="24"/>
          <w:u w:val="single"/>
        </w:rPr>
        <w:t>государственного</w:t>
      </w:r>
      <w:r w:rsidRPr="00167828">
        <w:rPr>
          <w:rFonts w:ascii="Times New Roman" w:eastAsia="Times New Roman" w:hAnsi="Times New Roman" w:cs="Times New Roman"/>
          <w:sz w:val="24"/>
          <w:szCs w:val="24"/>
        </w:rPr>
        <w:t xml:space="preserve"> (муниципального) финансового контроля»</w:t>
      </w:r>
      <w:r w:rsidRPr="001E6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7828">
        <w:rPr>
          <w:rFonts w:ascii="Times New Roman" w:eastAsia="Times New Roman" w:hAnsi="Times New Roman" w:cs="Times New Roman"/>
          <w:sz w:val="24"/>
          <w:szCs w:val="24"/>
        </w:rPr>
        <w:t xml:space="preserve">отражена информация о внутреннем контроле, который проводился </w:t>
      </w:r>
      <w:r>
        <w:rPr>
          <w:rFonts w:ascii="Times New Roman" w:eastAsia="Times New Roman" w:hAnsi="Times New Roman" w:cs="Times New Roman"/>
          <w:sz w:val="24"/>
          <w:szCs w:val="24"/>
        </w:rPr>
        <w:t>бюджетным учреждением в рамках инвентаризации остатков кассы;</w:t>
      </w:r>
    </w:p>
    <w:p w:rsidR="00AF1A8A" w:rsidRDefault="00CE0006" w:rsidP="00C22E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 нарушение п.</w:t>
      </w:r>
      <w:r w:rsidR="008674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55.1 Инструкции </w:t>
      </w:r>
      <w:r w:rsidR="00DD69D2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</w:rPr>
        <w:t>33н в форме 0503723</w:t>
      </w:r>
      <w:r w:rsidR="00DD69D2">
        <w:rPr>
          <w:rFonts w:ascii="Times New Roman" w:eastAsia="Calibri" w:hAnsi="Times New Roman" w:cs="Times New Roman"/>
          <w:sz w:val="24"/>
          <w:szCs w:val="24"/>
        </w:rPr>
        <w:t xml:space="preserve"> «Отчёт о движении денежных средств учреждений»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сводной отчётности бюджетных учреждений по строке 050 и строке 051 отражены неверные данные по доходам от оказания платных услуг и доходам от субсидии на выполнение государственного задания соответственно. Показатель каждой указанной  строки занижен </w:t>
      </w:r>
      <w:r w:rsidRPr="00AA5868">
        <w:rPr>
          <w:rFonts w:ascii="Times New Roman" w:eastAsia="Calibri" w:hAnsi="Times New Roman" w:cs="Times New Roman"/>
          <w:sz w:val="24"/>
          <w:szCs w:val="24"/>
        </w:rPr>
        <w:t>на 4</w:t>
      </w:r>
      <w:r w:rsidR="00DD69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5868">
        <w:rPr>
          <w:rFonts w:ascii="Times New Roman" w:eastAsia="Calibri" w:hAnsi="Times New Roman" w:cs="Times New Roman"/>
          <w:sz w:val="24"/>
          <w:szCs w:val="24"/>
        </w:rPr>
        <w:t>365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AA5868">
        <w:rPr>
          <w:rFonts w:ascii="Times New Roman" w:eastAsia="Calibri" w:hAnsi="Times New Roman" w:cs="Times New Roman"/>
          <w:sz w:val="24"/>
          <w:szCs w:val="24"/>
        </w:rPr>
        <w:t>9</w:t>
      </w:r>
      <w:r w:rsidR="00DD69D2">
        <w:rPr>
          <w:rFonts w:ascii="Times New Roman" w:eastAsia="Calibri" w:hAnsi="Times New Roman" w:cs="Times New Roman"/>
          <w:sz w:val="24"/>
          <w:szCs w:val="24"/>
        </w:rPr>
        <w:t xml:space="preserve"> тыс.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AA5868">
        <w:rPr>
          <w:rFonts w:ascii="Times New Roman" w:eastAsia="Calibri" w:hAnsi="Times New Roman" w:cs="Times New Roman"/>
          <w:sz w:val="24"/>
          <w:szCs w:val="24"/>
        </w:rPr>
        <w:t>уб</w:t>
      </w:r>
      <w:r w:rsidR="00AF1A8A">
        <w:rPr>
          <w:rFonts w:ascii="Times New Roman" w:eastAsia="Calibri" w:hAnsi="Times New Roman" w:cs="Times New Roman"/>
          <w:sz w:val="24"/>
          <w:szCs w:val="24"/>
        </w:rPr>
        <w:t>лей</w:t>
      </w:r>
      <w:r w:rsidR="00152ED2">
        <w:rPr>
          <w:rFonts w:ascii="Times New Roman" w:eastAsia="Calibri" w:hAnsi="Times New Roman" w:cs="Times New Roman"/>
          <w:sz w:val="24"/>
          <w:szCs w:val="24"/>
        </w:rPr>
        <w:t>;</w:t>
      </w:r>
      <w:r w:rsidRPr="00AA58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0006" w:rsidRDefault="00CE0006" w:rsidP="00C22E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580017">
        <w:rPr>
          <w:rFonts w:ascii="Times New Roman" w:eastAsia="Calibri" w:hAnsi="Times New Roman" w:cs="Times New Roman"/>
          <w:sz w:val="24"/>
          <w:szCs w:val="24"/>
        </w:rPr>
        <w:t xml:space="preserve"> в нарушение п.</w:t>
      </w:r>
      <w:r w:rsidR="00DD69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65.1</w:t>
      </w:r>
      <w:r w:rsidR="00580017" w:rsidRPr="005800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Инструкции </w:t>
      </w:r>
      <w:r w:rsidR="00DD69D2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33н в форме 0503762 «Сведения о результатах деятельности учреждения по исполнению государственного задания» допущено искажение </w:t>
      </w:r>
      <w:r w:rsidR="00152ED2">
        <w:rPr>
          <w:rFonts w:ascii="Times New Roman" w:eastAsia="Calibri" w:hAnsi="Times New Roman" w:cs="Times New Roman"/>
          <w:sz w:val="24"/>
          <w:szCs w:val="24"/>
        </w:rPr>
        <w:t xml:space="preserve">показателей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двух строк: </w:t>
      </w:r>
    </w:p>
    <w:p w:rsidR="00CE0006" w:rsidRDefault="00CE0006" w:rsidP="00CE0006">
      <w:pPr>
        <w:pStyle w:val="a3"/>
        <w:numPr>
          <w:ilvl w:val="0"/>
          <w:numId w:val="14"/>
        </w:numPr>
        <w:ind w:left="0" w:firstLine="851"/>
        <w:jc w:val="both"/>
        <w:rPr>
          <w:rFonts w:eastAsia="Calibri"/>
        </w:rPr>
      </w:pPr>
      <w:r>
        <w:rPr>
          <w:rFonts w:eastAsia="Calibri"/>
        </w:rPr>
        <w:t>по</w:t>
      </w:r>
      <w:r w:rsidRPr="00D8788B">
        <w:rPr>
          <w:rFonts w:eastAsia="Calibri"/>
        </w:rPr>
        <w:t xml:space="preserve"> мероп</w:t>
      </w:r>
      <w:r w:rsidR="003B469D">
        <w:rPr>
          <w:rFonts w:eastAsia="Calibri"/>
        </w:rPr>
        <w:t>риятию «организация мероприятий…»</w:t>
      </w:r>
      <w:r w:rsidRPr="00D8788B">
        <w:rPr>
          <w:rFonts w:eastAsia="Calibri"/>
        </w:rPr>
        <w:t xml:space="preserve"> занижены объёмы планового</w:t>
      </w:r>
      <w:r>
        <w:rPr>
          <w:rFonts w:eastAsia="Calibri"/>
        </w:rPr>
        <w:t xml:space="preserve"> финансирования</w:t>
      </w:r>
      <w:r w:rsidRPr="00EB04B6">
        <w:rPr>
          <w:rFonts w:eastAsia="Calibri"/>
        </w:rPr>
        <w:t xml:space="preserve"> </w:t>
      </w:r>
      <w:r w:rsidRPr="00D8788B">
        <w:rPr>
          <w:rFonts w:eastAsia="Calibri"/>
        </w:rPr>
        <w:t xml:space="preserve">на </w:t>
      </w:r>
      <w:r w:rsidRPr="00AA5868">
        <w:rPr>
          <w:rFonts w:eastAsia="Calibri"/>
        </w:rPr>
        <w:t>799</w:t>
      </w:r>
      <w:r w:rsidR="00DD69D2">
        <w:rPr>
          <w:rFonts w:eastAsia="Calibri"/>
        </w:rPr>
        <w:t>,2 тыс. р</w:t>
      </w:r>
      <w:r w:rsidRPr="00AA5868">
        <w:rPr>
          <w:rFonts w:eastAsia="Calibri"/>
        </w:rPr>
        <w:t>уб. и фактического финансирования данной работы на 399</w:t>
      </w:r>
      <w:r w:rsidR="00DD69D2">
        <w:rPr>
          <w:rFonts w:eastAsia="Calibri"/>
        </w:rPr>
        <w:t>,</w:t>
      </w:r>
      <w:r w:rsidRPr="00AA5868">
        <w:rPr>
          <w:rFonts w:eastAsia="Calibri"/>
        </w:rPr>
        <w:t>6</w:t>
      </w:r>
      <w:r w:rsidR="00DD69D2">
        <w:rPr>
          <w:rFonts w:eastAsia="Calibri"/>
        </w:rPr>
        <w:t xml:space="preserve"> тыс.</w:t>
      </w:r>
      <w:r>
        <w:rPr>
          <w:rFonts w:eastAsia="Calibri"/>
        </w:rPr>
        <w:t xml:space="preserve"> руб.;</w:t>
      </w:r>
    </w:p>
    <w:p w:rsidR="00CE0006" w:rsidRDefault="00CE0006" w:rsidP="00CE0006">
      <w:pPr>
        <w:pStyle w:val="a3"/>
        <w:numPr>
          <w:ilvl w:val="0"/>
          <w:numId w:val="14"/>
        </w:numPr>
        <w:ind w:left="0" w:firstLine="851"/>
        <w:jc w:val="both"/>
        <w:rPr>
          <w:rFonts w:eastAsia="Calibri"/>
        </w:rPr>
      </w:pPr>
      <w:r w:rsidRPr="00EB04B6">
        <w:rPr>
          <w:rFonts w:eastAsia="Calibri"/>
        </w:rPr>
        <w:t xml:space="preserve">по итоговой строке формы показатели планового и фактического финансирования занижены на </w:t>
      </w:r>
      <w:r w:rsidRPr="00AA5868">
        <w:rPr>
          <w:rFonts w:eastAsia="Calibri"/>
        </w:rPr>
        <w:t>799</w:t>
      </w:r>
      <w:r w:rsidR="00DD69D2">
        <w:rPr>
          <w:rFonts w:eastAsia="Calibri"/>
        </w:rPr>
        <w:t xml:space="preserve">, </w:t>
      </w:r>
      <w:r w:rsidRPr="00AA5868">
        <w:rPr>
          <w:rFonts w:eastAsia="Calibri"/>
        </w:rPr>
        <w:t>2</w:t>
      </w:r>
      <w:r w:rsidR="00DD69D2">
        <w:rPr>
          <w:rFonts w:eastAsia="Calibri"/>
        </w:rPr>
        <w:t xml:space="preserve"> тыс. </w:t>
      </w:r>
      <w:r w:rsidRPr="00AA5868">
        <w:rPr>
          <w:rFonts w:eastAsia="Calibri"/>
        </w:rPr>
        <w:t>руб. и 399</w:t>
      </w:r>
      <w:r w:rsidR="00DD69D2">
        <w:rPr>
          <w:rFonts w:eastAsia="Calibri"/>
        </w:rPr>
        <w:t>,4</w:t>
      </w:r>
      <w:r w:rsidRPr="00AA5868">
        <w:rPr>
          <w:rFonts w:eastAsia="Calibri"/>
        </w:rPr>
        <w:t xml:space="preserve"> руб</w:t>
      </w:r>
      <w:r w:rsidRPr="00EB04B6">
        <w:rPr>
          <w:rFonts w:eastAsia="Calibri"/>
        </w:rPr>
        <w:t>. соответственно</w:t>
      </w:r>
      <w:r>
        <w:rPr>
          <w:rFonts w:eastAsia="Calibri"/>
        </w:rPr>
        <w:t>.</w:t>
      </w:r>
    </w:p>
    <w:p w:rsidR="00CE0006" w:rsidRPr="00EB04B6" w:rsidRDefault="006233F5" w:rsidP="00C22E00">
      <w:pPr>
        <w:pStyle w:val="a3"/>
        <w:ind w:left="0" w:firstLine="709"/>
        <w:jc w:val="both"/>
        <w:rPr>
          <w:rFonts w:eastAsia="Calibri"/>
        </w:rPr>
      </w:pPr>
      <w:r>
        <w:t>В ходе проверки вышеуказанные ошибки устранены, уточнённая бухгалтерская отчётность</w:t>
      </w:r>
      <w:r w:rsidR="00CD606C" w:rsidRPr="005F3FA6">
        <w:t xml:space="preserve"> </w:t>
      </w:r>
      <w:r>
        <w:t xml:space="preserve">представлена </w:t>
      </w:r>
      <w:r w:rsidR="00CD606C" w:rsidRPr="005F3FA6">
        <w:t xml:space="preserve"> </w:t>
      </w:r>
      <w:r>
        <w:t xml:space="preserve">в </w:t>
      </w:r>
      <w:r w:rsidR="00CD606C" w:rsidRPr="005F3FA6">
        <w:t xml:space="preserve"> </w:t>
      </w:r>
      <w:proofErr w:type="spellStart"/>
      <w:r w:rsidR="00CD606C" w:rsidRPr="005F3FA6">
        <w:t>Облфин</w:t>
      </w:r>
      <w:proofErr w:type="spellEnd"/>
      <w:r>
        <w:t>.</w:t>
      </w:r>
      <w:r w:rsidR="00CE0006" w:rsidRPr="00AA5868">
        <w:rPr>
          <w:rFonts w:eastAsia="Calibri"/>
        </w:rPr>
        <w:t xml:space="preserve"> </w:t>
      </w:r>
    </w:p>
    <w:p w:rsidR="00CE0006" w:rsidRDefault="00CE0006" w:rsidP="00C2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71964">
        <w:rPr>
          <w:rFonts w:ascii="Times New Roman" w:hAnsi="Times New Roman" w:cs="Times New Roman"/>
          <w:sz w:val="24"/>
          <w:szCs w:val="24"/>
        </w:rPr>
        <w:t>согласно представленным данным аналитического учета по забалансов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A71964">
        <w:rPr>
          <w:rFonts w:ascii="Times New Roman" w:hAnsi="Times New Roman" w:cs="Times New Roman"/>
          <w:sz w:val="24"/>
          <w:szCs w:val="24"/>
        </w:rPr>
        <w:t xml:space="preserve"> счет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A71964">
        <w:rPr>
          <w:rFonts w:ascii="Times New Roman" w:hAnsi="Times New Roman" w:cs="Times New Roman"/>
          <w:sz w:val="24"/>
          <w:szCs w:val="24"/>
        </w:rPr>
        <w:t xml:space="preserve"> 01 «Имущество, полученное в пользование»  по состоянию на 01.01.201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71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ГБУ «Исполдирекция» </w:t>
      </w:r>
      <w:r w:rsidRPr="00A71964">
        <w:rPr>
          <w:rFonts w:ascii="Times New Roman" w:hAnsi="Times New Roman" w:cs="Times New Roman"/>
          <w:sz w:val="24"/>
          <w:szCs w:val="24"/>
        </w:rPr>
        <w:t xml:space="preserve">числятся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71964">
        <w:rPr>
          <w:rFonts w:ascii="Times New Roman" w:hAnsi="Times New Roman" w:cs="Times New Roman"/>
          <w:sz w:val="24"/>
          <w:szCs w:val="24"/>
        </w:rPr>
        <w:t xml:space="preserve"> нежилых помещени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71964">
        <w:rPr>
          <w:rFonts w:ascii="Times New Roman" w:hAnsi="Times New Roman" w:cs="Times New Roman"/>
          <w:sz w:val="24"/>
          <w:szCs w:val="24"/>
        </w:rPr>
        <w:t xml:space="preserve">, находящихся в </w:t>
      </w:r>
      <w:r>
        <w:rPr>
          <w:rFonts w:ascii="Times New Roman" w:hAnsi="Times New Roman" w:cs="Times New Roman"/>
          <w:sz w:val="24"/>
          <w:szCs w:val="24"/>
        </w:rPr>
        <w:t xml:space="preserve">безвозмездном </w:t>
      </w:r>
      <w:r w:rsidRPr="00A71964">
        <w:rPr>
          <w:rFonts w:ascii="Times New Roman" w:hAnsi="Times New Roman" w:cs="Times New Roman"/>
          <w:sz w:val="24"/>
          <w:szCs w:val="24"/>
        </w:rPr>
        <w:t>пользовании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71964">
        <w:rPr>
          <w:rFonts w:ascii="Times New Roman" w:hAnsi="Times New Roman" w:cs="Times New Roman"/>
          <w:sz w:val="24"/>
          <w:szCs w:val="24"/>
        </w:rPr>
        <w:t xml:space="preserve">и учитываемых </w:t>
      </w:r>
      <w:r>
        <w:rPr>
          <w:rFonts w:ascii="Times New Roman" w:hAnsi="Times New Roman" w:cs="Times New Roman"/>
          <w:sz w:val="24"/>
          <w:szCs w:val="24"/>
        </w:rPr>
        <w:t>по 1 рублю</w:t>
      </w:r>
      <w:r w:rsidRPr="00A71964">
        <w:rPr>
          <w:rFonts w:ascii="Times New Roman" w:hAnsi="Times New Roman" w:cs="Times New Roman"/>
          <w:sz w:val="24"/>
          <w:szCs w:val="24"/>
        </w:rPr>
        <w:t xml:space="preserve">. Согласно пояснениям </w:t>
      </w:r>
      <w:r>
        <w:rPr>
          <w:rFonts w:ascii="Times New Roman" w:hAnsi="Times New Roman" w:cs="Times New Roman"/>
          <w:sz w:val="24"/>
          <w:szCs w:val="24"/>
        </w:rPr>
        <w:t>Аппарата</w:t>
      </w:r>
      <w:r w:rsidRPr="00A71964">
        <w:rPr>
          <w:rFonts w:ascii="Times New Roman" w:hAnsi="Times New Roman" w:cs="Times New Roman"/>
          <w:sz w:val="24"/>
          <w:szCs w:val="24"/>
        </w:rPr>
        <w:t xml:space="preserve"> указанный подход к учету находящегося в пользовании недвижимого имущества обусловлен отсутствием стоимости имущества в договорах безвозмездного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 и в актах приёма – передачи,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оформленных балансодержателем данного имущества </w:t>
      </w:r>
      <w:r w:rsidR="00D540C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ГБПОУ </w:t>
      </w:r>
      <w:r w:rsidR="00D540C7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Себряковским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технологическим техникумом</w:t>
      </w:r>
      <w:r w:rsidR="00D540C7">
        <w:rPr>
          <w:rFonts w:ascii="Times New Roman" w:hAnsi="Times New Roman" w:cs="Times New Roman"/>
          <w:sz w:val="24"/>
          <w:szCs w:val="24"/>
        </w:rPr>
        <w:t>»</w:t>
      </w:r>
      <w:r w:rsidRPr="00A7196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71964">
        <w:rPr>
          <w:rFonts w:ascii="Times New Roman" w:hAnsi="Times New Roman" w:cs="Times New Roman"/>
          <w:sz w:val="24"/>
          <w:szCs w:val="24"/>
        </w:rPr>
        <w:t xml:space="preserve">анный подход к учету имущества </w:t>
      </w:r>
      <w:r>
        <w:rPr>
          <w:rFonts w:ascii="Times New Roman" w:hAnsi="Times New Roman" w:cs="Times New Roman"/>
          <w:sz w:val="24"/>
          <w:szCs w:val="24"/>
        </w:rPr>
        <w:t>не соответствует</w:t>
      </w:r>
      <w:r w:rsidRPr="00A71964">
        <w:rPr>
          <w:rFonts w:ascii="Times New Roman" w:hAnsi="Times New Roman" w:cs="Times New Roman"/>
          <w:sz w:val="24"/>
          <w:szCs w:val="24"/>
        </w:rPr>
        <w:t xml:space="preserve"> положениям ст. 12 Федерального закона от 06.12.2011 № 402-ФЗ «О бухгалтерском учете», согласно которой объекты бухгалтерского учета подлежат денежному измерению</w:t>
      </w:r>
      <w:r>
        <w:rPr>
          <w:rFonts w:ascii="Times New Roman" w:hAnsi="Times New Roman" w:cs="Times New Roman"/>
          <w:sz w:val="24"/>
          <w:szCs w:val="24"/>
        </w:rPr>
        <w:t>.  Отсутствие стоимостного выражения факта хозяйственной жизни в договорах и актах приёма передачи также противоречит требованиям к оформлению первичных документов, установленным п.9 указанного Закона</w:t>
      </w:r>
      <w:r w:rsidRPr="00A7196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Кроме того, п.333 Инструкции 157н </w:t>
      </w:r>
      <w:r w:rsidRPr="00A71964">
        <w:rPr>
          <w:rFonts w:ascii="Times New Roman" w:hAnsi="Times New Roman" w:cs="Times New Roman"/>
          <w:sz w:val="24"/>
          <w:szCs w:val="24"/>
        </w:rPr>
        <w:t xml:space="preserve">предусмотрено, что объект имущества, полученный учреждением от балансодержателя имущества, учитывается на забалансовом счете на основании акта приема-передачи </w:t>
      </w:r>
      <w:r w:rsidRPr="00205858">
        <w:rPr>
          <w:rFonts w:ascii="Times New Roman" w:hAnsi="Times New Roman" w:cs="Times New Roman"/>
          <w:sz w:val="24"/>
          <w:szCs w:val="24"/>
          <w:u w:val="single"/>
        </w:rPr>
        <w:t>по стоимости</w:t>
      </w:r>
      <w:r w:rsidRPr="00A71964">
        <w:rPr>
          <w:rFonts w:ascii="Times New Roman" w:hAnsi="Times New Roman" w:cs="Times New Roman"/>
          <w:sz w:val="24"/>
          <w:szCs w:val="24"/>
        </w:rPr>
        <w:t>, указанной (определенной) передающей стороной (собственником).</w:t>
      </w:r>
    </w:p>
    <w:p w:rsidR="00CE0006" w:rsidRPr="00E37CC7" w:rsidRDefault="00CE0006" w:rsidP="00C2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CC7">
        <w:rPr>
          <w:rFonts w:ascii="Times New Roman" w:hAnsi="Times New Roman" w:cs="Times New Roman"/>
          <w:sz w:val="24"/>
          <w:szCs w:val="24"/>
        </w:rPr>
        <w:t xml:space="preserve">В ходе проверки балансодержателем – ГБПОУ </w:t>
      </w:r>
      <w:r w:rsidR="00D540C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37CC7">
        <w:rPr>
          <w:rFonts w:ascii="Times New Roman" w:hAnsi="Times New Roman" w:cs="Times New Roman"/>
          <w:sz w:val="24"/>
          <w:szCs w:val="24"/>
        </w:rPr>
        <w:t>Себряковским</w:t>
      </w:r>
      <w:proofErr w:type="spellEnd"/>
      <w:r w:rsidRPr="00E37CC7">
        <w:rPr>
          <w:rFonts w:ascii="Times New Roman" w:hAnsi="Times New Roman" w:cs="Times New Roman"/>
          <w:sz w:val="24"/>
          <w:szCs w:val="24"/>
        </w:rPr>
        <w:t xml:space="preserve"> технологическим техникумом</w:t>
      </w:r>
      <w:r w:rsidR="00D540C7">
        <w:rPr>
          <w:rFonts w:ascii="Times New Roman" w:hAnsi="Times New Roman" w:cs="Times New Roman"/>
          <w:sz w:val="24"/>
          <w:szCs w:val="24"/>
        </w:rPr>
        <w:t>»</w:t>
      </w:r>
      <w:r w:rsidRPr="00E37CC7">
        <w:rPr>
          <w:rFonts w:ascii="Times New Roman" w:hAnsi="Times New Roman" w:cs="Times New Roman"/>
          <w:sz w:val="24"/>
          <w:szCs w:val="24"/>
        </w:rPr>
        <w:t xml:space="preserve"> доведена информация до ГБУ «Исполдирекция» о балансовой стоимости помещений, переданных учреждению в безвозмездное пользование. Балансовая стоимость указанных помещений составила </w:t>
      </w:r>
      <w:r w:rsidR="00CC030D" w:rsidRPr="00E37CC7">
        <w:rPr>
          <w:rFonts w:ascii="Times New Roman" w:hAnsi="Times New Roman" w:cs="Times New Roman"/>
          <w:sz w:val="24"/>
          <w:szCs w:val="24"/>
        </w:rPr>
        <w:t>115,6</w:t>
      </w:r>
      <w:r w:rsidRPr="00E37CC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6233F5">
        <w:rPr>
          <w:rFonts w:ascii="Times New Roman" w:hAnsi="Times New Roman" w:cs="Times New Roman"/>
          <w:sz w:val="24"/>
          <w:szCs w:val="24"/>
        </w:rPr>
        <w:t>лей</w:t>
      </w:r>
      <w:r w:rsidRPr="00E37CC7">
        <w:rPr>
          <w:rFonts w:ascii="Times New Roman" w:hAnsi="Times New Roman" w:cs="Times New Roman"/>
          <w:sz w:val="24"/>
          <w:szCs w:val="24"/>
        </w:rPr>
        <w:t>. Согласно представленной к проверке оборотно</w:t>
      </w:r>
      <w:r w:rsidR="00CC030D" w:rsidRPr="00E37CC7">
        <w:rPr>
          <w:rFonts w:ascii="Times New Roman" w:hAnsi="Times New Roman" w:cs="Times New Roman"/>
          <w:sz w:val="24"/>
          <w:szCs w:val="24"/>
        </w:rPr>
        <w:t xml:space="preserve"> </w:t>
      </w:r>
      <w:r w:rsidRPr="00E37CC7">
        <w:rPr>
          <w:rFonts w:ascii="Times New Roman" w:hAnsi="Times New Roman" w:cs="Times New Roman"/>
          <w:sz w:val="24"/>
          <w:szCs w:val="24"/>
        </w:rPr>
        <w:t>-</w:t>
      </w:r>
      <w:r w:rsidR="00CC030D" w:rsidRPr="00E37CC7">
        <w:rPr>
          <w:rFonts w:ascii="Times New Roman" w:hAnsi="Times New Roman" w:cs="Times New Roman"/>
          <w:sz w:val="24"/>
          <w:szCs w:val="24"/>
        </w:rPr>
        <w:t xml:space="preserve"> с</w:t>
      </w:r>
      <w:r w:rsidRPr="00E37CC7">
        <w:rPr>
          <w:rFonts w:ascii="Times New Roman" w:hAnsi="Times New Roman" w:cs="Times New Roman"/>
          <w:sz w:val="24"/>
          <w:szCs w:val="24"/>
        </w:rPr>
        <w:t xml:space="preserve">альдовой ведомости по счёту 01 стоимость помещений  в ГБУ «Исполдирекция» восстановлена. </w:t>
      </w:r>
    </w:p>
    <w:p w:rsidR="00A23451" w:rsidRDefault="00A23451" w:rsidP="00EA75A3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AB1" w:rsidRPr="00473D5C" w:rsidRDefault="00273AB1" w:rsidP="00EA75A3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3D5C">
        <w:rPr>
          <w:rFonts w:ascii="Times New Roman" w:hAnsi="Times New Roman" w:cs="Times New Roman"/>
          <w:b/>
          <w:sz w:val="24"/>
          <w:szCs w:val="24"/>
        </w:rPr>
        <w:t>Исполнение плановых назначений по закрепленным доходам</w:t>
      </w:r>
    </w:p>
    <w:p w:rsidR="00273AB1" w:rsidRPr="00981892" w:rsidRDefault="00273AB1" w:rsidP="00EA75A3">
      <w:pPr>
        <w:pStyle w:val="1"/>
        <w:spacing w:before="0" w:after="0"/>
        <w:ind w:firstLine="680"/>
        <w:jc w:val="right"/>
        <w:rPr>
          <w:rFonts w:ascii="Times New Roman" w:hAnsi="Times New Roman" w:cs="Times New Roman"/>
          <w:b w:val="0"/>
          <w:i/>
          <w:color w:val="auto"/>
          <w:sz w:val="18"/>
          <w:szCs w:val="18"/>
          <w:highlight w:val="yellow"/>
        </w:rPr>
      </w:pPr>
    </w:p>
    <w:p w:rsidR="00615853" w:rsidRPr="00B72267" w:rsidRDefault="001A6042" w:rsidP="00C22E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6042">
        <w:rPr>
          <w:rFonts w:ascii="Times New Roman" w:hAnsi="Times New Roman" w:cs="Times New Roman"/>
          <w:bCs/>
          <w:sz w:val="24"/>
          <w:szCs w:val="24"/>
        </w:rPr>
        <w:t>Плановые назначения по закрепленным за Аппаратом доходам исполнены в сумме 17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1A6042">
        <w:rPr>
          <w:rFonts w:ascii="Times New Roman" w:hAnsi="Times New Roman" w:cs="Times New Roman"/>
          <w:bCs/>
          <w:sz w:val="24"/>
          <w:szCs w:val="24"/>
        </w:rPr>
        <w:t xml:space="preserve">133,0 тыс. руб., или на </w:t>
      </w:r>
      <w:r w:rsidRPr="00B72267">
        <w:rPr>
          <w:rFonts w:ascii="Times New Roman" w:hAnsi="Times New Roman" w:cs="Times New Roman"/>
          <w:bCs/>
          <w:sz w:val="24"/>
          <w:szCs w:val="24"/>
        </w:rPr>
        <w:t>63</w:t>
      </w:r>
      <w:r w:rsidR="00CD606C">
        <w:rPr>
          <w:rFonts w:ascii="Times New Roman" w:hAnsi="Times New Roman" w:cs="Times New Roman"/>
          <w:bCs/>
          <w:sz w:val="24"/>
          <w:szCs w:val="24"/>
        </w:rPr>
        <w:t xml:space="preserve"> процента.</w:t>
      </w:r>
      <w:r w:rsidR="00B722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606C">
        <w:rPr>
          <w:rFonts w:ascii="Times New Roman" w:hAnsi="Times New Roman" w:cs="Times New Roman"/>
          <w:bCs/>
          <w:sz w:val="24"/>
          <w:szCs w:val="24"/>
        </w:rPr>
        <w:t>Н</w:t>
      </w:r>
      <w:r w:rsidR="001E6EF3">
        <w:rPr>
          <w:rFonts w:ascii="Times New Roman" w:hAnsi="Times New Roman" w:cs="Times New Roman"/>
          <w:bCs/>
          <w:sz w:val="24"/>
          <w:szCs w:val="24"/>
        </w:rPr>
        <w:t>а</w:t>
      </w:r>
      <w:r w:rsidR="00CD606C">
        <w:rPr>
          <w:rFonts w:ascii="Times New Roman" w:hAnsi="Times New Roman" w:cs="Times New Roman"/>
          <w:bCs/>
          <w:sz w:val="24"/>
          <w:szCs w:val="24"/>
        </w:rPr>
        <w:t xml:space="preserve"> неисполнение плановых назначений повлияло </w:t>
      </w:r>
      <w:r w:rsidR="00B722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2267" w:rsidRPr="00B72267">
        <w:rPr>
          <w:rFonts w:ascii="Times New Roman" w:hAnsi="Times New Roman" w:cs="Times New Roman"/>
          <w:bCs/>
          <w:sz w:val="24"/>
          <w:szCs w:val="24"/>
        </w:rPr>
        <w:t>сокращение</w:t>
      </w:r>
      <w:r w:rsidR="00016681">
        <w:rPr>
          <w:rFonts w:ascii="Times New Roman" w:hAnsi="Times New Roman" w:cs="Times New Roman"/>
          <w:bCs/>
          <w:sz w:val="24"/>
          <w:szCs w:val="24"/>
        </w:rPr>
        <w:t xml:space="preserve"> поступлений межбюджетных трансфертов на содержание депутатов Государственной Думы и их помощников. </w:t>
      </w:r>
      <w:r w:rsidR="00240BA7">
        <w:rPr>
          <w:rFonts w:ascii="Times New Roman" w:hAnsi="Times New Roman" w:cs="Times New Roman"/>
          <w:bCs/>
          <w:sz w:val="24"/>
          <w:szCs w:val="24"/>
        </w:rPr>
        <w:t xml:space="preserve">По пояснениям Аппарата </w:t>
      </w:r>
      <w:r w:rsidR="00D0492D">
        <w:rPr>
          <w:rFonts w:ascii="Times New Roman" w:hAnsi="Times New Roman" w:cs="Times New Roman"/>
          <w:bCs/>
          <w:sz w:val="24"/>
          <w:szCs w:val="24"/>
        </w:rPr>
        <w:t>сокращение данных межбюджетных трансфертов обусловлено</w:t>
      </w:r>
      <w:r w:rsidR="00240BA7">
        <w:rPr>
          <w:rFonts w:ascii="Times New Roman" w:hAnsi="Times New Roman" w:cs="Times New Roman"/>
          <w:bCs/>
          <w:sz w:val="24"/>
          <w:szCs w:val="24"/>
        </w:rPr>
        <w:t xml:space="preserve"> снижен</w:t>
      </w:r>
      <w:r w:rsidR="00D0492D">
        <w:rPr>
          <w:rFonts w:ascii="Times New Roman" w:hAnsi="Times New Roman" w:cs="Times New Roman"/>
          <w:bCs/>
          <w:sz w:val="24"/>
          <w:szCs w:val="24"/>
        </w:rPr>
        <w:t>ием</w:t>
      </w:r>
      <w:r w:rsidR="00240BA7">
        <w:rPr>
          <w:rFonts w:ascii="Times New Roman" w:hAnsi="Times New Roman" w:cs="Times New Roman"/>
          <w:bCs/>
          <w:sz w:val="24"/>
          <w:szCs w:val="24"/>
        </w:rPr>
        <w:t xml:space="preserve"> расход</w:t>
      </w:r>
      <w:r w:rsidR="00D0492D">
        <w:rPr>
          <w:rFonts w:ascii="Times New Roman" w:hAnsi="Times New Roman" w:cs="Times New Roman"/>
          <w:bCs/>
          <w:sz w:val="24"/>
          <w:szCs w:val="24"/>
        </w:rPr>
        <w:t>ов</w:t>
      </w:r>
      <w:r w:rsidR="00240B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28CA" w:rsidRPr="00E37CC7">
        <w:rPr>
          <w:rFonts w:ascii="Times New Roman" w:eastAsia="Times New Roman" w:hAnsi="Times New Roman" w:cs="Times New Roman"/>
          <w:sz w:val="24"/>
          <w:szCs w:val="24"/>
        </w:rPr>
        <w:t xml:space="preserve">на содержание депутатов Государственной Думы и их помощников в избирательных округах в связи с </w:t>
      </w:r>
      <w:r w:rsidR="009328CA" w:rsidRPr="00E37CC7">
        <w:rPr>
          <w:rFonts w:ascii="Times New Roman" w:hAnsi="Times New Roman" w:cs="Times New Roman"/>
          <w:bCs/>
          <w:sz w:val="24"/>
          <w:szCs w:val="24"/>
        </w:rPr>
        <w:t xml:space="preserve">прекращением полномочий депутатов Государственной Думы шестого созыва и поздним приемом на работу помощников депутатов  Государственной Думы нового созыва,  </w:t>
      </w:r>
      <w:r w:rsidR="00CD606C">
        <w:rPr>
          <w:rFonts w:ascii="Times New Roman" w:hAnsi="Times New Roman" w:cs="Times New Roman"/>
          <w:bCs/>
          <w:sz w:val="24"/>
          <w:szCs w:val="24"/>
        </w:rPr>
        <w:t xml:space="preserve">а также </w:t>
      </w:r>
      <w:r w:rsidR="009328CA" w:rsidRPr="00E37CC7">
        <w:rPr>
          <w:rFonts w:ascii="Times New Roman" w:hAnsi="Times New Roman" w:cs="Times New Roman"/>
          <w:bCs/>
          <w:sz w:val="24"/>
          <w:szCs w:val="24"/>
        </w:rPr>
        <w:t>снижением расходов на транспортные услуги</w:t>
      </w:r>
      <w:r w:rsidR="00CD606C">
        <w:rPr>
          <w:rFonts w:ascii="Times New Roman" w:hAnsi="Times New Roman" w:cs="Times New Roman"/>
          <w:bCs/>
          <w:sz w:val="24"/>
          <w:szCs w:val="24"/>
        </w:rPr>
        <w:t xml:space="preserve"> депутатов. </w:t>
      </w:r>
    </w:p>
    <w:p w:rsidR="001A6042" w:rsidRPr="001A6042" w:rsidRDefault="001A6042" w:rsidP="007946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D93" w:rsidRPr="00601D93" w:rsidRDefault="00601D93" w:rsidP="007946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D93">
        <w:rPr>
          <w:rFonts w:ascii="Times New Roman" w:hAnsi="Times New Roman" w:cs="Times New Roman"/>
          <w:b/>
          <w:sz w:val="24"/>
          <w:szCs w:val="24"/>
        </w:rPr>
        <w:t>Исполнение  расходов</w:t>
      </w:r>
    </w:p>
    <w:p w:rsidR="00981892" w:rsidRPr="00981892" w:rsidRDefault="00601D93" w:rsidP="00C22E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93">
        <w:rPr>
          <w:rFonts w:ascii="Times New Roman" w:hAnsi="Times New Roman" w:cs="Times New Roman"/>
          <w:bCs/>
          <w:sz w:val="24"/>
          <w:szCs w:val="24"/>
        </w:rPr>
        <w:t xml:space="preserve">Законом об областном бюджете </w:t>
      </w:r>
      <w:r w:rsidR="00981892">
        <w:rPr>
          <w:rFonts w:ascii="Times New Roman" w:hAnsi="Times New Roman" w:cs="Times New Roman"/>
          <w:bCs/>
          <w:sz w:val="24"/>
          <w:szCs w:val="24"/>
        </w:rPr>
        <w:t>Аппарату</w:t>
      </w:r>
      <w:r w:rsidRPr="00601D93">
        <w:rPr>
          <w:rFonts w:ascii="Times New Roman" w:hAnsi="Times New Roman" w:cs="Times New Roman"/>
          <w:bCs/>
          <w:sz w:val="24"/>
          <w:szCs w:val="24"/>
        </w:rPr>
        <w:t xml:space="preserve"> предусмотрены бюджетные ассигнования в размере </w:t>
      </w:r>
      <w:r w:rsidR="00981892" w:rsidRPr="00981892">
        <w:rPr>
          <w:rFonts w:ascii="Times New Roman" w:hAnsi="Times New Roman" w:cs="Times New Roman"/>
          <w:sz w:val="24"/>
          <w:szCs w:val="24"/>
        </w:rPr>
        <w:t xml:space="preserve">964 698,2 </w:t>
      </w:r>
      <w:r w:rsidRPr="00601D93">
        <w:rPr>
          <w:rFonts w:ascii="Times New Roman" w:hAnsi="Times New Roman" w:cs="Times New Roman"/>
          <w:bCs/>
          <w:sz w:val="24"/>
          <w:szCs w:val="24"/>
        </w:rPr>
        <w:t xml:space="preserve">тыс. рублей. </w:t>
      </w:r>
    </w:p>
    <w:p w:rsidR="002636AA" w:rsidRDefault="00E51599" w:rsidP="00C22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Согласно </w:t>
      </w:r>
      <w:r w:rsidR="00164A28">
        <w:rPr>
          <w:rFonts w:ascii="Times New Roman" w:hAnsi="Times New Roman" w:cs="Times New Roman"/>
          <w:bCs/>
          <w:sz w:val="24"/>
          <w:szCs w:val="24"/>
        </w:rPr>
        <w:t xml:space="preserve">бюджетной росписи </w:t>
      </w:r>
      <w:r w:rsidR="00D540C7">
        <w:rPr>
          <w:rFonts w:ascii="Times New Roman" w:hAnsi="Times New Roman" w:cs="Times New Roman"/>
          <w:bCs/>
          <w:sz w:val="24"/>
          <w:szCs w:val="24"/>
        </w:rPr>
        <w:t>Аппарата</w:t>
      </w:r>
      <w:r w:rsidR="00164A2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Отчету об исполнении бюджета </w:t>
      </w:r>
      <w:r w:rsidR="00601D93" w:rsidRPr="00601D93">
        <w:rPr>
          <w:rFonts w:ascii="Times New Roman" w:hAnsi="Times New Roman" w:cs="Times New Roman"/>
          <w:bCs/>
          <w:sz w:val="24"/>
          <w:szCs w:val="24"/>
        </w:rPr>
        <w:t xml:space="preserve">(ф. 0503127) </w:t>
      </w:r>
      <w:r w:rsidR="00866F04">
        <w:rPr>
          <w:rFonts w:ascii="Times New Roman" w:hAnsi="Times New Roman" w:cs="Times New Roman"/>
          <w:bCs/>
          <w:sz w:val="24"/>
          <w:szCs w:val="24"/>
        </w:rPr>
        <w:t>у</w:t>
      </w:r>
      <w:r w:rsidRPr="00601D93">
        <w:rPr>
          <w:rFonts w:ascii="Times New Roman" w:hAnsi="Times New Roman" w:cs="Times New Roman"/>
          <w:bCs/>
          <w:sz w:val="24"/>
          <w:szCs w:val="24"/>
        </w:rPr>
        <w:t>твержденны</w:t>
      </w:r>
      <w:r w:rsidR="00866F04">
        <w:rPr>
          <w:rFonts w:ascii="Times New Roman" w:hAnsi="Times New Roman" w:cs="Times New Roman"/>
          <w:bCs/>
          <w:sz w:val="24"/>
          <w:szCs w:val="24"/>
        </w:rPr>
        <w:t>е</w:t>
      </w:r>
      <w:r w:rsidRPr="00601D93">
        <w:rPr>
          <w:rFonts w:ascii="Times New Roman" w:hAnsi="Times New Roman" w:cs="Times New Roman"/>
          <w:bCs/>
          <w:sz w:val="24"/>
          <w:szCs w:val="24"/>
        </w:rPr>
        <w:t xml:space="preserve"> бюджетны</w:t>
      </w:r>
      <w:r w:rsidR="00866F04">
        <w:rPr>
          <w:rFonts w:ascii="Times New Roman" w:hAnsi="Times New Roman" w:cs="Times New Roman"/>
          <w:bCs/>
          <w:sz w:val="24"/>
          <w:szCs w:val="24"/>
        </w:rPr>
        <w:t xml:space="preserve">е назначения по расходам составляют </w:t>
      </w:r>
      <w:r w:rsidR="00981892" w:rsidRPr="00981892">
        <w:rPr>
          <w:rFonts w:ascii="Times New Roman" w:hAnsi="Times New Roman" w:cs="Times New Roman"/>
          <w:bCs/>
          <w:sz w:val="24"/>
          <w:szCs w:val="24"/>
        </w:rPr>
        <w:t xml:space="preserve">942 951,4 </w:t>
      </w:r>
      <w:r w:rsidR="00866F04">
        <w:rPr>
          <w:rFonts w:ascii="Times New Roman" w:hAnsi="Times New Roman" w:cs="Times New Roman"/>
          <w:bCs/>
          <w:sz w:val="24"/>
          <w:szCs w:val="24"/>
        </w:rPr>
        <w:t xml:space="preserve">тыс. руб., </w:t>
      </w:r>
      <w:r w:rsidR="00981892">
        <w:rPr>
          <w:rFonts w:ascii="Times New Roman" w:hAnsi="Times New Roman" w:cs="Times New Roman"/>
          <w:bCs/>
          <w:sz w:val="24"/>
          <w:szCs w:val="24"/>
        </w:rPr>
        <w:t>или меньше</w:t>
      </w:r>
      <w:r w:rsidR="00866F04">
        <w:rPr>
          <w:rFonts w:ascii="Times New Roman" w:hAnsi="Times New Roman" w:cs="Times New Roman"/>
          <w:bCs/>
          <w:sz w:val="24"/>
          <w:szCs w:val="24"/>
        </w:rPr>
        <w:t xml:space="preserve"> бюджетных ассигнований, предусмотренных Законом об областном бюджете,</w:t>
      </w:r>
      <w:r w:rsidR="002F356F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866F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1892" w:rsidRPr="00981892">
        <w:rPr>
          <w:rFonts w:ascii="Times New Roman" w:hAnsi="Times New Roman" w:cs="Times New Roman"/>
          <w:bCs/>
          <w:sz w:val="24"/>
          <w:szCs w:val="24"/>
        </w:rPr>
        <w:t>21 746,8</w:t>
      </w:r>
      <w:r w:rsidR="00601D93" w:rsidRPr="00981892">
        <w:rPr>
          <w:rFonts w:ascii="Times New Roman" w:hAnsi="Times New Roman" w:cs="Times New Roman"/>
          <w:bCs/>
          <w:sz w:val="24"/>
          <w:szCs w:val="24"/>
        </w:rPr>
        <w:t xml:space="preserve"> тыс. рублей. </w:t>
      </w:r>
      <w:r w:rsidR="006444AC" w:rsidRPr="00981892">
        <w:rPr>
          <w:rFonts w:ascii="Times New Roman" w:hAnsi="Times New Roman" w:cs="Times New Roman"/>
          <w:bCs/>
          <w:sz w:val="24"/>
          <w:szCs w:val="24"/>
        </w:rPr>
        <w:t xml:space="preserve">Несоответствие Росписи Закону о бюджете  обусловлено </w:t>
      </w:r>
      <w:r w:rsidR="0085434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сокращением бюджетных ассигнований </w:t>
      </w:r>
      <w:r w:rsidR="00067968" w:rsidRPr="00E37CC7">
        <w:rPr>
          <w:rFonts w:ascii="Times New Roman" w:eastAsia="Times New Roman" w:hAnsi="Times New Roman" w:cs="Times New Roman"/>
          <w:bCs/>
          <w:sz w:val="24"/>
          <w:szCs w:val="24"/>
        </w:rPr>
        <w:t>по уведомлениям комитета финансов Волгоградской области от 13.12.2016 № 52224, 52324</w:t>
      </w:r>
      <w:r w:rsidR="003B469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67968" w:rsidRPr="00E37CC7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16.12.2016 г. № 56223 в соответствии с абз.6,7 ст. 36 Закона об областном бюджете.</w:t>
      </w:r>
    </w:p>
    <w:p w:rsidR="004559C1" w:rsidRDefault="004559C1" w:rsidP="00C22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59C1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Выполнение плановых показателей по расходам </w:t>
      </w:r>
      <w:r w:rsidR="00150B6E">
        <w:rPr>
          <w:rFonts w:ascii="Times New Roman" w:eastAsia="Times New Roman" w:hAnsi="Times New Roman" w:cs="Times New Roman"/>
          <w:bCs/>
          <w:sz w:val="24"/>
          <w:szCs w:val="24"/>
        </w:rPr>
        <w:t>Аппарата</w:t>
      </w:r>
      <w:r w:rsidRPr="004559C1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201</w:t>
      </w:r>
      <w:r w:rsidR="002D77A0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4559C1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отражено в </w:t>
      </w:r>
      <w:r w:rsidR="0025472E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4559C1">
        <w:rPr>
          <w:rFonts w:ascii="Times New Roman" w:eastAsia="Times New Roman" w:hAnsi="Times New Roman" w:cs="Times New Roman"/>
          <w:bCs/>
          <w:sz w:val="24"/>
          <w:szCs w:val="24"/>
        </w:rPr>
        <w:t>аблице.</w:t>
      </w:r>
    </w:p>
    <w:p w:rsidR="00C22E00" w:rsidRPr="00DF68C6" w:rsidRDefault="00C22E00" w:rsidP="00C22E0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0"/>
          <w:szCs w:val="24"/>
          <w:lang w:val="en-US"/>
        </w:rPr>
      </w:pPr>
      <w:proofErr w:type="spellStart"/>
      <w:proofErr w:type="gramStart"/>
      <w:r w:rsidRPr="00DF68C6">
        <w:rPr>
          <w:rFonts w:ascii="Times New Roman" w:eastAsia="Times New Roman" w:hAnsi="Times New Roman" w:cs="Times New Roman"/>
          <w:bCs/>
          <w:i/>
          <w:sz w:val="20"/>
          <w:szCs w:val="24"/>
          <w:lang w:val="en-US"/>
        </w:rPr>
        <w:t>тыс</w:t>
      </w:r>
      <w:proofErr w:type="spellEnd"/>
      <w:proofErr w:type="gramEnd"/>
      <w:r w:rsidRPr="00DF68C6">
        <w:rPr>
          <w:rFonts w:ascii="Times New Roman" w:eastAsia="Times New Roman" w:hAnsi="Times New Roman" w:cs="Times New Roman"/>
          <w:bCs/>
          <w:i/>
          <w:sz w:val="20"/>
          <w:szCs w:val="24"/>
          <w:lang w:val="en-US"/>
        </w:rPr>
        <w:t xml:space="preserve">. </w:t>
      </w:r>
      <w:proofErr w:type="spellStart"/>
      <w:proofErr w:type="gramStart"/>
      <w:r w:rsidRPr="00DF68C6">
        <w:rPr>
          <w:rFonts w:ascii="Times New Roman" w:eastAsia="Times New Roman" w:hAnsi="Times New Roman" w:cs="Times New Roman"/>
          <w:bCs/>
          <w:i/>
          <w:sz w:val="20"/>
          <w:szCs w:val="24"/>
          <w:lang w:val="en-US"/>
        </w:rPr>
        <w:t>руб</w:t>
      </w:r>
      <w:proofErr w:type="spellEnd"/>
      <w:proofErr w:type="gramEnd"/>
      <w:r w:rsidRPr="00DF68C6">
        <w:rPr>
          <w:rFonts w:ascii="Times New Roman" w:eastAsia="Times New Roman" w:hAnsi="Times New Roman" w:cs="Times New Roman"/>
          <w:bCs/>
          <w:i/>
          <w:sz w:val="20"/>
          <w:szCs w:val="24"/>
          <w:lang w:val="en-US"/>
        </w:rPr>
        <w:t>.</w:t>
      </w:r>
    </w:p>
    <w:tbl>
      <w:tblPr>
        <w:tblW w:w="10361" w:type="dxa"/>
        <w:tblInd w:w="95" w:type="dxa"/>
        <w:tblLook w:val="04A0"/>
      </w:tblPr>
      <w:tblGrid>
        <w:gridCol w:w="3252"/>
        <w:gridCol w:w="1156"/>
        <w:gridCol w:w="992"/>
        <w:gridCol w:w="992"/>
        <w:gridCol w:w="1026"/>
        <w:gridCol w:w="1155"/>
        <w:gridCol w:w="938"/>
        <w:gridCol w:w="850"/>
      </w:tblGrid>
      <w:tr w:rsidR="00EB494A" w:rsidRPr="00C22E00" w:rsidTr="00C22E00">
        <w:trPr>
          <w:trHeight w:val="255"/>
          <w:tblHeader/>
        </w:trPr>
        <w:tc>
          <w:tcPr>
            <w:tcW w:w="325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4A" w:rsidRPr="00C22E00" w:rsidRDefault="00EB494A" w:rsidP="00EB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22E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5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4A" w:rsidRPr="00C22E00" w:rsidRDefault="00EB494A" w:rsidP="00EB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22E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КБК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4A" w:rsidRPr="00C22E00" w:rsidRDefault="00EB494A" w:rsidP="00EB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22E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Закон об обл. бюджете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4A" w:rsidRPr="00C22E00" w:rsidRDefault="00EB494A" w:rsidP="00EB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22E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Роспись</w:t>
            </w:r>
          </w:p>
        </w:tc>
        <w:tc>
          <w:tcPr>
            <w:tcW w:w="102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4A" w:rsidRPr="00C22E00" w:rsidRDefault="00EB494A" w:rsidP="00EB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22E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Лимиты</w:t>
            </w:r>
          </w:p>
        </w:tc>
        <w:tc>
          <w:tcPr>
            <w:tcW w:w="115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4A" w:rsidRPr="00C22E00" w:rsidRDefault="00EB494A" w:rsidP="00EB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22E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Исполнено</w:t>
            </w:r>
          </w:p>
        </w:tc>
        <w:tc>
          <w:tcPr>
            <w:tcW w:w="93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4A" w:rsidRPr="00C22E00" w:rsidRDefault="00EB494A" w:rsidP="00EB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22E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Откл-ние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B494A" w:rsidRPr="00C22E00" w:rsidRDefault="00EB494A" w:rsidP="00EB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22E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EB494A" w:rsidRPr="00EB494A" w:rsidTr="00C22E00">
        <w:trPr>
          <w:trHeight w:val="255"/>
          <w:tblHeader/>
        </w:trPr>
        <w:tc>
          <w:tcPr>
            <w:tcW w:w="325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B494A" w:rsidRPr="00EB494A" w:rsidTr="00C22E00">
        <w:trPr>
          <w:trHeight w:val="60"/>
        </w:trPr>
        <w:tc>
          <w:tcPr>
            <w:tcW w:w="3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бюджета - всего</w:t>
            </w:r>
          </w:p>
        </w:tc>
        <w:tc>
          <w:tcPr>
            <w:tcW w:w="115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964 698,2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942 951,4</w:t>
            </w:r>
          </w:p>
        </w:tc>
        <w:tc>
          <w:tcPr>
            <w:tcW w:w="10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931 914,5</w:t>
            </w:r>
          </w:p>
        </w:tc>
        <w:tc>
          <w:tcPr>
            <w:tcW w:w="1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879 721,5</w:t>
            </w:r>
          </w:p>
        </w:tc>
        <w:tc>
          <w:tcPr>
            <w:tcW w:w="93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7C4FF2" w:rsidP="007C4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-63 229</w:t>
            </w:r>
            <w:r w:rsidR="00EB494A" w:rsidRPr="00EB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93,3%</w:t>
            </w:r>
          </w:p>
        </w:tc>
      </w:tr>
      <w:tr w:rsidR="00EB494A" w:rsidRPr="00EB494A" w:rsidTr="00C22E00">
        <w:trPr>
          <w:trHeight w:val="60"/>
        </w:trPr>
        <w:tc>
          <w:tcPr>
            <w:tcW w:w="325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в том числе: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B494A" w:rsidRPr="00EB494A" w:rsidTr="00C22E00">
        <w:trPr>
          <w:trHeight w:val="68"/>
        </w:trPr>
        <w:tc>
          <w:tcPr>
            <w:tcW w:w="325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955 975,1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935 084,9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925 298,0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875 758,6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-59 326,3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93,7%</w:t>
            </w:r>
          </w:p>
        </w:tc>
      </w:tr>
      <w:tr w:rsidR="00EB494A" w:rsidRPr="00EB494A" w:rsidTr="00C22E00">
        <w:trPr>
          <w:trHeight w:val="141"/>
        </w:trPr>
        <w:tc>
          <w:tcPr>
            <w:tcW w:w="325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Функционирование высшего должностного лица субъекта РФ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3 734,3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3 734,3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3 734,3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3 442,2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-292,1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92,2%</w:t>
            </w:r>
          </w:p>
        </w:tc>
      </w:tr>
      <w:tr w:rsidR="00EB494A" w:rsidRPr="00EB494A" w:rsidTr="00C22E00">
        <w:trPr>
          <w:trHeight w:val="60"/>
        </w:trPr>
        <w:tc>
          <w:tcPr>
            <w:tcW w:w="325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Высшее должностное лицо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9000000030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3 734,3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3 734,3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3 734,3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3 442,2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-292,1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92,2%</w:t>
            </w:r>
          </w:p>
        </w:tc>
      </w:tr>
      <w:tr w:rsidR="00EB494A" w:rsidRPr="00EB494A" w:rsidTr="00C22E00">
        <w:trPr>
          <w:trHeight w:val="632"/>
        </w:trPr>
        <w:tc>
          <w:tcPr>
            <w:tcW w:w="325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408 268,4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398 864,2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395 367,3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381 509,8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-17 354,4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95,6%</w:t>
            </w:r>
          </w:p>
        </w:tc>
      </w:tr>
      <w:tr w:rsidR="00BF615F" w:rsidRPr="00EB494A" w:rsidTr="00C22E00">
        <w:trPr>
          <w:trHeight w:val="56"/>
        </w:trPr>
        <w:tc>
          <w:tcPr>
            <w:tcW w:w="325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5F" w:rsidRPr="00EB494A" w:rsidRDefault="00BF615F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деятельности </w:t>
            </w: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государственных органов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5F" w:rsidRPr="00BF615F" w:rsidRDefault="00BF615F" w:rsidP="00EB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A11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900000001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5F" w:rsidRPr="00EB494A" w:rsidRDefault="00BF615F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408 268,4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5F" w:rsidRPr="00BF615F" w:rsidRDefault="00BF615F" w:rsidP="00BF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15F">
              <w:rPr>
                <w:rFonts w:ascii="Times New Roman" w:eastAsia="Times New Roman" w:hAnsi="Times New Roman" w:cs="Times New Roman"/>
                <w:sz w:val="18"/>
                <w:szCs w:val="18"/>
              </w:rPr>
              <w:t>377 145,6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5F" w:rsidRPr="00BF615F" w:rsidRDefault="00BF615F" w:rsidP="00BF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15F">
              <w:rPr>
                <w:rFonts w:ascii="Times New Roman" w:eastAsia="Times New Roman" w:hAnsi="Times New Roman" w:cs="Times New Roman"/>
                <w:sz w:val="18"/>
                <w:szCs w:val="18"/>
              </w:rPr>
              <w:t>373 686,1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5F" w:rsidRPr="00BF615F" w:rsidRDefault="00BF615F" w:rsidP="00BF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15F">
              <w:rPr>
                <w:rFonts w:ascii="Times New Roman" w:eastAsia="Times New Roman" w:hAnsi="Times New Roman" w:cs="Times New Roman"/>
                <w:sz w:val="18"/>
                <w:szCs w:val="18"/>
              </w:rPr>
              <w:t>361 974,6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5F" w:rsidRPr="00BF615F" w:rsidRDefault="00BF615F" w:rsidP="00BF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15F">
              <w:rPr>
                <w:rFonts w:ascii="Times New Roman" w:eastAsia="Times New Roman" w:hAnsi="Times New Roman" w:cs="Times New Roman"/>
                <w:sz w:val="18"/>
                <w:szCs w:val="18"/>
              </w:rPr>
              <w:t>-15 171,0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F615F" w:rsidRPr="00BF615F" w:rsidRDefault="00BF615F" w:rsidP="00BF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15F">
              <w:rPr>
                <w:rFonts w:ascii="Times New Roman" w:eastAsia="Times New Roman" w:hAnsi="Times New Roman" w:cs="Times New Roman"/>
                <w:sz w:val="18"/>
                <w:szCs w:val="18"/>
              </w:rPr>
              <w:t>96,0%</w:t>
            </w:r>
          </w:p>
        </w:tc>
      </w:tr>
      <w:tr w:rsidR="00EB494A" w:rsidRPr="00EB494A" w:rsidTr="00C22E00">
        <w:trPr>
          <w:trHeight w:val="273"/>
        </w:trPr>
        <w:tc>
          <w:tcPr>
            <w:tcW w:w="325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Заместители высшего должностного лица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9000000040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20 968,7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20 968,7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18 868,0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-2 100,7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90,0%</w:t>
            </w:r>
          </w:p>
        </w:tc>
      </w:tr>
      <w:tr w:rsidR="00EB494A" w:rsidRPr="00EB494A" w:rsidTr="00C22E00">
        <w:trPr>
          <w:trHeight w:val="60"/>
        </w:trPr>
        <w:tc>
          <w:tcPr>
            <w:tcW w:w="325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9900080140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750,0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712,5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667,2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89,0%</w:t>
            </w:r>
          </w:p>
        </w:tc>
      </w:tr>
      <w:tr w:rsidR="00EB494A" w:rsidRPr="00EB494A" w:rsidTr="00C22E00">
        <w:trPr>
          <w:trHeight w:val="173"/>
        </w:trPr>
        <w:tc>
          <w:tcPr>
            <w:tcW w:w="325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543 972,4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532 486,3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526 196,3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490 806,6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-41 679,7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92,2%</w:t>
            </w:r>
          </w:p>
        </w:tc>
      </w:tr>
      <w:tr w:rsidR="00EB494A" w:rsidRPr="00EB494A" w:rsidTr="00C22E00">
        <w:trPr>
          <w:trHeight w:val="307"/>
        </w:trPr>
        <w:tc>
          <w:tcPr>
            <w:tcW w:w="325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доступности объектов для инвалидов и маломобильных групп населения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2100160630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13 187,4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13 097,5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13 092,9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4 632,0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-8 465,6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35,4%</w:t>
            </w:r>
          </w:p>
        </w:tc>
      </w:tr>
      <w:tr w:rsidR="00EB494A" w:rsidRPr="00EB494A" w:rsidTr="00C22E00">
        <w:trPr>
          <w:trHeight w:val="1096"/>
        </w:trPr>
        <w:tc>
          <w:tcPr>
            <w:tcW w:w="325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3400357010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678,8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678,8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678,8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-678,8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0,0%</w:t>
            </w:r>
          </w:p>
        </w:tc>
      </w:tr>
      <w:tr w:rsidR="00EB494A" w:rsidRPr="00EB494A" w:rsidTr="00C22E00">
        <w:trPr>
          <w:trHeight w:val="60"/>
        </w:trPr>
        <w:tc>
          <w:tcPr>
            <w:tcW w:w="325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Уполномоченный по правам человека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9000000090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8 943,5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2 918,5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2 895,9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2 646,3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-272,2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90,7%</w:t>
            </w:r>
          </w:p>
        </w:tc>
      </w:tr>
      <w:tr w:rsidR="00EB494A" w:rsidRPr="00EB494A" w:rsidTr="00C22E00">
        <w:trPr>
          <w:trHeight w:val="60"/>
        </w:trPr>
        <w:tc>
          <w:tcPr>
            <w:tcW w:w="325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Уполномоченный по правам ребенка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9000000100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3 097,0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3 097,0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2 843,1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-253,9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91,8%</w:t>
            </w:r>
          </w:p>
        </w:tc>
      </w:tr>
      <w:tr w:rsidR="00EB494A" w:rsidRPr="00EB494A" w:rsidTr="00C22E00">
        <w:trPr>
          <w:trHeight w:val="60"/>
        </w:trPr>
        <w:tc>
          <w:tcPr>
            <w:tcW w:w="325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Уполномоченный по защите прав предпринимателей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9000000110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2 928,0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2 928,0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2 479,1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-448,9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84,7%</w:t>
            </w:r>
          </w:p>
        </w:tc>
      </w:tr>
      <w:tr w:rsidR="00EB494A" w:rsidRPr="00EB494A" w:rsidTr="00C22E00">
        <w:trPr>
          <w:trHeight w:val="66"/>
        </w:trPr>
        <w:tc>
          <w:tcPr>
            <w:tcW w:w="325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9900000300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521 162,7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100,2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33,4%</w:t>
            </w:r>
          </w:p>
        </w:tc>
      </w:tr>
      <w:tr w:rsidR="00BF615F" w:rsidRPr="00EB494A" w:rsidTr="00C22E00">
        <w:trPr>
          <w:trHeight w:val="60"/>
        </w:trPr>
        <w:tc>
          <w:tcPr>
            <w:tcW w:w="325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5F" w:rsidRPr="00EB494A" w:rsidRDefault="00BF615F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5F" w:rsidRPr="00BF615F" w:rsidRDefault="00BF615F" w:rsidP="00EB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A1128">
              <w:rPr>
                <w:rFonts w:ascii="Times New Roman" w:eastAsia="Times New Roman" w:hAnsi="Times New Roman" w:cs="Times New Roman"/>
                <w:sz w:val="18"/>
                <w:szCs w:val="18"/>
              </w:rPr>
              <w:t>990000059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5F" w:rsidRPr="00EB494A" w:rsidRDefault="00BF615F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5F" w:rsidRPr="00BF615F" w:rsidRDefault="00BF615F" w:rsidP="00BF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15F">
              <w:rPr>
                <w:rFonts w:ascii="Times New Roman" w:eastAsia="Times New Roman" w:hAnsi="Times New Roman" w:cs="Times New Roman"/>
                <w:sz w:val="18"/>
                <w:szCs w:val="18"/>
              </w:rPr>
              <w:t>23 799,1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5F" w:rsidRPr="00BF615F" w:rsidRDefault="00BF615F" w:rsidP="00BF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15F">
              <w:rPr>
                <w:rFonts w:ascii="Times New Roman" w:eastAsia="Times New Roman" w:hAnsi="Times New Roman" w:cs="Times New Roman"/>
                <w:sz w:val="18"/>
                <w:szCs w:val="18"/>
              </w:rPr>
              <w:t>22 865,3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5F" w:rsidRPr="00BF615F" w:rsidRDefault="00BF615F" w:rsidP="00BF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15F">
              <w:rPr>
                <w:rFonts w:ascii="Times New Roman" w:eastAsia="Times New Roman" w:hAnsi="Times New Roman" w:cs="Times New Roman"/>
                <w:sz w:val="18"/>
                <w:szCs w:val="18"/>
              </w:rPr>
              <w:t>19 524,0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5F" w:rsidRPr="00BF615F" w:rsidRDefault="00BF615F" w:rsidP="00BF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15F">
              <w:rPr>
                <w:rFonts w:ascii="Times New Roman" w:eastAsia="Times New Roman" w:hAnsi="Times New Roman" w:cs="Times New Roman"/>
                <w:sz w:val="18"/>
                <w:szCs w:val="18"/>
              </w:rPr>
              <w:t>-4 275,1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F615F" w:rsidRPr="00BF615F" w:rsidRDefault="00BF615F" w:rsidP="00BF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15F">
              <w:rPr>
                <w:rFonts w:ascii="Times New Roman" w:eastAsia="Times New Roman" w:hAnsi="Times New Roman" w:cs="Times New Roman"/>
                <w:sz w:val="18"/>
                <w:szCs w:val="18"/>
              </w:rPr>
              <w:t>82,0%</w:t>
            </w:r>
          </w:p>
        </w:tc>
      </w:tr>
      <w:tr w:rsidR="00BF615F" w:rsidRPr="00EB494A" w:rsidTr="00C22E00">
        <w:trPr>
          <w:trHeight w:val="317"/>
        </w:trPr>
        <w:tc>
          <w:tcPr>
            <w:tcW w:w="3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5F" w:rsidRPr="00EB494A" w:rsidRDefault="00BF615F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рамках программы противодействия коррупции в Волгоградской области на 2013 - 2015 годы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5F" w:rsidRPr="00DA1128" w:rsidRDefault="00BF615F" w:rsidP="00EB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1128">
              <w:rPr>
                <w:rFonts w:ascii="Times New Roman" w:eastAsia="Times New Roman" w:hAnsi="Times New Roman" w:cs="Times New Roman"/>
                <w:sz w:val="18"/>
                <w:szCs w:val="18"/>
              </w:rPr>
              <w:t>9900020710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5F" w:rsidRPr="00EB494A" w:rsidRDefault="00BF615F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5F" w:rsidRPr="00BF615F" w:rsidRDefault="00BF615F" w:rsidP="00BF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15F">
              <w:rPr>
                <w:rFonts w:ascii="Times New Roman" w:eastAsia="Times New Roman" w:hAnsi="Times New Roman" w:cs="Times New Roman"/>
                <w:sz w:val="18"/>
                <w:szCs w:val="18"/>
              </w:rPr>
              <w:t>231,2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5F" w:rsidRPr="00BF615F" w:rsidRDefault="00BF615F" w:rsidP="00BF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15F">
              <w:rPr>
                <w:rFonts w:ascii="Times New Roman" w:eastAsia="Times New Roman" w:hAnsi="Times New Roman" w:cs="Times New Roman"/>
                <w:sz w:val="18"/>
                <w:szCs w:val="18"/>
              </w:rPr>
              <w:t>231,2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5F" w:rsidRPr="00BF615F" w:rsidRDefault="00BF615F" w:rsidP="00BF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15F">
              <w:rPr>
                <w:rFonts w:ascii="Times New Roman" w:eastAsia="Times New Roman" w:hAnsi="Times New Roman" w:cs="Times New Roman"/>
                <w:sz w:val="18"/>
                <w:szCs w:val="18"/>
              </w:rPr>
              <w:t>231,2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5F" w:rsidRPr="00BF615F" w:rsidRDefault="00BF615F" w:rsidP="00BF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15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F615F" w:rsidRPr="00BF615F" w:rsidRDefault="00BF615F" w:rsidP="00BF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15F">
              <w:rPr>
                <w:rFonts w:ascii="Times New Roman" w:eastAsia="Times New Roman" w:hAnsi="Times New Roman" w:cs="Times New Roman"/>
                <w:sz w:val="18"/>
                <w:szCs w:val="18"/>
              </w:rPr>
              <w:t>100,0%</w:t>
            </w:r>
          </w:p>
        </w:tc>
      </w:tr>
      <w:tr w:rsidR="00EB494A" w:rsidRPr="00EB494A" w:rsidTr="00C22E00">
        <w:trPr>
          <w:trHeight w:val="273"/>
        </w:trPr>
        <w:tc>
          <w:tcPr>
            <w:tcW w:w="325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9900051410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19 970,9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14 978,1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9 734,0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-10 236,9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48,7%</w:t>
            </w:r>
          </w:p>
        </w:tc>
      </w:tr>
      <w:tr w:rsidR="00EB494A" w:rsidRPr="00EB494A" w:rsidTr="00C22E00">
        <w:trPr>
          <w:trHeight w:val="69"/>
        </w:trPr>
        <w:tc>
          <w:tcPr>
            <w:tcW w:w="325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членов Совета Федерации и их помощников в субъектах российской федерации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9900051420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3 046,9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3 046,9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2 962,7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97,2%</w:t>
            </w:r>
          </w:p>
        </w:tc>
      </w:tr>
      <w:tr w:rsidR="00EB494A" w:rsidRPr="00EB494A" w:rsidTr="00C22E00">
        <w:trPr>
          <w:trHeight w:val="858"/>
        </w:trPr>
        <w:tc>
          <w:tcPr>
            <w:tcW w:w="325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осуществление переданных органам местного самоуправления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9900059320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92 520,6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92 520,6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92 520,6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100,0%</w:t>
            </w:r>
          </w:p>
        </w:tc>
      </w:tr>
      <w:tr w:rsidR="00BF615F" w:rsidRPr="00EB494A" w:rsidTr="00C22E00">
        <w:trPr>
          <w:trHeight w:val="261"/>
        </w:trPr>
        <w:tc>
          <w:tcPr>
            <w:tcW w:w="325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5F" w:rsidRPr="00EB494A" w:rsidRDefault="00BF615F" w:rsidP="0006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услуг (работ) в сфере транспортного обслуживания и материально-технического обеспечения государственных органов, су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сидии на гос. задание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5F" w:rsidRPr="00BF615F" w:rsidRDefault="00BF615F" w:rsidP="00EB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A1128">
              <w:rPr>
                <w:rFonts w:ascii="Times New Roman" w:eastAsia="Times New Roman" w:hAnsi="Times New Roman" w:cs="Times New Roman"/>
                <w:sz w:val="18"/>
                <w:szCs w:val="18"/>
              </w:rPr>
              <w:t>990006029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5F" w:rsidRPr="00EB494A" w:rsidRDefault="00BF615F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5F" w:rsidRPr="00BF615F" w:rsidRDefault="00BF615F" w:rsidP="00BF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15F">
              <w:rPr>
                <w:rFonts w:ascii="Times New Roman" w:eastAsia="Times New Roman" w:hAnsi="Times New Roman" w:cs="Times New Roman"/>
                <w:sz w:val="18"/>
                <w:szCs w:val="18"/>
              </w:rPr>
              <w:t>341 578,9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5F" w:rsidRPr="00BF615F" w:rsidRDefault="00BF615F" w:rsidP="00BF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15F">
              <w:rPr>
                <w:rFonts w:ascii="Times New Roman" w:eastAsia="Times New Roman" w:hAnsi="Times New Roman" w:cs="Times New Roman"/>
                <w:sz w:val="18"/>
                <w:szCs w:val="18"/>
              </w:rPr>
              <w:t>341 255,3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5F" w:rsidRPr="00BF615F" w:rsidRDefault="00BF615F" w:rsidP="00BF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15F">
              <w:rPr>
                <w:rFonts w:ascii="Times New Roman" w:eastAsia="Times New Roman" w:hAnsi="Times New Roman" w:cs="Times New Roman"/>
                <w:sz w:val="18"/>
                <w:szCs w:val="18"/>
              </w:rPr>
              <w:t>326 217,9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5F" w:rsidRPr="00BF615F" w:rsidRDefault="00BF615F" w:rsidP="00BF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15F">
              <w:rPr>
                <w:rFonts w:ascii="Times New Roman" w:eastAsia="Times New Roman" w:hAnsi="Times New Roman" w:cs="Times New Roman"/>
                <w:sz w:val="18"/>
                <w:szCs w:val="18"/>
              </w:rPr>
              <w:t>-15 361,0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F615F" w:rsidRPr="00BF615F" w:rsidRDefault="00BF615F" w:rsidP="00BF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15F">
              <w:rPr>
                <w:rFonts w:ascii="Times New Roman" w:eastAsia="Times New Roman" w:hAnsi="Times New Roman" w:cs="Times New Roman"/>
                <w:sz w:val="18"/>
                <w:szCs w:val="18"/>
              </w:rPr>
              <w:t>95,5%</w:t>
            </w:r>
          </w:p>
        </w:tc>
      </w:tr>
      <w:tr w:rsidR="00EB494A" w:rsidRPr="00EB494A" w:rsidTr="00C22E00">
        <w:trPr>
          <w:trHeight w:val="510"/>
        </w:trPr>
        <w:tc>
          <w:tcPr>
            <w:tcW w:w="325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услуг (работ) в сфере общественного питания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9900060340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6 161,2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6 161,2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4 872,4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-1 288,8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79,1%</w:t>
            </w:r>
          </w:p>
        </w:tc>
      </w:tr>
      <w:tr w:rsidR="00EB494A" w:rsidRPr="00EB494A" w:rsidTr="00C22E00">
        <w:trPr>
          <w:trHeight w:val="765"/>
        </w:trPr>
        <w:tc>
          <w:tcPr>
            <w:tcW w:w="325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9900070010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20 712,2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20 712,2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20 712,2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100,0%</w:t>
            </w:r>
          </w:p>
        </w:tc>
      </w:tr>
      <w:tr w:rsidR="00EB494A" w:rsidRPr="00EB494A" w:rsidTr="00C22E00">
        <w:trPr>
          <w:trHeight w:val="510"/>
        </w:trPr>
        <w:tc>
          <w:tcPr>
            <w:tcW w:w="325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Поощрение за особые заслуги перед Волгоградской областью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9900080010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96,7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84,2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50,7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52,4%</w:t>
            </w:r>
          </w:p>
        </w:tc>
      </w:tr>
      <w:tr w:rsidR="00BF615F" w:rsidRPr="00BF615F" w:rsidTr="00C22E00">
        <w:trPr>
          <w:trHeight w:val="510"/>
        </w:trPr>
        <w:tc>
          <w:tcPr>
            <w:tcW w:w="325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5F" w:rsidRPr="00EB494A" w:rsidRDefault="00BF615F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общественной палаты Волгоградской области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5F" w:rsidRPr="00DA1128" w:rsidRDefault="00BF615F" w:rsidP="00EB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1128">
              <w:rPr>
                <w:rFonts w:ascii="Times New Roman" w:eastAsia="Times New Roman" w:hAnsi="Times New Roman" w:cs="Times New Roman"/>
                <w:sz w:val="18"/>
                <w:szCs w:val="18"/>
              </w:rPr>
              <w:t>9900080020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5F" w:rsidRPr="00EB494A" w:rsidRDefault="00BF615F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5F" w:rsidRPr="00BF615F" w:rsidRDefault="00BF615F" w:rsidP="00BF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15F">
              <w:rPr>
                <w:rFonts w:ascii="Times New Roman" w:eastAsia="Times New Roman" w:hAnsi="Times New Roman" w:cs="Times New Roman"/>
                <w:sz w:val="18"/>
                <w:szCs w:val="18"/>
              </w:rPr>
              <w:t>129,8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5F" w:rsidRPr="00BF615F" w:rsidRDefault="00BF615F" w:rsidP="00BF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15F">
              <w:rPr>
                <w:rFonts w:ascii="Times New Roman" w:eastAsia="Times New Roman" w:hAnsi="Times New Roman" w:cs="Times New Roman"/>
                <w:sz w:val="18"/>
                <w:szCs w:val="18"/>
              </w:rPr>
              <w:t>129,8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5F" w:rsidRPr="00BF615F" w:rsidRDefault="00BF615F" w:rsidP="00BF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15F">
              <w:rPr>
                <w:rFonts w:ascii="Times New Roman" w:eastAsia="Times New Roman" w:hAnsi="Times New Roman" w:cs="Times New Roman"/>
                <w:sz w:val="18"/>
                <w:szCs w:val="18"/>
              </w:rPr>
              <w:t>64,8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5F" w:rsidRPr="00BF615F" w:rsidRDefault="00BF615F" w:rsidP="00BF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15F">
              <w:rPr>
                <w:rFonts w:ascii="Times New Roman" w:eastAsia="Times New Roman" w:hAnsi="Times New Roman" w:cs="Times New Roman"/>
                <w:sz w:val="18"/>
                <w:szCs w:val="18"/>
              </w:rPr>
              <w:t>-65,0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F615F" w:rsidRPr="00BF615F" w:rsidRDefault="00BF615F" w:rsidP="00BF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615F">
              <w:rPr>
                <w:rFonts w:ascii="Times New Roman" w:eastAsia="Times New Roman" w:hAnsi="Times New Roman" w:cs="Times New Roman"/>
                <w:sz w:val="18"/>
                <w:szCs w:val="18"/>
              </w:rPr>
              <w:t>49,9%</w:t>
            </w:r>
          </w:p>
        </w:tc>
      </w:tr>
      <w:tr w:rsidR="00EB494A" w:rsidRPr="00EB494A" w:rsidTr="00C22E00">
        <w:trPr>
          <w:trHeight w:val="60"/>
        </w:trPr>
        <w:tc>
          <w:tcPr>
            <w:tcW w:w="325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9900080140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12,1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12,1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70,5%</w:t>
            </w:r>
          </w:p>
        </w:tc>
      </w:tr>
      <w:tr w:rsidR="00EB494A" w:rsidRPr="00EB494A" w:rsidTr="00C22E00">
        <w:trPr>
          <w:trHeight w:val="60"/>
        </w:trPr>
        <w:tc>
          <w:tcPr>
            <w:tcW w:w="325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Резервный фонд администрации </w:t>
            </w: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Волгоградской области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9900080670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1 206,9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1 206,9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1 206,9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100,0%</w:t>
            </w:r>
          </w:p>
        </w:tc>
      </w:tr>
      <w:tr w:rsidR="00EB494A" w:rsidRPr="00EB494A" w:rsidTr="00C22E00">
        <w:trPr>
          <w:trHeight w:val="60"/>
        </w:trPr>
        <w:tc>
          <w:tcPr>
            <w:tcW w:w="325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Национальная оборона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881,2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694,3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-186,9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78,8%</w:t>
            </w:r>
          </w:p>
        </w:tc>
      </w:tr>
      <w:tr w:rsidR="00EB494A" w:rsidRPr="00EB494A" w:rsidTr="00C22E00">
        <w:trPr>
          <w:trHeight w:val="60"/>
        </w:trPr>
        <w:tc>
          <w:tcPr>
            <w:tcW w:w="325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Мобилизационная подготовка экономики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881,2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881,2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694,3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-186,9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78,8%</w:t>
            </w:r>
          </w:p>
        </w:tc>
      </w:tr>
      <w:tr w:rsidR="00EB494A" w:rsidRPr="00EB494A" w:rsidTr="00C22E00">
        <w:trPr>
          <w:trHeight w:val="60"/>
        </w:trPr>
        <w:tc>
          <w:tcPr>
            <w:tcW w:w="325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9900080040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1 223,1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881,2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881,2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694,3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-186,9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78,8%</w:t>
            </w:r>
          </w:p>
        </w:tc>
      </w:tr>
      <w:tr w:rsidR="00EB494A" w:rsidRPr="00EB494A" w:rsidTr="00C22E00">
        <w:trPr>
          <w:trHeight w:val="60"/>
        </w:trPr>
        <w:tc>
          <w:tcPr>
            <w:tcW w:w="325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1 985,4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1 985,4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1 425,6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-559,8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71,8%</w:t>
            </w:r>
          </w:p>
        </w:tc>
      </w:tr>
      <w:tr w:rsidR="00EB494A" w:rsidRPr="00EB494A" w:rsidTr="00C22E00">
        <w:trPr>
          <w:trHeight w:val="60"/>
        </w:trPr>
        <w:tc>
          <w:tcPr>
            <w:tcW w:w="325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1 985,4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1 985,4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1 425,6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-559,8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71,8%</w:t>
            </w:r>
          </w:p>
        </w:tc>
      </w:tr>
      <w:tr w:rsidR="00EB494A" w:rsidRPr="00EB494A" w:rsidTr="00C22E00">
        <w:trPr>
          <w:trHeight w:val="60"/>
        </w:trPr>
        <w:tc>
          <w:tcPr>
            <w:tcW w:w="325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Переподготовка и повышение квалификации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3400120060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140,4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70,2%</w:t>
            </w:r>
          </w:p>
        </w:tc>
      </w:tr>
      <w:tr w:rsidR="00EB494A" w:rsidRPr="00EB494A" w:rsidTr="00C22E00">
        <w:trPr>
          <w:trHeight w:val="101"/>
        </w:trPr>
        <w:tc>
          <w:tcPr>
            <w:tcW w:w="325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Переподготовка и повышение квалификации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9900020060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1 785,4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1 785,4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1 285,2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-500,2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72,0%</w:t>
            </w:r>
          </w:p>
        </w:tc>
      </w:tr>
      <w:tr w:rsidR="00EB494A" w:rsidRPr="00EB494A" w:rsidTr="00C22E00">
        <w:trPr>
          <w:trHeight w:val="60"/>
        </w:trPr>
        <w:tc>
          <w:tcPr>
            <w:tcW w:w="325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3 750,0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1 843,0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-3 157,0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36,9%</w:t>
            </w:r>
          </w:p>
        </w:tc>
      </w:tr>
      <w:tr w:rsidR="00EB494A" w:rsidRPr="00EB494A" w:rsidTr="00C22E00">
        <w:trPr>
          <w:trHeight w:val="60"/>
        </w:trPr>
        <w:tc>
          <w:tcPr>
            <w:tcW w:w="325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3 750,0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1 843,0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-3 157,0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36,9%</w:t>
            </w:r>
          </w:p>
        </w:tc>
      </w:tr>
      <w:tr w:rsidR="00EB494A" w:rsidRPr="00EB494A" w:rsidTr="00C22E00">
        <w:trPr>
          <w:trHeight w:val="60"/>
        </w:trPr>
        <w:tc>
          <w:tcPr>
            <w:tcW w:w="3252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меры социальной поддержки</w:t>
            </w:r>
          </w:p>
        </w:tc>
        <w:tc>
          <w:tcPr>
            <w:tcW w:w="115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9900010850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5 000,0</w:t>
            </w:r>
          </w:p>
        </w:tc>
        <w:tc>
          <w:tcPr>
            <w:tcW w:w="102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3 750,0</w:t>
            </w:r>
          </w:p>
        </w:tc>
        <w:tc>
          <w:tcPr>
            <w:tcW w:w="115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sz w:val="18"/>
                <w:szCs w:val="18"/>
              </w:rPr>
              <w:t>1 843,0</w:t>
            </w:r>
          </w:p>
        </w:tc>
        <w:tc>
          <w:tcPr>
            <w:tcW w:w="93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-3 157,0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B494A" w:rsidRPr="00EB494A" w:rsidRDefault="00EB494A" w:rsidP="00EB4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4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36,9%</w:t>
            </w:r>
          </w:p>
        </w:tc>
      </w:tr>
    </w:tbl>
    <w:p w:rsidR="00F95E7E" w:rsidRDefault="00F95E7E" w:rsidP="00F95E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4FCB" w:rsidRPr="00BB4FCB" w:rsidRDefault="00BB4FCB" w:rsidP="00BB4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FCB">
        <w:rPr>
          <w:rFonts w:ascii="Times New Roman" w:eastAsia="Times New Roman" w:hAnsi="Times New Roman" w:cs="Times New Roman"/>
          <w:sz w:val="24"/>
          <w:szCs w:val="24"/>
        </w:rPr>
        <w:t>Бюджетные назначения не исполнены на сумму 63</w:t>
      </w:r>
      <w:r w:rsidR="006233F5">
        <w:rPr>
          <w:rFonts w:ascii="Times New Roman" w:eastAsia="Times New Roman" w:hAnsi="Times New Roman" w:cs="Times New Roman"/>
          <w:sz w:val="24"/>
          <w:szCs w:val="24"/>
        </w:rPr>
        <w:t> 229,9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FCB">
        <w:rPr>
          <w:rFonts w:ascii="Times New Roman" w:eastAsia="Times New Roman" w:hAnsi="Times New Roman" w:cs="Times New Roman"/>
          <w:sz w:val="24"/>
          <w:szCs w:val="24"/>
        </w:rPr>
        <w:t xml:space="preserve">тыс. руб., или на </w:t>
      </w:r>
      <w:r>
        <w:rPr>
          <w:rFonts w:ascii="Times New Roman" w:eastAsia="Times New Roman" w:hAnsi="Times New Roman" w:cs="Times New Roman"/>
          <w:sz w:val="24"/>
          <w:szCs w:val="24"/>
        </w:rPr>
        <w:t>6,7</w:t>
      </w:r>
      <w:r w:rsidRPr="00BB4FCB">
        <w:rPr>
          <w:rFonts w:ascii="Times New Roman" w:eastAsia="Times New Roman" w:hAnsi="Times New Roman" w:cs="Times New Roman"/>
          <w:sz w:val="24"/>
          <w:szCs w:val="24"/>
        </w:rPr>
        <w:t>% от утвержденного объема ассигнований</w:t>
      </w:r>
      <w:r w:rsidR="00A036C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B4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6C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B4FCB">
        <w:rPr>
          <w:rFonts w:ascii="Times New Roman" w:eastAsia="Times New Roman" w:hAnsi="Times New Roman" w:cs="Times New Roman"/>
          <w:sz w:val="24"/>
          <w:szCs w:val="24"/>
        </w:rPr>
        <w:t xml:space="preserve"> основном</w:t>
      </w:r>
      <w:r w:rsidR="00A036C4">
        <w:rPr>
          <w:rFonts w:ascii="Times New Roman" w:eastAsia="Times New Roman" w:hAnsi="Times New Roman" w:cs="Times New Roman"/>
          <w:sz w:val="24"/>
          <w:szCs w:val="24"/>
        </w:rPr>
        <w:t>, по следующим</w:t>
      </w:r>
      <w:r w:rsidRPr="00BB4FCB">
        <w:rPr>
          <w:rFonts w:ascii="Times New Roman" w:eastAsia="Times New Roman" w:hAnsi="Times New Roman" w:cs="Times New Roman"/>
          <w:sz w:val="24"/>
          <w:szCs w:val="24"/>
        </w:rPr>
        <w:t xml:space="preserve"> причинам</w:t>
      </w:r>
      <w:r w:rsidR="00A036C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D71F1" w:rsidRDefault="00ED71F1" w:rsidP="00BB4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E0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D71F1">
        <w:rPr>
          <w:rFonts w:ascii="Times New Roman" w:eastAsia="Times New Roman" w:hAnsi="Times New Roman" w:cs="Times New Roman"/>
          <w:sz w:val="24"/>
          <w:szCs w:val="24"/>
        </w:rPr>
        <w:t>18 702,7 тыс.</w:t>
      </w:r>
      <w:r w:rsidRPr="00402E07">
        <w:rPr>
          <w:rFonts w:ascii="Times New Roman" w:eastAsia="Times New Roman" w:hAnsi="Times New Roman" w:cs="Times New Roman"/>
          <w:sz w:val="24"/>
          <w:szCs w:val="24"/>
        </w:rPr>
        <w:t xml:space="preserve"> руб.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C30A2">
        <w:t xml:space="preserve"> </w:t>
      </w:r>
      <w:r w:rsidRPr="00E37CC7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1137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7CC7">
        <w:rPr>
          <w:rFonts w:ascii="Times New Roman" w:eastAsia="Times New Roman" w:hAnsi="Times New Roman" w:cs="Times New Roman"/>
          <w:sz w:val="24"/>
          <w:szCs w:val="24"/>
        </w:rPr>
        <w:t>полностью доведенный кассовый план на выполнение  государственного задания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7CC7">
        <w:rPr>
          <w:rFonts w:ascii="Times New Roman" w:eastAsia="Times New Roman" w:hAnsi="Times New Roman" w:cs="Times New Roman"/>
          <w:sz w:val="24"/>
          <w:szCs w:val="24"/>
        </w:rPr>
        <w:t xml:space="preserve"> субсидии на иные цели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034C8" w:rsidRDefault="005C1E6B" w:rsidP="00BB4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7CC7">
        <w:rPr>
          <w:rFonts w:ascii="Times New Roman" w:eastAsia="Times New Roman" w:hAnsi="Times New Roman" w:cs="Times New Roman"/>
          <w:sz w:val="24"/>
          <w:szCs w:val="24"/>
        </w:rPr>
        <w:t xml:space="preserve">-15 049,7 тыс. руб. – </w:t>
      </w:r>
      <w:r w:rsidR="002034C8" w:rsidRPr="00E37CC7">
        <w:rPr>
          <w:rFonts w:ascii="Times New Roman" w:eastAsia="Times New Roman" w:hAnsi="Times New Roman" w:cs="Times New Roman"/>
          <w:sz w:val="24"/>
          <w:szCs w:val="24"/>
        </w:rPr>
        <w:t xml:space="preserve">сокращение </w:t>
      </w:r>
      <w:r w:rsidR="00A036C4">
        <w:rPr>
          <w:rFonts w:ascii="Times New Roman" w:eastAsia="Times New Roman" w:hAnsi="Times New Roman" w:cs="Times New Roman"/>
          <w:sz w:val="24"/>
          <w:szCs w:val="24"/>
        </w:rPr>
        <w:t xml:space="preserve">расходов на обеспечение деятельности Аппарата, в т.ч. за счёт снижения </w:t>
      </w:r>
      <w:r w:rsidR="002034C8" w:rsidRPr="00E37CC7">
        <w:rPr>
          <w:rFonts w:ascii="Times New Roman" w:eastAsia="Times New Roman" w:hAnsi="Times New Roman" w:cs="Times New Roman"/>
          <w:sz w:val="24"/>
          <w:szCs w:val="24"/>
        </w:rPr>
        <w:t>командировочных расходов (3</w:t>
      </w:r>
      <w:r w:rsidR="00F34F69" w:rsidRPr="00E37CC7">
        <w:rPr>
          <w:rFonts w:ascii="Times New Roman" w:eastAsia="Times New Roman" w:hAnsi="Times New Roman" w:cs="Times New Roman"/>
          <w:sz w:val="24"/>
          <w:szCs w:val="24"/>
        </w:rPr>
        <w:t>519</w:t>
      </w:r>
      <w:r w:rsidR="002034C8" w:rsidRPr="00E37CC7">
        <w:rPr>
          <w:rFonts w:ascii="Times New Roman" w:eastAsia="Times New Roman" w:hAnsi="Times New Roman" w:cs="Times New Roman"/>
          <w:sz w:val="24"/>
          <w:szCs w:val="24"/>
        </w:rPr>
        <w:t>,8 тыс.</w:t>
      </w:r>
      <w:r w:rsidR="00A036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34C8" w:rsidRPr="00E37CC7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A036C4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34C8" w:rsidRPr="00E37CC7">
        <w:rPr>
          <w:rFonts w:ascii="Times New Roman" w:eastAsia="Times New Roman" w:hAnsi="Times New Roman" w:cs="Times New Roman"/>
          <w:sz w:val="24"/>
          <w:szCs w:val="24"/>
        </w:rPr>
        <w:t>)</w:t>
      </w:r>
      <w:r w:rsidR="00A036C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034C8" w:rsidRPr="00E37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4C65" w:rsidRPr="00E37CC7">
        <w:rPr>
          <w:rFonts w:ascii="Times New Roman" w:eastAsia="Times New Roman" w:hAnsi="Times New Roman" w:cs="Times New Roman"/>
          <w:sz w:val="24"/>
          <w:szCs w:val="24"/>
        </w:rPr>
        <w:t>экономи</w:t>
      </w:r>
      <w:r w:rsidR="00A036C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54C65" w:rsidRPr="00E37CC7">
        <w:rPr>
          <w:rFonts w:ascii="Times New Roman" w:eastAsia="Times New Roman" w:hAnsi="Times New Roman" w:cs="Times New Roman"/>
          <w:sz w:val="24"/>
          <w:szCs w:val="24"/>
        </w:rPr>
        <w:t xml:space="preserve"> по оплате труда работников </w:t>
      </w:r>
      <w:r w:rsidR="00A036C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54C65" w:rsidRPr="00E37CC7">
        <w:rPr>
          <w:rFonts w:ascii="Times New Roman" w:eastAsia="Times New Roman" w:hAnsi="Times New Roman" w:cs="Times New Roman"/>
          <w:sz w:val="24"/>
          <w:szCs w:val="24"/>
        </w:rPr>
        <w:t>ппарата</w:t>
      </w:r>
      <w:r w:rsidR="002034C8" w:rsidRPr="00E37CC7">
        <w:rPr>
          <w:rFonts w:ascii="Times New Roman" w:eastAsia="Times New Roman" w:hAnsi="Times New Roman" w:cs="Times New Roman"/>
          <w:sz w:val="24"/>
          <w:szCs w:val="24"/>
        </w:rPr>
        <w:t xml:space="preserve"> (3500,2 тыс.</w:t>
      </w:r>
      <w:r w:rsidR="00A036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34C8" w:rsidRPr="00E37CC7">
        <w:rPr>
          <w:rFonts w:ascii="Times New Roman" w:eastAsia="Times New Roman" w:hAnsi="Times New Roman" w:cs="Times New Roman"/>
          <w:sz w:val="24"/>
          <w:szCs w:val="24"/>
        </w:rPr>
        <w:t xml:space="preserve">руб.), </w:t>
      </w:r>
      <w:r w:rsidR="00754C65" w:rsidRPr="00E37CC7">
        <w:rPr>
          <w:rFonts w:ascii="Times New Roman" w:eastAsia="Times New Roman" w:hAnsi="Times New Roman" w:cs="Times New Roman"/>
          <w:sz w:val="24"/>
          <w:szCs w:val="24"/>
        </w:rPr>
        <w:t xml:space="preserve"> применени</w:t>
      </w:r>
      <w:r w:rsidR="00A036C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54C65" w:rsidRPr="00E37CC7">
        <w:rPr>
          <w:rFonts w:ascii="Times New Roman" w:eastAsia="Times New Roman" w:hAnsi="Times New Roman" w:cs="Times New Roman"/>
          <w:sz w:val="24"/>
          <w:szCs w:val="24"/>
        </w:rPr>
        <w:t xml:space="preserve"> регрессивной шкалы по начислению страховых взносов в </w:t>
      </w:r>
      <w:r w:rsidR="002034C8" w:rsidRPr="00E37CC7">
        <w:rPr>
          <w:rFonts w:ascii="Times New Roman" w:eastAsia="Times New Roman" w:hAnsi="Times New Roman" w:cs="Times New Roman"/>
          <w:sz w:val="24"/>
          <w:szCs w:val="24"/>
        </w:rPr>
        <w:t>государственные внебюджетные фонды (5679,3 тыс.</w:t>
      </w:r>
      <w:r w:rsidR="00A036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34C8" w:rsidRPr="00E37CC7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F34F69" w:rsidRPr="00E37CC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34C8" w:rsidRPr="00E37CC7">
        <w:rPr>
          <w:rFonts w:ascii="Times New Roman" w:eastAsia="Times New Roman" w:hAnsi="Times New Roman" w:cs="Times New Roman"/>
          <w:sz w:val="24"/>
          <w:szCs w:val="24"/>
        </w:rPr>
        <w:t>)</w:t>
      </w:r>
      <w:r w:rsidR="00F34F69" w:rsidRPr="00E37CC7">
        <w:rPr>
          <w:rFonts w:ascii="Times New Roman" w:eastAsia="Times New Roman" w:hAnsi="Times New Roman" w:cs="Times New Roman"/>
          <w:sz w:val="24"/>
          <w:szCs w:val="24"/>
        </w:rPr>
        <w:t xml:space="preserve">, в связи </w:t>
      </w:r>
      <w:r w:rsidR="00F61C81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F34F69" w:rsidRPr="00E37CC7">
        <w:rPr>
          <w:rFonts w:ascii="Times New Roman" w:eastAsia="Times New Roman" w:hAnsi="Times New Roman" w:cs="Times New Roman"/>
          <w:sz w:val="24"/>
          <w:szCs w:val="24"/>
        </w:rPr>
        <w:t>неполным доведением лимитов бюджетных обязательств (2350,3 тыс.</w:t>
      </w:r>
      <w:r w:rsidR="00A036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F69" w:rsidRPr="00E37CC7">
        <w:rPr>
          <w:rFonts w:ascii="Times New Roman" w:eastAsia="Times New Roman" w:hAnsi="Times New Roman" w:cs="Times New Roman"/>
          <w:sz w:val="24"/>
          <w:szCs w:val="24"/>
        </w:rPr>
        <w:t>руб.);</w:t>
      </w:r>
      <w:proofErr w:type="gramEnd"/>
    </w:p>
    <w:p w:rsidR="00D968BE" w:rsidRDefault="00B3390F" w:rsidP="00BB4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4EF">
        <w:rPr>
          <w:rFonts w:ascii="Times New Roman" w:eastAsia="Times New Roman" w:hAnsi="Times New Roman" w:cs="Times New Roman"/>
          <w:sz w:val="24"/>
          <w:szCs w:val="24"/>
        </w:rPr>
        <w:t>-10 </w:t>
      </w:r>
      <w:r w:rsidR="007C4055" w:rsidRPr="002B24EF">
        <w:rPr>
          <w:rFonts w:ascii="Times New Roman" w:eastAsia="Times New Roman" w:hAnsi="Times New Roman" w:cs="Times New Roman"/>
          <w:sz w:val="24"/>
          <w:szCs w:val="24"/>
        </w:rPr>
        <w:t xml:space="preserve">236,9 тыс. руб. </w:t>
      </w:r>
      <w:r w:rsidR="007C4055" w:rsidRPr="00E37CC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C661D" w:rsidRPr="00E37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4055" w:rsidRPr="00E37CC7">
        <w:rPr>
          <w:rFonts w:ascii="Times New Roman" w:eastAsia="Times New Roman" w:hAnsi="Times New Roman" w:cs="Times New Roman"/>
          <w:sz w:val="24"/>
          <w:szCs w:val="24"/>
        </w:rPr>
        <w:t xml:space="preserve">сокращение расходов </w:t>
      </w:r>
      <w:r w:rsidR="009D2BD7" w:rsidRPr="00E37CC7">
        <w:rPr>
          <w:rFonts w:ascii="Times New Roman" w:eastAsia="Times New Roman" w:hAnsi="Times New Roman" w:cs="Times New Roman"/>
          <w:sz w:val="24"/>
          <w:szCs w:val="24"/>
        </w:rPr>
        <w:t xml:space="preserve">на содержание </w:t>
      </w:r>
      <w:r w:rsidR="00B54693" w:rsidRPr="00E37CC7">
        <w:rPr>
          <w:rFonts w:ascii="Times New Roman" w:eastAsia="Times New Roman" w:hAnsi="Times New Roman" w:cs="Times New Roman"/>
          <w:sz w:val="24"/>
          <w:szCs w:val="24"/>
        </w:rPr>
        <w:t>депутатов Государственной Думы и их помощников в избирательных округах</w:t>
      </w:r>
      <w:r w:rsidR="009D2BD7" w:rsidRPr="00E37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4EF" w:rsidRPr="00E37CC7">
        <w:rPr>
          <w:rFonts w:ascii="Times New Roman" w:eastAsia="Times New Roman" w:hAnsi="Times New Roman" w:cs="Times New Roman"/>
          <w:sz w:val="24"/>
          <w:szCs w:val="24"/>
        </w:rPr>
        <w:t xml:space="preserve">в связи с </w:t>
      </w:r>
      <w:r w:rsidR="002B24EF" w:rsidRPr="00E37CC7">
        <w:rPr>
          <w:rFonts w:ascii="Times New Roman" w:hAnsi="Times New Roman" w:cs="Times New Roman"/>
          <w:bCs/>
          <w:sz w:val="24"/>
          <w:szCs w:val="24"/>
        </w:rPr>
        <w:t>прекращением полномочий депутатов Государственной Думы шестого созыва и поздним приемом на работу помощников депутатов  Государственной Думы нового созыва (4193,7 тыс.</w:t>
      </w:r>
      <w:r w:rsidR="00E243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24EF" w:rsidRPr="00E37CC7">
        <w:rPr>
          <w:rFonts w:ascii="Times New Roman" w:hAnsi="Times New Roman" w:cs="Times New Roman"/>
          <w:bCs/>
          <w:sz w:val="24"/>
          <w:szCs w:val="24"/>
        </w:rPr>
        <w:t xml:space="preserve">руб.),  снижением расходов на транспортные услуги (5450,0 тыс. руб.), а также поздним подтверждением расходов за декабрь 2016 года </w:t>
      </w:r>
      <w:r w:rsidR="009D2BD7" w:rsidRPr="00E37CC7">
        <w:rPr>
          <w:rFonts w:ascii="Times New Roman" w:eastAsia="Times New Roman" w:hAnsi="Times New Roman" w:cs="Times New Roman"/>
          <w:sz w:val="24"/>
          <w:szCs w:val="24"/>
        </w:rPr>
        <w:t>(</w:t>
      </w:r>
      <w:r w:rsidR="00F34F69" w:rsidRPr="00E37CC7">
        <w:rPr>
          <w:rFonts w:ascii="Times New Roman" w:eastAsia="Times New Roman" w:hAnsi="Times New Roman" w:cs="Times New Roman"/>
          <w:sz w:val="24"/>
          <w:szCs w:val="24"/>
        </w:rPr>
        <w:t>593,2</w:t>
      </w:r>
      <w:r w:rsidR="009D2BD7" w:rsidRPr="00E37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F69" w:rsidRPr="00E37CC7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D2BD7" w:rsidRPr="00E37CC7">
        <w:rPr>
          <w:rFonts w:ascii="Times New Roman" w:eastAsia="Times New Roman" w:hAnsi="Times New Roman" w:cs="Times New Roman"/>
          <w:sz w:val="24"/>
          <w:szCs w:val="24"/>
        </w:rPr>
        <w:t>ыс. руб.)</w:t>
      </w:r>
      <w:r w:rsidR="007C4055" w:rsidRPr="00E37CC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C1E6B" w:rsidRDefault="002437B5" w:rsidP="00BB4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-8 </w:t>
      </w:r>
      <w:r w:rsidR="005C1E6B" w:rsidRPr="005C1E6B">
        <w:rPr>
          <w:rFonts w:ascii="Times New Roman" w:eastAsia="Times New Roman" w:hAnsi="Times New Roman" w:cs="Times New Roman"/>
          <w:sz w:val="24"/>
          <w:szCs w:val="24"/>
        </w:rPr>
        <w:t xml:space="preserve">465,6 тыс. руб. – длительность </w:t>
      </w:r>
      <w:r w:rsidR="009328CA">
        <w:rPr>
          <w:rFonts w:ascii="Times New Roman" w:eastAsia="Times New Roman" w:hAnsi="Times New Roman" w:cs="Times New Roman"/>
          <w:sz w:val="24"/>
          <w:szCs w:val="24"/>
        </w:rPr>
        <w:t xml:space="preserve">экспертизы проектно-сметной документации и </w:t>
      </w:r>
      <w:r w:rsidR="005C1E6B" w:rsidRPr="005C1E6B">
        <w:rPr>
          <w:rFonts w:ascii="Times New Roman" w:eastAsia="Times New Roman" w:hAnsi="Times New Roman" w:cs="Times New Roman"/>
          <w:sz w:val="24"/>
          <w:szCs w:val="24"/>
        </w:rPr>
        <w:t>конкурсных процедур</w:t>
      </w:r>
      <w:r w:rsidR="00F23990">
        <w:rPr>
          <w:rFonts w:ascii="Times New Roman" w:eastAsia="Times New Roman" w:hAnsi="Times New Roman" w:cs="Times New Roman"/>
          <w:sz w:val="24"/>
          <w:szCs w:val="24"/>
        </w:rPr>
        <w:t xml:space="preserve"> при заключении государственного контракта по у</w:t>
      </w:r>
      <w:r w:rsidR="00F23990" w:rsidRPr="00F23990">
        <w:rPr>
          <w:rFonts w:ascii="Times New Roman" w:eastAsia="Times New Roman" w:hAnsi="Times New Roman" w:cs="Times New Roman"/>
          <w:sz w:val="24"/>
          <w:szCs w:val="24"/>
        </w:rPr>
        <w:t>становк</w:t>
      </w:r>
      <w:r w:rsidR="00F2399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23990" w:rsidRPr="00F23990">
        <w:rPr>
          <w:rFonts w:ascii="Times New Roman" w:eastAsia="Times New Roman" w:hAnsi="Times New Roman" w:cs="Times New Roman"/>
          <w:sz w:val="24"/>
          <w:szCs w:val="24"/>
        </w:rPr>
        <w:t xml:space="preserve"> лифта в здании Администрации Волгоградской области</w:t>
      </w:r>
      <w:r w:rsidR="005C1E6B" w:rsidRPr="005C1E6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C1E6B" w:rsidRDefault="002437B5" w:rsidP="00BB4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-3 </w:t>
      </w:r>
      <w:r w:rsidR="005C1E6B" w:rsidRPr="005C1E6B">
        <w:rPr>
          <w:rFonts w:ascii="Times New Roman" w:eastAsia="Times New Roman" w:hAnsi="Times New Roman" w:cs="Times New Roman"/>
          <w:sz w:val="24"/>
          <w:szCs w:val="24"/>
        </w:rPr>
        <w:t xml:space="preserve">203,0 тыс. руб. – уменьшение численности получателей </w:t>
      </w:r>
      <w:r w:rsidR="00A81AFD">
        <w:rPr>
          <w:rFonts w:ascii="Times New Roman" w:eastAsia="Times New Roman" w:hAnsi="Times New Roman" w:cs="Times New Roman"/>
          <w:sz w:val="24"/>
          <w:szCs w:val="24"/>
        </w:rPr>
        <w:t xml:space="preserve">социальных </w:t>
      </w:r>
      <w:r w:rsidR="005C1E6B" w:rsidRPr="005C1E6B">
        <w:rPr>
          <w:rFonts w:ascii="Times New Roman" w:eastAsia="Times New Roman" w:hAnsi="Times New Roman" w:cs="Times New Roman"/>
          <w:sz w:val="24"/>
          <w:szCs w:val="24"/>
        </w:rPr>
        <w:t>выплат, пособий и компенсаций</w:t>
      </w:r>
      <w:r w:rsidR="005C1E6B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</w:t>
      </w:r>
      <w:proofErr w:type="gramStart"/>
      <w:r w:rsidR="005C1E6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5C1E6B">
        <w:rPr>
          <w:rFonts w:ascii="Times New Roman" w:eastAsia="Times New Roman" w:hAnsi="Times New Roman" w:cs="Times New Roman"/>
          <w:sz w:val="24"/>
          <w:szCs w:val="24"/>
        </w:rPr>
        <w:t xml:space="preserve"> запланированной;</w:t>
      </w:r>
    </w:p>
    <w:p w:rsidR="00ED71F1" w:rsidRDefault="00ED71F1" w:rsidP="00BB4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1F1">
        <w:rPr>
          <w:rFonts w:ascii="Times New Roman" w:eastAsia="Times New Roman" w:hAnsi="Times New Roman" w:cs="Times New Roman"/>
          <w:sz w:val="24"/>
          <w:szCs w:val="24"/>
        </w:rPr>
        <w:t>-3 075,7 тыс. руб. – сокращение расходов на содержание заместителей Губернатора Волгоградской области и института уполномоченных  в Волгоградской области в связи с неполным замещением государственных должностей в течение 2016 года</w:t>
      </w:r>
      <w:r w:rsidR="00D459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6489" w:rsidRDefault="004D6489" w:rsidP="009328C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28CA" w:rsidRDefault="009328CA" w:rsidP="009328C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Ассигнования  на оплату труда </w:t>
      </w:r>
      <w:r w:rsidR="004D6489">
        <w:rPr>
          <w:rFonts w:ascii="Times New Roman" w:eastAsia="Times New Roman" w:hAnsi="Times New Roman" w:cs="Times New Roman"/>
          <w:sz w:val="24"/>
          <w:szCs w:val="24"/>
        </w:rPr>
        <w:t xml:space="preserve">работникам Аппарата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утверждены в сумме </w:t>
      </w:r>
      <w:r w:rsidR="004D6489">
        <w:rPr>
          <w:rFonts w:ascii="Times New Roman" w:eastAsia="Times New Roman" w:hAnsi="Times New Roman" w:cs="Times New Roman"/>
          <w:sz w:val="24"/>
          <w:szCs w:val="24"/>
        </w:rPr>
        <w:t>227 824,9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4D6489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исполнены на 9</w:t>
      </w:r>
      <w:r w:rsidR="004D6489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D6489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процент</w:t>
      </w:r>
      <w:r w:rsidR="006233F5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1199" w:rsidRDefault="00634877" w:rsidP="00803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69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51199" w:rsidRPr="00DB3693">
        <w:rPr>
          <w:rFonts w:ascii="Times New Roman" w:eastAsia="Times New Roman" w:hAnsi="Times New Roman" w:cs="Times New Roman"/>
          <w:sz w:val="24"/>
          <w:szCs w:val="24"/>
        </w:rPr>
        <w:t xml:space="preserve">огласно Отчёту об исполнении бюджета (ф.0503127) </w:t>
      </w:r>
      <w:r w:rsidR="00A560E6" w:rsidRPr="00DB3693">
        <w:rPr>
          <w:rFonts w:ascii="Times New Roman" w:eastAsia="Times New Roman" w:hAnsi="Times New Roman" w:cs="Times New Roman"/>
          <w:sz w:val="24"/>
          <w:szCs w:val="24"/>
        </w:rPr>
        <w:t>ассигновани</w:t>
      </w:r>
      <w:r w:rsidR="00A560E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560E6" w:rsidRPr="00DB36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1199" w:rsidRPr="00DB3693">
        <w:rPr>
          <w:rFonts w:ascii="Times New Roman" w:eastAsia="Times New Roman" w:hAnsi="Times New Roman" w:cs="Times New Roman"/>
          <w:sz w:val="24"/>
          <w:szCs w:val="24"/>
        </w:rPr>
        <w:t xml:space="preserve">на премиальные выплаты  </w:t>
      </w:r>
      <w:r w:rsidR="003B469D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предусмотрены </w:t>
      </w:r>
      <w:r w:rsidR="00A8137F">
        <w:rPr>
          <w:rFonts w:ascii="Times New Roman" w:eastAsia="Times New Roman" w:hAnsi="Times New Roman" w:cs="Times New Roman"/>
          <w:sz w:val="24"/>
          <w:szCs w:val="24"/>
        </w:rPr>
        <w:t>в сумме</w:t>
      </w:r>
      <w:r w:rsidR="00B51199" w:rsidRPr="00DB36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767">
        <w:rPr>
          <w:rFonts w:ascii="Times New Roman" w:eastAsia="Times New Roman" w:hAnsi="Times New Roman" w:cs="Times New Roman"/>
          <w:sz w:val="24"/>
          <w:szCs w:val="24"/>
        </w:rPr>
        <w:t>33 389,1</w:t>
      </w:r>
      <w:r w:rsidR="00214D89" w:rsidRPr="00DB36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1199" w:rsidRPr="00DB3693">
        <w:rPr>
          <w:rFonts w:ascii="Times New Roman" w:eastAsia="Times New Roman" w:hAnsi="Times New Roman" w:cs="Times New Roman"/>
          <w:sz w:val="24"/>
          <w:szCs w:val="24"/>
        </w:rPr>
        <w:t xml:space="preserve">тыс. руб., из которых исполнено </w:t>
      </w:r>
      <w:r w:rsidR="00172767">
        <w:rPr>
          <w:rFonts w:ascii="Times New Roman" w:eastAsia="Times New Roman" w:hAnsi="Times New Roman" w:cs="Times New Roman"/>
          <w:sz w:val="24"/>
          <w:szCs w:val="24"/>
        </w:rPr>
        <w:t>33 294,8</w:t>
      </w:r>
      <w:r w:rsidR="00DC4EEA" w:rsidRPr="00DB3693">
        <w:rPr>
          <w:rFonts w:ascii="Times New Roman" w:eastAsia="Times New Roman" w:hAnsi="Times New Roman" w:cs="Times New Roman"/>
          <w:sz w:val="24"/>
          <w:szCs w:val="24"/>
        </w:rPr>
        <w:t xml:space="preserve"> тыс. руб. (</w:t>
      </w:r>
      <w:r w:rsidR="00B51199" w:rsidRPr="00DB3693">
        <w:rPr>
          <w:rFonts w:ascii="Times New Roman" w:eastAsia="Times New Roman" w:hAnsi="Times New Roman" w:cs="Times New Roman"/>
          <w:sz w:val="24"/>
          <w:szCs w:val="24"/>
        </w:rPr>
        <w:t>99</w:t>
      </w:r>
      <w:r w:rsidR="00214D89" w:rsidRPr="00DB3693">
        <w:rPr>
          <w:rFonts w:ascii="Times New Roman" w:eastAsia="Times New Roman" w:hAnsi="Times New Roman" w:cs="Times New Roman"/>
          <w:sz w:val="24"/>
          <w:szCs w:val="24"/>
        </w:rPr>
        <w:t>,7</w:t>
      </w:r>
      <w:r w:rsidR="00DC4EEA" w:rsidRPr="00DB3693">
        <w:rPr>
          <w:rFonts w:ascii="Times New Roman" w:eastAsia="Times New Roman" w:hAnsi="Times New Roman" w:cs="Times New Roman"/>
          <w:sz w:val="24"/>
          <w:szCs w:val="24"/>
        </w:rPr>
        <w:t>%</w:t>
      </w:r>
      <w:r w:rsidR="00B51199" w:rsidRPr="00DB3693">
        <w:rPr>
          <w:rFonts w:ascii="Times New Roman" w:eastAsia="Times New Roman" w:hAnsi="Times New Roman" w:cs="Times New Roman"/>
          <w:sz w:val="24"/>
          <w:szCs w:val="24"/>
        </w:rPr>
        <w:t>)</w:t>
      </w:r>
      <w:r w:rsidR="00F61C81">
        <w:rPr>
          <w:rFonts w:ascii="Times New Roman" w:eastAsia="Times New Roman" w:hAnsi="Times New Roman" w:cs="Times New Roman"/>
          <w:sz w:val="24"/>
          <w:szCs w:val="24"/>
        </w:rPr>
        <w:t>, в т.ч.</w:t>
      </w:r>
      <w:r w:rsidR="008030A8">
        <w:rPr>
          <w:rFonts w:ascii="Times New Roman" w:eastAsia="Times New Roman" w:hAnsi="Times New Roman" w:cs="Times New Roman"/>
          <w:sz w:val="24"/>
          <w:szCs w:val="24"/>
        </w:rPr>
        <w:t xml:space="preserve"> на выплату  премии по итогам года и </w:t>
      </w:r>
      <w:r w:rsidR="00B51199" w:rsidRPr="00B93477">
        <w:rPr>
          <w:rFonts w:ascii="Times New Roman" w:eastAsia="Times New Roman" w:hAnsi="Times New Roman" w:cs="Times New Roman"/>
          <w:sz w:val="24"/>
          <w:szCs w:val="24"/>
        </w:rPr>
        <w:t xml:space="preserve">денежное поощрение за </w:t>
      </w:r>
      <w:r w:rsidR="00C60392" w:rsidRPr="00B93477">
        <w:rPr>
          <w:rFonts w:ascii="Times New Roman" w:eastAsia="Times New Roman" w:hAnsi="Times New Roman" w:cs="Times New Roman"/>
          <w:sz w:val="24"/>
          <w:szCs w:val="24"/>
        </w:rPr>
        <w:t>безупречную и эффективную государственную службу, образцовое выполнение должностных обязанностей</w:t>
      </w:r>
      <w:r w:rsidR="008030A8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0392" w:rsidRPr="00B934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28CA" w:rsidRPr="00B93477" w:rsidRDefault="009328CA" w:rsidP="00133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Премия за выполнение особо важных и сложных заданий </w:t>
      </w:r>
      <w:r w:rsidR="004D6489">
        <w:rPr>
          <w:rFonts w:ascii="Times New Roman" w:eastAsia="Times New Roman" w:hAnsi="Times New Roman" w:cs="Times New Roman"/>
          <w:sz w:val="24"/>
          <w:szCs w:val="24"/>
        </w:rPr>
        <w:t xml:space="preserve">в 2016 </w:t>
      </w:r>
      <w:r>
        <w:rPr>
          <w:rFonts w:ascii="Times New Roman" w:eastAsia="Times New Roman" w:hAnsi="Times New Roman" w:cs="Times New Roman"/>
          <w:sz w:val="24"/>
          <w:szCs w:val="24"/>
        </w:rPr>
        <w:t>не выплачивалась.</w:t>
      </w:r>
    </w:p>
    <w:p w:rsidR="00522DF0" w:rsidRDefault="00522DF0" w:rsidP="006C38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30A8" w:rsidRDefault="008030A8" w:rsidP="006C38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30A8" w:rsidRDefault="008030A8" w:rsidP="006C38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30A8" w:rsidRDefault="008030A8" w:rsidP="006C38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C3806" w:rsidRPr="006C3806" w:rsidRDefault="006C3806" w:rsidP="006C38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3806">
        <w:rPr>
          <w:rFonts w:ascii="Times New Roman" w:hAnsi="Times New Roman" w:cs="Times New Roman"/>
          <w:b/>
          <w:i/>
          <w:sz w:val="24"/>
          <w:szCs w:val="24"/>
        </w:rPr>
        <w:t xml:space="preserve">Сравнительный анализ показателей исполнения </w:t>
      </w:r>
    </w:p>
    <w:p w:rsidR="006C3806" w:rsidRPr="006C3806" w:rsidRDefault="006C3806" w:rsidP="006C38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3806">
        <w:rPr>
          <w:rFonts w:ascii="Times New Roman" w:hAnsi="Times New Roman" w:cs="Times New Roman"/>
          <w:b/>
          <w:i/>
          <w:sz w:val="24"/>
          <w:szCs w:val="24"/>
        </w:rPr>
        <w:t>расходов областного бюджета за отчетный год и предыдущий год</w:t>
      </w:r>
    </w:p>
    <w:p w:rsidR="001573C7" w:rsidRDefault="006C3806" w:rsidP="005E1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3806">
        <w:rPr>
          <w:rFonts w:ascii="Times New Roman" w:hAnsi="Times New Roman" w:cs="Times New Roman"/>
          <w:sz w:val="24"/>
          <w:szCs w:val="24"/>
        </w:rPr>
        <w:t>Сравнительный анализ показателей исполнения расходов областного бюджета за 201</w:t>
      </w:r>
      <w:r w:rsidR="00634877">
        <w:rPr>
          <w:rFonts w:ascii="Times New Roman" w:hAnsi="Times New Roman" w:cs="Times New Roman"/>
          <w:sz w:val="24"/>
          <w:szCs w:val="24"/>
        </w:rPr>
        <w:t>5</w:t>
      </w:r>
      <w:r w:rsidRPr="006C3806">
        <w:rPr>
          <w:rFonts w:ascii="Times New Roman" w:hAnsi="Times New Roman" w:cs="Times New Roman"/>
          <w:sz w:val="24"/>
          <w:szCs w:val="24"/>
        </w:rPr>
        <w:t xml:space="preserve"> год и 201</w:t>
      </w:r>
      <w:r w:rsidR="00634877">
        <w:rPr>
          <w:rFonts w:ascii="Times New Roman" w:hAnsi="Times New Roman" w:cs="Times New Roman"/>
          <w:sz w:val="24"/>
          <w:szCs w:val="24"/>
        </w:rPr>
        <w:t>6</w:t>
      </w:r>
      <w:r w:rsidRPr="006C3806">
        <w:rPr>
          <w:rFonts w:ascii="Times New Roman" w:hAnsi="Times New Roman" w:cs="Times New Roman"/>
          <w:sz w:val="24"/>
          <w:szCs w:val="24"/>
        </w:rPr>
        <w:t xml:space="preserve"> год представлен в таблице.</w:t>
      </w:r>
    </w:p>
    <w:p w:rsidR="005F4975" w:rsidRPr="00DF68C6" w:rsidRDefault="004236AF" w:rsidP="004236A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0"/>
          <w:szCs w:val="24"/>
          <w:lang w:val="en-US"/>
        </w:rPr>
      </w:pPr>
      <w:r w:rsidRPr="00DF68C6">
        <w:rPr>
          <w:rFonts w:ascii="Times New Roman" w:eastAsia="Times New Roman" w:hAnsi="Times New Roman" w:cs="Times New Roman"/>
          <w:i/>
          <w:sz w:val="20"/>
          <w:szCs w:val="24"/>
        </w:rPr>
        <w:t>тыс.руб</w:t>
      </w:r>
    </w:p>
    <w:tbl>
      <w:tblPr>
        <w:tblW w:w="9653" w:type="dxa"/>
        <w:tblInd w:w="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7"/>
        <w:gridCol w:w="4273"/>
        <w:gridCol w:w="1040"/>
        <w:gridCol w:w="1040"/>
        <w:gridCol w:w="1040"/>
        <w:gridCol w:w="1133"/>
      </w:tblGrid>
      <w:tr w:rsidR="00DB63D1" w:rsidRPr="00DB63D1" w:rsidTr="00DB63D1">
        <w:trPr>
          <w:trHeight w:val="60"/>
        </w:trPr>
        <w:tc>
          <w:tcPr>
            <w:tcW w:w="1127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6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4273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6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40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6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040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6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217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6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Отклонение</w:t>
            </w:r>
          </w:p>
        </w:tc>
      </w:tr>
      <w:tr w:rsidR="00DB63D1" w:rsidRPr="00DB63D1" w:rsidTr="00DB63D1">
        <w:trPr>
          <w:trHeight w:val="60"/>
        </w:trPr>
        <w:tc>
          <w:tcPr>
            <w:tcW w:w="1127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6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6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DB63D1" w:rsidRPr="00DB63D1" w:rsidTr="00DB63D1">
        <w:trPr>
          <w:trHeight w:val="60"/>
        </w:trPr>
        <w:tc>
          <w:tcPr>
            <w:tcW w:w="1127" w:type="dxa"/>
            <w:tcBorders>
              <w:top w:val="double" w:sz="4" w:space="0" w:color="auto"/>
            </w:tcBorders>
            <w:shd w:val="clear" w:color="auto" w:fill="auto"/>
            <w:hideMark/>
          </w:tcPr>
          <w:p w:rsidR="00DB63D1" w:rsidRPr="00DB63D1" w:rsidRDefault="00DB63D1" w:rsidP="00DB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6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6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104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6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927 977,1</w:t>
            </w:r>
          </w:p>
        </w:tc>
        <w:tc>
          <w:tcPr>
            <w:tcW w:w="104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6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879 721,5</w:t>
            </w:r>
          </w:p>
        </w:tc>
        <w:tc>
          <w:tcPr>
            <w:tcW w:w="104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6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-48 255,6</w:t>
            </w: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6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-5,2%</w:t>
            </w:r>
          </w:p>
        </w:tc>
      </w:tr>
      <w:tr w:rsidR="00DB63D1" w:rsidRPr="00DB63D1" w:rsidTr="00DB63D1">
        <w:trPr>
          <w:trHeight w:val="60"/>
        </w:trPr>
        <w:tc>
          <w:tcPr>
            <w:tcW w:w="1127" w:type="dxa"/>
            <w:shd w:val="clear" w:color="auto" w:fill="auto"/>
            <w:hideMark/>
          </w:tcPr>
          <w:p w:rsidR="00DB63D1" w:rsidRPr="00DB63D1" w:rsidRDefault="00DB63D1" w:rsidP="00DB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6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3" w:type="dxa"/>
            <w:shd w:val="clear" w:color="auto" w:fill="auto"/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6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6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6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6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B63D1" w:rsidRPr="00DB63D1" w:rsidTr="00DB63D1">
        <w:trPr>
          <w:trHeight w:val="60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32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DB6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73" w:type="dxa"/>
            <w:shd w:val="clear" w:color="auto" w:fill="auto"/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920 377,1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875 758,6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-44 618,5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B63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-4,8%</w:t>
            </w:r>
          </w:p>
        </w:tc>
      </w:tr>
      <w:tr w:rsidR="00DB63D1" w:rsidRPr="00DB63D1" w:rsidTr="00DB63D1">
        <w:trPr>
          <w:trHeight w:val="60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7D32A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0</w:t>
            </w:r>
            <w:r w:rsidRPr="00DB63D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102</w:t>
            </w:r>
          </w:p>
        </w:tc>
        <w:tc>
          <w:tcPr>
            <w:tcW w:w="4273" w:type="dxa"/>
            <w:shd w:val="clear" w:color="auto" w:fill="auto"/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B63D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Функционирование высшего должностного лица субъекта РФ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B63D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3 414,4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B63D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3 442,2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B63D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DB63D1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0,8%</w:t>
            </w:r>
          </w:p>
        </w:tc>
      </w:tr>
      <w:tr w:rsidR="00DB63D1" w:rsidRPr="00DB63D1" w:rsidTr="00DB63D1">
        <w:trPr>
          <w:trHeight w:val="60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7D32A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0</w:t>
            </w:r>
            <w:r w:rsidRPr="00DB63D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104</w:t>
            </w:r>
          </w:p>
        </w:tc>
        <w:tc>
          <w:tcPr>
            <w:tcW w:w="4273" w:type="dxa"/>
            <w:shd w:val="clear" w:color="auto" w:fill="auto"/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B63D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B63D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418 608,3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B63D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381 509,8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B63D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-37 098,5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DB63D1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-8,9%</w:t>
            </w:r>
          </w:p>
        </w:tc>
      </w:tr>
      <w:tr w:rsidR="00DB63D1" w:rsidRPr="00DB63D1" w:rsidTr="00DB63D1">
        <w:trPr>
          <w:trHeight w:val="60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7D32A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0</w:t>
            </w:r>
            <w:r w:rsidRPr="00DB63D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113</w:t>
            </w:r>
          </w:p>
        </w:tc>
        <w:tc>
          <w:tcPr>
            <w:tcW w:w="4273" w:type="dxa"/>
            <w:shd w:val="clear" w:color="auto" w:fill="auto"/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B63D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B63D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498 354,4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B63D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490 806,6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B63D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-7 547,8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DB63D1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-1,5%</w:t>
            </w:r>
          </w:p>
        </w:tc>
      </w:tr>
      <w:tr w:rsidR="00DB63D1" w:rsidRPr="00DB63D1" w:rsidTr="00DF68C6">
        <w:trPr>
          <w:trHeight w:val="63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DB6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4273" w:type="dxa"/>
            <w:shd w:val="clear" w:color="auto" w:fill="auto"/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47,2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694,3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647,1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B63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14,7 раз</w:t>
            </w:r>
          </w:p>
        </w:tc>
      </w:tr>
      <w:tr w:rsidR="00DB63D1" w:rsidRPr="00DB63D1" w:rsidTr="00DB63D1">
        <w:trPr>
          <w:trHeight w:val="60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DB6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705</w:t>
            </w:r>
          </w:p>
        </w:tc>
        <w:tc>
          <w:tcPr>
            <w:tcW w:w="4273" w:type="dxa"/>
            <w:shd w:val="clear" w:color="auto" w:fill="auto"/>
            <w:vAlign w:val="center"/>
            <w:hideMark/>
          </w:tcPr>
          <w:p w:rsidR="00DB63D1" w:rsidRPr="00DB63D1" w:rsidRDefault="00DE37CB" w:rsidP="00DB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3 928,7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1 425,6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-2 503,1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B63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-63,7%</w:t>
            </w:r>
          </w:p>
        </w:tc>
      </w:tr>
      <w:tr w:rsidR="00DB63D1" w:rsidRPr="00DB63D1" w:rsidTr="00DB63D1">
        <w:trPr>
          <w:trHeight w:val="60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6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4273" w:type="dxa"/>
            <w:shd w:val="clear" w:color="auto" w:fill="auto"/>
            <w:vAlign w:val="center"/>
            <w:hideMark/>
          </w:tcPr>
          <w:p w:rsidR="00DB63D1" w:rsidRPr="00DB63D1" w:rsidRDefault="00DE37CB" w:rsidP="00DE3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с</w:t>
            </w:r>
            <w:r w:rsidR="00DB63D1" w:rsidRPr="00DB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оциальн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="00DB63D1" w:rsidRPr="00DB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политик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3 624,0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1 843,0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-1 781,0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DB63D1" w:rsidRPr="00DB63D1" w:rsidRDefault="00DB63D1" w:rsidP="00DB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B63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-49,1%</w:t>
            </w:r>
          </w:p>
        </w:tc>
      </w:tr>
    </w:tbl>
    <w:p w:rsidR="00941068" w:rsidRDefault="00854F50" w:rsidP="00911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2016 году по отношению к 2015</w:t>
      </w:r>
      <w:r w:rsidR="009119AF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отмечено </w:t>
      </w:r>
      <w:r w:rsidR="00DB63D1">
        <w:rPr>
          <w:rFonts w:ascii="Times New Roman" w:eastAsia="Times New Roman" w:hAnsi="Times New Roman" w:cs="Times New Roman"/>
          <w:sz w:val="24"/>
          <w:szCs w:val="24"/>
        </w:rPr>
        <w:t>уменьшение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19AF">
        <w:rPr>
          <w:rFonts w:ascii="Times New Roman" w:eastAsia="Times New Roman" w:hAnsi="Times New Roman" w:cs="Times New Roman"/>
          <w:sz w:val="24"/>
          <w:szCs w:val="24"/>
        </w:rPr>
        <w:t xml:space="preserve">расходов </w:t>
      </w:r>
      <w:r w:rsidR="005F4975">
        <w:rPr>
          <w:rFonts w:ascii="Times New Roman" w:eastAsia="Times New Roman" w:hAnsi="Times New Roman" w:cs="Times New Roman"/>
          <w:sz w:val="24"/>
          <w:szCs w:val="24"/>
        </w:rPr>
        <w:t>Аппарата</w:t>
      </w:r>
      <w:r w:rsidR="009119A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DB63D1">
        <w:rPr>
          <w:rFonts w:ascii="Times New Roman" w:eastAsia="Times New Roman" w:hAnsi="Times New Roman" w:cs="Times New Roman"/>
          <w:sz w:val="24"/>
          <w:szCs w:val="24"/>
        </w:rPr>
        <w:t>48 </w:t>
      </w:r>
      <w:r w:rsidR="00DB63D1" w:rsidRPr="00DB63D1">
        <w:rPr>
          <w:rFonts w:ascii="Times New Roman" w:eastAsia="Times New Roman" w:hAnsi="Times New Roman" w:cs="Times New Roman"/>
          <w:sz w:val="24"/>
          <w:szCs w:val="24"/>
        </w:rPr>
        <w:t>255,6</w:t>
      </w:r>
      <w:r w:rsidR="00DB6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19AF">
        <w:rPr>
          <w:rFonts w:ascii="Times New Roman" w:eastAsia="Times New Roman" w:hAnsi="Times New Roman" w:cs="Times New Roman"/>
          <w:sz w:val="24"/>
          <w:szCs w:val="24"/>
        </w:rPr>
        <w:t xml:space="preserve">тыс. руб., или на </w:t>
      </w:r>
      <w:r w:rsidR="00DB63D1">
        <w:rPr>
          <w:rFonts w:ascii="Times New Roman" w:eastAsia="Times New Roman" w:hAnsi="Times New Roman" w:cs="Times New Roman"/>
          <w:sz w:val="24"/>
          <w:szCs w:val="24"/>
        </w:rPr>
        <w:t>5,2</w:t>
      </w:r>
      <w:r w:rsidR="009119AF">
        <w:rPr>
          <w:rFonts w:ascii="Times New Roman" w:eastAsia="Times New Roman" w:hAnsi="Times New Roman" w:cs="Times New Roman"/>
          <w:sz w:val="24"/>
          <w:szCs w:val="24"/>
        </w:rPr>
        <w:t xml:space="preserve"> процент</w:t>
      </w:r>
      <w:r w:rsidR="006233F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119A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Указанное </w:t>
      </w:r>
      <w:r w:rsidR="00DB63D1">
        <w:rPr>
          <w:rFonts w:ascii="Times New Roman" w:eastAsia="Times New Roman" w:hAnsi="Times New Roman" w:cs="Times New Roman"/>
          <w:sz w:val="24"/>
          <w:szCs w:val="24"/>
        </w:rPr>
        <w:t>уменьшение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объясняется </w:t>
      </w:r>
      <w:r w:rsidR="009119AF" w:rsidRPr="009119AF">
        <w:rPr>
          <w:rFonts w:ascii="Times New Roman" w:eastAsia="Times New Roman" w:hAnsi="Times New Roman" w:cs="Times New Roman"/>
          <w:sz w:val="24"/>
          <w:szCs w:val="24"/>
        </w:rPr>
        <w:t>в основном за счет</w:t>
      </w:r>
      <w:r w:rsidR="0094106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4596E" w:rsidRPr="00D4596E" w:rsidRDefault="00D4596E" w:rsidP="00911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596E">
        <w:rPr>
          <w:rFonts w:ascii="Times New Roman" w:eastAsia="Times New Roman" w:hAnsi="Times New Roman" w:cs="Times New Roman"/>
          <w:i/>
          <w:sz w:val="24"/>
          <w:szCs w:val="24"/>
        </w:rPr>
        <w:t>по  разделу 0100 «Общегосударственные вопросы»</w:t>
      </w:r>
    </w:p>
    <w:p w:rsidR="00ED71F1" w:rsidRPr="00DB63D1" w:rsidRDefault="00ED71F1" w:rsidP="00ED7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1F1">
        <w:rPr>
          <w:rFonts w:ascii="Times New Roman" w:eastAsia="Times New Roman" w:hAnsi="Times New Roman" w:cs="Times New Roman"/>
          <w:sz w:val="24"/>
          <w:szCs w:val="24"/>
        </w:rPr>
        <w:t>-уменьшения расходов на оплату труда с начислениями работников Аппарата (-37 098,5 тыс. руб.) в  связи с  приостановлением стимулирующих выплат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01.04.2016;</w:t>
      </w:r>
    </w:p>
    <w:p w:rsidR="005A43EB" w:rsidRDefault="00F50C13" w:rsidP="00911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-уменьшения расходов на предоставлени</w:t>
      </w:r>
      <w:r w:rsidR="006233F5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C13">
        <w:rPr>
          <w:rFonts w:ascii="Times New Roman" w:eastAsia="Times New Roman" w:hAnsi="Times New Roman" w:cs="Times New Roman"/>
          <w:sz w:val="24"/>
          <w:szCs w:val="24"/>
        </w:rPr>
        <w:t>субсидии на гос</w:t>
      </w:r>
      <w:r>
        <w:rPr>
          <w:rFonts w:ascii="Times New Roman" w:eastAsia="Times New Roman" w:hAnsi="Times New Roman" w:cs="Times New Roman"/>
          <w:sz w:val="24"/>
          <w:szCs w:val="24"/>
        </w:rPr>
        <w:t>ударственное</w:t>
      </w:r>
      <w:r w:rsidRPr="00F50C13">
        <w:rPr>
          <w:rFonts w:ascii="Times New Roman" w:eastAsia="Times New Roman" w:hAnsi="Times New Roman" w:cs="Times New Roman"/>
          <w:sz w:val="24"/>
          <w:szCs w:val="24"/>
        </w:rPr>
        <w:t xml:space="preserve"> задание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ГБУ «Исполдирекция» (-30 </w:t>
      </w:r>
      <w:r w:rsidRPr="00F50C13">
        <w:rPr>
          <w:rFonts w:ascii="Times New Roman" w:eastAsia="Times New Roman" w:hAnsi="Times New Roman" w:cs="Times New Roman"/>
          <w:sz w:val="24"/>
          <w:szCs w:val="24"/>
        </w:rPr>
        <w:t>733,6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руб.);</w:t>
      </w:r>
    </w:p>
    <w:p w:rsidR="00F50C13" w:rsidRDefault="00F50C13" w:rsidP="00911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-уменьшения </w:t>
      </w:r>
      <w:r w:rsidR="00464BC8">
        <w:rPr>
          <w:rFonts w:ascii="Times New Roman" w:eastAsia="Times New Roman" w:hAnsi="Times New Roman" w:cs="Times New Roman"/>
          <w:sz w:val="24"/>
          <w:szCs w:val="24"/>
        </w:rPr>
        <w:t xml:space="preserve">транспортных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расходов </w:t>
      </w:r>
      <w:r w:rsidR="00464BC8"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464BC8">
        <w:rPr>
          <w:rFonts w:ascii="Times New Roman" w:eastAsia="Times New Roman" w:hAnsi="Times New Roman" w:cs="Times New Roman"/>
          <w:sz w:val="24"/>
          <w:szCs w:val="24"/>
        </w:rPr>
        <w:t>беспечении</w:t>
      </w:r>
      <w:r w:rsidRPr="00F50C13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депутатов Государственной Думы и их помощников в избирательных округах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(-5 </w:t>
      </w:r>
      <w:r w:rsidRPr="00F50C13">
        <w:rPr>
          <w:rFonts w:ascii="Times New Roman" w:eastAsia="Times New Roman" w:hAnsi="Times New Roman" w:cs="Times New Roman"/>
          <w:sz w:val="24"/>
          <w:szCs w:val="24"/>
        </w:rPr>
        <w:t>391,0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руб.);</w:t>
      </w:r>
    </w:p>
    <w:p w:rsidR="00F50C13" w:rsidRPr="00DB63D1" w:rsidRDefault="00F50C13" w:rsidP="00F50C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233F5">
        <w:rPr>
          <w:rFonts w:ascii="Times New Roman" w:eastAsia="Times New Roman" w:hAnsi="Times New Roman" w:cs="Times New Roman"/>
          <w:sz w:val="24"/>
          <w:szCs w:val="24"/>
        </w:rPr>
        <w:t>возникновени</w:t>
      </w:r>
      <w:r w:rsidR="001137F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233F5">
        <w:rPr>
          <w:rFonts w:ascii="Times New Roman" w:eastAsia="Times New Roman" w:hAnsi="Times New Roman" w:cs="Times New Roman"/>
          <w:sz w:val="24"/>
          <w:szCs w:val="24"/>
        </w:rPr>
        <w:t xml:space="preserve"> расходов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обеспечение деятельности </w:t>
      </w:r>
      <w:r w:rsidRPr="00F50C13">
        <w:rPr>
          <w:rFonts w:ascii="Times New Roman" w:eastAsia="Times New Roman" w:hAnsi="Times New Roman" w:cs="Times New Roman"/>
          <w:sz w:val="24"/>
          <w:szCs w:val="24"/>
        </w:rPr>
        <w:t>Уполномоченн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F50C13">
        <w:rPr>
          <w:rFonts w:ascii="Times New Roman" w:eastAsia="Times New Roman" w:hAnsi="Times New Roman" w:cs="Times New Roman"/>
          <w:sz w:val="24"/>
          <w:szCs w:val="24"/>
        </w:rPr>
        <w:t xml:space="preserve"> по правам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50C13">
        <w:rPr>
          <w:rFonts w:ascii="Times New Roman" w:eastAsia="Times New Roman" w:hAnsi="Times New Roman" w:cs="Times New Roman"/>
          <w:sz w:val="24"/>
          <w:szCs w:val="24"/>
        </w:rPr>
        <w:t>Уполномоченн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F50C13">
        <w:rPr>
          <w:rFonts w:ascii="Times New Roman" w:eastAsia="Times New Roman" w:hAnsi="Times New Roman" w:cs="Times New Roman"/>
          <w:sz w:val="24"/>
          <w:szCs w:val="24"/>
        </w:rPr>
        <w:t xml:space="preserve"> по правам ребенка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50C13">
        <w:rPr>
          <w:rFonts w:ascii="Times New Roman" w:eastAsia="Times New Roman" w:hAnsi="Times New Roman" w:cs="Times New Roman"/>
          <w:sz w:val="24"/>
          <w:szCs w:val="24"/>
        </w:rPr>
        <w:t>Уполномоченн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F50C13">
        <w:rPr>
          <w:rFonts w:ascii="Times New Roman" w:eastAsia="Times New Roman" w:hAnsi="Times New Roman" w:cs="Times New Roman"/>
          <w:sz w:val="24"/>
          <w:szCs w:val="24"/>
        </w:rPr>
        <w:t xml:space="preserve"> по защите прав предпринимателей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ГКУ «Дирекция по УПЧ»</w:t>
      </w:r>
      <w:r w:rsidR="00464BC8">
        <w:rPr>
          <w:rFonts w:ascii="Times New Roman" w:eastAsia="Times New Roman" w:hAnsi="Times New Roman" w:cs="Times New Roman"/>
          <w:sz w:val="24"/>
          <w:szCs w:val="24"/>
        </w:rPr>
        <w:t xml:space="preserve"> (25 953,9 тыс. руб.)</w:t>
      </w:r>
      <w:r w:rsidR="006233F5">
        <w:rPr>
          <w:rFonts w:ascii="Times New Roman" w:eastAsia="Times New Roman" w:hAnsi="Times New Roman" w:cs="Times New Roman"/>
          <w:sz w:val="24"/>
          <w:szCs w:val="24"/>
        </w:rPr>
        <w:t>, которых не было в ведомственных расходах Аппарата в 2015 году</w:t>
      </w:r>
      <w:r w:rsidRPr="00F50C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19AF" w:rsidRDefault="00DE37CB" w:rsidP="00911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37CB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D4596E" w:rsidRPr="00DE37CB">
        <w:rPr>
          <w:rFonts w:ascii="Times New Roman" w:eastAsia="Times New Roman" w:hAnsi="Times New Roman" w:cs="Times New Roman"/>
          <w:i/>
          <w:sz w:val="24"/>
          <w:szCs w:val="24"/>
        </w:rPr>
        <w:t xml:space="preserve">о </w:t>
      </w:r>
      <w:r w:rsidRPr="00DE37CB">
        <w:rPr>
          <w:rFonts w:ascii="Times New Roman" w:eastAsia="Times New Roman" w:hAnsi="Times New Roman" w:cs="Times New Roman"/>
          <w:i/>
          <w:sz w:val="24"/>
          <w:szCs w:val="24"/>
        </w:rPr>
        <w:t>под</w:t>
      </w:r>
      <w:r w:rsidR="00D4596E" w:rsidRPr="00DE37CB">
        <w:rPr>
          <w:rFonts w:ascii="Times New Roman" w:eastAsia="Times New Roman" w:hAnsi="Times New Roman" w:cs="Times New Roman"/>
          <w:i/>
          <w:sz w:val="24"/>
          <w:szCs w:val="24"/>
        </w:rPr>
        <w:t>разделу</w:t>
      </w:r>
      <w:r w:rsidRPr="00DE37CB">
        <w:rPr>
          <w:rFonts w:ascii="Times New Roman" w:eastAsia="Times New Roman" w:hAnsi="Times New Roman" w:cs="Times New Roman"/>
          <w:i/>
          <w:sz w:val="24"/>
          <w:szCs w:val="24"/>
        </w:rPr>
        <w:t xml:space="preserve"> 0705 «Профессиональная подготовка, переподготовка…»</w:t>
      </w:r>
    </w:p>
    <w:p w:rsidR="00DE37CB" w:rsidRDefault="00DE37CB" w:rsidP="00911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уменьшени</w:t>
      </w:r>
      <w:r w:rsidR="006233F5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расходов на 2503,1 тыс. руб. в связи с недостаточностью бюджетных средств.</w:t>
      </w:r>
    </w:p>
    <w:p w:rsidR="00DE37CB" w:rsidRDefault="00DE37CB" w:rsidP="00911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DE37CB">
        <w:rPr>
          <w:rFonts w:ascii="Times New Roman" w:eastAsia="Times New Roman" w:hAnsi="Times New Roman" w:cs="Times New Roman"/>
          <w:i/>
          <w:sz w:val="24"/>
          <w:szCs w:val="24"/>
        </w:rPr>
        <w:t>о подразделу 1006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«</w:t>
      </w:r>
      <w:r w:rsidR="008030A8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ругие вопросы в области социальной политики»</w:t>
      </w:r>
    </w:p>
    <w:p w:rsidR="00DE37CB" w:rsidRDefault="00DE37CB" w:rsidP="00911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C1E6B">
        <w:rPr>
          <w:rFonts w:ascii="Times New Roman" w:eastAsia="Times New Roman" w:hAnsi="Times New Roman" w:cs="Times New Roman"/>
          <w:sz w:val="24"/>
          <w:szCs w:val="24"/>
        </w:rPr>
        <w:t>уменьшени</w:t>
      </w:r>
      <w:r w:rsidR="006233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C1E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социальных </w:t>
      </w:r>
      <w:r w:rsidRPr="005C1E6B">
        <w:rPr>
          <w:rFonts w:ascii="Times New Roman" w:eastAsia="Times New Roman" w:hAnsi="Times New Roman" w:cs="Times New Roman"/>
          <w:sz w:val="24"/>
          <w:szCs w:val="24"/>
        </w:rPr>
        <w:t>выплат, пособий и компенсаций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связи с уменьшением </w:t>
      </w:r>
      <w:r w:rsidRPr="005C1E6B">
        <w:rPr>
          <w:rFonts w:ascii="Times New Roman" w:eastAsia="Times New Roman" w:hAnsi="Times New Roman" w:cs="Times New Roman"/>
          <w:sz w:val="24"/>
          <w:szCs w:val="24"/>
        </w:rPr>
        <w:t xml:space="preserve">численности получателей </w:t>
      </w:r>
      <w:r>
        <w:rPr>
          <w:rFonts w:ascii="Times New Roman" w:eastAsia="Times New Roman" w:hAnsi="Times New Roman" w:cs="Times New Roman"/>
          <w:sz w:val="24"/>
          <w:szCs w:val="24"/>
        </w:rPr>
        <w:t>этих выплат.</w:t>
      </w:r>
    </w:p>
    <w:p w:rsidR="00DE37CB" w:rsidRDefault="00DE37CB" w:rsidP="00911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0563" w:rsidRPr="00940563" w:rsidRDefault="00940563" w:rsidP="009405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0563">
        <w:rPr>
          <w:rFonts w:ascii="Times New Roman" w:hAnsi="Times New Roman" w:cs="Times New Roman"/>
          <w:b/>
          <w:i/>
          <w:sz w:val="24"/>
          <w:szCs w:val="24"/>
        </w:rPr>
        <w:t>Динамика изменения дебиторской и кредиторской задолженностей</w:t>
      </w:r>
    </w:p>
    <w:p w:rsidR="006C3440" w:rsidRPr="006C3440" w:rsidRDefault="006C3440" w:rsidP="00DF6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C3440">
        <w:rPr>
          <w:rFonts w:ascii="Times New Roman" w:eastAsia="Calibri" w:hAnsi="Times New Roman" w:cs="Times New Roman"/>
          <w:sz w:val="24"/>
          <w:szCs w:val="24"/>
          <w:u w:val="single"/>
        </w:rPr>
        <w:t>Состояние дебиторской задолженности</w:t>
      </w:r>
    </w:p>
    <w:p w:rsidR="006C3440" w:rsidRPr="006C3440" w:rsidRDefault="006C3440" w:rsidP="00DF6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440">
        <w:rPr>
          <w:rFonts w:ascii="Times New Roman" w:eastAsia="Calibri" w:hAnsi="Times New Roman" w:cs="Times New Roman"/>
          <w:sz w:val="24"/>
          <w:szCs w:val="24"/>
        </w:rPr>
        <w:t>Дебиторская задо</w:t>
      </w:r>
      <w:r>
        <w:rPr>
          <w:rFonts w:ascii="Times New Roman" w:eastAsia="Calibri" w:hAnsi="Times New Roman" w:cs="Times New Roman"/>
          <w:sz w:val="24"/>
          <w:szCs w:val="24"/>
        </w:rPr>
        <w:t>лженность Аппарата на 01.01.2017</w:t>
      </w:r>
      <w:r w:rsidRPr="006C3440">
        <w:rPr>
          <w:rFonts w:ascii="Times New Roman" w:eastAsia="Calibri" w:hAnsi="Times New Roman" w:cs="Times New Roman"/>
          <w:sz w:val="24"/>
          <w:szCs w:val="24"/>
        </w:rPr>
        <w:t xml:space="preserve"> составила </w:t>
      </w:r>
      <w:r>
        <w:rPr>
          <w:rFonts w:ascii="Times New Roman" w:eastAsia="Calibri" w:hAnsi="Times New Roman" w:cs="Times New Roman"/>
          <w:sz w:val="24"/>
          <w:szCs w:val="24"/>
        </w:rPr>
        <w:t>22 598,5</w:t>
      </w:r>
      <w:r w:rsidRPr="006C3440">
        <w:rPr>
          <w:rFonts w:ascii="Times New Roman" w:eastAsia="Calibri" w:hAnsi="Times New Roman" w:cs="Times New Roman"/>
          <w:sz w:val="24"/>
          <w:szCs w:val="24"/>
        </w:rPr>
        <w:t xml:space="preserve"> тыс. руб., что на </w:t>
      </w:r>
      <w:r>
        <w:rPr>
          <w:rFonts w:ascii="Times New Roman" w:eastAsia="Calibri" w:hAnsi="Times New Roman" w:cs="Times New Roman"/>
          <w:sz w:val="24"/>
          <w:szCs w:val="24"/>
        </w:rPr>
        <w:t>7 393,4</w:t>
      </w:r>
      <w:r w:rsidRPr="006C3440">
        <w:rPr>
          <w:rFonts w:ascii="Times New Roman" w:eastAsia="Calibri" w:hAnsi="Times New Roman" w:cs="Times New Roman"/>
          <w:sz w:val="24"/>
          <w:szCs w:val="24"/>
        </w:rPr>
        <w:t xml:space="preserve"> тыс. руб., или на 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6C3440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6C3440">
        <w:rPr>
          <w:rFonts w:ascii="Times New Roman" w:eastAsia="Calibri" w:hAnsi="Times New Roman" w:cs="Times New Roman"/>
          <w:sz w:val="24"/>
          <w:szCs w:val="24"/>
        </w:rPr>
        <w:t xml:space="preserve">% меньше соответствующего показателя </w:t>
      </w:r>
      <w:r w:rsidR="008030A8">
        <w:rPr>
          <w:rFonts w:ascii="Times New Roman" w:eastAsia="Calibri" w:hAnsi="Times New Roman" w:cs="Times New Roman"/>
          <w:sz w:val="24"/>
          <w:szCs w:val="24"/>
        </w:rPr>
        <w:t>на 01.01.</w:t>
      </w:r>
      <w:r w:rsidRPr="006C3440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6C3440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D068B2" w:rsidRDefault="006C3440" w:rsidP="00DF6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440">
        <w:rPr>
          <w:rFonts w:ascii="Times New Roman" w:eastAsia="Calibri" w:hAnsi="Times New Roman" w:cs="Times New Roman"/>
          <w:sz w:val="24"/>
          <w:szCs w:val="24"/>
        </w:rPr>
        <w:t>Основная доля (</w:t>
      </w:r>
      <w:r>
        <w:rPr>
          <w:rFonts w:ascii="Times New Roman" w:eastAsia="Calibri" w:hAnsi="Times New Roman" w:cs="Times New Roman"/>
          <w:sz w:val="24"/>
          <w:szCs w:val="24"/>
        </w:rPr>
        <w:t>92</w:t>
      </w:r>
      <w:r w:rsidRPr="006C3440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6C3440">
        <w:rPr>
          <w:rFonts w:ascii="Times New Roman" w:eastAsia="Calibri" w:hAnsi="Times New Roman" w:cs="Times New Roman"/>
          <w:sz w:val="24"/>
          <w:szCs w:val="24"/>
        </w:rPr>
        <w:t>%) дебиторской задолженности пришла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сь на задолженность по </w:t>
      </w:r>
      <w:r w:rsidRPr="006C3440">
        <w:rPr>
          <w:rFonts w:ascii="Times New Roman" w:eastAsia="Calibri" w:hAnsi="Times New Roman" w:cs="Times New Roman"/>
          <w:sz w:val="24"/>
          <w:szCs w:val="24"/>
        </w:rPr>
        <w:t xml:space="preserve"> доход</w:t>
      </w:r>
      <w:r>
        <w:rPr>
          <w:rFonts w:ascii="Times New Roman" w:eastAsia="Calibri" w:hAnsi="Times New Roman" w:cs="Times New Roman"/>
          <w:sz w:val="24"/>
          <w:szCs w:val="24"/>
        </w:rPr>
        <w:t>ам</w:t>
      </w:r>
      <w:r w:rsidRPr="006C344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D6489">
        <w:rPr>
          <w:rFonts w:ascii="Times New Roman" w:eastAsia="Calibri" w:hAnsi="Times New Roman" w:cs="Times New Roman"/>
          <w:sz w:val="24"/>
          <w:szCs w:val="24"/>
        </w:rPr>
        <w:t xml:space="preserve">наибольшую </w:t>
      </w:r>
      <w:r w:rsidRPr="006C3440">
        <w:rPr>
          <w:rFonts w:ascii="Times New Roman" w:eastAsia="Calibri" w:hAnsi="Times New Roman" w:cs="Times New Roman"/>
          <w:sz w:val="24"/>
          <w:szCs w:val="24"/>
        </w:rPr>
        <w:t>часть из которых составляет задолженность по административным штрафам. При этом в течение 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6C3440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>
        <w:rPr>
          <w:rFonts w:ascii="Times New Roman" w:eastAsia="Calibri" w:hAnsi="Times New Roman" w:cs="Times New Roman"/>
          <w:sz w:val="24"/>
          <w:szCs w:val="24"/>
        </w:rPr>
        <w:t>указанная задолженность уменьшилась на 2 392,2 тыс. руб. в связи со списанием нереальной к взысканию дебиторской задолженности, о</w:t>
      </w:r>
      <w:r w:rsidR="00D068B2">
        <w:rPr>
          <w:rFonts w:ascii="Times New Roman" w:eastAsia="Calibri" w:hAnsi="Times New Roman" w:cs="Times New Roman"/>
          <w:sz w:val="24"/>
          <w:szCs w:val="24"/>
        </w:rPr>
        <w:t>бразовавшейся в 2009-2010 годах.</w:t>
      </w:r>
    </w:p>
    <w:p w:rsidR="00AF583B" w:rsidRDefault="00AF583B" w:rsidP="00DF6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83B">
        <w:rPr>
          <w:rFonts w:ascii="Times New Roman" w:eastAsia="Calibri" w:hAnsi="Times New Roman" w:cs="Times New Roman"/>
          <w:sz w:val="24"/>
          <w:szCs w:val="24"/>
        </w:rPr>
        <w:t>Просроченная дебиторская задолженность на 01.01.2017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583B">
        <w:rPr>
          <w:rFonts w:ascii="Times New Roman" w:eastAsia="Calibri" w:hAnsi="Times New Roman" w:cs="Times New Roman"/>
          <w:sz w:val="24"/>
          <w:szCs w:val="24"/>
        </w:rPr>
        <w:t xml:space="preserve">составила </w:t>
      </w:r>
      <w:r>
        <w:rPr>
          <w:rFonts w:ascii="Times New Roman" w:eastAsia="Calibri" w:hAnsi="Times New Roman" w:cs="Times New Roman"/>
          <w:sz w:val="24"/>
          <w:szCs w:val="24"/>
        </w:rPr>
        <w:t>17 263,3</w:t>
      </w:r>
      <w:r w:rsidRPr="00AF583B">
        <w:rPr>
          <w:rFonts w:ascii="Times New Roman" w:eastAsia="Calibri" w:hAnsi="Times New Roman" w:cs="Times New Roman"/>
          <w:sz w:val="24"/>
          <w:szCs w:val="24"/>
        </w:rPr>
        <w:t xml:space="preserve"> тыс. руб. и сложилась </w:t>
      </w:r>
      <w:r w:rsidR="00DE37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583B">
        <w:rPr>
          <w:rFonts w:ascii="Times New Roman" w:eastAsia="Calibri" w:hAnsi="Times New Roman" w:cs="Times New Roman"/>
          <w:sz w:val="24"/>
          <w:szCs w:val="24"/>
        </w:rPr>
        <w:t>за счёт задолженност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AF583B">
        <w:rPr>
          <w:rFonts w:ascii="Times New Roman" w:eastAsia="Calibri" w:hAnsi="Times New Roman" w:cs="Times New Roman"/>
          <w:sz w:val="24"/>
          <w:szCs w:val="24"/>
        </w:rPr>
        <w:t xml:space="preserve"> по административным штрафам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30A8" w:rsidRDefault="008030A8" w:rsidP="00DF6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030A8" w:rsidRDefault="008030A8" w:rsidP="00DF6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9A47D3" w:rsidRPr="009A47D3" w:rsidRDefault="009A47D3" w:rsidP="00DF6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47D3">
        <w:rPr>
          <w:rFonts w:ascii="Times New Roman" w:eastAsia="Calibri" w:hAnsi="Times New Roman" w:cs="Times New Roman"/>
          <w:sz w:val="24"/>
          <w:szCs w:val="24"/>
          <w:u w:val="single"/>
        </w:rPr>
        <w:t>Состояние кредиторской задолженности</w:t>
      </w:r>
    </w:p>
    <w:p w:rsidR="009A47D3" w:rsidRDefault="009A47D3" w:rsidP="00DF6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7D3">
        <w:rPr>
          <w:rFonts w:ascii="Times New Roman" w:eastAsia="Calibri" w:hAnsi="Times New Roman" w:cs="Times New Roman"/>
          <w:sz w:val="24"/>
          <w:szCs w:val="24"/>
        </w:rPr>
        <w:t>Кредиторская задолженность Аппарата на 01.01.201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9A47D3">
        <w:rPr>
          <w:rFonts w:ascii="Times New Roman" w:eastAsia="Calibri" w:hAnsi="Times New Roman" w:cs="Times New Roman"/>
          <w:sz w:val="24"/>
          <w:szCs w:val="24"/>
        </w:rPr>
        <w:t xml:space="preserve"> составила </w:t>
      </w:r>
      <w:r>
        <w:rPr>
          <w:rFonts w:ascii="Times New Roman" w:eastAsia="Calibri" w:hAnsi="Times New Roman" w:cs="Times New Roman"/>
          <w:sz w:val="24"/>
          <w:szCs w:val="24"/>
        </w:rPr>
        <w:t>4 073,3</w:t>
      </w:r>
      <w:r w:rsidRPr="009A47D3">
        <w:rPr>
          <w:rFonts w:ascii="Times New Roman" w:eastAsia="Calibri" w:hAnsi="Times New Roman" w:cs="Times New Roman"/>
          <w:sz w:val="24"/>
          <w:szCs w:val="24"/>
        </w:rPr>
        <w:t xml:space="preserve"> тыс. руб</w:t>
      </w:r>
      <w:r w:rsidR="00DE37CB">
        <w:rPr>
          <w:rFonts w:ascii="Times New Roman" w:eastAsia="Calibri" w:hAnsi="Times New Roman" w:cs="Times New Roman"/>
          <w:sz w:val="24"/>
          <w:szCs w:val="24"/>
        </w:rPr>
        <w:t>.</w:t>
      </w:r>
      <w:r w:rsidR="006E110A">
        <w:rPr>
          <w:rFonts w:ascii="Times New Roman" w:eastAsia="Calibri" w:hAnsi="Times New Roman" w:cs="Times New Roman"/>
          <w:sz w:val="24"/>
          <w:szCs w:val="24"/>
        </w:rPr>
        <w:t xml:space="preserve">, что меньше на 3007,1  тыс. руб., или на 42,5% показателя прошлого года. </w:t>
      </w:r>
      <w:r w:rsidRPr="009A4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583B">
        <w:rPr>
          <w:rFonts w:ascii="Times New Roman" w:eastAsia="Calibri" w:hAnsi="Times New Roman" w:cs="Times New Roman"/>
          <w:sz w:val="24"/>
          <w:szCs w:val="24"/>
        </w:rPr>
        <w:t>Ч</w:t>
      </w:r>
      <w:r w:rsidRPr="009A47D3">
        <w:rPr>
          <w:rFonts w:ascii="Times New Roman" w:eastAsia="Calibri" w:hAnsi="Times New Roman" w:cs="Times New Roman"/>
          <w:sz w:val="24"/>
          <w:szCs w:val="24"/>
        </w:rPr>
        <w:t xml:space="preserve">асть задолженности – </w:t>
      </w:r>
      <w:r w:rsidR="00AF583B">
        <w:rPr>
          <w:rFonts w:ascii="Times New Roman" w:eastAsia="Calibri" w:hAnsi="Times New Roman" w:cs="Times New Roman"/>
          <w:sz w:val="24"/>
          <w:szCs w:val="24"/>
        </w:rPr>
        <w:t>50,5</w:t>
      </w:r>
      <w:r w:rsidRPr="009A47D3">
        <w:rPr>
          <w:rFonts w:ascii="Times New Roman" w:eastAsia="Calibri" w:hAnsi="Times New Roman" w:cs="Times New Roman"/>
          <w:sz w:val="24"/>
          <w:szCs w:val="24"/>
        </w:rPr>
        <w:t xml:space="preserve">%, или </w:t>
      </w:r>
      <w:r w:rsidR="00AF583B">
        <w:rPr>
          <w:rFonts w:ascii="Times New Roman" w:eastAsia="Calibri" w:hAnsi="Times New Roman" w:cs="Times New Roman"/>
          <w:sz w:val="24"/>
          <w:szCs w:val="24"/>
        </w:rPr>
        <w:t>2053,3</w:t>
      </w:r>
      <w:r w:rsidRPr="009A47D3">
        <w:rPr>
          <w:rFonts w:ascii="Times New Roman" w:eastAsia="Calibri" w:hAnsi="Times New Roman" w:cs="Times New Roman"/>
          <w:sz w:val="24"/>
          <w:szCs w:val="24"/>
        </w:rPr>
        <w:t xml:space="preserve"> тыс. руб. образовалась </w:t>
      </w:r>
      <w:r w:rsidR="00D82418">
        <w:rPr>
          <w:rFonts w:ascii="Times New Roman" w:eastAsia="Calibri" w:hAnsi="Times New Roman" w:cs="Times New Roman"/>
          <w:sz w:val="24"/>
          <w:szCs w:val="24"/>
        </w:rPr>
        <w:t>за счёт</w:t>
      </w:r>
      <w:r w:rsidRPr="009A47D3">
        <w:rPr>
          <w:rFonts w:ascii="Times New Roman" w:eastAsia="Calibri" w:hAnsi="Times New Roman" w:cs="Times New Roman"/>
          <w:sz w:val="24"/>
          <w:szCs w:val="24"/>
        </w:rPr>
        <w:t xml:space="preserve"> невыясненны</w:t>
      </w:r>
      <w:r w:rsidR="00D82418">
        <w:rPr>
          <w:rFonts w:ascii="Times New Roman" w:eastAsia="Calibri" w:hAnsi="Times New Roman" w:cs="Times New Roman"/>
          <w:sz w:val="24"/>
          <w:szCs w:val="24"/>
        </w:rPr>
        <w:t>х</w:t>
      </w:r>
      <w:r w:rsidRPr="009A47D3">
        <w:rPr>
          <w:rFonts w:ascii="Times New Roman" w:eastAsia="Calibri" w:hAnsi="Times New Roman" w:cs="Times New Roman"/>
          <w:sz w:val="24"/>
          <w:szCs w:val="24"/>
        </w:rPr>
        <w:t xml:space="preserve"> поступлени</w:t>
      </w:r>
      <w:r w:rsidR="00D82418">
        <w:rPr>
          <w:rFonts w:ascii="Times New Roman" w:eastAsia="Calibri" w:hAnsi="Times New Roman" w:cs="Times New Roman"/>
          <w:sz w:val="24"/>
          <w:szCs w:val="24"/>
        </w:rPr>
        <w:t xml:space="preserve">й по  </w:t>
      </w:r>
      <w:r w:rsidRPr="009A47D3">
        <w:rPr>
          <w:rFonts w:ascii="Times New Roman" w:eastAsia="Calibri" w:hAnsi="Times New Roman" w:cs="Times New Roman"/>
          <w:sz w:val="24"/>
          <w:szCs w:val="24"/>
        </w:rPr>
        <w:t>администр</w:t>
      </w:r>
      <w:r w:rsidR="00D82418">
        <w:rPr>
          <w:rFonts w:ascii="Times New Roman" w:eastAsia="Calibri" w:hAnsi="Times New Roman" w:cs="Times New Roman"/>
          <w:sz w:val="24"/>
          <w:szCs w:val="24"/>
        </w:rPr>
        <w:t>ативным</w:t>
      </w:r>
      <w:r w:rsidR="00056AA3">
        <w:rPr>
          <w:rFonts w:ascii="Times New Roman" w:eastAsia="Calibri" w:hAnsi="Times New Roman" w:cs="Times New Roman"/>
          <w:sz w:val="24"/>
          <w:szCs w:val="24"/>
        </w:rPr>
        <w:t xml:space="preserve"> штраф</w:t>
      </w:r>
      <w:r w:rsidR="00D82418">
        <w:rPr>
          <w:rFonts w:ascii="Times New Roman" w:eastAsia="Calibri" w:hAnsi="Times New Roman" w:cs="Times New Roman"/>
          <w:sz w:val="24"/>
          <w:szCs w:val="24"/>
        </w:rPr>
        <w:t>ам</w:t>
      </w:r>
      <w:r w:rsidR="00056AA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6432" w:rsidRDefault="00D82418" w:rsidP="00DF6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418">
        <w:rPr>
          <w:rFonts w:ascii="Times New Roman" w:eastAsia="Calibri" w:hAnsi="Times New Roman" w:cs="Times New Roman"/>
          <w:sz w:val="24"/>
          <w:szCs w:val="24"/>
        </w:rPr>
        <w:t>Возросла задолженность по п</w:t>
      </w:r>
      <w:r w:rsidR="00056AA3" w:rsidRPr="00D82418">
        <w:rPr>
          <w:rFonts w:ascii="Times New Roman" w:eastAsia="Calibri" w:hAnsi="Times New Roman" w:cs="Times New Roman"/>
          <w:sz w:val="24"/>
          <w:szCs w:val="24"/>
        </w:rPr>
        <w:t>риняты</w:t>
      </w:r>
      <w:r w:rsidRPr="00D82418">
        <w:rPr>
          <w:rFonts w:ascii="Times New Roman" w:eastAsia="Calibri" w:hAnsi="Times New Roman" w:cs="Times New Roman"/>
          <w:sz w:val="24"/>
          <w:szCs w:val="24"/>
        </w:rPr>
        <w:t>м</w:t>
      </w:r>
      <w:r w:rsidR="00056AA3" w:rsidRPr="00D82418">
        <w:rPr>
          <w:rFonts w:ascii="Times New Roman" w:eastAsia="Calibri" w:hAnsi="Times New Roman" w:cs="Times New Roman"/>
          <w:sz w:val="24"/>
          <w:szCs w:val="24"/>
        </w:rPr>
        <w:t xml:space="preserve"> обязательства</w:t>
      </w:r>
      <w:r w:rsidRPr="00D82418">
        <w:rPr>
          <w:rFonts w:ascii="Times New Roman" w:eastAsia="Calibri" w:hAnsi="Times New Roman" w:cs="Times New Roman"/>
          <w:sz w:val="24"/>
          <w:szCs w:val="24"/>
        </w:rPr>
        <w:t xml:space="preserve">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1633,0 тыс. руб</w:t>
      </w:r>
      <w:r w:rsidR="00324B1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643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324B18">
        <w:rPr>
          <w:rFonts w:ascii="Times New Roman" w:eastAsia="Calibri" w:hAnsi="Times New Roman" w:cs="Times New Roman"/>
          <w:sz w:val="24"/>
          <w:szCs w:val="24"/>
        </w:rPr>
        <w:t>в 4,7 раза</w:t>
      </w:r>
      <w:r w:rsidR="008E6432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5EC5" w:rsidRPr="000F0EF0">
        <w:rPr>
          <w:rFonts w:ascii="Times New Roman" w:eastAsia="Calibri" w:hAnsi="Times New Roman" w:cs="Times New Roman"/>
          <w:sz w:val="24"/>
          <w:szCs w:val="24"/>
        </w:rPr>
        <w:t xml:space="preserve">за счет неполного финансирования </w:t>
      </w:r>
      <w:r w:rsidR="00D00B44" w:rsidRPr="000F0EF0">
        <w:rPr>
          <w:rFonts w:ascii="Times New Roman" w:eastAsia="Calibri" w:hAnsi="Times New Roman" w:cs="Times New Roman"/>
          <w:sz w:val="24"/>
          <w:szCs w:val="24"/>
        </w:rPr>
        <w:t xml:space="preserve">заявок на оплату расходов Аппарата и </w:t>
      </w:r>
      <w:r w:rsidR="008E6432">
        <w:rPr>
          <w:rFonts w:ascii="Times New Roman" w:eastAsia="Calibri" w:hAnsi="Times New Roman" w:cs="Times New Roman"/>
          <w:sz w:val="24"/>
          <w:szCs w:val="24"/>
        </w:rPr>
        <w:t xml:space="preserve">поздним представлением документов на </w:t>
      </w:r>
      <w:r w:rsidR="00D00B44" w:rsidRPr="000F0EF0">
        <w:rPr>
          <w:rFonts w:ascii="Times New Roman" w:eastAsia="Calibri" w:hAnsi="Times New Roman" w:cs="Times New Roman"/>
          <w:sz w:val="24"/>
          <w:szCs w:val="24"/>
        </w:rPr>
        <w:t>возмещени</w:t>
      </w:r>
      <w:r w:rsidR="008E6432">
        <w:rPr>
          <w:rFonts w:ascii="Times New Roman" w:eastAsia="Calibri" w:hAnsi="Times New Roman" w:cs="Times New Roman"/>
          <w:sz w:val="24"/>
          <w:szCs w:val="24"/>
        </w:rPr>
        <w:t>е</w:t>
      </w:r>
      <w:r w:rsidR="00D00B44" w:rsidRPr="000F0EF0">
        <w:rPr>
          <w:rFonts w:ascii="Times New Roman" w:eastAsia="Calibri" w:hAnsi="Times New Roman" w:cs="Times New Roman"/>
          <w:sz w:val="24"/>
          <w:szCs w:val="24"/>
        </w:rPr>
        <w:t xml:space="preserve"> расходов </w:t>
      </w:r>
      <w:r w:rsidR="008E6432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D00B44" w:rsidRPr="000F0EF0">
        <w:rPr>
          <w:rFonts w:ascii="Times New Roman" w:eastAsia="Calibri" w:hAnsi="Times New Roman" w:cs="Times New Roman"/>
          <w:sz w:val="24"/>
          <w:szCs w:val="24"/>
        </w:rPr>
        <w:t>содержани</w:t>
      </w:r>
      <w:r w:rsidR="008E6432">
        <w:rPr>
          <w:rFonts w:ascii="Times New Roman" w:eastAsia="Calibri" w:hAnsi="Times New Roman" w:cs="Times New Roman"/>
          <w:sz w:val="24"/>
          <w:szCs w:val="24"/>
        </w:rPr>
        <w:t>ю</w:t>
      </w:r>
      <w:r w:rsidR="00D00B44" w:rsidRPr="000F0EF0">
        <w:rPr>
          <w:rFonts w:ascii="Times New Roman" w:eastAsia="Calibri" w:hAnsi="Times New Roman" w:cs="Times New Roman"/>
          <w:sz w:val="24"/>
          <w:szCs w:val="24"/>
        </w:rPr>
        <w:t xml:space="preserve"> депутатов Государственной Думы</w:t>
      </w:r>
      <w:r w:rsidR="008E6432">
        <w:rPr>
          <w:rFonts w:ascii="Times New Roman" w:eastAsia="Calibri" w:hAnsi="Times New Roman" w:cs="Times New Roman"/>
          <w:sz w:val="24"/>
          <w:szCs w:val="24"/>
        </w:rPr>
        <w:t>.</w:t>
      </w:r>
      <w:r w:rsidR="00D00B44" w:rsidRPr="000F0EF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A47D3" w:rsidRDefault="00C87DDD" w:rsidP="00DF6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DDD">
        <w:rPr>
          <w:rFonts w:ascii="Times New Roman" w:eastAsia="Calibri" w:hAnsi="Times New Roman" w:cs="Times New Roman"/>
          <w:sz w:val="24"/>
          <w:szCs w:val="24"/>
        </w:rPr>
        <w:t xml:space="preserve">Просроченная </w:t>
      </w:r>
      <w:r>
        <w:rPr>
          <w:rFonts w:ascii="Times New Roman" w:eastAsia="Calibri" w:hAnsi="Times New Roman" w:cs="Times New Roman"/>
          <w:sz w:val="24"/>
          <w:szCs w:val="24"/>
        </w:rPr>
        <w:t>кредиторская</w:t>
      </w:r>
      <w:r w:rsidRPr="00C87DDD">
        <w:rPr>
          <w:rFonts w:ascii="Times New Roman" w:eastAsia="Calibri" w:hAnsi="Times New Roman" w:cs="Times New Roman"/>
          <w:sz w:val="24"/>
          <w:szCs w:val="24"/>
        </w:rPr>
        <w:t xml:space="preserve"> задолженность на 01.01.2017 составила </w:t>
      </w:r>
      <w:r>
        <w:rPr>
          <w:rFonts w:ascii="Times New Roman" w:eastAsia="Calibri" w:hAnsi="Times New Roman" w:cs="Times New Roman"/>
          <w:sz w:val="24"/>
          <w:szCs w:val="24"/>
        </w:rPr>
        <w:t>1 361,1</w:t>
      </w:r>
      <w:r w:rsidRPr="00C87DDD">
        <w:rPr>
          <w:rFonts w:ascii="Times New Roman" w:eastAsia="Calibri" w:hAnsi="Times New Roman" w:cs="Times New Roman"/>
          <w:sz w:val="24"/>
          <w:szCs w:val="24"/>
        </w:rPr>
        <w:t xml:space="preserve"> тыс. руб. и сложилась за счёт невыясненны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C87DDD">
        <w:rPr>
          <w:rFonts w:ascii="Times New Roman" w:eastAsia="Calibri" w:hAnsi="Times New Roman" w:cs="Times New Roman"/>
          <w:sz w:val="24"/>
          <w:szCs w:val="24"/>
        </w:rPr>
        <w:t xml:space="preserve"> поступлени</w:t>
      </w:r>
      <w:r>
        <w:rPr>
          <w:rFonts w:ascii="Times New Roman" w:eastAsia="Calibri" w:hAnsi="Times New Roman" w:cs="Times New Roman"/>
          <w:sz w:val="24"/>
          <w:szCs w:val="24"/>
        </w:rPr>
        <w:t>й административных штрафов.</w:t>
      </w:r>
    </w:p>
    <w:p w:rsidR="002E075C" w:rsidRDefault="002E075C" w:rsidP="00DF68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53E8" w:rsidRPr="001573C7" w:rsidRDefault="002753E8" w:rsidP="00A32F36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73C7">
        <w:rPr>
          <w:rFonts w:ascii="Times New Roman" w:eastAsia="Calibri" w:hAnsi="Times New Roman" w:cs="Times New Roman"/>
          <w:b/>
          <w:sz w:val="24"/>
          <w:szCs w:val="24"/>
        </w:rPr>
        <w:t xml:space="preserve">Исполнение государственного задания </w:t>
      </w:r>
    </w:p>
    <w:p w:rsidR="002753E8" w:rsidRDefault="002753E8" w:rsidP="00A32F36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73C7">
        <w:rPr>
          <w:rFonts w:ascii="Times New Roman" w:eastAsia="Calibri" w:hAnsi="Times New Roman" w:cs="Times New Roman"/>
          <w:b/>
          <w:sz w:val="24"/>
          <w:szCs w:val="24"/>
        </w:rPr>
        <w:t>на оказание государственных услуг (выполнение работ)</w:t>
      </w:r>
      <w:r w:rsidRPr="00A32F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713B8" w:rsidRDefault="00C713B8" w:rsidP="00C713B8">
      <w:pPr>
        <w:pStyle w:val="ConsPlusNormal"/>
        <w:ind w:firstLine="6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Ведомственный перечень государственных услуг (работ), выполняемых учреждениями, находящимися в ведении Аппарата, утверждён распоряжением от 10.12.2015 № 717-ра (далее – Ведомственный перечень)</w:t>
      </w:r>
      <w:r w:rsidR="008E64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43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2016 году </w:t>
      </w:r>
      <w:r w:rsidR="008E6432">
        <w:rPr>
          <w:rFonts w:ascii="Times New Roman" w:hAnsi="Times New Roman" w:cs="Times New Roman"/>
          <w:sz w:val="24"/>
          <w:szCs w:val="24"/>
        </w:rPr>
        <w:t xml:space="preserve"> Ведомственный перечень </w:t>
      </w:r>
      <w:r>
        <w:rPr>
          <w:rFonts w:ascii="Times New Roman" w:hAnsi="Times New Roman" w:cs="Times New Roman"/>
          <w:sz w:val="24"/>
          <w:szCs w:val="24"/>
        </w:rPr>
        <w:t>включал следующие работы:</w:t>
      </w:r>
    </w:p>
    <w:p w:rsidR="00C713B8" w:rsidRDefault="00C713B8" w:rsidP="00C713B8">
      <w:pPr>
        <w:pStyle w:val="ConsPlusNormal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482F39">
        <w:rPr>
          <w:rFonts w:ascii="Times New Roman" w:hAnsi="Times New Roman" w:cs="Times New Roman"/>
          <w:i/>
          <w:sz w:val="24"/>
          <w:szCs w:val="24"/>
        </w:rPr>
        <w:t>для ГБУ «Общепит»</w:t>
      </w:r>
    </w:p>
    <w:p w:rsidR="00C713B8" w:rsidRPr="00482F39" w:rsidRDefault="00C713B8" w:rsidP="00C713B8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482F39">
        <w:rPr>
          <w:rFonts w:ascii="Times New Roman" w:hAnsi="Times New Roman" w:cs="Times New Roman"/>
          <w:sz w:val="24"/>
          <w:szCs w:val="24"/>
        </w:rPr>
        <w:t xml:space="preserve">организация мероприятий </w:t>
      </w:r>
    </w:p>
    <w:p w:rsidR="00C713B8" w:rsidRDefault="00C713B8" w:rsidP="00C713B8">
      <w:pPr>
        <w:pStyle w:val="ConsPlusNormal"/>
        <w:numPr>
          <w:ilvl w:val="0"/>
          <w:numId w:val="15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конференций, семинаров;</w:t>
      </w:r>
    </w:p>
    <w:p w:rsidR="00C713B8" w:rsidRDefault="00C713B8" w:rsidP="00C713B8">
      <w:pPr>
        <w:pStyle w:val="ConsPlusNormal"/>
        <w:numPr>
          <w:ilvl w:val="0"/>
          <w:numId w:val="15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переговоров, встреч, совещани</w:t>
      </w:r>
      <w:r w:rsidR="006233F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713B8" w:rsidRDefault="00C713B8" w:rsidP="00C713B8">
      <w:pPr>
        <w:pStyle w:val="ConsPlusNormal"/>
        <w:numPr>
          <w:ilvl w:val="0"/>
          <w:numId w:val="15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</w:t>
      </w:r>
      <w:r w:rsidR="006233F5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гуляни</w:t>
      </w:r>
      <w:r w:rsidR="006233F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, праздник</w:t>
      </w:r>
      <w:r w:rsidR="006233F5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, торжественны</w:t>
      </w:r>
      <w:r w:rsidR="006233F5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6233F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13B8" w:rsidRDefault="00C713B8" w:rsidP="00C713B8">
      <w:pPr>
        <w:pStyle w:val="ConsPlusNormal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482F39">
        <w:rPr>
          <w:rFonts w:ascii="Times New Roman" w:hAnsi="Times New Roman" w:cs="Times New Roman"/>
          <w:i/>
          <w:sz w:val="24"/>
          <w:szCs w:val="24"/>
        </w:rPr>
        <w:t>для ГБУ «</w:t>
      </w:r>
      <w:proofErr w:type="spellStart"/>
      <w:r w:rsidRPr="00482F39">
        <w:rPr>
          <w:rFonts w:ascii="Times New Roman" w:hAnsi="Times New Roman" w:cs="Times New Roman"/>
          <w:i/>
          <w:sz w:val="24"/>
          <w:szCs w:val="24"/>
        </w:rPr>
        <w:t>Исполдирекция</w:t>
      </w:r>
      <w:proofErr w:type="spellEnd"/>
      <w:r w:rsidRPr="00482F39">
        <w:rPr>
          <w:rFonts w:ascii="Times New Roman" w:hAnsi="Times New Roman" w:cs="Times New Roman"/>
          <w:i/>
          <w:sz w:val="24"/>
          <w:szCs w:val="24"/>
        </w:rPr>
        <w:t>»</w:t>
      </w:r>
    </w:p>
    <w:p w:rsidR="00C713B8" w:rsidRDefault="00C713B8" w:rsidP="00DF68C6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2F39">
        <w:rPr>
          <w:rFonts w:ascii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82F39">
        <w:rPr>
          <w:rFonts w:ascii="Times New Roman" w:hAnsi="Times New Roman" w:cs="Times New Roman"/>
          <w:sz w:val="24"/>
          <w:szCs w:val="24"/>
        </w:rPr>
        <w:t>рганизация и осуществление транспортного обслуживания должностных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046">
        <w:rPr>
          <w:rFonts w:ascii="Times New Roman" w:hAnsi="Times New Roman" w:cs="Times New Roman"/>
          <w:sz w:val="24"/>
          <w:szCs w:val="24"/>
        </w:rPr>
        <w:t>в случаях, установленных нормативными правовыми актами РФ, субъектов</w:t>
      </w:r>
      <w:r>
        <w:rPr>
          <w:rFonts w:ascii="Times New Roman" w:hAnsi="Times New Roman" w:cs="Times New Roman"/>
          <w:sz w:val="24"/>
          <w:szCs w:val="24"/>
        </w:rPr>
        <w:t xml:space="preserve"> РФ;</w:t>
      </w:r>
    </w:p>
    <w:p w:rsidR="00C713B8" w:rsidRDefault="00C713B8" w:rsidP="00DF68C6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23046">
        <w:rPr>
          <w:rFonts w:ascii="Times New Roman" w:hAnsi="Times New Roman" w:cs="Times New Roman"/>
          <w:color w:val="000000"/>
          <w:sz w:val="20"/>
        </w:rPr>
        <w:t xml:space="preserve"> </w:t>
      </w:r>
      <w:r w:rsidRPr="0032304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23046">
        <w:rPr>
          <w:rFonts w:ascii="Times New Roman" w:hAnsi="Times New Roman" w:cs="Times New Roman"/>
          <w:sz w:val="24"/>
          <w:szCs w:val="24"/>
        </w:rPr>
        <w:t>одержание (эксплуатация) имущества, находящегося в государственной (муниципальной) собственности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13B8" w:rsidRPr="00482F39" w:rsidRDefault="00C713B8" w:rsidP="00DF68C6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Информация, представленная в «Сведениях о результатах деятельности учреждения по исполнению государственного задания» (форма 0503762),  о выполнении  государственного задания и получении субсидии на обеспечение выполнения государственного задания, отражена в таблице.</w:t>
      </w:r>
    </w:p>
    <w:tbl>
      <w:tblPr>
        <w:tblW w:w="9936" w:type="dxa"/>
        <w:tblInd w:w="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557"/>
        <w:gridCol w:w="1134"/>
        <w:gridCol w:w="992"/>
        <w:gridCol w:w="993"/>
        <w:gridCol w:w="1275"/>
        <w:gridCol w:w="1134"/>
        <w:gridCol w:w="851"/>
      </w:tblGrid>
      <w:tr w:rsidR="00C713B8" w:rsidRPr="00482F39" w:rsidTr="006147A6">
        <w:trPr>
          <w:trHeight w:val="63"/>
        </w:trPr>
        <w:tc>
          <w:tcPr>
            <w:tcW w:w="3557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C713B8" w:rsidRPr="006147A6" w:rsidRDefault="00C713B8" w:rsidP="00C7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119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C713B8" w:rsidRPr="006147A6" w:rsidRDefault="00C713B8" w:rsidP="00C7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4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Госзадание</w:t>
            </w:r>
            <w:proofErr w:type="spellEnd"/>
          </w:p>
        </w:tc>
        <w:tc>
          <w:tcPr>
            <w:tcW w:w="3260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C713B8" w:rsidRPr="006147A6" w:rsidRDefault="00C713B8" w:rsidP="008E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Субсидия на </w:t>
            </w:r>
            <w:proofErr w:type="spellStart"/>
            <w:r w:rsidRPr="00614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госзадание</w:t>
            </w:r>
            <w:proofErr w:type="spellEnd"/>
          </w:p>
        </w:tc>
      </w:tr>
      <w:tr w:rsidR="00C713B8" w:rsidRPr="00482F39" w:rsidTr="006147A6">
        <w:trPr>
          <w:trHeight w:val="508"/>
        </w:trPr>
        <w:tc>
          <w:tcPr>
            <w:tcW w:w="3557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C713B8" w:rsidRPr="006147A6" w:rsidRDefault="00C713B8" w:rsidP="00C71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C713B8" w:rsidRPr="006147A6" w:rsidRDefault="00C713B8" w:rsidP="00C7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C713B8" w:rsidRPr="006147A6" w:rsidRDefault="00C713B8" w:rsidP="00C7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C713B8" w:rsidRPr="006147A6" w:rsidRDefault="00C713B8" w:rsidP="00C7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C713B8" w:rsidRPr="006147A6" w:rsidRDefault="008E6432" w:rsidP="00C7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C713B8" w:rsidRPr="00614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лан</w:t>
            </w:r>
            <w:r w:rsidRPr="00614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(тыс</w:t>
            </w:r>
            <w:proofErr w:type="gramStart"/>
            <w:r w:rsidRPr="00614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614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C713B8" w:rsidRPr="006147A6" w:rsidRDefault="008E6432" w:rsidP="00C7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 w:rsidR="00C713B8" w:rsidRPr="00614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</w:t>
            </w:r>
          </w:p>
          <w:p w:rsidR="008E6432" w:rsidRPr="006147A6" w:rsidRDefault="008E6432" w:rsidP="00C7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(тыс</w:t>
            </w:r>
            <w:proofErr w:type="gramStart"/>
            <w:r w:rsidRPr="00614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614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85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6147A6" w:rsidRDefault="00C713B8" w:rsidP="0061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</w:p>
          <w:p w:rsidR="006147A6" w:rsidRDefault="00C713B8" w:rsidP="0061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4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C713B8" w:rsidRPr="006147A6" w:rsidRDefault="00C713B8" w:rsidP="0061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нения</w:t>
            </w:r>
          </w:p>
        </w:tc>
      </w:tr>
      <w:tr w:rsidR="00C713B8" w:rsidRPr="00482F39" w:rsidTr="006147A6">
        <w:trPr>
          <w:trHeight w:val="36"/>
        </w:trPr>
        <w:tc>
          <w:tcPr>
            <w:tcW w:w="355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713B8" w:rsidRPr="00482F39" w:rsidRDefault="00C713B8" w:rsidP="00C71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482F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 xml:space="preserve">ГБУ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 xml:space="preserve"> «</w:t>
            </w:r>
            <w:proofErr w:type="spellStart"/>
            <w:r w:rsidRPr="00482F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Исполдирекция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713B8" w:rsidRPr="00482F39" w:rsidRDefault="00C713B8" w:rsidP="00C7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713B8" w:rsidRPr="00482F39" w:rsidRDefault="00C713B8" w:rsidP="00C7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713B8" w:rsidRPr="00482F39" w:rsidRDefault="00C713B8" w:rsidP="00C7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713B8" w:rsidRPr="005F1B32" w:rsidRDefault="008030A8" w:rsidP="00C713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332696,8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713B8" w:rsidRPr="005F1B32" w:rsidRDefault="008030A8" w:rsidP="00C713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321985,9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713B8" w:rsidRPr="005F1B32" w:rsidRDefault="008030A8" w:rsidP="00C713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96,8</w:t>
            </w:r>
          </w:p>
        </w:tc>
      </w:tr>
      <w:tr w:rsidR="00C713B8" w:rsidRPr="00482F39" w:rsidTr="006147A6">
        <w:trPr>
          <w:trHeight w:val="330"/>
        </w:trPr>
        <w:tc>
          <w:tcPr>
            <w:tcW w:w="3557" w:type="dxa"/>
            <w:shd w:val="clear" w:color="auto" w:fill="auto"/>
            <w:vAlign w:val="center"/>
            <w:hideMark/>
          </w:tcPr>
          <w:p w:rsidR="00C713B8" w:rsidRPr="00482F39" w:rsidRDefault="00C713B8" w:rsidP="00C71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и осуществление транспортного обслуживания должностных лиц в случаях, установленных нормативными правовыми актами РФ, субъектов РФ,  </w:t>
            </w:r>
            <w:proofErr w:type="spellStart"/>
            <w:r w:rsidRPr="00482F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маш-час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13B8" w:rsidRPr="00482F39" w:rsidRDefault="00C713B8" w:rsidP="00C7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F39">
              <w:rPr>
                <w:rFonts w:ascii="Times New Roman" w:eastAsia="Times New Roman" w:hAnsi="Times New Roman" w:cs="Times New Roman"/>
                <w:color w:val="000000"/>
              </w:rPr>
              <w:t>522097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13B8" w:rsidRPr="00482F39" w:rsidRDefault="00C713B8" w:rsidP="00C7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F39">
              <w:rPr>
                <w:rFonts w:ascii="Times New Roman" w:eastAsia="Times New Roman" w:hAnsi="Times New Roman" w:cs="Times New Roman"/>
                <w:color w:val="000000"/>
              </w:rPr>
              <w:t>560907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713B8" w:rsidRPr="00482F39" w:rsidRDefault="00C713B8" w:rsidP="00C7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F39">
              <w:rPr>
                <w:rFonts w:ascii="Times New Roman" w:eastAsia="Times New Roman" w:hAnsi="Times New Roman" w:cs="Times New Roman"/>
                <w:color w:val="000000"/>
              </w:rPr>
              <w:t>107,4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13B8" w:rsidRPr="00482F39" w:rsidRDefault="00C713B8" w:rsidP="00C7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F39">
              <w:rPr>
                <w:rFonts w:ascii="Times New Roman" w:eastAsia="Times New Roman" w:hAnsi="Times New Roman" w:cs="Times New Roman"/>
                <w:color w:val="000000"/>
              </w:rPr>
              <w:t>276138,3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13B8" w:rsidRPr="00482F39" w:rsidRDefault="00C713B8" w:rsidP="00C7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F39">
              <w:rPr>
                <w:rFonts w:ascii="Times New Roman" w:eastAsia="Times New Roman" w:hAnsi="Times New Roman" w:cs="Times New Roman"/>
                <w:color w:val="000000"/>
              </w:rPr>
              <w:t>267339,9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713B8" w:rsidRPr="00482F39" w:rsidRDefault="00C713B8" w:rsidP="00C7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F39">
              <w:rPr>
                <w:rFonts w:ascii="Times New Roman" w:eastAsia="Times New Roman" w:hAnsi="Times New Roman" w:cs="Times New Roman"/>
                <w:color w:val="000000"/>
              </w:rPr>
              <w:t>96,8</w:t>
            </w:r>
          </w:p>
        </w:tc>
      </w:tr>
      <w:tr w:rsidR="00C713B8" w:rsidRPr="00482F39" w:rsidTr="006147A6">
        <w:trPr>
          <w:trHeight w:val="20"/>
        </w:trPr>
        <w:tc>
          <w:tcPr>
            <w:tcW w:w="3557" w:type="dxa"/>
            <w:shd w:val="clear" w:color="auto" w:fill="auto"/>
            <w:vAlign w:val="center"/>
            <w:hideMark/>
          </w:tcPr>
          <w:p w:rsidR="00C713B8" w:rsidRPr="00482F39" w:rsidRDefault="00C713B8" w:rsidP="00C71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(эксплуатация) имущества, находящегося в государственной (муниципальной) собственности</w:t>
            </w:r>
            <w:proofErr w:type="gramStart"/>
            <w:r w:rsidRPr="0048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48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2F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13B8" w:rsidRPr="00482F39" w:rsidRDefault="00C713B8" w:rsidP="00C7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F39">
              <w:rPr>
                <w:rFonts w:ascii="Times New Roman" w:eastAsia="Times New Roman" w:hAnsi="Times New Roman" w:cs="Times New Roman"/>
                <w:color w:val="000000"/>
              </w:rPr>
              <w:t>24225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13B8" w:rsidRPr="00482F39" w:rsidRDefault="00C713B8" w:rsidP="00C7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F39">
              <w:rPr>
                <w:rFonts w:ascii="Times New Roman" w:eastAsia="Times New Roman" w:hAnsi="Times New Roman" w:cs="Times New Roman"/>
                <w:color w:val="000000"/>
              </w:rPr>
              <w:t>23547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713B8" w:rsidRPr="00482F39" w:rsidRDefault="00C713B8" w:rsidP="00C7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F39">
              <w:rPr>
                <w:rFonts w:ascii="Times New Roman" w:eastAsia="Times New Roman" w:hAnsi="Times New Roman" w:cs="Times New Roman"/>
                <w:color w:val="000000"/>
              </w:rPr>
              <w:t>97,2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13B8" w:rsidRPr="00482F39" w:rsidRDefault="00C713B8" w:rsidP="00C7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F39">
              <w:rPr>
                <w:rFonts w:ascii="Times New Roman" w:eastAsia="Times New Roman" w:hAnsi="Times New Roman" w:cs="Times New Roman"/>
                <w:color w:val="000000"/>
              </w:rPr>
              <w:t>56558,5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13B8" w:rsidRPr="00482F39" w:rsidRDefault="00C713B8" w:rsidP="00C7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F39">
              <w:rPr>
                <w:rFonts w:ascii="Times New Roman" w:eastAsia="Times New Roman" w:hAnsi="Times New Roman" w:cs="Times New Roman"/>
                <w:color w:val="000000"/>
              </w:rPr>
              <w:t>54646</w:t>
            </w:r>
            <w:r w:rsidR="008030A8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713B8" w:rsidRPr="00482F39" w:rsidRDefault="00C713B8" w:rsidP="00C7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F39">
              <w:rPr>
                <w:rFonts w:ascii="Times New Roman" w:eastAsia="Times New Roman" w:hAnsi="Times New Roman" w:cs="Times New Roman"/>
                <w:color w:val="000000"/>
              </w:rPr>
              <w:t>96,6</w:t>
            </w:r>
          </w:p>
        </w:tc>
      </w:tr>
      <w:tr w:rsidR="00C713B8" w:rsidRPr="00482F39" w:rsidTr="006147A6">
        <w:trPr>
          <w:trHeight w:val="51"/>
        </w:trPr>
        <w:tc>
          <w:tcPr>
            <w:tcW w:w="3557" w:type="dxa"/>
            <w:shd w:val="clear" w:color="auto" w:fill="auto"/>
            <w:vAlign w:val="center"/>
            <w:hideMark/>
          </w:tcPr>
          <w:p w:rsidR="00C713B8" w:rsidRPr="00482F39" w:rsidRDefault="00C713B8" w:rsidP="00C71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482F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ГБУ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«</w:t>
            </w:r>
            <w:r w:rsidRPr="00482F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Общепит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13B8" w:rsidRPr="00482F39" w:rsidRDefault="00C713B8" w:rsidP="00C7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13B8" w:rsidRPr="00482F39" w:rsidRDefault="00C713B8" w:rsidP="00C7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713B8" w:rsidRPr="00482F39" w:rsidRDefault="00C713B8" w:rsidP="00C7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13B8" w:rsidRPr="005F1B32" w:rsidRDefault="00C713B8" w:rsidP="00C713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B32">
              <w:rPr>
                <w:rFonts w:ascii="Times New Roman" w:hAnsi="Times New Roman" w:cs="Times New Roman"/>
                <w:color w:val="000000"/>
              </w:rPr>
              <w:t>6162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13B8" w:rsidRPr="005F1B32" w:rsidRDefault="00C713B8" w:rsidP="00C713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B32">
              <w:rPr>
                <w:rFonts w:ascii="Times New Roman" w:hAnsi="Times New Roman" w:cs="Times New Roman"/>
                <w:color w:val="000000"/>
              </w:rPr>
              <w:t>4814,5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713B8" w:rsidRPr="005F1B32" w:rsidRDefault="00C713B8" w:rsidP="00C713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B32">
              <w:rPr>
                <w:rFonts w:ascii="Times New Roman" w:hAnsi="Times New Roman" w:cs="Times New Roman"/>
                <w:color w:val="000000"/>
              </w:rPr>
              <w:t>78,1</w:t>
            </w:r>
          </w:p>
        </w:tc>
      </w:tr>
      <w:tr w:rsidR="00C713B8" w:rsidRPr="00482F39" w:rsidTr="006147A6">
        <w:trPr>
          <w:trHeight w:val="20"/>
        </w:trPr>
        <w:tc>
          <w:tcPr>
            <w:tcW w:w="3557" w:type="dxa"/>
            <w:shd w:val="clear" w:color="auto" w:fill="auto"/>
            <w:vAlign w:val="center"/>
            <w:hideMark/>
          </w:tcPr>
          <w:p w:rsidR="00C713B8" w:rsidRPr="00482F39" w:rsidRDefault="00C713B8" w:rsidP="00C71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мероприятий (переговоры, встречи, совещания в России), </w:t>
            </w:r>
            <w:r w:rsidRPr="00482F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13B8" w:rsidRPr="00482F39" w:rsidRDefault="00C713B8" w:rsidP="00C7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F39">
              <w:rPr>
                <w:rFonts w:ascii="Times New Roman" w:eastAsia="Times New Roman" w:hAnsi="Times New Roman" w:cs="Times New Roman"/>
                <w:color w:val="000000"/>
              </w:rPr>
              <w:t>4435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13B8" w:rsidRPr="00482F39" w:rsidRDefault="00C713B8" w:rsidP="00C7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F39">
              <w:rPr>
                <w:rFonts w:ascii="Times New Roman" w:eastAsia="Times New Roman" w:hAnsi="Times New Roman" w:cs="Times New Roman"/>
                <w:color w:val="000000"/>
              </w:rPr>
              <w:t>3591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713B8" w:rsidRPr="00482F39" w:rsidRDefault="00C713B8" w:rsidP="00C7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F39">
              <w:rPr>
                <w:rFonts w:ascii="Times New Roman" w:eastAsia="Times New Roman" w:hAnsi="Times New Roman" w:cs="Times New Roman"/>
                <w:color w:val="000000"/>
              </w:rPr>
              <w:t>81,0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13B8" w:rsidRPr="00482F39" w:rsidRDefault="00C713B8" w:rsidP="00C7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F39">
              <w:rPr>
                <w:rFonts w:ascii="Times New Roman" w:eastAsia="Times New Roman" w:hAnsi="Times New Roman" w:cs="Times New Roman"/>
                <w:color w:val="000000"/>
              </w:rPr>
              <w:t>4089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13B8" w:rsidRPr="00482F39" w:rsidRDefault="00C713B8" w:rsidP="00C7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F39">
              <w:rPr>
                <w:rFonts w:ascii="Times New Roman" w:eastAsia="Times New Roman" w:hAnsi="Times New Roman" w:cs="Times New Roman"/>
                <w:color w:val="000000"/>
              </w:rPr>
              <w:t>3310,9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713B8" w:rsidRPr="00482F39" w:rsidRDefault="00C713B8" w:rsidP="00C7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F39">
              <w:rPr>
                <w:rFonts w:ascii="Times New Roman" w:eastAsia="Times New Roman" w:hAnsi="Times New Roman" w:cs="Times New Roman"/>
                <w:color w:val="000000"/>
              </w:rPr>
              <w:t>81,0</w:t>
            </w:r>
          </w:p>
        </w:tc>
      </w:tr>
      <w:tr w:rsidR="00C713B8" w:rsidRPr="00482F39" w:rsidTr="006147A6">
        <w:trPr>
          <w:trHeight w:val="20"/>
        </w:trPr>
        <w:tc>
          <w:tcPr>
            <w:tcW w:w="3557" w:type="dxa"/>
            <w:shd w:val="clear" w:color="auto" w:fill="auto"/>
            <w:vAlign w:val="center"/>
            <w:hideMark/>
          </w:tcPr>
          <w:p w:rsidR="00C713B8" w:rsidRPr="00482F39" w:rsidRDefault="00C713B8" w:rsidP="00C71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мероприятий (конференции, семинары в России), </w:t>
            </w:r>
            <w:r w:rsidRPr="00482F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13B8" w:rsidRPr="00482F39" w:rsidRDefault="00C713B8" w:rsidP="00C7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F39">
              <w:rPr>
                <w:rFonts w:ascii="Times New Roman" w:eastAsia="Times New Roman" w:hAnsi="Times New Roman" w:cs="Times New Roman"/>
                <w:color w:val="000000"/>
              </w:rPr>
              <w:t>1381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13B8" w:rsidRPr="00482F39" w:rsidRDefault="00C713B8" w:rsidP="00C7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F39">
              <w:rPr>
                <w:rFonts w:ascii="Times New Roman" w:eastAsia="Times New Roman" w:hAnsi="Times New Roman" w:cs="Times New Roman"/>
                <w:color w:val="000000"/>
              </w:rPr>
              <w:t>1197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713B8" w:rsidRPr="00482F39" w:rsidRDefault="00C713B8" w:rsidP="00C7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F39">
              <w:rPr>
                <w:rFonts w:ascii="Times New Roman" w:eastAsia="Times New Roman" w:hAnsi="Times New Roman" w:cs="Times New Roman"/>
                <w:color w:val="000000"/>
              </w:rPr>
              <w:t>86,7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13B8" w:rsidRPr="00482F39" w:rsidRDefault="00C713B8" w:rsidP="00C7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F39">
              <w:rPr>
                <w:rFonts w:ascii="Times New Roman" w:eastAsia="Times New Roman" w:hAnsi="Times New Roman" w:cs="Times New Roman"/>
                <w:color w:val="000000"/>
              </w:rPr>
              <w:t>1273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13B8" w:rsidRPr="00482F39" w:rsidRDefault="00C713B8" w:rsidP="00C7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F39">
              <w:rPr>
                <w:rFonts w:ascii="Times New Roman" w:eastAsia="Times New Roman" w:hAnsi="Times New Roman" w:cs="Times New Roman"/>
                <w:color w:val="000000"/>
              </w:rPr>
              <w:t>1103,6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713B8" w:rsidRPr="00482F39" w:rsidRDefault="00C713B8" w:rsidP="00C7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F39">
              <w:rPr>
                <w:rFonts w:ascii="Times New Roman" w:eastAsia="Times New Roman" w:hAnsi="Times New Roman" w:cs="Times New Roman"/>
                <w:color w:val="000000"/>
              </w:rPr>
              <w:t>86,7</w:t>
            </w:r>
          </w:p>
        </w:tc>
      </w:tr>
      <w:tr w:rsidR="00C713B8" w:rsidRPr="00482F39" w:rsidTr="006147A6">
        <w:trPr>
          <w:trHeight w:val="20"/>
        </w:trPr>
        <w:tc>
          <w:tcPr>
            <w:tcW w:w="3557" w:type="dxa"/>
            <w:shd w:val="clear" w:color="auto" w:fill="auto"/>
            <w:vAlign w:val="center"/>
            <w:hideMark/>
          </w:tcPr>
          <w:p w:rsidR="00C713B8" w:rsidRPr="00482F39" w:rsidRDefault="00C713B8" w:rsidP="00C71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мероприятий (народные </w:t>
            </w:r>
            <w:r w:rsidRPr="0048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гуляния, праздники, торжественные мероприятия, памятные даты), </w:t>
            </w:r>
            <w:r w:rsidRPr="00482F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13B8" w:rsidRPr="00482F39" w:rsidRDefault="00C713B8" w:rsidP="00C7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F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13B8" w:rsidRPr="00482F39" w:rsidRDefault="00C713B8" w:rsidP="00C7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F3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713B8" w:rsidRPr="00482F39" w:rsidRDefault="00C713B8" w:rsidP="00C7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F39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13B8" w:rsidRPr="00482F39" w:rsidRDefault="00C713B8" w:rsidP="00C7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F39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13B8" w:rsidRPr="00482F39" w:rsidRDefault="00C713B8" w:rsidP="00C7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F39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713B8" w:rsidRPr="00482F39" w:rsidRDefault="00C713B8" w:rsidP="00C7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F39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</w:tr>
    </w:tbl>
    <w:p w:rsidR="00C713B8" w:rsidRDefault="00C713B8" w:rsidP="00DF68C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033F">
        <w:rPr>
          <w:rFonts w:ascii="Times New Roman" w:hAnsi="Times New Roman" w:cs="Times New Roman"/>
          <w:sz w:val="24"/>
          <w:szCs w:val="24"/>
        </w:rPr>
        <w:lastRenderedPageBreak/>
        <w:t>Как видно из представленных данных</w:t>
      </w:r>
      <w:r w:rsidR="008030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E31">
        <w:rPr>
          <w:rFonts w:ascii="Times New Roman" w:hAnsi="Times New Roman" w:cs="Times New Roman"/>
          <w:sz w:val="24"/>
          <w:szCs w:val="24"/>
        </w:rPr>
        <w:t>неисполнение государственного задания произошло по</w:t>
      </w:r>
      <w:r>
        <w:rPr>
          <w:rFonts w:ascii="Times New Roman" w:hAnsi="Times New Roman" w:cs="Times New Roman"/>
          <w:sz w:val="24"/>
          <w:szCs w:val="24"/>
        </w:rPr>
        <w:t xml:space="preserve"> всем</w:t>
      </w:r>
      <w:r w:rsidRPr="00926E31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ым </w:t>
      </w:r>
      <w:r w:rsidRPr="00926E31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926E31">
        <w:rPr>
          <w:rFonts w:ascii="Times New Roman" w:hAnsi="Times New Roman" w:cs="Times New Roman"/>
          <w:sz w:val="24"/>
          <w:szCs w:val="24"/>
        </w:rPr>
        <w:t xml:space="preserve"> ГБУ «Общепит-1»</w:t>
      </w:r>
      <w:r>
        <w:rPr>
          <w:rFonts w:ascii="Times New Roman" w:hAnsi="Times New Roman" w:cs="Times New Roman"/>
          <w:sz w:val="24"/>
          <w:szCs w:val="24"/>
        </w:rPr>
        <w:t xml:space="preserve"> и одной государственной работе «содержание имущества…» ГБУ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Исполдирекция</w:t>
      </w:r>
      <w:proofErr w:type="spellEnd"/>
      <w:r>
        <w:rPr>
          <w:rFonts w:ascii="Times New Roman" w:hAnsi="Times New Roman" w:cs="Times New Roman"/>
          <w:sz w:val="24"/>
          <w:szCs w:val="24"/>
        </w:rPr>
        <w:t>». При этом неи</w:t>
      </w:r>
      <w:r w:rsidRPr="00926E31">
        <w:rPr>
          <w:rFonts w:ascii="Times New Roman" w:hAnsi="Times New Roman" w:cs="Times New Roman"/>
          <w:sz w:val="24"/>
          <w:szCs w:val="24"/>
        </w:rPr>
        <w:t>сполнени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926E31">
        <w:rPr>
          <w:rFonts w:ascii="Times New Roman" w:hAnsi="Times New Roman" w:cs="Times New Roman"/>
          <w:sz w:val="24"/>
          <w:szCs w:val="24"/>
        </w:rPr>
        <w:t xml:space="preserve">государственного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по каждому виду работ </w:t>
      </w:r>
      <w:r w:rsidRPr="00926E31">
        <w:rPr>
          <w:rFonts w:ascii="Times New Roman" w:hAnsi="Times New Roman" w:cs="Times New Roman"/>
          <w:sz w:val="24"/>
          <w:szCs w:val="24"/>
        </w:rPr>
        <w:t xml:space="preserve"> соответствует </w:t>
      </w:r>
      <w:r>
        <w:rPr>
          <w:rFonts w:ascii="Times New Roman" w:hAnsi="Times New Roman" w:cs="Times New Roman"/>
          <w:sz w:val="24"/>
          <w:szCs w:val="24"/>
        </w:rPr>
        <w:t xml:space="preserve">объёму </w:t>
      </w:r>
      <w:r w:rsidRPr="00926E31">
        <w:rPr>
          <w:rFonts w:ascii="Times New Roman" w:hAnsi="Times New Roman" w:cs="Times New Roman"/>
          <w:sz w:val="24"/>
          <w:szCs w:val="24"/>
        </w:rPr>
        <w:t>финансирования государственного задания.</w:t>
      </w:r>
    </w:p>
    <w:p w:rsidR="00C713B8" w:rsidRDefault="00C713B8" w:rsidP="00DF68C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«Сведениям о результатах деятельности учреждений» (форма 0503762) сводной бюджетной отчётности государственное задание не исполнено учреждениями по следующим причинам:</w:t>
      </w:r>
    </w:p>
    <w:p w:rsidR="00C713B8" w:rsidRDefault="00C713B8" w:rsidP="00DF68C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ГБУ «Общепит» - в связи с отсутствием заявок на проведение  мероприятий;</w:t>
      </w:r>
    </w:p>
    <w:p w:rsidR="00C713B8" w:rsidRDefault="00C713B8" w:rsidP="00DF68C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Исполдирекция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- в связи с отсутствием потребности в  уборке помещений по адресу пр. Ленина,9, занимаемых ГБУ «Общепит-1». </w:t>
      </w:r>
      <w:r w:rsidRPr="00C713B8">
        <w:rPr>
          <w:rFonts w:ascii="Times New Roman" w:hAnsi="Times New Roman" w:cs="Times New Roman"/>
          <w:sz w:val="24"/>
          <w:szCs w:val="24"/>
        </w:rPr>
        <w:t>Уборку данных помещений осуществляли работники ГБУ «Общепит-1» самостоятельно.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01CF" w:rsidRDefault="00881C2B" w:rsidP="00881C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также отметить, что п</w:t>
      </w:r>
      <w:r w:rsidRPr="00881C2B">
        <w:rPr>
          <w:rFonts w:ascii="Times New Roman" w:hAnsi="Times New Roman" w:cs="Times New Roman"/>
          <w:sz w:val="24"/>
          <w:szCs w:val="24"/>
        </w:rPr>
        <w:t>лановые показатели государственного задания ГБУ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Исполдирекция</w:t>
      </w:r>
      <w:proofErr w:type="spellEnd"/>
      <w:r w:rsidRPr="00881C2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C2B">
        <w:rPr>
          <w:rFonts w:ascii="Times New Roman" w:hAnsi="Times New Roman" w:cs="Times New Roman"/>
          <w:sz w:val="24"/>
          <w:szCs w:val="24"/>
        </w:rPr>
        <w:t xml:space="preserve"> по государственной </w:t>
      </w:r>
      <w:r>
        <w:rPr>
          <w:rFonts w:ascii="Times New Roman" w:hAnsi="Times New Roman" w:cs="Times New Roman"/>
          <w:sz w:val="24"/>
          <w:szCs w:val="24"/>
        </w:rPr>
        <w:t>работе</w:t>
      </w:r>
      <w:r w:rsidRPr="00881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881C2B">
        <w:rPr>
          <w:rFonts w:ascii="Times New Roman" w:hAnsi="Times New Roman" w:cs="Times New Roman"/>
          <w:sz w:val="24"/>
          <w:szCs w:val="24"/>
        </w:rPr>
        <w:t>рганизация и осуществление транспортного обслуживания</w:t>
      </w:r>
      <w:r>
        <w:rPr>
          <w:rFonts w:ascii="Times New Roman" w:hAnsi="Times New Roman" w:cs="Times New Roman"/>
          <w:sz w:val="24"/>
          <w:szCs w:val="24"/>
        </w:rPr>
        <w:t>…»</w:t>
      </w:r>
      <w:r w:rsidRPr="00881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выполнены на </w:t>
      </w:r>
      <w:r w:rsidRPr="00881C2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7,4 процента. </w:t>
      </w:r>
      <w:r w:rsidRPr="00881C2B">
        <w:rPr>
          <w:rFonts w:ascii="Times New Roman" w:hAnsi="Times New Roman" w:cs="Times New Roman"/>
          <w:sz w:val="24"/>
          <w:szCs w:val="24"/>
        </w:rPr>
        <w:t>При этом субсидия на финансовое обеспечение государственного задания профинансирована всего на 9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81C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81C2B">
        <w:rPr>
          <w:rFonts w:ascii="Times New Roman" w:hAnsi="Times New Roman" w:cs="Times New Roman"/>
          <w:sz w:val="24"/>
          <w:szCs w:val="24"/>
        </w:rPr>
        <w:t xml:space="preserve"> процента.</w:t>
      </w:r>
      <w:r>
        <w:rPr>
          <w:rFonts w:ascii="Times New Roman" w:hAnsi="Times New Roman" w:cs="Times New Roman"/>
          <w:sz w:val="24"/>
          <w:szCs w:val="24"/>
        </w:rPr>
        <w:t xml:space="preserve"> Кредиторская задолженность у Аппарата перед ГБУ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Исполдирекция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01.01.2017 отсутствует</w:t>
      </w:r>
      <w:r w:rsidR="004D7FDF">
        <w:rPr>
          <w:rFonts w:ascii="Times New Roman" w:hAnsi="Times New Roman" w:cs="Times New Roman"/>
          <w:sz w:val="24"/>
          <w:szCs w:val="24"/>
        </w:rPr>
        <w:t>, в связи с тем</w:t>
      </w:r>
      <w:r w:rsidR="00AF01CF">
        <w:rPr>
          <w:rFonts w:ascii="Times New Roman" w:hAnsi="Times New Roman" w:cs="Times New Roman"/>
          <w:sz w:val="24"/>
          <w:szCs w:val="24"/>
        </w:rPr>
        <w:t>,</w:t>
      </w:r>
      <w:r w:rsidR="004D7FDF">
        <w:rPr>
          <w:rFonts w:ascii="Times New Roman" w:hAnsi="Times New Roman" w:cs="Times New Roman"/>
          <w:sz w:val="24"/>
          <w:szCs w:val="24"/>
        </w:rPr>
        <w:t xml:space="preserve"> что потребность на её перечисление учреждением не </w:t>
      </w:r>
      <w:proofErr w:type="gramStart"/>
      <w:r w:rsidR="004D7FDF">
        <w:rPr>
          <w:rFonts w:ascii="Times New Roman" w:hAnsi="Times New Roman" w:cs="Times New Roman"/>
          <w:sz w:val="24"/>
          <w:szCs w:val="24"/>
        </w:rPr>
        <w:t>заявлялась</w:t>
      </w:r>
      <w:proofErr w:type="gramEnd"/>
      <w:r w:rsidR="004D7F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C2B" w:rsidRPr="00881C2B" w:rsidRDefault="00881C2B" w:rsidP="00881C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1C2B">
        <w:rPr>
          <w:rFonts w:ascii="Times New Roman" w:hAnsi="Times New Roman" w:cs="Times New Roman"/>
          <w:sz w:val="24"/>
          <w:szCs w:val="24"/>
        </w:rPr>
        <w:t>Сложившаяся ситуация указыва</w:t>
      </w:r>
      <w:r w:rsidR="00AF01CF">
        <w:rPr>
          <w:rFonts w:ascii="Times New Roman" w:hAnsi="Times New Roman" w:cs="Times New Roman"/>
          <w:sz w:val="24"/>
          <w:szCs w:val="24"/>
        </w:rPr>
        <w:t>ет</w:t>
      </w:r>
      <w:r w:rsidRPr="00881C2B">
        <w:rPr>
          <w:rFonts w:ascii="Times New Roman" w:hAnsi="Times New Roman" w:cs="Times New Roman"/>
          <w:sz w:val="24"/>
          <w:szCs w:val="24"/>
        </w:rPr>
        <w:t xml:space="preserve"> на некорректный расчёт норматива затрат на выполнение государственных</w:t>
      </w:r>
      <w:r w:rsidR="00AF01CF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881C2B">
        <w:rPr>
          <w:rFonts w:ascii="Times New Roman" w:hAnsi="Times New Roman" w:cs="Times New Roman"/>
          <w:sz w:val="24"/>
          <w:szCs w:val="24"/>
        </w:rPr>
        <w:t xml:space="preserve"> </w:t>
      </w:r>
      <w:r w:rsidR="00AF01CF">
        <w:rPr>
          <w:rFonts w:ascii="Times New Roman" w:hAnsi="Times New Roman" w:cs="Times New Roman"/>
          <w:sz w:val="24"/>
          <w:szCs w:val="24"/>
        </w:rPr>
        <w:t xml:space="preserve"> и</w:t>
      </w:r>
      <w:r w:rsidR="008030A8">
        <w:rPr>
          <w:rFonts w:ascii="Times New Roman" w:hAnsi="Times New Roman" w:cs="Times New Roman"/>
          <w:sz w:val="24"/>
          <w:szCs w:val="24"/>
        </w:rPr>
        <w:t xml:space="preserve"> (или)</w:t>
      </w:r>
      <w:r w:rsidR="00AF01CF">
        <w:rPr>
          <w:rFonts w:ascii="Times New Roman" w:hAnsi="Times New Roman" w:cs="Times New Roman"/>
          <w:sz w:val="24"/>
          <w:szCs w:val="24"/>
        </w:rPr>
        <w:t xml:space="preserve"> на неверное определение показателей объёма </w:t>
      </w:r>
      <w:r w:rsidR="00F37E0C">
        <w:rPr>
          <w:rFonts w:ascii="Times New Roman" w:hAnsi="Times New Roman" w:cs="Times New Roman"/>
          <w:sz w:val="24"/>
          <w:szCs w:val="24"/>
        </w:rPr>
        <w:t xml:space="preserve">этих </w:t>
      </w:r>
      <w:r w:rsidR="00AF01CF">
        <w:rPr>
          <w:rFonts w:ascii="Times New Roman" w:hAnsi="Times New Roman" w:cs="Times New Roman"/>
          <w:sz w:val="24"/>
          <w:szCs w:val="24"/>
        </w:rPr>
        <w:t>работ</w:t>
      </w:r>
      <w:r w:rsidR="00F37E0C">
        <w:rPr>
          <w:rFonts w:ascii="Times New Roman" w:hAnsi="Times New Roman" w:cs="Times New Roman"/>
          <w:sz w:val="24"/>
          <w:szCs w:val="24"/>
        </w:rPr>
        <w:t>, что в совокупности</w:t>
      </w:r>
      <w:r w:rsidR="00AF01CF">
        <w:rPr>
          <w:rFonts w:ascii="Times New Roman" w:hAnsi="Times New Roman" w:cs="Times New Roman"/>
          <w:sz w:val="24"/>
          <w:szCs w:val="24"/>
        </w:rPr>
        <w:t xml:space="preserve">  </w:t>
      </w:r>
      <w:r w:rsidRPr="00881C2B">
        <w:rPr>
          <w:rFonts w:ascii="Times New Roman" w:hAnsi="Times New Roman" w:cs="Times New Roman"/>
          <w:sz w:val="24"/>
          <w:szCs w:val="24"/>
        </w:rPr>
        <w:t xml:space="preserve">приводит к завышенному объёму субсидии. </w:t>
      </w:r>
    </w:p>
    <w:p w:rsidR="005E1EE2" w:rsidRDefault="005E1EE2" w:rsidP="00DF68C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713B8" w:rsidRDefault="00C713B8" w:rsidP="00DF68C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вопросу финансового обеспечения выполнения государственного задания необходимо отметить следующее.</w:t>
      </w:r>
    </w:p>
    <w:p w:rsidR="001573C7" w:rsidRDefault="00C713B8" w:rsidP="006233F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п.37</w:t>
      </w:r>
      <w:r w:rsidR="00847B43">
        <w:rPr>
          <w:rFonts w:ascii="Times New Roman" w:hAnsi="Times New Roman" w:cs="Times New Roman"/>
          <w:sz w:val="24"/>
          <w:szCs w:val="24"/>
        </w:rPr>
        <w:t xml:space="preserve"> раздела 3</w:t>
      </w:r>
      <w:r>
        <w:rPr>
          <w:rFonts w:ascii="Times New Roman" w:hAnsi="Times New Roman" w:cs="Times New Roman"/>
          <w:sz w:val="24"/>
          <w:szCs w:val="24"/>
        </w:rPr>
        <w:t xml:space="preserve">  Положения о формировании государственного задания на оказание государственных услуг (выполнение работ) в отношении государственных учреждений Волгоградской области и финансовом обеспечении выполнения государственного задания, утверждённого постановлением Администрации Волгоградской области от 30.12.2015 N 818-п (далее – Положение № 818-п), предоставление государственному бюджетному учреждению субсидии в течение финансового года осуществляется на основании соглашения, в котором определён объем субсидии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(далее – Соглашение).</w:t>
      </w:r>
      <w:r w:rsidR="006233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Соглашениях, заключённых между Аппаратом и ГБУ «Общепит-1», Аппаратом и ГБУ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Исполдирекция</w:t>
      </w:r>
      <w:proofErr w:type="spellEnd"/>
      <w:r>
        <w:rPr>
          <w:rFonts w:ascii="Times New Roman" w:hAnsi="Times New Roman" w:cs="Times New Roman"/>
          <w:sz w:val="24"/>
          <w:szCs w:val="24"/>
        </w:rPr>
        <w:t>», объём субсидий определён путём отсылки на план финансово-хозяйственной деятельности.</w:t>
      </w:r>
    </w:p>
    <w:p w:rsidR="00C713B8" w:rsidRDefault="00C713B8" w:rsidP="00C71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13B8" w:rsidRDefault="005B0699" w:rsidP="00C713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0699">
        <w:rPr>
          <w:rFonts w:ascii="Times New Roman" w:hAnsi="Times New Roman" w:cs="Times New Roman"/>
          <w:b/>
          <w:i/>
          <w:sz w:val="24"/>
          <w:szCs w:val="24"/>
        </w:rPr>
        <w:t>Предоставление и исполнение с</w:t>
      </w:r>
      <w:r w:rsidR="00C713B8" w:rsidRPr="005B0699">
        <w:rPr>
          <w:rFonts w:ascii="Times New Roman" w:hAnsi="Times New Roman" w:cs="Times New Roman"/>
          <w:b/>
          <w:i/>
          <w:sz w:val="24"/>
          <w:szCs w:val="24"/>
        </w:rPr>
        <w:t>убсиди</w:t>
      </w:r>
      <w:r w:rsidRPr="005B0699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="00C713B8" w:rsidRPr="005B0699">
        <w:rPr>
          <w:rFonts w:ascii="Times New Roman" w:hAnsi="Times New Roman" w:cs="Times New Roman"/>
          <w:b/>
          <w:i/>
          <w:sz w:val="24"/>
          <w:szCs w:val="24"/>
        </w:rPr>
        <w:t xml:space="preserve"> на иные цели</w:t>
      </w:r>
    </w:p>
    <w:p w:rsidR="005B0699" w:rsidRDefault="00AC50B6" w:rsidP="00AC5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«Сведениям об исполнении мероприятий в рамках субсидий на иные цели</w:t>
      </w:r>
      <w:proofErr w:type="gramStart"/>
      <w:r w:rsidR="001E638D">
        <w:rPr>
          <w:rFonts w:ascii="Times New Roman" w:hAnsi="Times New Roman" w:cs="Times New Roman"/>
          <w:sz w:val="24"/>
          <w:szCs w:val="24"/>
        </w:rPr>
        <w:t>..» (</w:t>
      </w:r>
      <w:proofErr w:type="gramEnd"/>
      <w:r w:rsidR="001E638D">
        <w:rPr>
          <w:rFonts w:ascii="Times New Roman" w:hAnsi="Times New Roman" w:cs="Times New Roman"/>
          <w:sz w:val="24"/>
          <w:szCs w:val="24"/>
        </w:rPr>
        <w:t>форма 0503766) субсидии на иные цели предоставлялись ГБУ «</w:t>
      </w:r>
      <w:proofErr w:type="spellStart"/>
      <w:r w:rsidR="001E638D">
        <w:rPr>
          <w:rFonts w:ascii="Times New Roman" w:hAnsi="Times New Roman" w:cs="Times New Roman"/>
          <w:sz w:val="24"/>
          <w:szCs w:val="24"/>
        </w:rPr>
        <w:t>Исполдирекцией</w:t>
      </w:r>
      <w:proofErr w:type="spellEnd"/>
      <w:r w:rsidR="001E638D">
        <w:rPr>
          <w:rFonts w:ascii="Times New Roman" w:hAnsi="Times New Roman" w:cs="Times New Roman"/>
          <w:sz w:val="24"/>
          <w:szCs w:val="24"/>
        </w:rPr>
        <w:t xml:space="preserve">» и ГБУ «Общепит»  в следующих объёмах и использовались </w:t>
      </w:r>
      <w:r w:rsidR="008B477A">
        <w:rPr>
          <w:rFonts w:ascii="Times New Roman" w:hAnsi="Times New Roman" w:cs="Times New Roman"/>
          <w:sz w:val="24"/>
          <w:szCs w:val="24"/>
        </w:rPr>
        <w:t>на</w:t>
      </w:r>
      <w:r w:rsidR="001E638D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8B477A">
        <w:rPr>
          <w:rFonts w:ascii="Times New Roman" w:hAnsi="Times New Roman" w:cs="Times New Roman"/>
          <w:sz w:val="24"/>
          <w:szCs w:val="24"/>
        </w:rPr>
        <w:t>е</w:t>
      </w:r>
      <w:r w:rsidR="001E638D">
        <w:rPr>
          <w:rFonts w:ascii="Times New Roman" w:hAnsi="Times New Roman" w:cs="Times New Roman"/>
          <w:sz w:val="24"/>
          <w:szCs w:val="24"/>
        </w:rPr>
        <w:t xml:space="preserve"> </w:t>
      </w:r>
      <w:r w:rsidR="008B477A">
        <w:rPr>
          <w:rFonts w:ascii="Times New Roman" w:hAnsi="Times New Roman" w:cs="Times New Roman"/>
          <w:sz w:val="24"/>
          <w:szCs w:val="24"/>
        </w:rPr>
        <w:t>мероприятия:</w:t>
      </w:r>
    </w:p>
    <w:p w:rsidR="008B477A" w:rsidRPr="00DF68C6" w:rsidRDefault="002B59D6" w:rsidP="002B59D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DF68C6">
        <w:rPr>
          <w:rFonts w:ascii="Times New Roman" w:hAnsi="Times New Roman" w:cs="Times New Roman"/>
          <w:i/>
          <w:sz w:val="20"/>
          <w:szCs w:val="24"/>
        </w:rPr>
        <w:t>тыс.</w:t>
      </w:r>
      <w:r w:rsidR="00DF68C6" w:rsidRPr="00DF68C6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F68C6">
        <w:rPr>
          <w:rFonts w:ascii="Times New Roman" w:hAnsi="Times New Roman" w:cs="Times New Roman"/>
          <w:i/>
          <w:sz w:val="20"/>
          <w:szCs w:val="24"/>
        </w:rPr>
        <w:t>руб.</w:t>
      </w:r>
    </w:p>
    <w:tbl>
      <w:tblPr>
        <w:tblW w:w="9651" w:type="dxa"/>
        <w:tblInd w:w="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974"/>
        <w:gridCol w:w="1275"/>
        <w:gridCol w:w="1276"/>
        <w:gridCol w:w="1276"/>
        <w:gridCol w:w="850"/>
      </w:tblGrid>
      <w:tr w:rsidR="008B477A" w:rsidRPr="008B477A" w:rsidTr="00953FD0">
        <w:trPr>
          <w:trHeight w:val="20"/>
        </w:trPr>
        <w:tc>
          <w:tcPr>
            <w:tcW w:w="497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B477A" w:rsidRPr="002B59D6" w:rsidRDefault="008B477A" w:rsidP="008B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9D6">
              <w:rPr>
                <w:rFonts w:ascii="Times New Roman" w:eastAsia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B477A" w:rsidRPr="002B59D6" w:rsidRDefault="008B477A" w:rsidP="002B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9D6">
              <w:rPr>
                <w:rFonts w:ascii="Times New Roman" w:eastAsia="Times New Roman" w:hAnsi="Times New Roman" w:cs="Times New Roman"/>
                <w:color w:val="000000"/>
              </w:rPr>
              <w:t>Утв.</w:t>
            </w:r>
            <w:r w:rsidR="002B4F8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B59D6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  <w:r w:rsidR="002B4F82">
              <w:rPr>
                <w:rFonts w:ascii="Times New Roman" w:eastAsia="Times New Roman" w:hAnsi="Times New Roman" w:cs="Times New Roman"/>
                <w:color w:val="000000"/>
              </w:rPr>
              <w:t>овые</w:t>
            </w:r>
            <w:r w:rsidRPr="002B59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2B59D6">
              <w:rPr>
                <w:rFonts w:ascii="Times New Roman" w:eastAsia="Times New Roman" w:hAnsi="Times New Roman" w:cs="Times New Roman"/>
                <w:color w:val="000000"/>
              </w:rPr>
              <w:t>назначе</w:t>
            </w:r>
            <w:proofErr w:type="spellEnd"/>
            <w:r w:rsidR="00953FD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B59D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2B59D6" w:rsidRPr="002B59D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2B4F82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B477A" w:rsidRPr="002B59D6" w:rsidRDefault="008B477A" w:rsidP="008B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9D6"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B477A" w:rsidRPr="002B59D6" w:rsidRDefault="008B477A" w:rsidP="008B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9D6">
              <w:rPr>
                <w:rFonts w:ascii="Times New Roman" w:eastAsia="Times New Roman" w:hAnsi="Times New Roman" w:cs="Times New Roman"/>
                <w:color w:val="000000"/>
              </w:rPr>
              <w:t>Не исполнено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B477A" w:rsidRPr="002B59D6" w:rsidRDefault="008B477A" w:rsidP="008B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9D6">
              <w:rPr>
                <w:rFonts w:ascii="Times New Roman" w:eastAsia="Times New Roman" w:hAnsi="Times New Roman" w:cs="Times New Roman"/>
                <w:color w:val="000000"/>
              </w:rPr>
              <w:t>% исполнения</w:t>
            </w:r>
          </w:p>
        </w:tc>
      </w:tr>
      <w:tr w:rsidR="002B59D6" w:rsidRPr="008B477A" w:rsidTr="00DF68C6">
        <w:trPr>
          <w:trHeight w:val="125"/>
        </w:trPr>
        <w:tc>
          <w:tcPr>
            <w:tcW w:w="497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B59D6" w:rsidRPr="002B59D6" w:rsidRDefault="002B59D6" w:rsidP="008B47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53FD0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ГБУ «</w:t>
            </w:r>
            <w:proofErr w:type="spellStart"/>
            <w:r w:rsidRPr="00953FD0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Исполдирекция</w:t>
            </w:r>
            <w:proofErr w:type="spellEnd"/>
            <w:proofErr w:type="gramStart"/>
            <w:r w:rsidRPr="00953FD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»</w:t>
            </w:r>
            <w:r w:rsidR="00953FD0" w:rsidRPr="00953FD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</w:t>
            </w:r>
            <w:proofErr w:type="gramEnd"/>
            <w:r w:rsidR="00953FD0" w:rsidRPr="00953FD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 учётом разрешённого неиспользованного остатка на 01.01.2016</w:t>
            </w:r>
            <w:r w:rsidR="00953FD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-5216,9т.р</w:t>
            </w:r>
            <w:r w:rsidR="00953FD0" w:rsidRPr="00953FD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B59D6" w:rsidRPr="002B59D6" w:rsidRDefault="002B59D6" w:rsidP="002B5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9D6">
              <w:rPr>
                <w:rFonts w:ascii="Times New Roman" w:hAnsi="Times New Roman" w:cs="Times New Roman"/>
                <w:color w:val="000000"/>
              </w:rPr>
              <w:t>26865,9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B59D6" w:rsidRPr="002B59D6" w:rsidRDefault="002B59D6" w:rsidP="002B5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9D6">
              <w:rPr>
                <w:rFonts w:ascii="Times New Roman" w:hAnsi="Times New Roman" w:cs="Times New Roman"/>
                <w:color w:val="000000"/>
              </w:rPr>
              <w:t>16258,4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B59D6" w:rsidRPr="002B59D6" w:rsidRDefault="002B59D6" w:rsidP="002B5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9D6">
              <w:rPr>
                <w:rFonts w:ascii="Times New Roman" w:hAnsi="Times New Roman" w:cs="Times New Roman"/>
                <w:color w:val="000000"/>
              </w:rPr>
              <w:t>10607,5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B59D6" w:rsidRPr="002B59D6" w:rsidRDefault="002B59D6" w:rsidP="002B5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9D6">
              <w:rPr>
                <w:rFonts w:ascii="Times New Roman" w:hAnsi="Times New Roman" w:cs="Times New Roman"/>
                <w:color w:val="000000"/>
              </w:rPr>
              <w:t>60,5</w:t>
            </w:r>
          </w:p>
        </w:tc>
      </w:tr>
      <w:tr w:rsidR="002B59D6" w:rsidRPr="008B477A" w:rsidTr="00DF68C6">
        <w:trPr>
          <w:trHeight w:val="36"/>
        </w:trPr>
        <w:tc>
          <w:tcPr>
            <w:tcW w:w="497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B59D6" w:rsidRPr="002B59D6" w:rsidRDefault="002B59D6" w:rsidP="008B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9D6">
              <w:rPr>
                <w:rFonts w:ascii="Times New Roman" w:eastAsia="Times New Roman" w:hAnsi="Times New Roman" w:cs="Times New Roman"/>
                <w:color w:val="000000"/>
              </w:rPr>
              <w:t>погашение кредиторской задолженности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B59D6" w:rsidRPr="002B59D6" w:rsidRDefault="002B59D6" w:rsidP="008B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9D6">
              <w:rPr>
                <w:rFonts w:ascii="Times New Roman" w:eastAsia="Times New Roman" w:hAnsi="Times New Roman" w:cs="Times New Roman"/>
                <w:color w:val="000000"/>
              </w:rPr>
              <w:t>6040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B59D6" w:rsidRPr="002B59D6" w:rsidRDefault="002B59D6" w:rsidP="008B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9D6">
              <w:rPr>
                <w:rFonts w:ascii="Times New Roman" w:eastAsia="Times New Roman" w:hAnsi="Times New Roman" w:cs="Times New Roman"/>
                <w:color w:val="000000"/>
              </w:rPr>
              <w:t>5914,5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B59D6" w:rsidRPr="002B59D6" w:rsidRDefault="002B59D6" w:rsidP="008B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9D6">
              <w:rPr>
                <w:rFonts w:ascii="Times New Roman" w:eastAsia="Times New Roman" w:hAnsi="Times New Roman" w:cs="Times New Roman"/>
                <w:color w:val="000000"/>
              </w:rPr>
              <w:t>125,5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B59D6" w:rsidRPr="002B59D6" w:rsidRDefault="002B59D6" w:rsidP="008B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9D6">
              <w:rPr>
                <w:rFonts w:ascii="Times New Roman" w:eastAsia="Times New Roman" w:hAnsi="Times New Roman" w:cs="Times New Roman"/>
                <w:color w:val="000000"/>
              </w:rPr>
              <w:t>97,9</w:t>
            </w:r>
          </w:p>
        </w:tc>
      </w:tr>
      <w:tr w:rsidR="002B59D6" w:rsidRPr="008B477A" w:rsidTr="00DF68C6">
        <w:trPr>
          <w:trHeight w:val="51"/>
        </w:trPr>
        <w:tc>
          <w:tcPr>
            <w:tcW w:w="4974" w:type="dxa"/>
            <w:shd w:val="clear" w:color="auto" w:fill="auto"/>
            <w:vAlign w:val="center"/>
            <w:hideMark/>
          </w:tcPr>
          <w:p w:rsidR="002B59D6" w:rsidRPr="002B59D6" w:rsidRDefault="002B59D6" w:rsidP="008B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9D6">
              <w:rPr>
                <w:rFonts w:ascii="Times New Roman" w:eastAsia="Times New Roman" w:hAnsi="Times New Roman" w:cs="Times New Roman"/>
                <w:color w:val="000000"/>
              </w:rPr>
              <w:t>капитальный ремонт имущества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B59D6" w:rsidRPr="002B59D6" w:rsidRDefault="002B59D6" w:rsidP="008B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9D6">
              <w:rPr>
                <w:rFonts w:ascii="Times New Roman" w:eastAsia="Times New Roman" w:hAnsi="Times New Roman" w:cs="Times New Roman"/>
                <w:color w:val="000000"/>
              </w:rPr>
              <w:t>4563,3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B59D6" w:rsidRPr="002B59D6" w:rsidRDefault="002B59D6" w:rsidP="008B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9D6">
              <w:rPr>
                <w:rFonts w:ascii="Times New Roman" w:eastAsia="Times New Roman" w:hAnsi="Times New Roman" w:cs="Times New Roman"/>
                <w:color w:val="000000"/>
              </w:rPr>
              <w:t>4482,2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B59D6" w:rsidRPr="002B59D6" w:rsidRDefault="002B59D6" w:rsidP="008B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9D6">
              <w:rPr>
                <w:rFonts w:ascii="Times New Roman" w:eastAsia="Times New Roman" w:hAnsi="Times New Roman" w:cs="Times New Roman"/>
                <w:color w:val="000000"/>
              </w:rPr>
              <w:t>81,1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B59D6" w:rsidRPr="002B59D6" w:rsidRDefault="002B59D6" w:rsidP="008B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9D6">
              <w:rPr>
                <w:rFonts w:ascii="Times New Roman" w:eastAsia="Times New Roman" w:hAnsi="Times New Roman" w:cs="Times New Roman"/>
                <w:color w:val="000000"/>
              </w:rPr>
              <w:t>98,2</w:t>
            </w:r>
          </w:p>
        </w:tc>
      </w:tr>
      <w:tr w:rsidR="002B59D6" w:rsidRPr="008B477A" w:rsidTr="00953FD0">
        <w:trPr>
          <w:trHeight w:val="20"/>
        </w:trPr>
        <w:tc>
          <w:tcPr>
            <w:tcW w:w="4974" w:type="dxa"/>
            <w:shd w:val="clear" w:color="auto" w:fill="auto"/>
            <w:vAlign w:val="center"/>
            <w:hideMark/>
          </w:tcPr>
          <w:p w:rsidR="002B59D6" w:rsidRPr="002B59D6" w:rsidRDefault="002B59D6" w:rsidP="00A4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9D6">
              <w:rPr>
                <w:rFonts w:ascii="Times New Roman" w:eastAsia="Times New Roman" w:hAnsi="Times New Roman" w:cs="Times New Roman"/>
                <w:color w:val="000000"/>
              </w:rPr>
              <w:t>приобретение особо ценного имущества</w:t>
            </w:r>
            <w:r w:rsidR="00F01D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41144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A41144" w:rsidRPr="00A41144">
              <w:rPr>
                <w:rFonts w:ascii="Times New Roman" w:eastAsia="Times New Roman" w:hAnsi="Times New Roman" w:cs="Times New Roman"/>
                <w:i/>
                <w:color w:val="000000"/>
              </w:rPr>
              <w:t>изготовление и установка лифта)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B59D6" w:rsidRPr="002B59D6" w:rsidRDefault="002B59D6" w:rsidP="008B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9D6">
              <w:rPr>
                <w:rFonts w:ascii="Times New Roman" w:eastAsia="Times New Roman" w:hAnsi="Times New Roman" w:cs="Times New Roman"/>
                <w:color w:val="000000"/>
              </w:rPr>
              <w:t>13020,8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B59D6" w:rsidRPr="002B59D6" w:rsidRDefault="002B59D6" w:rsidP="008B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9D6">
              <w:rPr>
                <w:rFonts w:ascii="Times New Roman" w:eastAsia="Times New Roman" w:hAnsi="Times New Roman" w:cs="Times New Roman"/>
                <w:color w:val="000000"/>
              </w:rPr>
              <w:t>4767,1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B59D6" w:rsidRPr="002B59D6" w:rsidRDefault="002B59D6" w:rsidP="008B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9D6">
              <w:rPr>
                <w:rFonts w:ascii="Times New Roman" w:eastAsia="Times New Roman" w:hAnsi="Times New Roman" w:cs="Times New Roman"/>
                <w:color w:val="000000"/>
              </w:rPr>
              <w:t>8253,7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B59D6" w:rsidRPr="002B59D6" w:rsidRDefault="002B59D6" w:rsidP="008B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9D6">
              <w:rPr>
                <w:rFonts w:ascii="Times New Roman" w:eastAsia="Times New Roman" w:hAnsi="Times New Roman" w:cs="Times New Roman"/>
                <w:color w:val="000000"/>
              </w:rPr>
              <w:t>36,6</w:t>
            </w:r>
          </w:p>
        </w:tc>
      </w:tr>
      <w:tr w:rsidR="002B59D6" w:rsidRPr="008B477A" w:rsidTr="00953FD0">
        <w:trPr>
          <w:trHeight w:val="20"/>
        </w:trPr>
        <w:tc>
          <w:tcPr>
            <w:tcW w:w="4974" w:type="dxa"/>
            <w:shd w:val="clear" w:color="auto" w:fill="auto"/>
            <w:vAlign w:val="center"/>
            <w:hideMark/>
          </w:tcPr>
          <w:p w:rsidR="002B59D6" w:rsidRPr="002B59D6" w:rsidRDefault="002B59D6" w:rsidP="008B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9D6">
              <w:rPr>
                <w:rFonts w:ascii="Times New Roman" w:eastAsia="Times New Roman" w:hAnsi="Times New Roman" w:cs="Times New Roman"/>
                <w:color w:val="000000"/>
              </w:rPr>
              <w:t>Изготовление проектно-сметной документации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B59D6" w:rsidRPr="002B59D6" w:rsidRDefault="002B59D6" w:rsidP="008B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9D6">
              <w:rPr>
                <w:rFonts w:ascii="Times New Roman" w:eastAsia="Times New Roman" w:hAnsi="Times New Roman" w:cs="Times New Roman"/>
                <w:color w:val="000000"/>
              </w:rPr>
              <w:t>3241,8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B59D6" w:rsidRPr="002B59D6" w:rsidRDefault="002B59D6" w:rsidP="008B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9D6">
              <w:rPr>
                <w:rFonts w:ascii="Times New Roman" w:eastAsia="Times New Roman" w:hAnsi="Times New Roman" w:cs="Times New Roman"/>
                <w:color w:val="000000"/>
              </w:rPr>
              <w:t>1094,6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B59D6" w:rsidRPr="002B59D6" w:rsidRDefault="002B59D6" w:rsidP="008B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9D6">
              <w:rPr>
                <w:rFonts w:ascii="Times New Roman" w:eastAsia="Times New Roman" w:hAnsi="Times New Roman" w:cs="Times New Roman"/>
                <w:color w:val="000000"/>
              </w:rPr>
              <w:t>2147,2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B59D6" w:rsidRPr="002B59D6" w:rsidRDefault="002B59D6" w:rsidP="008B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9D6">
              <w:rPr>
                <w:rFonts w:ascii="Times New Roman" w:eastAsia="Times New Roman" w:hAnsi="Times New Roman" w:cs="Times New Roman"/>
                <w:color w:val="000000"/>
              </w:rPr>
              <w:t>33,8</w:t>
            </w:r>
          </w:p>
        </w:tc>
      </w:tr>
      <w:tr w:rsidR="002B59D6" w:rsidRPr="008B477A" w:rsidTr="00953FD0">
        <w:trPr>
          <w:trHeight w:val="164"/>
        </w:trPr>
        <w:tc>
          <w:tcPr>
            <w:tcW w:w="4974" w:type="dxa"/>
            <w:shd w:val="clear" w:color="auto" w:fill="auto"/>
            <w:vAlign w:val="center"/>
            <w:hideMark/>
          </w:tcPr>
          <w:p w:rsidR="002B59D6" w:rsidRPr="002B59D6" w:rsidRDefault="002B59D6" w:rsidP="008B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magenta"/>
              </w:rPr>
            </w:pPr>
            <w:r w:rsidRPr="008E6432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ГБУ «Общепит-1»</w:t>
            </w:r>
            <w:r w:rsidR="00953FD0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953FD0" w:rsidRPr="00953FD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остаток на 01.01.2016</w:t>
            </w:r>
            <w:r w:rsidR="00953FD0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B59D6" w:rsidRPr="002B59D6" w:rsidRDefault="002B59D6" w:rsidP="002B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9D6">
              <w:rPr>
                <w:rFonts w:ascii="Times New Roman" w:eastAsia="Times New Roman" w:hAnsi="Times New Roman" w:cs="Times New Roman"/>
                <w:color w:val="000000"/>
              </w:rPr>
              <w:t>270,6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B59D6" w:rsidRPr="002B59D6" w:rsidRDefault="002B59D6" w:rsidP="002B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9D6">
              <w:rPr>
                <w:rFonts w:ascii="Times New Roman" w:eastAsia="Times New Roman" w:hAnsi="Times New Roman" w:cs="Times New Roman"/>
                <w:color w:val="000000"/>
              </w:rPr>
              <w:t>270,6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B59D6" w:rsidRPr="002B59D6" w:rsidRDefault="002B59D6" w:rsidP="002B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9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B59D6" w:rsidRPr="002B59D6" w:rsidRDefault="002B59D6" w:rsidP="002B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9D6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2B59D6" w:rsidRPr="008B477A" w:rsidTr="00953FD0">
        <w:trPr>
          <w:trHeight w:val="20"/>
        </w:trPr>
        <w:tc>
          <w:tcPr>
            <w:tcW w:w="4974" w:type="dxa"/>
            <w:shd w:val="clear" w:color="auto" w:fill="auto"/>
            <w:vAlign w:val="center"/>
            <w:hideMark/>
          </w:tcPr>
          <w:p w:rsidR="002B59D6" w:rsidRPr="002B59D6" w:rsidRDefault="005C3318" w:rsidP="008B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приобретение основных средств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B59D6" w:rsidRPr="002B59D6" w:rsidRDefault="002B59D6" w:rsidP="008B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9D6">
              <w:rPr>
                <w:rFonts w:ascii="Times New Roman" w:eastAsia="Times New Roman" w:hAnsi="Times New Roman" w:cs="Times New Roman"/>
                <w:color w:val="000000"/>
              </w:rPr>
              <w:t>270,6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B59D6" w:rsidRPr="002B59D6" w:rsidRDefault="002B59D6" w:rsidP="008B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9D6">
              <w:rPr>
                <w:rFonts w:ascii="Times New Roman" w:eastAsia="Times New Roman" w:hAnsi="Times New Roman" w:cs="Times New Roman"/>
                <w:color w:val="000000"/>
              </w:rPr>
              <w:t>270,6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B59D6" w:rsidRPr="002B59D6" w:rsidRDefault="002B59D6" w:rsidP="008B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9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B59D6" w:rsidRPr="002B59D6" w:rsidRDefault="002B59D6" w:rsidP="008B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9D6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</w:tbl>
    <w:p w:rsidR="008B477A" w:rsidRDefault="0052760C" w:rsidP="00DF6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 на иные цели исполнена ГБУ «Общепит» в полном объёме.</w:t>
      </w:r>
    </w:p>
    <w:p w:rsidR="002B4F82" w:rsidRDefault="0052760C" w:rsidP="00DF6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 на иные цели, предусмотренная для ГБУ «Дирекция»</w:t>
      </w:r>
      <w:r w:rsidR="00D02086">
        <w:rPr>
          <w:rFonts w:ascii="Times New Roman" w:hAnsi="Times New Roman" w:cs="Times New Roman"/>
          <w:sz w:val="24"/>
          <w:szCs w:val="24"/>
        </w:rPr>
        <w:t>,</w:t>
      </w:r>
      <w:r w:rsidR="006233F5">
        <w:rPr>
          <w:rFonts w:ascii="Times New Roman" w:hAnsi="Times New Roman" w:cs="Times New Roman"/>
          <w:sz w:val="24"/>
          <w:szCs w:val="24"/>
        </w:rPr>
        <w:t xml:space="preserve"> исполнена на 60,5</w:t>
      </w:r>
      <w:r w:rsidR="002655EF">
        <w:rPr>
          <w:rFonts w:ascii="Times New Roman" w:hAnsi="Times New Roman" w:cs="Times New Roman"/>
          <w:sz w:val="24"/>
          <w:szCs w:val="24"/>
        </w:rPr>
        <w:t xml:space="preserve"> </w:t>
      </w:r>
      <w:r w:rsidR="006233F5">
        <w:rPr>
          <w:rFonts w:ascii="Times New Roman" w:hAnsi="Times New Roman" w:cs="Times New Roman"/>
          <w:sz w:val="24"/>
          <w:szCs w:val="24"/>
        </w:rPr>
        <w:t>процента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B4F82">
        <w:rPr>
          <w:rFonts w:ascii="Times New Roman" w:hAnsi="Times New Roman" w:cs="Times New Roman"/>
          <w:sz w:val="24"/>
          <w:szCs w:val="24"/>
        </w:rPr>
        <w:t>Причинами неисполнения являлись:</w:t>
      </w:r>
    </w:p>
    <w:p w:rsidR="00D02086" w:rsidRDefault="002B4F82" w:rsidP="00DF6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C7EE7">
        <w:rPr>
          <w:rFonts w:ascii="Times New Roman" w:hAnsi="Times New Roman" w:cs="Times New Roman"/>
          <w:sz w:val="24"/>
          <w:szCs w:val="24"/>
        </w:rPr>
        <w:t xml:space="preserve"> </w:t>
      </w:r>
      <w:r w:rsidR="005C3318">
        <w:rPr>
          <w:rFonts w:ascii="Times New Roman" w:hAnsi="Times New Roman" w:cs="Times New Roman"/>
          <w:sz w:val="24"/>
          <w:szCs w:val="24"/>
        </w:rPr>
        <w:t>длительные</w:t>
      </w:r>
      <w:r w:rsidR="00CC7EE7">
        <w:rPr>
          <w:rFonts w:ascii="Times New Roman" w:hAnsi="Times New Roman" w:cs="Times New Roman"/>
          <w:sz w:val="24"/>
          <w:szCs w:val="24"/>
        </w:rPr>
        <w:t xml:space="preserve"> сроки </w:t>
      </w:r>
      <w:r w:rsidR="00A41144">
        <w:rPr>
          <w:rFonts w:ascii="Times New Roman" w:hAnsi="Times New Roman" w:cs="Times New Roman"/>
          <w:sz w:val="24"/>
          <w:szCs w:val="24"/>
        </w:rPr>
        <w:t xml:space="preserve">процедур от заключения контракта на изготовление проектно-сметной документации на изготовление и установку лифта в здании по пр. Ленина,9, её экспертизы  до </w:t>
      </w:r>
      <w:r w:rsidR="00CC7EE7">
        <w:rPr>
          <w:rFonts w:ascii="Times New Roman" w:hAnsi="Times New Roman" w:cs="Times New Roman"/>
          <w:sz w:val="24"/>
          <w:szCs w:val="24"/>
        </w:rPr>
        <w:t>заключени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C7EE7">
        <w:rPr>
          <w:rFonts w:ascii="Times New Roman" w:hAnsi="Times New Roman" w:cs="Times New Roman"/>
          <w:sz w:val="24"/>
          <w:szCs w:val="24"/>
        </w:rPr>
        <w:t xml:space="preserve"> контракта </w:t>
      </w:r>
      <w:r w:rsidR="00A41144">
        <w:rPr>
          <w:rFonts w:ascii="Times New Roman" w:hAnsi="Times New Roman" w:cs="Times New Roman"/>
          <w:sz w:val="24"/>
          <w:szCs w:val="24"/>
        </w:rPr>
        <w:t xml:space="preserve">на указанные работы. В результате контракт </w:t>
      </w:r>
      <w:r w:rsidR="005E1EE2">
        <w:rPr>
          <w:rFonts w:ascii="Times New Roman" w:hAnsi="Times New Roman" w:cs="Times New Roman"/>
          <w:sz w:val="24"/>
          <w:szCs w:val="24"/>
        </w:rPr>
        <w:t>заключён только 26.11.2016</w:t>
      </w:r>
      <w:r w:rsidR="006E110A">
        <w:rPr>
          <w:rFonts w:ascii="Times New Roman" w:hAnsi="Times New Roman" w:cs="Times New Roman"/>
          <w:sz w:val="24"/>
          <w:szCs w:val="24"/>
        </w:rPr>
        <w:t>.  В декабре 2016 года профинансирован аванс в размере 30% от общей стоимости контракта</w:t>
      </w:r>
      <w:r w:rsidR="00A41144">
        <w:rPr>
          <w:rFonts w:ascii="Times New Roman" w:hAnsi="Times New Roman" w:cs="Times New Roman"/>
          <w:sz w:val="24"/>
          <w:szCs w:val="24"/>
        </w:rPr>
        <w:t>;</w:t>
      </w:r>
    </w:p>
    <w:p w:rsidR="0052760C" w:rsidRDefault="00D02086" w:rsidP="00DF6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2760C">
        <w:rPr>
          <w:rFonts w:ascii="Times New Roman" w:hAnsi="Times New Roman" w:cs="Times New Roman"/>
          <w:sz w:val="24"/>
          <w:szCs w:val="24"/>
        </w:rPr>
        <w:t xml:space="preserve"> </w:t>
      </w:r>
      <w:r w:rsidR="006E110A">
        <w:rPr>
          <w:rFonts w:ascii="Times New Roman" w:hAnsi="Times New Roman" w:cs="Times New Roman"/>
          <w:sz w:val="24"/>
          <w:szCs w:val="24"/>
        </w:rPr>
        <w:t xml:space="preserve">неполное </w:t>
      </w:r>
      <w:r w:rsidR="0052760C">
        <w:rPr>
          <w:rFonts w:ascii="Times New Roman" w:hAnsi="Times New Roman" w:cs="Times New Roman"/>
          <w:sz w:val="24"/>
          <w:szCs w:val="24"/>
        </w:rPr>
        <w:t>финансировани</w:t>
      </w:r>
      <w:r w:rsidR="006E110A">
        <w:rPr>
          <w:rFonts w:ascii="Times New Roman" w:hAnsi="Times New Roman" w:cs="Times New Roman"/>
          <w:sz w:val="24"/>
          <w:szCs w:val="24"/>
        </w:rPr>
        <w:t>е</w:t>
      </w:r>
      <w:r w:rsidR="0052760C">
        <w:rPr>
          <w:rFonts w:ascii="Times New Roman" w:hAnsi="Times New Roman" w:cs="Times New Roman"/>
          <w:sz w:val="24"/>
          <w:szCs w:val="24"/>
        </w:rPr>
        <w:t xml:space="preserve"> мероприятий по изготовлению проектно-сметной документации </w:t>
      </w:r>
      <w:r w:rsidR="00CC7EE7">
        <w:rPr>
          <w:rFonts w:ascii="Times New Roman" w:hAnsi="Times New Roman" w:cs="Times New Roman"/>
          <w:sz w:val="24"/>
          <w:szCs w:val="24"/>
        </w:rPr>
        <w:t>на указанны</w:t>
      </w:r>
      <w:r w:rsidR="00E449F7">
        <w:rPr>
          <w:rFonts w:ascii="Times New Roman" w:hAnsi="Times New Roman" w:cs="Times New Roman"/>
          <w:sz w:val="24"/>
          <w:szCs w:val="24"/>
        </w:rPr>
        <w:t>е</w:t>
      </w:r>
      <w:r w:rsidR="00CC7EE7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E449F7">
        <w:rPr>
          <w:rFonts w:ascii="Times New Roman" w:hAnsi="Times New Roman" w:cs="Times New Roman"/>
          <w:sz w:val="24"/>
          <w:szCs w:val="24"/>
        </w:rPr>
        <w:t>ы</w:t>
      </w:r>
      <w:r w:rsidR="00CC7E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2C80" w:rsidRPr="00C713B8" w:rsidRDefault="00952C80" w:rsidP="00C713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73C7" w:rsidRPr="00B017A9" w:rsidRDefault="001573C7" w:rsidP="001573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017A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Анализ </w:t>
      </w:r>
      <w:r w:rsidR="00D2718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реализации мероприятий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 рамках реализации государственных программ</w:t>
      </w:r>
    </w:p>
    <w:p w:rsidR="00D2718D" w:rsidRDefault="00D2718D" w:rsidP="00157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73C7" w:rsidRDefault="001573C7" w:rsidP="00157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Аппарат</w:t>
      </w:r>
      <w:r w:rsidRPr="00B017A9">
        <w:rPr>
          <w:rFonts w:ascii="Times New Roman" w:eastAsia="Times New Roman" w:hAnsi="Times New Roman" w:cs="Times New Roman"/>
          <w:sz w:val="24"/>
          <w:szCs w:val="24"/>
        </w:rPr>
        <w:t xml:space="preserve"> является соисполнителем двух государственных программ:</w:t>
      </w:r>
    </w:p>
    <w:p w:rsidR="001573C7" w:rsidRPr="00CA27AD" w:rsidRDefault="001573C7" w:rsidP="00157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7A9">
        <w:rPr>
          <w:rFonts w:ascii="Times New Roman" w:eastAsia="Times New Roman" w:hAnsi="Times New Roman" w:cs="Times New Roman"/>
          <w:sz w:val="24"/>
          <w:szCs w:val="24"/>
        </w:rPr>
        <w:t>-</w:t>
      </w:r>
      <w:r w:rsidR="006E11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17A9">
        <w:rPr>
          <w:rFonts w:ascii="Times New Roman" w:eastAsia="Times New Roman" w:hAnsi="Times New Roman" w:cs="Times New Roman"/>
          <w:sz w:val="24"/>
          <w:szCs w:val="24"/>
        </w:rPr>
        <w:t>«Профилактика правонарушений и обеспечение общественной безопасности на территории Волгоградск</w:t>
      </w:r>
      <w:r>
        <w:rPr>
          <w:rFonts w:ascii="Times New Roman" w:eastAsia="Times New Roman" w:hAnsi="Times New Roman" w:cs="Times New Roman"/>
          <w:sz w:val="24"/>
          <w:szCs w:val="24"/>
        </w:rPr>
        <w:t>ой области» на 2014 - 2016 годы, утвержденн</w:t>
      </w:r>
      <w:r w:rsidR="006233F5"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7AD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7AD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7AD">
        <w:rPr>
          <w:rFonts w:ascii="Times New Roman" w:eastAsia="Times New Roman" w:hAnsi="Times New Roman" w:cs="Times New Roman"/>
          <w:sz w:val="24"/>
          <w:szCs w:val="24"/>
        </w:rPr>
        <w:t>Волгоградской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30.12.</w:t>
      </w:r>
      <w:r w:rsidRPr="00CA27AD">
        <w:rPr>
          <w:rFonts w:ascii="Times New Roman" w:eastAsia="Times New Roman" w:hAnsi="Times New Roman" w:cs="Times New Roman"/>
          <w:sz w:val="24"/>
          <w:szCs w:val="24"/>
        </w:rPr>
        <w:t xml:space="preserve">2013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A27AD">
        <w:rPr>
          <w:rFonts w:ascii="Times New Roman" w:eastAsia="Times New Roman" w:hAnsi="Times New Roman" w:cs="Times New Roman"/>
          <w:sz w:val="24"/>
          <w:szCs w:val="24"/>
        </w:rPr>
        <w:t xml:space="preserve"> 809-п</w:t>
      </w:r>
      <w:r w:rsidR="003F77D0">
        <w:rPr>
          <w:rFonts w:ascii="Times New Roman" w:eastAsia="Times New Roman" w:hAnsi="Times New Roman" w:cs="Times New Roman"/>
          <w:sz w:val="24"/>
          <w:szCs w:val="24"/>
        </w:rPr>
        <w:t xml:space="preserve"> (далее –</w:t>
      </w:r>
      <w:r w:rsidR="00727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7D0">
        <w:rPr>
          <w:rFonts w:ascii="Times New Roman" w:eastAsia="Times New Roman" w:hAnsi="Times New Roman" w:cs="Times New Roman"/>
          <w:sz w:val="24"/>
          <w:szCs w:val="24"/>
        </w:rPr>
        <w:t>ГП «Профилактика правонарушений…)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573C7" w:rsidRPr="00655E08" w:rsidRDefault="001573C7" w:rsidP="00157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7A9">
        <w:rPr>
          <w:rFonts w:ascii="Times New Roman" w:eastAsia="Times New Roman" w:hAnsi="Times New Roman" w:cs="Times New Roman"/>
          <w:sz w:val="24"/>
          <w:szCs w:val="24"/>
        </w:rPr>
        <w:t>-</w:t>
      </w:r>
      <w:r w:rsidR="006E11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17A9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Формирование доступной среды жизнедеятельности для инвалидов и маломобильных групп населения в Волгоградской области» на 2014 - 2016 годы</w:t>
      </w:r>
      <w:r>
        <w:rPr>
          <w:rFonts w:ascii="Times New Roman" w:eastAsia="Times New Roman" w:hAnsi="Times New Roman" w:cs="Times New Roman"/>
          <w:sz w:val="24"/>
          <w:szCs w:val="24"/>
        </w:rPr>
        <w:t>, утвержденн</w:t>
      </w:r>
      <w:r w:rsidR="006233F5"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7AD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7AD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7AD">
        <w:rPr>
          <w:rFonts w:ascii="Times New Roman" w:eastAsia="Times New Roman" w:hAnsi="Times New Roman" w:cs="Times New Roman"/>
          <w:sz w:val="24"/>
          <w:szCs w:val="24"/>
        </w:rPr>
        <w:t>Волгоградской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30.12.</w:t>
      </w:r>
      <w:r w:rsidRPr="00CA27AD">
        <w:rPr>
          <w:rFonts w:ascii="Times New Roman" w:eastAsia="Times New Roman" w:hAnsi="Times New Roman" w:cs="Times New Roman"/>
          <w:sz w:val="24"/>
          <w:szCs w:val="24"/>
        </w:rPr>
        <w:t xml:space="preserve">2013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A27AD">
        <w:rPr>
          <w:rFonts w:ascii="Times New Roman" w:eastAsia="Times New Roman" w:hAnsi="Times New Roman" w:cs="Times New Roman"/>
          <w:sz w:val="24"/>
          <w:szCs w:val="24"/>
        </w:rPr>
        <w:t xml:space="preserve"> 805-п</w:t>
      </w:r>
      <w:r w:rsidR="003F77D0">
        <w:rPr>
          <w:rFonts w:ascii="Times New Roman" w:eastAsia="Times New Roman" w:hAnsi="Times New Roman" w:cs="Times New Roman"/>
          <w:sz w:val="24"/>
          <w:szCs w:val="24"/>
        </w:rPr>
        <w:t xml:space="preserve"> (далее – ГП «Формирование доступной среды…»)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68C6" w:rsidRDefault="001573C7" w:rsidP="00D27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E210F">
        <w:rPr>
          <w:rFonts w:ascii="Times New Roman" w:eastAsia="Times New Roman" w:hAnsi="Times New Roman" w:cs="Times New Roman"/>
          <w:sz w:val="24"/>
          <w:szCs w:val="24"/>
        </w:rPr>
        <w:t>Планируемые ассигнования и исполнение расходов на реализацию мероприятий государственных программ Волгоградской области в разрезе источников их финансирования приведены в следующей таблице.</w:t>
      </w:r>
    </w:p>
    <w:p w:rsidR="001573C7" w:rsidRPr="009E210F" w:rsidRDefault="001573C7" w:rsidP="00DF68C6">
      <w:pPr>
        <w:spacing w:after="0" w:line="240" w:lineRule="auto"/>
        <w:ind w:right="278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E210F">
        <w:rPr>
          <w:rFonts w:ascii="Times New Roman" w:eastAsia="Times New Roman" w:hAnsi="Times New Roman" w:cs="Times New Roman"/>
          <w:i/>
          <w:sz w:val="20"/>
          <w:szCs w:val="20"/>
        </w:rPr>
        <w:t>тыс. руб.</w:t>
      </w:r>
    </w:p>
    <w:tbl>
      <w:tblPr>
        <w:tblW w:w="996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89"/>
        <w:gridCol w:w="1252"/>
        <w:gridCol w:w="1263"/>
        <w:gridCol w:w="1275"/>
        <w:gridCol w:w="1134"/>
        <w:gridCol w:w="1449"/>
      </w:tblGrid>
      <w:tr w:rsidR="001573C7" w:rsidRPr="009E210F" w:rsidTr="00251383">
        <w:trPr>
          <w:trHeight w:val="60"/>
          <w:tblHeader/>
          <w:jc w:val="center"/>
        </w:trPr>
        <w:tc>
          <w:tcPr>
            <w:tcW w:w="35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C7" w:rsidRPr="009E210F" w:rsidRDefault="001573C7" w:rsidP="0025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1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ГП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C7" w:rsidRPr="009E210F" w:rsidRDefault="001573C7" w:rsidP="0025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1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Утверждено ГП</w:t>
            </w:r>
          </w:p>
        </w:tc>
        <w:tc>
          <w:tcPr>
            <w:tcW w:w="12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C7" w:rsidRPr="009E210F" w:rsidRDefault="001573C7" w:rsidP="0025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1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Утверждено Законом об областном бюджете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C7" w:rsidRPr="009E210F" w:rsidRDefault="001573C7" w:rsidP="0025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1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Утверждено бюджетной росписью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C7" w:rsidRPr="009E210F" w:rsidRDefault="001573C7" w:rsidP="0025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1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Исполнено</w:t>
            </w:r>
          </w:p>
        </w:tc>
        <w:tc>
          <w:tcPr>
            <w:tcW w:w="14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3C7" w:rsidRPr="009E210F" w:rsidRDefault="001573C7" w:rsidP="0025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1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 исполнено от бюджетной росписи</w:t>
            </w:r>
          </w:p>
        </w:tc>
      </w:tr>
      <w:tr w:rsidR="001573C7" w:rsidRPr="009E210F" w:rsidTr="00251383">
        <w:trPr>
          <w:trHeight w:val="36"/>
          <w:jc w:val="center"/>
        </w:trPr>
        <w:tc>
          <w:tcPr>
            <w:tcW w:w="35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C7" w:rsidRPr="009E210F" w:rsidRDefault="001573C7" w:rsidP="00251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E210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ГП «Профилактика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п</w:t>
            </w:r>
            <w:r w:rsidRPr="009E210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равонарушений…»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C7" w:rsidRPr="009E210F" w:rsidRDefault="001573C7" w:rsidP="002513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F41F7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1178,8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C7" w:rsidRPr="009E210F" w:rsidRDefault="001573C7" w:rsidP="002513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F41F7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1178,8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C7" w:rsidRPr="009E210F" w:rsidRDefault="008B477A" w:rsidP="002513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8</w:t>
            </w:r>
            <w:r w:rsidR="001573C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C7" w:rsidRPr="009E210F" w:rsidRDefault="001573C7" w:rsidP="002513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140,4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3C7" w:rsidRPr="009E210F" w:rsidRDefault="008B477A" w:rsidP="002513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7</w:t>
            </w:r>
            <w:r w:rsidR="001573C7" w:rsidRPr="00F41F7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38,4</w:t>
            </w:r>
          </w:p>
        </w:tc>
      </w:tr>
      <w:tr w:rsidR="001573C7" w:rsidRPr="009E210F" w:rsidTr="00251383">
        <w:trPr>
          <w:trHeight w:val="60"/>
          <w:jc w:val="center"/>
        </w:trPr>
        <w:tc>
          <w:tcPr>
            <w:tcW w:w="35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C7" w:rsidRPr="009E210F" w:rsidRDefault="001573C7" w:rsidP="00251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0F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учебных занятий по повышению квалификации специалистов органов местного самоуправления муниципальных образований по вопросам противодействия терроризму и экстремизму на базе образовательных организаций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C7" w:rsidRPr="009E210F" w:rsidRDefault="001573C7" w:rsidP="002513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C7" w:rsidRPr="009E210F" w:rsidRDefault="001573C7" w:rsidP="002513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0F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C7" w:rsidRPr="009E210F" w:rsidRDefault="001573C7" w:rsidP="002513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0F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C7" w:rsidRPr="009E210F" w:rsidRDefault="001573C7" w:rsidP="002513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0F">
              <w:rPr>
                <w:rFonts w:ascii="Times New Roman" w:eastAsia="Times New Roman" w:hAnsi="Times New Roman" w:cs="Times New Roman"/>
                <w:sz w:val="18"/>
                <w:szCs w:val="18"/>
              </w:rPr>
              <w:t>140,4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3C7" w:rsidRPr="009E210F" w:rsidRDefault="001573C7" w:rsidP="002513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0F">
              <w:rPr>
                <w:rFonts w:ascii="Times New Roman" w:eastAsia="Times New Roman" w:hAnsi="Times New Roman" w:cs="Times New Roman"/>
                <w:sz w:val="18"/>
                <w:szCs w:val="18"/>
              </w:rPr>
              <w:t>59,6</w:t>
            </w:r>
          </w:p>
        </w:tc>
      </w:tr>
      <w:tr w:rsidR="001573C7" w:rsidRPr="007151E0" w:rsidTr="00251383">
        <w:trPr>
          <w:trHeight w:val="60"/>
          <w:jc w:val="center"/>
        </w:trPr>
        <w:tc>
          <w:tcPr>
            <w:tcW w:w="35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C7" w:rsidRPr="009E210F" w:rsidRDefault="001573C7" w:rsidP="00251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Передача МВД РФ части полномочий Волгоградской области по составлению протоколов об административных правонарушениях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C7" w:rsidRPr="009E210F" w:rsidRDefault="001573C7" w:rsidP="002513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678,8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C7" w:rsidRPr="009E210F" w:rsidRDefault="001573C7" w:rsidP="002513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0F">
              <w:rPr>
                <w:rFonts w:ascii="Times New Roman" w:eastAsia="Times New Roman" w:hAnsi="Times New Roman" w:cs="Times New Roman"/>
                <w:sz w:val="18"/>
                <w:szCs w:val="18"/>
              </w:rPr>
              <w:t>678,8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C7" w:rsidRPr="009E210F" w:rsidRDefault="001573C7" w:rsidP="002513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0F">
              <w:rPr>
                <w:rFonts w:ascii="Times New Roman" w:eastAsia="Times New Roman" w:hAnsi="Times New Roman" w:cs="Times New Roman"/>
                <w:sz w:val="18"/>
                <w:szCs w:val="18"/>
              </w:rPr>
              <w:t>678,8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C7" w:rsidRPr="009E210F" w:rsidRDefault="001573C7" w:rsidP="002513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3C7" w:rsidRPr="009E210F" w:rsidRDefault="001573C7" w:rsidP="002513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0F">
              <w:rPr>
                <w:rFonts w:ascii="Times New Roman" w:eastAsia="Times New Roman" w:hAnsi="Times New Roman" w:cs="Times New Roman"/>
                <w:sz w:val="18"/>
                <w:szCs w:val="18"/>
              </w:rPr>
              <w:t>678,8</w:t>
            </w:r>
          </w:p>
        </w:tc>
      </w:tr>
      <w:tr w:rsidR="001573C7" w:rsidRPr="007151E0" w:rsidTr="00251383">
        <w:trPr>
          <w:trHeight w:val="60"/>
          <w:jc w:val="center"/>
        </w:trPr>
        <w:tc>
          <w:tcPr>
            <w:tcW w:w="35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C7" w:rsidRPr="009E210F" w:rsidRDefault="001573C7" w:rsidP="00251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10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ГП «Формирование доступной среды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жизнедеятельности для инвалидов</w:t>
            </w:r>
            <w:r w:rsidRPr="009E210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…»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C7" w:rsidRPr="009E210F" w:rsidRDefault="001573C7" w:rsidP="002513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E210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13187,4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C7" w:rsidRPr="009E210F" w:rsidRDefault="001573C7" w:rsidP="002513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E210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13187,4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C7" w:rsidRPr="009E210F" w:rsidRDefault="001573C7" w:rsidP="002513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E210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13097,5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C7" w:rsidRPr="009E210F" w:rsidRDefault="001573C7" w:rsidP="002513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4</w:t>
            </w:r>
            <w:r w:rsidRPr="009E210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632,0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3C7" w:rsidRPr="009E210F" w:rsidRDefault="001573C7" w:rsidP="002513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8</w:t>
            </w:r>
            <w:r w:rsidRPr="009E210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465,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</w:tr>
      <w:tr w:rsidR="001573C7" w:rsidRPr="007151E0" w:rsidTr="00251383">
        <w:trPr>
          <w:trHeight w:val="60"/>
          <w:jc w:val="center"/>
        </w:trPr>
        <w:tc>
          <w:tcPr>
            <w:tcW w:w="35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C7" w:rsidRPr="009E210F" w:rsidRDefault="001573C7" w:rsidP="00251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10F">
              <w:rPr>
                <w:rFonts w:ascii="Times New Roman" w:hAnsi="Times New Roman" w:cs="Times New Roman"/>
                <w:sz w:val="18"/>
                <w:szCs w:val="18"/>
              </w:rPr>
              <w:t>Установка лифта в здании Администрации Волгоградской области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C7" w:rsidRPr="009E210F" w:rsidRDefault="001573C7" w:rsidP="002513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0F">
              <w:rPr>
                <w:rFonts w:ascii="Times New Roman" w:eastAsia="Times New Roman" w:hAnsi="Times New Roman" w:cs="Times New Roman"/>
                <w:sz w:val="18"/>
                <w:szCs w:val="18"/>
              </w:rPr>
              <w:t>13187,4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C7" w:rsidRPr="009E210F" w:rsidRDefault="001573C7" w:rsidP="002513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  <w:r w:rsidRPr="009E210F">
              <w:rPr>
                <w:rFonts w:ascii="Times New Roman" w:eastAsia="Times New Roman" w:hAnsi="Times New Roman" w:cs="Times New Roman"/>
                <w:sz w:val="18"/>
                <w:szCs w:val="18"/>
              </w:rPr>
              <w:t>187,4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C7" w:rsidRPr="009E210F" w:rsidRDefault="001573C7" w:rsidP="002513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  <w:r w:rsidRPr="009E210F">
              <w:rPr>
                <w:rFonts w:ascii="Times New Roman" w:eastAsia="Times New Roman" w:hAnsi="Times New Roman" w:cs="Times New Roman"/>
                <w:sz w:val="18"/>
                <w:szCs w:val="18"/>
              </w:rPr>
              <w:t>097,5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C7" w:rsidRPr="009E210F" w:rsidRDefault="001573C7" w:rsidP="002513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9E210F">
              <w:rPr>
                <w:rFonts w:ascii="Times New Roman" w:eastAsia="Times New Roman" w:hAnsi="Times New Roman" w:cs="Times New Roman"/>
                <w:sz w:val="18"/>
                <w:szCs w:val="18"/>
              </w:rPr>
              <w:t>632,0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3C7" w:rsidRPr="009E210F" w:rsidRDefault="001573C7" w:rsidP="002513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9E210F">
              <w:rPr>
                <w:rFonts w:ascii="Times New Roman" w:eastAsia="Times New Roman" w:hAnsi="Times New Roman" w:cs="Times New Roman"/>
                <w:sz w:val="18"/>
                <w:szCs w:val="18"/>
              </w:rPr>
              <w:t>465,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573C7" w:rsidRPr="007151E0" w:rsidTr="00251383">
        <w:trPr>
          <w:trHeight w:val="60"/>
          <w:jc w:val="center"/>
        </w:trPr>
        <w:tc>
          <w:tcPr>
            <w:tcW w:w="35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C7" w:rsidRPr="009E210F" w:rsidRDefault="001573C7" w:rsidP="0025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210F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ГП: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C7" w:rsidRPr="009E210F" w:rsidRDefault="001573C7" w:rsidP="0025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1F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14366,2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C7" w:rsidRPr="009E210F" w:rsidRDefault="001573C7" w:rsidP="0025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1F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14366,2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C7" w:rsidRPr="009E210F" w:rsidRDefault="001573C7" w:rsidP="0025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1F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14076,3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C7" w:rsidRPr="009E210F" w:rsidRDefault="001573C7" w:rsidP="0025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1F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4772,4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3C7" w:rsidRPr="009E210F" w:rsidRDefault="001573C7" w:rsidP="0025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1F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9303,9</w:t>
            </w:r>
          </w:p>
        </w:tc>
      </w:tr>
    </w:tbl>
    <w:p w:rsidR="001573C7" w:rsidRDefault="003F77D0" w:rsidP="00D27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Мероприятия  ГП «Профилактика правонарушений …» профинансированы всего на 12% от запланированного </w:t>
      </w:r>
      <w:r w:rsidR="009E58A0"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коном о бюджете объёма средств по следующим причинам:</w:t>
      </w:r>
    </w:p>
    <w:p w:rsidR="001573C7" w:rsidRDefault="003F77D0" w:rsidP="00216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E58A0" w:rsidRPr="009E5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58A0">
        <w:rPr>
          <w:rFonts w:ascii="Times New Roman" w:eastAsia="Times New Roman" w:hAnsi="Times New Roman" w:cs="Times New Roman"/>
          <w:sz w:val="24"/>
          <w:szCs w:val="24"/>
        </w:rPr>
        <w:t>по мероприятию</w:t>
      </w:r>
      <w:r w:rsidR="009E58A0" w:rsidRPr="006F20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58A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E58A0" w:rsidRPr="006F2052">
        <w:rPr>
          <w:rFonts w:ascii="Times New Roman" w:eastAsia="Times New Roman" w:hAnsi="Times New Roman" w:cs="Times New Roman"/>
          <w:sz w:val="24"/>
          <w:szCs w:val="24"/>
        </w:rPr>
        <w:t>Проведение учебных занятий по повышению квалификации специалистов</w:t>
      </w:r>
      <w:r w:rsidR="009E58A0">
        <w:rPr>
          <w:rFonts w:ascii="Times New Roman" w:eastAsia="Times New Roman" w:hAnsi="Times New Roman" w:cs="Times New Roman"/>
          <w:sz w:val="24"/>
          <w:szCs w:val="24"/>
        </w:rPr>
        <w:t xml:space="preserve">…» </w:t>
      </w:r>
      <w:r w:rsidR="006147A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E009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E009D" w:rsidRPr="00AE009D">
        <w:rPr>
          <w:rFonts w:ascii="Times New Roman" w:eastAsia="Times New Roman" w:hAnsi="Times New Roman" w:cs="Times New Roman"/>
          <w:sz w:val="24"/>
          <w:szCs w:val="24"/>
        </w:rPr>
        <w:t xml:space="preserve">исьмом </w:t>
      </w:r>
      <w:proofErr w:type="spellStart"/>
      <w:r w:rsidR="00AE009D" w:rsidRPr="00AE009D">
        <w:rPr>
          <w:rFonts w:ascii="Times New Roman" w:eastAsia="Times New Roman" w:hAnsi="Times New Roman" w:cs="Times New Roman"/>
          <w:sz w:val="24"/>
          <w:szCs w:val="24"/>
        </w:rPr>
        <w:t>Облфина</w:t>
      </w:r>
      <w:proofErr w:type="spellEnd"/>
      <w:r w:rsidR="00AE009D" w:rsidRPr="00AE009D">
        <w:rPr>
          <w:rFonts w:ascii="Times New Roman" w:eastAsia="Times New Roman" w:hAnsi="Times New Roman" w:cs="Times New Roman"/>
          <w:sz w:val="24"/>
          <w:szCs w:val="24"/>
        </w:rPr>
        <w:t xml:space="preserve"> от 22.06.2016 № 06-08-02-15/</w:t>
      </w:r>
      <w:r w:rsidR="00AE009D">
        <w:rPr>
          <w:rFonts w:ascii="Times New Roman" w:eastAsia="Times New Roman" w:hAnsi="Times New Roman" w:cs="Times New Roman"/>
          <w:sz w:val="24"/>
          <w:szCs w:val="24"/>
        </w:rPr>
        <w:t xml:space="preserve">6211 до Аппарата доведена информация об </w:t>
      </w:r>
      <w:r w:rsidR="006147A6">
        <w:rPr>
          <w:rFonts w:ascii="Times New Roman" w:eastAsia="Times New Roman" w:hAnsi="Times New Roman" w:cs="Times New Roman"/>
          <w:sz w:val="24"/>
          <w:szCs w:val="24"/>
        </w:rPr>
        <w:t>ограничении бюджетных обязательств по данным расходам в связи с тем, что они не являются</w:t>
      </w:r>
      <w:r w:rsidR="00DC3C06">
        <w:rPr>
          <w:rFonts w:ascii="Times New Roman" w:eastAsia="Times New Roman" w:hAnsi="Times New Roman" w:cs="Times New Roman"/>
          <w:sz w:val="24"/>
          <w:szCs w:val="24"/>
        </w:rPr>
        <w:t xml:space="preserve"> первоочередными расходами бюджета</w:t>
      </w:r>
      <w:r w:rsidR="006147A6">
        <w:rPr>
          <w:rFonts w:ascii="Times New Roman" w:eastAsia="Times New Roman" w:hAnsi="Times New Roman" w:cs="Times New Roman"/>
          <w:sz w:val="24"/>
          <w:szCs w:val="24"/>
        </w:rPr>
        <w:t xml:space="preserve">. По этой причине </w:t>
      </w:r>
      <w:r w:rsidR="00DF2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7A6">
        <w:rPr>
          <w:rFonts w:ascii="Times New Roman" w:eastAsia="Times New Roman" w:hAnsi="Times New Roman" w:cs="Times New Roman"/>
          <w:sz w:val="24"/>
          <w:szCs w:val="24"/>
        </w:rPr>
        <w:t xml:space="preserve">Аппаратом </w:t>
      </w:r>
      <w:r w:rsidR="00DF22CB">
        <w:rPr>
          <w:rFonts w:ascii="Times New Roman" w:eastAsia="Times New Roman" w:hAnsi="Times New Roman" w:cs="Times New Roman"/>
          <w:sz w:val="24"/>
          <w:szCs w:val="24"/>
        </w:rPr>
        <w:t>было принято решение о сокращении программы обучения с 53 до 36 часов</w:t>
      </w:r>
      <w:r w:rsidR="006147A6">
        <w:rPr>
          <w:rFonts w:ascii="Times New Roman" w:eastAsia="Times New Roman" w:hAnsi="Times New Roman" w:cs="Times New Roman"/>
          <w:sz w:val="24"/>
          <w:szCs w:val="24"/>
        </w:rPr>
        <w:t>, что привело к снижению её стоимости</w:t>
      </w:r>
      <w:r w:rsidR="00DF22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E110A">
        <w:rPr>
          <w:rFonts w:ascii="Times New Roman" w:eastAsia="Times New Roman" w:hAnsi="Times New Roman" w:cs="Times New Roman"/>
          <w:sz w:val="24"/>
          <w:szCs w:val="24"/>
        </w:rPr>
        <w:t>Кроме того</w:t>
      </w:r>
      <w:r w:rsidR="00EC374E">
        <w:rPr>
          <w:rFonts w:ascii="Times New Roman" w:eastAsia="Times New Roman" w:hAnsi="Times New Roman" w:cs="Times New Roman"/>
          <w:sz w:val="24"/>
          <w:szCs w:val="24"/>
        </w:rPr>
        <w:t>,</w:t>
      </w:r>
      <w:r w:rsidR="009E5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7B17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DB7B17" w:rsidRPr="006F2052">
        <w:rPr>
          <w:rFonts w:ascii="Times New Roman" w:eastAsia="Times New Roman" w:hAnsi="Times New Roman" w:cs="Times New Roman"/>
          <w:sz w:val="24"/>
          <w:szCs w:val="24"/>
        </w:rPr>
        <w:t xml:space="preserve"> результатам проведения конкурсных процедур</w:t>
      </w:r>
      <w:r w:rsidR="00DB7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22CB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DB7B17">
        <w:rPr>
          <w:rFonts w:ascii="Times New Roman" w:eastAsia="Times New Roman" w:hAnsi="Times New Roman" w:cs="Times New Roman"/>
          <w:sz w:val="24"/>
          <w:szCs w:val="24"/>
        </w:rPr>
        <w:t>заключени</w:t>
      </w:r>
      <w:r w:rsidR="00DF22CB">
        <w:rPr>
          <w:rFonts w:ascii="Times New Roman" w:eastAsia="Times New Roman" w:hAnsi="Times New Roman" w:cs="Times New Roman"/>
          <w:sz w:val="24"/>
          <w:szCs w:val="24"/>
        </w:rPr>
        <w:t>ю</w:t>
      </w:r>
      <w:r w:rsidR="00DB7B17">
        <w:rPr>
          <w:rFonts w:ascii="Times New Roman" w:eastAsia="Times New Roman" w:hAnsi="Times New Roman" w:cs="Times New Roman"/>
          <w:sz w:val="24"/>
          <w:szCs w:val="24"/>
        </w:rPr>
        <w:t xml:space="preserve"> контракта на обучение </w:t>
      </w:r>
      <w:r w:rsidR="009E58A0">
        <w:rPr>
          <w:rFonts w:ascii="Times New Roman" w:eastAsia="Times New Roman" w:hAnsi="Times New Roman" w:cs="Times New Roman"/>
          <w:sz w:val="24"/>
          <w:szCs w:val="24"/>
        </w:rPr>
        <w:t xml:space="preserve">сложилась </w:t>
      </w:r>
      <w:r w:rsidR="009E58A0" w:rsidRPr="006F2052">
        <w:rPr>
          <w:rFonts w:ascii="Times New Roman" w:eastAsia="Times New Roman" w:hAnsi="Times New Roman" w:cs="Times New Roman"/>
          <w:sz w:val="24"/>
          <w:szCs w:val="24"/>
        </w:rPr>
        <w:t>экономи</w:t>
      </w:r>
      <w:r w:rsidR="009E58A0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6E110A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9E58A0">
        <w:rPr>
          <w:rFonts w:ascii="Times New Roman" w:eastAsia="Times New Roman" w:hAnsi="Times New Roman" w:cs="Times New Roman"/>
          <w:sz w:val="24"/>
          <w:szCs w:val="24"/>
        </w:rPr>
        <w:t xml:space="preserve"> 59,6 тыс.</w:t>
      </w:r>
      <w:r w:rsidR="00125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58A0">
        <w:rPr>
          <w:rFonts w:ascii="Times New Roman" w:eastAsia="Times New Roman" w:hAnsi="Times New Roman" w:cs="Times New Roman"/>
          <w:sz w:val="24"/>
          <w:szCs w:val="24"/>
        </w:rPr>
        <w:lastRenderedPageBreak/>
        <w:t>рублей</w:t>
      </w:r>
      <w:r w:rsidR="009E58A0" w:rsidRPr="006F20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216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22CB">
        <w:rPr>
          <w:rFonts w:ascii="Times New Roman" w:eastAsia="Times New Roman" w:hAnsi="Times New Roman" w:cs="Times New Roman"/>
          <w:sz w:val="24"/>
          <w:szCs w:val="24"/>
        </w:rPr>
        <w:t xml:space="preserve">Согласно докладу о ходе реализации программы </w:t>
      </w:r>
      <w:r w:rsidRPr="003F77D0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непосредственный результат реализации </w:t>
      </w:r>
      <w:r w:rsidR="00DF22CB">
        <w:rPr>
          <w:rFonts w:ascii="Times New Roman" w:eastAsia="Times New Roman" w:hAnsi="Times New Roman" w:cs="Times New Roman"/>
          <w:sz w:val="24"/>
          <w:szCs w:val="24"/>
        </w:rPr>
        <w:t xml:space="preserve">данного </w:t>
      </w:r>
      <w:r w:rsidRPr="003F77D0">
        <w:rPr>
          <w:rFonts w:ascii="Times New Roman" w:eastAsia="Times New Roman" w:hAnsi="Times New Roman" w:cs="Times New Roman"/>
          <w:sz w:val="24"/>
          <w:szCs w:val="24"/>
        </w:rPr>
        <w:t>мероприятия достигнут на 97,5</w:t>
      </w:r>
      <w:r w:rsidR="00EC374E">
        <w:rPr>
          <w:rFonts w:ascii="Times New Roman" w:eastAsia="Times New Roman" w:hAnsi="Times New Roman" w:cs="Times New Roman"/>
          <w:sz w:val="24"/>
          <w:szCs w:val="24"/>
        </w:rPr>
        <w:t xml:space="preserve"> процента</w:t>
      </w:r>
      <w:r w:rsidRPr="003F77D0">
        <w:rPr>
          <w:rFonts w:ascii="Times New Roman" w:eastAsia="Times New Roman" w:hAnsi="Times New Roman" w:cs="Times New Roman"/>
          <w:sz w:val="24"/>
          <w:szCs w:val="24"/>
        </w:rPr>
        <w:t xml:space="preserve">. Обучено 39 </w:t>
      </w:r>
      <w:r w:rsidR="00216958">
        <w:rPr>
          <w:rFonts w:ascii="Times New Roman" w:eastAsia="Times New Roman" w:hAnsi="Times New Roman" w:cs="Times New Roman"/>
          <w:sz w:val="24"/>
          <w:szCs w:val="24"/>
        </w:rPr>
        <w:t>муниципальных служащих из 36 муниципальных районов</w:t>
      </w:r>
      <w:r w:rsidRPr="003F77D0">
        <w:rPr>
          <w:rFonts w:ascii="Times New Roman" w:eastAsia="Times New Roman" w:hAnsi="Times New Roman" w:cs="Times New Roman"/>
          <w:sz w:val="24"/>
          <w:szCs w:val="24"/>
        </w:rPr>
        <w:t xml:space="preserve"> при плановом значении </w:t>
      </w:r>
      <w:r w:rsidR="00216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77D0">
        <w:rPr>
          <w:rFonts w:ascii="Times New Roman" w:eastAsia="Times New Roman" w:hAnsi="Times New Roman" w:cs="Times New Roman"/>
          <w:sz w:val="24"/>
          <w:szCs w:val="24"/>
        </w:rPr>
        <w:t xml:space="preserve">40 </w:t>
      </w:r>
      <w:r w:rsidR="00216958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DF22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573C7" w:rsidRDefault="009E58A0" w:rsidP="00F61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-по</w:t>
      </w:r>
      <w:r w:rsidR="00157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C7" w:rsidRPr="005F4694">
        <w:rPr>
          <w:rFonts w:ascii="Times New Roman" w:eastAsia="Times New Roman" w:hAnsi="Times New Roman" w:cs="Times New Roman"/>
          <w:sz w:val="24"/>
          <w:szCs w:val="24"/>
        </w:rPr>
        <w:t>мероприяти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1573C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573C7" w:rsidRPr="005F4694">
        <w:rPr>
          <w:rFonts w:ascii="Times New Roman" w:eastAsia="Times New Roman" w:hAnsi="Times New Roman" w:cs="Times New Roman"/>
          <w:sz w:val="24"/>
          <w:szCs w:val="24"/>
        </w:rPr>
        <w:t>Передача МВД РФ части полномочий Волгоградской области по составлению протоколов об административных правонарушениях</w:t>
      </w:r>
      <w:r w:rsidR="001573C7">
        <w:rPr>
          <w:rFonts w:ascii="Times New Roman" w:eastAsia="Times New Roman" w:hAnsi="Times New Roman" w:cs="Times New Roman"/>
          <w:sz w:val="24"/>
          <w:szCs w:val="24"/>
        </w:rPr>
        <w:t xml:space="preserve">» расходы в 2016 году не производились в связи </w:t>
      </w:r>
      <w:r w:rsidR="001573C7" w:rsidRPr="005F4694">
        <w:rPr>
          <w:rFonts w:ascii="Times New Roman" w:eastAsia="Times New Roman" w:hAnsi="Times New Roman" w:cs="Times New Roman"/>
          <w:sz w:val="24"/>
          <w:szCs w:val="24"/>
        </w:rPr>
        <w:t xml:space="preserve">с тем, что соглашение о передаче </w:t>
      </w:r>
      <w:r w:rsidR="001573C7">
        <w:rPr>
          <w:rFonts w:ascii="Times New Roman" w:eastAsia="Times New Roman" w:hAnsi="Times New Roman" w:cs="Times New Roman"/>
          <w:sz w:val="24"/>
          <w:szCs w:val="24"/>
        </w:rPr>
        <w:t>МВД РФ</w:t>
      </w:r>
      <w:r w:rsidR="001573C7" w:rsidRPr="005F4694">
        <w:rPr>
          <w:rFonts w:ascii="Times New Roman" w:eastAsia="Times New Roman" w:hAnsi="Times New Roman" w:cs="Times New Roman"/>
          <w:sz w:val="24"/>
          <w:szCs w:val="24"/>
        </w:rPr>
        <w:t xml:space="preserve"> части полномочий Волгоградской области по составлению протоколов об административных правонарушениях </w:t>
      </w:r>
      <w:r w:rsidR="007271E1">
        <w:rPr>
          <w:rFonts w:ascii="Times New Roman" w:eastAsia="Times New Roman" w:hAnsi="Times New Roman" w:cs="Times New Roman"/>
          <w:sz w:val="24"/>
          <w:szCs w:val="24"/>
        </w:rPr>
        <w:t xml:space="preserve">проходило согласование с ГУОООП МВД России по Волгоградской области в течение 2016 года и </w:t>
      </w:r>
      <w:r w:rsidR="001573C7" w:rsidRPr="005F4694">
        <w:rPr>
          <w:rFonts w:ascii="Times New Roman" w:eastAsia="Times New Roman" w:hAnsi="Times New Roman" w:cs="Times New Roman"/>
          <w:sz w:val="24"/>
          <w:szCs w:val="24"/>
        </w:rPr>
        <w:t>не было заключено</w:t>
      </w:r>
      <w:r w:rsidR="007271E1">
        <w:rPr>
          <w:rFonts w:ascii="Times New Roman" w:eastAsia="Times New Roman" w:hAnsi="Times New Roman" w:cs="Times New Roman"/>
          <w:sz w:val="24"/>
          <w:szCs w:val="24"/>
        </w:rPr>
        <w:t xml:space="preserve"> до 01.01.2017</w:t>
      </w:r>
      <w:proofErr w:type="gramEnd"/>
      <w:r w:rsidR="001573C7" w:rsidRPr="005F46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73C7">
        <w:rPr>
          <w:rFonts w:ascii="Times New Roman" w:eastAsia="Times New Roman" w:hAnsi="Times New Roman" w:cs="Times New Roman"/>
          <w:sz w:val="24"/>
          <w:szCs w:val="24"/>
        </w:rPr>
        <w:t xml:space="preserve"> В связи с указанным</w:t>
      </w:r>
      <w:r w:rsidR="004D7FD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573C7">
        <w:rPr>
          <w:rFonts w:ascii="Times New Roman" w:eastAsia="Times New Roman" w:hAnsi="Times New Roman" w:cs="Times New Roman"/>
          <w:sz w:val="24"/>
          <w:szCs w:val="24"/>
        </w:rPr>
        <w:t xml:space="preserve"> ожидаемый </w:t>
      </w:r>
      <w:proofErr w:type="gramStart"/>
      <w:r w:rsidR="001573C7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proofErr w:type="gramEnd"/>
      <w:r w:rsidR="001573C7">
        <w:rPr>
          <w:rFonts w:ascii="Times New Roman" w:eastAsia="Times New Roman" w:hAnsi="Times New Roman" w:cs="Times New Roman"/>
          <w:sz w:val="24"/>
          <w:szCs w:val="24"/>
        </w:rPr>
        <w:t xml:space="preserve"> не достигнут по </w:t>
      </w:r>
      <w:r w:rsidR="001573C7" w:rsidRPr="00CA27AD">
        <w:rPr>
          <w:rFonts w:ascii="Times New Roman" w:eastAsia="Times New Roman" w:hAnsi="Times New Roman" w:cs="Times New Roman"/>
          <w:sz w:val="24"/>
          <w:szCs w:val="24"/>
        </w:rPr>
        <w:t>целевому показателю «</w:t>
      </w:r>
      <w:r w:rsidR="001573C7" w:rsidRPr="00CA27AD">
        <w:rPr>
          <w:rFonts w:ascii="Times New Roman" w:eastAsia="Times New Roman" w:hAnsi="Times New Roman" w:cs="Times New Roman"/>
          <w:i/>
          <w:sz w:val="24"/>
          <w:szCs w:val="24"/>
        </w:rPr>
        <w:t>Соотношение количества протоколов об административных правонарушениях, посягающих на общественный порядок и общественную безопасность,</w:t>
      </w:r>
      <w:r w:rsidR="00F61C81" w:rsidRPr="00F61C81">
        <w:rPr>
          <w:rFonts w:ascii="Times New Roman" w:hAnsi="Times New Roman" w:cs="Times New Roman"/>
          <w:sz w:val="24"/>
          <w:szCs w:val="24"/>
        </w:rPr>
        <w:t xml:space="preserve"> </w:t>
      </w:r>
      <w:r w:rsidR="00F61C81" w:rsidRPr="00F61C81">
        <w:rPr>
          <w:rFonts w:ascii="Times New Roman" w:hAnsi="Times New Roman" w:cs="Times New Roman"/>
          <w:i/>
          <w:sz w:val="24"/>
          <w:szCs w:val="24"/>
        </w:rPr>
        <w:t xml:space="preserve">предусмотренных </w:t>
      </w:r>
      <w:hyperlink r:id="rId8" w:history="1">
        <w:r w:rsidR="00F61C81" w:rsidRPr="00F61C81">
          <w:rPr>
            <w:rFonts w:ascii="Times New Roman" w:hAnsi="Times New Roman" w:cs="Times New Roman"/>
            <w:i/>
            <w:sz w:val="24"/>
            <w:szCs w:val="24"/>
          </w:rPr>
          <w:t>Кодексом</w:t>
        </w:r>
      </w:hyperlink>
      <w:r w:rsidR="00F61C81" w:rsidRPr="00F61C81">
        <w:rPr>
          <w:rFonts w:ascii="Times New Roman" w:hAnsi="Times New Roman" w:cs="Times New Roman"/>
          <w:i/>
          <w:sz w:val="24"/>
          <w:szCs w:val="24"/>
        </w:rPr>
        <w:t xml:space="preserve"> Волгоградской области об административной ответственности, составленных должностными лицами </w:t>
      </w:r>
      <w:r w:rsidR="00F61C81">
        <w:rPr>
          <w:rFonts w:ascii="Times New Roman" w:hAnsi="Times New Roman" w:cs="Times New Roman"/>
          <w:i/>
          <w:sz w:val="24"/>
          <w:szCs w:val="24"/>
        </w:rPr>
        <w:t>органов внутренних дел (полиции),</w:t>
      </w:r>
      <w:r w:rsidR="001573C7" w:rsidRPr="00CA27AD">
        <w:rPr>
          <w:rFonts w:ascii="Times New Roman" w:eastAsia="Times New Roman" w:hAnsi="Times New Roman" w:cs="Times New Roman"/>
          <w:i/>
          <w:sz w:val="24"/>
          <w:szCs w:val="24"/>
        </w:rPr>
        <w:t xml:space="preserve"> к общему количеству протоколов об административных правонарушениях, посягающих на общественный пор</w:t>
      </w:r>
      <w:r w:rsidR="00F61C81">
        <w:rPr>
          <w:rFonts w:ascii="Times New Roman" w:eastAsia="Times New Roman" w:hAnsi="Times New Roman" w:cs="Times New Roman"/>
          <w:i/>
          <w:sz w:val="24"/>
          <w:szCs w:val="24"/>
        </w:rPr>
        <w:t>ядок и общественную безопасность,</w:t>
      </w:r>
      <w:r w:rsidR="00F61C81" w:rsidRPr="00F61C81">
        <w:rPr>
          <w:rFonts w:ascii="Times New Roman" w:hAnsi="Times New Roman" w:cs="Times New Roman"/>
          <w:i/>
          <w:sz w:val="24"/>
          <w:szCs w:val="24"/>
        </w:rPr>
        <w:t xml:space="preserve"> предусмотренных </w:t>
      </w:r>
      <w:hyperlink r:id="rId9" w:history="1">
        <w:r w:rsidR="00F61C81" w:rsidRPr="00F61C81">
          <w:rPr>
            <w:rFonts w:ascii="Times New Roman" w:hAnsi="Times New Roman" w:cs="Times New Roman"/>
            <w:i/>
            <w:sz w:val="24"/>
            <w:szCs w:val="24"/>
          </w:rPr>
          <w:t>Кодексом</w:t>
        </w:r>
      </w:hyperlink>
      <w:r w:rsidR="00F61C81" w:rsidRPr="00F61C81">
        <w:rPr>
          <w:rFonts w:ascii="Times New Roman" w:hAnsi="Times New Roman" w:cs="Times New Roman"/>
          <w:i/>
          <w:sz w:val="24"/>
          <w:szCs w:val="24"/>
        </w:rPr>
        <w:t xml:space="preserve"> Волгоградской области об административной ответственности</w:t>
      </w:r>
      <w:r w:rsidR="001573C7" w:rsidRPr="00CA27AD">
        <w:rPr>
          <w:rFonts w:ascii="Times New Roman" w:eastAsia="Times New Roman" w:hAnsi="Times New Roman" w:cs="Times New Roman"/>
          <w:sz w:val="24"/>
          <w:szCs w:val="24"/>
        </w:rPr>
        <w:t xml:space="preserve">», непосредственно </w:t>
      </w:r>
      <w:proofErr w:type="gramStart"/>
      <w:r w:rsidR="001573C7" w:rsidRPr="00CA27AD">
        <w:rPr>
          <w:rFonts w:ascii="Times New Roman" w:eastAsia="Times New Roman" w:hAnsi="Times New Roman" w:cs="Times New Roman"/>
          <w:sz w:val="24"/>
          <w:szCs w:val="24"/>
        </w:rPr>
        <w:t>характеризующему</w:t>
      </w:r>
      <w:proofErr w:type="gramEnd"/>
      <w:r w:rsidR="001573C7" w:rsidRPr="00CA27AD">
        <w:rPr>
          <w:rFonts w:ascii="Times New Roman" w:eastAsia="Times New Roman" w:hAnsi="Times New Roman" w:cs="Times New Roman"/>
          <w:sz w:val="24"/>
          <w:szCs w:val="24"/>
        </w:rPr>
        <w:t xml:space="preserve"> вып</w:t>
      </w:r>
      <w:r w:rsidR="001573C7">
        <w:rPr>
          <w:rFonts w:ascii="Times New Roman" w:eastAsia="Times New Roman" w:hAnsi="Times New Roman" w:cs="Times New Roman"/>
          <w:sz w:val="24"/>
          <w:szCs w:val="24"/>
        </w:rPr>
        <w:t xml:space="preserve">олнение указанного мероприятия </w:t>
      </w:r>
      <w:r w:rsidR="001573C7" w:rsidRPr="00CA27AD">
        <w:rPr>
          <w:rFonts w:ascii="Times New Roman" w:eastAsia="Times New Roman" w:hAnsi="Times New Roman" w:cs="Times New Roman"/>
          <w:sz w:val="24"/>
          <w:szCs w:val="24"/>
        </w:rPr>
        <w:t xml:space="preserve">(план – </w:t>
      </w:r>
      <w:r w:rsidR="001573C7">
        <w:rPr>
          <w:rFonts w:ascii="Times New Roman" w:eastAsia="Times New Roman" w:hAnsi="Times New Roman" w:cs="Times New Roman"/>
          <w:sz w:val="24"/>
          <w:szCs w:val="24"/>
        </w:rPr>
        <w:t>30%</w:t>
      </w:r>
      <w:r w:rsidR="001573C7" w:rsidRPr="00CA27AD">
        <w:rPr>
          <w:rFonts w:ascii="Times New Roman" w:eastAsia="Times New Roman" w:hAnsi="Times New Roman" w:cs="Times New Roman"/>
          <w:sz w:val="24"/>
          <w:szCs w:val="24"/>
        </w:rPr>
        <w:t xml:space="preserve">, факт – </w:t>
      </w:r>
      <w:r w:rsidR="001573C7">
        <w:rPr>
          <w:rFonts w:ascii="Times New Roman" w:eastAsia="Times New Roman" w:hAnsi="Times New Roman" w:cs="Times New Roman"/>
          <w:sz w:val="24"/>
          <w:szCs w:val="24"/>
        </w:rPr>
        <w:t>0%</w:t>
      </w:r>
      <w:r w:rsidR="001573C7" w:rsidRPr="00CA27A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573C7" w:rsidRDefault="009E58A0" w:rsidP="00157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Мероприятие в рамках ГП «Формирование доступной среды…» по у</w:t>
      </w:r>
      <w:r w:rsidR="001573C7" w:rsidRPr="005F4694">
        <w:rPr>
          <w:rFonts w:ascii="Times New Roman" w:eastAsia="Times New Roman" w:hAnsi="Times New Roman" w:cs="Times New Roman"/>
          <w:sz w:val="24"/>
          <w:szCs w:val="24"/>
        </w:rPr>
        <w:t>становк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1573C7" w:rsidRPr="005F4694">
        <w:rPr>
          <w:rFonts w:ascii="Times New Roman" w:eastAsia="Times New Roman" w:hAnsi="Times New Roman" w:cs="Times New Roman"/>
          <w:sz w:val="24"/>
          <w:szCs w:val="24"/>
        </w:rPr>
        <w:t xml:space="preserve"> лифта в здании Администрации Волгоградской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профинансированы всего на 35,1 %</w:t>
      </w:r>
      <w:r w:rsidR="00157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C7" w:rsidRPr="005F4694">
        <w:rPr>
          <w:rFonts w:ascii="Times New Roman" w:eastAsia="Times New Roman" w:hAnsi="Times New Roman" w:cs="Times New Roman"/>
          <w:sz w:val="24"/>
          <w:szCs w:val="24"/>
        </w:rPr>
        <w:t>в связи</w:t>
      </w:r>
      <w:r w:rsidR="00157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C7" w:rsidRPr="005F4694">
        <w:rPr>
          <w:rFonts w:ascii="Times New Roman" w:eastAsia="Times New Roman" w:hAnsi="Times New Roman" w:cs="Times New Roman"/>
          <w:sz w:val="24"/>
          <w:szCs w:val="24"/>
        </w:rPr>
        <w:t>длительност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ью </w:t>
      </w:r>
      <w:r w:rsidR="001573C7" w:rsidRPr="005F4694">
        <w:rPr>
          <w:rFonts w:ascii="Times New Roman" w:eastAsia="Times New Roman" w:hAnsi="Times New Roman" w:cs="Times New Roman"/>
          <w:sz w:val="24"/>
          <w:szCs w:val="24"/>
        </w:rPr>
        <w:t xml:space="preserve"> конкурсных процедур при заключении государственного контракта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процедур проведения экспертизы проектно-сметной документации</w:t>
      </w:r>
      <w:r w:rsidR="001573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537B" w:rsidRPr="00B2537B" w:rsidRDefault="00B2537B" w:rsidP="00B25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1CA2" w:rsidRPr="00701CA2" w:rsidRDefault="00701CA2" w:rsidP="00701C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01CA2">
        <w:rPr>
          <w:rFonts w:ascii="Times New Roman" w:eastAsia="Times New Roman" w:hAnsi="Times New Roman" w:cs="Times New Roman"/>
          <w:b/>
          <w:i/>
          <w:sz w:val="24"/>
          <w:szCs w:val="24"/>
        </w:rPr>
        <w:t>Состояние внутреннего финансового контроля и</w:t>
      </w:r>
    </w:p>
    <w:p w:rsidR="00701CA2" w:rsidRPr="00701CA2" w:rsidRDefault="00701CA2" w:rsidP="00701C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01CA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внутреннего финансового аудита</w:t>
      </w:r>
    </w:p>
    <w:p w:rsidR="00701CA2" w:rsidRPr="00701CA2" w:rsidRDefault="00701CA2" w:rsidP="00701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701CA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Внутренний финансовый контроль</w:t>
      </w:r>
    </w:p>
    <w:p w:rsidR="00701CA2" w:rsidRPr="00701CA2" w:rsidRDefault="00701CA2" w:rsidP="00701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CA2">
        <w:rPr>
          <w:rFonts w:ascii="Times New Roman" w:eastAsia="Times New Roman" w:hAnsi="Times New Roman" w:cs="Times New Roman"/>
          <w:sz w:val="24"/>
          <w:szCs w:val="24"/>
        </w:rPr>
        <w:t>Порядок осуществления внутреннего финансового контроля и внутреннего финансового аудита на территории Волгоградской области утверждён  постановлением Правительства Волгоградской области от 26.05.2014  № 266-п (далее – Порядок № 266-п).</w:t>
      </w:r>
    </w:p>
    <w:p w:rsidR="00701CA2" w:rsidRPr="00701CA2" w:rsidRDefault="00701CA2" w:rsidP="00701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CA2">
        <w:rPr>
          <w:rFonts w:ascii="Times New Roman" w:eastAsia="Times New Roman" w:hAnsi="Times New Roman" w:cs="Times New Roman"/>
          <w:sz w:val="24"/>
          <w:szCs w:val="24"/>
        </w:rPr>
        <w:t xml:space="preserve">Согласно представленной к проверке информации контрольными мероприятиями в виде самоконтроля и контроля по уровню подчиненности охвачены все подразделения </w:t>
      </w:r>
      <w:r>
        <w:rPr>
          <w:rFonts w:ascii="Times New Roman" w:eastAsia="Times New Roman" w:hAnsi="Times New Roman" w:cs="Times New Roman"/>
          <w:sz w:val="24"/>
          <w:szCs w:val="24"/>
        </w:rPr>
        <w:t>Аппарата</w:t>
      </w:r>
      <w:r w:rsidRPr="00701CA2">
        <w:rPr>
          <w:rFonts w:ascii="Times New Roman" w:eastAsia="Times New Roman" w:hAnsi="Times New Roman" w:cs="Times New Roman"/>
          <w:sz w:val="24"/>
          <w:szCs w:val="24"/>
        </w:rPr>
        <w:t>. Нарушений при проведении внутреннего контроля в 2016 году не выявлено.</w:t>
      </w:r>
    </w:p>
    <w:p w:rsidR="00701CA2" w:rsidRPr="00701CA2" w:rsidRDefault="00701CA2" w:rsidP="00701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701CA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Внутренний финансовый аудит</w:t>
      </w:r>
    </w:p>
    <w:p w:rsidR="00701CA2" w:rsidRDefault="003721F7" w:rsidP="00701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721F7">
        <w:rPr>
          <w:rFonts w:ascii="Times New Roman" w:eastAsia="Times New Roman" w:hAnsi="Times New Roman" w:cs="Times New Roman"/>
          <w:sz w:val="24"/>
          <w:szCs w:val="24"/>
        </w:rPr>
        <w:t>аспоряжением Аппарата Губернатора и Правительства Волгоградской области от 16.12.2014 № 555-ра утверждено Положение об осуществлении внутреннего финансового аудита в Аппарате.</w:t>
      </w:r>
    </w:p>
    <w:p w:rsidR="003721F7" w:rsidRDefault="003721F7" w:rsidP="00701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3721F7">
        <w:rPr>
          <w:rFonts w:ascii="Times New Roman" w:eastAsia="Times New Roman" w:hAnsi="Times New Roman" w:cs="Times New Roman"/>
          <w:sz w:val="24"/>
          <w:szCs w:val="24"/>
        </w:rPr>
        <w:t xml:space="preserve"> отчет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721F7">
        <w:rPr>
          <w:rFonts w:ascii="Times New Roman" w:eastAsia="Times New Roman" w:hAnsi="Times New Roman" w:cs="Times New Roman"/>
          <w:sz w:val="24"/>
          <w:szCs w:val="24"/>
        </w:rPr>
        <w:t xml:space="preserve"> о результатах внутреннего финансового аудита за 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721F7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проведено 10 мероприятий</w:t>
      </w:r>
      <w:r w:rsidR="00812A2D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ведения бухгалтерского учёта, формирования первичных документов, законности выполнения внутренних бюджетных процедур и эффективности использования средств областного бюджета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94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151" w:rsidRPr="00694151">
        <w:rPr>
          <w:rFonts w:ascii="Times New Roman" w:eastAsia="Times New Roman" w:hAnsi="Times New Roman" w:cs="Times New Roman"/>
          <w:sz w:val="24"/>
          <w:szCs w:val="24"/>
        </w:rPr>
        <w:t xml:space="preserve">В ходе </w:t>
      </w:r>
      <w:r w:rsidR="00694151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="00694151" w:rsidRPr="00694151">
        <w:rPr>
          <w:rFonts w:ascii="Times New Roman" w:eastAsia="Times New Roman" w:hAnsi="Times New Roman" w:cs="Times New Roman"/>
          <w:sz w:val="24"/>
          <w:szCs w:val="24"/>
        </w:rPr>
        <w:t xml:space="preserve"> выявлены </w:t>
      </w:r>
      <w:r w:rsidR="00694151">
        <w:rPr>
          <w:rFonts w:ascii="Times New Roman" w:eastAsia="Times New Roman" w:hAnsi="Times New Roman" w:cs="Times New Roman"/>
          <w:sz w:val="24"/>
          <w:szCs w:val="24"/>
        </w:rPr>
        <w:t>отдельные недостатки в оформлении первичных бухгалтерских документах</w:t>
      </w:r>
      <w:r w:rsidR="009E58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21F7" w:rsidRDefault="007E40C5" w:rsidP="00701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итогам проверок указанные недостатки устранены.</w:t>
      </w:r>
    </w:p>
    <w:p w:rsidR="004E7DAD" w:rsidRDefault="004E7DAD" w:rsidP="004E7DA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C043F6" w:rsidRDefault="007271E1" w:rsidP="00C043F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71E1">
        <w:rPr>
          <w:rFonts w:ascii="Times New Roman" w:hAnsi="Times New Roman" w:cs="Times New Roman"/>
          <w:b/>
          <w:i/>
          <w:sz w:val="24"/>
          <w:szCs w:val="24"/>
        </w:rPr>
        <w:t>Выводы:</w:t>
      </w:r>
    </w:p>
    <w:p w:rsidR="007271E1" w:rsidRDefault="007271E1" w:rsidP="00C043F6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firstLine="680"/>
        <w:jc w:val="both"/>
      </w:pPr>
      <w:r w:rsidRPr="00433A2D">
        <w:t xml:space="preserve">В результате несоблюдения требований </w:t>
      </w:r>
      <w:r w:rsidR="00982DED">
        <w:t xml:space="preserve">п.8,п.157,п.164 </w:t>
      </w:r>
      <w:r w:rsidRPr="00433A2D">
        <w:t xml:space="preserve">Инструкции </w:t>
      </w:r>
      <w:r>
        <w:t xml:space="preserve">№ </w:t>
      </w:r>
      <w:r w:rsidRPr="00433A2D">
        <w:t xml:space="preserve">191н </w:t>
      </w:r>
      <w:r>
        <w:t xml:space="preserve">и </w:t>
      </w:r>
      <w:r w:rsidR="00982DED">
        <w:t xml:space="preserve">п.62 </w:t>
      </w:r>
      <w:r>
        <w:t>Инструкции № 33н</w:t>
      </w:r>
      <w:r w:rsidRPr="00433A2D">
        <w:t xml:space="preserve"> допущено </w:t>
      </w:r>
      <w:r>
        <w:t>3</w:t>
      </w:r>
      <w:r w:rsidRPr="00433A2D">
        <w:t xml:space="preserve"> нарушени</w:t>
      </w:r>
      <w:r>
        <w:t>я</w:t>
      </w:r>
      <w:r w:rsidRPr="00433A2D">
        <w:t xml:space="preserve"> в части заполнения и состава бюджетной отчётности</w:t>
      </w:r>
      <w:r w:rsidR="00982DED">
        <w:t xml:space="preserve"> Аппарата и 1 нарушение в части заполнения отчётности подведомственных Аппарату бюджетных учреждений</w:t>
      </w:r>
      <w:r w:rsidR="00F61C81">
        <w:t>, которые устранены в ходе проверки</w:t>
      </w:r>
      <w:r w:rsidR="00982DED">
        <w:t xml:space="preserve">. </w:t>
      </w:r>
    </w:p>
    <w:p w:rsidR="00982DED" w:rsidRDefault="00982DED" w:rsidP="00C043F6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firstLine="680"/>
        <w:jc w:val="both"/>
      </w:pPr>
      <w:r>
        <w:t>В</w:t>
      </w:r>
      <w:r w:rsidRPr="005F3FA6">
        <w:t xml:space="preserve"> </w:t>
      </w:r>
      <w:r>
        <w:t xml:space="preserve">результате несоблюдения требований </w:t>
      </w:r>
      <w:r w:rsidRPr="005F3FA6">
        <w:t xml:space="preserve">п.140 Инструкции </w:t>
      </w:r>
      <w:r>
        <w:t>№ 162н</w:t>
      </w:r>
      <w:r w:rsidRPr="005F3FA6">
        <w:t xml:space="preserve"> </w:t>
      </w:r>
      <w:r>
        <w:t xml:space="preserve"> и </w:t>
      </w:r>
      <w:r w:rsidRPr="005F3FA6">
        <w:t xml:space="preserve">п. 71 Инструкции </w:t>
      </w:r>
      <w:r>
        <w:t xml:space="preserve"> № </w:t>
      </w:r>
      <w:r w:rsidRPr="005F3FA6">
        <w:t xml:space="preserve">191н Аппаратом </w:t>
      </w:r>
      <w:r>
        <w:t xml:space="preserve">в бухгалтерском учёте </w:t>
      </w:r>
      <w:r w:rsidRPr="005F3FA6">
        <w:t xml:space="preserve">и соответственно в </w:t>
      </w:r>
      <w:r>
        <w:t xml:space="preserve">бюджетной отчётности суммы принятых бюджетных обязательств по субсидиям на финансовое обеспечение государственных заданий и субсидии на иные цели  </w:t>
      </w:r>
      <w:r w:rsidRPr="005F3FA6">
        <w:t>не соответствую</w:t>
      </w:r>
      <w:r>
        <w:t>т</w:t>
      </w:r>
      <w:r w:rsidRPr="005F3FA6">
        <w:t xml:space="preserve"> Соглашениям</w:t>
      </w:r>
      <w:r>
        <w:t xml:space="preserve"> о предоставлении данных субсидий. </w:t>
      </w:r>
      <w:r w:rsidRPr="005F3FA6">
        <w:t xml:space="preserve">По этой причине </w:t>
      </w:r>
      <w:r>
        <w:t xml:space="preserve">общая сумма </w:t>
      </w:r>
      <w:r>
        <w:lastRenderedPageBreak/>
        <w:t xml:space="preserve">бюджетных обязательств на 01.01.2017 </w:t>
      </w:r>
      <w:r w:rsidRPr="005F3FA6">
        <w:t>занижен</w:t>
      </w:r>
      <w:r>
        <w:t>а на 22 847,1 тыс. рублей.</w:t>
      </w:r>
      <w:r w:rsidR="00F61C81">
        <w:t xml:space="preserve"> Нарушение устранено в ходе проверки.</w:t>
      </w:r>
    </w:p>
    <w:p w:rsidR="000F0499" w:rsidRPr="000F0499" w:rsidRDefault="00A81E75" w:rsidP="000F0499">
      <w:pPr>
        <w:pStyle w:val="a3"/>
        <w:numPr>
          <w:ilvl w:val="0"/>
          <w:numId w:val="16"/>
        </w:numPr>
        <w:ind w:left="0" w:firstLine="851"/>
        <w:jc w:val="both"/>
        <w:rPr>
          <w:rFonts w:eastAsia="Calibri"/>
        </w:rPr>
      </w:pPr>
      <w:r w:rsidRPr="000F0499">
        <w:rPr>
          <w:rFonts w:eastAsia="Calibri"/>
        </w:rPr>
        <w:t xml:space="preserve">В результате ошибок в двух формах сводной  бухгалтерской отчётности подведомственных бюджетных учреждений допущено искажение строк: </w:t>
      </w:r>
    </w:p>
    <w:p w:rsidR="00A81E75" w:rsidRDefault="000F0499" w:rsidP="000F0499">
      <w:pPr>
        <w:pStyle w:val="a3"/>
        <w:ind w:left="0" w:firstLine="851"/>
        <w:jc w:val="both"/>
        <w:rPr>
          <w:rFonts w:eastAsia="Calibri"/>
        </w:rPr>
      </w:pPr>
      <w:r>
        <w:rPr>
          <w:rFonts w:eastAsia="Calibri"/>
        </w:rPr>
        <w:t>-</w:t>
      </w:r>
      <w:r w:rsidRPr="000F0499">
        <w:rPr>
          <w:rFonts w:eastAsia="Calibri"/>
        </w:rPr>
        <w:t xml:space="preserve">в форме 0503723 «Отчёт о движении денежных средств учреждений» </w:t>
      </w:r>
      <w:r>
        <w:rPr>
          <w:rFonts w:eastAsia="Calibri"/>
        </w:rPr>
        <w:t xml:space="preserve">показатели </w:t>
      </w:r>
      <w:r w:rsidRPr="000F0499">
        <w:rPr>
          <w:rFonts w:eastAsia="Calibri"/>
        </w:rPr>
        <w:t>по доходам от оказания платных услуг и доходам от субсидии на выполнение государственного задания занижен</w:t>
      </w:r>
      <w:r>
        <w:rPr>
          <w:rFonts w:eastAsia="Calibri"/>
        </w:rPr>
        <w:t>ы</w:t>
      </w:r>
      <w:r w:rsidRPr="000F0499">
        <w:rPr>
          <w:rFonts w:eastAsia="Calibri"/>
        </w:rPr>
        <w:t xml:space="preserve"> на 4 365,9 тыс. руб.</w:t>
      </w:r>
      <w:r>
        <w:rPr>
          <w:rFonts w:eastAsia="Calibri"/>
        </w:rPr>
        <w:t xml:space="preserve">, чем нарушен </w:t>
      </w:r>
      <w:r w:rsidRPr="000F0499">
        <w:rPr>
          <w:rFonts w:eastAsia="Calibri"/>
        </w:rPr>
        <w:t xml:space="preserve"> </w:t>
      </w:r>
      <w:r>
        <w:rPr>
          <w:rFonts w:eastAsia="Calibri"/>
        </w:rPr>
        <w:t>п. 55.1 Инструкции № 33н;</w:t>
      </w:r>
    </w:p>
    <w:p w:rsidR="000F0499" w:rsidRDefault="000F0499" w:rsidP="000F0499">
      <w:pPr>
        <w:pStyle w:val="a3"/>
        <w:ind w:left="0" w:firstLine="851"/>
        <w:jc w:val="both"/>
        <w:rPr>
          <w:rFonts w:eastAsia="Calibri"/>
        </w:rPr>
      </w:pPr>
      <w:r>
        <w:rPr>
          <w:rFonts w:eastAsia="Calibri"/>
        </w:rPr>
        <w:t xml:space="preserve">-в форме 0503762 «Сведения о результатах деятельности учреждения по исполнению государственного задания» </w:t>
      </w:r>
      <w:r w:rsidR="00DA37BA" w:rsidRPr="00D8788B">
        <w:rPr>
          <w:rFonts w:eastAsia="Calibri"/>
        </w:rPr>
        <w:t>занижены объёмы планового</w:t>
      </w:r>
      <w:r w:rsidR="00DA37BA">
        <w:rPr>
          <w:rFonts w:eastAsia="Calibri"/>
        </w:rPr>
        <w:t xml:space="preserve"> финансирования</w:t>
      </w:r>
      <w:r w:rsidR="00DA37BA" w:rsidRPr="00EB04B6">
        <w:rPr>
          <w:rFonts w:eastAsia="Calibri"/>
        </w:rPr>
        <w:t xml:space="preserve"> </w:t>
      </w:r>
      <w:r w:rsidR="00DA37BA" w:rsidRPr="00D8788B">
        <w:rPr>
          <w:rFonts w:eastAsia="Calibri"/>
        </w:rPr>
        <w:t xml:space="preserve">на </w:t>
      </w:r>
      <w:r w:rsidR="00DA37BA" w:rsidRPr="00AA5868">
        <w:rPr>
          <w:rFonts w:eastAsia="Calibri"/>
        </w:rPr>
        <w:t>799</w:t>
      </w:r>
      <w:r w:rsidR="00DA37BA">
        <w:rPr>
          <w:rFonts w:eastAsia="Calibri"/>
        </w:rPr>
        <w:t>,2 тыс. р</w:t>
      </w:r>
      <w:r w:rsidR="00DA37BA" w:rsidRPr="00AA5868">
        <w:rPr>
          <w:rFonts w:eastAsia="Calibri"/>
        </w:rPr>
        <w:t>уб.</w:t>
      </w:r>
      <w:r w:rsidR="00DA37BA">
        <w:rPr>
          <w:rFonts w:eastAsia="Calibri"/>
        </w:rPr>
        <w:t xml:space="preserve"> и </w:t>
      </w:r>
      <w:r w:rsidR="00DA37BA" w:rsidRPr="00AA5868">
        <w:rPr>
          <w:rFonts w:eastAsia="Calibri"/>
        </w:rPr>
        <w:t>фактического финансирования данной работы на 399</w:t>
      </w:r>
      <w:r w:rsidR="00DA37BA">
        <w:rPr>
          <w:rFonts w:eastAsia="Calibri"/>
        </w:rPr>
        <w:t>,</w:t>
      </w:r>
      <w:r w:rsidR="00DA37BA" w:rsidRPr="00AA5868">
        <w:rPr>
          <w:rFonts w:eastAsia="Calibri"/>
        </w:rPr>
        <w:t>6</w:t>
      </w:r>
      <w:r w:rsidR="00DA37BA">
        <w:rPr>
          <w:rFonts w:eastAsia="Calibri"/>
        </w:rPr>
        <w:t xml:space="preserve"> тыс</w:t>
      </w:r>
      <w:proofErr w:type="gramStart"/>
      <w:r w:rsidR="00DA37BA">
        <w:rPr>
          <w:rFonts w:eastAsia="Calibri"/>
        </w:rPr>
        <w:t>.р</w:t>
      </w:r>
      <w:proofErr w:type="gramEnd"/>
      <w:r w:rsidR="00DA37BA">
        <w:rPr>
          <w:rFonts w:eastAsia="Calibri"/>
        </w:rPr>
        <w:t>уб., что является нарушением п. 65.1</w:t>
      </w:r>
      <w:r w:rsidR="00DA37BA" w:rsidRPr="00580017">
        <w:rPr>
          <w:rFonts w:eastAsia="Calibri"/>
        </w:rPr>
        <w:t xml:space="preserve"> </w:t>
      </w:r>
      <w:r w:rsidR="00DA37BA">
        <w:rPr>
          <w:rFonts w:eastAsia="Calibri"/>
        </w:rPr>
        <w:t>Инструкции № 33н.</w:t>
      </w:r>
    </w:p>
    <w:p w:rsidR="00BB3BA3" w:rsidRDefault="00BB3BA3" w:rsidP="00BB3BA3">
      <w:pPr>
        <w:pStyle w:val="a3"/>
        <w:autoSpaceDE w:val="0"/>
        <w:autoSpaceDN w:val="0"/>
        <w:adjustRightInd w:val="0"/>
        <w:ind w:left="0" w:firstLine="851"/>
        <w:jc w:val="both"/>
      </w:pPr>
      <w:r w:rsidRPr="005F3FA6">
        <w:t xml:space="preserve">Вышеперечисленные нарушения  </w:t>
      </w:r>
      <w:r>
        <w:t xml:space="preserve">бухгалтерского учёта </w:t>
      </w:r>
      <w:r w:rsidRPr="005F3FA6">
        <w:t>исправлены в ходе проверки, уточнённые формы отчётности представлены</w:t>
      </w:r>
      <w:r>
        <w:t xml:space="preserve"> в </w:t>
      </w:r>
      <w:proofErr w:type="spellStart"/>
      <w:r>
        <w:t>Облфин</w:t>
      </w:r>
      <w:proofErr w:type="spellEnd"/>
      <w:r>
        <w:t>.</w:t>
      </w:r>
    </w:p>
    <w:p w:rsidR="00BB3BA3" w:rsidRPr="00E37CC7" w:rsidRDefault="00BB3BA3" w:rsidP="00BB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3BA3">
        <w:rPr>
          <w:rFonts w:ascii="Times New Roman" w:eastAsia="Calibri" w:hAnsi="Times New Roman" w:cs="Times New Roman"/>
          <w:sz w:val="24"/>
          <w:szCs w:val="24"/>
        </w:rPr>
        <w:t>4.</w:t>
      </w:r>
      <w:r w:rsidRPr="00BB3BA3">
        <w:rPr>
          <w:rFonts w:eastAsia="Calibri"/>
          <w:sz w:val="24"/>
          <w:szCs w:val="24"/>
        </w:rPr>
        <w:t xml:space="preserve"> </w:t>
      </w:r>
      <w:r w:rsidRPr="00BB3BA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нарушение </w:t>
      </w:r>
      <w:r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Pr="00A71964">
        <w:rPr>
          <w:rFonts w:ascii="Times New Roman" w:hAnsi="Times New Roman" w:cs="Times New Roman"/>
          <w:sz w:val="24"/>
          <w:szCs w:val="24"/>
        </w:rPr>
        <w:t>ст. 12 Федерального закона от 06.12.2011 № 402-ФЗ «О бухгалтерском учете»</w:t>
      </w:r>
      <w:r>
        <w:rPr>
          <w:rFonts w:ascii="Times New Roman" w:hAnsi="Times New Roman" w:cs="Times New Roman"/>
          <w:sz w:val="24"/>
          <w:szCs w:val="24"/>
        </w:rPr>
        <w:t xml:space="preserve"> к бухгалтерскому учёту были приняты в безвозмездное пользование два помещения по акту приёма – передачи, в котором отсутствовала стоимостная оценка данных объектов. </w:t>
      </w:r>
      <w:r w:rsidRPr="00E37CC7">
        <w:rPr>
          <w:rFonts w:ascii="Times New Roman" w:hAnsi="Times New Roman" w:cs="Times New Roman"/>
          <w:sz w:val="24"/>
          <w:szCs w:val="24"/>
        </w:rPr>
        <w:t xml:space="preserve">В ходе проверки балансодержателем – ГБПОУ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37CC7">
        <w:rPr>
          <w:rFonts w:ascii="Times New Roman" w:hAnsi="Times New Roman" w:cs="Times New Roman"/>
          <w:sz w:val="24"/>
          <w:szCs w:val="24"/>
        </w:rPr>
        <w:t>Себряковским</w:t>
      </w:r>
      <w:proofErr w:type="spellEnd"/>
      <w:r w:rsidRPr="00E37CC7">
        <w:rPr>
          <w:rFonts w:ascii="Times New Roman" w:hAnsi="Times New Roman" w:cs="Times New Roman"/>
          <w:sz w:val="24"/>
          <w:szCs w:val="24"/>
        </w:rPr>
        <w:t xml:space="preserve"> технологическим техникумом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37CC7">
        <w:rPr>
          <w:rFonts w:ascii="Times New Roman" w:hAnsi="Times New Roman" w:cs="Times New Roman"/>
          <w:sz w:val="24"/>
          <w:szCs w:val="24"/>
        </w:rPr>
        <w:t xml:space="preserve"> доведена информация до ГБУ «</w:t>
      </w:r>
      <w:proofErr w:type="spellStart"/>
      <w:r w:rsidRPr="00E37CC7">
        <w:rPr>
          <w:rFonts w:ascii="Times New Roman" w:hAnsi="Times New Roman" w:cs="Times New Roman"/>
          <w:sz w:val="24"/>
          <w:szCs w:val="24"/>
        </w:rPr>
        <w:t>Исполдирекция</w:t>
      </w:r>
      <w:proofErr w:type="spellEnd"/>
      <w:r w:rsidRPr="00E37CC7">
        <w:rPr>
          <w:rFonts w:ascii="Times New Roman" w:hAnsi="Times New Roman" w:cs="Times New Roman"/>
          <w:sz w:val="24"/>
          <w:szCs w:val="24"/>
        </w:rPr>
        <w:t xml:space="preserve">» о балансовой стоимости </w:t>
      </w:r>
      <w:r w:rsidR="00AF0F17">
        <w:rPr>
          <w:rFonts w:ascii="Times New Roman" w:hAnsi="Times New Roman" w:cs="Times New Roman"/>
          <w:sz w:val="24"/>
          <w:szCs w:val="24"/>
        </w:rPr>
        <w:t xml:space="preserve">помещений - 115,6 тыс. рублей. </w:t>
      </w:r>
      <w:r w:rsidRPr="00E37CC7">
        <w:rPr>
          <w:rFonts w:ascii="Times New Roman" w:hAnsi="Times New Roman" w:cs="Times New Roman"/>
          <w:sz w:val="24"/>
          <w:szCs w:val="24"/>
        </w:rPr>
        <w:t xml:space="preserve"> </w:t>
      </w:r>
      <w:r w:rsidR="00AF0F17">
        <w:rPr>
          <w:rFonts w:ascii="Times New Roman" w:hAnsi="Times New Roman" w:cs="Times New Roman"/>
          <w:sz w:val="24"/>
          <w:szCs w:val="24"/>
        </w:rPr>
        <w:t xml:space="preserve">На 01.04.2017 </w:t>
      </w:r>
      <w:r w:rsidRPr="00E37CC7">
        <w:rPr>
          <w:rFonts w:ascii="Times New Roman" w:hAnsi="Times New Roman" w:cs="Times New Roman"/>
          <w:sz w:val="24"/>
          <w:szCs w:val="24"/>
        </w:rPr>
        <w:t>стоимость помещений  в ГБУ «</w:t>
      </w:r>
      <w:proofErr w:type="spellStart"/>
      <w:r w:rsidRPr="00E37CC7">
        <w:rPr>
          <w:rFonts w:ascii="Times New Roman" w:hAnsi="Times New Roman" w:cs="Times New Roman"/>
          <w:sz w:val="24"/>
          <w:szCs w:val="24"/>
        </w:rPr>
        <w:t>Исполдирекция</w:t>
      </w:r>
      <w:proofErr w:type="spellEnd"/>
      <w:r w:rsidRPr="00E37CC7">
        <w:rPr>
          <w:rFonts w:ascii="Times New Roman" w:hAnsi="Times New Roman" w:cs="Times New Roman"/>
          <w:sz w:val="24"/>
          <w:szCs w:val="24"/>
        </w:rPr>
        <w:t xml:space="preserve">» восстановлена. </w:t>
      </w:r>
    </w:p>
    <w:p w:rsidR="00141A94" w:rsidRDefault="00AF0F17" w:rsidP="00AF0F1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F0F17">
        <w:rPr>
          <w:rFonts w:ascii="Times New Roman" w:eastAsia="Calibri" w:hAnsi="Times New Roman" w:cs="Times New Roman"/>
          <w:sz w:val="24"/>
          <w:szCs w:val="24"/>
        </w:rPr>
        <w:t>5. Г</w:t>
      </w:r>
      <w:r w:rsidRPr="00AF0F17">
        <w:rPr>
          <w:rFonts w:ascii="Times New Roman" w:hAnsi="Times New Roman" w:cs="Times New Roman"/>
          <w:sz w:val="24"/>
          <w:szCs w:val="24"/>
        </w:rPr>
        <w:t>осударственн</w:t>
      </w:r>
      <w:r>
        <w:rPr>
          <w:rFonts w:ascii="Times New Roman" w:hAnsi="Times New Roman" w:cs="Times New Roman"/>
          <w:sz w:val="24"/>
          <w:szCs w:val="24"/>
        </w:rPr>
        <w:t>ое задание ГБУ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Исполдирекция</w:t>
      </w:r>
      <w:proofErr w:type="spellEnd"/>
      <w:r>
        <w:rPr>
          <w:rFonts w:ascii="Times New Roman" w:hAnsi="Times New Roman" w:cs="Times New Roman"/>
          <w:sz w:val="24"/>
          <w:szCs w:val="24"/>
        </w:rPr>
        <w:t>» исполнено</w:t>
      </w:r>
      <w:r w:rsidR="00141A94">
        <w:rPr>
          <w:rFonts w:ascii="Times New Roman" w:hAnsi="Times New Roman" w:cs="Times New Roman"/>
          <w:sz w:val="24"/>
          <w:szCs w:val="24"/>
        </w:rPr>
        <w:t>:</w:t>
      </w:r>
    </w:p>
    <w:p w:rsidR="00141A94" w:rsidRDefault="00141A94" w:rsidP="00AF0F1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F0F17">
        <w:rPr>
          <w:rFonts w:ascii="Times New Roman" w:hAnsi="Times New Roman" w:cs="Times New Roman"/>
          <w:sz w:val="24"/>
          <w:szCs w:val="24"/>
        </w:rPr>
        <w:t xml:space="preserve"> не в полном объёме </w:t>
      </w:r>
      <w:r>
        <w:rPr>
          <w:rFonts w:ascii="Times New Roman" w:hAnsi="Times New Roman" w:cs="Times New Roman"/>
          <w:sz w:val="24"/>
          <w:szCs w:val="24"/>
        </w:rPr>
        <w:t xml:space="preserve">(на 97,2%) по работе </w:t>
      </w:r>
      <w:r w:rsidRPr="00141A94">
        <w:rPr>
          <w:rFonts w:ascii="Times New Roman" w:hAnsi="Times New Roman" w:cs="Times New Roman"/>
          <w:sz w:val="24"/>
          <w:szCs w:val="24"/>
        </w:rPr>
        <w:t>«</w:t>
      </w:r>
      <w:r w:rsidRPr="00141A94">
        <w:rPr>
          <w:rFonts w:ascii="Times New Roman" w:hAnsi="Times New Roman" w:cs="Times New Roman"/>
          <w:color w:val="000000"/>
          <w:sz w:val="24"/>
          <w:szCs w:val="24"/>
        </w:rPr>
        <w:t>Содержание (эксплуатация) имущества, находящегося в государственной (муниципальной) собственности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41A94">
        <w:rPr>
          <w:rFonts w:ascii="Times New Roman" w:hAnsi="Times New Roman" w:cs="Times New Roman"/>
          <w:sz w:val="24"/>
          <w:szCs w:val="24"/>
        </w:rPr>
        <w:t xml:space="preserve">  </w:t>
      </w:r>
      <w:r w:rsidR="00AF0F17">
        <w:rPr>
          <w:rFonts w:ascii="Times New Roman" w:hAnsi="Times New Roman" w:cs="Times New Roman"/>
          <w:sz w:val="24"/>
          <w:szCs w:val="24"/>
        </w:rPr>
        <w:t xml:space="preserve">в связи с отсутствием потребности в  уборке помещений по адресу пр. Ленина,9, занимаемых ГБУ «Общепит-1». </w:t>
      </w:r>
      <w:r w:rsidR="00AF0F17" w:rsidRPr="00C713B8">
        <w:rPr>
          <w:rFonts w:ascii="Times New Roman" w:hAnsi="Times New Roman" w:cs="Times New Roman"/>
          <w:sz w:val="24"/>
          <w:szCs w:val="24"/>
        </w:rPr>
        <w:t>Уборку данных помещений осуществляли работники ГБУ «Общепит-1» самостоятельно</w:t>
      </w:r>
      <w:r>
        <w:rPr>
          <w:rFonts w:ascii="Times New Roman" w:hAnsi="Times New Roman" w:cs="Times New Roman"/>
          <w:sz w:val="24"/>
          <w:szCs w:val="24"/>
        </w:rPr>
        <w:t>;</w:t>
      </w:r>
      <w:r w:rsidR="00AF0F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A94" w:rsidRDefault="00141A94" w:rsidP="00AF0F1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перевыпол</w:t>
      </w:r>
      <w:r w:rsidR="000711A3">
        <w:rPr>
          <w:rFonts w:ascii="Times New Roman" w:hAnsi="Times New Roman" w:cs="Times New Roman"/>
          <w:sz w:val="24"/>
          <w:szCs w:val="24"/>
        </w:rPr>
        <w:t>нено</w:t>
      </w:r>
      <w:r>
        <w:rPr>
          <w:rFonts w:ascii="Times New Roman" w:hAnsi="Times New Roman" w:cs="Times New Roman"/>
          <w:sz w:val="24"/>
          <w:szCs w:val="24"/>
        </w:rPr>
        <w:t xml:space="preserve"> по работе «</w:t>
      </w:r>
      <w:r w:rsidRPr="00141A94">
        <w:rPr>
          <w:rFonts w:ascii="Times New Roman" w:hAnsi="Times New Roman" w:cs="Times New Roman"/>
          <w:sz w:val="24"/>
          <w:szCs w:val="24"/>
        </w:rPr>
        <w:t>Организация и осуществление транспортного обслуживания должностных лиц</w:t>
      </w:r>
      <w:r>
        <w:rPr>
          <w:rFonts w:ascii="Times New Roman" w:hAnsi="Times New Roman" w:cs="Times New Roman"/>
          <w:sz w:val="24"/>
          <w:szCs w:val="24"/>
        </w:rPr>
        <w:t xml:space="preserve">…» </w:t>
      </w:r>
      <w:r w:rsidR="00F7611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7,4%</w:t>
      </w:r>
      <w:r w:rsidR="00F7611F">
        <w:rPr>
          <w:rFonts w:ascii="Times New Roman" w:hAnsi="Times New Roman" w:cs="Times New Roman"/>
          <w:sz w:val="24"/>
          <w:szCs w:val="24"/>
        </w:rPr>
        <w:t xml:space="preserve"> при недофинансировании субсиди</w:t>
      </w:r>
      <w:r w:rsidR="00EC374E">
        <w:rPr>
          <w:rFonts w:ascii="Times New Roman" w:hAnsi="Times New Roman" w:cs="Times New Roman"/>
          <w:sz w:val="24"/>
          <w:szCs w:val="24"/>
        </w:rPr>
        <w:t>и</w:t>
      </w:r>
      <w:r w:rsidR="00F7611F">
        <w:rPr>
          <w:rFonts w:ascii="Times New Roman" w:hAnsi="Times New Roman" w:cs="Times New Roman"/>
          <w:sz w:val="24"/>
          <w:szCs w:val="24"/>
        </w:rPr>
        <w:t xml:space="preserve"> на обеспечение выполнения государственного задания</w:t>
      </w:r>
      <w:r w:rsidR="00EC374E">
        <w:rPr>
          <w:rFonts w:ascii="Times New Roman" w:hAnsi="Times New Roman" w:cs="Times New Roman"/>
          <w:sz w:val="24"/>
          <w:szCs w:val="24"/>
        </w:rPr>
        <w:t xml:space="preserve"> на </w:t>
      </w:r>
      <w:r w:rsidR="00F7611F">
        <w:rPr>
          <w:rFonts w:ascii="Times New Roman" w:hAnsi="Times New Roman" w:cs="Times New Roman"/>
          <w:sz w:val="24"/>
          <w:szCs w:val="24"/>
        </w:rPr>
        <w:t xml:space="preserve"> 3,4 процента.</w:t>
      </w:r>
      <w:r w:rsidR="00F7611F" w:rsidRPr="00F7611F">
        <w:rPr>
          <w:rFonts w:ascii="Times New Roman" w:hAnsi="Times New Roman" w:cs="Times New Roman"/>
          <w:sz w:val="24"/>
          <w:szCs w:val="24"/>
        </w:rPr>
        <w:t xml:space="preserve"> </w:t>
      </w:r>
      <w:r w:rsidR="000711A3">
        <w:rPr>
          <w:rFonts w:ascii="Times New Roman" w:hAnsi="Times New Roman" w:cs="Times New Roman"/>
          <w:sz w:val="24"/>
          <w:szCs w:val="24"/>
        </w:rPr>
        <w:t>При этом к</w:t>
      </w:r>
      <w:r w:rsidR="00F7611F">
        <w:rPr>
          <w:rFonts w:ascii="Times New Roman" w:hAnsi="Times New Roman" w:cs="Times New Roman"/>
          <w:sz w:val="24"/>
          <w:szCs w:val="24"/>
        </w:rPr>
        <w:t>редиторская задолженность у Аппарата перед ГБУ «</w:t>
      </w:r>
      <w:proofErr w:type="spellStart"/>
      <w:r w:rsidR="00F7611F">
        <w:rPr>
          <w:rFonts w:ascii="Times New Roman" w:hAnsi="Times New Roman" w:cs="Times New Roman"/>
          <w:sz w:val="24"/>
          <w:szCs w:val="24"/>
        </w:rPr>
        <w:t>Исполдирекция</w:t>
      </w:r>
      <w:proofErr w:type="spellEnd"/>
      <w:r w:rsidR="00F7611F">
        <w:rPr>
          <w:rFonts w:ascii="Times New Roman" w:hAnsi="Times New Roman" w:cs="Times New Roman"/>
          <w:sz w:val="24"/>
          <w:szCs w:val="24"/>
        </w:rPr>
        <w:t>» на 01.01.2017 отсутствует в связи с тем, что учреждением не заявлялась потребность на её перечисление.</w:t>
      </w:r>
    </w:p>
    <w:p w:rsidR="00F37E0C" w:rsidRPr="00881C2B" w:rsidRDefault="00F37E0C" w:rsidP="00F37E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1C2B">
        <w:rPr>
          <w:rFonts w:ascii="Times New Roman" w:hAnsi="Times New Roman" w:cs="Times New Roman"/>
          <w:sz w:val="24"/>
          <w:szCs w:val="24"/>
        </w:rPr>
        <w:t>Сложившаяся ситуация указыва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881C2B">
        <w:rPr>
          <w:rFonts w:ascii="Times New Roman" w:hAnsi="Times New Roman" w:cs="Times New Roman"/>
          <w:sz w:val="24"/>
          <w:szCs w:val="24"/>
        </w:rPr>
        <w:t xml:space="preserve"> на некорректный расчёт норматива затрат на выполнение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881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F61C81">
        <w:rPr>
          <w:rFonts w:ascii="Times New Roman" w:hAnsi="Times New Roman" w:cs="Times New Roman"/>
          <w:sz w:val="24"/>
          <w:szCs w:val="24"/>
        </w:rPr>
        <w:t xml:space="preserve"> (или)</w:t>
      </w:r>
      <w:r>
        <w:rPr>
          <w:rFonts w:ascii="Times New Roman" w:hAnsi="Times New Roman" w:cs="Times New Roman"/>
          <w:sz w:val="24"/>
          <w:szCs w:val="24"/>
        </w:rPr>
        <w:t xml:space="preserve"> на неверное определение показателей объёма этих работ, что </w:t>
      </w:r>
      <w:r w:rsidRPr="00881C2B">
        <w:rPr>
          <w:rFonts w:ascii="Times New Roman" w:hAnsi="Times New Roman" w:cs="Times New Roman"/>
          <w:sz w:val="24"/>
          <w:szCs w:val="24"/>
        </w:rPr>
        <w:t xml:space="preserve">приводит к завышенному объёму субсидии. </w:t>
      </w:r>
    </w:p>
    <w:p w:rsidR="00AF0F17" w:rsidRDefault="00AF0F17" w:rsidP="00F7611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667F">
        <w:rPr>
          <w:rFonts w:ascii="Times New Roman" w:eastAsia="Calibri" w:hAnsi="Times New Roman" w:cs="Times New Roman"/>
          <w:sz w:val="24"/>
          <w:szCs w:val="24"/>
        </w:rPr>
        <w:t>6.</w:t>
      </w:r>
      <w:r>
        <w:rPr>
          <w:rFonts w:eastAsia="Calibri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Соглашениях, заключённых между Аппаратом и ГБУ «Общепит-1», Аппаратом и ГБУ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Исполдирекция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объём субсидий определён путём отсылки на план финансово-хозяйственной деятельности, </w:t>
      </w:r>
      <w:r w:rsidR="00FA667F">
        <w:rPr>
          <w:rFonts w:ascii="Times New Roman" w:hAnsi="Times New Roman" w:cs="Times New Roman"/>
          <w:sz w:val="24"/>
          <w:szCs w:val="24"/>
        </w:rPr>
        <w:t>что не в полной ме</w:t>
      </w:r>
      <w:r w:rsidR="00847B43">
        <w:rPr>
          <w:rFonts w:ascii="Times New Roman" w:hAnsi="Times New Roman" w:cs="Times New Roman"/>
          <w:sz w:val="24"/>
          <w:szCs w:val="24"/>
        </w:rPr>
        <w:t xml:space="preserve">ре соответствует положениям п.37 раздела 3 </w:t>
      </w:r>
      <w:r w:rsidR="00FA667F">
        <w:rPr>
          <w:rFonts w:ascii="Times New Roman" w:hAnsi="Times New Roman" w:cs="Times New Roman"/>
          <w:sz w:val="24"/>
          <w:szCs w:val="24"/>
        </w:rPr>
        <w:t>Положения № 818-п.</w:t>
      </w:r>
    </w:p>
    <w:p w:rsidR="00F37E0C" w:rsidRDefault="00F37E0C" w:rsidP="00AF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67F" w:rsidRDefault="00FA667F" w:rsidP="00AF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67F">
        <w:rPr>
          <w:rFonts w:ascii="Times New Roman" w:hAnsi="Times New Roman" w:cs="Times New Roman"/>
          <w:b/>
          <w:i/>
          <w:sz w:val="24"/>
          <w:szCs w:val="24"/>
        </w:rPr>
        <w:t>Предложения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37E0C" w:rsidRDefault="00FA667F" w:rsidP="00F37E0C">
      <w:pPr>
        <w:pStyle w:val="a3"/>
        <w:numPr>
          <w:ilvl w:val="0"/>
          <w:numId w:val="17"/>
        </w:numPr>
        <w:ind w:left="0" w:firstLine="851"/>
        <w:jc w:val="both"/>
      </w:pPr>
      <w:r>
        <w:t>С целью эффективности использования бюджетных средств, предусмотренных на финансовое обесп</w:t>
      </w:r>
      <w:r w:rsidR="00F37E0C">
        <w:t>ечение государственного задания</w:t>
      </w:r>
      <w:r w:rsidR="000711A3" w:rsidRPr="000711A3">
        <w:t xml:space="preserve"> </w:t>
      </w:r>
      <w:r w:rsidR="000711A3">
        <w:t>ГБУ «</w:t>
      </w:r>
      <w:proofErr w:type="spellStart"/>
      <w:r w:rsidR="000711A3">
        <w:t>Исполдирекция</w:t>
      </w:r>
      <w:proofErr w:type="spellEnd"/>
      <w:r w:rsidR="000711A3">
        <w:t>»</w:t>
      </w:r>
      <w:r w:rsidR="00F37E0C">
        <w:t xml:space="preserve">, </w:t>
      </w:r>
      <w:r>
        <w:t xml:space="preserve"> провести анализ</w:t>
      </w:r>
      <w:r w:rsidR="00F37E0C">
        <w:t>:</w:t>
      </w:r>
    </w:p>
    <w:p w:rsidR="00F37E0C" w:rsidRDefault="00F37E0C" w:rsidP="00F37E0C">
      <w:pPr>
        <w:pStyle w:val="a3"/>
        <w:ind w:left="0" w:firstLine="851"/>
        <w:jc w:val="both"/>
      </w:pPr>
      <w:r>
        <w:t>-</w:t>
      </w:r>
      <w:r w:rsidR="00FA667F">
        <w:t xml:space="preserve"> расчета норматива затрат на выполнение государственных </w:t>
      </w:r>
      <w:r w:rsidR="000711A3">
        <w:t>работ</w:t>
      </w:r>
      <w:r w:rsidR="00FA667F">
        <w:t xml:space="preserve"> и,  при необходимости, </w:t>
      </w:r>
      <w:r w:rsidR="000711A3">
        <w:t xml:space="preserve"> </w:t>
      </w:r>
      <w:r w:rsidR="00FA667F">
        <w:t>внести в</w:t>
      </w:r>
      <w:r>
        <w:t xml:space="preserve"> него изменения;</w:t>
      </w:r>
    </w:p>
    <w:p w:rsidR="00FA667F" w:rsidRDefault="00F37E0C" w:rsidP="00F37E0C">
      <w:pPr>
        <w:pStyle w:val="a3"/>
        <w:ind w:left="0" w:firstLine="851"/>
        <w:jc w:val="both"/>
      </w:pPr>
      <w:r>
        <w:t>- показателей объёма государственных работ и скорректировать их значения.</w:t>
      </w:r>
    </w:p>
    <w:p w:rsidR="00FA667F" w:rsidRDefault="00FA667F" w:rsidP="00FA667F">
      <w:pPr>
        <w:pStyle w:val="a3"/>
        <w:numPr>
          <w:ilvl w:val="0"/>
          <w:numId w:val="17"/>
        </w:numPr>
        <w:ind w:left="0" w:firstLine="680"/>
        <w:jc w:val="both"/>
      </w:pPr>
      <w:r>
        <w:t>Обеспечить выполнение требований п.3 Положения № 818-п</w:t>
      </w:r>
      <w:r w:rsidR="006147A6">
        <w:t>,</w:t>
      </w:r>
      <w:r>
        <w:t xml:space="preserve">  </w:t>
      </w:r>
      <w:r w:rsidR="00847B43">
        <w:t xml:space="preserve">определив </w:t>
      </w:r>
      <w:r>
        <w:t>объём субсидии в Соглашении на предоставление субсидии на финансовое обеспечение выполнения государственного задания.</w:t>
      </w:r>
    </w:p>
    <w:p w:rsidR="00FA667F" w:rsidRPr="00FA667F" w:rsidRDefault="00FA667F" w:rsidP="00AF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BA3" w:rsidRPr="000F0499" w:rsidRDefault="00BB3BA3" w:rsidP="000F0499">
      <w:pPr>
        <w:pStyle w:val="a3"/>
        <w:ind w:left="0" w:firstLine="851"/>
        <w:jc w:val="both"/>
        <w:rPr>
          <w:rFonts w:eastAsia="Calibri"/>
        </w:rPr>
      </w:pPr>
    </w:p>
    <w:p w:rsidR="00FA667F" w:rsidRPr="00595906" w:rsidRDefault="00FA667F" w:rsidP="00FA667F">
      <w:pPr>
        <w:tabs>
          <w:tab w:val="left" w:pos="29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95906">
        <w:rPr>
          <w:rFonts w:ascii="Times New Roman" w:hAnsi="Times New Roman" w:cs="Times New Roman"/>
          <w:b/>
          <w:i/>
          <w:sz w:val="24"/>
          <w:szCs w:val="24"/>
        </w:rPr>
        <w:t xml:space="preserve">Аудитор    </w:t>
      </w:r>
      <w:r w:rsidRPr="0059590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9590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9590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9590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9590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9590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95906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Н.Л. </w:t>
      </w:r>
      <w:proofErr w:type="spellStart"/>
      <w:r w:rsidRPr="00595906">
        <w:rPr>
          <w:rFonts w:ascii="Times New Roman" w:hAnsi="Times New Roman" w:cs="Times New Roman"/>
          <w:b/>
          <w:i/>
          <w:sz w:val="24"/>
          <w:szCs w:val="24"/>
        </w:rPr>
        <w:t>Ноздрюхина</w:t>
      </w:r>
      <w:proofErr w:type="spellEnd"/>
    </w:p>
    <w:sectPr w:rsidR="00FA667F" w:rsidRPr="00595906" w:rsidSect="00C22E00">
      <w:headerReference w:type="default" r:id="rId10"/>
      <w:pgSz w:w="11906" w:h="16838"/>
      <w:pgMar w:top="426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1AE" w:rsidRDefault="007D01AE" w:rsidP="00793870">
      <w:pPr>
        <w:spacing w:after="0" w:line="240" w:lineRule="auto"/>
      </w:pPr>
      <w:r>
        <w:separator/>
      </w:r>
    </w:p>
  </w:endnote>
  <w:endnote w:type="continuationSeparator" w:id="0">
    <w:p w:rsidR="007D01AE" w:rsidRDefault="007D01AE" w:rsidP="00793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1AE" w:rsidRDefault="007D01AE" w:rsidP="00793870">
      <w:pPr>
        <w:spacing w:after="0" w:line="240" w:lineRule="auto"/>
      </w:pPr>
      <w:r>
        <w:separator/>
      </w:r>
    </w:p>
  </w:footnote>
  <w:footnote w:type="continuationSeparator" w:id="0">
    <w:p w:rsidR="007D01AE" w:rsidRDefault="007D01AE" w:rsidP="00793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2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3B469D" w:rsidRPr="00473D5C" w:rsidRDefault="003B469D">
        <w:pPr>
          <w:pStyle w:val="aa"/>
          <w:jc w:val="center"/>
          <w:rPr>
            <w:rFonts w:ascii="Times New Roman" w:hAnsi="Times New Roman" w:cs="Times New Roman"/>
            <w:sz w:val="20"/>
          </w:rPr>
        </w:pPr>
        <w:r w:rsidRPr="00473D5C">
          <w:rPr>
            <w:rFonts w:ascii="Times New Roman" w:hAnsi="Times New Roman" w:cs="Times New Roman"/>
            <w:sz w:val="20"/>
          </w:rPr>
          <w:fldChar w:fldCharType="begin"/>
        </w:r>
        <w:r w:rsidRPr="00473D5C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473D5C">
          <w:rPr>
            <w:rFonts w:ascii="Times New Roman" w:hAnsi="Times New Roman" w:cs="Times New Roman"/>
            <w:sz w:val="20"/>
          </w:rPr>
          <w:fldChar w:fldCharType="separate"/>
        </w:r>
        <w:r w:rsidR="002655EF">
          <w:rPr>
            <w:rFonts w:ascii="Times New Roman" w:hAnsi="Times New Roman" w:cs="Times New Roman"/>
            <w:noProof/>
            <w:sz w:val="20"/>
          </w:rPr>
          <w:t>9</w:t>
        </w:r>
        <w:r w:rsidRPr="00473D5C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3B469D" w:rsidRDefault="003B469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EDE"/>
    <w:multiLevelType w:val="hybridMultilevel"/>
    <w:tmpl w:val="400EA432"/>
    <w:lvl w:ilvl="0" w:tplc="0108CABC">
      <w:start w:val="1"/>
      <w:numFmt w:val="decimal"/>
      <w:lvlText w:val="%1."/>
      <w:lvlJc w:val="left"/>
      <w:pPr>
        <w:ind w:left="162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06D07BAD"/>
    <w:multiLevelType w:val="hybridMultilevel"/>
    <w:tmpl w:val="4C887256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7601490"/>
    <w:multiLevelType w:val="hybridMultilevel"/>
    <w:tmpl w:val="13A85FAA"/>
    <w:lvl w:ilvl="0" w:tplc="AD44AA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7643BEE"/>
    <w:multiLevelType w:val="hybridMultilevel"/>
    <w:tmpl w:val="4F168286"/>
    <w:lvl w:ilvl="0" w:tplc="2C9E1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0E1C72"/>
    <w:multiLevelType w:val="hybridMultilevel"/>
    <w:tmpl w:val="E432D16C"/>
    <w:lvl w:ilvl="0" w:tplc="C714D42A">
      <w:start w:val="1"/>
      <w:numFmt w:val="decimal"/>
      <w:lvlText w:val="%1."/>
      <w:lvlJc w:val="left"/>
      <w:pPr>
        <w:ind w:left="162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303C1F01"/>
    <w:multiLevelType w:val="hybridMultilevel"/>
    <w:tmpl w:val="3A9E4D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4322230"/>
    <w:multiLevelType w:val="hybridMultilevel"/>
    <w:tmpl w:val="A426D55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6563BE0"/>
    <w:multiLevelType w:val="hybridMultilevel"/>
    <w:tmpl w:val="B8009196"/>
    <w:lvl w:ilvl="0" w:tplc="380451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AEC2EDD"/>
    <w:multiLevelType w:val="hybridMultilevel"/>
    <w:tmpl w:val="BD52733C"/>
    <w:lvl w:ilvl="0" w:tplc="FF18F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A939A1"/>
    <w:multiLevelType w:val="hybridMultilevel"/>
    <w:tmpl w:val="CA3861B0"/>
    <w:lvl w:ilvl="0" w:tplc="FC469D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E17395"/>
    <w:multiLevelType w:val="hybridMultilevel"/>
    <w:tmpl w:val="E494894C"/>
    <w:lvl w:ilvl="0" w:tplc="0419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1">
    <w:nsid w:val="62D26373"/>
    <w:multiLevelType w:val="hybridMultilevel"/>
    <w:tmpl w:val="8F206BDE"/>
    <w:lvl w:ilvl="0" w:tplc="3DF8BFA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0414FD"/>
    <w:multiLevelType w:val="hybridMultilevel"/>
    <w:tmpl w:val="839EEB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D0359DB"/>
    <w:multiLevelType w:val="hybridMultilevel"/>
    <w:tmpl w:val="73CCCF5E"/>
    <w:lvl w:ilvl="0" w:tplc="2084D44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0430F0C"/>
    <w:multiLevelType w:val="hybridMultilevel"/>
    <w:tmpl w:val="948410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7C74F9B"/>
    <w:multiLevelType w:val="hybridMultilevel"/>
    <w:tmpl w:val="B57A9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A0454F2">
      <w:start w:val="1"/>
      <w:numFmt w:val="decimal"/>
      <w:lvlText w:val="%3)"/>
      <w:lvlJc w:val="left"/>
      <w:pPr>
        <w:ind w:left="2955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6B2A13"/>
    <w:multiLevelType w:val="hybridMultilevel"/>
    <w:tmpl w:val="BC884D38"/>
    <w:lvl w:ilvl="0" w:tplc="55B4591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10"/>
  </w:num>
  <w:num w:numId="8">
    <w:abstractNumId w:val="6"/>
  </w:num>
  <w:num w:numId="9">
    <w:abstractNumId w:val="16"/>
  </w:num>
  <w:num w:numId="10">
    <w:abstractNumId w:val="7"/>
  </w:num>
  <w:num w:numId="11">
    <w:abstractNumId w:val="15"/>
  </w:num>
  <w:num w:numId="12">
    <w:abstractNumId w:val="13"/>
  </w:num>
  <w:num w:numId="13">
    <w:abstractNumId w:val="4"/>
  </w:num>
  <w:num w:numId="14">
    <w:abstractNumId w:val="5"/>
  </w:num>
  <w:num w:numId="15">
    <w:abstractNumId w:val="14"/>
  </w:num>
  <w:num w:numId="16">
    <w:abstractNumId w:val="1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07C6"/>
    <w:rsid w:val="000005CD"/>
    <w:rsid w:val="00004F5B"/>
    <w:rsid w:val="00010700"/>
    <w:rsid w:val="000114C4"/>
    <w:rsid w:val="00013232"/>
    <w:rsid w:val="00014A0A"/>
    <w:rsid w:val="00015048"/>
    <w:rsid w:val="00016681"/>
    <w:rsid w:val="0002000E"/>
    <w:rsid w:val="00022B50"/>
    <w:rsid w:val="00023563"/>
    <w:rsid w:val="00024EB1"/>
    <w:rsid w:val="0002643C"/>
    <w:rsid w:val="000308B3"/>
    <w:rsid w:val="00031272"/>
    <w:rsid w:val="00032491"/>
    <w:rsid w:val="00032C43"/>
    <w:rsid w:val="00033ED7"/>
    <w:rsid w:val="00033FFA"/>
    <w:rsid w:val="00034B92"/>
    <w:rsid w:val="00034C4A"/>
    <w:rsid w:val="00035295"/>
    <w:rsid w:val="00040DBB"/>
    <w:rsid w:val="00041AAE"/>
    <w:rsid w:val="00043191"/>
    <w:rsid w:val="00045C58"/>
    <w:rsid w:val="00056AA3"/>
    <w:rsid w:val="00056EA8"/>
    <w:rsid w:val="00060AC7"/>
    <w:rsid w:val="00061CE4"/>
    <w:rsid w:val="000623CE"/>
    <w:rsid w:val="00063887"/>
    <w:rsid w:val="00066F62"/>
    <w:rsid w:val="00067968"/>
    <w:rsid w:val="00067ADE"/>
    <w:rsid w:val="000700E2"/>
    <w:rsid w:val="000711A3"/>
    <w:rsid w:val="00073421"/>
    <w:rsid w:val="00077278"/>
    <w:rsid w:val="00085D25"/>
    <w:rsid w:val="00087B00"/>
    <w:rsid w:val="00095C6C"/>
    <w:rsid w:val="000A2D28"/>
    <w:rsid w:val="000A5B1F"/>
    <w:rsid w:val="000B5864"/>
    <w:rsid w:val="000C09B9"/>
    <w:rsid w:val="000C153A"/>
    <w:rsid w:val="000C563E"/>
    <w:rsid w:val="000C7B3A"/>
    <w:rsid w:val="000F013B"/>
    <w:rsid w:val="000F0499"/>
    <w:rsid w:val="000F0EF0"/>
    <w:rsid w:val="000F45A1"/>
    <w:rsid w:val="000F736B"/>
    <w:rsid w:val="0010039B"/>
    <w:rsid w:val="00104662"/>
    <w:rsid w:val="00105143"/>
    <w:rsid w:val="001137FD"/>
    <w:rsid w:val="00124E6A"/>
    <w:rsid w:val="00125852"/>
    <w:rsid w:val="001270AE"/>
    <w:rsid w:val="001329C4"/>
    <w:rsid w:val="00133F15"/>
    <w:rsid w:val="0013402C"/>
    <w:rsid w:val="001361C4"/>
    <w:rsid w:val="00141A94"/>
    <w:rsid w:val="00143CE9"/>
    <w:rsid w:val="0014427A"/>
    <w:rsid w:val="00150B6E"/>
    <w:rsid w:val="00152E86"/>
    <w:rsid w:val="00152ED2"/>
    <w:rsid w:val="001573C7"/>
    <w:rsid w:val="00164A28"/>
    <w:rsid w:val="00165B8C"/>
    <w:rsid w:val="00165F8A"/>
    <w:rsid w:val="001676EF"/>
    <w:rsid w:val="00170237"/>
    <w:rsid w:val="00170CA0"/>
    <w:rsid w:val="00172767"/>
    <w:rsid w:val="00173258"/>
    <w:rsid w:val="001733B0"/>
    <w:rsid w:val="0017377A"/>
    <w:rsid w:val="00183EAC"/>
    <w:rsid w:val="001843B4"/>
    <w:rsid w:val="001850C0"/>
    <w:rsid w:val="00192BA2"/>
    <w:rsid w:val="0019419F"/>
    <w:rsid w:val="001962C0"/>
    <w:rsid w:val="001A0057"/>
    <w:rsid w:val="001A137B"/>
    <w:rsid w:val="001A50F1"/>
    <w:rsid w:val="001A6042"/>
    <w:rsid w:val="001A6AD8"/>
    <w:rsid w:val="001B73BE"/>
    <w:rsid w:val="001C0492"/>
    <w:rsid w:val="001D0854"/>
    <w:rsid w:val="001D1453"/>
    <w:rsid w:val="001D55AC"/>
    <w:rsid w:val="001D62C3"/>
    <w:rsid w:val="001D64F5"/>
    <w:rsid w:val="001D6AFC"/>
    <w:rsid w:val="001D73EA"/>
    <w:rsid w:val="001E2CE6"/>
    <w:rsid w:val="001E6033"/>
    <w:rsid w:val="001E638D"/>
    <w:rsid w:val="001E65F5"/>
    <w:rsid w:val="001E6EF3"/>
    <w:rsid w:val="001F15E8"/>
    <w:rsid w:val="00202C5A"/>
    <w:rsid w:val="002033D6"/>
    <w:rsid w:val="002034C8"/>
    <w:rsid w:val="00205705"/>
    <w:rsid w:val="00205858"/>
    <w:rsid w:val="002076C1"/>
    <w:rsid w:val="00211C77"/>
    <w:rsid w:val="00214D89"/>
    <w:rsid w:val="00215620"/>
    <w:rsid w:val="002159BA"/>
    <w:rsid w:val="00216958"/>
    <w:rsid w:val="002200C3"/>
    <w:rsid w:val="00232DC0"/>
    <w:rsid w:val="00234748"/>
    <w:rsid w:val="00234CF6"/>
    <w:rsid w:val="0023687A"/>
    <w:rsid w:val="002378A2"/>
    <w:rsid w:val="00240723"/>
    <w:rsid w:val="002407F2"/>
    <w:rsid w:val="00240BA7"/>
    <w:rsid w:val="002437B5"/>
    <w:rsid w:val="00243A6E"/>
    <w:rsid w:val="00244F3C"/>
    <w:rsid w:val="00246010"/>
    <w:rsid w:val="00251383"/>
    <w:rsid w:val="0025361B"/>
    <w:rsid w:val="0025472E"/>
    <w:rsid w:val="00254A99"/>
    <w:rsid w:val="00261003"/>
    <w:rsid w:val="00262479"/>
    <w:rsid w:val="002636AA"/>
    <w:rsid w:val="0026468F"/>
    <w:rsid w:val="002655EF"/>
    <w:rsid w:val="002711B7"/>
    <w:rsid w:val="002735BD"/>
    <w:rsid w:val="00273AB1"/>
    <w:rsid w:val="002753E8"/>
    <w:rsid w:val="00275EC5"/>
    <w:rsid w:val="00276F71"/>
    <w:rsid w:val="002820EC"/>
    <w:rsid w:val="0028377B"/>
    <w:rsid w:val="0028518C"/>
    <w:rsid w:val="00286EE9"/>
    <w:rsid w:val="002876B8"/>
    <w:rsid w:val="002907AB"/>
    <w:rsid w:val="00291CA5"/>
    <w:rsid w:val="00293012"/>
    <w:rsid w:val="00294DD5"/>
    <w:rsid w:val="0029526C"/>
    <w:rsid w:val="002958C3"/>
    <w:rsid w:val="00295BBF"/>
    <w:rsid w:val="002966D1"/>
    <w:rsid w:val="002A66B2"/>
    <w:rsid w:val="002B035B"/>
    <w:rsid w:val="002B0791"/>
    <w:rsid w:val="002B136C"/>
    <w:rsid w:val="002B182A"/>
    <w:rsid w:val="002B1961"/>
    <w:rsid w:val="002B24EF"/>
    <w:rsid w:val="002B403D"/>
    <w:rsid w:val="002B4F82"/>
    <w:rsid w:val="002B59D6"/>
    <w:rsid w:val="002C0B7A"/>
    <w:rsid w:val="002C6197"/>
    <w:rsid w:val="002D14D7"/>
    <w:rsid w:val="002D171B"/>
    <w:rsid w:val="002D57FA"/>
    <w:rsid w:val="002D77A0"/>
    <w:rsid w:val="002D7862"/>
    <w:rsid w:val="002E075C"/>
    <w:rsid w:val="002E1401"/>
    <w:rsid w:val="002E5C5D"/>
    <w:rsid w:val="002E7519"/>
    <w:rsid w:val="002F0D98"/>
    <w:rsid w:val="002F10B6"/>
    <w:rsid w:val="002F2F5E"/>
    <w:rsid w:val="002F356F"/>
    <w:rsid w:val="002F476A"/>
    <w:rsid w:val="002F6613"/>
    <w:rsid w:val="003017D2"/>
    <w:rsid w:val="00317D31"/>
    <w:rsid w:val="00324B18"/>
    <w:rsid w:val="0033151C"/>
    <w:rsid w:val="00332B01"/>
    <w:rsid w:val="00337699"/>
    <w:rsid w:val="0033779B"/>
    <w:rsid w:val="00344202"/>
    <w:rsid w:val="0035638A"/>
    <w:rsid w:val="003565C6"/>
    <w:rsid w:val="00363162"/>
    <w:rsid w:val="0036445A"/>
    <w:rsid w:val="00364B0E"/>
    <w:rsid w:val="0036535D"/>
    <w:rsid w:val="003671F8"/>
    <w:rsid w:val="0037106D"/>
    <w:rsid w:val="003710C7"/>
    <w:rsid w:val="00371917"/>
    <w:rsid w:val="00371D9C"/>
    <w:rsid w:val="003721F7"/>
    <w:rsid w:val="00375768"/>
    <w:rsid w:val="00376A0D"/>
    <w:rsid w:val="003848F9"/>
    <w:rsid w:val="00384FCB"/>
    <w:rsid w:val="003853D6"/>
    <w:rsid w:val="003866D5"/>
    <w:rsid w:val="0039072D"/>
    <w:rsid w:val="0039077C"/>
    <w:rsid w:val="0039198A"/>
    <w:rsid w:val="00392DEB"/>
    <w:rsid w:val="00396DB4"/>
    <w:rsid w:val="00396FBB"/>
    <w:rsid w:val="003A12BB"/>
    <w:rsid w:val="003A47BB"/>
    <w:rsid w:val="003A4E97"/>
    <w:rsid w:val="003B11D6"/>
    <w:rsid w:val="003B469D"/>
    <w:rsid w:val="003C0B43"/>
    <w:rsid w:val="003C3272"/>
    <w:rsid w:val="003D0137"/>
    <w:rsid w:val="003D0BD3"/>
    <w:rsid w:val="003D237C"/>
    <w:rsid w:val="003D4728"/>
    <w:rsid w:val="003D5136"/>
    <w:rsid w:val="003D67AC"/>
    <w:rsid w:val="003E38CA"/>
    <w:rsid w:val="003E41B1"/>
    <w:rsid w:val="003E6308"/>
    <w:rsid w:val="003F2063"/>
    <w:rsid w:val="003F53C4"/>
    <w:rsid w:val="003F77D0"/>
    <w:rsid w:val="0040143F"/>
    <w:rsid w:val="00402E07"/>
    <w:rsid w:val="004068F1"/>
    <w:rsid w:val="00411CBE"/>
    <w:rsid w:val="00412BFD"/>
    <w:rsid w:val="004136E0"/>
    <w:rsid w:val="00415578"/>
    <w:rsid w:val="004236AF"/>
    <w:rsid w:val="00435097"/>
    <w:rsid w:val="004362B7"/>
    <w:rsid w:val="0044375F"/>
    <w:rsid w:val="004455C2"/>
    <w:rsid w:val="00450983"/>
    <w:rsid w:val="00451921"/>
    <w:rsid w:val="004548C1"/>
    <w:rsid w:val="004559C1"/>
    <w:rsid w:val="004638A5"/>
    <w:rsid w:val="00464BC8"/>
    <w:rsid w:val="00470318"/>
    <w:rsid w:val="00473D5C"/>
    <w:rsid w:val="00484E4D"/>
    <w:rsid w:val="004938AB"/>
    <w:rsid w:val="00493F5E"/>
    <w:rsid w:val="004952C7"/>
    <w:rsid w:val="004976BA"/>
    <w:rsid w:val="004A0E8B"/>
    <w:rsid w:val="004A2370"/>
    <w:rsid w:val="004A5FF9"/>
    <w:rsid w:val="004A6133"/>
    <w:rsid w:val="004A74C1"/>
    <w:rsid w:val="004B01BC"/>
    <w:rsid w:val="004B635E"/>
    <w:rsid w:val="004B6401"/>
    <w:rsid w:val="004B758F"/>
    <w:rsid w:val="004B779C"/>
    <w:rsid w:val="004C0676"/>
    <w:rsid w:val="004C1467"/>
    <w:rsid w:val="004C30A2"/>
    <w:rsid w:val="004D1EA6"/>
    <w:rsid w:val="004D3889"/>
    <w:rsid w:val="004D59A1"/>
    <w:rsid w:val="004D5F3E"/>
    <w:rsid w:val="004D6489"/>
    <w:rsid w:val="004D6C09"/>
    <w:rsid w:val="004D7FDF"/>
    <w:rsid w:val="004E17BE"/>
    <w:rsid w:val="004E7DAD"/>
    <w:rsid w:val="004F26B0"/>
    <w:rsid w:val="004F2A90"/>
    <w:rsid w:val="004F3583"/>
    <w:rsid w:val="00501CF7"/>
    <w:rsid w:val="00503282"/>
    <w:rsid w:val="005079AA"/>
    <w:rsid w:val="00510E04"/>
    <w:rsid w:val="00512F4F"/>
    <w:rsid w:val="00515A94"/>
    <w:rsid w:val="00515D12"/>
    <w:rsid w:val="005171EA"/>
    <w:rsid w:val="00522DF0"/>
    <w:rsid w:val="00524E4A"/>
    <w:rsid w:val="0052760C"/>
    <w:rsid w:val="00531F8B"/>
    <w:rsid w:val="00533B83"/>
    <w:rsid w:val="00534EF1"/>
    <w:rsid w:val="005363EA"/>
    <w:rsid w:val="00536E01"/>
    <w:rsid w:val="005418DD"/>
    <w:rsid w:val="00541B58"/>
    <w:rsid w:val="00543E11"/>
    <w:rsid w:val="00545DE7"/>
    <w:rsid w:val="00546182"/>
    <w:rsid w:val="0055025A"/>
    <w:rsid w:val="00551F10"/>
    <w:rsid w:val="00552C8E"/>
    <w:rsid w:val="005553D3"/>
    <w:rsid w:val="00557F01"/>
    <w:rsid w:val="00564CBA"/>
    <w:rsid w:val="00573693"/>
    <w:rsid w:val="00580017"/>
    <w:rsid w:val="005805C2"/>
    <w:rsid w:val="00581470"/>
    <w:rsid w:val="00585AB7"/>
    <w:rsid w:val="00595817"/>
    <w:rsid w:val="0059662E"/>
    <w:rsid w:val="005A3F9B"/>
    <w:rsid w:val="005A43EB"/>
    <w:rsid w:val="005B0699"/>
    <w:rsid w:val="005B199B"/>
    <w:rsid w:val="005B21D2"/>
    <w:rsid w:val="005B362C"/>
    <w:rsid w:val="005B5B4E"/>
    <w:rsid w:val="005C06D4"/>
    <w:rsid w:val="005C1E6B"/>
    <w:rsid w:val="005C2EEF"/>
    <w:rsid w:val="005C3318"/>
    <w:rsid w:val="005C478F"/>
    <w:rsid w:val="005C666E"/>
    <w:rsid w:val="005C690F"/>
    <w:rsid w:val="005C6949"/>
    <w:rsid w:val="005D2A2E"/>
    <w:rsid w:val="005D3867"/>
    <w:rsid w:val="005D4E52"/>
    <w:rsid w:val="005E140A"/>
    <w:rsid w:val="005E19C5"/>
    <w:rsid w:val="005E1EE2"/>
    <w:rsid w:val="005E350D"/>
    <w:rsid w:val="005E6219"/>
    <w:rsid w:val="005F2B7D"/>
    <w:rsid w:val="005F3FA6"/>
    <w:rsid w:val="005F4975"/>
    <w:rsid w:val="00601D93"/>
    <w:rsid w:val="0060307B"/>
    <w:rsid w:val="006051C3"/>
    <w:rsid w:val="006058E2"/>
    <w:rsid w:val="006101BB"/>
    <w:rsid w:val="006147A6"/>
    <w:rsid w:val="00615853"/>
    <w:rsid w:val="006233F5"/>
    <w:rsid w:val="006276CC"/>
    <w:rsid w:val="00627766"/>
    <w:rsid w:val="0063020B"/>
    <w:rsid w:val="00634877"/>
    <w:rsid w:val="006365C3"/>
    <w:rsid w:val="006444AC"/>
    <w:rsid w:val="00645101"/>
    <w:rsid w:val="00651125"/>
    <w:rsid w:val="00651E46"/>
    <w:rsid w:val="00655104"/>
    <w:rsid w:val="00656C69"/>
    <w:rsid w:val="00657724"/>
    <w:rsid w:val="00660850"/>
    <w:rsid w:val="006656B2"/>
    <w:rsid w:val="006706A2"/>
    <w:rsid w:val="006761F1"/>
    <w:rsid w:val="0068124D"/>
    <w:rsid w:val="00686A68"/>
    <w:rsid w:val="00687AC6"/>
    <w:rsid w:val="006910F9"/>
    <w:rsid w:val="00694151"/>
    <w:rsid w:val="00695D18"/>
    <w:rsid w:val="006A3094"/>
    <w:rsid w:val="006A75AD"/>
    <w:rsid w:val="006B1665"/>
    <w:rsid w:val="006B198F"/>
    <w:rsid w:val="006B2487"/>
    <w:rsid w:val="006B2B32"/>
    <w:rsid w:val="006B4B31"/>
    <w:rsid w:val="006B5F56"/>
    <w:rsid w:val="006C023D"/>
    <w:rsid w:val="006C030B"/>
    <w:rsid w:val="006C3440"/>
    <w:rsid w:val="006C3806"/>
    <w:rsid w:val="006C39B5"/>
    <w:rsid w:val="006C3D62"/>
    <w:rsid w:val="006C53E9"/>
    <w:rsid w:val="006D0651"/>
    <w:rsid w:val="006D16DB"/>
    <w:rsid w:val="006D42F9"/>
    <w:rsid w:val="006D494E"/>
    <w:rsid w:val="006D65D2"/>
    <w:rsid w:val="006E110A"/>
    <w:rsid w:val="006E20C1"/>
    <w:rsid w:val="006E5C99"/>
    <w:rsid w:val="006E70AC"/>
    <w:rsid w:val="006F1303"/>
    <w:rsid w:val="006F14F4"/>
    <w:rsid w:val="006F266C"/>
    <w:rsid w:val="006F4CAD"/>
    <w:rsid w:val="006F672B"/>
    <w:rsid w:val="006F68F2"/>
    <w:rsid w:val="00701CA2"/>
    <w:rsid w:val="00701D32"/>
    <w:rsid w:val="00710421"/>
    <w:rsid w:val="007231FC"/>
    <w:rsid w:val="00723267"/>
    <w:rsid w:val="007232D3"/>
    <w:rsid w:val="00724BA3"/>
    <w:rsid w:val="00726AE0"/>
    <w:rsid w:val="007271E1"/>
    <w:rsid w:val="007271EE"/>
    <w:rsid w:val="00730546"/>
    <w:rsid w:val="00730618"/>
    <w:rsid w:val="007368C7"/>
    <w:rsid w:val="00745FBF"/>
    <w:rsid w:val="00754071"/>
    <w:rsid w:val="00754C65"/>
    <w:rsid w:val="00760C05"/>
    <w:rsid w:val="0076407E"/>
    <w:rsid w:val="00764DEF"/>
    <w:rsid w:val="00764FD8"/>
    <w:rsid w:val="007727FE"/>
    <w:rsid w:val="00775B8D"/>
    <w:rsid w:val="00782EED"/>
    <w:rsid w:val="00793870"/>
    <w:rsid w:val="00794689"/>
    <w:rsid w:val="00795401"/>
    <w:rsid w:val="007A594E"/>
    <w:rsid w:val="007A71A5"/>
    <w:rsid w:val="007B0D6A"/>
    <w:rsid w:val="007C2DEC"/>
    <w:rsid w:val="007C4055"/>
    <w:rsid w:val="007C4FF2"/>
    <w:rsid w:val="007D01AE"/>
    <w:rsid w:val="007D17AD"/>
    <w:rsid w:val="007D254C"/>
    <w:rsid w:val="007D32A7"/>
    <w:rsid w:val="007D41DA"/>
    <w:rsid w:val="007D43CB"/>
    <w:rsid w:val="007D5A30"/>
    <w:rsid w:val="007D74F7"/>
    <w:rsid w:val="007E07C6"/>
    <w:rsid w:val="007E2082"/>
    <w:rsid w:val="007E40C5"/>
    <w:rsid w:val="007E5A67"/>
    <w:rsid w:val="007F5D1B"/>
    <w:rsid w:val="00800FE9"/>
    <w:rsid w:val="008011F9"/>
    <w:rsid w:val="00801394"/>
    <w:rsid w:val="00801561"/>
    <w:rsid w:val="008030A8"/>
    <w:rsid w:val="00812990"/>
    <w:rsid w:val="008129D9"/>
    <w:rsid w:val="00812A2D"/>
    <w:rsid w:val="008149FD"/>
    <w:rsid w:val="00825F04"/>
    <w:rsid w:val="00826686"/>
    <w:rsid w:val="00832EBD"/>
    <w:rsid w:val="00833BF4"/>
    <w:rsid w:val="008352FE"/>
    <w:rsid w:val="00847B43"/>
    <w:rsid w:val="00854341"/>
    <w:rsid w:val="00854F50"/>
    <w:rsid w:val="00861113"/>
    <w:rsid w:val="00866287"/>
    <w:rsid w:val="00866F04"/>
    <w:rsid w:val="008674CE"/>
    <w:rsid w:val="008707C2"/>
    <w:rsid w:val="0087358A"/>
    <w:rsid w:val="00873FAC"/>
    <w:rsid w:val="008758F9"/>
    <w:rsid w:val="00876642"/>
    <w:rsid w:val="0087668A"/>
    <w:rsid w:val="00881C2B"/>
    <w:rsid w:val="008945D9"/>
    <w:rsid w:val="00894952"/>
    <w:rsid w:val="0089528F"/>
    <w:rsid w:val="008A1945"/>
    <w:rsid w:val="008A5A42"/>
    <w:rsid w:val="008A6FB4"/>
    <w:rsid w:val="008A77D4"/>
    <w:rsid w:val="008B136C"/>
    <w:rsid w:val="008B477A"/>
    <w:rsid w:val="008B5768"/>
    <w:rsid w:val="008B73C5"/>
    <w:rsid w:val="008B7715"/>
    <w:rsid w:val="008B7A1A"/>
    <w:rsid w:val="008C1B65"/>
    <w:rsid w:val="008C403D"/>
    <w:rsid w:val="008C71CE"/>
    <w:rsid w:val="008D35BB"/>
    <w:rsid w:val="008D56C8"/>
    <w:rsid w:val="008D57B7"/>
    <w:rsid w:val="008D5C04"/>
    <w:rsid w:val="008E6432"/>
    <w:rsid w:val="008E791F"/>
    <w:rsid w:val="008F0BC0"/>
    <w:rsid w:val="008F3023"/>
    <w:rsid w:val="008F3C23"/>
    <w:rsid w:val="008F76BE"/>
    <w:rsid w:val="008F797D"/>
    <w:rsid w:val="00903838"/>
    <w:rsid w:val="009055E7"/>
    <w:rsid w:val="009119AF"/>
    <w:rsid w:val="00914142"/>
    <w:rsid w:val="009154FF"/>
    <w:rsid w:val="00921381"/>
    <w:rsid w:val="009220E5"/>
    <w:rsid w:val="0092445D"/>
    <w:rsid w:val="00925FFB"/>
    <w:rsid w:val="009271E5"/>
    <w:rsid w:val="0092758D"/>
    <w:rsid w:val="0092768E"/>
    <w:rsid w:val="009323E7"/>
    <w:rsid w:val="009328CA"/>
    <w:rsid w:val="00940563"/>
    <w:rsid w:val="0094059C"/>
    <w:rsid w:val="00941068"/>
    <w:rsid w:val="009427F2"/>
    <w:rsid w:val="00944381"/>
    <w:rsid w:val="009470B4"/>
    <w:rsid w:val="009519E8"/>
    <w:rsid w:val="00952250"/>
    <w:rsid w:val="00952C80"/>
    <w:rsid w:val="00953FCD"/>
    <w:rsid w:val="00953FD0"/>
    <w:rsid w:val="00960614"/>
    <w:rsid w:val="009617AD"/>
    <w:rsid w:val="009704A7"/>
    <w:rsid w:val="00972238"/>
    <w:rsid w:val="009768F6"/>
    <w:rsid w:val="00976A8A"/>
    <w:rsid w:val="00981892"/>
    <w:rsid w:val="00982DED"/>
    <w:rsid w:val="009844BA"/>
    <w:rsid w:val="009949A6"/>
    <w:rsid w:val="009A2247"/>
    <w:rsid w:val="009A47D3"/>
    <w:rsid w:val="009A77DD"/>
    <w:rsid w:val="009B0CF4"/>
    <w:rsid w:val="009C366B"/>
    <w:rsid w:val="009C7A8E"/>
    <w:rsid w:val="009D0A78"/>
    <w:rsid w:val="009D11B3"/>
    <w:rsid w:val="009D2BD7"/>
    <w:rsid w:val="009E0BEA"/>
    <w:rsid w:val="009E3661"/>
    <w:rsid w:val="009E58A0"/>
    <w:rsid w:val="009E5CED"/>
    <w:rsid w:val="009F1C58"/>
    <w:rsid w:val="009F235D"/>
    <w:rsid w:val="009F4059"/>
    <w:rsid w:val="009F43BE"/>
    <w:rsid w:val="009F54BE"/>
    <w:rsid w:val="009F76FA"/>
    <w:rsid w:val="00A0210E"/>
    <w:rsid w:val="00A023BC"/>
    <w:rsid w:val="00A036C4"/>
    <w:rsid w:val="00A11952"/>
    <w:rsid w:val="00A12160"/>
    <w:rsid w:val="00A15119"/>
    <w:rsid w:val="00A15B64"/>
    <w:rsid w:val="00A2027E"/>
    <w:rsid w:val="00A23451"/>
    <w:rsid w:val="00A27471"/>
    <w:rsid w:val="00A31521"/>
    <w:rsid w:val="00A32F36"/>
    <w:rsid w:val="00A3359D"/>
    <w:rsid w:val="00A34E84"/>
    <w:rsid w:val="00A41144"/>
    <w:rsid w:val="00A47972"/>
    <w:rsid w:val="00A53431"/>
    <w:rsid w:val="00A55235"/>
    <w:rsid w:val="00A55576"/>
    <w:rsid w:val="00A5580F"/>
    <w:rsid w:val="00A55C7B"/>
    <w:rsid w:val="00A560E6"/>
    <w:rsid w:val="00A606E8"/>
    <w:rsid w:val="00A63A11"/>
    <w:rsid w:val="00A64082"/>
    <w:rsid w:val="00A640F7"/>
    <w:rsid w:val="00A65A05"/>
    <w:rsid w:val="00A71964"/>
    <w:rsid w:val="00A738E6"/>
    <w:rsid w:val="00A74494"/>
    <w:rsid w:val="00A75AFB"/>
    <w:rsid w:val="00A80B20"/>
    <w:rsid w:val="00A8137F"/>
    <w:rsid w:val="00A81AFD"/>
    <w:rsid w:val="00A81E75"/>
    <w:rsid w:val="00A83428"/>
    <w:rsid w:val="00A9312D"/>
    <w:rsid w:val="00A95431"/>
    <w:rsid w:val="00AA248D"/>
    <w:rsid w:val="00AA2AE7"/>
    <w:rsid w:val="00AA6AB4"/>
    <w:rsid w:val="00AA6C71"/>
    <w:rsid w:val="00AB2B46"/>
    <w:rsid w:val="00AB556E"/>
    <w:rsid w:val="00AB78C8"/>
    <w:rsid w:val="00AC2A1A"/>
    <w:rsid w:val="00AC50B6"/>
    <w:rsid w:val="00AC5F8F"/>
    <w:rsid w:val="00AD0F17"/>
    <w:rsid w:val="00AE009D"/>
    <w:rsid w:val="00AE398F"/>
    <w:rsid w:val="00AE4CB3"/>
    <w:rsid w:val="00AE4E06"/>
    <w:rsid w:val="00AE53B1"/>
    <w:rsid w:val="00AF01CF"/>
    <w:rsid w:val="00AF0F17"/>
    <w:rsid w:val="00AF1721"/>
    <w:rsid w:val="00AF1A8A"/>
    <w:rsid w:val="00AF53C5"/>
    <w:rsid w:val="00AF583B"/>
    <w:rsid w:val="00AF6089"/>
    <w:rsid w:val="00AF63E3"/>
    <w:rsid w:val="00AF658B"/>
    <w:rsid w:val="00B00AE9"/>
    <w:rsid w:val="00B017A9"/>
    <w:rsid w:val="00B03883"/>
    <w:rsid w:val="00B22F85"/>
    <w:rsid w:val="00B2537B"/>
    <w:rsid w:val="00B3390F"/>
    <w:rsid w:val="00B40D9D"/>
    <w:rsid w:val="00B51199"/>
    <w:rsid w:val="00B52B70"/>
    <w:rsid w:val="00B54693"/>
    <w:rsid w:val="00B5557B"/>
    <w:rsid w:val="00B576BF"/>
    <w:rsid w:val="00B6037F"/>
    <w:rsid w:val="00B608B4"/>
    <w:rsid w:val="00B64953"/>
    <w:rsid w:val="00B70156"/>
    <w:rsid w:val="00B72267"/>
    <w:rsid w:val="00B74A42"/>
    <w:rsid w:val="00B761A4"/>
    <w:rsid w:val="00B840DD"/>
    <w:rsid w:val="00B92138"/>
    <w:rsid w:val="00B93477"/>
    <w:rsid w:val="00B978E7"/>
    <w:rsid w:val="00B978FC"/>
    <w:rsid w:val="00BA036B"/>
    <w:rsid w:val="00BA0A93"/>
    <w:rsid w:val="00BA6E6F"/>
    <w:rsid w:val="00BB224A"/>
    <w:rsid w:val="00BB2F10"/>
    <w:rsid w:val="00BB3BA3"/>
    <w:rsid w:val="00BB4FCB"/>
    <w:rsid w:val="00BC0558"/>
    <w:rsid w:val="00BC5896"/>
    <w:rsid w:val="00BD5F42"/>
    <w:rsid w:val="00BD665D"/>
    <w:rsid w:val="00BE0FC2"/>
    <w:rsid w:val="00BE2D9F"/>
    <w:rsid w:val="00BF08A1"/>
    <w:rsid w:val="00BF0FD7"/>
    <w:rsid w:val="00BF24C5"/>
    <w:rsid w:val="00BF615F"/>
    <w:rsid w:val="00BF7306"/>
    <w:rsid w:val="00C00146"/>
    <w:rsid w:val="00C017A5"/>
    <w:rsid w:val="00C031C2"/>
    <w:rsid w:val="00C04303"/>
    <w:rsid w:val="00C043F6"/>
    <w:rsid w:val="00C049B9"/>
    <w:rsid w:val="00C06386"/>
    <w:rsid w:val="00C1005C"/>
    <w:rsid w:val="00C129F1"/>
    <w:rsid w:val="00C22E00"/>
    <w:rsid w:val="00C24695"/>
    <w:rsid w:val="00C2487B"/>
    <w:rsid w:val="00C26980"/>
    <w:rsid w:val="00C307A9"/>
    <w:rsid w:val="00C310CC"/>
    <w:rsid w:val="00C3385B"/>
    <w:rsid w:val="00C33B45"/>
    <w:rsid w:val="00C3571E"/>
    <w:rsid w:val="00C40D53"/>
    <w:rsid w:val="00C40DB7"/>
    <w:rsid w:val="00C41280"/>
    <w:rsid w:val="00C437E7"/>
    <w:rsid w:val="00C4719A"/>
    <w:rsid w:val="00C500DE"/>
    <w:rsid w:val="00C540D3"/>
    <w:rsid w:val="00C57B09"/>
    <w:rsid w:val="00C60392"/>
    <w:rsid w:val="00C66A02"/>
    <w:rsid w:val="00C705E6"/>
    <w:rsid w:val="00C713B8"/>
    <w:rsid w:val="00C73006"/>
    <w:rsid w:val="00C73EF3"/>
    <w:rsid w:val="00C74444"/>
    <w:rsid w:val="00C744AF"/>
    <w:rsid w:val="00C77F8D"/>
    <w:rsid w:val="00C812DC"/>
    <w:rsid w:val="00C83C24"/>
    <w:rsid w:val="00C85B61"/>
    <w:rsid w:val="00C87DDD"/>
    <w:rsid w:val="00C91149"/>
    <w:rsid w:val="00C91E7D"/>
    <w:rsid w:val="00C96BCE"/>
    <w:rsid w:val="00CA0FA3"/>
    <w:rsid w:val="00CA768F"/>
    <w:rsid w:val="00CB04FB"/>
    <w:rsid w:val="00CC030D"/>
    <w:rsid w:val="00CC27BC"/>
    <w:rsid w:val="00CC4362"/>
    <w:rsid w:val="00CC71A5"/>
    <w:rsid w:val="00CC7EE7"/>
    <w:rsid w:val="00CD606C"/>
    <w:rsid w:val="00CE0006"/>
    <w:rsid w:val="00CE5310"/>
    <w:rsid w:val="00CE60F4"/>
    <w:rsid w:val="00CF122B"/>
    <w:rsid w:val="00D00B44"/>
    <w:rsid w:val="00D02086"/>
    <w:rsid w:val="00D02930"/>
    <w:rsid w:val="00D0492D"/>
    <w:rsid w:val="00D0547F"/>
    <w:rsid w:val="00D068B2"/>
    <w:rsid w:val="00D103CD"/>
    <w:rsid w:val="00D14396"/>
    <w:rsid w:val="00D161A6"/>
    <w:rsid w:val="00D16868"/>
    <w:rsid w:val="00D248D9"/>
    <w:rsid w:val="00D2490C"/>
    <w:rsid w:val="00D2718D"/>
    <w:rsid w:val="00D31E59"/>
    <w:rsid w:val="00D321A5"/>
    <w:rsid w:val="00D35778"/>
    <w:rsid w:val="00D35D75"/>
    <w:rsid w:val="00D375CE"/>
    <w:rsid w:val="00D40593"/>
    <w:rsid w:val="00D43E92"/>
    <w:rsid w:val="00D45143"/>
    <w:rsid w:val="00D4596E"/>
    <w:rsid w:val="00D45C59"/>
    <w:rsid w:val="00D540C7"/>
    <w:rsid w:val="00D54DB1"/>
    <w:rsid w:val="00D5523A"/>
    <w:rsid w:val="00D560EB"/>
    <w:rsid w:val="00D601FA"/>
    <w:rsid w:val="00D60DCC"/>
    <w:rsid w:val="00D64485"/>
    <w:rsid w:val="00D64E78"/>
    <w:rsid w:val="00D66C94"/>
    <w:rsid w:val="00D71CA6"/>
    <w:rsid w:val="00D77EBD"/>
    <w:rsid w:val="00D82418"/>
    <w:rsid w:val="00D8506C"/>
    <w:rsid w:val="00D85450"/>
    <w:rsid w:val="00D941D7"/>
    <w:rsid w:val="00D95C49"/>
    <w:rsid w:val="00D96040"/>
    <w:rsid w:val="00D968BE"/>
    <w:rsid w:val="00DA1128"/>
    <w:rsid w:val="00DA25AB"/>
    <w:rsid w:val="00DA37BA"/>
    <w:rsid w:val="00DA3E75"/>
    <w:rsid w:val="00DB3693"/>
    <w:rsid w:val="00DB63D1"/>
    <w:rsid w:val="00DB73A2"/>
    <w:rsid w:val="00DB7B17"/>
    <w:rsid w:val="00DC3041"/>
    <w:rsid w:val="00DC3C06"/>
    <w:rsid w:val="00DC3EB1"/>
    <w:rsid w:val="00DC4EEA"/>
    <w:rsid w:val="00DD12D6"/>
    <w:rsid w:val="00DD2CFA"/>
    <w:rsid w:val="00DD3D69"/>
    <w:rsid w:val="00DD4EC8"/>
    <w:rsid w:val="00DD554D"/>
    <w:rsid w:val="00DD69D2"/>
    <w:rsid w:val="00DE23F9"/>
    <w:rsid w:val="00DE37CB"/>
    <w:rsid w:val="00DE50F2"/>
    <w:rsid w:val="00DF22CB"/>
    <w:rsid w:val="00DF38A3"/>
    <w:rsid w:val="00DF68C6"/>
    <w:rsid w:val="00DF7746"/>
    <w:rsid w:val="00E02955"/>
    <w:rsid w:val="00E05ECE"/>
    <w:rsid w:val="00E1004C"/>
    <w:rsid w:val="00E12305"/>
    <w:rsid w:val="00E205F9"/>
    <w:rsid w:val="00E22C80"/>
    <w:rsid w:val="00E24387"/>
    <w:rsid w:val="00E2547E"/>
    <w:rsid w:val="00E273A3"/>
    <w:rsid w:val="00E345E4"/>
    <w:rsid w:val="00E34C48"/>
    <w:rsid w:val="00E373A4"/>
    <w:rsid w:val="00E37AE6"/>
    <w:rsid w:val="00E37CC7"/>
    <w:rsid w:val="00E40C70"/>
    <w:rsid w:val="00E424B5"/>
    <w:rsid w:val="00E449F7"/>
    <w:rsid w:val="00E463F8"/>
    <w:rsid w:val="00E51599"/>
    <w:rsid w:val="00E52639"/>
    <w:rsid w:val="00E52B6D"/>
    <w:rsid w:val="00E5450A"/>
    <w:rsid w:val="00E548F2"/>
    <w:rsid w:val="00E57E75"/>
    <w:rsid w:val="00E60990"/>
    <w:rsid w:val="00E62280"/>
    <w:rsid w:val="00E631FD"/>
    <w:rsid w:val="00E64EA7"/>
    <w:rsid w:val="00E73682"/>
    <w:rsid w:val="00E73BDA"/>
    <w:rsid w:val="00E7472C"/>
    <w:rsid w:val="00E82259"/>
    <w:rsid w:val="00E823B6"/>
    <w:rsid w:val="00E8295B"/>
    <w:rsid w:val="00E87F13"/>
    <w:rsid w:val="00E97767"/>
    <w:rsid w:val="00EA553B"/>
    <w:rsid w:val="00EA75A3"/>
    <w:rsid w:val="00EB11E4"/>
    <w:rsid w:val="00EB29A4"/>
    <w:rsid w:val="00EB362E"/>
    <w:rsid w:val="00EB3E9A"/>
    <w:rsid w:val="00EB494A"/>
    <w:rsid w:val="00EC23D8"/>
    <w:rsid w:val="00EC374E"/>
    <w:rsid w:val="00EC390D"/>
    <w:rsid w:val="00EC575D"/>
    <w:rsid w:val="00ED1FC0"/>
    <w:rsid w:val="00ED71F1"/>
    <w:rsid w:val="00EE304C"/>
    <w:rsid w:val="00EE366C"/>
    <w:rsid w:val="00EE7FA0"/>
    <w:rsid w:val="00EF094B"/>
    <w:rsid w:val="00EF2CEF"/>
    <w:rsid w:val="00EF6489"/>
    <w:rsid w:val="00EF64E7"/>
    <w:rsid w:val="00EF6CD3"/>
    <w:rsid w:val="00F0173D"/>
    <w:rsid w:val="00F01D7D"/>
    <w:rsid w:val="00F029C7"/>
    <w:rsid w:val="00F203B2"/>
    <w:rsid w:val="00F23990"/>
    <w:rsid w:val="00F24299"/>
    <w:rsid w:val="00F2616E"/>
    <w:rsid w:val="00F27767"/>
    <w:rsid w:val="00F33CA6"/>
    <w:rsid w:val="00F34951"/>
    <w:rsid w:val="00F34F69"/>
    <w:rsid w:val="00F37E0C"/>
    <w:rsid w:val="00F37EE0"/>
    <w:rsid w:val="00F42810"/>
    <w:rsid w:val="00F466CD"/>
    <w:rsid w:val="00F50C13"/>
    <w:rsid w:val="00F5437F"/>
    <w:rsid w:val="00F5577B"/>
    <w:rsid w:val="00F57377"/>
    <w:rsid w:val="00F61C81"/>
    <w:rsid w:val="00F63F9B"/>
    <w:rsid w:val="00F678EE"/>
    <w:rsid w:val="00F72E6F"/>
    <w:rsid w:val="00F7585E"/>
    <w:rsid w:val="00F7611F"/>
    <w:rsid w:val="00F7692A"/>
    <w:rsid w:val="00F77A85"/>
    <w:rsid w:val="00F82474"/>
    <w:rsid w:val="00F8249A"/>
    <w:rsid w:val="00F84C3F"/>
    <w:rsid w:val="00F878AC"/>
    <w:rsid w:val="00F93A9D"/>
    <w:rsid w:val="00F95E7E"/>
    <w:rsid w:val="00FA667F"/>
    <w:rsid w:val="00FA7249"/>
    <w:rsid w:val="00FB1905"/>
    <w:rsid w:val="00FB2AE7"/>
    <w:rsid w:val="00FB39FA"/>
    <w:rsid w:val="00FC08ED"/>
    <w:rsid w:val="00FC2E68"/>
    <w:rsid w:val="00FC4D8C"/>
    <w:rsid w:val="00FC58BC"/>
    <w:rsid w:val="00FC661D"/>
    <w:rsid w:val="00FD0D7B"/>
    <w:rsid w:val="00FD237E"/>
    <w:rsid w:val="00FD4654"/>
    <w:rsid w:val="00FD72EE"/>
    <w:rsid w:val="00FD7C22"/>
    <w:rsid w:val="00FE05E5"/>
    <w:rsid w:val="00FE41E6"/>
    <w:rsid w:val="00FE46E5"/>
    <w:rsid w:val="00FE550E"/>
    <w:rsid w:val="00FF23A0"/>
    <w:rsid w:val="00FF590C"/>
    <w:rsid w:val="00FF7441"/>
    <w:rsid w:val="00FF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00"/>
  </w:style>
  <w:style w:type="paragraph" w:styleId="1">
    <w:name w:val="heading 1"/>
    <w:basedOn w:val="a"/>
    <w:next w:val="a"/>
    <w:link w:val="10"/>
    <w:uiPriority w:val="99"/>
    <w:qFormat/>
    <w:rsid w:val="00543E1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051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99"/>
    <w:rsid w:val="00105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basedOn w:val="a0"/>
    <w:uiPriority w:val="99"/>
    <w:rsid w:val="005E6219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543E11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9E0BEA"/>
    <w:rPr>
      <w:b/>
      <w:bCs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9E0BE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Комментарий"/>
    <w:basedOn w:val="a"/>
    <w:next w:val="a"/>
    <w:uiPriority w:val="99"/>
    <w:rsid w:val="009E0BE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9">
    <w:name w:val="Normal (Web)"/>
    <w:basedOn w:val="a"/>
    <w:uiPriority w:val="99"/>
    <w:unhideWhenUsed/>
    <w:rsid w:val="00023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23563"/>
  </w:style>
  <w:style w:type="paragraph" w:styleId="aa">
    <w:name w:val="header"/>
    <w:basedOn w:val="a"/>
    <w:link w:val="ab"/>
    <w:uiPriority w:val="99"/>
    <w:unhideWhenUsed/>
    <w:rsid w:val="00793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3870"/>
  </w:style>
  <w:style w:type="paragraph" w:styleId="ac">
    <w:name w:val="footer"/>
    <w:basedOn w:val="a"/>
    <w:link w:val="ad"/>
    <w:uiPriority w:val="99"/>
    <w:semiHidden/>
    <w:unhideWhenUsed/>
    <w:rsid w:val="00793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93870"/>
  </w:style>
  <w:style w:type="paragraph" w:styleId="ae">
    <w:name w:val="Body Text"/>
    <w:aliases w:val="Òàáë òåêñò"/>
    <w:basedOn w:val="a"/>
    <w:link w:val="11"/>
    <w:rsid w:val="008F30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uiPriority w:val="99"/>
    <w:semiHidden/>
    <w:rsid w:val="008F3023"/>
  </w:style>
  <w:style w:type="paragraph" w:styleId="af0">
    <w:name w:val="Title"/>
    <w:basedOn w:val="a"/>
    <w:link w:val="af1"/>
    <w:qFormat/>
    <w:rsid w:val="008F30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1">
    <w:name w:val="Название Знак"/>
    <w:basedOn w:val="a0"/>
    <w:link w:val="af0"/>
    <w:rsid w:val="008F302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8F30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F30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8F30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11">
    <w:name w:val="Основной текст Знак1"/>
    <w:aliases w:val="Òàáë òåêñò Знак"/>
    <w:basedOn w:val="a0"/>
    <w:link w:val="ae"/>
    <w:rsid w:val="008F30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4E7DA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3D5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D513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13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6">
    <w:name w:val="Hyperlink"/>
    <w:basedOn w:val="a0"/>
    <w:uiPriority w:val="99"/>
    <w:semiHidden/>
    <w:unhideWhenUsed/>
    <w:rsid w:val="00952C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43E1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1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99"/>
    <w:rsid w:val="00105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Гипертекстовая ссылка"/>
    <w:basedOn w:val="a0"/>
    <w:uiPriority w:val="99"/>
    <w:rsid w:val="005E621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43E11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9E0BEA"/>
    <w:rPr>
      <w:b/>
      <w:bCs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9E0BE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Комментарий"/>
    <w:basedOn w:val="a"/>
    <w:next w:val="a"/>
    <w:uiPriority w:val="99"/>
    <w:rsid w:val="009E0BE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9">
    <w:name w:val="Normal (Web)"/>
    <w:basedOn w:val="a"/>
    <w:uiPriority w:val="99"/>
    <w:unhideWhenUsed/>
    <w:rsid w:val="00023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23563"/>
  </w:style>
  <w:style w:type="paragraph" w:styleId="aa">
    <w:name w:val="header"/>
    <w:basedOn w:val="a"/>
    <w:link w:val="ab"/>
    <w:uiPriority w:val="99"/>
    <w:unhideWhenUsed/>
    <w:rsid w:val="00793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3870"/>
  </w:style>
  <w:style w:type="paragraph" w:styleId="ac">
    <w:name w:val="footer"/>
    <w:basedOn w:val="a"/>
    <w:link w:val="ad"/>
    <w:uiPriority w:val="99"/>
    <w:semiHidden/>
    <w:unhideWhenUsed/>
    <w:rsid w:val="00793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93870"/>
  </w:style>
  <w:style w:type="paragraph" w:styleId="ae">
    <w:name w:val="Body Text"/>
    <w:aliases w:val="Òàáë òåêñò"/>
    <w:basedOn w:val="a"/>
    <w:link w:val="11"/>
    <w:rsid w:val="008F30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uiPriority w:val="99"/>
    <w:semiHidden/>
    <w:rsid w:val="008F3023"/>
  </w:style>
  <w:style w:type="paragraph" w:styleId="af0">
    <w:name w:val="Title"/>
    <w:basedOn w:val="a"/>
    <w:link w:val="af1"/>
    <w:qFormat/>
    <w:rsid w:val="008F30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1">
    <w:name w:val="Название Знак"/>
    <w:basedOn w:val="a0"/>
    <w:link w:val="af0"/>
    <w:rsid w:val="008F302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8F30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F30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8F30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11">
    <w:name w:val="Основной текст Знак1"/>
    <w:aliases w:val="Òàáë òåêñò Знак"/>
    <w:basedOn w:val="a0"/>
    <w:link w:val="ae"/>
    <w:rsid w:val="008F30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4E7DA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3D5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D5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C93686B9331EAC9A574F25BD21FB04B848848BCBBE4395B308E36A3D931B94E2x4U5K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C93686B9331EAC9A574F25BD21FB04B848848BCBBE4395B308E36A3D931B94E2x4U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021F7-C33C-4E51-A238-D0D8A3AB0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11</Pages>
  <Words>5336</Words>
  <Characters>30419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Горина_2</dc:creator>
  <cp:lastModifiedBy>Тафинцева И.В.</cp:lastModifiedBy>
  <cp:revision>18</cp:revision>
  <cp:lastPrinted>2017-04-21T11:01:00Z</cp:lastPrinted>
  <dcterms:created xsi:type="dcterms:W3CDTF">2017-04-04T04:40:00Z</dcterms:created>
  <dcterms:modified xsi:type="dcterms:W3CDTF">2017-04-21T11:04:00Z</dcterms:modified>
</cp:coreProperties>
</file>