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C2" w:rsidRPr="00963658" w:rsidRDefault="00EB4DC2" w:rsidP="00EB4DC2">
      <w:pPr>
        <w:spacing w:after="0" w:line="240" w:lineRule="auto"/>
        <w:ind w:left="4956" w:firstLine="708"/>
        <w:rPr>
          <w:rFonts w:ascii="Times New Roman" w:eastAsia="Times New Roman" w:hAnsi="Times New Roman" w:cs="Times New Roman"/>
          <w:b/>
          <w:bCs/>
          <w:caps/>
          <w:sz w:val="24"/>
          <w:szCs w:val="24"/>
          <w:lang w:eastAsia="ru-RU"/>
        </w:rPr>
      </w:pPr>
      <w:r w:rsidRPr="00963658">
        <w:rPr>
          <w:rFonts w:ascii="Times New Roman" w:eastAsia="Times New Roman" w:hAnsi="Times New Roman" w:cs="Times New Roman"/>
          <w:b/>
          <w:bCs/>
          <w:caps/>
          <w:sz w:val="24"/>
          <w:szCs w:val="24"/>
          <w:lang w:eastAsia="ru-RU"/>
        </w:rPr>
        <w:t>УТВЕРЖДен</w:t>
      </w:r>
    </w:p>
    <w:p w:rsidR="00EB4DC2" w:rsidRPr="00963658" w:rsidRDefault="00EB4DC2" w:rsidP="00EB4DC2">
      <w:pPr>
        <w:spacing w:after="0" w:line="240" w:lineRule="auto"/>
        <w:ind w:left="5664"/>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постановлением коллегии</w:t>
      </w:r>
    </w:p>
    <w:p w:rsidR="00EB4DC2" w:rsidRPr="00963658" w:rsidRDefault="00EB4DC2" w:rsidP="00EB4DC2">
      <w:pPr>
        <w:spacing w:after="0" w:line="240" w:lineRule="auto"/>
        <w:ind w:left="5664"/>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контрольно-счетной палаты</w:t>
      </w:r>
    </w:p>
    <w:p w:rsidR="00EB4DC2" w:rsidRPr="00963658" w:rsidRDefault="00EB4DC2" w:rsidP="00EB4DC2">
      <w:pPr>
        <w:spacing w:after="0" w:line="240" w:lineRule="auto"/>
        <w:ind w:left="5664"/>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Волгоградской области</w:t>
      </w:r>
    </w:p>
    <w:p w:rsidR="00EB4DC2" w:rsidRPr="00963658" w:rsidRDefault="00EB4DC2" w:rsidP="00EB4DC2">
      <w:pPr>
        <w:spacing w:after="0" w:line="240" w:lineRule="auto"/>
        <w:ind w:left="4956" w:firstLine="708"/>
        <w:rPr>
          <w:rFonts w:ascii="Times New Roman" w:eastAsia="Times New Roman" w:hAnsi="Times New Roman" w:cs="Times New Roman"/>
          <w:bCs/>
          <w:sz w:val="24"/>
          <w:szCs w:val="24"/>
          <w:lang w:eastAsia="ru-RU"/>
        </w:rPr>
      </w:pPr>
      <w:r w:rsidRPr="00963658">
        <w:rPr>
          <w:rFonts w:ascii="Times New Roman" w:eastAsia="Times New Roman" w:hAnsi="Times New Roman" w:cs="Times New Roman"/>
          <w:bCs/>
          <w:sz w:val="24"/>
          <w:szCs w:val="24"/>
          <w:lang w:eastAsia="ru-RU"/>
        </w:rPr>
        <w:t xml:space="preserve">от </w:t>
      </w:r>
      <w:r w:rsidR="00352D03">
        <w:rPr>
          <w:rFonts w:ascii="Times New Roman" w:eastAsia="Times New Roman" w:hAnsi="Times New Roman" w:cs="Times New Roman"/>
          <w:bCs/>
          <w:sz w:val="24"/>
          <w:szCs w:val="24"/>
          <w:lang w:eastAsia="ru-RU"/>
        </w:rPr>
        <w:t>11</w:t>
      </w:r>
      <w:r w:rsidRPr="00963658">
        <w:rPr>
          <w:rFonts w:ascii="Times New Roman" w:eastAsia="Times New Roman" w:hAnsi="Times New Roman" w:cs="Times New Roman"/>
          <w:bCs/>
          <w:sz w:val="24"/>
          <w:szCs w:val="24"/>
          <w:lang w:eastAsia="ru-RU"/>
        </w:rPr>
        <w:t xml:space="preserve"> </w:t>
      </w:r>
      <w:r w:rsidR="007E792E" w:rsidRPr="00963658">
        <w:rPr>
          <w:rFonts w:ascii="Times New Roman" w:eastAsia="Times New Roman" w:hAnsi="Times New Roman" w:cs="Times New Roman"/>
          <w:bCs/>
          <w:sz w:val="24"/>
          <w:szCs w:val="24"/>
          <w:lang w:eastAsia="ru-RU"/>
        </w:rPr>
        <w:t>дека</w:t>
      </w:r>
      <w:r w:rsidRPr="00963658">
        <w:rPr>
          <w:rFonts w:ascii="Times New Roman" w:eastAsia="Times New Roman" w:hAnsi="Times New Roman" w:cs="Times New Roman"/>
          <w:bCs/>
          <w:sz w:val="24"/>
          <w:szCs w:val="24"/>
          <w:lang w:eastAsia="ru-RU"/>
        </w:rPr>
        <w:t xml:space="preserve">бря 2017 года № </w:t>
      </w:r>
      <w:r w:rsidR="00352D03">
        <w:rPr>
          <w:rFonts w:ascii="Times New Roman" w:eastAsia="Times New Roman" w:hAnsi="Times New Roman" w:cs="Times New Roman"/>
          <w:bCs/>
          <w:sz w:val="24"/>
          <w:szCs w:val="24"/>
          <w:lang w:eastAsia="ru-RU"/>
        </w:rPr>
        <w:t>18/1</w:t>
      </w:r>
    </w:p>
    <w:p w:rsidR="00EB4DC2" w:rsidRPr="00963658" w:rsidRDefault="00EB4DC2" w:rsidP="00EB4DC2">
      <w:pPr>
        <w:spacing w:after="0" w:line="240" w:lineRule="auto"/>
        <w:ind w:left="4956" w:firstLine="708"/>
        <w:rPr>
          <w:rFonts w:ascii="Times New Roman" w:eastAsia="Times New Roman" w:hAnsi="Times New Roman" w:cs="Times New Roman"/>
          <w:bCs/>
          <w:sz w:val="24"/>
          <w:szCs w:val="24"/>
          <w:lang w:eastAsia="ru-RU"/>
        </w:rPr>
      </w:pPr>
    </w:p>
    <w:p w:rsidR="00EB4DC2" w:rsidRPr="00963658" w:rsidRDefault="00EB4DC2" w:rsidP="00EB4DC2">
      <w:pPr>
        <w:spacing w:after="0" w:line="240" w:lineRule="auto"/>
        <w:ind w:left="4956" w:firstLine="708"/>
        <w:rPr>
          <w:rFonts w:ascii="Times New Roman" w:eastAsia="Times New Roman" w:hAnsi="Times New Roman" w:cs="Times New Roman"/>
          <w:sz w:val="20"/>
          <w:szCs w:val="24"/>
          <w:lang w:eastAsia="ru-RU"/>
        </w:rPr>
      </w:pPr>
    </w:p>
    <w:p w:rsidR="00EB4DC2" w:rsidRPr="00963658" w:rsidRDefault="00EB4DC2" w:rsidP="006C62C7">
      <w:pPr>
        <w:spacing w:after="0" w:line="240" w:lineRule="auto"/>
        <w:jc w:val="center"/>
        <w:rPr>
          <w:rFonts w:ascii="Times New Roman" w:hAnsi="Times New Roman" w:cs="Times New Roman"/>
          <w:b/>
          <w:sz w:val="24"/>
          <w:szCs w:val="24"/>
        </w:rPr>
      </w:pPr>
      <w:r w:rsidRPr="00963658">
        <w:rPr>
          <w:rFonts w:ascii="Times New Roman" w:hAnsi="Times New Roman" w:cs="Times New Roman"/>
          <w:b/>
          <w:sz w:val="24"/>
          <w:szCs w:val="24"/>
        </w:rPr>
        <w:t>ОТЧЕТ</w:t>
      </w:r>
    </w:p>
    <w:p w:rsidR="00EB4DC2" w:rsidRPr="00963658" w:rsidRDefault="00EB4DC2" w:rsidP="006C62C7">
      <w:pPr>
        <w:spacing w:after="0" w:line="240" w:lineRule="auto"/>
        <w:ind w:firstLine="709"/>
        <w:jc w:val="center"/>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b/>
          <w:sz w:val="24"/>
          <w:szCs w:val="24"/>
          <w:lang w:eastAsia="ru-RU"/>
        </w:rPr>
        <w:t>о результатах проверки эффективности и целевого использования бюджетных средств, направленных на реализацию мероприятий подпрограммы «Развитие мелиорации земель сельскохозяйственного назначения» государственной программы Волгоградской области «Развитие сельского хозяйства и регулирование рынков сельскохозяйственной продукции, сырья и продовольствия» за 2016 год и истекший период 2017 года</w:t>
      </w:r>
    </w:p>
    <w:p w:rsidR="009D0C0B" w:rsidRPr="00963658" w:rsidRDefault="009D0C0B" w:rsidP="006C62C7">
      <w:pPr>
        <w:spacing w:after="0" w:line="240" w:lineRule="auto"/>
        <w:ind w:firstLine="709"/>
        <w:jc w:val="center"/>
        <w:rPr>
          <w:rFonts w:ascii="Times New Roman" w:eastAsia="Times New Roman" w:hAnsi="Times New Roman" w:cs="Times New Roman"/>
          <w:b/>
          <w:i/>
          <w:sz w:val="24"/>
          <w:szCs w:val="24"/>
          <w:lang w:eastAsia="ru-RU"/>
        </w:rPr>
      </w:pPr>
    </w:p>
    <w:p w:rsidR="00EB4DC2" w:rsidRPr="00963658" w:rsidRDefault="00EB4DC2" w:rsidP="006C62C7">
      <w:pPr>
        <w:spacing w:after="0" w:line="240" w:lineRule="auto"/>
        <w:ind w:left="-426" w:firstLine="709"/>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b/>
          <w:i/>
          <w:sz w:val="24"/>
          <w:szCs w:val="24"/>
          <w:lang w:eastAsia="ru-RU"/>
        </w:rPr>
        <w:t>Основание для проведения проверки</w:t>
      </w:r>
      <w:r w:rsidRPr="00963658">
        <w:rPr>
          <w:rFonts w:ascii="Times New Roman" w:eastAsia="Times New Roman" w:hAnsi="Times New Roman" w:cs="Times New Roman"/>
          <w:b/>
          <w:sz w:val="24"/>
          <w:szCs w:val="24"/>
          <w:lang w:eastAsia="ru-RU"/>
        </w:rPr>
        <w:t xml:space="preserve">: </w:t>
      </w:r>
      <w:r w:rsidRPr="00963658">
        <w:rPr>
          <w:rFonts w:ascii="Times New Roman" w:eastAsia="Times New Roman" w:hAnsi="Times New Roman" w:cs="Times New Roman"/>
          <w:sz w:val="24"/>
          <w:szCs w:val="24"/>
          <w:lang w:eastAsia="ru-RU"/>
        </w:rPr>
        <w:t>план работы контрольно-счетной палаты Волгоградской области (далее КСП) на 2017 год, утвержденный постановлением коллегии контрольно-счетной палаты Волгоградской области от 09.12.2016 № 29/3.</w:t>
      </w:r>
    </w:p>
    <w:p w:rsidR="00EB4DC2" w:rsidRPr="00963658" w:rsidRDefault="00EB4DC2" w:rsidP="006C62C7">
      <w:pPr>
        <w:spacing w:after="0" w:line="240" w:lineRule="auto"/>
        <w:ind w:left="-426" w:firstLine="709"/>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b/>
          <w:i/>
          <w:sz w:val="24"/>
          <w:szCs w:val="24"/>
          <w:lang w:eastAsia="ru-RU"/>
        </w:rPr>
        <w:t>Цель проверки:</w:t>
      </w:r>
      <w:r w:rsidRPr="00963658">
        <w:rPr>
          <w:rFonts w:ascii="Times New Roman" w:eastAsia="Times New Roman" w:hAnsi="Times New Roman" w:cs="Times New Roman"/>
          <w:sz w:val="24"/>
          <w:szCs w:val="24"/>
          <w:lang w:eastAsia="ru-RU"/>
        </w:rPr>
        <w:t xml:space="preserve"> эффективность и целевое использования бюджетных средств, направленных на реализацию мероприятий подпрограммы «Развитие мелиорации земель сельскохозяйственного назначения» государственной программы Волгоградской области «Развитие сельского хозяйства и регулирование рынков сельскохозяйственной продукции, сырья и продовольствия»</w:t>
      </w:r>
      <w:r w:rsidR="009835DD" w:rsidRPr="00963658">
        <w:rPr>
          <w:rFonts w:ascii="Times New Roman" w:eastAsia="Times New Roman" w:hAnsi="Times New Roman" w:cs="Times New Roman"/>
          <w:sz w:val="24"/>
          <w:szCs w:val="24"/>
          <w:lang w:eastAsia="ru-RU"/>
        </w:rPr>
        <w:t>, учет и использование объектов гидромелиоративного комплекса, находящихся в собственности Волгоградской области</w:t>
      </w:r>
      <w:r w:rsidRPr="00963658">
        <w:rPr>
          <w:rFonts w:ascii="Times New Roman" w:eastAsia="Times New Roman" w:hAnsi="Times New Roman" w:cs="Times New Roman"/>
          <w:sz w:val="24"/>
          <w:szCs w:val="24"/>
          <w:lang w:eastAsia="ru-RU"/>
        </w:rPr>
        <w:t>.</w:t>
      </w:r>
    </w:p>
    <w:p w:rsidR="00EB4DC2" w:rsidRPr="00963658" w:rsidRDefault="00EB4DC2" w:rsidP="006C62C7">
      <w:pPr>
        <w:spacing w:after="0" w:line="240" w:lineRule="auto"/>
        <w:ind w:left="-426" w:firstLine="709"/>
        <w:jc w:val="both"/>
        <w:rPr>
          <w:rFonts w:ascii="Times New Roman" w:eastAsia="Times New Roman" w:hAnsi="Times New Roman"/>
          <w:sz w:val="24"/>
          <w:szCs w:val="24"/>
          <w:lang w:eastAsia="ru-RU"/>
        </w:rPr>
      </w:pPr>
      <w:r w:rsidRPr="00963658">
        <w:rPr>
          <w:rFonts w:ascii="Times New Roman" w:eastAsia="Times New Roman" w:hAnsi="Times New Roman"/>
          <w:b/>
          <w:i/>
          <w:sz w:val="24"/>
          <w:szCs w:val="24"/>
          <w:lang w:eastAsia="ru-RU"/>
        </w:rPr>
        <w:t>Проверяемый период</w:t>
      </w:r>
      <w:r w:rsidRPr="00963658">
        <w:rPr>
          <w:rFonts w:ascii="Times New Roman" w:eastAsia="Times New Roman" w:hAnsi="Times New Roman"/>
          <w:sz w:val="24"/>
          <w:szCs w:val="24"/>
          <w:lang w:eastAsia="ru-RU"/>
        </w:rPr>
        <w:t>:  2016 год – истекший период 2017 года.</w:t>
      </w:r>
    </w:p>
    <w:p w:rsidR="00EB4DC2" w:rsidRPr="00963658" w:rsidRDefault="00EB4DC2" w:rsidP="006C62C7">
      <w:pPr>
        <w:spacing w:after="0" w:line="240" w:lineRule="auto"/>
        <w:ind w:left="-426" w:firstLine="709"/>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b/>
          <w:i/>
          <w:sz w:val="24"/>
          <w:szCs w:val="24"/>
          <w:lang w:eastAsia="ru-RU"/>
        </w:rPr>
        <w:t>Объекты проверки:</w:t>
      </w:r>
      <w:r w:rsidRPr="00963658">
        <w:rPr>
          <w:rFonts w:ascii="Times New Roman" w:eastAsia="Times New Roman" w:hAnsi="Times New Roman" w:cs="Times New Roman"/>
          <w:sz w:val="24"/>
          <w:szCs w:val="24"/>
          <w:lang w:eastAsia="ru-RU"/>
        </w:rPr>
        <w:t xml:space="preserve"> комитет сельского хозяйства Волгоградской области (далее Комитет), государственное казенное учреждение Волгоградской области «Межхозяйственный агропромышленный центр» (далее ГКУ ВО «МАЦ»), отдельные сельскохозяйственные товаропроизводители Волгоградской области,</w:t>
      </w:r>
      <w:r w:rsidR="009D0C0B" w:rsidRPr="00963658">
        <w:rPr>
          <w:rFonts w:ascii="Times New Roman" w:eastAsia="Times New Roman" w:hAnsi="Times New Roman" w:cs="Times New Roman"/>
          <w:sz w:val="24"/>
          <w:szCs w:val="24"/>
          <w:lang w:eastAsia="ru-RU"/>
        </w:rPr>
        <w:t xml:space="preserve"> иные коммерческие организации и индивидуальные предприниматели.</w:t>
      </w:r>
    </w:p>
    <w:p w:rsidR="00EB4DC2" w:rsidRPr="00963658" w:rsidRDefault="00EB4DC2" w:rsidP="006C62C7">
      <w:pPr>
        <w:spacing w:after="0" w:line="240" w:lineRule="auto"/>
        <w:ind w:left="-426" w:firstLine="709"/>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По результатам проверки оформлено </w:t>
      </w:r>
      <w:r w:rsidR="00A4757F" w:rsidRPr="00963658">
        <w:rPr>
          <w:rFonts w:ascii="Times New Roman" w:eastAsia="Times New Roman" w:hAnsi="Times New Roman" w:cs="Times New Roman"/>
          <w:sz w:val="24"/>
          <w:szCs w:val="24"/>
          <w:lang w:eastAsia="ru-RU"/>
        </w:rPr>
        <w:t>17</w:t>
      </w:r>
      <w:r w:rsidRPr="00963658">
        <w:rPr>
          <w:rFonts w:ascii="Times New Roman" w:eastAsia="Times New Roman" w:hAnsi="Times New Roman" w:cs="Times New Roman"/>
          <w:sz w:val="24"/>
          <w:szCs w:val="24"/>
          <w:lang w:eastAsia="ru-RU"/>
        </w:rPr>
        <w:t xml:space="preserve"> акт</w:t>
      </w:r>
      <w:r w:rsidR="00A4757F" w:rsidRPr="00963658">
        <w:rPr>
          <w:rFonts w:ascii="Times New Roman" w:eastAsia="Times New Roman" w:hAnsi="Times New Roman" w:cs="Times New Roman"/>
          <w:sz w:val="24"/>
          <w:szCs w:val="24"/>
          <w:lang w:eastAsia="ru-RU"/>
        </w:rPr>
        <w:t>ов</w:t>
      </w:r>
      <w:r w:rsidRPr="00963658">
        <w:rPr>
          <w:rFonts w:ascii="Times New Roman" w:eastAsia="Times New Roman" w:hAnsi="Times New Roman" w:cs="Times New Roman"/>
          <w:sz w:val="24"/>
          <w:szCs w:val="24"/>
          <w:lang w:eastAsia="ru-RU"/>
        </w:rPr>
        <w:t xml:space="preserve">, </w:t>
      </w:r>
      <w:r w:rsidR="008313A9" w:rsidRPr="00963658">
        <w:rPr>
          <w:rFonts w:ascii="Times New Roman" w:eastAsia="Times New Roman" w:hAnsi="Times New Roman" w:cs="Times New Roman"/>
          <w:sz w:val="24"/>
          <w:szCs w:val="24"/>
          <w:lang w:eastAsia="ru-RU"/>
        </w:rPr>
        <w:t xml:space="preserve">из них 1 </w:t>
      </w:r>
      <w:r w:rsidRPr="00963658">
        <w:rPr>
          <w:rFonts w:ascii="Times New Roman" w:eastAsia="Times New Roman" w:hAnsi="Times New Roman" w:cs="Times New Roman"/>
          <w:sz w:val="24"/>
          <w:szCs w:val="24"/>
          <w:lang w:eastAsia="ru-RU"/>
        </w:rPr>
        <w:t xml:space="preserve">акт подписан </w:t>
      </w:r>
      <w:r w:rsidR="006B44C1" w:rsidRPr="00963658">
        <w:rPr>
          <w:rFonts w:ascii="Times New Roman" w:eastAsia="Times New Roman" w:hAnsi="Times New Roman" w:cs="Times New Roman"/>
          <w:sz w:val="24"/>
          <w:szCs w:val="24"/>
          <w:lang w:eastAsia="ru-RU"/>
        </w:rPr>
        <w:t xml:space="preserve">Комитетом </w:t>
      </w:r>
      <w:r w:rsidRPr="00963658">
        <w:rPr>
          <w:rFonts w:ascii="Times New Roman" w:eastAsia="Times New Roman" w:hAnsi="Times New Roman" w:cs="Times New Roman"/>
          <w:sz w:val="24"/>
          <w:szCs w:val="24"/>
          <w:lang w:eastAsia="ru-RU"/>
        </w:rPr>
        <w:t xml:space="preserve">с </w:t>
      </w:r>
      <w:r w:rsidR="009835DD" w:rsidRPr="00963658">
        <w:rPr>
          <w:rFonts w:ascii="Times New Roman" w:eastAsia="Times New Roman" w:hAnsi="Times New Roman" w:cs="Times New Roman"/>
          <w:sz w:val="24"/>
          <w:szCs w:val="24"/>
          <w:lang w:eastAsia="ru-RU"/>
        </w:rPr>
        <w:t>пояснениями (Приложени</w:t>
      </w:r>
      <w:r w:rsidR="008313A9" w:rsidRPr="00963658">
        <w:rPr>
          <w:rFonts w:ascii="Times New Roman" w:eastAsia="Times New Roman" w:hAnsi="Times New Roman" w:cs="Times New Roman"/>
          <w:sz w:val="24"/>
          <w:szCs w:val="24"/>
          <w:lang w:eastAsia="ru-RU"/>
        </w:rPr>
        <w:t>е</w:t>
      </w:r>
      <w:r w:rsidR="009835DD" w:rsidRPr="00963658">
        <w:rPr>
          <w:rFonts w:ascii="Times New Roman" w:eastAsia="Times New Roman" w:hAnsi="Times New Roman" w:cs="Times New Roman"/>
          <w:sz w:val="24"/>
          <w:szCs w:val="24"/>
          <w:lang w:eastAsia="ru-RU"/>
        </w:rPr>
        <w:t xml:space="preserve"> 2</w:t>
      </w:r>
      <w:r w:rsidRPr="00963658">
        <w:rPr>
          <w:rFonts w:ascii="Times New Roman" w:eastAsia="Times New Roman" w:hAnsi="Times New Roman" w:cs="Times New Roman"/>
          <w:sz w:val="24"/>
          <w:szCs w:val="24"/>
          <w:lang w:eastAsia="ru-RU"/>
        </w:rPr>
        <w:t>), на которые КСП подго</w:t>
      </w:r>
      <w:r w:rsidR="005045F5" w:rsidRPr="00963658">
        <w:rPr>
          <w:rFonts w:ascii="Times New Roman" w:eastAsia="Times New Roman" w:hAnsi="Times New Roman" w:cs="Times New Roman"/>
          <w:sz w:val="24"/>
          <w:szCs w:val="24"/>
          <w:lang w:eastAsia="ru-RU"/>
        </w:rPr>
        <w:t>товлен</w:t>
      </w:r>
      <w:r w:rsidR="008313A9" w:rsidRPr="00963658">
        <w:rPr>
          <w:rFonts w:ascii="Times New Roman" w:eastAsia="Times New Roman" w:hAnsi="Times New Roman" w:cs="Times New Roman"/>
          <w:sz w:val="24"/>
          <w:szCs w:val="24"/>
          <w:lang w:eastAsia="ru-RU"/>
        </w:rPr>
        <w:t>о</w:t>
      </w:r>
      <w:r w:rsidR="005045F5" w:rsidRPr="00963658">
        <w:rPr>
          <w:rFonts w:ascii="Times New Roman" w:eastAsia="Times New Roman" w:hAnsi="Times New Roman" w:cs="Times New Roman"/>
          <w:sz w:val="24"/>
          <w:szCs w:val="24"/>
          <w:lang w:eastAsia="ru-RU"/>
        </w:rPr>
        <w:t xml:space="preserve"> заключени</w:t>
      </w:r>
      <w:r w:rsidR="008313A9" w:rsidRPr="00963658">
        <w:rPr>
          <w:rFonts w:ascii="Times New Roman" w:eastAsia="Times New Roman" w:hAnsi="Times New Roman" w:cs="Times New Roman"/>
          <w:sz w:val="24"/>
          <w:szCs w:val="24"/>
          <w:lang w:eastAsia="ru-RU"/>
        </w:rPr>
        <w:t>е</w:t>
      </w:r>
      <w:r w:rsidR="005045F5" w:rsidRPr="00963658">
        <w:rPr>
          <w:rFonts w:ascii="Times New Roman" w:eastAsia="Times New Roman" w:hAnsi="Times New Roman" w:cs="Times New Roman"/>
          <w:sz w:val="24"/>
          <w:szCs w:val="24"/>
          <w:lang w:eastAsia="ru-RU"/>
        </w:rPr>
        <w:t xml:space="preserve"> (Приложени</w:t>
      </w:r>
      <w:r w:rsidR="008313A9" w:rsidRPr="00963658">
        <w:rPr>
          <w:rFonts w:ascii="Times New Roman" w:eastAsia="Times New Roman" w:hAnsi="Times New Roman" w:cs="Times New Roman"/>
          <w:sz w:val="24"/>
          <w:szCs w:val="24"/>
          <w:lang w:eastAsia="ru-RU"/>
        </w:rPr>
        <w:t>е 3</w:t>
      </w:r>
      <w:r w:rsidR="005045F5" w:rsidRPr="00963658">
        <w:rPr>
          <w:rFonts w:ascii="Times New Roman" w:eastAsia="Times New Roman" w:hAnsi="Times New Roman" w:cs="Times New Roman"/>
          <w:sz w:val="24"/>
          <w:szCs w:val="24"/>
          <w:lang w:eastAsia="ru-RU"/>
        </w:rPr>
        <w:t>)</w:t>
      </w:r>
      <w:r w:rsidR="008313A9" w:rsidRPr="00963658">
        <w:rPr>
          <w:rFonts w:ascii="Times New Roman" w:eastAsia="Times New Roman" w:hAnsi="Times New Roman" w:cs="Times New Roman"/>
          <w:sz w:val="24"/>
          <w:szCs w:val="24"/>
          <w:lang w:eastAsia="ru-RU"/>
        </w:rPr>
        <w:t>.</w:t>
      </w:r>
      <w:r w:rsidR="005045F5"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Перечень актов проверки приведен в Приложении 1.</w:t>
      </w:r>
    </w:p>
    <w:p w:rsidR="00EB4DC2" w:rsidRPr="00963658" w:rsidRDefault="00EB4DC2" w:rsidP="006C62C7">
      <w:pPr>
        <w:spacing w:after="0" w:line="240" w:lineRule="auto"/>
        <w:ind w:left="-426"/>
        <w:jc w:val="center"/>
        <w:rPr>
          <w:rFonts w:ascii="Times New Roman" w:eastAsia="Times New Roman" w:hAnsi="Times New Roman" w:cs="Times New Roman"/>
          <w:b/>
          <w:i/>
          <w:sz w:val="24"/>
          <w:szCs w:val="24"/>
          <w:lang w:eastAsia="ru-RU"/>
        </w:rPr>
      </w:pPr>
    </w:p>
    <w:p w:rsidR="00EB4DC2" w:rsidRPr="00963658" w:rsidRDefault="00EB4DC2" w:rsidP="006C62C7">
      <w:pPr>
        <w:spacing w:after="0" w:line="240" w:lineRule="auto"/>
        <w:ind w:left="-426"/>
        <w:jc w:val="center"/>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b/>
          <w:sz w:val="24"/>
          <w:szCs w:val="24"/>
          <w:lang w:eastAsia="ru-RU"/>
        </w:rPr>
        <w:t>Общие сведения</w:t>
      </w:r>
    </w:p>
    <w:p w:rsidR="00D22AED" w:rsidRPr="00963658" w:rsidRDefault="00D22AED" w:rsidP="006C62C7">
      <w:pPr>
        <w:pStyle w:val="a6"/>
        <w:ind w:left="-426"/>
        <w:jc w:val="center"/>
        <w:rPr>
          <w:b/>
          <w:bCs/>
          <w:i/>
          <w:iCs/>
          <w:u w:val="single"/>
        </w:rPr>
      </w:pPr>
    </w:p>
    <w:p w:rsidR="00E04FBB" w:rsidRPr="00963658" w:rsidRDefault="00E04FBB"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Благоприятные природно-климатические условия и наличие крупных оросительных систем в Волгоградской области на протяжении многих лет способствуют стабильному и динамичному развитию так</w:t>
      </w:r>
      <w:r w:rsidR="00857926" w:rsidRPr="00963658">
        <w:rPr>
          <w:rFonts w:ascii="Times New Roman" w:hAnsi="Times New Roman" w:cs="Times New Roman"/>
          <w:sz w:val="24"/>
          <w:szCs w:val="24"/>
        </w:rPr>
        <w:t>ой</w:t>
      </w:r>
      <w:r w:rsidRPr="00963658">
        <w:rPr>
          <w:rFonts w:ascii="Times New Roman" w:hAnsi="Times New Roman" w:cs="Times New Roman"/>
          <w:sz w:val="24"/>
          <w:szCs w:val="24"/>
        </w:rPr>
        <w:t xml:space="preserve"> отрасл</w:t>
      </w:r>
      <w:r w:rsidR="00857926" w:rsidRPr="00963658">
        <w:rPr>
          <w:rFonts w:ascii="Times New Roman" w:hAnsi="Times New Roman" w:cs="Times New Roman"/>
          <w:sz w:val="24"/>
          <w:szCs w:val="24"/>
        </w:rPr>
        <w:t>и</w:t>
      </w:r>
      <w:r w:rsidRPr="00963658">
        <w:rPr>
          <w:rFonts w:ascii="Times New Roman" w:hAnsi="Times New Roman" w:cs="Times New Roman"/>
          <w:sz w:val="24"/>
          <w:szCs w:val="24"/>
        </w:rPr>
        <w:t xml:space="preserve"> АПК как овощеводство</w:t>
      </w:r>
      <w:r w:rsidR="009D0CCE">
        <w:rPr>
          <w:rFonts w:ascii="Times New Roman" w:hAnsi="Times New Roman" w:cs="Times New Roman"/>
          <w:sz w:val="24"/>
          <w:szCs w:val="24"/>
        </w:rPr>
        <w:t xml:space="preserve"> которое</w:t>
      </w:r>
      <w:r w:rsidRPr="00963658">
        <w:rPr>
          <w:rFonts w:ascii="Times New Roman" w:hAnsi="Times New Roman" w:cs="Times New Roman"/>
          <w:sz w:val="24"/>
          <w:szCs w:val="24"/>
        </w:rPr>
        <w:t xml:space="preserve"> является одной из важнейших составляющих продовольственного ресурса региона, так как Волгоградская область традиционно является крупным производителем овощей и бахчевых культур в Российской Федерации. Основными культурами орошаемого земледелия в Волгоградской области являются овощи открытого грунта (томаты, перец, баклажаны, огурцы, лук, капуста, морковь, свекла) и закрытого грунта (томаты, огурцы)</w:t>
      </w:r>
      <w:r w:rsidR="00857926" w:rsidRPr="00963658">
        <w:rPr>
          <w:rFonts w:ascii="Times New Roman" w:hAnsi="Times New Roman" w:cs="Times New Roman"/>
          <w:sz w:val="24"/>
          <w:szCs w:val="24"/>
        </w:rPr>
        <w:t>,</w:t>
      </w:r>
      <w:r w:rsidRPr="00963658">
        <w:rPr>
          <w:rFonts w:ascii="Times New Roman" w:hAnsi="Times New Roman" w:cs="Times New Roman"/>
          <w:sz w:val="24"/>
          <w:szCs w:val="24"/>
        </w:rPr>
        <w:t xml:space="preserve"> картофель и бахчевые культуры. Отдельными сельхозтоваропроизводителями области на орошении возделываются соя, кукуруза на зерно, а также кормовые культуры (кормовые корнеплоды, кукуруза на силос, многолетние и однолетние травы на силос и зеленую массу).</w:t>
      </w:r>
    </w:p>
    <w:p w:rsidR="00E04FBB" w:rsidRPr="00963658" w:rsidRDefault="00E04FBB" w:rsidP="006C62C7">
      <w:pPr>
        <w:spacing w:after="0" w:line="240" w:lineRule="auto"/>
        <w:ind w:left="-426" w:firstLine="709"/>
        <w:jc w:val="both"/>
        <w:rPr>
          <w:rFonts w:ascii="Times New Roman" w:hAnsi="Times New Roman" w:cs="Times New Roman"/>
          <w:sz w:val="24"/>
          <w:szCs w:val="24"/>
        </w:rPr>
      </w:pPr>
    </w:p>
    <w:p w:rsidR="006C53E2" w:rsidRPr="00963658" w:rsidRDefault="00E04FBB"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По данным Департамента мелиорации Министерства сельского хозяйства РФ (далее Минсельхоз РФ) на территории Волгоградской области имеется 16 оросительных систем, из которых в 2016 году фактический полив сельхозугодий осуществляли только 13</w:t>
      </w:r>
      <w:r w:rsidR="006C53E2" w:rsidRPr="00963658">
        <w:rPr>
          <w:rFonts w:ascii="Times New Roman" w:hAnsi="Times New Roman" w:cs="Times New Roman"/>
          <w:sz w:val="24"/>
          <w:szCs w:val="24"/>
        </w:rPr>
        <w:t>.</w:t>
      </w:r>
    </w:p>
    <w:p w:rsidR="00E04FBB" w:rsidRPr="00963658" w:rsidRDefault="00E04FBB" w:rsidP="007A662B">
      <w:pPr>
        <w:spacing w:after="0" w:line="240" w:lineRule="auto"/>
        <w:ind w:left="-426" w:firstLine="709"/>
        <w:jc w:val="both"/>
        <w:rPr>
          <w:rFonts w:ascii="Times New Roman" w:eastAsia="Times New Roman" w:hAnsi="Times New Roman" w:cs="Times New Roman"/>
          <w:sz w:val="24"/>
          <w:szCs w:val="24"/>
        </w:rPr>
      </w:pPr>
      <w:r w:rsidRPr="00963658">
        <w:rPr>
          <w:rFonts w:ascii="Times New Roman" w:hAnsi="Times New Roman" w:cs="Times New Roman"/>
          <w:sz w:val="24"/>
          <w:szCs w:val="24"/>
        </w:rPr>
        <w:t>Общая площадь земель регулярного орошения</w:t>
      </w:r>
      <w:r w:rsidR="003E2185" w:rsidRPr="00963658">
        <w:rPr>
          <w:rFonts w:ascii="Times New Roman" w:hAnsi="Times New Roman" w:cs="Times New Roman"/>
          <w:sz w:val="24"/>
          <w:szCs w:val="24"/>
        </w:rPr>
        <w:t>,</w:t>
      </w:r>
      <w:r w:rsidRPr="00963658">
        <w:rPr>
          <w:rFonts w:ascii="Times New Roman" w:hAnsi="Times New Roman" w:cs="Times New Roman"/>
          <w:sz w:val="24"/>
          <w:szCs w:val="24"/>
        </w:rPr>
        <w:t xml:space="preserve"> </w:t>
      </w:r>
      <w:r w:rsidR="003E2185" w:rsidRPr="00963658">
        <w:rPr>
          <w:rFonts w:ascii="Times New Roman" w:hAnsi="Times New Roman" w:cs="Times New Roman"/>
          <w:sz w:val="24"/>
          <w:szCs w:val="24"/>
        </w:rPr>
        <w:t xml:space="preserve">расположенных на территории 25 муниципальных районов и города Михайловки, </w:t>
      </w:r>
      <w:r w:rsidRPr="00963658">
        <w:rPr>
          <w:rFonts w:ascii="Times New Roman" w:hAnsi="Times New Roman" w:cs="Times New Roman"/>
          <w:sz w:val="24"/>
          <w:szCs w:val="24"/>
        </w:rPr>
        <w:t xml:space="preserve">на протяжении последних </w:t>
      </w:r>
      <w:r w:rsidR="00923A0E" w:rsidRPr="00963658">
        <w:rPr>
          <w:rFonts w:ascii="Times New Roman" w:hAnsi="Times New Roman" w:cs="Times New Roman"/>
          <w:sz w:val="24"/>
          <w:szCs w:val="24"/>
        </w:rPr>
        <w:t>15 лет</w:t>
      </w:r>
      <w:r w:rsidR="003E2185" w:rsidRPr="00963658">
        <w:rPr>
          <w:rFonts w:ascii="Times New Roman" w:hAnsi="Times New Roman" w:cs="Times New Roman"/>
          <w:sz w:val="24"/>
          <w:szCs w:val="24"/>
        </w:rPr>
        <w:t xml:space="preserve"> не меняется и</w:t>
      </w:r>
      <w:r w:rsidR="00923A0E" w:rsidRPr="00963658">
        <w:rPr>
          <w:rFonts w:ascii="Times New Roman" w:hAnsi="Times New Roman" w:cs="Times New Roman"/>
          <w:sz w:val="24"/>
          <w:szCs w:val="24"/>
        </w:rPr>
        <w:t xml:space="preserve"> </w:t>
      </w:r>
      <w:r w:rsidRPr="00963658">
        <w:rPr>
          <w:rFonts w:ascii="Times New Roman" w:hAnsi="Times New Roman" w:cs="Times New Roman"/>
          <w:sz w:val="24"/>
          <w:szCs w:val="24"/>
        </w:rPr>
        <w:lastRenderedPageBreak/>
        <w:t>составляет 178,8 тыс. г</w:t>
      </w:r>
      <w:r w:rsidR="003E2185" w:rsidRPr="00963658">
        <w:rPr>
          <w:rFonts w:ascii="Times New Roman" w:hAnsi="Times New Roman" w:cs="Times New Roman"/>
          <w:sz w:val="24"/>
          <w:szCs w:val="24"/>
        </w:rPr>
        <w:t>ектаров</w:t>
      </w:r>
      <w:r w:rsidRPr="00963658">
        <w:rPr>
          <w:rFonts w:ascii="Times New Roman" w:hAnsi="Times New Roman" w:cs="Times New Roman"/>
          <w:sz w:val="24"/>
          <w:szCs w:val="24"/>
        </w:rPr>
        <w:t xml:space="preserve">. Однако значительная часть </w:t>
      </w:r>
      <w:r w:rsidR="00923A0E" w:rsidRPr="00963658">
        <w:rPr>
          <w:rFonts w:ascii="Times New Roman" w:hAnsi="Times New Roman" w:cs="Times New Roman"/>
          <w:sz w:val="24"/>
          <w:szCs w:val="24"/>
        </w:rPr>
        <w:t xml:space="preserve">земель регулярного орошения </w:t>
      </w:r>
      <w:r w:rsidRPr="00963658">
        <w:rPr>
          <w:rFonts w:ascii="Times New Roman" w:hAnsi="Times New Roman" w:cs="Times New Roman"/>
          <w:sz w:val="24"/>
          <w:szCs w:val="24"/>
        </w:rPr>
        <w:t xml:space="preserve">в силу различных причин </w:t>
      </w:r>
      <w:r w:rsidR="00923A0E" w:rsidRPr="00963658">
        <w:rPr>
          <w:rFonts w:ascii="Times New Roman" w:hAnsi="Times New Roman" w:cs="Times New Roman"/>
          <w:sz w:val="24"/>
          <w:szCs w:val="24"/>
        </w:rPr>
        <w:t xml:space="preserve">ежегодно </w:t>
      </w:r>
      <w:r w:rsidRPr="00963658">
        <w:rPr>
          <w:rFonts w:ascii="Times New Roman" w:hAnsi="Times New Roman" w:cs="Times New Roman"/>
          <w:sz w:val="24"/>
          <w:szCs w:val="24"/>
        </w:rPr>
        <w:t>не используется (более 60%) и не поливается (</w:t>
      </w:r>
      <w:r w:rsidR="007A662B" w:rsidRPr="00963658">
        <w:rPr>
          <w:rFonts w:ascii="Times New Roman" w:hAnsi="Times New Roman" w:cs="Times New Roman"/>
          <w:sz w:val="24"/>
          <w:szCs w:val="24"/>
        </w:rPr>
        <w:t>около</w:t>
      </w:r>
      <w:r w:rsidRPr="00963658">
        <w:rPr>
          <w:rFonts w:ascii="Times New Roman" w:hAnsi="Times New Roman" w:cs="Times New Roman"/>
          <w:sz w:val="24"/>
          <w:szCs w:val="24"/>
        </w:rPr>
        <w:t xml:space="preserve"> 80%). </w:t>
      </w:r>
    </w:p>
    <w:p w:rsidR="00E04FBB" w:rsidRPr="00963658" w:rsidRDefault="00E04FBB" w:rsidP="006C62C7">
      <w:pPr>
        <w:spacing w:after="0" w:line="240" w:lineRule="auto"/>
        <w:ind w:left="-426" w:firstLine="709"/>
        <w:jc w:val="both"/>
        <w:rPr>
          <w:rFonts w:ascii="Times New Roman" w:eastAsia="MS Mincho" w:hAnsi="Times New Roman" w:cs="Times New Roman"/>
          <w:sz w:val="24"/>
          <w:szCs w:val="24"/>
          <w:lang w:eastAsia="ja-JP"/>
        </w:rPr>
      </w:pPr>
      <w:r w:rsidRPr="00963658">
        <w:rPr>
          <w:rFonts w:ascii="Times New Roman" w:eastAsia="MS Mincho" w:hAnsi="Times New Roman" w:cs="Times New Roman"/>
          <w:sz w:val="24"/>
          <w:szCs w:val="24"/>
          <w:lang w:eastAsia="ja-JP"/>
        </w:rPr>
        <w:t>Согласно информации Комитета наибольшие площади земель регулярного орошения (более 10 тыс. га) расположены на территории 5 муниципальных районов: Городищенского (34,4 тыс. га), Николаевского (23,7 тыс. га), Быковского (23,4 тыс. га), Среднеахтубинского (12,9 тыс. га)</w:t>
      </w:r>
      <w:r w:rsidR="003760EB" w:rsidRPr="00963658">
        <w:rPr>
          <w:rFonts w:ascii="Times New Roman" w:eastAsia="MS Mincho" w:hAnsi="Times New Roman" w:cs="Times New Roman"/>
          <w:sz w:val="24"/>
          <w:szCs w:val="24"/>
          <w:lang w:eastAsia="ja-JP"/>
        </w:rPr>
        <w:t xml:space="preserve"> и Палласовского (11,6 тыс. га). Н</w:t>
      </w:r>
      <w:r w:rsidRPr="00963658">
        <w:rPr>
          <w:rFonts w:ascii="Times New Roman" w:eastAsia="MS Mincho" w:hAnsi="Times New Roman" w:cs="Times New Roman"/>
          <w:sz w:val="24"/>
          <w:szCs w:val="24"/>
          <w:lang w:eastAsia="ja-JP"/>
        </w:rPr>
        <w:t>а территории 8 муниципальных районов (Дубовского, Иловлинского, Калачевского, Камышинского, Котельниковского, Ленинского, Светлоярского, Старополтавского) площадь земель регулярного орошения составляет от 4,7 до 9,9 тыс. га, на территории 1</w:t>
      </w:r>
      <w:r w:rsidR="00832C0C" w:rsidRPr="00963658">
        <w:rPr>
          <w:rFonts w:ascii="Times New Roman" w:eastAsia="MS Mincho" w:hAnsi="Times New Roman" w:cs="Times New Roman"/>
          <w:sz w:val="24"/>
          <w:szCs w:val="24"/>
          <w:lang w:eastAsia="ja-JP"/>
        </w:rPr>
        <w:t>2</w:t>
      </w:r>
      <w:r w:rsidRPr="00963658">
        <w:rPr>
          <w:rFonts w:ascii="Times New Roman" w:eastAsia="MS Mincho" w:hAnsi="Times New Roman" w:cs="Times New Roman"/>
          <w:sz w:val="24"/>
          <w:szCs w:val="24"/>
          <w:lang w:eastAsia="ja-JP"/>
        </w:rPr>
        <w:t xml:space="preserve"> муниципальных районов </w:t>
      </w:r>
      <w:r w:rsidR="00832C0C" w:rsidRPr="00963658">
        <w:rPr>
          <w:rFonts w:ascii="Times New Roman" w:hAnsi="Times New Roman" w:cs="Times New Roman"/>
          <w:sz w:val="24"/>
          <w:szCs w:val="24"/>
        </w:rPr>
        <w:t>и города Михайловки</w:t>
      </w:r>
      <w:r w:rsidR="00832C0C" w:rsidRPr="00963658">
        <w:rPr>
          <w:rFonts w:ascii="Times New Roman" w:eastAsia="MS Mincho" w:hAnsi="Times New Roman" w:cs="Times New Roman"/>
          <w:sz w:val="24"/>
          <w:szCs w:val="24"/>
          <w:lang w:eastAsia="ja-JP"/>
        </w:rPr>
        <w:t xml:space="preserve"> </w:t>
      </w:r>
      <w:r w:rsidRPr="00963658">
        <w:rPr>
          <w:rFonts w:ascii="Times New Roman" w:eastAsia="MS Mincho" w:hAnsi="Times New Roman" w:cs="Times New Roman"/>
          <w:sz w:val="24"/>
          <w:szCs w:val="24"/>
          <w:lang w:eastAsia="ja-JP"/>
        </w:rPr>
        <w:t>– от 0,04 до 2,2 тыс. г</w:t>
      </w:r>
      <w:r w:rsidR="00857926" w:rsidRPr="00963658">
        <w:rPr>
          <w:rFonts w:ascii="Times New Roman" w:eastAsia="MS Mincho" w:hAnsi="Times New Roman" w:cs="Times New Roman"/>
          <w:sz w:val="24"/>
          <w:szCs w:val="24"/>
          <w:lang w:eastAsia="ja-JP"/>
        </w:rPr>
        <w:t>ектара</w:t>
      </w:r>
      <w:r w:rsidRPr="00963658">
        <w:rPr>
          <w:rFonts w:ascii="Times New Roman" w:eastAsia="MS Mincho" w:hAnsi="Times New Roman" w:cs="Times New Roman"/>
          <w:sz w:val="24"/>
          <w:szCs w:val="24"/>
          <w:lang w:eastAsia="ja-JP"/>
        </w:rPr>
        <w:t>.</w:t>
      </w:r>
    </w:p>
    <w:p w:rsidR="00E04FBB" w:rsidRPr="00963658" w:rsidRDefault="006C53E2" w:rsidP="006C62C7">
      <w:pPr>
        <w:spacing w:after="0" w:line="240" w:lineRule="auto"/>
        <w:ind w:left="-426" w:firstLine="709"/>
        <w:jc w:val="both"/>
        <w:rPr>
          <w:rFonts w:ascii="Times New Roman" w:eastAsia="Times New Roman" w:hAnsi="Times New Roman" w:cs="Times New Roman"/>
          <w:sz w:val="24"/>
          <w:szCs w:val="24"/>
        </w:rPr>
      </w:pPr>
      <w:r w:rsidRPr="00963658">
        <w:rPr>
          <w:rFonts w:ascii="Times New Roman" w:hAnsi="Times New Roman" w:cs="Times New Roman"/>
          <w:sz w:val="24"/>
          <w:szCs w:val="24"/>
        </w:rPr>
        <w:t>Необходимо отметить, что е</w:t>
      </w:r>
      <w:r w:rsidR="00E04FBB" w:rsidRPr="00963658">
        <w:rPr>
          <w:rFonts w:ascii="Times New Roman" w:hAnsi="Times New Roman" w:cs="Times New Roman"/>
          <w:sz w:val="24"/>
          <w:szCs w:val="24"/>
        </w:rPr>
        <w:t xml:space="preserve">сли до 2013 года наблюдалось ежегодное сокращение фактически поливаемых площадей, то начиная </w:t>
      </w:r>
      <w:r w:rsidR="00E04FBB" w:rsidRPr="00963658">
        <w:rPr>
          <w:rFonts w:ascii="Times New Roman" w:hAnsi="Times New Roman" w:cs="Times New Roman"/>
          <w:sz w:val="24"/>
          <w:szCs w:val="24"/>
          <w:u w:val="single"/>
        </w:rPr>
        <w:t xml:space="preserve">с 2014 года в регионе наблюдается </w:t>
      </w:r>
      <w:r w:rsidR="00857926" w:rsidRPr="00963658">
        <w:rPr>
          <w:rFonts w:ascii="Times New Roman" w:hAnsi="Times New Roman" w:cs="Times New Roman"/>
          <w:sz w:val="24"/>
          <w:szCs w:val="24"/>
          <w:u w:val="single"/>
        </w:rPr>
        <w:t xml:space="preserve">их </w:t>
      </w:r>
      <w:r w:rsidR="00E04FBB" w:rsidRPr="00963658">
        <w:rPr>
          <w:rFonts w:ascii="Times New Roman" w:hAnsi="Times New Roman" w:cs="Times New Roman"/>
          <w:sz w:val="24"/>
          <w:szCs w:val="24"/>
          <w:u w:val="single"/>
        </w:rPr>
        <w:t>увеличение</w:t>
      </w:r>
      <w:r w:rsidR="00E04FBB" w:rsidRPr="00963658">
        <w:rPr>
          <w:rFonts w:ascii="Times New Roman" w:hAnsi="Times New Roman" w:cs="Times New Roman"/>
          <w:sz w:val="24"/>
          <w:szCs w:val="24"/>
        </w:rPr>
        <w:t xml:space="preserve">. </w:t>
      </w:r>
      <w:r w:rsidR="00832C0C" w:rsidRPr="00963658">
        <w:rPr>
          <w:rFonts w:ascii="Times New Roman" w:hAnsi="Times New Roman" w:cs="Times New Roman"/>
          <w:sz w:val="24"/>
          <w:szCs w:val="24"/>
        </w:rPr>
        <w:t>Площадь фа</w:t>
      </w:r>
      <w:r w:rsidR="00E04FBB" w:rsidRPr="00963658">
        <w:rPr>
          <w:rFonts w:ascii="Times New Roman" w:hAnsi="Times New Roman" w:cs="Times New Roman"/>
          <w:sz w:val="24"/>
          <w:szCs w:val="24"/>
        </w:rPr>
        <w:t xml:space="preserve">ктически поливаемых земель (за исключением лиманов) в разрезе муниципальных </w:t>
      </w:r>
      <w:r w:rsidR="00832C0C" w:rsidRPr="00963658">
        <w:rPr>
          <w:rFonts w:ascii="Times New Roman" w:hAnsi="Times New Roman" w:cs="Times New Roman"/>
          <w:sz w:val="24"/>
          <w:szCs w:val="24"/>
        </w:rPr>
        <w:t>образований</w:t>
      </w:r>
      <w:r w:rsidR="00E04FBB" w:rsidRPr="00963658">
        <w:rPr>
          <w:rFonts w:ascii="Times New Roman" w:hAnsi="Times New Roman" w:cs="Times New Roman"/>
          <w:sz w:val="24"/>
          <w:szCs w:val="24"/>
        </w:rPr>
        <w:t xml:space="preserve"> за последние 3 года и по состоянию на 01.11.2017 пр</w:t>
      </w:r>
      <w:r w:rsidR="003E2185" w:rsidRPr="00963658">
        <w:rPr>
          <w:rFonts w:ascii="Times New Roman" w:hAnsi="Times New Roman" w:cs="Times New Roman"/>
          <w:sz w:val="24"/>
          <w:szCs w:val="24"/>
        </w:rPr>
        <w:t>иведена</w:t>
      </w:r>
      <w:r w:rsidR="00E04FBB" w:rsidRPr="00963658">
        <w:rPr>
          <w:rFonts w:ascii="Times New Roman" w:hAnsi="Times New Roman" w:cs="Times New Roman"/>
          <w:sz w:val="24"/>
          <w:szCs w:val="24"/>
        </w:rPr>
        <w:t xml:space="preserve"> в таблице</w:t>
      </w:r>
      <w:r w:rsidR="003E2185" w:rsidRPr="00963658">
        <w:rPr>
          <w:rFonts w:ascii="Times New Roman" w:hAnsi="Times New Roman" w:cs="Times New Roman"/>
          <w:sz w:val="24"/>
          <w:szCs w:val="24"/>
        </w:rPr>
        <w:t xml:space="preserve"> </w:t>
      </w:r>
      <w:r w:rsidR="00AF2CA6" w:rsidRPr="00963658">
        <w:rPr>
          <w:rFonts w:ascii="Times New Roman" w:hAnsi="Times New Roman" w:cs="Times New Roman"/>
          <w:sz w:val="24"/>
          <w:szCs w:val="24"/>
        </w:rPr>
        <w:t>1</w:t>
      </w:r>
      <w:r w:rsidR="00E04FBB" w:rsidRPr="00963658">
        <w:rPr>
          <w:rFonts w:ascii="Times New Roman" w:hAnsi="Times New Roman" w:cs="Times New Roman"/>
          <w:sz w:val="24"/>
          <w:szCs w:val="24"/>
        </w:rPr>
        <w:t>:</w:t>
      </w:r>
    </w:p>
    <w:p w:rsidR="00E04FBB" w:rsidRPr="00963658" w:rsidRDefault="003E2185" w:rsidP="00E04FBB">
      <w:pPr>
        <w:spacing w:after="0" w:line="240" w:lineRule="auto"/>
        <w:ind w:firstLine="709"/>
        <w:jc w:val="right"/>
        <w:rPr>
          <w:rFonts w:ascii="Times New Roman" w:hAnsi="Times New Roman" w:cs="Times New Roman"/>
          <w:sz w:val="24"/>
          <w:szCs w:val="24"/>
        </w:rPr>
      </w:pPr>
      <w:r w:rsidRPr="00963658">
        <w:rPr>
          <w:rFonts w:ascii="Times New Roman" w:hAnsi="Times New Roman" w:cs="Times New Roman"/>
          <w:sz w:val="24"/>
          <w:szCs w:val="24"/>
        </w:rPr>
        <w:t xml:space="preserve">Таблица </w:t>
      </w:r>
      <w:r w:rsidR="00AF2CA6" w:rsidRPr="00963658">
        <w:rPr>
          <w:rFonts w:ascii="Times New Roman" w:hAnsi="Times New Roman" w:cs="Times New Roman"/>
          <w:sz w:val="24"/>
          <w:szCs w:val="24"/>
        </w:rPr>
        <w:t>1</w:t>
      </w:r>
      <w:r w:rsidRPr="00963658">
        <w:rPr>
          <w:rFonts w:ascii="Times New Roman" w:hAnsi="Times New Roman" w:cs="Times New Roman"/>
          <w:sz w:val="24"/>
          <w:szCs w:val="24"/>
        </w:rPr>
        <w:t xml:space="preserve"> </w:t>
      </w:r>
      <w:r w:rsidR="00E04FBB" w:rsidRPr="00963658">
        <w:rPr>
          <w:rFonts w:ascii="Times New Roman" w:hAnsi="Times New Roman" w:cs="Times New Roman"/>
          <w:sz w:val="24"/>
          <w:szCs w:val="24"/>
        </w:rPr>
        <w:t>(га)</w:t>
      </w:r>
    </w:p>
    <w:tbl>
      <w:tblPr>
        <w:tblW w:w="10065" w:type="dxa"/>
        <w:tblInd w:w="-318" w:type="dxa"/>
        <w:tblLayout w:type="fixed"/>
        <w:tblLook w:val="04A0"/>
      </w:tblPr>
      <w:tblGrid>
        <w:gridCol w:w="568"/>
        <w:gridCol w:w="2410"/>
        <w:gridCol w:w="1462"/>
        <w:gridCol w:w="1090"/>
        <w:gridCol w:w="992"/>
        <w:gridCol w:w="992"/>
        <w:gridCol w:w="851"/>
        <w:gridCol w:w="1700"/>
      </w:tblGrid>
      <w:tr w:rsidR="008B6DA9" w:rsidRPr="00963658" w:rsidTr="008B6DA9">
        <w:trPr>
          <w:trHeight w:val="124"/>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 п/п</w:t>
            </w:r>
          </w:p>
        </w:tc>
        <w:tc>
          <w:tcPr>
            <w:tcW w:w="2410" w:type="dxa"/>
            <w:vMerge w:val="restart"/>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Наименование муниципального района</w:t>
            </w:r>
          </w:p>
        </w:tc>
        <w:tc>
          <w:tcPr>
            <w:tcW w:w="1462" w:type="dxa"/>
            <w:vMerge w:val="restart"/>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Площадь орошаемых сельхозугодий</w:t>
            </w:r>
          </w:p>
        </w:tc>
        <w:tc>
          <w:tcPr>
            <w:tcW w:w="3925" w:type="dxa"/>
            <w:gridSpan w:val="4"/>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Фактически поливаемая площадь</w:t>
            </w:r>
          </w:p>
        </w:tc>
        <w:tc>
          <w:tcPr>
            <w:tcW w:w="1700" w:type="dxa"/>
            <w:vMerge w:val="restart"/>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Удельный вес фактически поливаемых земель в общем объеме земель регулярного орошения, %</w:t>
            </w:r>
          </w:p>
        </w:tc>
      </w:tr>
      <w:tr w:rsidR="008B6DA9" w:rsidRPr="00963658" w:rsidTr="008B6DA9">
        <w:trPr>
          <w:trHeight w:val="1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6DA9" w:rsidRPr="00963658" w:rsidRDefault="008B6DA9" w:rsidP="008B6DA9">
            <w:pPr>
              <w:spacing w:after="0" w:line="240" w:lineRule="auto"/>
              <w:rPr>
                <w:rFonts w:ascii="Times New Roman" w:eastAsia="Times New Roman" w:hAnsi="Times New Roman" w:cs="Times New Roman"/>
                <w:shadow/>
                <w:sz w:val="20"/>
                <w:szCs w:val="20"/>
                <w:lang w:eastAsia="ru-RU"/>
              </w:rPr>
            </w:pPr>
          </w:p>
        </w:tc>
        <w:tc>
          <w:tcPr>
            <w:tcW w:w="2410" w:type="dxa"/>
            <w:vMerge/>
            <w:tcBorders>
              <w:top w:val="single" w:sz="4" w:space="0" w:color="auto"/>
              <w:left w:val="nil"/>
              <w:bottom w:val="single" w:sz="4" w:space="0" w:color="auto"/>
              <w:right w:val="single" w:sz="4" w:space="0" w:color="auto"/>
            </w:tcBorders>
            <w:vAlign w:val="center"/>
            <w:hideMark/>
          </w:tcPr>
          <w:p w:rsidR="008B6DA9" w:rsidRPr="00963658" w:rsidRDefault="008B6DA9" w:rsidP="008B6DA9">
            <w:pPr>
              <w:spacing w:after="0" w:line="240" w:lineRule="auto"/>
              <w:rPr>
                <w:rFonts w:ascii="Times New Roman" w:eastAsia="Times New Roman" w:hAnsi="Times New Roman" w:cs="Times New Roman"/>
                <w:shadow/>
                <w:sz w:val="20"/>
                <w:szCs w:val="20"/>
                <w:lang w:eastAsia="ru-RU"/>
              </w:rPr>
            </w:pPr>
          </w:p>
        </w:tc>
        <w:tc>
          <w:tcPr>
            <w:tcW w:w="1462" w:type="dxa"/>
            <w:vMerge/>
            <w:tcBorders>
              <w:top w:val="single" w:sz="4" w:space="0" w:color="auto"/>
              <w:left w:val="nil"/>
              <w:bottom w:val="single" w:sz="4" w:space="0" w:color="auto"/>
              <w:right w:val="single" w:sz="4" w:space="0" w:color="auto"/>
            </w:tcBorders>
            <w:vAlign w:val="center"/>
            <w:hideMark/>
          </w:tcPr>
          <w:p w:rsidR="008B6DA9" w:rsidRPr="00963658" w:rsidRDefault="008B6DA9" w:rsidP="008B6DA9">
            <w:pPr>
              <w:spacing w:after="0" w:line="240" w:lineRule="auto"/>
              <w:rPr>
                <w:rFonts w:ascii="Times New Roman" w:eastAsia="Times New Roman" w:hAnsi="Times New Roman" w:cs="Times New Roman"/>
                <w:shadow/>
                <w:sz w:val="20"/>
                <w:szCs w:val="20"/>
                <w:lang w:eastAsia="ru-RU"/>
              </w:rPr>
            </w:pPr>
          </w:p>
        </w:tc>
        <w:tc>
          <w:tcPr>
            <w:tcW w:w="1090" w:type="dxa"/>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2014 год</w:t>
            </w:r>
          </w:p>
        </w:tc>
        <w:tc>
          <w:tcPr>
            <w:tcW w:w="992" w:type="dxa"/>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2015 год</w:t>
            </w:r>
          </w:p>
        </w:tc>
        <w:tc>
          <w:tcPr>
            <w:tcW w:w="992" w:type="dxa"/>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2016 год</w:t>
            </w:r>
          </w:p>
        </w:tc>
        <w:tc>
          <w:tcPr>
            <w:tcW w:w="851" w:type="dxa"/>
            <w:tcBorders>
              <w:top w:val="single" w:sz="4" w:space="0" w:color="auto"/>
              <w:left w:val="nil"/>
              <w:bottom w:val="single" w:sz="4" w:space="0" w:color="auto"/>
              <w:right w:val="single" w:sz="4" w:space="0" w:color="auto"/>
            </w:tcBorders>
            <w:shd w:val="clear" w:color="auto" w:fill="F2F2F2"/>
            <w:hideMark/>
          </w:tcPr>
          <w:p w:rsidR="008B6DA9" w:rsidRPr="00963658" w:rsidRDefault="008B6DA9" w:rsidP="008B6DA9">
            <w:pPr>
              <w:spacing w:after="0" w:line="240" w:lineRule="auto"/>
              <w:jc w:val="center"/>
              <w:rPr>
                <w:rFonts w:ascii="Times New Roman" w:hAnsi="Times New Roman" w:cs="Times New Roman"/>
                <w:shadow/>
                <w:sz w:val="20"/>
                <w:szCs w:val="20"/>
                <w:lang w:eastAsia="ru-RU"/>
              </w:rPr>
            </w:pPr>
            <w:r w:rsidRPr="00963658">
              <w:rPr>
                <w:rFonts w:ascii="Times New Roman" w:hAnsi="Times New Roman" w:cs="Times New Roman"/>
                <w:shadow/>
                <w:sz w:val="20"/>
                <w:szCs w:val="20"/>
                <w:lang w:eastAsia="ru-RU"/>
              </w:rPr>
              <w:t>на 01.11.</w:t>
            </w:r>
          </w:p>
          <w:p w:rsidR="008B6DA9" w:rsidRPr="00963658" w:rsidRDefault="008B6DA9" w:rsidP="008B6DA9">
            <w:pPr>
              <w:spacing w:after="0" w:line="240" w:lineRule="auto"/>
              <w:jc w:val="center"/>
              <w:rPr>
                <w:rFonts w:ascii="Times New Roman" w:eastAsia="Times New Roman" w:hAnsi="Times New Roman" w:cs="Times New Roman"/>
                <w:shadow/>
                <w:sz w:val="20"/>
                <w:szCs w:val="20"/>
                <w:lang w:eastAsia="ru-RU"/>
              </w:rPr>
            </w:pPr>
            <w:r w:rsidRPr="00963658">
              <w:rPr>
                <w:rFonts w:ascii="Times New Roman" w:hAnsi="Times New Roman" w:cs="Times New Roman"/>
                <w:shadow/>
                <w:sz w:val="20"/>
                <w:szCs w:val="20"/>
                <w:lang w:eastAsia="ru-RU"/>
              </w:rPr>
              <w:t>2017</w:t>
            </w:r>
          </w:p>
        </w:tc>
        <w:tc>
          <w:tcPr>
            <w:tcW w:w="1700" w:type="dxa"/>
            <w:vMerge/>
            <w:tcBorders>
              <w:top w:val="single" w:sz="4" w:space="0" w:color="auto"/>
              <w:left w:val="nil"/>
              <w:bottom w:val="single" w:sz="4" w:space="0" w:color="auto"/>
              <w:right w:val="single" w:sz="4" w:space="0" w:color="auto"/>
            </w:tcBorders>
            <w:vAlign w:val="center"/>
            <w:hideMark/>
          </w:tcPr>
          <w:p w:rsidR="008B6DA9" w:rsidRPr="00963658" w:rsidRDefault="008B6DA9" w:rsidP="008B6DA9">
            <w:pPr>
              <w:spacing w:after="0" w:line="240" w:lineRule="auto"/>
              <w:rPr>
                <w:rFonts w:ascii="Times New Roman" w:eastAsia="Times New Roman" w:hAnsi="Times New Roman" w:cs="Times New Roman"/>
                <w:shadow/>
                <w:sz w:val="20"/>
                <w:szCs w:val="20"/>
                <w:lang w:eastAsia="ru-RU"/>
              </w:rPr>
            </w:pP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Быковский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23400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1904,6</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2314</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2314</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4770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20,4</w:t>
            </w:r>
          </w:p>
        </w:tc>
      </w:tr>
      <w:tr w:rsidR="008B6DA9" w:rsidRPr="00963658" w:rsidTr="008B6DA9">
        <w:trPr>
          <w:trHeight w:val="83"/>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Городищенский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34400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10682</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12078</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13544</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13100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38,1</w:t>
            </w:r>
          </w:p>
        </w:tc>
      </w:tr>
      <w:tr w:rsidR="008B6DA9" w:rsidRPr="00963658" w:rsidTr="008B6DA9">
        <w:trPr>
          <w:trHeight w:val="13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Даниловский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2200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596</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788</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788</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830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37,7</w:t>
            </w:r>
          </w:p>
        </w:tc>
      </w:tr>
      <w:tr w:rsidR="008B6DA9" w:rsidRPr="00963658" w:rsidTr="008B6DA9">
        <w:trPr>
          <w:trHeight w:val="176"/>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Дубовский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8900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190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2,1</w:t>
            </w:r>
          </w:p>
        </w:tc>
      </w:tr>
      <w:tr w:rsidR="008B6DA9" w:rsidRPr="00963658" w:rsidTr="008B6DA9">
        <w:trPr>
          <w:trHeight w:val="208"/>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Иловлинский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4600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w:t>
            </w:r>
            <w:r w:rsidR="00326A92">
              <w:rPr>
                <w:rFonts w:ascii="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250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250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424</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9,2</w:t>
            </w:r>
          </w:p>
        </w:tc>
      </w:tr>
      <w:tr w:rsidR="008B6DA9" w:rsidRPr="00963658" w:rsidTr="008B6DA9">
        <w:trPr>
          <w:trHeight w:val="112"/>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Калачевский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9900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1174</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1174</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1174</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3076</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31,1</w:t>
            </w:r>
          </w:p>
        </w:tc>
      </w:tr>
      <w:tr w:rsidR="008B6DA9" w:rsidRPr="00963658" w:rsidTr="008B6DA9">
        <w:trPr>
          <w:trHeight w:val="157"/>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7</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Котельниковский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388</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950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950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2050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21,6</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8</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Ленинский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1099,5</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1404</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1454</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2050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21,6</w:t>
            </w:r>
          </w:p>
        </w:tc>
      </w:tr>
      <w:tr w:rsidR="008B6DA9" w:rsidRPr="00963658" w:rsidTr="008B6DA9">
        <w:trPr>
          <w:trHeight w:val="108"/>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Михайловка</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320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64,0</w:t>
            </w:r>
          </w:p>
        </w:tc>
      </w:tr>
      <w:tr w:rsidR="008B6DA9" w:rsidRPr="00963658" w:rsidTr="008B6DA9">
        <w:trPr>
          <w:trHeight w:val="154"/>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Николаевский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23700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6005,7</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6283</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6283</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6250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26,4</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Палласовский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11600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298</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408</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408</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400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3,4</w:t>
            </w:r>
          </w:p>
        </w:tc>
      </w:tr>
      <w:tr w:rsidR="008B6DA9" w:rsidRPr="00963658" w:rsidTr="008B6DA9">
        <w:trPr>
          <w:trHeight w:val="9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12</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Светлоярский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3444,7</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4205</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4204</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4826</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50,8</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13</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Среднеахтубинский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12900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3225</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3661</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3661</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2750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21,3</w:t>
            </w:r>
          </w:p>
        </w:tc>
      </w:tr>
      <w:tr w:rsidR="008B6DA9" w:rsidRPr="00963658" w:rsidTr="008B6DA9">
        <w:trPr>
          <w:trHeight w:val="132"/>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14</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Камышинский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168</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2,6</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15</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Серафимовичский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100</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11,1</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Суровикинский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1300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107</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8,2</w:t>
            </w:r>
          </w:p>
        </w:tc>
      </w:tr>
      <w:tr w:rsidR="008B6DA9" w:rsidRPr="00963658" w:rsidTr="008B6DA9">
        <w:trPr>
          <w:trHeight w:val="114"/>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17</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Жирновский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18</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Клетский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19</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Котовский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96"/>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Новоаннинский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60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21</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Октябрьский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22</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Ольховский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1300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Кумылженский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137"/>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Старополтавский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5400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25</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Фроловский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3"/>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Чернышковский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157"/>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right"/>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Итого:</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178800</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29087,5</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33585</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35100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41411</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23,2</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27</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Руднянский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47</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47</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47</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47</w:t>
            </w:r>
            <w:r w:rsidR="005A7144" w:rsidRPr="00963658">
              <w:rPr>
                <w:rFonts w:ascii="Times New Roman" w:hAnsi="Times New Roman" w:cs="Times New Roman"/>
                <w:sz w:val="20"/>
                <w:szCs w:val="20"/>
                <w:lang w:eastAsia="ru-RU"/>
              </w:rPr>
              <w:t>*</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568" w:type="dxa"/>
            <w:tcBorders>
              <w:top w:val="nil"/>
              <w:left w:val="single" w:sz="4" w:space="0" w:color="auto"/>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28</w:t>
            </w:r>
          </w:p>
        </w:tc>
        <w:tc>
          <w:tcPr>
            <w:tcW w:w="241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Урюпинский</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720</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720</w:t>
            </w:r>
            <w:r w:rsidR="005A7144" w:rsidRPr="00963658">
              <w:rPr>
                <w:rFonts w:ascii="Times New Roman" w:hAnsi="Times New Roman" w:cs="Times New Roman"/>
                <w:sz w:val="20"/>
                <w:szCs w:val="20"/>
                <w:lang w:eastAsia="ru-RU"/>
              </w:rPr>
              <w:t>**</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 </w:t>
            </w:r>
          </w:p>
        </w:tc>
      </w:tr>
      <w:tr w:rsidR="008B6DA9" w:rsidRPr="00963658" w:rsidTr="008B6DA9">
        <w:trPr>
          <w:trHeight w:val="70"/>
        </w:trPr>
        <w:tc>
          <w:tcPr>
            <w:tcW w:w="2978" w:type="dxa"/>
            <w:gridSpan w:val="2"/>
            <w:tcBorders>
              <w:top w:val="single" w:sz="4" w:space="0" w:color="auto"/>
              <w:left w:val="single" w:sz="4" w:space="0" w:color="auto"/>
              <w:bottom w:val="single" w:sz="4" w:space="0" w:color="auto"/>
              <w:right w:val="single" w:sz="4" w:space="0" w:color="auto"/>
            </w:tcBorders>
            <w:hideMark/>
          </w:tcPr>
          <w:p w:rsidR="008B6DA9" w:rsidRPr="00963658" w:rsidRDefault="008B6DA9" w:rsidP="008B6DA9">
            <w:pPr>
              <w:spacing w:after="0" w:line="240" w:lineRule="auto"/>
              <w:jc w:val="right"/>
              <w:rPr>
                <w:rFonts w:ascii="Times New Roman" w:eastAsia="Times New Roman" w:hAnsi="Times New Roman" w:cs="Times New Roman"/>
                <w:b/>
                <w:sz w:val="20"/>
                <w:szCs w:val="20"/>
                <w:lang w:eastAsia="ru-RU"/>
              </w:rPr>
            </w:pPr>
            <w:r w:rsidRPr="00963658">
              <w:rPr>
                <w:rFonts w:ascii="Times New Roman" w:hAnsi="Times New Roman" w:cs="Times New Roman"/>
                <w:b/>
                <w:sz w:val="20"/>
                <w:szCs w:val="20"/>
                <w:lang w:eastAsia="ru-RU"/>
              </w:rPr>
              <w:t>Всего:</w:t>
            </w:r>
          </w:p>
        </w:tc>
        <w:tc>
          <w:tcPr>
            <w:tcW w:w="146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b/>
                <w:sz w:val="20"/>
                <w:szCs w:val="20"/>
                <w:lang w:eastAsia="ru-RU"/>
              </w:rPr>
            </w:pPr>
          </w:p>
        </w:tc>
        <w:tc>
          <w:tcPr>
            <w:tcW w:w="109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b/>
                <w:sz w:val="20"/>
                <w:szCs w:val="20"/>
                <w:lang w:eastAsia="ru-RU"/>
              </w:rPr>
            </w:pPr>
            <w:r w:rsidRPr="00963658">
              <w:rPr>
                <w:rFonts w:ascii="Times New Roman" w:hAnsi="Times New Roman" w:cs="Times New Roman"/>
                <w:b/>
                <w:sz w:val="20"/>
                <w:szCs w:val="20"/>
                <w:lang w:eastAsia="ru-RU"/>
              </w:rPr>
              <w:t>29134,5</w:t>
            </w:r>
          </w:p>
        </w:tc>
        <w:tc>
          <w:tcPr>
            <w:tcW w:w="992"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b/>
                <w:sz w:val="20"/>
                <w:szCs w:val="20"/>
                <w:lang w:eastAsia="ru-RU"/>
              </w:rPr>
            </w:pPr>
            <w:r w:rsidRPr="00963658">
              <w:rPr>
                <w:rFonts w:ascii="Times New Roman" w:hAnsi="Times New Roman" w:cs="Times New Roman"/>
                <w:b/>
                <w:sz w:val="20"/>
                <w:szCs w:val="20"/>
                <w:lang w:eastAsia="ru-RU"/>
              </w:rPr>
              <w:t>33632</w:t>
            </w:r>
          </w:p>
        </w:tc>
        <w:tc>
          <w:tcPr>
            <w:tcW w:w="992" w:type="dxa"/>
            <w:tcBorders>
              <w:top w:val="nil"/>
              <w:left w:val="nil"/>
              <w:bottom w:val="single" w:sz="4" w:space="0" w:color="auto"/>
              <w:right w:val="single" w:sz="4" w:space="0" w:color="auto"/>
            </w:tcBorders>
            <w:hideMark/>
          </w:tcPr>
          <w:p w:rsidR="008B6DA9" w:rsidRPr="00963658" w:rsidRDefault="00326A92" w:rsidP="008B6DA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35867</w:t>
            </w:r>
          </w:p>
        </w:tc>
        <w:tc>
          <w:tcPr>
            <w:tcW w:w="851"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b/>
                <w:sz w:val="20"/>
                <w:szCs w:val="20"/>
                <w:lang w:eastAsia="ru-RU"/>
              </w:rPr>
            </w:pPr>
            <w:r w:rsidRPr="00963658">
              <w:rPr>
                <w:rFonts w:ascii="Times New Roman" w:hAnsi="Times New Roman" w:cs="Times New Roman"/>
                <w:b/>
                <w:sz w:val="20"/>
                <w:szCs w:val="20"/>
                <w:lang w:eastAsia="ru-RU"/>
              </w:rPr>
              <w:t>42178</w:t>
            </w:r>
          </w:p>
        </w:tc>
        <w:tc>
          <w:tcPr>
            <w:tcW w:w="1700" w:type="dxa"/>
            <w:tcBorders>
              <w:top w:val="nil"/>
              <w:left w:val="nil"/>
              <w:bottom w:val="single" w:sz="4" w:space="0" w:color="auto"/>
              <w:right w:val="single" w:sz="4" w:space="0" w:color="auto"/>
            </w:tcBorders>
            <w:hideMark/>
          </w:tcPr>
          <w:p w:rsidR="008B6DA9" w:rsidRPr="00963658" w:rsidRDefault="008B6DA9" w:rsidP="008B6DA9">
            <w:pPr>
              <w:spacing w:after="0" w:line="240" w:lineRule="auto"/>
              <w:jc w:val="center"/>
              <w:rPr>
                <w:rFonts w:ascii="Times New Roman" w:eastAsia="Times New Roman" w:hAnsi="Times New Roman" w:cs="Times New Roman"/>
                <w:b/>
                <w:sz w:val="20"/>
                <w:szCs w:val="20"/>
                <w:lang w:eastAsia="ru-RU"/>
              </w:rPr>
            </w:pPr>
          </w:p>
        </w:tc>
      </w:tr>
    </w:tbl>
    <w:p w:rsidR="00240F3C" w:rsidRPr="00963658" w:rsidRDefault="00240F3C" w:rsidP="00240F3C">
      <w:pPr>
        <w:spacing w:after="0" w:line="240" w:lineRule="auto"/>
        <w:ind w:firstLine="709"/>
        <w:rPr>
          <w:rFonts w:ascii="Times New Roman" w:hAnsi="Times New Roman"/>
          <w:sz w:val="24"/>
          <w:szCs w:val="24"/>
        </w:rPr>
      </w:pPr>
      <w:r w:rsidRPr="00963658">
        <w:rPr>
          <w:rFonts w:ascii="Times New Roman" w:hAnsi="Times New Roman"/>
          <w:sz w:val="24"/>
          <w:szCs w:val="24"/>
        </w:rPr>
        <w:t>*орошаемый участок построен на богарных землях ОАО «Дельта-Агро» в 2013 году</w:t>
      </w:r>
    </w:p>
    <w:p w:rsidR="00E04FBB" w:rsidRPr="00963658" w:rsidRDefault="004D31E9" w:rsidP="00E04FBB">
      <w:pPr>
        <w:spacing w:after="0" w:line="240" w:lineRule="auto"/>
        <w:ind w:firstLine="709"/>
        <w:rPr>
          <w:rFonts w:ascii="Times New Roman" w:hAnsi="Times New Roman"/>
          <w:sz w:val="24"/>
          <w:szCs w:val="24"/>
        </w:rPr>
      </w:pPr>
      <w:r w:rsidRPr="00963658">
        <w:rPr>
          <w:rFonts w:ascii="Times New Roman" w:hAnsi="Times New Roman"/>
          <w:sz w:val="24"/>
          <w:szCs w:val="24"/>
        </w:rPr>
        <w:t>*</w:t>
      </w:r>
      <w:r w:rsidR="00A76F0E" w:rsidRPr="00963658">
        <w:rPr>
          <w:rFonts w:ascii="Times New Roman" w:hAnsi="Times New Roman"/>
          <w:sz w:val="24"/>
          <w:szCs w:val="24"/>
        </w:rPr>
        <w:t>*</w:t>
      </w:r>
      <w:bookmarkStart w:id="0" w:name="OLE_LINK2"/>
      <w:r w:rsidRPr="00963658">
        <w:rPr>
          <w:rFonts w:ascii="Times New Roman" w:hAnsi="Times New Roman"/>
          <w:sz w:val="24"/>
          <w:szCs w:val="24"/>
        </w:rPr>
        <w:t>орошаемый участок построен на богарных землях</w:t>
      </w:r>
      <w:r w:rsidR="00240F3C" w:rsidRPr="00963658">
        <w:rPr>
          <w:rFonts w:ascii="Times New Roman" w:hAnsi="Times New Roman"/>
          <w:sz w:val="24"/>
          <w:szCs w:val="24"/>
        </w:rPr>
        <w:t xml:space="preserve"> ООО «Паритет</w:t>
      </w:r>
      <w:r w:rsidR="008374C2" w:rsidRPr="00963658">
        <w:rPr>
          <w:rFonts w:ascii="Times New Roman" w:hAnsi="Times New Roman"/>
          <w:sz w:val="24"/>
          <w:szCs w:val="24"/>
        </w:rPr>
        <w:t>-</w:t>
      </w:r>
      <w:r w:rsidR="00240F3C" w:rsidRPr="00963658">
        <w:rPr>
          <w:rFonts w:ascii="Times New Roman" w:hAnsi="Times New Roman"/>
          <w:sz w:val="24"/>
          <w:szCs w:val="24"/>
        </w:rPr>
        <w:t xml:space="preserve">Агро» </w:t>
      </w:r>
      <w:r w:rsidRPr="00963658">
        <w:rPr>
          <w:rFonts w:ascii="Times New Roman" w:hAnsi="Times New Roman"/>
          <w:sz w:val="24"/>
          <w:szCs w:val="24"/>
        </w:rPr>
        <w:t>в 2016 году</w:t>
      </w:r>
    </w:p>
    <w:bookmarkEnd w:id="0"/>
    <w:p w:rsidR="00E04FBB" w:rsidRPr="00963658" w:rsidRDefault="00E04FBB" w:rsidP="00857926">
      <w:pPr>
        <w:spacing w:after="0" w:line="240" w:lineRule="auto"/>
        <w:ind w:left="-426" w:firstLine="709"/>
        <w:jc w:val="both"/>
        <w:rPr>
          <w:rFonts w:ascii="Times New Roman" w:eastAsia="MS Mincho" w:hAnsi="Times New Roman" w:cs="Times New Roman"/>
          <w:sz w:val="24"/>
          <w:szCs w:val="24"/>
          <w:lang w:eastAsia="ja-JP"/>
        </w:rPr>
      </w:pPr>
      <w:r w:rsidRPr="00963658">
        <w:rPr>
          <w:rFonts w:ascii="Times New Roman" w:eastAsia="MS Mincho" w:hAnsi="Times New Roman" w:cs="Times New Roman"/>
          <w:sz w:val="24"/>
          <w:szCs w:val="24"/>
          <w:lang w:eastAsia="ja-JP"/>
        </w:rPr>
        <w:t>Как видно из таблицы</w:t>
      </w:r>
      <w:r w:rsidR="00832C0C" w:rsidRPr="00963658">
        <w:rPr>
          <w:rFonts w:ascii="Times New Roman" w:eastAsia="MS Mincho" w:hAnsi="Times New Roman" w:cs="Times New Roman"/>
          <w:sz w:val="24"/>
          <w:szCs w:val="24"/>
          <w:lang w:eastAsia="ja-JP"/>
        </w:rPr>
        <w:t>,</w:t>
      </w:r>
      <w:r w:rsidRPr="00963658">
        <w:rPr>
          <w:rFonts w:ascii="Times New Roman" w:eastAsia="MS Mincho" w:hAnsi="Times New Roman" w:cs="Times New Roman"/>
          <w:sz w:val="24"/>
          <w:szCs w:val="24"/>
          <w:lang w:eastAsia="ja-JP"/>
        </w:rPr>
        <w:t xml:space="preserve"> удельный вес фактически поливаемых земель регулярного орошения в их общей площади по муниципальным районам на 01.11.2017 составил от 2,1</w:t>
      </w:r>
      <w:r w:rsidR="003E2185" w:rsidRPr="00963658">
        <w:rPr>
          <w:rFonts w:ascii="Times New Roman" w:eastAsia="MS Mincho" w:hAnsi="Times New Roman" w:cs="Times New Roman"/>
          <w:sz w:val="24"/>
          <w:szCs w:val="24"/>
          <w:lang w:eastAsia="ja-JP"/>
        </w:rPr>
        <w:t xml:space="preserve"> </w:t>
      </w:r>
      <w:r w:rsidRPr="00963658">
        <w:rPr>
          <w:rFonts w:ascii="Times New Roman" w:eastAsia="MS Mincho" w:hAnsi="Times New Roman" w:cs="Times New Roman"/>
          <w:sz w:val="24"/>
          <w:szCs w:val="24"/>
          <w:lang w:eastAsia="ja-JP"/>
        </w:rPr>
        <w:t xml:space="preserve">до 64 процентов. Наибольший удельный вес сложился по </w:t>
      </w:r>
      <w:r w:rsidR="00832C0C" w:rsidRPr="00963658">
        <w:rPr>
          <w:rFonts w:ascii="Times New Roman" w:eastAsia="MS Mincho" w:hAnsi="Times New Roman" w:cs="Times New Roman"/>
          <w:sz w:val="24"/>
          <w:szCs w:val="24"/>
          <w:lang w:eastAsia="ja-JP"/>
        </w:rPr>
        <w:t>г</w:t>
      </w:r>
      <w:r w:rsidR="006E11EA" w:rsidRPr="00963658">
        <w:rPr>
          <w:rFonts w:ascii="Times New Roman" w:eastAsia="MS Mincho" w:hAnsi="Times New Roman" w:cs="Times New Roman"/>
          <w:sz w:val="24"/>
          <w:szCs w:val="24"/>
          <w:lang w:eastAsia="ja-JP"/>
        </w:rPr>
        <w:t>.</w:t>
      </w:r>
      <w:r w:rsidRPr="00963658">
        <w:rPr>
          <w:rFonts w:ascii="Times New Roman" w:eastAsia="MS Mincho" w:hAnsi="Times New Roman" w:cs="Times New Roman"/>
          <w:sz w:val="24"/>
          <w:szCs w:val="24"/>
          <w:lang w:eastAsia="ja-JP"/>
        </w:rPr>
        <w:t>Михайлов</w:t>
      </w:r>
      <w:r w:rsidR="00832C0C" w:rsidRPr="00963658">
        <w:rPr>
          <w:rFonts w:ascii="Times New Roman" w:eastAsia="MS Mincho" w:hAnsi="Times New Roman" w:cs="Times New Roman"/>
          <w:sz w:val="24"/>
          <w:szCs w:val="24"/>
          <w:lang w:eastAsia="ja-JP"/>
        </w:rPr>
        <w:t>ке</w:t>
      </w:r>
      <w:r w:rsidRPr="00963658">
        <w:rPr>
          <w:rFonts w:ascii="Times New Roman" w:eastAsia="MS Mincho" w:hAnsi="Times New Roman" w:cs="Times New Roman"/>
          <w:sz w:val="24"/>
          <w:szCs w:val="24"/>
          <w:lang w:eastAsia="ja-JP"/>
        </w:rPr>
        <w:t xml:space="preserve"> (64%), Светлоярскому (50,8%), Городищенскому (38,1%), Даниловскому (37,7%) и Калачевскому (31,1%) муниципальным </w:t>
      </w:r>
      <w:r w:rsidRPr="00963658">
        <w:rPr>
          <w:rFonts w:ascii="Times New Roman" w:eastAsia="MS Mincho" w:hAnsi="Times New Roman" w:cs="Times New Roman"/>
          <w:sz w:val="24"/>
          <w:szCs w:val="24"/>
          <w:lang w:eastAsia="ja-JP"/>
        </w:rPr>
        <w:lastRenderedPageBreak/>
        <w:t xml:space="preserve">районам. Примерно пятая часть земель регулярного орошения района фактически поливалась в Быковском, Котельниковском, Ленинском, Николаевском и Среднеахтубинском муниципальных районах. Наименьший удельный вес (от 2,1% до 11,1%) сложился в Дубовском, Иловлинском, </w:t>
      </w:r>
      <w:r w:rsidR="006E11EA" w:rsidRPr="00963658">
        <w:rPr>
          <w:rFonts w:ascii="Times New Roman" w:eastAsia="MS Mincho" w:hAnsi="Times New Roman" w:cs="Times New Roman"/>
          <w:sz w:val="24"/>
          <w:szCs w:val="24"/>
          <w:lang w:eastAsia="ja-JP"/>
        </w:rPr>
        <w:t xml:space="preserve">Камышинском, </w:t>
      </w:r>
      <w:r w:rsidRPr="00963658">
        <w:rPr>
          <w:rFonts w:ascii="Times New Roman" w:eastAsia="MS Mincho" w:hAnsi="Times New Roman" w:cs="Times New Roman"/>
          <w:sz w:val="24"/>
          <w:szCs w:val="24"/>
          <w:lang w:eastAsia="ja-JP"/>
        </w:rPr>
        <w:t>Палласовском, Серафимовичском и Суровикинском муниципальных районах.</w:t>
      </w:r>
      <w:r w:rsidR="00857926" w:rsidRPr="00963658">
        <w:rPr>
          <w:rFonts w:ascii="Times New Roman" w:eastAsia="MS Mincho" w:hAnsi="Times New Roman" w:cs="Times New Roman"/>
          <w:sz w:val="24"/>
          <w:szCs w:val="24"/>
          <w:lang w:eastAsia="ja-JP"/>
        </w:rPr>
        <w:t xml:space="preserve"> В</w:t>
      </w:r>
      <w:r w:rsidRPr="00963658">
        <w:rPr>
          <w:rFonts w:ascii="Times New Roman" w:eastAsia="MS Mincho" w:hAnsi="Times New Roman" w:cs="Times New Roman"/>
          <w:sz w:val="24"/>
          <w:szCs w:val="24"/>
          <w:lang w:eastAsia="ja-JP"/>
        </w:rPr>
        <w:t xml:space="preserve"> 10 муниципальных районах</w:t>
      </w:r>
      <w:r w:rsidR="003E2185" w:rsidRPr="00963658">
        <w:rPr>
          <w:rFonts w:ascii="Times New Roman" w:eastAsia="MS Mincho" w:hAnsi="Times New Roman" w:cs="Times New Roman"/>
          <w:sz w:val="24"/>
          <w:szCs w:val="24"/>
          <w:lang w:eastAsia="ja-JP"/>
        </w:rPr>
        <w:t>, имеющих земли регулярного орошения</w:t>
      </w:r>
      <w:r w:rsidR="00881A3C" w:rsidRPr="00963658">
        <w:rPr>
          <w:rFonts w:ascii="Times New Roman" w:eastAsia="MS Mincho" w:hAnsi="Times New Roman" w:cs="Times New Roman"/>
          <w:sz w:val="24"/>
          <w:szCs w:val="24"/>
          <w:lang w:eastAsia="ja-JP"/>
        </w:rPr>
        <w:t>, площадью 9,5 тыс. га</w:t>
      </w:r>
      <w:r w:rsidR="003E2185" w:rsidRPr="00963658">
        <w:rPr>
          <w:rFonts w:ascii="Times New Roman" w:eastAsia="MS Mincho" w:hAnsi="Times New Roman" w:cs="Times New Roman"/>
          <w:sz w:val="24"/>
          <w:szCs w:val="24"/>
          <w:lang w:eastAsia="ja-JP"/>
        </w:rPr>
        <w:t>,</w:t>
      </w:r>
      <w:r w:rsidRPr="00963658">
        <w:rPr>
          <w:rFonts w:ascii="Times New Roman" w:eastAsia="MS Mincho" w:hAnsi="Times New Roman" w:cs="Times New Roman"/>
          <w:sz w:val="24"/>
          <w:szCs w:val="24"/>
          <w:lang w:eastAsia="ja-JP"/>
        </w:rPr>
        <w:t xml:space="preserve"> сельскохозяйственные культуры на орошени</w:t>
      </w:r>
      <w:r w:rsidR="00832C0C" w:rsidRPr="00963658">
        <w:rPr>
          <w:rFonts w:ascii="Times New Roman" w:eastAsia="MS Mincho" w:hAnsi="Times New Roman" w:cs="Times New Roman"/>
          <w:sz w:val="24"/>
          <w:szCs w:val="24"/>
          <w:lang w:eastAsia="ja-JP"/>
        </w:rPr>
        <w:t>и</w:t>
      </w:r>
      <w:r w:rsidRPr="00963658">
        <w:rPr>
          <w:rFonts w:ascii="Times New Roman" w:eastAsia="MS Mincho" w:hAnsi="Times New Roman" w:cs="Times New Roman"/>
          <w:sz w:val="24"/>
          <w:szCs w:val="24"/>
          <w:lang w:eastAsia="ja-JP"/>
        </w:rPr>
        <w:t xml:space="preserve"> не выращивались. </w:t>
      </w:r>
    </w:p>
    <w:p w:rsidR="00E04FBB" w:rsidRPr="00963658" w:rsidRDefault="006C53E2" w:rsidP="006C62C7">
      <w:pPr>
        <w:spacing w:after="0" w:line="240" w:lineRule="auto"/>
        <w:ind w:left="-426" w:firstLine="709"/>
        <w:jc w:val="both"/>
        <w:rPr>
          <w:rFonts w:ascii="Times New Roman" w:hAnsi="Times New Roman" w:cs="Times New Roman"/>
          <w:sz w:val="24"/>
          <w:szCs w:val="24"/>
        </w:rPr>
      </w:pPr>
      <w:r w:rsidRPr="00963658">
        <w:rPr>
          <w:rFonts w:ascii="Times New Roman" w:eastAsia="MS Mincho" w:hAnsi="Times New Roman" w:cs="Times New Roman"/>
          <w:sz w:val="24"/>
          <w:szCs w:val="24"/>
          <w:lang w:eastAsia="ja-JP"/>
        </w:rPr>
        <w:t xml:space="preserve">При этом </w:t>
      </w:r>
      <w:r w:rsidR="00E04FBB" w:rsidRPr="00963658">
        <w:rPr>
          <w:rFonts w:ascii="Times New Roman" w:eastAsia="MS Mincho" w:hAnsi="Times New Roman" w:cs="Times New Roman"/>
          <w:sz w:val="24"/>
          <w:szCs w:val="24"/>
          <w:lang w:eastAsia="ja-JP"/>
        </w:rPr>
        <w:t xml:space="preserve">площадь фактически поливаемых земель </w:t>
      </w:r>
      <w:r w:rsidRPr="00963658">
        <w:rPr>
          <w:rFonts w:ascii="Times New Roman" w:eastAsia="MS Mincho" w:hAnsi="Times New Roman" w:cs="Times New Roman"/>
          <w:sz w:val="24"/>
          <w:szCs w:val="24"/>
          <w:lang w:eastAsia="ja-JP"/>
        </w:rPr>
        <w:t xml:space="preserve">с 2014 года </w:t>
      </w:r>
      <w:r w:rsidR="00E04FBB" w:rsidRPr="00963658">
        <w:rPr>
          <w:rFonts w:ascii="Times New Roman" w:eastAsia="MS Mincho" w:hAnsi="Times New Roman" w:cs="Times New Roman"/>
          <w:sz w:val="24"/>
          <w:szCs w:val="24"/>
          <w:lang w:eastAsia="ja-JP"/>
        </w:rPr>
        <w:t>увеличилась на 13043,5 га, или на 44,8%</w:t>
      </w:r>
      <w:r w:rsidR="003E2185" w:rsidRPr="00963658">
        <w:rPr>
          <w:rFonts w:ascii="Times New Roman" w:eastAsia="MS Mincho" w:hAnsi="Times New Roman" w:cs="Times New Roman"/>
          <w:sz w:val="24"/>
          <w:szCs w:val="24"/>
          <w:lang w:eastAsia="ja-JP"/>
        </w:rPr>
        <w:t>,</w:t>
      </w:r>
      <w:r w:rsidR="00E04FBB" w:rsidRPr="00963658">
        <w:rPr>
          <w:rFonts w:ascii="Times New Roman" w:eastAsia="MS Mincho" w:hAnsi="Times New Roman" w:cs="Times New Roman"/>
          <w:sz w:val="24"/>
          <w:szCs w:val="24"/>
          <w:lang w:eastAsia="ja-JP"/>
        </w:rPr>
        <w:t xml:space="preserve"> и их удельный вес в общей площади земель регулярного орошения составил 23,</w:t>
      </w:r>
      <w:r w:rsidR="006E11EA" w:rsidRPr="00963658">
        <w:rPr>
          <w:rFonts w:ascii="Times New Roman" w:eastAsia="MS Mincho" w:hAnsi="Times New Roman" w:cs="Times New Roman"/>
          <w:sz w:val="24"/>
          <w:szCs w:val="24"/>
          <w:lang w:eastAsia="ja-JP"/>
        </w:rPr>
        <w:t>2</w:t>
      </w:r>
      <w:r w:rsidR="003E2185" w:rsidRPr="00963658">
        <w:rPr>
          <w:rFonts w:ascii="Times New Roman" w:eastAsia="MS Mincho" w:hAnsi="Times New Roman" w:cs="Times New Roman"/>
          <w:sz w:val="24"/>
          <w:szCs w:val="24"/>
          <w:lang w:eastAsia="ja-JP"/>
        </w:rPr>
        <w:t>%</w:t>
      </w:r>
      <w:r w:rsidR="006E11EA" w:rsidRPr="00963658">
        <w:rPr>
          <w:rFonts w:ascii="Times New Roman" w:eastAsia="MS Mincho" w:hAnsi="Times New Roman" w:cs="Times New Roman"/>
          <w:sz w:val="24"/>
          <w:szCs w:val="24"/>
          <w:lang w:eastAsia="ja-JP"/>
        </w:rPr>
        <w:t xml:space="preserve"> (в 2014 году – 16,2</w:t>
      </w:r>
      <w:r w:rsidRPr="00963658">
        <w:rPr>
          <w:rFonts w:ascii="Times New Roman" w:eastAsia="MS Mincho" w:hAnsi="Times New Roman" w:cs="Times New Roman"/>
          <w:sz w:val="24"/>
          <w:szCs w:val="24"/>
          <w:lang w:eastAsia="ja-JP"/>
        </w:rPr>
        <w:t>%)</w:t>
      </w:r>
      <w:r w:rsidR="00E04FBB" w:rsidRPr="00963658">
        <w:rPr>
          <w:rFonts w:ascii="Times New Roman" w:eastAsia="MS Mincho" w:hAnsi="Times New Roman" w:cs="Times New Roman"/>
          <w:sz w:val="24"/>
          <w:szCs w:val="24"/>
          <w:lang w:eastAsia="ja-JP"/>
        </w:rPr>
        <w:t>.</w:t>
      </w:r>
      <w:r w:rsidR="005A7144" w:rsidRPr="00963658">
        <w:rPr>
          <w:rFonts w:ascii="Times New Roman" w:eastAsia="MS Mincho" w:hAnsi="Times New Roman" w:cs="Times New Roman"/>
          <w:sz w:val="24"/>
          <w:szCs w:val="24"/>
          <w:lang w:eastAsia="ja-JP"/>
        </w:rPr>
        <w:t xml:space="preserve"> </w:t>
      </w:r>
      <w:r w:rsidR="00E04FBB" w:rsidRPr="00963658">
        <w:rPr>
          <w:rFonts w:ascii="Times New Roman" w:hAnsi="Times New Roman" w:cs="Times New Roman"/>
          <w:sz w:val="24"/>
          <w:szCs w:val="24"/>
        </w:rPr>
        <w:t>В основном этому способствует государственная поддержка, оказываемая в рамках действующих целевых программ сель</w:t>
      </w:r>
      <w:r w:rsidRPr="00963658">
        <w:rPr>
          <w:rFonts w:ascii="Times New Roman" w:hAnsi="Times New Roman" w:cs="Times New Roman"/>
          <w:sz w:val="24"/>
          <w:szCs w:val="24"/>
        </w:rPr>
        <w:t xml:space="preserve">скохозяйственным </w:t>
      </w:r>
      <w:r w:rsidR="00E04FBB" w:rsidRPr="00963658">
        <w:rPr>
          <w:rFonts w:ascii="Times New Roman" w:hAnsi="Times New Roman" w:cs="Times New Roman"/>
          <w:sz w:val="24"/>
          <w:szCs w:val="24"/>
        </w:rPr>
        <w:t>товаропроизводителям</w:t>
      </w:r>
      <w:r w:rsidR="00857926" w:rsidRPr="00963658">
        <w:rPr>
          <w:rFonts w:ascii="Times New Roman" w:hAnsi="Times New Roman" w:cs="Times New Roman"/>
          <w:sz w:val="24"/>
          <w:szCs w:val="24"/>
        </w:rPr>
        <w:t xml:space="preserve"> региона</w:t>
      </w:r>
      <w:r w:rsidR="00E04FBB" w:rsidRPr="00963658">
        <w:rPr>
          <w:rFonts w:ascii="Times New Roman" w:hAnsi="Times New Roman" w:cs="Times New Roman"/>
          <w:sz w:val="24"/>
          <w:szCs w:val="24"/>
        </w:rPr>
        <w:t>, которые осуществляют строительство и реконструкцию орошаемых участков на территории области.</w:t>
      </w:r>
    </w:p>
    <w:p w:rsidR="00E04FBB" w:rsidRPr="00963658" w:rsidRDefault="00E04FBB"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Так, </w:t>
      </w:r>
      <w:r w:rsidR="006C53E2" w:rsidRPr="00963658">
        <w:rPr>
          <w:rFonts w:ascii="Times New Roman" w:hAnsi="Times New Roman" w:cs="Times New Roman"/>
          <w:sz w:val="24"/>
          <w:szCs w:val="24"/>
        </w:rPr>
        <w:t>предоставление</w:t>
      </w:r>
      <w:r w:rsidRPr="00963658">
        <w:rPr>
          <w:rFonts w:ascii="Times New Roman" w:hAnsi="Times New Roman" w:cs="Times New Roman"/>
          <w:sz w:val="24"/>
          <w:szCs w:val="24"/>
        </w:rPr>
        <w:t xml:space="preserve"> субсидий на компенсацию части затрат на строительство и реконструкцию объектов мелиорации, а также на приобретение дождевальных машин, осуществляется Комитетом с 2013 года.</w:t>
      </w:r>
    </w:p>
    <w:p w:rsidR="00E04FBB" w:rsidRPr="00963658" w:rsidRDefault="00E04FBB" w:rsidP="006C62C7">
      <w:pPr>
        <w:spacing w:after="0" w:line="240" w:lineRule="auto"/>
        <w:ind w:left="-426" w:firstLine="709"/>
        <w:jc w:val="both"/>
        <w:rPr>
          <w:rFonts w:ascii="Times New Roman" w:hAnsi="Times New Roman" w:cs="Times New Roman"/>
          <w:bCs/>
          <w:sz w:val="24"/>
          <w:szCs w:val="24"/>
        </w:rPr>
      </w:pPr>
      <w:r w:rsidRPr="00963658">
        <w:rPr>
          <w:rFonts w:ascii="Times New Roman" w:hAnsi="Times New Roman" w:cs="Times New Roman"/>
          <w:sz w:val="24"/>
          <w:szCs w:val="24"/>
        </w:rPr>
        <w:t xml:space="preserve">В 2013 году государственная поддержка на указанные цели осуществлялась в рамках </w:t>
      </w:r>
      <w:r w:rsidRPr="00963658">
        <w:rPr>
          <w:rFonts w:ascii="Times New Roman" w:hAnsi="Times New Roman" w:cs="Times New Roman"/>
          <w:bCs/>
          <w:sz w:val="24"/>
          <w:szCs w:val="24"/>
        </w:rPr>
        <w:t>ведомственной целевой программы «Поддержка сельскохозяйственных товаропроизводителей Волгоградской области, осуществляющих строительство, реконструкцию и техническое перевооружение мел</w:t>
      </w:r>
      <w:r w:rsidR="00857926" w:rsidRPr="00963658">
        <w:rPr>
          <w:rFonts w:ascii="Times New Roman" w:hAnsi="Times New Roman" w:cs="Times New Roman"/>
          <w:bCs/>
          <w:sz w:val="24"/>
          <w:szCs w:val="24"/>
        </w:rPr>
        <w:t>иоративных систем на 2013 год».</w:t>
      </w:r>
    </w:p>
    <w:p w:rsidR="00E04FBB" w:rsidRPr="00963658" w:rsidRDefault="00E04FBB" w:rsidP="006C62C7">
      <w:pPr>
        <w:pStyle w:val="ConsPlusNormal"/>
        <w:ind w:left="-426" w:firstLine="709"/>
        <w:jc w:val="both"/>
        <w:rPr>
          <w:rFonts w:ascii="Times New Roman" w:hAnsi="Times New Roman" w:cs="Times New Roman"/>
          <w:sz w:val="24"/>
          <w:szCs w:val="24"/>
        </w:rPr>
      </w:pPr>
      <w:r w:rsidRPr="00963658">
        <w:rPr>
          <w:rFonts w:ascii="Times New Roman" w:hAnsi="Times New Roman" w:cs="Times New Roman"/>
          <w:bCs/>
          <w:sz w:val="24"/>
          <w:szCs w:val="24"/>
        </w:rPr>
        <w:t>Начиная с 2014 года</w:t>
      </w:r>
      <w:r w:rsidR="00400313" w:rsidRPr="00963658">
        <w:rPr>
          <w:rFonts w:ascii="Times New Roman" w:hAnsi="Times New Roman" w:cs="Times New Roman"/>
          <w:bCs/>
          <w:sz w:val="24"/>
          <w:szCs w:val="24"/>
        </w:rPr>
        <w:t>,</w:t>
      </w:r>
      <w:r w:rsidRPr="00963658">
        <w:rPr>
          <w:rFonts w:ascii="Times New Roman" w:hAnsi="Times New Roman" w:cs="Times New Roman"/>
          <w:bCs/>
          <w:sz w:val="24"/>
          <w:szCs w:val="24"/>
        </w:rPr>
        <w:t xml:space="preserve"> </w:t>
      </w:r>
      <w:r w:rsidRPr="00963658">
        <w:rPr>
          <w:rFonts w:ascii="Times New Roman" w:hAnsi="Times New Roman" w:cs="Times New Roman"/>
          <w:sz w:val="24"/>
          <w:szCs w:val="24"/>
        </w:rPr>
        <w:t xml:space="preserve">субсидии на строительство, реконструкцию и техническое перевооружение оросительных систем предоставлялись </w:t>
      </w:r>
      <w:r w:rsidR="006C53E2" w:rsidRPr="00963658">
        <w:rPr>
          <w:rFonts w:ascii="Times New Roman" w:hAnsi="Times New Roman" w:cs="Times New Roman"/>
          <w:sz w:val="24"/>
          <w:szCs w:val="24"/>
        </w:rPr>
        <w:t>в рамках</w:t>
      </w:r>
      <w:r w:rsidRPr="00963658">
        <w:rPr>
          <w:rFonts w:ascii="Times New Roman" w:hAnsi="Times New Roman" w:cs="Times New Roman"/>
          <w:sz w:val="24"/>
          <w:szCs w:val="24"/>
        </w:rPr>
        <w:t xml:space="preserve"> реализации федеральной целевой программы «Развитие мелиорации земель сельскохозяйственного назначения России на 2014 - 2020 годы», утвержденной постановлением Правительства РФ от 12.10.2013 №922</w:t>
      </w:r>
      <w:r w:rsidR="00857926" w:rsidRPr="00963658">
        <w:rPr>
          <w:rFonts w:ascii="Times New Roman" w:hAnsi="Times New Roman" w:cs="Times New Roman"/>
          <w:sz w:val="24"/>
          <w:szCs w:val="24"/>
        </w:rPr>
        <w:t>,</w:t>
      </w:r>
      <w:r w:rsidRPr="00963658">
        <w:rPr>
          <w:rFonts w:ascii="Times New Roman" w:hAnsi="Times New Roman" w:cs="Times New Roman"/>
          <w:sz w:val="24"/>
          <w:szCs w:val="24"/>
        </w:rPr>
        <w:t xml:space="preserve"> и подпрограммы «Развитие мелиорации земель сельскохозяйственного назначения» (далее Подпрограмма) </w:t>
      </w:r>
      <w:r w:rsidR="00832C0C" w:rsidRPr="00963658">
        <w:rPr>
          <w:rFonts w:ascii="Times New Roman" w:hAnsi="Times New Roman" w:cs="Times New Roman"/>
          <w:sz w:val="24"/>
          <w:szCs w:val="24"/>
        </w:rPr>
        <w:t>г</w:t>
      </w:r>
      <w:r w:rsidRPr="00963658">
        <w:rPr>
          <w:rFonts w:ascii="Times New Roman" w:hAnsi="Times New Roman" w:cs="Times New Roman"/>
          <w:sz w:val="24"/>
          <w:szCs w:val="24"/>
        </w:rPr>
        <w:t>осударственн</w:t>
      </w:r>
      <w:r w:rsidR="00832C0C" w:rsidRPr="00963658">
        <w:rPr>
          <w:rFonts w:ascii="Times New Roman" w:hAnsi="Times New Roman" w:cs="Times New Roman"/>
          <w:sz w:val="24"/>
          <w:szCs w:val="24"/>
        </w:rPr>
        <w:t>ой</w:t>
      </w:r>
      <w:r w:rsidRPr="00963658">
        <w:rPr>
          <w:rFonts w:ascii="Times New Roman" w:hAnsi="Times New Roman" w:cs="Times New Roman"/>
          <w:sz w:val="24"/>
          <w:szCs w:val="24"/>
        </w:rPr>
        <w:t xml:space="preserve"> программ</w:t>
      </w:r>
      <w:r w:rsidR="00832C0C" w:rsidRPr="00963658">
        <w:rPr>
          <w:rFonts w:ascii="Times New Roman" w:hAnsi="Times New Roman" w:cs="Times New Roman"/>
          <w:sz w:val="24"/>
          <w:szCs w:val="24"/>
        </w:rPr>
        <w:t>ы</w:t>
      </w:r>
      <w:r w:rsidRPr="00963658">
        <w:rPr>
          <w:rFonts w:ascii="Times New Roman" w:hAnsi="Times New Roman" w:cs="Times New Roman"/>
          <w:sz w:val="24"/>
          <w:szCs w:val="24"/>
        </w:rPr>
        <w:t xml:space="preserve"> Волгоградской области</w:t>
      </w:r>
      <w:r w:rsidR="006C53E2" w:rsidRPr="00963658">
        <w:rPr>
          <w:rFonts w:ascii="Times New Roman" w:hAnsi="Times New Roman" w:cs="Times New Roman"/>
          <w:sz w:val="24"/>
          <w:szCs w:val="24"/>
        </w:rPr>
        <w:t xml:space="preserve"> </w:t>
      </w:r>
      <w:r w:rsidR="00400313" w:rsidRPr="0096365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w:t>
      </w:r>
      <w:r w:rsidR="006C53E2" w:rsidRPr="00963658">
        <w:rPr>
          <w:rFonts w:ascii="Times New Roman" w:hAnsi="Times New Roman" w:cs="Times New Roman"/>
          <w:sz w:val="24"/>
          <w:szCs w:val="24"/>
        </w:rPr>
        <w:t>.</w:t>
      </w:r>
    </w:p>
    <w:p w:rsidR="002D6ADF" w:rsidRDefault="006C53E2"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Объем финансирования</w:t>
      </w:r>
      <w:r w:rsidR="00E04FBB" w:rsidRPr="00963658">
        <w:rPr>
          <w:rFonts w:ascii="Times New Roman" w:hAnsi="Times New Roman" w:cs="Times New Roman"/>
          <w:sz w:val="24"/>
          <w:szCs w:val="24"/>
        </w:rPr>
        <w:t xml:space="preserve"> на указанные цели за 2013</w:t>
      </w:r>
      <w:r w:rsidRPr="00963658">
        <w:rPr>
          <w:rFonts w:ascii="Times New Roman" w:hAnsi="Times New Roman" w:cs="Times New Roman"/>
          <w:sz w:val="24"/>
          <w:szCs w:val="24"/>
        </w:rPr>
        <w:t>-</w:t>
      </w:r>
      <w:r w:rsidR="00E04FBB" w:rsidRPr="00963658">
        <w:rPr>
          <w:rFonts w:ascii="Times New Roman" w:hAnsi="Times New Roman" w:cs="Times New Roman"/>
          <w:sz w:val="24"/>
          <w:szCs w:val="24"/>
        </w:rPr>
        <w:t>2016 годы</w:t>
      </w:r>
      <w:r w:rsidR="0063726B" w:rsidRPr="00963658">
        <w:rPr>
          <w:rFonts w:ascii="Times New Roman" w:hAnsi="Times New Roman" w:cs="Times New Roman"/>
          <w:sz w:val="24"/>
          <w:szCs w:val="24"/>
        </w:rPr>
        <w:t xml:space="preserve"> и плановые значения на 2017 год</w:t>
      </w:r>
      <w:r w:rsidR="009D0CCE">
        <w:rPr>
          <w:rFonts w:ascii="Times New Roman" w:hAnsi="Times New Roman" w:cs="Times New Roman"/>
          <w:sz w:val="24"/>
          <w:szCs w:val="24"/>
        </w:rPr>
        <w:t xml:space="preserve"> </w:t>
      </w:r>
      <w:r w:rsidR="00E04FBB" w:rsidRPr="00963658">
        <w:rPr>
          <w:rFonts w:ascii="Times New Roman" w:hAnsi="Times New Roman" w:cs="Times New Roman"/>
          <w:sz w:val="24"/>
          <w:szCs w:val="24"/>
        </w:rPr>
        <w:t>пр</w:t>
      </w:r>
      <w:r w:rsidRPr="00963658">
        <w:rPr>
          <w:rFonts w:ascii="Times New Roman" w:hAnsi="Times New Roman" w:cs="Times New Roman"/>
          <w:sz w:val="24"/>
          <w:szCs w:val="24"/>
        </w:rPr>
        <w:t>иведен</w:t>
      </w:r>
      <w:r w:rsidR="0063726B" w:rsidRPr="00963658">
        <w:rPr>
          <w:rFonts w:ascii="Times New Roman" w:hAnsi="Times New Roman" w:cs="Times New Roman"/>
          <w:sz w:val="24"/>
          <w:szCs w:val="24"/>
        </w:rPr>
        <w:t>ы</w:t>
      </w:r>
      <w:r w:rsidR="00E04FBB" w:rsidRPr="00963658">
        <w:rPr>
          <w:rFonts w:ascii="Times New Roman" w:hAnsi="Times New Roman" w:cs="Times New Roman"/>
          <w:sz w:val="24"/>
          <w:szCs w:val="24"/>
        </w:rPr>
        <w:t xml:space="preserve"> в </w:t>
      </w:r>
      <w:r w:rsidR="002D6ADF" w:rsidRPr="00963658">
        <w:rPr>
          <w:rFonts w:ascii="Times New Roman" w:hAnsi="Times New Roman" w:cs="Times New Roman"/>
          <w:sz w:val="24"/>
          <w:szCs w:val="24"/>
        </w:rPr>
        <w:t>графике</w:t>
      </w:r>
      <w:r w:rsidR="00E04FBB" w:rsidRPr="00963658">
        <w:rPr>
          <w:rFonts w:ascii="Times New Roman" w:hAnsi="Times New Roman" w:cs="Times New Roman"/>
          <w:sz w:val="24"/>
          <w:szCs w:val="24"/>
        </w:rPr>
        <w:t>:</w:t>
      </w:r>
    </w:p>
    <w:p w:rsidR="004E4911" w:rsidRPr="00963658" w:rsidRDefault="004E4911" w:rsidP="006C62C7">
      <w:pPr>
        <w:spacing w:after="0" w:line="240" w:lineRule="auto"/>
        <w:ind w:left="-426" w:firstLine="709"/>
        <w:jc w:val="both"/>
        <w:rPr>
          <w:rFonts w:ascii="Times New Roman" w:hAnsi="Times New Roman" w:cs="Times New Roman"/>
          <w:sz w:val="24"/>
          <w:szCs w:val="24"/>
        </w:rPr>
      </w:pPr>
    </w:p>
    <w:p w:rsidR="002D6ADF" w:rsidRPr="00963658" w:rsidRDefault="002D6ADF" w:rsidP="002D6ADF">
      <w:pPr>
        <w:spacing w:after="0" w:line="240" w:lineRule="auto"/>
        <w:ind w:left="-426"/>
        <w:jc w:val="both"/>
        <w:rPr>
          <w:rFonts w:ascii="Times New Roman" w:hAnsi="Times New Roman" w:cs="Times New Roman"/>
          <w:sz w:val="24"/>
          <w:szCs w:val="24"/>
        </w:rPr>
      </w:pPr>
      <w:r w:rsidRPr="00963658">
        <w:rPr>
          <w:rFonts w:ascii="Times New Roman" w:hAnsi="Times New Roman" w:cs="Times New Roman"/>
          <w:noProof/>
          <w:sz w:val="24"/>
          <w:szCs w:val="24"/>
          <w:lang w:eastAsia="ru-RU"/>
        </w:rPr>
        <w:drawing>
          <wp:inline distT="0" distB="0" distL="0" distR="0">
            <wp:extent cx="6496050" cy="273367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60EB" w:rsidRPr="00963658" w:rsidRDefault="003D7512" w:rsidP="006C62C7">
      <w:pPr>
        <w:pStyle w:val="a6"/>
        <w:ind w:left="-426"/>
        <w:rPr>
          <w:bCs/>
          <w:iCs/>
        </w:rPr>
      </w:pPr>
      <w:r w:rsidRPr="00963658">
        <w:rPr>
          <w:bCs/>
          <w:iCs/>
        </w:rPr>
        <w:t>В рамках Подпрограмм</w:t>
      </w:r>
      <w:r w:rsidR="006C53E2" w:rsidRPr="00963658">
        <w:rPr>
          <w:bCs/>
          <w:iCs/>
        </w:rPr>
        <w:t>ы</w:t>
      </w:r>
      <w:r w:rsidRPr="00963658">
        <w:rPr>
          <w:bCs/>
          <w:iCs/>
        </w:rPr>
        <w:t xml:space="preserve"> </w:t>
      </w:r>
      <w:r w:rsidR="006C53E2" w:rsidRPr="00963658">
        <w:rPr>
          <w:bCs/>
          <w:iCs/>
        </w:rPr>
        <w:t>г</w:t>
      </w:r>
      <w:r w:rsidRPr="00963658">
        <w:rPr>
          <w:bCs/>
          <w:iCs/>
        </w:rPr>
        <w:t>осударственной программы Волгоградской области «Развитие сельского хозяйства и регулирование рынков сельскохозяйственной продукции, сырья и продовольствия» (далее Программа) в 2016</w:t>
      </w:r>
      <w:r w:rsidR="006C53E2" w:rsidRPr="00963658">
        <w:rPr>
          <w:bCs/>
          <w:iCs/>
        </w:rPr>
        <w:t>-</w:t>
      </w:r>
      <w:r w:rsidRPr="00963658">
        <w:rPr>
          <w:bCs/>
          <w:iCs/>
        </w:rPr>
        <w:t>2017 годах предусматривалась реализация следующих мероприятий:</w:t>
      </w:r>
    </w:p>
    <w:p w:rsidR="009835DD" w:rsidRPr="00963658" w:rsidRDefault="003D7512" w:rsidP="006C62C7">
      <w:pPr>
        <w:pStyle w:val="a6"/>
        <w:ind w:left="-426"/>
        <w:rPr>
          <w:bCs/>
          <w:iCs/>
        </w:rPr>
      </w:pPr>
      <w:r w:rsidRPr="00963658">
        <w:rPr>
          <w:bCs/>
          <w:iCs/>
        </w:rPr>
        <w:t>-</w:t>
      </w:r>
      <w:r w:rsidR="009835DD" w:rsidRPr="00963658">
        <w:rPr>
          <w:bCs/>
          <w:iCs/>
        </w:rPr>
        <w:t xml:space="preserve">возмещение части затрат, связанных со строительством, реконструкцией и техническим перевооружением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w:t>
      </w:r>
      <w:r w:rsidR="009835DD" w:rsidRPr="00963658">
        <w:rPr>
          <w:bCs/>
          <w:iCs/>
        </w:rPr>
        <w:lastRenderedPageBreak/>
        <w:t>сооружений, принадлежащих на праве собственности (аренды) сельскохозяйственным товаропроизводителям, с приобретением машин, установок, дождевальных и поливных аппаратов, насосных станций, включенных в сводный сметный расчет стоимости строительства (в том числе приобретенных в лизинг и поставленных на балансовый учет сельскохозяйственными товаропроизводителями),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(далее возмещение части затрат, связанных со строительством, реконструкцией, техническим перевооружением оросительных систем);</w:t>
      </w:r>
    </w:p>
    <w:p w:rsidR="009835DD" w:rsidRPr="00963658" w:rsidRDefault="009835DD" w:rsidP="006C62C7">
      <w:pPr>
        <w:pStyle w:val="a6"/>
        <w:ind w:left="-426"/>
        <w:rPr>
          <w:bCs/>
          <w:iCs/>
        </w:rPr>
      </w:pPr>
      <w:r w:rsidRPr="00963658">
        <w:rPr>
          <w:bCs/>
          <w:iCs/>
        </w:rPr>
        <w:t>-возмещение части затрат на затопление лиманов;</w:t>
      </w:r>
    </w:p>
    <w:p w:rsidR="003D7512" w:rsidRPr="00963658" w:rsidRDefault="003D7512" w:rsidP="006C62C7">
      <w:pPr>
        <w:pStyle w:val="a6"/>
        <w:ind w:left="-426"/>
        <w:rPr>
          <w:bCs/>
          <w:iCs/>
        </w:rPr>
      </w:pPr>
      <w:r w:rsidRPr="00963658">
        <w:rPr>
          <w:bCs/>
          <w:iCs/>
        </w:rPr>
        <w:t>-эксплуатация и ремонт внутрихозяйственных оросительных систем и отдельно расположенных гидротехнических сооружений (далее ГТС), находящихся в государственной собственности Волгоградской области;</w:t>
      </w:r>
    </w:p>
    <w:p w:rsidR="003D7512" w:rsidRPr="00963658" w:rsidRDefault="003D7512" w:rsidP="006C62C7">
      <w:pPr>
        <w:pStyle w:val="a6"/>
        <w:ind w:left="-426"/>
        <w:rPr>
          <w:bCs/>
          <w:iCs/>
        </w:rPr>
      </w:pPr>
      <w:r w:rsidRPr="00963658">
        <w:rPr>
          <w:bCs/>
          <w:iCs/>
        </w:rPr>
        <w:t>-проведение оценочных работ объектов мелиоративного комплекса и отдельно расположенных гидротехнических сооружений, оформлени</w:t>
      </w:r>
      <w:r w:rsidR="009835DD" w:rsidRPr="00963658">
        <w:rPr>
          <w:bCs/>
          <w:iCs/>
        </w:rPr>
        <w:t>е</w:t>
      </w:r>
      <w:r w:rsidRPr="00963658">
        <w:rPr>
          <w:bCs/>
          <w:iCs/>
        </w:rPr>
        <w:t xml:space="preserve"> права оперативного управления на объекты и права постоянного (бессрочного) пользования на земельные участки</w:t>
      </w:r>
      <w:r w:rsidR="009835DD" w:rsidRPr="00963658">
        <w:rPr>
          <w:bCs/>
          <w:iCs/>
        </w:rPr>
        <w:t>;</w:t>
      </w:r>
    </w:p>
    <w:p w:rsidR="009835DD" w:rsidRPr="00963658" w:rsidRDefault="009835DD" w:rsidP="006C62C7">
      <w:pPr>
        <w:pStyle w:val="a6"/>
        <w:ind w:left="-426"/>
        <w:rPr>
          <w:bCs/>
          <w:iCs/>
        </w:rPr>
      </w:pPr>
      <w:r w:rsidRPr="00963658">
        <w:rPr>
          <w:bCs/>
          <w:iCs/>
        </w:rPr>
        <w:t>-обеспечение деятельности (оказание услуг) казенных учреждений.</w:t>
      </w:r>
    </w:p>
    <w:p w:rsidR="003D7512" w:rsidRPr="00963658" w:rsidRDefault="003D7512" w:rsidP="006C62C7">
      <w:pPr>
        <w:pStyle w:val="a6"/>
        <w:ind w:left="-426"/>
        <w:rPr>
          <w:bCs/>
          <w:iCs/>
        </w:rPr>
      </w:pPr>
    </w:p>
    <w:p w:rsidR="001C280A" w:rsidRPr="00963658" w:rsidRDefault="001C280A" w:rsidP="006C62C7">
      <w:pPr>
        <w:pStyle w:val="a6"/>
        <w:ind w:left="-426"/>
        <w:jc w:val="center"/>
        <w:rPr>
          <w:b/>
          <w:bCs/>
          <w:iCs/>
        </w:rPr>
      </w:pPr>
      <w:r w:rsidRPr="00963658">
        <w:rPr>
          <w:b/>
          <w:bCs/>
          <w:iCs/>
        </w:rPr>
        <w:t>Субсидии на возмещение части затрат, связанных со строительством, реконструкцией, техническим перевооружением оросительных систем</w:t>
      </w:r>
    </w:p>
    <w:p w:rsidR="00867925" w:rsidRPr="00963658" w:rsidRDefault="00867925" w:rsidP="006C62C7">
      <w:pPr>
        <w:pStyle w:val="a6"/>
        <w:ind w:left="-426"/>
        <w:rPr>
          <w:rFonts w:eastAsiaTheme="minorHAnsi"/>
        </w:rPr>
      </w:pPr>
    </w:p>
    <w:p w:rsidR="000C240B" w:rsidRPr="00963658" w:rsidRDefault="00867925"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Предоставление субсиди</w:t>
      </w:r>
      <w:r w:rsidR="00392F5F" w:rsidRPr="00963658">
        <w:rPr>
          <w:rFonts w:ascii="Times New Roman" w:hAnsi="Times New Roman" w:cs="Times New Roman"/>
          <w:sz w:val="24"/>
          <w:szCs w:val="24"/>
        </w:rPr>
        <w:t>й в 2016 и 2017 годах</w:t>
      </w:r>
      <w:r w:rsidRPr="00963658">
        <w:rPr>
          <w:rFonts w:ascii="Times New Roman" w:hAnsi="Times New Roman" w:cs="Times New Roman"/>
          <w:sz w:val="24"/>
          <w:szCs w:val="24"/>
        </w:rPr>
        <w:t xml:space="preserve"> осуществлялось на основании </w:t>
      </w:r>
      <w:r w:rsidR="000C240B" w:rsidRPr="00963658">
        <w:rPr>
          <w:rFonts w:ascii="Times New Roman" w:hAnsi="Times New Roman" w:cs="Times New Roman"/>
          <w:sz w:val="24"/>
          <w:szCs w:val="24"/>
          <w:lang w:eastAsia="ru-RU"/>
        </w:rPr>
        <w:t>Порядка, утвержденного постановлением Администраци</w:t>
      </w:r>
      <w:r w:rsidR="00073B94">
        <w:rPr>
          <w:rFonts w:ascii="Times New Roman" w:hAnsi="Times New Roman" w:cs="Times New Roman"/>
          <w:sz w:val="24"/>
          <w:szCs w:val="24"/>
          <w:lang w:eastAsia="ru-RU"/>
        </w:rPr>
        <w:t>и</w:t>
      </w:r>
      <w:r w:rsidR="000C240B" w:rsidRPr="00963658">
        <w:rPr>
          <w:rFonts w:ascii="Times New Roman" w:hAnsi="Times New Roman" w:cs="Times New Roman"/>
          <w:sz w:val="24"/>
          <w:szCs w:val="24"/>
          <w:lang w:eastAsia="ru-RU"/>
        </w:rPr>
        <w:t xml:space="preserve"> Волгоградской области от 26.11.2015 №720-п (далее Порядок №720-п).</w:t>
      </w:r>
    </w:p>
    <w:p w:rsidR="00867925" w:rsidRPr="00963658" w:rsidRDefault="00867925"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В соответствии с Порядк</w:t>
      </w:r>
      <w:r w:rsidR="00392F5F" w:rsidRPr="00963658">
        <w:rPr>
          <w:rFonts w:ascii="Times New Roman" w:hAnsi="Times New Roman" w:cs="Times New Roman"/>
          <w:sz w:val="24"/>
          <w:szCs w:val="24"/>
        </w:rPr>
        <w:t>ом</w:t>
      </w:r>
      <w:r w:rsidRPr="00963658">
        <w:rPr>
          <w:rFonts w:ascii="Times New Roman" w:hAnsi="Times New Roman" w:cs="Times New Roman"/>
          <w:sz w:val="24"/>
          <w:szCs w:val="24"/>
        </w:rPr>
        <w:t xml:space="preserve"> №720-п субсидии</w:t>
      </w:r>
      <w:r w:rsidR="00D06912" w:rsidRPr="00963658">
        <w:rPr>
          <w:rFonts w:ascii="Times New Roman" w:hAnsi="Times New Roman" w:cs="Times New Roman"/>
          <w:sz w:val="24"/>
          <w:szCs w:val="24"/>
        </w:rPr>
        <w:t xml:space="preserve"> предоставляются в целях </w:t>
      </w:r>
      <w:r w:rsidR="00392F5F" w:rsidRPr="00963658">
        <w:rPr>
          <w:rFonts w:ascii="Times New Roman" w:hAnsi="Times New Roman" w:cs="Times New Roman"/>
          <w:sz w:val="24"/>
          <w:szCs w:val="24"/>
        </w:rPr>
        <w:t>возмещения части затрат,</w:t>
      </w:r>
      <w:r w:rsidRPr="00963658">
        <w:rPr>
          <w:rFonts w:ascii="Times New Roman" w:hAnsi="Times New Roman" w:cs="Times New Roman"/>
          <w:sz w:val="24"/>
          <w:szCs w:val="24"/>
        </w:rPr>
        <w:t xml:space="preserve"> связанных:</w:t>
      </w:r>
    </w:p>
    <w:p w:rsidR="00867925" w:rsidRPr="00963658" w:rsidRDefault="00867925"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-со строительством, реконструкцией и техническим перевооружением на инновационной технологической основе оросительных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w:t>
      </w:r>
    </w:p>
    <w:p w:rsidR="00867925" w:rsidRPr="00963658" w:rsidRDefault="00867925"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-с приобретением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и поставленных на балансовый учет сельскохозяйственными товаропроизводителями).</w:t>
      </w:r>
    </w:p>
    <w:p w:rsidR="00867925" w:rsidRPr="00963658" w:rsidRDefault="00867925" w:rsidP="00963658">
      <w:pPr>
        <w:pStyle w:val="a6"/>
        <w:ind w:left="-426" w:firstLine="709"/>
        <w:rPr>
          <w:rFonts w:eastAsiaTheme="minorHAnsi"/>
        </w:rPr>
      </w:pPr>
    </w:p>
    <w:p w:rsidR="00392F5F" w:rsidRPr="00963658" w:rsidRDefault="00392F5F" w:rsidP="00963658">
      <w:pPr>
        <w:pStyle w:val="a6"/>
        <w:ind w:left="-426" w:firstLine="709"/>
        <w:jc w:val="center"/>
        <w:rPr>
          <w:rFonts w:eastAsiaTheme="minorHAnsi"/>
          <w:b/>
          <w:i/>
          <w:u w:val="single"/>
        </w:rPr>
      </w:pPr>
      <w:r w:rsidRPr="00963658">
        <w:rPr>
          <w:rFonts w:eastAsiaTheme="minorHAnsi"/>
          <w:b/>
          <w:i/>
          <w:u w:val="single"/>
        </w:rPr>
        <w:t>2016 год</w:t>
      </w:r>
    </w:p>
    <w:p w:rsidR="00623722" w:rsidRPr="00963658" w:rsidRDefault="00623722" w:rsidP="00963658">
      <w:pPr>
        <w:autoSpaceDE w:val="0"/>
        <w:autoSpaceDN w:val="0"/>
        <w:adjustRightInd w:val="0"/>
        <w:spacing w:after="0" w:line="240" w:lineRule="auto"/>
        <w:ind w:left="-426" w:firstLine="709"/>
        <w:jc w:val="both"/>
        <w:rPr>
          <w:rFonts w:ascii="Times New Roman" w:hAnsi="Times New Roman" w:cs="Times New Roman"/>
          <w:sz w:val="24"/>
          <w:szCs w:val="24"/>
          <w:lang w:eastAsia="ru-RU"/>
        </w:rPr>
      </w:pPr>
    </w:p>
    <w:p w:rsidR="00F15EB4" w:rsidRPr="00963658" w:rsidRDefault="00392F5F" w:rsidP="00963658">
      <w:pPr>
        <w:autoSpaceDE w:val="0"/>
        <w:autoSpaceDN w:val="0"/>
        <w:adjustRightInd w:val="0"/>
        <w:spacing w:after="0" w:line="240" w:lineRule="auto"/>
        <w:ind w:left="-426" w:firstLine="709"/>
        <w:jc w:val="both"/>
        <w:rPr>
          <w:rFonts w:ascii="Times New Roman" w:hAnsi="Times New Roman" w:cs="Times New Roman"/>
          <w:sz w:val="24"/>
          <w:szCs w:val="24"/>
          <w:lang w:eastAsia="ru-RU"/>
        </w:rPr>
      </w:pPr>
      <w:r w:rsidRPr="00963658">
        <w:rPr>
          <w:rFonts w:ascii="Times New Roman" w:hAnsi="Times New Roman" w:cs="Times New Roman"/>
          <w:sz w:val="24"/>
          <w:szCs w:val="24"/>
          <w:lang w:eastAsia="ru-RU"/>
        </w:rPr>
        <w:t xml:space="preserve">В соответствии с п.6 </w:t>
      </w:r>
      <w:r w:rsidR="00623722" w:rsidRPr="00963658">
        <w:rPr>
          <w:rFonts w:ascii="Times New Roman" w:hAnsi="Times New Roman" w:cs="Times New Roman"/>
          <w:sz w:val="24"/>
          <w:szCs w:val="24"/>
          <w:lang w:eastAsia="ru-RU"/>
        </w:rPr>
        <w:t xml:space="preserve">Порядка №720-п </w:t>
      </w:r>
      <w:r w:rsidR="007A466C" w:rsidRPr="00963658">
        <w:rPr>
          <w:rFonts w:ascii="Times New Roman" w:hAnsi="Times New Roman" w:cs="Times New Roman"/>
          <w:sz w:val="24"/>
          <w:szCs w:val="24"/>
          <w:lang w:eastAsia="ru-RU"/>
        </w:rPr>
        <w:t xml:space="preserve">(в ред. от 22.12.2015 и от 31.08.2016) </w:t>
      </w:r>
      <w:r w:rsidR="00623722" w:rsidRPr="00963658">
        <w:rPr>
          <w:rFonts w:ascii="Times New Roman" w:hAnsi="Times New Roman" w:cs="Times New Roman"/>
          <w:sz w:val="24"/>
          <w:szCs w:val="24"/>
          <w:u w:val="single"/>
          <w:lang w:eastAsia="ru-RU"/>
        </w:rPr>
        <w:t>с</w:t>
      </w:r>
      <w:r w:rsidRPr="00963658">
        <w:rPr>
          <w:rFonts w:ascii="Times New Roman" w:hAnsi="Times New Roman" w:cs="Times New Roman"/>
          <w:sz w:val="24"/>
          <w:szCs w:val="24"/>
          <w:u w:val="single"/>
          <w:lang w:eastAsia="ru-RU"/>
        </w:rPr>
        <w:t>убсидии предоставляются в размере 70</w:t>
      </w:r>
      <w:r w:rsidR="00623722" w:rsidRPr="00963658">
        <w:rPr>
          <w:rFonts w:ascii="Times New Roman" w:hAnsi="Times New Roman" w:cs="Times New Roman"/>
          <w:sz w:val="24"/>
          <w:szCs w:val="24"/>
          <w:u w:val="single"/>
          <w:lang w:eastAsia="ru-RU"/>
        </w:rPr>
        <w:t>%</w:t>
      </w:r>
      <w:r w:rsidRPr="00963658">
        <w:rPr>
          <w:rFonts w:ascii="Times New Roman" w:hAnsi="Times New Roman" w:cs="Times New Roman"/>
          <w:sz w:val="24"/>
          <w:szCs w:val="24"/>
          <w:u w:val="single"/>
          <w:lang w:eastAsia="ru-RU"/>
        </w:rPr>
        <w:t xml:space="preserve"> от произведенных затрат, но не выше предельной стоимости объекта</w:t>
      </w:r>
      <w:r w:rsidRPr="00963658">
        <w:rPr>
          <w:rFonts w:ascii="Times New Roman" w:hAnsi="Times New Roman" w:cs="Times New Roman"/>
          <w:sz w:val="24"/>
          <w:szCs w:val="24"/>
          <w:lang w:eastAsia="ru-RU"/>
        </w:rPr>
        <w:t>. Предельная стоимость объекта определяется исходя из предельного значения стоимости единицы мощности объекта в порядке, установленном приказом Комитета.</w:t>
      </w:r>
      <w:r w:rsidR="00F15EB4" w:rsidRPr="00963658">
        <w:rPr>
          <w:rFonts w:ascii="Times New Roman" w:hAnsi="Times New Roman" w:cs="Times New Roman"/>
          <w:sz w:val="24"/>
          <w:szCs w:val="24"/>
          <w:lang w:eastAsia="ru-RU"/>
        </w:rPr>
        <w:t xml:space="preserve"> </w:t>
      </w:r>
    </w:p>
    <w:p w:rsidR="005A6435" w:rsidRPr="00963658" w:rsidRDefault="00F15EB4" w:rsidP="00963658">
      <w:pPr>
        <w:autoSpaceDE w:val="0"/>
        <w:autoSpaceDN w:val="0"/>
        <w:adjustRightInd w:val="0"/>
        <w:spacing w:after="0" w:line="240" w:lineRule="auto"/>
        <w:ind w:left="-426" w:firstLine="709"/>
        <w:jc w:val="both"/>
        <w:rPr>
          <w:rFonts w:ascii="Times New Roman" w:hAnsi="Times New Roman" w:cs="Times New Roman"/>
          <w:sz w:val="24"/>
          <w:szCs w:val="24"/>
          <w:lang w:eastAsia="ru-RU"/>
        </w:rPr>
      </w:pPr>
      <w:r w:rsidRPr="00963658">
        <w:rPr>
          <w:rFonts w:ascii="Times New Roman" w:hAnsi="Times New Roman" w:cs="Times New Roman"/>
          <w:sz w:val="24"/>
          <w:szCs w:val="24"/>
          <w:lang w:eastAsia="ru-RU"/>
        </w:rPr>
        <w:t>Порядок определения предельной стоимости объектов оросительных и осушительных систем общего и индивидуального пользования и отдельно расположенных гидротехнических сооружений утвержден приказом Комитета от 05.09.2016 № 195</w:t>
      </w:r>
      <w:r w:rsidR="00DF200D" w:rsidRPr="00963658">
        <w:rPr>
          <w:rFonts w:ascii="Times New Roman" w:hAnsi="Times New Roman" w:cs="Times New Roman"/>
          <w:sz w:val="24"/>
          <w:szCs w:val="24"/>
          <w:lang w:eastAsia="ru-RU"/>
        </w:rPr>
        <w:t>.</w:t>
      </w:r>
    </w:p>
    <w:p w:rsidR="005A6435" w:rsidRPr="00963658" w:rsidRDefault="005A6435" w:rsidP="00963658">
      <w:pPr>
        <w:autoSpaceDE w:val="0"/>
        <w:autoSpaceDN w:val="0"/>
        <w:adjustRightInd w:val="0"/>
        <w:spacing w:after="0" w:line="240" w:lineRule="auto"/>
        <w:ind w:left="-426" w:firstLine="709"/>
        <w:jc w:val="both"/>
        <w:rPr>
          <w:rFonts w:ascii="Times New Roman" w:hAnsi="Times New Roman" w:cs="Times New Roman"/>
          <w:sz w:val="24"/>
          <w:szCs w:val="24"/>
          <w:lang w:eastAsia="ru-RU"/>
        </w:rPr>
      </w:pPr>
      <w:r w:rsidRPr="00963658">
        <w:rPr>
          <w:rFonts w:ascii="Times New Roman" w:hAnsi="Times New Roman" w:cs="Times New Roman"/>
          <w:sz w:val="24"/>
          <w:szCs w:val="24"/>
          <w:lang w:eastAsia="ru-RU"/>
        </w:rPr>
        <w:t xml:space="preserve">В соответствии с данным приказом </w:t>
      </w:r>
      <w:r w:rsidRPr="00963658">
        <w:rPr>
          <w:rFonts w:ascii="Times New Roman" w:hAnsi="Times New Roman" w:cs="Times New Roman"/>
          <w:sz w:val="24"/>
          <w:szCs w:val="24"/>
          <w:u w:val="single"/>
          <w:lang w:eastAsia="ru-RU"/>
        </w:rPr>
        <w:t>предельная стоимость объекта определяется</w:t>
      </w:r>
      <w:r w:rsidR="00857926" w:rsidRPr="00963658">
        <w:rPr>
          <w:rFonts w:ascii="Times New Roman" w:hAnsi="Times New Roman" w:cs="Times New Roman"/>
          <w:sz w:val="24"/>
          <w:szCs w:val="24"/>
          <w:u w:val="single"/>
          <w:lang w:eastAsia="ru-RU"/>
        </w:rPr>
        <w:t>,</w:t>
      </w:r>
      <w:r w:rsidRPr="00963658">
        <w:rPr>
          <w:rFonts w:ascii="Times New Roman" w:hAnsi="Times New Roman" w:cs="Times New Roman"/>
          <w:sz w:val="24"/>
          <w:szCs w:val="24"/>
          <w:u w:val="single"/>
          <w:lang w:eastAsia="ru-RU"/>
        </w:rPr>
        <w:t xml:space="preserve"> как произведение площади введенных в эксплуатацию орошаемых земель при строительстве (реконструкции) объекта и предельно</w:t>
      </w:r>
      <w:r w:rsidR="00FC5F7F" w:rsidRPr="00963658">
        <w:rPr>
          <w:rFonts w:ascii="Times New Roman" w:hAnsi="Times New Roman" w:cs="Times New Roman"/>
          <w:sz w:val="24"/>
          <w:szCs w:val="24"/>
          <w:u w:val="single"/>
          <w:lang w:eastAsia="ru-RU"/>
        </w:rPr>
        <w:t>го значения</w:t>
      </w:r>
      <w:r w:rsidRPr="00963658">
        <w:rPr>
          <w:rFonts w:ascii="Times New Roman" w:hAnsi="Times New Roman" w:cs="Times New Roman"/>
          <w:sz w:val="24"/>
          <w:szCs w:val="24"/>
          <w:u w:val="single"/>
          <w:lang w:eastAsia="ru-RU"/>
        </w:rPr>
        <w:t xml:space="preserve"> стоимости единицы мощности объекта</w:t>
      </w:r>
      <w:r w:rsidRPr="00963658">
        <w:rPr>
          <w:rFonts w:ascii="Times New Roman" w:hAnsi="Times New Roman" w:cs="Times New Roman"/>
          <w:sz w:val="24"/>
          <w:szCs w:val="24"/>
          <w:lang w:eastAsia="ru-RU"/>
        </w:rPr>
        <w:t>.</w:t>
      </w:r>
    </w:p>
    <w:p w:rsidR="00FB5809" w:rsidRPr="00963658" w:rsidRDefault="005A6435"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lang w:eastAsia="ru-RU"/>
        </w:rPr>
        <w:t xml:space="preserve">При этом расчет предельного значения стоимости единицы мощности объекта </w:t>
      </w:r>
      <w:r w:rsidRPr="00963658">
        <w:rPr>
          <w:rFonts w:ascii="Times New Roman" w:eastAsiaTheme="minorHAnsi" w:hAnsi="Times New Roman" w:cs="Times New Roman"/>
          <w:sz w:val="24"/>
          <w:szCs w:val="24"/>
        </w:rPr>
        <w:t>в 2016 год</w:t>
      </w:r>
      <w:r w:rsidRPr="00963658">
        <w:rPr>
          <w:rFonts w:ascii="Times New Roman" w:hAnsi="Times New Roman" w:cs="Times New Roman"/>
          <w:sz w:val="24"/>
          <w:szCs w:val="24"/>
          <w:lang w:eastAsia="ru-RU"/>
        </w:rPr>
        <w:t xml:space="preserve">у Комитетом произведен </w:t>
      </w:r>
      <w:r w:rsidR="00073B94">
        <w:rPr>
          <w:rFonts w:ascii="Times New Roman" w:hAnsi="Times New Roman" w:cs="Times New Roman"/>
          <w:sz w:val="24"/>
          <w:szCs w:val="24"/>
          <w:u w:val="single"/>
          <w:lang w:eastAsia="ru-RU"/>
        </w:rPr>
        <w:t>не</w:t>
      </w:r>
      <w:r w:rsidRPr="00963658">
        <w:rPr>
          <w:rFonts w:ascii="Times New Roman" w:hAnsi="Times New Roman" w:cs="Times New Roman"/>
          <w:sz w:val="24"/>
          <w:szCs w:val="24"/>
          <w:u w:val="single"/>
          <w:lang w:eastAsia="ru-RU"/>
        </w:rPr>
        <w:t>корректно</w:t>
      </w:r>
      <w:r w:rsidRPr="00963658">
        <w:rPr>
          <w:rFonts w:ascii="Times New Roman" w:hAnsi="Times New Roman" w:cs="Times New Roman"/>
          <w:sz w:val="24"/>
          <w:szCs w:val="24"/>
          <w:lang w:eastAsia="ru-RU"/>
        </w:rPr>
        <w:t>, поскольку</w:t>
      </w:r>
      <w:r w:rsidR="00E07EE1" w:rsidRPr="00963658">
        <w:rPr>
          <w:rFonts w:ascii="Times New Roman" w:hAnsi="Times New Roman" w:cs="Times New Roman"/>
          <w:sz w:val="24"/>
          <w:szCs w:val="24"/>
          <w:lang w:eastAsia="ru-RU"/>
        </w:rPr>
        <w:t xml:space="preserve"> в</w:t>
      </w:r>
      <w:r w:rsidRPr="00963658">
        <w:rPr>
          <w:rFonts w:ascii="Times New Roman" w:hAnsi="Times New Roman" w:cs="Times New Roman"/>
          <w:sz w:val="24"/>
          <w:szCs w:val="24"/>
          <w:lang w:eastAsia="ru-RU"/>
        </w:rPr>
        <w:t xml:space="preserve"> </w:t>
      </w:r>
      <w:r w:rsidR="00FA032B" w:rsidRPr="00963658">
        <w:rPr>
          <w:rFonts w:ascii="Times New Roman" w:hAnsi="Times New Roman" w:cs="Times New Roman"/>
          <w:sz w:val="24"/>
          <w:szCs w:val="24"/>
          <w:lang w:eastAsia="ru-RU"/>
        </w:rPr>
        <w:t xml:space="preserve">расчет </w:t>
      </w:r>
      <w:r w:rsidR="00FA032B" w:rsidRPr="00963658">
        <w:rPr>
          <w:rFonts w:ascii="Times New Roman" w:eastAsiaTheme="minorHAnsi" w:hAnsi="Times New Roman" w:cs="Times New Roman"/>
          <w:sz w:val="24"/>
          <w:szCs w:val="24"/>
        </w:rPr>
        <w:t>были взяты несопоставимые показатели. Так, расчет осуществлен</w:t>
      </w:r>
      <w:r w:rsidR="00857926" w:rsidRPr="00963658">
        <w:rPr>
          <w:rFonts w:ascii="Times New Roman" w:eastAsiaTheme="minorHAnsi" w:hAnsi="Times New Roman" w:cs="Times New Roman"/>
          <w:sz w:val="24"/>
          <w:szCs w:val="24"/>
        </w:rPr>
        <w:t>,</w:t>
      </w:r>
      <w:r w:rsidR="00FA032B" w:rsidRPr="00963658">
        <w:rPr>
          <w:rFonts w:ascii="Times New Roman" w:eastAsiaTheme="minorHAnsi" w:hAnsi="Times New Roman" w:cs="Times New Roman"/>
          <w:sz w:val="24"/>
          <w:szCs w:val="24"/>
        </w:rPr>
        <w:t xml:space="preserve"> исходя из суммы субсидии, предоставленной в 2015 году 6 сельхозтоваропроизводителям, с учетом привлеченной ими суммы внебюджетных средств</w:t>
      </w:r>
      <w:r w:rsidR="00DF200D" w:rsidRPr="00963658">
        <w:rPr>
          <w:rFonts w:ascii="Times New Roman" w:eastAsiaTheme="minorHAnsi" w:hAnsi="Times New Roman" w:cs="Times New Roman"/>
          <w:sz w:val="24"/>
          <w:szCs w:val="24"/>
        </w:rPr>
        <w:t xml:space="preserve">, </w:t>
      </w:r>
      <w:r w:rsidR="00857926" w:rsidRPr="00963658">
        <w:rPr>
          <w:rFonts w:ascii="Times New Roman" w:eastAsiaTheme="minorHAnsi" w:hAnsi="Times New Roman" w:cs="Times New Roman"/>
          <w:sz w:val="24"/>
          <w:szCs w:val="24"/>
        </w:rPr>
        <w:t>и</w:t>
      </w:r>
      <w:r w:rsidR="00DF200D" w:rsidRPr="00963658">
        <w:rPr>
          <w:rFonts w:ascii="Times New Roman" w:eastAsiaTheme="minorHAnsi" w:hAnsi="Times New Roman" w:cs="Times New Roman"/>
          <w:sz w:val="24"/>
          <w:szCs w:val="24"/>
        </w:rPr>
        <w:t xml:space="preserve"> </w:t>
      </w:r>
      <w:r w:rsidR="00FA032B" w:rsidRPr="00963658">
        <w:rPr>
          <w:rFonts w:ascii="Times New Roman" w:eastAsiaTheme="minorHAnsi" w:hAnsi="Times New Roman" w:cs="Times New Roman"/>
          <w:sz w:val="24"/>
          <w:szCs w:val="24"/>
        </w:rPr>
        <w:t>площад</w:t>
      </w:r>
      <w:r w:rsidR="00857926" w:rsidRPr="00963658">
        <w:rPr>
          <w:rFonts w:ascii="Times New Roman" w:eastAsiaTheme="minorHAnsi" w:hAnsi="Times New Roman" w:cs="Times New Roman"/>
          <w:sz w:val="24"/>
          <w:szCs w:val="24"/>
        </w:rPr>
        <w:t>и</w:t>
      </w:r>
      <w:r w:rsidR="00FA032B" w:rsidRPr="00963658">
        <w:rPr>
          <w:rFonts w:ascii="Times New Roman" w:eastAsiaTheme="minorHAnsi" w:hAnsi="Times New Roman" w:cs="Times New Roman"/>
          <w:sz w:val="24"/>
          <w:szCs w:val="24"/>
        </w:rPr>
        <w:t xml:space="preserve"> введённых в эксплуатацию орошаемых земель</w:t>
      </w:r>
      <w:r w:rsidR="00A4379F" w:rsidRPr="00963658">
        <w:rPr>
          <w:rFonts w:ascii="Times New Roman" w:eastAsiaTheme="minorHAnsi" w:hAnsi="Times New Roman" w:cs="Times New Roman"/>
          <w:sz w:val="24"/>
          <w:szCs w:val="24"/>
        </w:rPr>
        <w:t xml:space="preserve"> (2900 га)</w:t>
      </w:r>
      <w:r w:rsidR="00857926" w:rsidRPr="00963658">
        <w:rPr>
          <w:rFonts w:ascii="Times New Roman" w:eastAsiaTheme="minorHAnsi" w:hAnsi="Times New Roman" w:cs="Times New Roman"/>
          <w:sz w:val="24"/>
          <w:szCs w:val="24"/>
        </w:rPr>
        <w:t xml:space="preserve"> </w:t>
      </w:r>
      <w:r w:rsidR="00FA032B" w:rsidRPr="00963658">
        <w:rPr>
          <w:rFonts w:ascii="Times New Roman" w:eastAsiaTheme="minorHAnsi" w:hAnsi="Times New Roman" w:cs="Times New Roman"/>
          <w:sz w:val="24"/>
          <w:szCs w:val="24"/>
          <w:u w:val="single"/>
        </w:rPr>
        <w:t>12 сельхозтоваропроизводителями, из которых 6 не являлись получателями субсидий</w:t>
      </w:r>
      <w:r w:rsidR="00FA032B" w:rsidRPr="00963658">
        <w:rPr>
          <w:rFonts w:ascii="Times New Roman" w:eastAsiaTheme="minorHAnsi" w:hAnsi="Times New Roman" w:cs="Times New Roman"/>
          <w:sz w:val="24"/>
          <w:szCs w:val="24"/>
        </w:rPr>
        <w:t>.</w:t>
      </w:r>
      <w:r w:rsidR="00FB5809" w:rsidRPr="00963658">
        <w:rPr>
          <w:rFonts w:ascii="Times New Roman" w:eastAsiaTheme="minorHAnsi" w:hAnsi="Times New Roman" w:cs="Times New Roman"/>
          <w:sz w:val="24"/>
          <w:szCs w:val="24"/>
        </w:rPr>
        <w:t xml:space="preserve"> </w:t>
      </w:r>
      <w:r w:rsidR="00A4379F" w:rsidRPr="00963658">
        <w:rPr>
          <w:rFonts w:ascii="Times New Roman" w:eastAsiaTheme="minorHAnsi" w:hAnsi="Times New Roman" w:cs="Times New Roman"/>
          <w:sz w:val="24"/>
          <w:szCs w:val="24"/>
        </w:rPr>
        <w:t xml:space="preserve">Данная </w:t>
      </w:r>
      <w:r w:rsidR="00A4379F" w:rsidRPr="00963658">
        <w:rPr>
          <w:rFonts w:ascii="Times New Roman" w:eastAsiaTheme="minorHAnsi" w:hAnsi="Times New Roman" w:cs="Times New Roman"/>
          <w:sz w:val="24"/>
          <w:szCs w:val="24"/>
        </w:rPr>
        <w:lastRenderedPageBreak/>
        <w:t xml:space="preserve">площадь введённых в эксплуатацию орошаемых земель отражена в отчете Комитета о ходе реализации </w:t>
      </w:r>
      <w:r w:rsidR="007E5790" w:rsidRPr="00963658">
        <w:rPr>
          <w:rFonts w:ascii="Times New Roman" w:eastAsiaTheme="minorHAnsi" w:hAnsi="Times New Roman" w:cs="Times New Roman"/>
          <w:sz w:val="24"/>
          <w:szCs w:val="24"/>
        </w:rPr>
        <w:t>федеральной целевой программы</w:t>
      </w:r>
      <w:r w:rsidR="00A4379F" w:rsidRPr="00963658">
        <w:rPr>
          <w:rFonts w:ascii="Times New Roman" w:eastAsiaTheme="minorHAnsi" w:hAnsi="Times New Roman" w:cs="Times New Roman"/>
          <w:sz w:val="24"/>
          <w:szCs w:val="24"/>
        </w:rPr>
        <w:t xml:space="preserve"> за 2015 год, направленном в Минсельхоз РФ. Также при расчете был применен коэффициент инфляции за 2015 год в целом по Российской Федерации (1,1286), а не </w:t>
      </w:r>
      <w:r w:rsidR="00A4379F" w:rsidRPr="00963658">
        <w:rPr>
          <w:rFonts w:ascii="Times New Roman" w:hAnsi="Times New Roman" w:cs="Times New Roman"/>
          <w:sz w:val="24"/>
          <w:szCs w:val="24"/>
        </w:rPr>
        <w:t>по Волгоградской области (1,132).</w:t>
      </w:r>
    </w:p>
    <w:p w:rsidR="00A4379F" w:rsidRPr="00963658" w:rsidRDefault="00A4379F" w:rsidP="006C62C7">
      <w:pPr>
        <w:autoSpaceDE w:val="0"/>
        <w:autoSpaceDN w:val="0"/>
        <w:adjustRightInd w:val="0"/>
        <w:spacing w:after="0" w:line="240" w:lineRule="auto"/>
        <w:ind w:left="-426" w:firstLine="709"/>
        <w:jc w:val="both"/>
        <w:rPr>
          <w:rFonts w:ascii="Times New Roman" w:eastAsiaTheme="minorHAnsi" w:hAnsi="Times New Roman" w:cs="Times New Roman"/>
          <w:sz w:val="24"/>
          <w:szCs w:val="24"/>
        </w:rPr>
      </w:pPr>
      <w:r w:rsidRPr="00963658">
        <w:rPr>
          <w:rFonts w:ascii="Times New Roman" w:hAnsi="Times New Roman" w:cs="Times New Roman"/>
          <w:sz w:val="24"/>
          <w:szCs w:val="24"/>
        </w:rPr>
        <w:t xml:space="preserve">Кроме того, проверкой установлено, что </w:t>
      </w:r>
      <w:r w:rsidRPr="00963658">
        <w:rPr>
          <w:rFonts w:ascii="Times New Roman" w:eastAsiaTheme="minorHAnsi" w:hAnsi="Times New Roman" w:cs="Times New Roman"/>
          <w:sz w:val="24"/>
          <w:szCs w:val="24"/>
        </w:rPr>
        <w:t xml:space="preserve">фактически ввод в эксплуатацию мелиорируемых земель в 2015 году </w:t>
      </w:r>
      <w:r w:rsidR="0034571B" w:rsidRPr="00963658">
        <w:rPr>
          <w:rFonts w:ascii="Times New Roman" w:eastAsiaTheme="minorHAnsi" w:hAnsi="Times New Roman" w:cs="Times New Roman"/>
          <w:sz w:val="24"/>
          <w:szCs w:val="24"/>
        </w:rPr>
        <w:t xml:space="preserve">осуществило 11 сельхозтоваропроизводителей площадью </w:t>
      </w:r>
      <w:r w:rsidR="0034571B" w:rsidRPr="00963658">
        <w:rPr>
          <w:rFonts w:ascii="Times New Roman" w:eastAsiaTheme="minorHAnsi" w:hAnsi="Times New Roman" w:cs="Times New Roman"/>
          <w:sz w:val="24"/>
          <w:szCs w:val="24"/>
          <w:u w:val="single"/>
        </w:rPr>
        <w:t>2558,6 га</w:t>
      </w:r>
      <w:r w:rsidRPr="00963658">
        <w:rPr>
          <w:rFonts w:ascii="Times New Roman" w:eastAsiaTheme="minorHAnsi" w:hAnsi="Times New Roman" w:cs="Times New Roman"/>
          <w:sz w:val="24"/>
          <w:szCs w:val="24"/>
          <w:u w:val="single"/>
        </w:rPr>
        <w:t>, что на 341,4 га меньше</w:t>
      </w:r>
      <w:r w:rsidRPr="00963658">
        <w:rPr>
          <w:rFonts w:ascii="Times New Roman" w:eastAsiaTheme="minorHAnsi" w:hAnsi="Times New Roman" w:cs="Times New Roman"/>
          <w:sz w:val="24"/>
          <w:szCs w:val="24"/>
        </w:rPr>
        <w:t xml:space="preserve">, </w:t>
      </w:r>
      <w:r w:rsidR="0034571B" w:rsidRPr="00963658">
        <w:rPr>
          <w:rFonts w:ascii="Times New Roman" w:eastAsiaTheme="minorHAnsi" w:hAnsi="Times New Roman" w:cs="Times New Roman"/>
          <w:sz w:val="24"/>
          <w:szCs w:val="24"/>
        </w:rPr>
        <w:t>чем указано</w:t>
      </w:r>
      <w:r w:rsidRPr="00963658">
        <w:rPr>
          <w:rFonts w:ascii="Times New Roman" w:eastAsiaTheme="minorHAnsi" w:hAnsi="Times New Roman" w:cs="Times New Roman"/>
          <w:sz w:val="24"/>
          <w:szCs w:val="24"/>
        </w:rPr>
        <w:t xml:space="preserve"> в отчете Комитета за 2015 год, направленном в Минсельхоз РФ.</w:t>
      </w:r>
    </w:p>
    <w:p w:rsidR="00FB57D5" w:rsidRPr="00963658" w:rsidRDefault="00FB57D5" w:rsidP="006C62C7">
      <w:pPr>
        <w:autoSpaceDE w:val="0"/>
        <w:autoSpaceDN w:val="0"/>
        <w:adjustRightInd w:val="0"/>
        <w:spacing w:after="0" w:line="240" w:lineRule="auto"/>
        <w:ind w:left="-426" w:firstLine="709"/>
        <w:jc w:val="both"/>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 xml:space="preserve">В результате утвержденное приказом Комитета от 09.09.2016 №205 </w:t>
      </w:r>
      <w:r w:rsidRPr="00963658">
        <w:rPr>
          <w:rFonts w:ascii="Times New Roman" w:hAnsi="Times New Roman" w:cs="Times New Roman"/>
          <w:sz w:val="24"/>
          <w:szCs w:val="24"/>
          <w:lang w:eastAsia="ru-RU"/>
        </w:rPr>
        <w:t xml:space="preserve">предельное значение стоимости единицы мощности объекта </w:t>
      </w:r>
      <w:r w:rsidRPr="00963658">
        <w:rPr>
          <w:rFonts w:ascii="Times New Roman" w:eastAsiaTheme="minorHAnsi" w:hAnsi="Times New Roman" w:cs="Times New Roman"/>
          <w:sz w:val="24"/>
          <w:szCs w:val="24"/>
        </w:rPr>
        <w:t>(40,53 тыс. руб./га) было значительно занижено (в 2,1 раза), и</w:t>
      </w:r>
      <w:r w:rsidRPr="00963658">
        <w:rPr>
          <w:rFonts w:ascii="Times New Roman" w:hAnsi="Times New Roman" w:cs="Times New Roman"/>
          <w:sz w:val="24"/>
          <w:szCs w:val="24"/>
        </w:rPr>
        <w:t xml:space="preserve"> должно было составить 82,9 тыс. рублей.</w:t>
      </w:r>
    </w:p>
    <w:p w:rsidR="00A4379F" w:rsidRPr="00963658" w:rsidRDefault="00A4379F" w:rsidP="006C62C7">
      <w:pPr>
        <w:autoSpaceDE w:val="0"/>
        <w:autoSpaceDN w:val="0"/>
        <w:adjustRightInd w:val="0"/>
        <w:spacing w:after="0" w:line="240" w:lineRule="auto"/>
        <w:ind w:left="-426" w:firstLine="709"/>
        <w:jc w:val="both"/>
        <w:rPr>
          <w:rFonts w:ascii="Times New Roman" w:hAnsi="Times New Roman" w:cs="Times New Roman"/>
          <w:sz w:val="24"/>
          <w:szCs w:val="24"/>
        </w:rPr>
      </w:pPr>
    </w:p>
    <w:p w:rsidR="001C280A" w:rsidRPr="00963658" w:rsidRDefault="003C1E8B" w:rsidP="006C62C7">
      <w:pPr>
        <w:pStyle w:val="a6"/>
        <w:ind w:left="-426" w:firstLine="709"/>
      </w:pPr>
      <w:r w:rsidRPr="00963658">
        <w:rPr>
          <w:rFonts w:eastAsiaTheme="minorHAnsi"/>
        </w:rPr>
        <w:t>Н</w:t>
      </w:r>
      <w:r w:rsidR="001C280A" w:rsidRPr="00963658">
        <w:rPr>
          <w:rFonts w:eastAsiaTheme="minorHAnsi"/>
        </w:rPr>
        <w:t xml:space="preserve">а </w:t>
      </w:r>
      <w:r w:rsidR="008C665B" w:rsidRPr="00963658">
        <w:rPr>
          <w:rFonts w:eastAsiaTheme="minorHAnsi"/>
        </w:rPr>
        <w:t xml:space="preserve">предоставление субсидии </w:t>
      </w:r>
      <w:r w:rsidR="001C280A" w:rsidRPr="00963658">
        <w:t xml:space="preserve">в 2016 году </w:t>
      </w:r>
      <w:r w:rsidRPr="00963658">
        <w:t>было направлено</w:t>
      </w:r>
      <w:r w:rsidR="001C280A" w:rsidRPr="00963658">
        <w:t xml:space="preserve"> </w:t>
      </w:r>
      <w:r w:rsidR="001C280A" w:rsidRPr="00963658">
        <w:rPr>
          <w:u w:val="single"/>
        </w:rPr>
        <w:t>90692,4 тыс. руб</w:t>
      </w:r>
      <w:r w:rsidR="001C280A" w:rsidRPr="00963658">
        <w:t>., в том числе</w:t>
      </w:r>
      <w:r w:rsidR="008C665B" w:rsidRPr="00963658">
        <w:t xml:space="preserve"> </w:t>
      </w:r>
      <w:r w:rsidR="001C280A" w:rsidRPr="00963658">
        <w:t xml:space="preserve">за счет средств федерального бюджета </w:t>
      </w:r>
      <w:r w:rsidR="008C665B" w:rsidRPr="00963658">
        <w:t xml:space="preserve">- 40847 тыс. руб., или </w:t>
      </w:r>
      <w:r w:rsidR="001C280A" w:rsidRPr="00963658">
        <w:t>100%</w:t>
      </w:r>
      <w:r w:rsidR="008C665B" w:rsidRPr="00963658">
        <w:t xml:space="preserve"> от утвержденных бюджетных назначений</w:t>
      </w:r>
      <w:r w:rsidR="001C280A" w:rsidRPr="00963658">
        <w:t>;</w:t>
      </w:r>
      <w:r w:rsidR="008C665B" w:rsidRPr="00963658">
        <w:t xml:space="preserve"> за счет средств областного бюджета </w:t>
      </w:r>
      <w:r w:rsidR="001C280A" w:rsidRPr="00963658">
        <w:t>-</w:t>
      </w:r>
      <w:r w:rsidR="008C665B" w:rsidRPr="00963658">
        <w:t xml:space="preserve"> 49845,4 тыс. руб., или </w:t>
      </w:r>
      <w:r w:rsidR="001C280A" w:rsidRPr="00963658">
        <w:t>99,7</w:t>
      </w:r>
      <w:r w:rsidR="008C665B" w:rsidRPr="00963658">
        <w:t xml:space="preserve"> процента.</w:t>
      </w:r>
      <w:r w:rsidR="006C53E2" w:rsidRPr="00963658">
        <w:t xml:space="preserve"> </w:t>
      </w:r>
      <w:r w:rsidR="004C1F7A" w:rsidRPr="00963658">
        <w:t>Сведения о п</w:t>
      </w:r>
      <w:r w:rsidRPr="00963658">
        <w:t>олучателя</w:t>
      </w:r>
      <w:r w:rsidR="004C1F7A" w:rsidRPr="00963658">
        <w:t>х</w:t>
      </w:r>
      <w:r w:rsidRPr="00963658">
        <w:t xml:space="preserve"> субсидии представлены в таблице</w:t>
      </w:r>
      <w:r w:rsidR="006C53E2" w:rsidRPr="00963658">
        <w:t xml:space="preserve"> </w:t>
      </w:r>
      <w:r w:rsidR="00426C85" w:rsidRPr="00963658">
        <w:t>2</w:t>
      </w:r>
      <w:r w:rsidRPr="00963658">
        <w:t>:</w:t>
      </w:r>
    </w:p>
    <w:p w:rsidR="006C53E2" w:rsidRPr="00963658" w:rsidRDefault="006C53E2" w:rsidP="006C53E2">
      <w:pPr>
        <w:pStyle w:val="a6"/>
        <w:ind w:firstLine="709"/>
      </w:pPr>
      <w:r w:rsidRPr="00963658">
        <w:t xml:space="preserve">                                                                                                  </w:t>
      </w:r>
      <w:r w:rsidR="00AF2CA6" w:rsidRPr="00963658">
        <w:t xml:space="preserve">                     </w:t>
      </w:r>
      <w:r w:rsidR="00426C85" w:rsidRPr="00963658">
        <w:t xml:space="preserve">           </w:t>
      </w:r>
      <w:r w:rsidR="00AF2CA6" w:rsidRPr="00963658">
        <w:t xml:space="preserve">  Таблица </w:t>
      </w:r>
      <w:r w:rsidR="00426C85" w:rsidRPr="00963658">
        <w:t>2</w:t>
      </w:r>
    </w:p>
    <w:tbl>
      <w:tblPr>
        <w:tblStyle w:val="31"/>
        <w:tblW w:w="5000" w:type="pct"/>
        <w:tblLayout w:type="fixed"/>
        <w:tblLook w:val="04A0"/>
      </w:tblPr>
      <w:tblGrid>
        <w:gridCol w:w="2974"/>
        <w:gridCol w:w="1285"/>
        <w:gridCol w:w="1300"/>
        <w:gridCol w:w="1560"/>
        <w:gridCol w:w="1560"/>
        <w:gridCol w:w="1318"/>
      </w:tblGrid>
      <w:tr w:rsidR="00DC2BD6" w:rsidRPr="00963658" w:rsidTr="00373E9A">
        <w:trPr>
          <w:trHeight w:val="700"/>
        </w:trPr>
        <w:tc>
          <w:tcPr>
            <w:tcW w:w="1488" w:type="pct"/>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Наименование получателя субсидии</w:t>
            </w:r>
          </w:p>
        </w:tc>
        <w:tc>
          <w:tcPr>
            <w:tcW w:w="643" w:type="pct"/>
          </w:tcPr>
          <w:p w:rsidR="00373E9A" w:rsidRPr="00963658" w:rsidRDefault="00DC2BD6" w:rsidP="00373E9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Площадь орошаем</w:t>
            </w:r>
            <w:r w:rsidR="00373E9A" w:rsidRPr="00963658">
              <w:rPr>
                <w:rFonts w:ascii="Times New Roman" w:hAnsi="Times New Roman" w:cs="Times New Roman"/>
                <w:sz w:val="20"/>
                <w:szCs w:val="20"/>
              </w:rPr>
              <w:t>ого</w:t>
            </w:r>
          </w:p>
          <w:p w:rsidR="00DC2BD6" w:rsidRPr="00963658" w:rsidRDefault="00DC2BD6" w:rsidP="00373E9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участка, га</w:t>
            </w:r>
          </w:p>
        </w:tc>
        <w:tc>
          <w:tcPr>
            <w:tcW w:w="650" w:type="pct"/>
          </w:tcPr>
          <w:p w:rsidR="00DC2BD6" w:rsidRPr="00963658" w:rsidRDefault="00DC2BD6" w:rsidP="00A76F0E">
            <w:pPr>
              <w:spacing w:after="0" w:line="240" w:lineRule="auto"/>
              <w:ind w:right="-97"/>
              <w:jc w:val="center"/>
              <w:rPr>
                <w:rFonts w:ascii="Times New Roman" w:hAnsi="Times New Roman" w:cs="Times New Roman"/>
                <w:sz w:val="20"/>
                <w:szCs w:val="20"/>
              </w:rPr>
            </w:pPr>
            <w:r w:rsidRPr="00963658">
              <w:rPr>
                <w:rFonts w:ascii="Times New Roman" w:hAnsi="Times New Roman" w:cs="Times New Roman"/>
                <w:sz w:val="20"/>
                <w:szCs w:val="20"/>
              </w:rPr>
              <w:t>Фактические затраты</w:t>
            </w:r>
            <w:r w:rsidR="003056F6" w:rsidRPr="00963658">
              <w:rPr>
                <w:rFonts w:ascii="Times New Roman" w:hAnsi="Times New Roman" w:cs="Times New Roman"/>
                <w:sz w:val="20"/>
                <w:szCs w:val="20"/>
              </w:rPr>
              <w:t xml:space="preserve"> по спракам-расчетам</w:t>
            </w:r>
            <w:r w:rsidRPr="00963658">
              <w:rPr>
                <w:rFonts w:ascii="Times New Roman" w:hAnsi="Times New Roman" w:cs="Times New Roman"/>
                <w:sz w:val="20"/>
                <w:szCs w:val="20"/>
              </w:rPr>
              <w:t>, тыс. руб.</w:t>
            </w:r>
          </w:p>
        </w:tc>
        <w:tc>
          <w:tcPr>
            <w:tcW w:w="780" w:type="pct"/>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Предельная стоимость объекта, тыс. руб.</w:t>
            </w:r>
          </w:p>
        </w:tc>
        <w:tc>
          <w:tcPr>
            <w:tcW w:w="780" w:type="pct"/>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Выплачено субсидий, тыс. руб.</w:t>
            </w:r>
          </w:p>
        </w:tc>
        <w:tc>
          <w:tcPr>
            <w:tcW w:w="659" w:type="pct"/>
          </w:tcPr>
          <w:p w:rsidR="00DC2BD6" w:rsidRPr="00963658" w:rsidRDefault="00DC2BD6" w:rsidP="00A76F0E">
            <w:pPr>
              <w:spacing w:after="0" w:line="240" w:lineRule="auto"/>
              <w:ind w:right="-98"/>
              <w:jc w:val="center"/>
              <w:rPr>
                <w:rFonts w:ascii="Times New Roman" w:hAnsi="Times New Roman" w:cs="Times New Roman"/>
                <w:sz w:val="20"/>
                <w:szCs w:val="20"/>
              </w:rPr>
            </w:pPr>
            <w:r w:rsidRPr="00963658">
              <w:rPr>
                <w:rFonts w:ascii="Times New Roman" w:hAnsi="Times New Roman" w:cs="Times New Roman"/>
                <w:sz w:val="20"/>
                <w:szCs w:val="20"/>
              </w:rPr>
              <w:t>%  от суммы фактических затрат</w:t>
            </w:r>
          </w:p>
        </w:tc>
      </w:tr>
      <w:tr w:rsidR="00373E9A" w:rsidRPr="00963658" w:rsidTr="00373E9A">
        <w:tc>
          <w:tcPr>
            <w:tcW w:w="1488" w:type="pct"/>
            <w:vAlign w:val="center"/>
          </w:tcPr>
          <w:p w:rsidR="00DC2BD6" w:rsidRPr="00963658" w:rsidRDefault="00DC2BD6" w:rsidP="004C1F7A">
            <w:pPr>
              <w:tabs>
                <w:tab w:val="left" w:pos="2030"/>
              </w:tabs>
              <w:spacing w:after="0" w:line="240" w:lineRule="auto"/>
              <w:rPr>
                <w:rFonts w:ascii="Times New Roman" w:hAnsi="Times New Roman" w:cs="Times New Roman"/>
                <w:sz w:val="20"/>
                <w:szCs w:val="20"/>
              </w:rPr>
            </w:pPr>
            <w:r w:rsidRPr="00963658">
              <w:rPr>
                <w:rFonts w:ascii="Times New Roman" w:hAnsi="Times New Roman" w:cs="Times New Roman"/>
                <w:sz w:val="20"/>
                <w:szCs w:val="20"/>
              </w:rPr>
              <w:t>ООО «НПГ «Сады Придонья»</w:t>
            </w:r>
          </w:p>
        </w:tc>
        <w:tc>
          <w:tcPr>
            <w:tcW w:w="643"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369,2</w:t>
            </w:r>
          </w:p>
        </w:tc>
        <w:tc>
          <w:tcPr>
            <w:tcW w:w="650"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46810</w:t>
            </w:r>
            <w:r w:rsidR="009C6D2A" w:rsidRPr="00963658">
              <w:rPr>
                <w:rFonts w:ascii="Times New Roman" w:hAnsi="Times New Roman" w:cs="Times New Roman"/>
                <w:sz w:val="20"/>
                <w:szCs w:val="20"/>
              </w:rPr>
              <w:t>*</w:t>
            </w:r>
          </w:p>
        </w:tc>
        <w:tc>
          <w:tcPr>
            <w:tcW w:w="780" w:type="pct"/>
            <w:vAlign w:val="center"/>
          </w:tcPr>
          <w:p w:rsidR="00DC2BD6" w:rsidRPr="00963658" w:rsidRDefault="00DC2BD6" w:rsidP="00B533B1">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14963,7</w:t>
            </w:r>
          </w:p>
        </w:tc>
        <w:tc>
          <w:tcPr>
            <w:tcW w:w="780" w:type="pct"/>
            <w:vAlign w:val="center"/>
          </w:tcPr>
          <w:p w:rsidR="00DC2BD6" w:rsidRPr="00963658" w:rsidRDefault="00DC2BD6" w:rsidP="000C240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14963,7</w:t>
            </w:r>
          </w:p>
        </w:tc>
        <w:tc>
          <w:tcPr>
            <w:tcW w:w="659"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40%</w:t>
            </w:r>
          </w:p>
        </w:tc>
      </w:tr>
      <w:tr w:rsidR="00373E9A" w:rsidRPr="00963658" w:rsidTr="00373E9A">
        <w:tc>
          <w:tcPr>
            <w:tcW w:w="1488"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ЗАО «Престиж»</w:t>
            </w:r>
          </w:p>
        </w:tc>
        <w:tc>
          <w:tcPr>
            <w:tcW w:w="643"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50</w:t>
            </w:r>
          </w:p>
        </w:tc>
        <w:tc>
          <w:tcPr>
            <w:tcW w:w="650"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5442,3</w:t>
            </w:r>
            <w:r w:rsidR="009C6D2A" w:rsidRPr="00963658">
              <w:rPr>
                <w:rFonts w:ascii="Times New Roman" w:hAnsi="Times New Roman" w:cs="Times New Roman"/>
                <w:sz w:val="20"/>
                <w:szCs w:val="20"/>
              </w:rPr>
              <w:t>**</w:t>
            </w:r>
          </w:p>
        </w:tc>
        <w:tc>
          <w:tcPr>
            <w:tcW w:w="780" w:type="pct"/>
            <w:vAlign w:val="center"/>
          </w:tcPr>
          <w:p w:rsidR="00DC2BD6" w:rsidRPr="00963658" w:rsidRDefault="00DC2BD6" w:rsidP="00B533B1">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2026,5</w:t>
            </w:r>
          </w:p>
        </w:tc>
        <w:tc>
          <w:tcPr>
            <w:tcW w:w="780" w:type="pct"/>
            <w:vAlign w:val="center"/>
          </w:tcPr>
          <w:p w:rsidR="00DC2BD6" w:rsidRPr="00963658" w:rsidRDefault="00DC2BD6" w:rsidP="000C240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2026,5</w:t>
            </w:r>
          </w:p>
        </w:tc>
        <w:tc>
          <w:tcPr>
            <w:tcW w:w="659"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37,2%</w:t>
            </w:r>
          </w:p>
        </w:tc>
      </w:tr>
      <w:tr w:rsidR="00373E9A" w:rsidRPr="00963658" w:rsidTr="00373E9A">
        <w:tc>
          <w:tcPr>
            <w:tcW w:w="1488"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ООО «Паритет-Агро»</w:t>
            </w:r>
          </w:p>
        </w:tc>
        <w:tc>
          <w:tcPr>
            <w:tcW w:w="643" w:type="pct"/>
            <w:vAlign w:val="center"/>
          </w:tcPr>
          <w:p w:rsidR="00DC2BD6" w:rsidRPr="00963658" w:rsidRDefault="00DC2BD6" w:rsidP="001F1EFC">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720,</w:t>
            </w:r>
            <w:r w:rsidR="001F1EFC" w:rsidRPr="00963658">
              <w:rPr>
                <w:rFonts w:ascii="Times New Roman" w:hAnsi="Times New Roman" w:cs="Times New Roman"/>
                <w:sz w:val="20"/>
                <w:szCs w:val="20"/>
              </w:rPr>
              <w:t>7</w:t>
            </w:r>
          </w:p>
        </w:tc>
        <w:tc>
          <w:tcPr>
            <w:tcW w:w="650"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251473,2</w:t>
            </w:r>
            <w:r w:rsidR="009C6D2A" w:rsidRPr="00963658">
              <w:rPr>
                <w:rFonts w:ascii="Times New Roman" w:hAnsi="Times New Roman" w:cs="Times New Roman"/>
                <w:sz w:val="20"/>
                <w:szCs w:val="20"/>
              </w:rPr>
              <w:t>**</w:t>
            </w:r>
          </w:p>
        </w:tc>
        <w:tc>
          <w:tcPr>
            <w:tcW w:w="780" w:type="pct"/>
            <w:vAlign w:val="center"/>
          </w:tcPr>
          <w:p w:rsidR="00DC2BD6" w:rsidRPr="00963658" w:rsidRDefault="00DC2BD6" w:rsidP="00B533B1">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29208,4</w:t>
            </w:r>
          </w:p>
        </w:tc>
        <w:tc>
          <w:tcPr>
            <w:tcW w:w="780" w:type="pct"/>
            <w:vAlign w:val="center"/>
          </w:tcPr>
          <w:p w:rsidR="00DC2BD6" w:rsidRPr="00963658" w:rsidRDefault="00DC2BD6" w:rsidP="000C240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29208,4</w:t>
            </w:r>
          </w:p>
        </w:tc>
        <w:tc>
          <w:tcPr>
            <w:tcW w:w="659"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11,6%</w:t>
            </w:r>
          </w:p>
        </w:tc>
      </w:tr>
      <w:tr w:rsidR="00373E9A" w:rsidRPr="00963658" w:rsidTr="00373E9A">
        <w:tc>
          <w:tcPr>
            <w:tcW w:w="1488"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ООО «ВАПК»</w:t>
            </w:r>
          </w:p>
        </w:tc>
        <w:tc>
          <w:tcPr>
            <w:tcW w:w="643"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1097,8</w:t>
            </w:r>
          </w:p>
        </w:tc>
        <w:tc>
          <w:tcPr>
            <w:tcW w:w="650"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241562,4</w:t>
            </w:r>
            <w:r w:rsidR="009C6D2A" w:rsidRPr="00963658">
              <w:rPr>
                <w:rFonts w:ascii="Times New Roman" w:hAnsi="Times New Roman" w:cs="Times New Roman"/>
                <w:sz w:val="20"/>
                <w:szCs w:val="20"/>
              </w:rPr>
              <w:t>**</w:t>
            </w:r>
          </w:p>
        </w:tc>
        <w:tc>
          <w:tcPr>
            <w:tcW w:w="780" w:type="pct"/>
            <w:vAlign w:val="center"/>
          </w:tcPr>
          <w:p w:rsidR="00DC2BD6" w:rsidRPr="00963658" w:rsidRDefault="00DC2BD6" w:rsidP="00B533B1">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44493,9</w:t>
            </w:r>
          </w:p>
        </w:tc>
        <w:tc>
          <w:tcPr>
            <w:tcW w:w="780" w:type="pct"/>
            <w:vAlign w:val="center"/>
          </w:tcPr>
          <w:p w:rsidR="00DC2BD6" w:rsidRPr="00963658" w:rsidRDefault="00DC2BD6" w:rsidP="000C240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44493,9</w:t>
            </w:r>
          </w:p>
        </w:tc>
        <w:tc>
          <w:tcPr>
            <w:tcW w:w="659" w:type="pct"/>
            <w:vAlign w:val="center"/>
          </w:tcPr>
          <w:p w:rsidR="00DC2BD6" w:rsidRPr="00963658" w:rsidRDefault="00DC2BD6" w:rsidP="003C1E8B">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18,4%</w:t>
            </w:r>
          </w:p>
        </w:tc>
      </w:tr>
      <w:tr w:rsidR="00373E9A" w:rsidRPr="00963658" w:rsidTr="00373E9A">
        <w:tc>
          <w:tcPr>
            <w:tcW w:w="1488" w:type="pct"/>
            <w:vAlign w:val="center"/>
          </w:tcPr>
          <w:p w:rsidR="00DC2BD6" w:rsidRPr="00963658" w:rsidRDefault="00DC2BD6" w:rsidP="003C1E8B">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Всего:</w:t>
            </w:r>
          </w:p>
        </w:tc>
        <w:tc>
          <w:tcPr>
            <w:tcW w:w="643" w:type="pct"/>
            <w:vAlign w:val="center"/>
          </w:tcPr>
          <w:p w:rsidR="00DC2BD6" w:rsidRPr="00963658" w:rsidRDefault="00DC2BD6" w:rsidP="001F1EFC">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2237,</w:t>
            </w:r>
            <w:r w:rsidR="001F1EFC" w:rsidRPr="00963658">
              <w:rPr>
                <w:rFonts w:ascii="Times New Roman" w:hAnsi="Times New Roman" w:cs="Times New Roman"/>
                <w:b/>
                <w:i/>
                <w:sz w:val="20"/>
                <w:szCs w:val="20"/>
              </w:rPr>
              <w:t>7</w:t>
            </w:r>
          </w:p>
        </w:tc>
        <w:tc>
          <w:tcPr>
            <w:tcW w:w="650" w:type="pct"/>
            <w:vAlign w:val="center"/>
          </w:tcPr>
          <w:p w:rsidR="00DC2BD6" w:rsidRPr="00963658" w:rsidRDefault="00DC2BD6" w:rsidP="003C1E8B">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545287,9</w:t>
            </w:r>
          </w:p>
        </w:tc>
        <w:tc>
          <w:tcPr>
            <w:tcW w:w="780" w:type="pct"/>
            <w:vAlign w:val="center"/>
          </w:tcPr>
          <w:p w:rsidR="00DC2BD6" w:rsidRPr="00963658" w:rsidRDefault="00DC2BD6" w:rsidP="00B533B1">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90692,5</w:t>
            </w:r>
          </w:p>
        </w:tc>
        <w:tc>
          <w:tcPr>
            <w:tcW w:w="780" w:type="pct"/>
            <w:vAlign w:val="center"/>
          </w:tcPr>
          <w:p w:rsidR="00DC2BD6" w:rsidRPr="00963658" w:rsidRDefault="00DC2BD6" w:rsidP="000C240B">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90692,5</w:t>
            </w:r>
          </w:p>
        </w:tc>
        <w:tc>
          <w:tcPr>
            <w:tcW w:w="659" w:type="pct"/>
            <w:vAlign w:val="center"/>
          </w:tcPr>
          <w:p w:rsidR="00DC2BD6" w:rsidRPr="00963658" w:rsidRDefault="00DC2BD6" w:rsidP="003C1E8B">
            <w:pPr>
              <w:spacing w:after="0" w:line="240" w:lineRule="auto"/>
              <w:jc w:val="center"/>
              <w:rPr>
                <w:rFonts w:ascii="Times New Roman" w:hAnsi="Times New Roman" w:cs="Times New Roman"/>
                <w:b/>
                <w:i/>
                <w:sz w:val="20"/>
                <w:szCs w:val="20"/>
              </w:rPr>
            </w:pPr>
            <w:r w:rsidRPr="00963658">
              <w:rPr>
                <w:rFonts w:ascii="Times New Roman" w:hAnsi="Times New Roman" w:cs="Times New Roman"/>
                <w:b/>
                <w:i/>
                <w:sz w:val="20"/>
                <w:szCs w:val="20"/>
              </w:rPr>
              <w:t>16,6%</w:t>
            </w:r>
          </w:p>
        </w:tc>
      </w:tr>
    </w:tbl>
    <w:p w:rsidR="001C280A" w:rsidRPr="00963658" w:rsidRDefault="009C6D2A" w:rsidP="003C1E8B">
      <w:pPr>
        <w:spacing w:after="0" w:line="240" w:lineRule="auto"/>
        <w:ind w:firstLine="709"/>
        <w:jc w:val="both"/>
        <w:rPr>
          <w:rFonts w:ascii="Times New Roman" w:hAnsi="Times New Roman" w:cs="Times New Roman"/>
          <w:sz w:val="20"/>
          <w:szCs w:val="20"/>
        </w:rPr>
      </w:pPr>
      <w:r w:rsidRPr="00963658">
        <w:rPr>
          <w:rFonts w:ascii="Times New Roman" w:hAnsi="Times New Roman" w:cs="Times New Roman"/>
          <w:sz w:val="20"/>
          <w:szCs w:val="20"/>
        </w:rPr>
        <w:t>*затраты с НДС, поскольку получатель субсидии не является плательщиком НДС</w:t>
      </w:r>
    </w:p>
    <w:p w:rsidR="009C6D2A" w:rsidRPr="00963658" w:rsidRDefault="009C6D2A" w:rsidP="009C6D2A">
      <w:pPr>
        <w:spacing w:after="0" w:line="240" w:lineRule="auto"/>
        <w:ind w:firstLine="709"/>
        <w:jc w:val="both"/>
        <w:rPr>
          <w:rFonts w:ascii="Times New Roman" w:hAnsi="Times New Roman" w:cs="Times New Roman"/>
          <w:sz w:val="20"/>
          <w:szCs w:val="20"/>
        </w:rPr>
      </w:pPr>
      <w:r w:rsidRPr="00963658">
        <w:rPr>
          <w:rFonts w:ascii="Times New Roman" w:hAnsi="Times New Roman" w:cs="Times New Roman"/>
          <w:sz w:val="20"/>
          <w:szCs w:val="20"/>
        </w:rPr>
        <w:t>**затраты без НДС, поскольку получатель субсидии является плательщиком НДС</w:t>
      </w:r>
    </w:p>
    <w:p w:rsidR="009C6D2A" w:rsidRPr="00963658" w:rsidRDefault="009C6D2A" w:rsidP="003C1E8B">
      <w:pPr>
        <w:spacing w:after="0" w:line="240" w:lineRule="auto"/>
        <w:ind w:firstLine="709"/>
        <w:jc w:val="both"/>
        <w:rPr>
          <w:rFonts w:ascii="Times New Roman" w:hAnsi="Times New Roman" w:cs="Times New Roman"/>
          <w:sz w:val="24"/>
          <w:szCs w:val="24"/>
        </w:rPr>
      </w:pPr>
    </w:p>
    <w:p w:rsidR="00373E9A" w:rsidRPr="00963658" w:rsidRDefault="00DC2BD6"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Ф</w:t>
      </w:r>
      <w:r w:rsidR="001C280A" w:rsidRPr="00963658">
        <w:rPr>
          <w:rFonts w:ascii="Times New Roman" w:hAnsi="Times New Roman" w:cs="Times New Roman"/>
          <w:sz w:val="24"/>
          <w:szCs w:val="24"/>
        </w:rPr>
        <w:t>актичес</w:t>
      </w:r>
      <w:r w:rsidRPr="00963658">
        <w:rPr>
          <w:rFonts w:ascii="Times New Roman" w:hAnsi="Times New Roman" w:cs="Times New Roman"/>
          <w:sz w:val="24"/>
          <w:szCs w:val="24"/>
        </w:rPr>
        <w:t>кие</w:t>
      </w:r>
      <w:r w:rsidR="001C280A" w:rsidRPr="00963658">
        <w:rPr>
          <w:rFonts w:ascii="Times New Roman" w:hAnsi="Times New Roman" w:cs="Times New Roman"/>
          <w:sz w:val="24"/>
          <w:szCs w:val="24"/>
        </w:rPr>
        <w:t xml:space="preserve"> затрат</w:t>
      </w:r>
      <w:r w:rsidRPr="00963658">
        <w:rPr>
          <w:rFonts w:ascii="Times New Roman" w:hAnsi="Times New Roman" w:cs="Times New Roman"/>
          <w:sz w:val="24"/>
          <w:szCs w:val="24"/>
        </w:rPr>
        <w:t>ы</w:t>
      </w:r>
      <w:r w:rsidR="001C280A" w:rsidRPr="00963658">
        <w:rPr>
          <w:rFonts w:ascii="Times New Roman" w:hAnsi="Times New Roman" w:cs="Times New Roman"/>
          <w:sz w:val="24"/>
          <w:szCs w:val="24"/>
        </w:rPr>
        <w:t xml:space="preserve"> получателей субсидий на выполнение строительно-монтажных работ, приобретение материалов и оборудования в 2016 году составил</w:t>
      </w:r>
      <w:r w:rsidR="00073B94">
        <w:rPr>
          <w:rFonts w:ascii="Times New Roman" w:hAnsi="Times New Roman" w:cs="Times New Roman"/>
          <w:sz w:val="24"/>
          <w:szCs w:val="24"/>
        </w:rPr>
        <w:t>и</w:t>
      </w:r>
      <w:r w:rsidR="001C280A" w:rsidRPr="00963658">
        <w:rPr>
          <w:rFonts w:ascii="Times New Roman" w:hAnsi="Times New Roman" w:cs="Times New Roman"/>
          <w:sz w:val="24"/>
          <w:szCs w:val="24"/>
        </w:rPr>
        <w:t xml:space="preserve"> </w:t>
      </w:r>
      <w:r w:rsidR="001C280A" w:rsidRPr="00963658">
        <w:rPr>
          <w:rFonts w:ascii="Times New Roman" w:hAnsi="Times New Roman" w:cs="Times New Roman"/>
          <w:sz w:val="24"/>
          <w:szCs w:val="24"/>
          <w:u w:val="single"/>
        </w:rPr>
        <w:t>545287,9 тыс. руб.</w:t>
      </w:r>
      <w:r w:rsidRPr="00963658">
        <w:rPr>
          <w:rFonts w:ascii="Times New Roman" w:hAnsi="Times New Roman" w:cs="Times New Roman"/>
          <w:sz w:val="24"/>
          <w:szCs w:val="24"/>
          <w:u w:val="single"/>
        </w:rPr>
        <w:t xml:space="preserve">, </w:t>
      </w:r>
      <w:r w:rsidRPr="00963658">
        <w:rPr>
          <w:rFonts w:ascii="Times New Roman" w:hAnsi="Times New Roman" w:cs="Times New Roman"/>
          <w:sz w:val="24"/>
          <w:szCs w:val="24"/>
        </w:rPr>
        <w:t>что</w:t>
      </w:r>
      <w:r w:rsidR="001C280A" w:rsidRPr="00963658">
        <w:rPr>
          <w:rFonts w:ascii="Times New Roman" w:hAnsi="Times New Roman" w:cs="Times New Roman"/>
          <w:sz w:val="24"/>
          <w:szCs w:val="24"/>
        </w:rPr>
        <w:t xml:space="preserve"> в 1,6 раза больше</w:t>
      </w:r>
      <w:r w:rsidRPr="00963658">
        <w:rPr>
          <w:rFonts w:ascii="Times New Roman" w:hAnsi="Times New Roman" w:cs="Times New Roman"/>
          <w:sz w:val="24"/>
          <w:szCs w:val="24"/>
        </w:rPr>
        <w:t xml:space="preserve"> </w:t>
      </w:r>
      <w:r w:rsidR="001C280A" w:rsidRPr="00963658">
        <w:rPr>
          <w:rFonts w:ascii="Times New Roman" w:hAnsi="Times New Roman" w:cs="Times New Roman"/>
          <w:sz w:val="24"/>
          <w:szCs w:val="24"/>
        </w:rPr>
        <w:t>предусмотрен</w:t>
      </w:r>
      <w:r w:rsidRPr="00963658">
        <w:rPr>
          <w:rFonts w:ascii="Times New Roman" w:hAnsi="Times New Roman" w:cs="Times New Roman"/>
          <w:sz w:val="24"/>
          <w:szCs w:val="24"/>
        </w:rPr>
        <w:t>н</w:t>
      </w:r>
      <w:r w:rsidR="001C280A" w:rsidRPr="00963658">
        <w:rPr>
          <w:rFonts w:ascii="Times New Roman" w:hAnsi="Times New Roman" w:cs="Times New Roman"/>
          <w:sz w:val="24"/>
          <w:szCs w:val="24"/>
        </w:rPr>
        <w:t>о</w:t>
      </w:r>
      <w:r w:rsidRPr="00963658">
        <w:rPr>
          <w:rFonts w:ascii="Times New Roman" w:hAnsi="Times New Roman" w:cs="Times New Roman"/>
          <w:sz w:val="24"/>
          <w:szCs w:val="24"/>
        </w:rPr>
        <w:t>го</w:t>
      </w:r>
      <w:r w:rsidR="001C280A" w:rsidRPr="00963658">
        <w:rPr>
          <w:rFonts w:ascii="Times New Roman" w:hAnsi="Times New Roman" w:cs="Times New Roman"/>
          <w:sz w:val="24"/>
          <w:szCs w:val="24"/>
        </w:rPr>
        <w:t xml:space="preserve"> Подпрограммой (</w:t>
      </w:r>
      <w:r w:rsidR="001C280A" w:rsidRPr="00963658">
        <w:rPr>
          <w:rFonts w:ascii="Times New Roman" w:hAnsi="Times New Roman" w:cs="Times New Roman"/>
          <w:sz w:val="24"/>
          <w:szCs w:val="24"/>
          <w:lang w:eastAsia="ru-RU"/>
        </w:rPr>
        <w:t xml:space="preserve">335119 </w:t>
      </w:r>
      <w:r w:rsidR="001C280A" w:rsidRPr="00963658">
        <w:rPr>
          <w:rFonts w:ascii="Times New Roman" w:hAnsi="Times New Roman" w:cs="Times New Roman"/>
          <w:sz w:val="24"/>
          <w:szCs w:val="24"/>
        </w:rPr>
        <w:t xml:space="preserve">тыс. руб.). </w:t>
      </w:r>
    </w:p>
    <w:p w:rsidR="001C280A" w:rsidRPr="00963658" w:rsidRDefault="00373E9A"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С</w:t>
      </w:r>
      <w:r w:rsidR="001C280A" w:rsidRPr="00963658">
        <w:rPr>
          <w:rFonts w:ascii="Times New Roman" w:hAnsi="Times New Roman" w:cs="Times New Roman"/>
          <w:sz w:val="24"/>
          <w:szCs w:val="24"/>
        </w:rPr>
        <w:t>убсидии</w:t>
      </w:r>
      <w:r w:rsidRPr="00963658">
        <w:rPr>
          <w:rFonts w:ascii="Times New Roman" w:hAnsi="Times New Roman" w:cs="Times New Roman"/>
          <w:sz w:val="24"/>
          <w:szCs w:val="24"/>
        </w:rPr>
        <w:t xml:space="preserve"> были выплачены </w:t>
      </w:r>
      <w:r w:rsidRPr="00963658">
        <w:rPr>
          <w:rFonts w:ascii="Times New Roman" w:hAnsi="Times New Roman" w:cs="Times New Roman"/>
          <w:sz w:val="24"/>
          <w:szCs w:val="24"/>
          <w:lang w:eastAsia="ru-RU"/>
        </w:rPr>
        <w:t>в размере предельной стоимости объекта, рассчитанной как произведение</w:t>
      </w:r>
      <w:r w:rsidR="001C280A" w:rsidRPr="00963658">
        <w:rPr>
          <w:rFonts w:ascii="Times New Roman" w:hAnsi="Times New Roman" w:cs="Times New Roman"/>
          <w:sz w:val="24"/>
          <w:szCs w:val="24"/>
        </w:rPr>
        <w:t xml:space="preserve"> площади </w:t>
      </w:r>
      <w:r w:rsidRPr="00963658">
        <w:rPr>
          <w:rFonts w:ascii="Times New Roman" w:hAnsi="Times New Roman" w:cs="Times New Roman"/>
          <w:sz w:val="24"/>
          <w:szCs w:val="24"/>
        </w:rPr>
        <w:t xml:space="preserve">орошаемых участков, </w:t>
      </w:r>
      <w:r w:rsidR="001C280A" w:rsidRPr="00963658">
        <w:rPr>
          <w:rFonts w:ascii="Times New Roman" w:hAnsi="Times New Roman" w:cs="Times New Roman"/>
          <w:sz w:val="24"/>
          <w:szCs w:val="24"/>
        </w:rPr>
        <w:t>введенных сельхозтоваропроизводителями в эксплуатацию и предельного значения стоимости 1 га рабо</w:t>
      </w:r>
      <w:r w:rsidRPr="00963658">
        <w:rPr>
          <w:rFonts w:ascii="Times New Roman" w:hAnsi="Times New Roman" w:cs="Times New Roman"/>
          <w:sz w:val="24"/>
          <w:szCs w:val="24"/>
        </w:rPr>
        <w:t>т (</w:t>
      </w:r>
      <w:r w:rsidR="001C280A" w:rsidRPr="00963658">
        <w:rPr>
          <w:rFonts w:ascii="Times New Roman" w:hAnsi="Times New Roman" w:cs="Times New Roman"/>
          <w:sz w:val="24"/>
          <w:szCs w:val="24"/>
        </w:rPr>
        <w:t>40,53 тыс. руб.</w:t>
      </w:r>
      <w:r w:rsidRPr="00963658">
        <w:rPr>
          <w:rFonts w:ascii="Times New Roman" w:hAnsi="Times New Roman" w:cs="Times New Roman"/>
          <w:sz w:val="24"/>
          <w:szCs w:val="24"/>
        </w:rPr>
        <w:t>)</w:t>
      </w:r>
      <w:r w:rsidR="004978A4" w:rsidRPr="00963658">
        <w:rPr>
          <w:rFonts w:ascii="Times New Roman" w:hAnsi="Times New Roman" w:cs="Times New Roman"/>
          <w:sz w:val="24"/>
          <w:szCs w:val="24"/>
        </w:rPr>
        <w:t>, и составили от 11,6% до 40% от фактических затрат</w:t>
      </w:r>
      <w:r w:rsidRPr="00963658">
        <w:rPr>
          <w:rFonts w:ascii="Times New Roman" w:hAnsi="Times New Roman" w:cs="Times New Roman"/>
          <w:sz w:val="24"/>
          <w:szCs w:val="24"/>
        </w:rPr>
        <w:t>.</w:t>
      </w:r>
      <w:r w:rsidR="001C280A" w:rsidRPr="00963658">
        <w:rPr>
          <w:rFonts w:ascii="Times New Roman" w:hAnsi="Times New Roman" w:cs="Times New Roman"/>
          <w:sz w:val="24"/>
          <w:szCs w:val="24"/>
        </w:rPr>
        <w:t xml:space="preserve"> </w:t>
      </w:r>
      <w:r w:rsidRPr="00963658">
        <w:rPr>
          <w:rFonts w:ascii="Times New Roman" w:hAnsi="Times New Roman" w:cs="Times New Roman"/>
          <w:sz w:val="24"/>
          <w:szCs w:val="24"/>
        </w:rPr>
        <w:t>При расчет</w:t>
      </w:r>
      <w:r w:rsidR="00FB57D5" w:rsidRPr="00963658">
        <w:rPr>
          <w:rFonts w:ascii="Times New Roman" w:hAnsi="Times New Roman" w:cs="Times New Roman"/>
          <w:sz w:val="24"/>
          <w:szCs w:val="24"/>
        </w:rPr>
        <w:t>е субсидии</w:t>
      </w:r>
      <w:r w:rsidRPr="00963658">
        <w:rPr>
          <w:rFonts w:ascii="Times New Roman" w:hAnsi="Times New Roman" w:cs="Times New Roman"/>
          <w:sz w:val="24"/>
          <w:szCs w:val="24"/>
        </w:rPr>
        <w:t xml:space="preserve"> была</w:t>
      </w:r>
      <w:r w:rsidR="00FB57D5" w:rsidRPr="00963658">
        <w:rPr>
          <w:rFonts w:ascii="Times New Roman" w:hAnsi="Times New Roman" w:cs="Times New Roman"/>
          <w:sz w:val="24"/>
          <w:szCs w:val="24"/>
        </w:rPr>
        <w:t xml:space="preserve"> использована</w:t>
      </w:r>
      <w:r w:rsidR="004C076C" w:rsidRPr="00963658">
        <w:rPr>
          <w:rFonts w:ascii="Times New Roman" w:hAnsi="Times New Roman" w:cs="Times New Roman"/>
          <w:sz w:val="24"/>
          <w:szCs w:val="24"/>
        </w:rPr>
        <w:t xml:space="preserve"> площадь</w:t>
      </w:r>
      <w:r w:rsidRPr="00963658">
        <w:rPr>
          <w:rFonts w:ascii="Times New Roman" w:hAnsi="Times New Roman" w:cs="Times New Roman"/>
          <w:sz w:val="24"/>
          <w:szCs w:val="24"/>
        </w:rPr>
        <w:t xml:space="preserve"> </w:t>
      </w:r>
      <w:r w:rsidR="001C280A" w:rsidRPr="00963658">
        <w:rPr>
          <w:rFonts w:ascii="Times New Roman" w:hAnsi="Times New Roman" w:cs="Times New Roman"/>
          <w:sz w:val="24"/>
          <w:szCs w:val="24"/>
        </w:rPr>
        <w:t xml:space="preserve">орошаемых земель, </w:t>
      </w:r>
      <w:r w:rsidRPr="00963658">
        <w:rPr>
          <w:rFonts w:ascii="Times New Roman" w:hAnsi="Times New Roman" w:cs="Times New Roman"/>
          <w:sz w:val="24"/>
          <w:szCs w:val="24"/>
        </w:rPr>
        <w:t>отраженн</w:t>
      </w:r>
      <w:r w:rsidR="004C076C" w:rsidRPr="00963658">
        <w:rPr>
          <w:rFonts w:ascii="Times New Roman" w:hAnsi="Times New Roman" w:cs="Times New Roman"/>
          <w:sz w:val="24"/>
          <w:szCs w:val="24"/>
        </w:rPr>
        <w:t>ая в</w:t>
      </w:r>
      <w:r w:rsidR="001C280A" w:rsidRPr="00963658">
        <w:rPr>
          <w:rFonts w:ascii="Times New Roman" w:hAnsi="Times New Roman" w:cs="Times New Roman"/>
          <w:sz w:val="24"/>
          <w:szCs w:val="24"/>
        </w:rPr>
        <w:t xml:space="preserve"> проектно-сметной документации по каждому объекту капитального строительства (реконструкции).</w:t>
      </w:r>
    </w:p>
    <w:p w:rsidR="00FC5F7F" w:rsidRPr="00963658" w:rsidRDefault="00FC5F7F"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В соответствии с </w:t>
      </w:r>
      <w:r w:rsidR="007A466C" w:rsidRPr="00963658">
        <w:rPr>
          <w:rFonts w:ascii="Times New Roman" w:hAnsi="Times New Roman" w:cs="Times New Roman"/>
          <w:sz w:val="24"/>
          <w:szCs w:val="24"/>
        </w:rPr>
        <w:t xml:space="preserve">п.6 </w:t>
      </w:r>
      <w:r w:rsidRPr="00963658">
        <w:rPr>
          <w:rFonts w:ascii="Times New Roman" w:hAnsi="Times New Roman" w:cs="Times New Roman"/>
          <w:sz w:val="24"/>
          <w:szCs w:val="24"/>
        </w:rPr>
        <w:t xml:space="preserve">Порядком №720-п субсидии предоставляются в текущем финансовом году по затратам, </w:t>
      </w:r>
      <w:r w:rsidRPr="00963658">
        <w:rPr>
          <w:rFonts w:ascii="Times New Roman" w:hAnsi="Times New Roman" w:cs="Times New Roman"/>
          <w:sz w:val="24"/>
          <w:szCs w:val="24"/>
          <w:u w:val="single"/>
        </w:rPr>
        <w:t>произведенным в текущем финансовом году и предыдущем финансовом году по переходящим объектам</w:t>
      </w:r>
      <w:r w:rsidRPr="00963658">
        <w:rPr>
          <w:rFonts w:ascii="Times New Roman" w:hAnsi="Times New Roman" w:cs="Times New Roman"/>
          <w:sz w:val="24"/>
          <w:szCs w:val="24"/>
        </w:rPr>
        <w:t>, обеспеченным проектной документацией, по договорам на выполнение подрядных работ и поставку оборудования, заключенным в текущем финансовом году или предыдущем финансовом году, за исключением долгосрочных договоров, заключенных на весь период реализации инвестиционного проекта.</w:t>
      </w:r>
    </w:p>
    <w:p w:rsidR="00FC5F7F" w:rsidRPr="00963658" w:rsidRDefault="00FC5F7F"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Таким образом, </w:t>
      </w:r>
      <w:r w:rsidR="009835DD" w:rsidRPr="00963658">
        <w:rPr>
          <w:rFonts w:ascii="Times New Roman" w:hAnsi="Times New Roman" w:cs="Times New Roman"/>
          <w:sz w:val="24"/>
          <w:szCs w:val="24"/>
        </w:rPr>
        <w:t>согласно</w:t>
      </w:r>
      <w:r w:rsidRPr="00963658">
        <w:rPr>
          <w:rFonts w:ascii="Times New Roman" w:hAnsi="Times New Roman" w:cs="Times New Roman"/>
          <w:sz w:val="24"/>
          <w:szCs w:val="24"/>
        </w:rPr>
        <w:t xml:space="preserve"> Порядк</w:t>
      </w:r>
      <w:r w:rsidR="009835DD" w:rsidRPr="00963658">
        <w:rPr>
          <w:rFonts w:ascii="Times New Roman" w:hAnsi="Times New Roman" w:cs="Times New Roman"/>
          <w:sz w:val="24"/>
          <w:szCs w:val="24"/>
        </w:rPr>
        <w:t>у</w:t>
      </w:r>
      <w:r w:rsidRPr="00963658">
        <w:rPr>
          <w:rFonts w:ascii="Times New Roman" w:hAnsi="Times New Roman" w:cs="Times New Roman"/>
          <w:sz w:val="24"/>
          <w:szCs w:val="24"/>
        </w:rPr>
        <w:t xml:space="preserve"> №720-п под субсидирование не подпадают затраты, произведенные сельхозтоваропроизводителями в предыдущем финансовом году по объектам, которые введены в эксплуатацию в конце предыдущего финансового года, после установленн</w:t>
      </w:r>
      <w:r w:rsidR="00073B94">
        <w:rPr>
          <w:rFonts w:ascii="Times New Roman" w:hAnsi="Times New Roman" w:cs="Times New Roman"/>
          <w:sz w:val="24"/>
          <w:szCs w:val="24"/>
        </w:rPr>
        <w:t>ых</w:t>
      </w:r>
      <w:r w:rsidRPr="00963658">
        <w:rPr>
          <w:rFonts w:ascii="Times New Roman" w:hAnsi="Times New Roman" w:cs="Times New Roman"/>
          <w:sz w:val="24"/>
          <w:szCs w:val="24"/>
        </w:rPr>
        <w:t xml:space="preserve"> данным Порядком сроков подачи документов в Комитет (до 10 ноября - в 2015 и 2016 годах и до 25 ноября - в 2017 году).</w:t>
      </w:r>
    </w:p>
    <w:p w:rsidR="009835DD" w:rsidRPr="00963658" w:rsidRDefault="009835DD" w:rsidP="006C62C7">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Вместе с тем ЗАО «Престиж» субсидия в 2016 году была </w:t>
      </w:r>
      <w:r w:rsidR="00EB3DE7">
        <w:rPr>
          <w:rFonts w:ascii="Times New Roman" w:hAnsi="Times New Roman" w:cs="Times New Roman"/>
          <w:sz w:val="24"/>
          <w:szCs w:val="24"/>
        </w:rPr>
        <w:t>представлена</w:t>
      </w:r>
      <w:r w:rsidRPr="00963658">
        <w:rPr>
          <w:rFonts w:ascii="Times New Roman" w:hAnsi="Times New Roman" w:cs="Times New Roman"/>
          <w:sz w:val="24"/>
          <w:szCs w:val="24"/>
        </w:rPr>
        <w:t xml:space="preserve"> на возмещение части затрат, связанных </w:t>
      </w:r>
      <w:r w:rsidR="00A76F0E" w:rsidRPr="00963658">
        <w:rPr>
          <w:rFonts w:ascii="Times New Roman" w:hAnsi="Times New Roman" w:cs="Times New Roman"/>
          <w:sz w:val="24"/>
          <w:szCs w:val="24"/>
        </w:rPr>
        <w:t xml:space="preserve">с </w:t>
      </w:r>
      <w:r w:rsidRPr="00963658">
        <w:rPr>
          <w:rFonts w:ascii="Times New Roman" w:hAnsi="Times New Roman" w:cs="Times New Roman"/>
          <w:sz w:val="24"/>
          <w:szCs w:val="24"/>
        </w:rPr>
        <w:t xml:space="preserve">реконструкцией орошаемого участка «Степной» Ленинского муниципального района, которая фактически проводилась в 2015 году, и </w:t>
      </w:r>
      <w:r w:rsidRPr="00963658">
        <w:rPr>
          <w:rFonts w:ascii="Times New Roman" w:hAnsi="Times New Roman" w:cs="Times New Roman"/>
          <w:sz w:val="24"/>
          <w:szCs w:val="24"/>
          <w:u w:val="single"/>
        </w:rPr>
        <w:t>в декабре 2015 года</w:t>
      </w:r>
      <w:r w:rsidRPr="00963658">
        <w:rPr>
          <w:rFonts w:ascii="Times New Roman" w:hAnsi="Times New Roman" w:cs="Times New Roman"/>
          <w:sz w:val="24"/>
          <w:szCs w:val="24"/>
        </w:rPr>
        <w:t xml:space="preserve"> </w:t>
      </w:r>
      <w:r w:rsidRPr="00963658">
        <w:rPr>
          <w:rFonts w:ascii="Times New Roman" w:hAnsi="Times New Roman" w:cs="Times New Roman"/>
          <w:sz w:val="24"/>
          <w:szCs w:val="24"/>
        </w:rPr>
        <w:lastRenderedPageBreak/>
        <w:t>объект был введен в эксплуатацию</w:t>
      </w:r>
      <w:r w:rsidR="007A466C" w:rsidRPr="00963658">
        <w:rPr>
          <w:rFonts w:ascii="Times New Roman" w:hAnsi="Times New Roman" w:cs="Times New Roman"/>
          <w:sz w:val="24"/>
          <w:szCs w:val="24"/>
        </w:rPr>
        <w:t>, и не являлся переходящим объектом из предыдущего финансового года в текущий финансовый год.</w:t>
      </w:r>
    </w:p>
    <w:p w:rsidR="00477460" w:rsidRPr="00963658" w:rsidRDefault="00FC5F7F" w:rsidP="00963658">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В результате</w:t>
      </w:r>
      <w:r w:rsidR="001C280A" w:rsidRPr="00963658">
        <w:rPr>
          <w:rFonts w:ascii="Times New Roman" w:hAnsi="Times New Roman" w:cs="Times New Roman"/>
          <w:sz w:val="24"/>
          <w:szCs w:val="24"/>
        </w:rPr>
        <w:t xml:space="preserve"> </w:t>
      </w:r>
      <w:r w:rsidR="00EC0033" w:rsidRPr="00963658">
        <w:rPr>
          <w:rFonts w:ascii="Times New Roman" w:hAnsi="Times New Roman" w:cs="Times New Roman"/>
          <w:sz w:val="24"/>
          <w:szCs w:val="24"/>
        </w:rPr>
        <w:t xml:space="preserve">произведенные в 2015 году </w:t>
      </w:r>
      <w:r w:rsidR="001C280A" w:rsidRPr="00963658">
        <w:rPr>
          <w:rFonts w:ascii="Times New Roman" w:hAnsi="Times New Roman" w:cs="Times New Roman"/>
          <w:sz w:val="24"/>
          <w:szCs w:val="24"/>
        </w:rPr>
        <w:t>затраты ЗАО «Престиж»</w:t>
      </w:r>
      <w:r w:rsidR="00477460" w:rsidRPr="00963658">
        <w:rPr>
          <w:rFonts w:ascii="Times New Roman" w:hAnsi="Times New Roman" w:cs="Times New Roman"/>
          <w:sz w:val="24"/>
          <w:szCs w:val="24"/>
        </w:rPr>
        <w:t xml:space="preserve"> по реконструкции орошаемого участка </w:t>
      </w:r>
      <w:r w:rsidR="001C280A" w:rsidRPr="00963658">
        <w:rPr>
          <w:rFonts w:ascii="Times New Roman" w:hAnsi="Times New Roman" w:cs="Times New Roman"/>
          <w:sz w:val="24"/>
          <w:szCs w:val="24"/>
        </w:rPr>
        <w:t xml:space="preserve"> </w:t>
      </w:r>
      <w:r w:rsidR="00477460" w:rsidRPr="00963658">
        <w:rPr>
          <w:rFonts w:ascii="Times New Roman" w:hAnsi="Times New Roman" w:cs="Times New Roman"/>
          <w:sz w:val="24"/>
          <w:szCs w:val="24"/>
          <w:u w:val="single"/>
        </w:rPr>
        <w:t>не подпадали</w:t>
      </w:r>
      <w:r w:rsidR="001A28FE" w:rsidRPr="00963658">
        <w:rPr>
          <w:rFonts w:ascii="Times New Roman" w:hAnsi="Times New Roman" w:cs="Times New Roman"/>
          <w:sz w:val="24"/>
          <w:szCs w:val="24"/>
          <w:u w:val="single"/>
        </w:rPr>
        <w:t xml:space="preserve"> под субсидирование</w:t>
      </w:r>
      <w:r w:rsidR="001A28FE" w:rsidRPr="00963658">
        <w:rPr>
          <w:rFonts w:ascii="Times New Roman" w:hAnsi="Times New Roman" w:cs="Times New Roman"/>
          <w:sz w:val="24"/>
          <w:szCs w:val="24"/>
        </w:rPr>
        <w:t xml:space="preserve"> в 2015 году, поскольку срок подачи документов был установлен до 10 ноября, </w:t>
      </w:r>
      <w:r w:rsidR="00EC0033" w:rsidRPr="00963658">
        <w:rPr>
          <w:rFonts w:ascii="Times New Roman" w:hAnsi="Times New Roman" w:cs="Times New Roman"/>
          <w:sz w:val="24"/>
          <w:szCs w:val="24"/>
        </w:rPr>
        <w:t>и</w:t>
      </w:r>
      <w:r w:rsidR="001A28FE" w:rsidRPr="00963658">
        <w:rPr>
          <w:rFonts w:ascii="Times New Roman" w:hAnsi="Times New Roman" w:cs="Times New Roman"/>
          <w:sz w:val="24"/>
          <w:szCs w:val="24"/>
        </w:rPr>
        <w:t xml:space="preserve"> </w:t>
      </w:r>
      <w:r w:rsidR="00477460" w:rsidRPr="00963658">
        <w:rPr>
          <w:rFonts w:ascii="Times New Roman" w:hAnsi="Times New Roman" w:cs="Times New Roman"/>
          <w:sz w:val="24"/>
          <w:szCs w:val="24"/>
        </w:rPr>
        <w:t xml:space="preserve">в 2016 году </w:t>
      </w:r>
      <w:r w:rsidR="001A28FE" w:rsidRPr="00963658">
        <w:rPr>
          <w:rFonts w:ascii="Times New Roman" w:hAnsi="Times New Roman" w:cs="Times New Roman"/>
          <w:sz w:val="24"/>
          <w:szCs w:val="24"/>
        </w:rPr>
        <w:t>- ввиду того, что затраты производились в предыдущем году, а объект не</w:t>
      </w:r>
      <w:r w:rsidR="00477460" w:rsidRPr="00963658">
        <w:rPr>
          <w:rFonts w:ascii="Times New Roman" w:hAnsi="Times New Roman" w:cs="Times New Roman"/>
          <w:sz w:val="24"/>
          <w:szCs w:val="24"/>
        </w:rPr>
        <w:t xml:space="preserve"> явля</w:t>
      </w:r>
      <w:r w:rsidR="0093625B" w:rsidRPr="00963658">
        <w:rPr>
          <w:rFonts w:ascii="Times New Roman" w:hAnsi="Times New Roman" w:cs="Times New Roman"/>
          <w:sz w:val="24"/>
          <w:szCs w:val="24"/>
        </w:rPr>
        <w:t>л</w:t>
      </w:r>
      <w:r w:rsidR="00477460" w:rsidRPr="00963658">
        <w:rPr>
          <w:rFonts w:ascii="Times New Roman" w:hAnsi="Times New Roman" w:cs="Times New Roman"/>
          <w:sz w:val="24"/>
          <w:szCs w:val="24"/>
        </w:rPr>
        <w:t>ся переходящим</w:t>
      </w:r>
      <w:r w:rsidR="001A28FE" w:rsidRPr="00963658">
        <w:rPr>
          <w:rFonts w:ascii="Times New Roman" w:hAnsi="Times New Roman" w:cs="Times New Roman"/>
          <w:sz w:val="24"/>
          <w:szCs w:val="24"/>
        </w:rPr>
        <w:t>.</w:t>
      </w:r>
    </w:p>
    <w:p w:rsidR="001C280A" w:rsidRPr="00963658" w:rsidRDefault="001C280A" w:rsidP="00963658">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Кроме того, в соответствии с п</w:t>
      </w:r>
      <w:r w:rsidR="001A28FE" w:rsidRPr="00963658">
        <w:rPr>
          <w:rFonts w:ascii="Times New Roman" w:hAnsi="Times New Roman" w:cs="Times New Roman"/>
          <w:sz w:val="24"/>
          <w:szCs w:val="24"/>
        </w:rPr>
        <w:t>.</w:t>
      </w:r>
      <w:r w:rsidRPr="00963658">
        <w:rPr>
          <w:rFonts w:ascii="Times New Roman" w:hAnsi="Times New Roman" w:cs="Times New Roman"/>
          <w:sz w:val="24"/>
          <w:szCs w:val="24"/>
        </w:rPr>
        <w:t xml:space="preserve"> 5 Порядка №720-п одним из условий предоставления субсидии </w:t>
      </w:r>
      <w:r w:rsidR="00EC0033" w:rsidRPr="00963658">
        <w:rPr>
          <w:rFonts w:ascii="Times New Roman" w:hAnsi="Times New Roman" w:cs="Times New Roman"/>
          <w:sz w:val="24"/>
          <w:szCs w:val="24"/>
          <w:u w:val="single"/>
        </w:rPr>
        <w:t>при проведении реконструкции</w:t>
      </w:r>
      <w:r w:rsidR="00EC0033"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является </w:t>
      </w:r>
      <w:r w:rsidRPr="00963658">
        <w:rPr>
          <w:rFonts w:ascii="Times New Roman" w:hAnsi="Times New Roman" w:cs="Times New Roman"/>
          <w:sz w:val="24"/>
          <w:szCs w:val="24"/>
          <w:u w:val="single"/>
        </w:rPr>
        <w:t>наличие мелиоративных систем общего и индивидуального пользования</w:t>
      </w:r>
      <w:r w:rsidRPr="00963658">
        <w:rPr>
          <w:rFonts w:ascii="Times New Roman" w:hAnsi="Times New Roman" w:cs="Times New Roman"/>
          <w:sz w:val="24"/>
          <w:szCs w:val="24"/>
        </w:rPr>
        <w:t xml:space="preserve"> и отдельно расположенных гидротехнических сооружений, </w:t>
      </w:r>
      <w:r w:rsidRPr="00963658">
        <w:rPr>
          <w:rFonts w:ascii="Times New Roman" w:hAnsi="Times New Roman" w:cs="Times New Roman"/>
          <w:sz w:val="24"/>
          <w:szCs w:val="24"/>
          <w:u w:val="single"/>
        </w:rPr>
        <w:t>принадлежащих сельхозтоваропроизводителям на праве собственности или переданных им в аренду</w:t>
      </w:r>
      <w:r w:rsidRPr="00963658">
        <w:rPr>
          <w:rFonts w:ascii="Times New Roman" w:hAnsi="Times New Roman" w:cs="Times New Roman"/>
          <w:sz w:val="24"/>
          <w:szCs w:val="24"/>
        </w:rPr>
        <w:t>.</w:t>
      </w:r>
    </w:p>
    <w:p w:rsidR="001C280A" w:rsidRPr="00963658" w:rsidRDefault="001C280A" w:rsidP="00963658">
      <w:pPr>
        <w:autoSpaceDE w:val="0"/>
        <w:autoSpaceDN w:val="0"/>
        <w:adjustRightInd w:val="0"/>
        <w:spacing w:after="0" w:line="240" w:lineRule="auto"/>
        <w:ind w:left="-426" w:firstLine="709"/>
        <w:jc w:val="both"/>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В соответствии со ст</w:t>
      </w:r>
      <w:r w:rsidR="004E7ED7" w:rsidRPr="00963658">
        <w:rPr>
          <w:rFonts w:ascii="Times New Roman" w:eastAsiaTheme="minorHAnsi" w:hAnsi="Times New Roman" w:cs="Times New Roman"/>
          <w:sz w:val="24"/>
          <w:szCs w:val="24"/>
        </w:rPr>
        <w:t>.</w:t>
      </w:r>
      <w:r w:rsidRPr="00963658">
        <w:rPr>
          <w:rFonts w:ascii="Times New Roman" w:eastAsiaTheme="minorHAnsi" w:hAnsi="Times New Roman" w:cs="Times New Roman"/>
          <w:sz w:val="24"/>
          <w:szCs w:val="24"/>
        </w:rPr>
        <w:t xml:space="preserve"> 2 Федерального закона от 10.01.1996 №4-ФЗ «О мелиорации земель» </w:t>
      </w:r>
      <w:r w:rsidRPr="00963658">
        <w:rPr>
          <w:rFonts w:ascii="Times New Roman" w:eastAsiaTheme="minorHAnsi" w:hAnsi="Times New Roman" w:cs="Times New Roman"/>
          <w:sz w:val="24"/>
          <w:szCs w:val="24"/>
          <w:u w:val="single"/>
        </w:rPr>
        <w:t>мелиоративные системы –</w:t>
      </w:r>
      <w:r w:rsidRPr="00963658">
        <w:rPr>
          <w:rFonts w:ascii="Times New Roman" w:eastAsiaTheme="minorHAnsi" w:hAnsi="Times New Roman" w:cs="Times New Roman"/>
          <w:sz w:val="24"/>
          <w:szCs w:val="24"/>
        </w:rPr>
        <w:t xml:space="preserve"> </w:t>
      </w:r>
      <w:r w:rsidRPr="00963658">
        <w:rPr>
          <w:rFonts w:ascii="Times New Roman" w:eastAsiaTheme="minorHAnsi" w:hAnsi="Times New Roman" w:cs="Times New Roman"/>
          <w:sz w:val="24"/>
          <w:szCs w:val="24"/>
          <w:u w:val="single"/>
        </w:rPr>
        <w:t>это комплексы взаимосвязанных гидротехнических и других сооружений и устройств</w:t>
      </w:r>
      <w:r w:rsidRPr="00963658">
        <w:rPr>
          <w:rFonts w:ascii="Times New Roman" w:eastAsiaTheme="minorHAnsi" w:hAnsi="Times New Roman" w:cs="Times New Roman"/>
          <w:sz w:val="24"/>
          <w:szCs w:val="24"/>
        </w:rPr>
        <w:t xml:space="preserve"> (каналы, коллекторы, трубопроводы, водохранилища, плотины, дамбы, насосные станции, водозаборы, другие сооружения и устройства на мелиорированных землях), обеспечивающих создание оптимальных водного, воздушного, теплового и питательного режимов почв на мелиорированных землях.</w:t>
      </w:r>
    </w:p>
    <w:p w:rsidR="001C280A" w:rsidRPr="00963658" w:rsidRDefault="00051F91" w:rsidP="00963658">
      <w:pPr>
        <w:spacing w:after="0" w:line="240" w:lineRule="auto"/>
        <w:ind w:left="-426" w:firstLine="709"/>
        <w:jc w:val="both"/>
        <w:rPr>
          <w:rFonts w:ascii="Times New Roman" w:eastAsiaTheme="minorHAnsi" w:hAnsi="Times New Roman" w:cs="Times New Roman"/>
          <w:sz w:val="24"/>
          <w:szCs w:val="24"/>
        </w:rPr>
      </w:pPr>
      <w:r w:rsidRPr="00963658">
        <w:rPr>
          <w:rFonts w:ascii="Times New Roman" w:hAnsi="Times New Roman" w:cs="Times New Roman"/>
          <w:sz w:val="24"/>
          <w:szCs w:val="24"/>
        </w:rPr>
        <w:t xml:space="preserve">Однако ЗАО «Престиж» в нарушение требований </w:t>
      </w:r>
      <w:r w:rsidR="00812390" w:rsidRPr="00963658">
        <w:rPr>
          <w:rFonts w:ascii="Times New Roman" w:hAnsi="Times New Roman" w:cs="Times New Roman"/>
          <w:sz w:val="24"/>
          <w:szCs w:val="24"/>
        </w:rPr>
        <w:t xml:space="preserve">п. 5 и </w:t>
      </w:r>
      <w:r w:rsidRPr="00963658">
        <w:rPr>
          <w:rFonts w:ascii="Times New Roman" w:hAnsi="Times New Roman" w:cs="Times New Roman"/>
          <w:sz w:val="24"/>
          <w:szCs w:val="24"/>
        </w:rPr>
        <w:t xml:space="preserve">п. 9 Порядка №720-п в Комитет не были представлены копии </w:t>
      </w:r>
      <w:r w:rsidRPr="00963658">
        <w:rPr>
          <w:rFonts w:ascii="Times New Roman" w:eastAsiaTheme="minorHAnsi" w:hAnsi="Times New Roman" w:cs="Times New Roman"/>
          <w:sz w:val="24"/>
          <w:szCs w:val="24"/>
          <w:u w:val="single"/>
        </w:rPr>
        <w:t xml:space="preserve">документов, подтверждающих </w:t>
      </w:r>
      <w:r w:rsidR="004E7ED7" w:rsidRPr="00963658">
        <w:rPr>
          <w:rFonts w:ascii="Times New Roman" w:hAnsi="Times New Roman" w:cs="Times New Roman"/>
          <w:sz w:val="24"/>
          <w:szCs w:val="24"/>
          <w:u w:val="single"/>
        </w:rPr>
        <w:t xml:space="preserve">наличие мелиоративных систем общего и индивидуального пользования, находящихся у него на </w:t>
      </w:r>
      <w:r w:rsidRPr="00963658">
        <w:rPr>
          <w:rFonts w:ascii="Times New Roman" w:eastAsiaTheme="minorHAnsi" w:hAnsi="Times New Roman" w:cs="Times New Roman"/>
          <w:sz w:val="24"/>
          <w:szCs w:val="24"/>
          <w:u w:val="single"/>
        </w:rPr>
        <w:t>прав</w:t>
      </w:r>
      <w:r w:rsidR="004E7ED7" w:rsidRPr="00963658">
        <w:rPr>
          <w:rFonts w:ascii="Times New Roman" w:eastAsiaTheme="minorHAnsi" w:hAnsi="Times New Roman" w:cs="Times New Roman"/>
          <w:sz w:val="24"/>
          <w:szCs w:val="24"/>
          <w:u w:val="single"/>
        </w:rPr>
        <w:t>е</w:t>
      </w:r>
      <w:r w:rsidRPr="00963658">
        <w:rPr>
          <w:rFonts w:ascii="Times New Roman" w:eastAsiaTheme="minorHAnsi" w:hAnsi="Times New Roman" w:cs="Times New Roman"/>
          <w:sz w:val="24"/>
          <w:szCs w:val="24"/>
          <w:u w:val="single"/>
        </w:rPr>
        <w:t xml:space="preserve"> собственности </w:t>
      </w:r>
      <w:r w:rsidR="004E7ED7" w:rsidRPr="00963658">
        <w:rPr>
          <w:rFonts w:ascii="Times New Roman" w:eastAsiaTheme="minorHAnsi" w:hAnsi="Times New Roman" w:cs="Times New Roman"/>
          <w:sz w:val="24"/>
          <w:szCs w:val="24"/>
          <w:u w:val="single"/>
        </w:rPr>
        <w:t xml:space="preserve">или </w:t>
      </w:r>
      <w:r w:rsidRPr="00963658">
        <w:rPr>
          <w:rFonts w:ascii="Times New Roman" w:eastAsiaTheme="minorHAnsi" w:hAnsi="Times New Roman" w:cs="Times New Roman"/>
          <w:sz w:val="24"/>
          <w:szCs w:val="24"/>
          <w:u w:val="single"/>
        </w:rPr>
        <w:t>аренды</w:t>
      </w:r>
      <w:r w:rsidR="004E7ED7" w:rsidRPr="00963658">
        <w:rPr>
          <w:rFonts w:ascii="Times New Roman" w:eastAsiaTheme="minorHAnsi" w:hAnsi="Times New Roman" w:cs="Times New Roman"/>
          <w:sz w:val="24"/>
          <w:szCs w:val="24"/>
        </w:rPr>
        <w:t>.</w:t>
      </w:r>
      <w:r w:rsidR="00812390" w:rsidRPr="00963658">
        <w:rPr>
          <w:rFonts w:ascii="Times New Roman" w:eastAsiaTheme="minorHAnsi" w:hAnsi="Times New Roman" w:cs="Times New Roman"/>
          <w:sz w:val="24"/>
          <w:szCs w:val="24"/>
        </w:rPr>
        <w:t xml:space="preserve"> Вместо этого</w:t>
      </w:r>
      <w:r w:rsidR="001C280A" w:rsidRPr="00963658">
        <w:rPr>
          <w:rFonts w:ascii="Times New Roman" w:eastAsiaTheme="minorHAnsi" w:hAnsi="Times New Roman" w:cs="Times New Roman"/>
          <w:sz w:val="24"/>
          <w:szCs w:val="24"/>
        </w:rPr>
        <w:t xml:space="preserve"> были представлены копии документов, подтверждающих наличие </w:t>
      </w:r>
      <w:r w:rsidR="004E7ED7" w:rsidRPr="00963658">
        <w:rPr>
          <w:rFonts w:ascii="Times New Roman" w:eastAsiaTheme="minorHAnsi" w:hAnsi="Times New Roman" w:cs="Times New Roman"/>
          <w:sz w:val="24"/>
          <w:szCs w:val="24"/>
        </w:rPr>
        <w:t>у него</w:t>
      </w:r>
      <w:r w:rsidR="001C280A" w:rsidRPr="00963658">
        <w:rPr>
          <w:rFonts w:ascii="Times New Roman" w:eastAsiaTheme="minorHAnsi" w:hAnsi="Times New Roman" w:cs="Times New Roman"/>
          <w:sz w:val="24"/>
          <w:szCs w:val="24"/>
        </w:rPr>
        <w:t xml:space="preserve"> </w:t>
      </w:r>
      <w:r w:rsidR="001C280A" w:rsidRPr="00963658">
        <w:rPr>
          <w:rFonts w:ascii="Times New Roman" w:eastAsiaTheme="minorHAnsi" w:hAnsi="Times New Roman" w:cs="Times New Roman"/>
          <w:sz w:val="24"/>
          <w:szCs w:val="24"/>
          <w:u w:val="single"/>
        </w:rPr>
        <w:t>отдельных объектов мелиоративной системы</w:t>
      </w:r>
      <w:r w:rsidR="001C280A" w:rsidRPr="00963658">
        <w:rPr>
          <w:rFonts w:ascii="Times New Roman" w:eastAsiaTheme="minorHAnsi" w:hAnsi="Times New Roman" w:cs="Times New Roman"/>
          <w:sz w:val="24"/>
          <w:szCs w:val="24"/>
        </w:rPr>
        <w:t xml:space="preserve"> </w:t>
      </w:r>
      <w:r w:rsidR="00812390" w:rsidRPr="00963658">
        <w:rPr>
          <w:rFonts w:ascii="Times New Roman" w:eastAsiaTheme="minorHAnsi" w:hAnsi="Times New Roman" w:cs="Times New Roman"/>
          <w:sz w:val="24"/>
          <w:szCs w:val="24"/>
        </w:rPr>
        <w:t>(</w:t>
      </w:r>
      <w:r w:rsidR="004E7ED7" w:rsidRPr="00963658">
        <w:rPr>
          <w:rFonts w:ascii="Times New Roman" w:eastAsiaTheme="minorHAnsi" w:hAnsi="Times New Roman" w:cs="Times New Roman"/>
          <w:sz w:val="24"/>
          <w:szCs w:val="24"/>
        </w:rPr>
        <w:t>плавуч</w:t>
      </w:r>
      <w:r w:rsidR="00812390" w:rsidRPr="00963658">
        <w:rPr>
          <w:rFonts w:ascii="Times New Roman" w:eastAsiaTheme="minorHAnsi" w:hAnsi="Times New Roman" w:cs="Times New Roman"/>
          <w:sz w:val="24"/>
          <w:szCs w:val="24"/>
        </w:rPr>
        <w:t>ая</w:t>
      </w:r>
      <w:r w:rsidR="004E7ED7" w:rsidRPr="00963658">
        <w:rPr>
          <w:rFonts w:ascii="Times New Roman" w:eastAsiaTheme="minorHAnsi" w:hAnsi="Times New Roman" w:cs="Times New Roman"/>
          <w:sz w:val="24"/>
          <w:szCs w:val="24"/>
        </w:rPr>
        <w:t xml:space="preserve"> насосн</w:t>
      </w:r>
      <w:r w:rsidR="00812390" w:rsidRPr="00963658">
        <w:rPr>
          <w:rFonts w:ascii="Times New Roman" w:eastAsiaTheme="minorHAnsi" w:hAnsi="Times New Roman" w:cs="Times New Roman"/>
          <w:sz w:val="24"/>
          <w:szCs w:val="24"/>
        </w:rPr>
        <w:t>ая станция</w:t>
      </w:r>
      <w:r w:rsidR="004E7ED7" w:rsidRPr="00963658">
        <w:rPr>
          <w:rFonts w:ascii="Times New Roman" w:eastAsiaTheme="minorHAnsi" w:hAnsi="Times New Roman" w:cs="Times New Roman"/>
          <w:sz w:val="24"/>
          <w:szCs w:val="24"/>
        </w:rPr>
        <w:t xml:space="preserve"> (понт</w:t>
      </w:r>
      <w:r w:rsidR="00812390" w:rsidRPr="00963658">
        <w:rPr>
          <w:rFonts w:ascii="Times New Roman" w:eastAsiaTheme="minorHAnsi" w:hAnsi="Times New Roman" w:cs="Times New Roman"/>
          <w:sz w:val="24"/>
          <w:szCs w:val="24"/>
        </w:rPr>
        <w:t>он</w:t>
      </w:r>
      <w:r w:rsidR="004E7ED7" w:rsidRPr="00963658">
        <w:rPr>
          <w:rFonts w:ascii="Times New Roman" w:eastAsiaTheme="minorHAnsi" w:hAnsi="Times New Roman" w:cs="Times New Roman"/>
          <w:sz w:val="24"/>
          <w:szCs w:val="24"/>
        </w:rPr>
        <w:t>)</w:t>
      </w:r>
      <w:r w:rsidR="00812390" w:rsidRPr="00963658">
        <w:rPr>
          <w:rFonts w:ascii="Times New Roman" w:eastAsiaTheme="minorHAnsi" w:hAnsi="Times New Roman" w:cs="Times New Roman"/>
          <w:sz w:val="24"/>
          <w:szCs w:val="24"/>
        </w:rPr>
        <w:t>,</w:t>
      </w:r>
      <w:r w:rsidR="004E7ED7" w:rsidRPr="00963658">
        <w:rPr>
          <w:rFonts w:ascii="Times New Roman" w:eastAsiaTheme="minorHAnsi" w:hAnsi="Times New Roman" w:cs="Times New Roman"/>
          <w:sz w:val="24"/>
          <w:szCs w:val="24"/>
        </w:rPr>
        <w:t xml:space="preserve"> </w:t>
      </w:r>
      <w:r w:rsidR="00812390" w:rsidRPr="00963658">
        <w:rPr>
          <w:rFonts w:ascii="Times New Roman" w:eastAsiaTheme="minorHAnsi" w:hAnsi="Times New Roman" w:cs="Times New Roman"/>
          <w:sz w:val="24"/>
          <w:szCs w:val="24"/>
        </w:rPr>
        <w:t>дождевальная</w:t>
      </w:r>
      <w:r w:rsidR="004E7ED7" w:rsidRPr="00963658">
        <w:rPr>
          <w:rFonts w:ascii="Times New Roman" w:eastAsiaTheme="minorHAnsi" w:hAnsi="Times New Roman" w:cs="Times New Roman"/>
          <w:sz w:val="24"/>
          <w:szCs w:val="24"/>
        </w:rPr>
        <w:t xml:space="preserve"> машин</w:t>
      </w:r>
      <w:r w:rsidR="00812390" w:rsidRPr="00963658">
        <w:rPr>
          <w:rFonts w:ascii="Times New Roman" w:eastAsiaTheme="minorHAnsi" w:hAnsi="Times New Roman" w:cs="Times New Roman"/>
          <w:sz w:val="24"/>
          <w:szCs w:val="24"/>
        </w:rPr>
        <w:t>а</w:t>
      </w:r>
      <w:r w:rsidR="004E7ED7" w:rsidRPr="00963658">
        <w:rPr>
          <w:rFonts w:ascii="Times New Roman" w:eastAsiaTheme="minorHAnsi" w:hAnsi="Times New Roman" w:cs="Times New Roman"/>
          <w:sz w:val="24"/>
          <w:szCs w:val="24"/>
        </w:rPr>
        <w:t xml:space="preserve"> кругового действия</w:t>
      </w:r>
      <w:r w:rsidR="00812390" w:rsidRPr="00963658">
        <w:rPr>
          <w:rFonts w:ascii="Times New Roman" w:eastAsiaTheme="minorHAnsi" w:hAnsi="Times New Roman" w:cs="Times New Roman"/>
          <w:sz w:val="24"/>
          <w:szCs w:val="24"/>
        </w:rPr>
        <w:t>,</w:t>
      </w:r>
      <w:r w:rsidR="004E7ED7" w:rsidRPr="00963658">
        <w:rPr>
          <w:rFonts w:ascii="Times New Roman" w:eastAsiaTheme="minorHAnsi" w:hAnsi="Times New Roman" w:cs="Times New Roman"/>
          <w:sz w:val="24"/>
          <w:szCs w:val="24"/>
        </w:rPr>
        <w:t xml:space="preserve"> насосы с двигателями</w:t>
      </w:r>
      <w:r w:rsidR="00812390" w:rsidRPr="00963658">
        <w:rPr>
          <w:rFonts w:ascii="Times New Roman" w:eastAsiaTheme="minorHAnsi" w:hAnsi="Times New Roman" w:cs="Times New Roman"/>
          <w:sz w:val="24"/>
          <w:szCs w:val="24"/>
        </w:rPr>
        <w:t>)</w:t>
      </w:r>
      <w:r w:rsidR="00EB3DE7">
        <w:rPr>
          <w:rFonts w:ascii="Times New Roman" w:eastAsiaTheme="minorHAnsi" w:hAnsi="Times New Roman" w:cs="Times New Roman"/>
          <w:sz w:val="24"/>
          <w:szCs w:val="24"/>
        </w:rPr>
        <w:t>,</w:t>
      </w:r>
      <w:r w:rsidR="004E7ED7" w:rsidRPr="00963658">
        <w:rPr>
          <w:rFonts w:ascii="Times New Roman" w:eastAsiaTheme="minorHAnsi" w:hAnsi="Times New Roman" w:cs="Times New Roman"/>
          <w:sz w:val="24"/>
          <w:szCs w:val="24"/>
        </w:rPr>
        <w:t xml:space="preserve"> </w:t>
      </w:r>
      <w:r w:rsidR="001C280A" w:rsidRPr="00963658">
        <w:rPr>
          <w:rFonts w:ascii="Times New Roman" w:eastAsiaTheme="minorHAnsi" w:hAnsi="Times New Roman" w:cs="Times New Roman"/>
          <w:sz w:val="24"/>
          <w:szCs w:val="24"/>
        </w:rPr>
        <w:t xml:space="preserve">и копии </w:t>
      </w:r>
      <w:r w:rsidR="00812390" w:rsidRPr="00963658">
        <w:rPr>
          <w:rFonts w:ascii="Times New Roman" w:eastAsiaTheme="minorHAnsi" w:hAnsi="Times New Roman" w:cs="Times New Roman"/>
          <w:sz w:val="24"/>
          <w:szCs w:val="24"/>
        </w:rPr>
        <w:t>заключенных с ГКУ ВО «МАЦ»</w:t>
      </w:r>
      <w:r w:rsidR="006A7E07" w:rsidRPr="00963658">
        <w:rPr>
          <w:rFonts w:ascii="Times New Roman" w:eastAsiaTheme="minorHAnsi" w:hAnsi="Times New Roman" w:cs="Times New Roman"/>
          <w:sz w:val="24"/>
          <w:szCs w:val="24"/>
        </w:rPr>
        <w:t xml:space="preserve"> </w:t>
      </w:r>
      <w:r w:rsidR="001C280A" w:rsidRPr="00963658">
        <w:rPr>
          <w:rFonts w:ascii="Times New Roman" w:eastAsiaTheme="minorHAnsi" w:hAnsi="Times New Roman" w:cs="Times New Roman"/>
          <w:sz w:val="24"/>
          <w:szCs w:val="24"/>
        </w:rPr>
        <w:t>договоров на безвозмездное пользование отдельными объектами мелиоративной системы (трубопровод и насосная станция)</w:t>
      </w:r>
      <w:r w:rsidR="00812390" w:rsidRPr="00963658">
        <w:rPr>
          <w:rFonts w:ascii="Times New Roman" w:eastAsiaTheme="minorHAnsi" w:hAnsi="Times New Roman" w:cs="Times New Roman"/>
          <w:sz w:val="24"/>
          <w:szCs w:val="24"/>
        </w:rPr>
        <w:t>, находящими</w:t>
      </w:r>
      <w:r w:rsidRPr="00963658">
        <w:rPr>
          <w:rFonts w:ascii="Times New Roman" w:eastAsiaTheme="minorHAnsi" w:hAnsi="Times New Roman" w:cs="Times New Roman"/>
          <w:sz w:val="24"/>
          <w:szCs w:val="24"/>
        </w:rPr>
        <w:t xml:space="preserve">ся в государственной собственности Волгоградской области. </w:t>
      </w:r>
    </w:p>
    <w:p w:rsidR="007A466C" w:rsidRPr="00963658" w:rsidRDefault="007A466C" w:rsidP="00963658">
      <w:pPr>
        <w:autoSpaceDE w:val="0"/>
        <w:autoSpaceDN w:val="0"/>
        <w:adjustRightInd w:val="0"/>
        <w:spacing w:after="0" w:line="240" w:lineRule="auto"/>
        <w:ind w:left="-440" w:firstLine="709"/>
        <w:jc w:val="both"/>
        <w:rPr>
          <w:rFonts w:ascii="Times New Roman" w:hAnsi="Times New Roman" w:cs="Times New Roman"/>
          <w:sz w:val="24"/>
          <w:szCs w:val="24"/>
          <w:lang w:eastAsia="ru-RU"/>
        </w:rPr>
      </w:pPr>
      <w:r w:rsidRPr="00963658">
        <w:rPr>
          <w:rFonts w:ascii="Times New Roman" w:hAnsi="Times New Roman" w:cs="Times New Roman"/>
          <w:sz w:val="24"/>
          <w:szCs w:val="24"/>
        </w:rPr>
        <w:t>В результате ЗАО «Престиж» не соответствовало условиям предоставления субсидий, указанным в п. 5 Порядка №720-п, и на основании п.13 Порядка №720-п в предоставлении ему субсидии Комитет должен был отказать, однако, в нарушение Порядка №720-п обществу необоснованно были предоставлены субсидии в размере 2026,5 тыс. рублей.</w:t>
      </w:r>
      <w:r w:rsidRPr="00963658">
        <w:rPr>
          <w:rFonts w:ascii="Times New Roman" w:hAnsi="Times New Roman" w:cs="Times New Roman"/>
          <w:sz w:val="24"/>
          <w:szCs w:val="24"/>
          <w:lang w:eastAsia="ru-RU"/>
        </w:rPr>
        <w:t xml:space="preserve"> </w:t>
      </w:r>
    </w:p>
    <w:p w:rsidR="007A466C" w:rsidRPr="00963658" w:rsidRDefault="007A466C"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Нарушение главным распорядителем бюджетных средств, каковым является Комитет, условий их предоставления образует состав правонарушения, предусмотренный ст. 15.15.5 КоАП РФ. В связи с тем, что срок давности привлечения должностных лиц Комитета к административной ответственности истёк, протокол об административном правонарушении в ходе проверки не составлялся.</w:t>
      </w:r>
    </w:p>
    <w:p w:rsidR="000F602C" w:rsidRPr="00963658" w:rsidRDefault="00DD03A3"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При визуальном осмотре в СПК «Престиж» установлено, что подача воды на реконструированный орошаемый участок «Степной» осуществляется с помощью</w:t>
      </w:r>
      <w:r w:rsidRPr="00963658">
        <w:rPr>
          <w:rFonts w:ascii="Times New Roman" w:hAnsi="Times New Roman"/>
          <w:sz w:val="24"/>
          <w:szCs w:val="24"/>
        </w:rPr>
        <w:t xml:space="preserve"> насосной станции, принадлежащей СПК «Престиж»</w:t>
      </w:r>
      <w:r w:rsidR="0069467B" w:rsidRPr="00963658">
        <w:rPr>
          <w:rFonts w:ascii="Times New Roman" w:hAnsi="Times New Roman"/>
          <w:sz w:val="24"/>
          <w:szCs w:val="24"/>
        </w:rPr>
        <w:t xml:space="preserve">, </w:t>
      </w:r>
      <w:r w:rsidR="000F602C" w:rsidRPr="00963658">
        <w:rPr>
          <w:rFonts w:ascii="Times New Roman" w:eastAsia="Times New Roman" w:hAnsi="Times New Roman" w:cs="Times New Roman"/>
          <w:sz w:val="24"/>
          <w:szCs w:val="24"/>
          <w:lang w:eastAsia="ru-RU"/>
        </w:rPr>
        <w:t>стальн</w:t>
      </w:r>
      <w:r w:rsidR="00417519" w:rsidRPr="00963658">
        <w:rPr>
          <w:rFonts w:ascii="Times New Roman" w:eastAsia="Times New Roman" w:hAnsi="Times New Roman" w:cs="Times New Roman"/>
          <w:sz w:val="24"/>
          <w:szCs w:val="24"/>
          <w:lang w:eastAsia="ru-RU"/>
        </w:rPr>
        <w:t>ых</w:t>
      </w:r>
      <w:r w:rsidR="000F602C" w:rsidRPr="00963658">
        <w:rPr>
          <w:rFonts w:ascii="Times New Roman" w:eastAsia="Times New Roman" w:hAnsi="Times New Roman" w:cs="Times New Roman"/>
          <w:sz w:val="24"/>
          <w:szCs w:val="24"/>
          <w:lang w:eastAsia="ru-RU"/>
        </w:rPr>
        <w:t xml:space="preserve"> трубопровод</w:t>
      </w:r>
      <w:r w:rsidR="00417519" w:rsidRPr="00963658">
        <w:rPr>
          <w:rFonts w:ascii="Times New Roman" w:eastAsia="Times New Roman" w:hAnsi="Times New Roman" w:cs="Times New Roman"/>
          <w:sz w:val="24"/>
          <w:szCs w:val="24"/>
          <w:lang w:eastAsia="ru-RU"/>
        </w:rPr>
        <w:t>ов</w:t>
      </w:r>
      <w:r w:rsidR="000F602C" w:rsidRPr="00963658">
        <w:rPr>
          <w:rFonts w:ascii="Times New Roman" w:eastAsia="Times New Roman" w:hAnsi="Times New Roman" w:cs="Times New Roman"/>
          <w:sz w:val="24"/>
          <w:szCs w:val="24"/>
          <w:lang w:eastAsia="ru-RU"/>
        </w:rPr>
        <w:t>,</w:t>
      </w:r>
      <w:r w:rsidR="00417519" w:rsidRPr="00963658">
        <w:rPr>
          <w:rFonts w:ascii="Times New Roman" w:eastAsia="Times New Roman" w:hAnsi="Times New Roman" w:cs="Times New Roman"/>
          <w:sz w:val="24"/>
          <w:szCs w:val="24"/>
          <w:lang w:eastAsia="ru-RU"/>
        </w:rPr>
        <w:t xml:space="preserve"> один из которых получен</w:t>
      </w:r>
      <w:r w:rsidR="00852629" w:rsidRPr="00963658">
        <w:rPr>
          <w:rFonts w:ascii="Times New Roman" w:eastAsia="Times New Roman" w:hAnsi="Times New Roman" w:cs="Times New Roman"/>
          <w:sz w:val="24"/>
          <w:szCs w:val="24"/>
          <w:lang w:eastAsia="ru-RU"/>
        </w:rPr>
        <w:t xml:space="preserve"> </w:t>
      </w:r>
      <w:r w:rsidR="00417519" w:rsidRPr="00963658">
        <w:rPr>
          <w:rFonts w:ascii="Times New Roman" w:eastAsia="Times New Roman" w:hAnsi="Times New Roman" w:cs="Times New Roman"/>
          <w:sz w:val="24"/>
          <w:szCs w:val="24"/>
          <w:lang w:eastAsia="ru-RU"/>
        </w:rPr>
        <w:t xml:space="preserve">в пользование </w:t>
      </w:r>
      <w:r w:rsidR="000F602C" w:rsidRPr="00963658">
        <w:rPr>
          <w:rFonts w:ascii="Times New Roman" w:eastAsia="Times New Roman" w:hAnsi="Times New Roman" w:cs="Times New Roman"/>
          <w:sz w:val="24"/>
          <w:szCs w:val="24"/>
          <w:lang w:eastAsia="ru-RU"/>
        </w:rPr>
        <w:t xml:space="preserve"> </w:t>
      </w:r>
      <w:r w:rsidR="00417519" w:rsidRPr="00963658">
        <w:rPr>
          <w:rFonts w:ascii="Times New Roman" w:eastAsia="Times New Roman" w:hAnsi="Times New Roman" w:cs="Times New Roman"/>
          <w:sz w:val="24"/>
          <w:szCs w:val="24"/>
          <w:lang w:eastAsia="ru-RU"/>
        </w:rPr>
        <w:t>от</w:t>
      </w:r>
      <w:r w:rsidR="000F602C" w:rsidRPr="00963658">
        <w:rPr>
          <w:rFonts w:ascii="Times New Roman" w:eastAsia="Times New Roman" w:hAnsi="Times New Roman" w:cs="Times New Roman"/>
          <w:sz w:val="24"/>
          <w:szCs w:val="24"/>
          <w:lang w:eastAsia="ru-RU"/>
        </w:rPr>
        <w:t xml:space="preserve"> ГКУ ВО «МАЦ», </w:t>
      </w:r>
      <w:r w:rsidR="00417519" w:rsidRPr="00963658">
        <w:rPr>
          <w:rFonts w:ascii="Times New Roman" w:eastAsia="Times New Roman" w:hAnsi="Times New Roman" w:cs="Times New Roman"/>
          <w:sz w:val="24"/>
          <w:szCs w:val="24"/>
          <w:lang w:eastAsia="ru-RU"/>
        </w:rPr>
        <w:t xml:space="preserve">а другой находится в </w:t>
      </w:r>
      <w:r w:rsidR="00852629" w:rsidRPr="00963658">
        <w:rPr>
          <w:rFonts w:ascii="Times New Roman" w:eastAsia="Times New Roman" w:hAnsi="Times New Roman" w:cs="Times New Roman"/>
          <w:sz w:val="24"/>
          <w:szCs w:val="24"/>
          <w:lang w:eastAsia="ru-RU"/>
        </w:rPr>
        <w:t>собственности</w:t>
      </w:r>
      <w:r w:rsidR="00417519" w:rsidRPr="00963658">
        <w:rPr>
          <w:rFonts w:ascii="Times New Roman" w:eastAsia="Times New Roman" w:hAnsi="Times New Roman" w:cs="Times New Roman"/>
          <w:sz w:val="24"/>
          <w:szCs w:val="24"/>
          <w:lang w:eastAsia="ru-RU"/>
        </w:rPr>
        <w:t xml:space="preserve"> СПК «Престиж»</w:t>
      </w:r>
      <w:r w:rsidR="0069467B" w:rsidRPr="00963658">
        <w:rPr>
          <w:rFonts w:ascii="Times New Roman" w:eastAsia="Times New Roman" w:hAnsi="Times New Roman" w:cs="Times New Roman"/>
          <w:sz w:val="24"/>
          <w:szCs w:val="24"/>
          <w:lang w:eastAsia="ru-RU"/>
        </w:rPr>
        <w:t>, а также полиэтиленовых трубопроводов</w:t>
      </w:r>
      <w:r w:rsidR="00417519" w:rsidRPr="00963658">
        <w:rPr>
          <w:rFonts w:ascii="Times New Roman" w:eastAsia="Times New Roman" w:hAnsi="Times New Roman" w:cs="Times New Roman"/>
          <w:sz w:val="24"/>
          <w:szCs w:val="24"/>
          <w:lang w:eastAsia="ru-RU"/>
        </w:rPr>
        <w:t xml:space="preserve">. </w:t>
      </w:r>
      <w:r w:rsidR="000F602C" w:rsidRPr="00963658">
        <w:rPr>
          <w:rFonts w:ascii="Times New Roman" w:hAnsi="Times New Roman" w:cs="Times New Roman"/>
          <w:sz w:val="24"/>
          <w:szCs w:val="24"/>
        </w:rPr>
        <w:t>На момент проведения проверки на участке были установлены и являлись действующими</w:t>
      </w:r>
      <w:r w:rsidR="00417519" w:rsidRPr="00963658">
        <w:rPr>
          <w:rFonts w:ascii="Times New Roman" w:hAnsi="Times New Roman" w:cs="Times New Roman"/>
          <w:sz w:val="24"/>
          <w:szCs w:val="24"/>
        </w:rPr>
        <w:t xml:space="preserve"> 3 модуля капельного орошения</w:t>
      </w:r>
      <w:r w:rsidR="000F602C" w:rsidRPr="00963658">
        <w:rPr>
          <w:rFonts w:ascii="Times New Roman" w:hAnsi="Times New Roman" w:cs="Times New Roman"/>
          <w:sz w:val="24"/>
          <w:szCs w:val="24"/>
        </w:rPr>
        <w:t xml:space="preserve">. </w:t>
      </w:r>
    </w:p>
    <w:p w:rsidR="00417519" w:rsidRPr="00963658" w:rsidRDefault="00417519" w:rsidP="00963658">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Таким образом, </w:t>
      </w:r>
      <w:r w:rsidR="00852629" w:rsidRPr="00963658">
        <w:rPr>
          <w:rFonts w:ascii="Times New Roman" w:hAnsi="Times New Roman" w:cs="Times New Roman"/>
          <w:sz w:val="24"/>
          <w:szCs w:val="24"/>
        </w:rPr>
        <w:t>реконструированный</w:t>
      </w:r>
      <w:r w:rsidRPr="00963658">
        <w:rPr>
          <w:rFonts w:ascii="Times New Roman" w:hAnsi="Times New Roman" w:cs="Times New Roman"/>
          <w:sz w:val="24"/>
          <w:szCs w:val="24"/>
        </w:rPr>
        <w:t xml:space="preserve"> орошаем</w:t>
      </w:r>
      <w:r w:rsidR="00852629" w:rsidRPr="00963658">
        <w:rPr>
          <w:rFonts w:ascii="Times New Roman" w:hAnsi="Times New Roman" w:cs="Times New Roman"/>
          <w:sz w:val="24"/>
          <w:szCs w:val="24"/>
        </w:rPr>
        <w:t>ый</w:t>
      </w:r>
      <w:r w:rsidRPr="00963658">
        <w:rPr>
          <w:rFonts w:ascii="Times New Roman" w:hAnsi="Times New Roman" w:cs="Times New Roman"/>
          <w:sz w:val="24"/>
          <w:szCs w:val="24"/>
        </w:rPr>
        <w:t xml:space="preserve"> участ</w:t>
      </w:r>
      <w:r w:rsidR="00852629" w:rsidRPr="00963658">
        <w:rPr>
          <w:rFonts w:ascii="Times New Roman" w:hAnsi="Times New Roman" w:cs="Times New Roman"/>
          <w:sz w:val="24"/>
          <w:szCs w:val="24"/>
        </w:rPr>
        <w:t>ок</w:t>
      </w:r>
      <w:r w:rsidRPr="00963658">
        <w:rPr>
          <w:rFonts w:ascii="Times New Roman" w:hAnsi="Times New Roman" w:cs="Times New Roman"/>
          <w:sz w:val="24"/>
          <w:szCs w:val="24"/>
        </w:rPr>
        <w:t xml:space="preserve"> «Степной» </w:t>
      </w:r>
      <w:r w:rsidR="00852629" w:rsidRPr="00963658">
        <w:rPr>
          <w:rFonts w:ascii="Times New Roman" w:hAnsi="Times New Roman" w:cs="Times New Roman"/>
          <w:sz w:val="24"/>
          <w:szCs w:val="24"/>
        </w:rPr>
        <w:t>используется для</w:t>
      </w:r>
      <w:r w:rsidRPr="00963658">
        <w:rPr>
          <w:rFonts w:ascii="Times New Roman" w:hAnsi="Times New Roman" w:cs="Times New Roman"/>
          <w:sz w:val="24"/>
          <w:szCs w:val="24"/>
        </w:rPr>
        <w:t xml:space="preserve"> выращивани</w:t>
      </w:r>
      <w:r w:rsidR="00852629" w:rsidRPr="00963658">
        <w:rPr>
          <w:rFonts w:ascii="Times New Roman" w:hAnsi="Times New Roman" w:cs="Times New Roman"/>
          <w:sz w:val="24"/>
          <w:szCs w:val="24"/>
        </w:rPr>
        <w:t>я</w:t>
      </w:r>
      <w:r w:rsidRPr="00963658">
        <w:rPr>
          <w:rFonts w:ascii="Times New Roman" w:hAnsi="Times New Roman" w:cs="Times New Roman"/>
          <w:sz w:val="24"/>
          <w:szCs w:val="24"/>
        </w:rPr>
        <w:t xml:space="preserve"> сельскохозяйственных культур с применением капельного орошения. При этом водоподача на орошаемый участок осуществляется в том числе с </w:t>
      </w:r>
      <w:r w:rsidR="00852629" w:rsidRPr="00963658">
        <w:rPr>
          <w:rFonts w:ascii="Times New Roman" w:hAnsi="Times New Roman" w:cs="Times New Roman"/>
          <w:sz w:val="24"/>
          <w:szCs w:val="24"/>
        </w:rPr>
        <w:t>использованием</w:t>
      </w:r>
      <w:r w:rsidR="00FD6AA7">
        <w:rPr>
          <w:rFonts w:ascii="Times New Roman" w:hAnsi="Times New Roman" w:cs="Times New Roman"/>
          <w:sz w:val="24"/>
          <w:szCs w:val="24"/>
        </w:rPr>
        <w:t xml:space="preserve"> имущества, находящегося в</w:t>
      </w:r>
      <w:r w:rsidRPr="00963658">
        <w:rPr>
          <w:rFonts w:ascii="Times New Roman" w:hAnsi="Times New Roman" w:cs="Times New Roman"/>
          <w:sz w:val="24"/>
          <w:szCs w:val="24"/>
        </w:rPr>
        <w:t xml:space="preserve"> собственности Волгоградской области</w:t>
      </w:r>
      <w:r w:rsidR="001F1EFC" w:rsidRPr="00963658">
        <w:rPr>
          <w:rFonts w:ascii="Times New Roman" w:hAnsi="Times New Roman" w:cs="Times New Roman"/>
          <w:sz w:val="24"/>
          <w:szCs w:val="24"/>
        </w:rPr>
        <w:t>, не оформленного в аренду</w:t>
      </w:r>
      <w:r w:rsidRPr="00963658">
        <w:rPr>
          <w:rFonts w:ascii="Times New Roman" w:hAnsi="Times New Roman" w:cs="Times New Roman"/>
          <w:sz w:val="24"/>
          <w:szCs w:val="24"/>
        </w:rPr>
        <w:t>.</w:t>
      </w:r>
    </w:p>
    <w:p w:rsidR="00EA0186" w:rsidRPr="00963658" w:rsidRDefault="00EA0186" w:rsidP="00963658">
      <w:pPr>
        <w:autoSpaceDE w:val="0"/>
        <w:autoSpaceDN w:val="0"/>
        <w:adjustRightInd w:val="0"/>
        <w:spacing w:after="0" w:line="240" w:lineRule="auto"/>
        <w:ind w:left="-426" w:firstLine="709"/>
        <w:jc w:val="center"/>
        <w:rPr>
          <w:rFonts w:ascii="Times New Roman" w:hAnsi="Times New Roman" w:cs="Times New Roman"/>
          <w:b/>
          <w:i/>
          <w:sz w:val="24"/>
          <w:szCs w:val="24"/>
          <w:u w:val="single"/>
        </w:rPr>
      </w:pPr>
    </w:p>
    <w:p w:rsidR="00DF520E" w:rsidRPr="00963658" w:rsidRDefault="00DF520E" w:rsidP="00963658">
      <w:pPr>
        <w:autoSpaceDE w:val="0"/>
        <w:autoSpaceDN w:val="0"/>
        <w:adjustRightInd w:val="0"/>
        <w:spacing w:after="0" w:line="240" w:lineRule="auto"/>
        <w:ind w:left="-426" w:firstLine="709"/>
        <w:jc w:val="center"/>
        <w:rPr>
          <w:rFonts w:ascii="Times New Roman" w:hAnsi="Times New Roman" w:cs="Times New Roman"/>
          <w:b/>
          <w:i/>
          <w:sz w:val="24"/>
          <w:szCs w:val="24"/>
          <w:u w:val="single"/>
        </w:rPr>
      </w:pPr>
      <w:r w:rsidRPr="00963658">
        <w:rPr>
          <w:rFonts w:ascii="Times New Roman" w:hAnsi="Times New Roman" w:cs="Times New Roman"/>
          <w:b/>
          <w:i/>
          <w:sz w:val="24"/>
          <w:szCs w:val="24"/>
          <w:u w:val="single"/>
        </w:rPr>
        <w:t>2017 год</w:t>
      </w:r>
    </w:p>
    <w:p w:rsidR="00DF520E" w:rsidRPr="00963658" w:rsidRDefault="00DF520E" w:rsidP="00963658">
      <w:pPr>
        <w:pStyle w:val="a6"/>
        <w:tabs>
          <w:tab w:val="left" w:pos="6285"/>
        </w:tabs>
        <w:ind w:left="-426" w:firstLine="709"/>
        <w:jc w:val="left"/>
        <w:rPr>
          <w:b/>
          <w:bCs/>
          <w:iCs/>
        </w:rPr>
      </w:pPr>
      <w:r w:rsidRPr="00963658">
        <w:rPr>
          <w:b/>
          <w:bCs/>
          <w:iCs/>
        </w:rPr>
        <w:tab/>
      </w:r>
    </w:p>
    <w:p w:rsidR="00DF520E" w:rsidRPr="00963658" w:rsidRDefault="00DF520E" w:rsidP="00963658">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Предельное значение стоимости единицы мощности объекта в 2017 году установлено приказом Комитета </w:t>
      </w:r>
      <w:r w:rsidRPr="00963658">
        <w:rPr>
          <w:rFonts w:ascii="Times New Roman" w:eastAsiaTheme="minorEastAsia" w:hAnsi="Times New Roman" w:cs="Times New Roman"/>
          <w:sz w:val="24"/>
          <w:szCs w:val="24"/>
          <w:u w:val="single"/>
          <w:lang w:eastAsia="ru-RU"/>
        </w:rPr>
        <w:t>от 09.06.2017</w:t>
      </w:r>
      <w:r w:rsidRPr="00963658">
        <w:rPr>
          <w:rFonts w:ascii="Times New Roman" w:eastAsiaTheme="minorEastAsia" w:hAnsi="Times New Roman" w:cs="Times New Roman"/>
          <w:sz w:val="24"/>
          <w:szCs w:val="24"/>
          <w:lang w:eastAsia="ru-RU"/>
        </w:rPr>
        <w:t xml:space="preserve"> №158 </w:t>
      </w:r>
      <w:r w:rsidRPr="00963658">
        <w:rPr>
          <w:rFonts w:ascii="Times New Roman" w:eastAsiaTheme="minorEastAsia" w:hAnsi="Times New Roman" w:cs="Times New Roman"/>
          <w:sz w:val="24"/>
          <w:szCs w:val="24"/>
          <w:u w:val="single"/>
          <w:lang w:eastAsia="ru-RU"/>
        </w:rPr>
        <w:t>в размере 149,8 тыс. руб./га</w:t>
      </w:r>
      <w:r w:rsidRPr="00963658">
        <w:rPr>
          <w:rFonts w:ascii="Times New Roman" w:eastAsiaTheme="minorEastAsia" w:hAnsi="Times New Roman" w:cs="Times New Roman"/>
          <w:sz w:val="24"/>
          <w:szCs w:val="24"/>
          <w:lang w:eastAsia="ru-RU"/>
        </w:rPr>
        <w:t xml:space="preserve"> и рассчитано</w:t>
      </w:r>
      <w:r w:rsidR="007B42DA"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исходя из площади орошаемых участков</w:t>
      </w:r>
      <w:r w:rsidR="007B42DA" w:rsidRPr="00963658">
        <w:rPr>
          <w:rFonts w:ascii="Times New Roman" w:eastAsiaTheme="minorEastAsia" w:hAnsi="Times New Roman" w:cs="Times New Roman"/>
          <w:sz w:val="24"/>
          <w:szCs w:val="24"/>
          <w:lang w:eastAsia="ru-RU"/>
        </w:rPr>
        <w:t xml:space="preserve"> «нетто»</w:t>
      </w:r>
      <w:r w:rsidRPr="00963658">
        <w:rPr>
          <w:rFonts w:ascii="Times New Roman" w:eastAsiaTheme="minorEastAsia" w:hAnsi="Times New Roman" w:cs="Times New Roman"/>
          <w:sz w:val="24"/>
          <w:szCs w:val="24"/>
          <w:lang w:eastAsia="ru-RU"/>
        </w:rPr>
        <w:t xml:space="preserve">, введенной </w:t>
      </w:r>
      <w:r w:rsidR="007B0D5B" w:rsidRPr="00963658">
        <w:rPr>
          <w:rFonts w:ascii="Times New Roman" w:eastAsiaTheme="minorEastAsia" w:hAnsi="Times New Roman" w:cs="Times New Roman"/>
          <w:sz w:val="24"/>
          <w:szCs w:val="24"/>
          <w:lang w:eastAsia="ru-RU"/>
        </w:rPr>
        <w:t xml:space="preserve">получателями субсидии </w:t>
      </w:r>
      <w:r w:rsidRPr="00963658">
        <w:rPr>
          <w:rFonts w:ascii="Times New Roman" w:eastAsiaTheme="minorEastAsia" w:hAnsi="Times New Roman" w:cs="Times New Roman"/>
          <w:sz w:val="24"/>
          <w:szCs w:val="24"/>
          <w:lang w:eastAsia="ru-RU"/>
        </w:rPr>
        <w:t>в эксплуатацию в 2016 году (2236 га)</w:t>
      </w:r>
      <w:r w:rsidR="00485BBA"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и затрат на строительство и реконструкцию орошаемых участков 334964,4 тыс. руб.</w:t>
      </w:r>
      <w:r w:rsidR="00485BBA" w:rsidRPr="00963658">
        <w:rPr>
          <w:rFonts w:ascii="Times New Roman" w:eastAsiaTheme="minorEastAsia" w:hAnsi="Times New Roman" w:cs="Times New Roman"/>
          <w:sz w:val="24"/>
          <w:szCs w:val="24"/>
          <w:lang w:eastAsia="ru-RU"/>
        </w:rPr>
        <w:t xml:space="preserve"> </w:t>
      </w:r>
      <w:r w:rsidR="00485BBA" w:rsidRPr="00963658">
        <w:rPr>
          <w:rFonts w:ascii="Times New Roman" w:eastAsiaTheme="minorEastAsia" w:hAnsi="Times New Roman" w:cs="Times New Roman"/>
          <w:sz w:val="24"/>
          <w:szCs w:val="24"/>
          <w:lang w:eastAsia="ru-RU"/>
        </w:rPr>
        <w:lastRenderedPageBreak/>
        <w:t>в 2016 году</w:t>
      </w:r>
      <w:r w:rsidRPr="00963658">
        <w:rPr>
          <w:rFonts w:ascii="Times New Roman" w:eastAsiaTheme="minorEastAsia" w:hAnsi="Times New Roman" w:cs="Times New Roman"/>
          <w:sz w:val="24"/>
          <w:szCs w:val="24"/>
          <w:lang w:eastAsia="ru-RU"/>
        </w:rPr>
        <w:t xml:space="preserve">, в том числе: бюджетные средства - 90692,4 тыс. руб., </w:t>
      </w:r>
      <w:r w:rsidRPr="00963658">
        <w:rPr>
          <w:rFonts w:ascii="Times New Roman" w:eastAsiaTheme="minorEastAsia" w:hAnsi="Times New Roman" w:cs="Times New Roman"/>
          <w:sz w:val="24"/>
          <w:szCs w:val="24"/>
          <w:u w:val="single"/>
          <w:lang w:eastAsia="ru-RU"/>
        </w:rPr>
        <w:t>внебюджетные средства по Соглашению с Минсельхозом РФ</w:t>
      </w:r>
      <w:r w:rsidRPr="00963658">
        <w:rPr>
          <w:rFonts w:ascii="Times New Roman" w:eastAsiaTheme="minorEastAsia" w:hAnsi="Times New Roman" w:cs="Times New Roman"/>
          <w:sz w:val="24"/>
          <w:szCs w:val="24"/>
          <w:lang w:eastAsia="ru-RU"/>
        </w:rPr>
        <w:t xml:space="preserve"> – 244272,0 тыс. рублей. </w:t>
      </w:r>
    </w:p>
    <w:p w:rsidR="004C2189" w:rsidRPr="00963658" w:rsidRDefault="00DF520E" w:rsidP="00244669">
      <w:pPr>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При этом изменения в </w:t>
      </w:r>
      <w:r w:rsidR="00485BBA" w:rsidRPr="00963658">
        <w:rPr>
          <w:rFonts w:ascii="Times New Roman" w:eastAsiaTheme="minorEastAsia" w:hAnsi="Times New Roman" w:cs="Times New Roman"/>
          <w:sz w:val="24"/>
          <w:szCs w:val="24"/>
          <w:lang w:eastAsia="ru-RU"/>
        </w:rPr>
        <w:t>п</w:t>
      </w:r>
      <w:r w:rsidRPr="00963658">
        <w:rPr>
          <w:rFonts w:ascii="Times New Roman" w:eastAsiaTheme="minorEastAsia" w:hAnsi="Times New Roman" w:cs="Times New Roman"/>
          <w:sz w:val="24"/>
          <w:szCs w:val="24"/>
          <w:lang w:eastAsia="ru-RU"/>
        </w:rPr>
        <w:t>риказ Комитета от 05.09.2016 №195</w:t>
      </w:r>
      <w:r w:rsidR="004C2189" w:rsidRPr="00963658">
        <w:rPr>
          <w:rFonts w:ascii="Times New Roman" w:eastAsiaTheme="minorEastAsia" w:hAnsi="Times New Roman" w:cs="Times New Roman"/>
          <w:sz w:val="24"/>
          <w:szCs w:val="24"/>
          <w:lang w:eastAsia="ru-RU"/>
        </w:rPr>
        <w:t xml:space="preserve"> «О п</w:t>
      </w:r>
      <w:r w:rsidR="004C2189" w:rsidRPr="00963658">
        <w:rPr>
          <w:rFonts w:ascii="Times New Roman" w:hAnsi="Times New Roman" w:cs="Times New Roman"/>
          <w:sz w:val="24"/>
          <w:szCs w:val="24"/>
          <w:lang w:eastAsia="ru-RU"/>
        </w:rPr>
        <w:t>орядке определения предельной стоимости объектов оросительных…»</w:t>
      </w:r>
      <w:r w:rsidR="004C2189" w:rsidRPr="00963658">
        <w:rPr>
          <w:rFonts w:ascii="Times New Roman" w:eastAsiaTheme="minorEastAsia" w:hAnsi="Times New Roman" w:cs="Times New Roman"/>
          <w:sz w:val="24"/>
          <w:szCs w:val="24"/>
          <w:lang w:eastAsia="ru-RU"/>
        </w:rPr>
        <w:t xml:space="preserve">, в соответствии с которыми при </w:t>
      </w:r>
      <w:r w:rsidRPr="00963658">
        <w:rPr>
          <w:rFonts w:ascii="Times New Roman" w:eastAsiaTheme="minorEastAsia" w:hAnsi="Times New Roman" w:cs="Times New Roman"/>
          <w:sz w:val="24"/>
          <w:szCs w:val="24"/>
          <w:lang w:eastAsia="ru-RU"/>
        </w:rPr>
        <w:t xml:space="preserve">расчете применяется </w:t>
      </w:r>
      <w:r w:rsidR="004C2189" w:rsidRPr="00963658">
        <w:rPr>
          <w:rFonts w:ascii="Times New Roman" w:eastAsiaTheme="minorEastAsia" w:hAnsi="Times New Roman" w:cs="Times New Roman"/>
          <w:sz w:val="24"/>
          <w:szCs w:val="24"/>
          <w:lang w:eastAsia="ru-RU"/>
        </w:rPr>
        <w:t xml:space="preserve">сумма </w:t>
      </w:r>
      <w:r w:rsidRPr="00963658">
        <w:rPr>
          <w:rFonts w:ascii="Times New Roman" w:eastAsiaTheme="minorEastAsia" w:hAnsi="Times New Roman" w:cs="Times New Roman"/>
          <w:sz w:val="24"/>
          <w:szCs w:val="24"/>
          <w:lang w:eastAsia="ru-RU"/>
        </w:rPr>
        <w:t>внебюджетных средств</w:t>
      </w:r>
      <w:r w:rsidR="004C2189"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w:t>
      </w:r>
      <w:r w:rsidR="007B0D5B" w:rsidRPr="00963658">
        <w:rPr>
          <w:rFonts w:ascii="Times New Roman" w:eastAsiaTheme="minorEastAsia" w:hAnsi="Times New Roman" w:cs="Times New Roman"/>
          <w:sz w:val="24"/>
          <w:szCs w:val="24"/>
          <w:lang w:eastAsia="ru-RU"/>
        </w:rPr>
        <w:t xml:space="preserve">предусмотренных </w:t>
      </w:r>
      <w:r w:rsidR="00485BBA" w:rsidRPr="00963658">
        <w:rPr>
          <w:rFonts w:ascii="Times New Roman" w:eastAsiaTheme="minorEastAsia" w:hAnsi="Times New Roman" w:cs="Times New Roman"/>
          <w:sz w:val="24"/>
          <w:szCs w:val="24"/>
          <w:lang w:eastAsia="ru-RU"/>
        </w:rPr>
        <w:t>С</w:t>
      </w:r>
      <w:r w:rsidR="007B0D5B" w:rsidRPr="00963658">
        <w:rPr>
          <w:rFonts w:ascii="Times New Roman" w:eastAsiaTheme="minorEastAsia" w:hAnsi="Times New Roman" w:cs="Times New Roman"/>
          <w:sz w:val="24"/>
          <w:szCs w:val="24"/>
          <w:lang w:eastAsia="ru-RU"/>
        </w:rPr>
        <w:t>оглашением</w:t>
      </w:r>
      <w:r w:rsidRPr="00963658">
        <w:rPr>
          <w:rFonts w:ascii="Times New Roman" w:eastAsiaTheme="minorEastAsia" w:hAnsi="Times New Roman" w:cs="Times New Roman"/>
          <w:sz w:val="24"/>
          <w:szCs w:val="24"/>
          <w:lang w:eastAsia="ru-RU"/>
        </w:rPr>
        <w:t xml:space="preserve"> с Минсельхозом</w:t>
      </w:r>
      <w:r w:rsidR="007B0D5B" w:rsidRPr="00963658">
        <w:rPr>
          <w:rFonts w:ascii="Times New Roman" w:eastAsiaTheme="minorEastAsia" w:hAnsi="Times New Roman" w:cs="Times New Roman"/>
          <w:sz w:val="24"/>
          <w:szCs w:val="24"/>
          <w:lang w:eastAsia="ru-RU"/>
        </w:rPr>
        <w:t xml:space="preserve"> РФ</w:t>
      </w:r>
      <w:r w:rsidR="004C2189" w:rsidRPr="00963658">
        <w:rPr>
          <w:rFonts w:ascii="Times New Roman" w:eastAsiaTheme="minorEastAsia" w:hAnsi="Times New Roman" w:cs="Times New Roman"/>
          <w:sz w:val="24"/>
          <w:szCs w:val="24"/>
          <w:lang w:eastAsia="ru-RU"/>
        </w:rPr>
        <w:t xml:space="preserve">, </w:t>
      </w:r>
      <w:r w:rsidR="00305D51" w:rsidRPr="00963658">
        <w:rPr>
          <w:rFonts w:ascii="Times New Roman" w:eastAsiaTheme="minorEastAsia" w:hAnsi="Times New Roman" w:cs="Times New Roman"/>
          <w:sz w:val="24"/>
          <w:szCs w:val="24"/>
          <w:lang w:eastAsia="ru-RU"/>
        </w:rPr>
        <w:t xml:space="preserve">а </w:t>
      </w:r>
      <w:r w:rsidR="004C2189" w:rsidRPr="00963658">
        <w:rPr>
          <w:rFonts w:ascii="Times New Roman" w:eastAsiaTheme="minorEastAsia" w:hAnsi="Times New Roman" w:cs="Times New Roman"/>
          <w:sz w:val="24"/>
          <w:szCs w:val="24"/>
          <w:lang w:eastAsia="ru-RU"/>
        </w:rPr>
        <w:t xml:space="preserve">не фактически </w:t>
      </w:r>
      <w:r w:rsidR="007B42DA" w:rsidRPr="00963658">
        <w:rPr>
          <w:rFonts w:ascii="Times New Roman" w:eastAsiaTheme="minorEastAsia" w:hAnsi="Times New Roman" w:cs="Times New Roman"/>
          <w:sz w:val="24"/>
          <w:szCs w:val="24"/>
          <w:lang w:eastAsia="ru-RU"/>
        </w:rPr>
        <w:t>затраченных</w:t>
      </w:r>
      <w:r w:rsidR="004C2189" w:rsidRPr="00963658">
        <w:rPr>
          <w:rFonts w:ascii="Times New Roman" w:eastAsiaTheme="minorEastAsia" w:hAnsi="Times New Roman" w:cs="Times New Roman"/>
          <w:sz w:val="24"/>
          <w:szCs w:val="24"/>
          <w:lang w:eastAsia="ru-RU"/>
        </w:rPr>
        <w:t xml:space="preserve"> в строительство</w:t>
      </w:r>
      <w:r w:rsidRPr="00963658">
        <w:rPr>
          <w:rFonts w:ascii="Times New Roman" w:eastAsiaTheme="minorEastAsia" w:hAnsi="Times New Roman" w:cs="Times New Roman"/>
          <w:sz w:val="24"/>
          <w:szCs w:val="24"/>
          <w:lang w:eastAsia="ru-RU"/>
        </w:rPr>
        <w:t xml:space="preserve">, были внесены </w:t>
      </w:r>
      <w:r w:rsidRPr="00963658">
        <w:rPr>
          <w:rFonts w:ascii="Times New Roman" w:eastAsiaTheme="minorEastAsia" w:hAnsi="Times New Roman" w:cs="Times New Roman"/>
          <w:sz w:val="24"/>
          <w:szCs w:val="24"/>
          <w:u w:val="single"/>
          <w:lang w:eastAsia="ru-RU"/>
        </w:rPr>
        <w:t>18.09.2017</w:t>
      </w:r>
      <w:r w:rsidRPr="00963658">
        <w:rPr>
          <w:rFonts w:ascii="Times New Roman" w:eastAsiaTheme="minorEastAsia" w:hAnsi="Times New Roman" w:cs="Times New Roman"/>
          <w:sz w:val="24"/>
          <w:szCs w:val="24"/>
          <w:lang w:eastAsia="ru-RU"/>
        </w:rPr>
        <w:t xml:space="preserve">, </w:t>
      </w:r>
      <w:r w:rsidR="004C2189" w:rsidRPr="00963658">
        <w:rPr>
          <w:rFonts w:ascii="Times New Roman" w:eastAsiaTheme="minorEastAsia" w:hAnsi="Times New Roman" w:cs="Times New Roman"/>
          <w:sz w:val="24"/>
          <w:szCs w:val="24"/>
          <w:lang w:eastAsia="ru-RU"/>
        </w:rPr>
        <w:t>то есть</w:t>
      </w:r>
      <w:r w:rsidR="00EB3DE7">
        <w:rPr>
          <w:rFonts w:ascii="Times New Roman" w:eastAsiaTheme="minorEastAsia" w:hAnsi="Times New Roman" w:cs="Times New Roman"/>
          <w:sz w:val="24"/>
          <w:szCs w:val="24"/>
          <w:lang w:eastAsia="ru-RU"/>
        </w:rPr>
        <w:t xml:space="preserve"> уже</w:t>
      </w:r>
      <w:r w:rsidR="004C2189" w:rsidRPr="00963658">
        <w:rPr>
          <w:rFonts w:ascii="Times New Roman" w:eastAsiaTheme="minorEastAsia" w:hAnsi="Times New Roman" w:cs="Times New Roman"/>
          <w:sz w:val="24"/>
          <w:szCs w:val="24"/>
          <w:lang w:eastAsia="ru-RU"/>
        </w:rPr>
        <w:t xml:space="preserve"> </w:t>
      </w:r>
      <w:r w:rsidR="007B0D5B" w:rsidRPr="00963658">
        <w:rPr>
          <w:rFonts w:ascii="Times New Roman" w:eastAsiaTheme="minorEastAsia" w:hAnsi="Times New Roman" w:cs="Times New Roman"/>
          <w:sz w:val="24"/>
          <w:szCs w:val="24"/>
          <w:lang w:eastAsia="ru-RU"/>
        </w:rPr>
        <w:t>после того, как было утверждено предельное значение стоимости единицы мощности объекта</w:t>
      </w:r>
      <w:r w:rsidRPr="00963658">
        <w:rPr>
          <w:rFonts w:ascii="Times New Roman" w:eastAsiaTheme="minorEastAsia" w:hAnsi="Times New Roman" w:cs="Times New Roman"/>
          <w:sz w:val="24"/>
          <w:szCs w:val="24"/>
          <w:lang w:eastAsia="ru-RU"/>
        </w:rPr>
        <w:t xml:space="preserve">. </w:t>
      </w:r>
    </w:p>
    <w:p w:rsidR="00DF520E" w:rsidRPr="00963658" w:rsidRDefault="00EB3DE7" w:rsidP="00244669">
      <w:pPr>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Поэтому </w:t>
      </w:r>
      <w:r w:rsidR="00D02188" w:rsidRPr="00963658">
        <w:rPr>
          <w:rFonts w:ascii="Times New Roman" w:eastAsiaTheme="minorEastAsia" w:hAnsi="Times New Roman" w:cs="Times New Roman"/>
          <w:sz w:val="24"/>
          <w:szCs w:val="24"/>
          <w:lang w:eastAsia="ru-RU"/>
        </w:rPr>
        <w:t>в соответствии с приказом Комитета от 05.09.2016 №195, в редакции действовавшей до 18.09.2017, предельное значение стоимости единицы мощности объекта (исходя из</w:t>
      </w:r>
      <w:r w:rsidR="009D7576"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u w:val="single"/>
          <w:lang w:eastAsia="ru-RU"/>
        </w:rPr>
        <w:t>фактически направленных на строительство</w:t>
      </w:r>
      <w:r w:rsidR="00264F7E" w:rsidRPr="00963658">
        <w:rPr>
          <w:rFonts w:ascii="Times New Roman" w:eastAsiaTheme="minorEastAsia" w:hAnsi="Times New Roman" w:cs="Times New Roman"/>
          <w:sz w:val="24"/>
          <w:szCs w:val="24"/>
          <w:u w:val="single"/>
          <w:lang w:eastAsia="ru-RU"/>
        </w:rPr>
        <w:t xml:space="preserve"> внебюджетных средств</w:t>
      </w:r>
      <w:r w:rsidR="00D02188" w:rsidRPr="00963658">
        <w:rPr>
          <w:rFonts w:ascii="Times New Roman" w:eastAsiaTheme="minorEastAsia" w:hAnsi="Times New Roman" w:cs="Times New Roman"/>
          <w:sz w:val="24"/>
          <w:szCs w:val="24"/>
          <w:u w:val="single"/>
          <w:lang w:eastAsia="ru-RU"/>
        </w:rPr>
        <w:t>)</w:t>
      </w:r>
      <w:r w:rsidR="00DF520E" w:rsidRPr="00963658">
        <w:rPr>
          <w:rFonts w:ascii="Times New Roman" w:eastAsiaTheme="minorEastAsia" w:hAnsi="Times New Roman" w:cs="Times New Roman"/>
          <w:sz w:val="24"/>
          <w:szCs w:val="24"/>
          <w:lang w:eastAsia="ru-RU"/>
        </w:rPr>
        <w:t xml:space="preserve"> </w:t>
      </w:r>
      <w:r w:rsidR="00D02188" w:rsidRPr="00963658">
        <w:rPr>
          <w:rFonts w:ascii="Times New Roman" w:eastAsiaTheme="minorEastAsia" w:hAnsi="Times New Roman" w:cs="Times New Roman"/>
          <w:sz w:val="24"/>
          <w:szCs w:val="24"/>
          <w:lang w:eastAsia="ru-RU"/>
        </w:rPr>
        <w:t>должно</w:t>
      </w:r>
      <w:r w:rsidR="001E482B">
        <w:rPr>
          <w:rFonts w:ascii="Times New Roman" w:eastAsiaTheme="minorEastAsia" w:hAnsi="Times New Roman" w:cs="Times New Roman"/>
          <w:sz w:val="24"/>
          <w:szCs w:val="24"/>
          <w:lang w:eastAsia="ru-RU"/>
        </w:rPr>
        <w:t xml:space="preserve"> было</w:t>
      </w:r>
      <w:r w:rsidR="00D02188"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t>состав</w:t>
      </w:r>
      <w:r w:rsidR="00D02188" w:rsidRPr="00963658">
        <w:rPr>
          <w:rFonts w:ascii="Times New Roman" w:eastAsiaTheme="minorEastAsia" w:hAnsi="Times New Roman" w:cs="Times New Roman"/>
          <w:sz w:val="24"/>
          <w:szCs w:val="24"/>
          <w:lang w:eastAsia="ru-RU"/>
        </w:rPr>
        <w:t xml:space="preserve">лять </w:t>
      </w:r>
      <w:r w:rsidR="000605DF" w:rsidRPr="00963658">
        <w:rPr>
          <w:rFonts w:ascii="Times New Roman" w:eastAsiaTheme="minorEastAsia" w:hAnsi="Times New Roman" w:cs="Times New Roman"/>
          <w:sz w:val="24"/>
          <w:szCs w:val="24"/>
          <w:lang w:eastAsia="ru-RU"/>
        </w:rPr>
        <w:t>243,7 тыс. руб.</w:t>
      </w:r>
      <w:r w:rsidR="00305D51" w:rsidRPr="00963658">
        <w:rPr>
          <w:rFonts w:ascii="Times New Roman" w:eastAsiaTheme="minorEastAsia" w:hAnsi="Times New Roman" w:cs="Times New Roman"/>
          <w:sz w:val="24"/>
          <w:szCs w:val="24"/>
          <w:lang w:eastAsia="ru-RU"/>
        </w:rPr>
        <w:t>/га</w:t>
      </w:r>
      <w:r w:rsidR="000605DF" w:rsidRPr="00963658">
        <w:rPr>
          <w:rFonts w:ascii="Times New Roman" w:eastAsiaTheme="minorEastAsia" w:hAnsi="Times New Roman" w:cs="Times New Roman"/>
          <w:sz w:val="24"/>
          <w:szCs w:val="24"/>
          <w:lang w:eastAsia="ru-RU"/>
        </w:rPr>
        <w:t>, а</w:t>
      </w:r>
      <w:r w:rsidR="00DF520E" w:rsidRPr="00963658">
        <w:rPr>
          <w:rFonts w:ascii="Times New Roman" w:eastAsiaTheme="minorEastAsia" w:hAnsi="Times New Roman" w:cs="Times New Roman"/>
          <w:sz w:val="24"/>
          <w:szCs w:val="24"/>
          <w:lang w:eastAsia="ru-RU"/>
        </w:rPr>
        <w:t xml:space="preserve"> не 149,8 тыс. руб.</w:t>
      </w:r>
      <w:r w:rsidR="00305D51" w:rsidRPr="00963658">
        <w:rPr>
          <w:rFonts w:ascii="Times New Roman" w:eastAsiaTheme="minorEastAsia" w:hAnsi="Times New Roman" w:cs="Times New Roman"/>
          <w:sz w:val="24"/>
          <w:szCs w:val="24"/>
          <w:lang w:eastAsia="ru-RU"/>
        </w:rPr>
        <w:t>/га.</w:t>
      </w:r>
      <w:r w:rsidR="00D02188" w:rsidRPr="00963658">
        <w:rPr>
          <w:rFonts w:ascii="Times New Roman" w:eastAsiaTheme="minorEastAsia" w:hAnsi="Times New Roman" w:cs="Times New Roman"/>
          <w:sz w:val="24"/>
          <w:szCs w:val="24"/>
          <w:lang w:eastAsia="ru-RU"/>
        </w:rPr>
        <w:t xml:space="preserve"> </w:t>
      </w:r>
      <w:r w:rsidR="00244669" w:rsidRPr="00963658">
        <w:rPr>
          <w:rFonts w:ascii="Times New Roman" w:eastAsiaTheme="minorEastAsia" w:hAnsi="Times New Roman" w:cs="Times New Roman"/>
          <w:sz w:val="24"/>
          <w:szCs w:val="24"/>
          <w:lang w:eastAsia="ru-RU"/>
        </w:rPr>
        <w:t xml:space="preserve">Исходя из </w:t>
      </w:r>
      <w:r w:rsidR="003F1046" w:rsidRPr="00963658">
        <w:rPr>
          <w:rFonts w:ascii="Times New Roman" w:eastAsiaTheme="minorEastAsia" w:hAnsi="Times New Roman" w:cs="Times New Roman"/>
          <w:sz w:val="24"/>
          <w:szCs w:val="24"/>
          <w:lang w:eastAsia="ru-RU"/>
        </w:rPr>
        <w:t xml:space="preserve">тарифа </w:t>
      </w:r>
      <w:r w:rsidR="00244669" w:rsidRPr="00963658">
        <w:rPr>
          <w:rFonts w:ascii="Times New Roman" w:eastAsiaTheme="minorEastAsia" w:hAnsi="Times New Roman" w:cs="Times New Roman"/>
          <w:sz w:val="24"/>
          <w:szCs w:val="24"/>
          <w:lang w:eastAsia="ru-RU"/>
        </w:rPr>
        <w:t xml:space="preserve">243,7 руб./га </w:t>
      </w:r>
      <w:r w:rsidR="00264F7E" w:rsidRPr="00963658">
        <w:rPr>
          <w:rFonts w:ascii="Times New Roman" w:eastAsiaTheme="minorEastAsia" w:hAnsi="Times New Roman" w:cs="Times New Roman"/>
          <w:sz w:val="24"/>
          <w:szCs w:val="24"/>
          <w:lang w:eastAsia="ru-RU"/>
        </w:rPr>
        <w:t>сельхозтоваропроизводителям, подавшим документы на получение субсидии до 18.09.2017</w:t>
      </w:r>
      <w:r w:rsidR="00244669" w:rsidRPr="00963658">
        <w:rPr>
          <w:rFonts w:ascii="Times New Roman" w:eastAsiaTheme="minorEastAsia" w:hAnsi="Times New Roman" w:cs="Times New Roman"/>
          <w:sz w:val="24"/>
          <w:szCs w:val="24"/>
          <w:lang w:eastAsia="ru-RU"/>
        </w:rPr>
        <w:t>,</w:t>
      </w:r>
      <w:r w:rsidR="007B1412" w:rsidRPr="00963658">
        <w:rPr>
          <w:rFonts w:ascii="Times New Roman" w:eastAsiaTheme="minorEastAsia" w:hAnsi="Times New Roman" w:cs="Times New Roman"/>
          <w:sz w:val="24"/>
          <w:szCs w:val="24"/>
          <w:lang w:eastAsia="ru-RU"/>
        </w:rPr>
        <w:t xml:space="preserve"> должно было быть начислено на</w:t>
      </w:r>
      <w:r w:rsidR="00984991" w:rsidRPr="00963658">
        <w:rPr>
          <w:rFonts w:ascii="Times New Roman" w:eastAsiaTheme="minorEastAsia" w:hAnsi="Times New Roman" w:cs="Times New Roman"/>
          <w:sz w:val="24"/>
          <w:szCs w:val="24"/>
          <w:lang w:eastAsia="ru-RU"/>
        </w:rPr>
        <w:t xml:space="preserve"> 20343,0</w:t>
      </w:r>
      <w:r w:rsidR="007B1412" w:rsidRPr="00963658">
        <w:rPr>
          <w:rFonts w:ascii="Times New Roman" w:eastAsiaTheme="minorEastAsia" w:hAnsi="Times New Roman" w:cs="Times New Roman"/>
          <w:sz w:val="24"/>
          <w:szCs w:val="24"/>
          <w:lang w:eastAsia="ru-RU"/>
        </w:rPr>
        <w:t xml:space="preserve"> тыс. руб. больше</w:t>
      </w:r>
      <w:r w:rsidR="00244669" w:rsidRPr="00963658">
        <w:rPr>
          <w:rFonts w:ascii="Times New Roman" w:eastAsiaTheme="minorEastAsia" w:hAnsi="Times New Roman" w:cs="Times New Roman"/>
          <w:sz w:val="24"/>
          <w:szCs w:val="24"/>
          <w:lang w:eastAsia="ru-RU"/>
        </w:rPr>
        <w:t xml:space="preserve"> (</w:t>
      </w:r>
      <w:r w:rsidR="00244669" w:rsidRPr="00963658">
        <w:rPr>
          <w:rFonts w:ascii="Times New Roman" w:hAnsi="Times New Roman" w:cs="Times New Roman"/>
          <w:sz w:val="24"/>
          <w:szCs w:val="24"/>
          <w:lang w:eastAsia="ru-RU"/>
        </w:rPr>
        <w:t>ООО «Кухмастер»</w:t>
      </w:r>
      <w:r w:rsidR="003F1046" w:rsidRPr="00963658">
        <w:rPr>
          <w:rFonts w:ascii="Times New Roman" w:hAnsi="Times New Roman" w:cs="Times New Roman"/>
          <w:sz w:val="24"/>
          <w:szCs w:val="24"/>
          <w:lang w:eastAsia="ru-RU"/>
        </w:rPr>
        <w:t xml:space="preserve"> - на 10819,9 тыс. руб.,</w:t>
      </w:r>
      <w:r w:rsidR="00244669" w:rsidRPr="00963658">
        <w:rPr>
          <w:rFonts w:ascii="Times New Roman" w:hAnsi="Times New Roman" w:cs="Times New Roman"/>
          <w:sz w:val="24"/>
          <w:szCs w:val="24"/>
          <w:lang w:eastAsia="ru-RU"/>
        </w:rPr>
        <w:t xml:space="preserve"> ООО «ВолгоДонАгро» </w:t>
      </w:r>
      <w:r w:rsidR="003F1046" w:rsidRPr="00963658">
        <w:rPr>
          <w:rFonts w:ascii="Times New Roman" w:hAnsi="Times New Roman" w:cs="Times New Roman"/>
          <w:sz w:val="24"/>
          <w:szCs w:val="24"/>
          <w:lang w:eastAsia="ru-RU"/>
        </w:rPr>
        <w:t>-</w:t>
      </w:r>
      <w:r w:rsidR="00984991" w:rsidRPr="00963658">
        <w:rPr>
          <w:rFonts w:ascii="Times New Roman" w:hAnsi="Times New Roman" w:cs="Times New Roman"/>
          <w:sz w:val="24"/>
          <w:szCs w:val="24"/>
          <w:lang w:eastAsia="ru-RU"/>
        </w:rPr>
        <w:t xml:space="preserve"> </w:t>
      </w:r>
      <w:r w:rsidR="003F1046" w:rsidRPr="00963658">
        <w:rPr>
          <w:rFonts w:ascii="Times New Roman" w:hAnsi="Times New Roman" w:cs="Times New Roman"/>
          <w:sz w:val="24"/>
          <w:szCs w:val="24"/>
          <w:lang w:eastAsia="ru-RU"/>
        </w:rPr>
        <w:t xml:space="preserve">на 8366,6 тыс. руб., </w:t>
      </w:r>
      <w:r w:rsidR="00244669" w:rsidRPr="00963658">
        <w:rPr>
          <w:rFonts w:ascii="Times New Roman" w:hAnsi="Times New Roman" w:cs="Times New Roman"/>
          <w:sz w:val="24"/>
          <w:szCs w:val="24"/>
          <w:lang w:eastAsia="ru-RU"/>
        </w:rPr>
        <w:t>ООО «С</w:t>
      </w:r>
      <w:r w:rsidR="003F1046" w:rsidRPr="00963658">
        <w:rPr>
          <w:rFonts w:ascii="Times New Roman" w:hAnsi="Times New Roman" w:cs="Times New Roman"/>
          <w:sz w:val="24"/>
          <w:szCs w:val="24"/>
          <w:lang w:eastAsia="ru-RU"/>
        </w:rPr>
        <w:t>П</w:t>
      </w:r>
      <w:r w:rsidR="00244669" w:rsidRPr="00963658">
        <w:rPr>
          <w:rFonts w:ascii="Times New Roman" w:hAnsi="Times New Roman" w:cs="Times New Roman"/>
          <w:sz w:val="24"/>
          <w:szCs w:val="24"/>
          <w:lang w:eastAsia="ru-RU"/>
        </w:rPr>
        <w:t xml:space="preserve"> «Донское»</w:t>
      </w:r>
      <w:r w:rsidR="003F1046" w:rsidRPr="00963658">
        <w:rPr>
          <w:rFonts w:ascii="Times New Roman" w:hAnsi="Times New Roman" w:cs="Times New Roman"/>
          <w:sz w:val="24"/>
          <w:szCs w:val="24"/>
          <w:lang w:eastAsia="ru-RU"/>
        </w:rPr>
        <w:t xml:space="preserve"> - на </w:t>
      </w:r>
      <w:r w:rsidR="00984991" w:rsidRPr="00963658">
        <w:rPr>
          <w:rFonts w:ascii="Times New Roman" w:hAnsi="Times New Roman" w:cs="Times New Roman"/>
          <w:sz w:val="24"/>
          <w:szCs w:val="24"/>
          <w:lang w:eastAsia="ru-RU"/>
        </w:rPr>
        <w:t xml:space="preserve">1156,5 </w:t>
      </w:r>
      <w:r w:rsidR="003F1046" w:rsidRPr="00963658">
        <w:rPr>
          <w:rFonts w:ascii="Times New Roman" w:hAnsi="Times New Roman" w:cs="Times New Roman"/>
          <w:sz w:val="24"/>
          <w:szCs w:val="24"/>
          <w:lang w:eastAsia="ru-RU"/>
        </w:rPr>
        <w:t>тыс. руб.</w:t>
      </w:r>
      <w:r w:rsidR="00244669" w:rsidRPr="00963658">
        <w:rPr>
          <w:rFonts w:ascii="Times New Roman" w:hAnsi="Times New Roman" w:cs="Times New Roman"/>
          <w:sz w:val="24"/>
          <w:szCs w:val="24"/>
          <w:lang w:eastAsia="ru-RU"/>
        </w:rPr>
        <w:t>).</w:t>
      </w:r>
    </w:p>
    <w:p w:rsidR="000605DF" w:rsidRPr="00963658" w:rsidRDefault="000605DF" w:rsidP="00244669">
      <w:pPr>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Законом Волгоградской области «Об областном бюджете на 2017 год и на плановый период 2018 и 2019 годов» от 01.12.2016 №126-ОД на предоставление субсидии на 2017 год предусмотрено</w:t>
      </w:r>
      <w:r w:rsidRPr="00963658">
        <w:rPr>
          <w:rFonts w:ascii="Times New Roman" w:eastAsiaTheme="minorEastAsia" w:hAnsi="Times New Roman" w:cs="Times New Roman"/>
          <w:lang w:eastAsia="ru-RU"/>
        </w:rPr>
        <w:t xml:space="preserve"> </w:t>
      </w:r>
      <w:r w:rsidRPr="00963658">
        <w:rPr>
          <w:rFonts w:ascii="Times New Roman" w:eastAsiaTheme="minorEastAsia" w:hAnsi="Times New Roman" w:cs="Times New Roman"/>
          <w:sz w:val="24"/>
          <w:szCs w:val="24"/>
          <w:lang w:eastAsia="ru-RU"/>
        </w:rPr>
        <w:t xml:space="preserve">639745,6 тыс. руб., что соответствует Программе. </w:t>
      </w:r>
    </w:p>
    <w:p w:rsidR="003416C8" w:rsidRPr="00963658" w:rsidRDefault="00305D51" w:rsidP="00244669">
      <w:pPr>
        <w:tabs>
          <w:tab w:val="left" w:pos="720"/>
        </w:tabs>
        <w:spacing w:after="0" w:line="240" w:lineRule="auto"/>
        <w:ind w:left="-426" w:firstLine="710"/>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На </w:t>
      </w:r>
      <w:r w:rsidR="00DF520E" w:rsidRPr="00963658">
        <w:rPr>
          <w:rFonts w:ascii="Times New Roman" w:eastAsia="Times New Roman" w:hAnsi="Times New Roman" w:cs="Times New Roman"/>
          <w:sz w:val="24"/>
          <w:szCs w:val="24"/>
          <w:lang w:eastAsia="ru-RU"/>
        </w:rPr>
        <w:t xml:space="preserve">13.10.2017 Комитетом заключены соглашения </w:t>
      </w:r>
      <w:r w:rsidRPr="00963658">
        <w:rPr>
          <w:rFonts w:ascii="Times New Roman" w:eastAsia="Times New Roman" w:hAnsi="Times New Roman" w:cs="Times New Roman"/>
          <w:sz w:val="24"/>
          <w:szCs w:val="24"/>
          <w:lang w:eastAsia="ru-RU"/>
        </w:rPr>
        <w:t>о предоставлении</w:t>
      </w:r>
      <w:r w:rsidR="00DF520E" w:rsidRPr="00963658">
        <w:rPr>
          <w:rFonts w:ascii="Times New Roman" w:eastAsia="Times New Roman" w:hAnsi="Times New Roman" w:cs="Times New Roman"/>
          <w:sz w:val="24"/>
          <w:szCs w:val="24"/>
          <w:lang w:eastAsia="ru-RU"/>
        </w:rPr>
        <w:t xml:space="preserve"> субсидии с 7 сельхозтоваропроизводителями. Общая сумма начисленн</w:t>
      </w:r>
      <w:r w:rsidRPr="00963658">
        <w:rPr>
          <w:rFonts w:ascii="Times New Roman" w:eastAsia="Times New Roman" w:hAnsi="Times New Roman" w:cs="Times New Roman"/>
          <w:sz w:val="24"/>
          <w:szCs w:val="24"/>
          <w:lang w:eastAsia="ru-RU"/>
        </w:rPr>
        <w:t>ых</w:t>
      </w:r>
      <w:r w:rsidR="00DF520E" w:rsidRPr="00963658">
        <w:rPr>
          <w:rFonts w:ascii="Times New Roman" w:eastAsia="Times New Roman" w:hAnsi="Times New Roman" w:cs="Times New Roman"/>
          <w:sz w:val="24"/>
          <w:szCs w:val="24"/>
          <w:lang w:eastAsia="ru-RU"/>
        </w:rPr>
        <w:t xml:space="preserve"> субсиди</w:t>
      </w:r>
      <w:r w:rsidRPr="00963658">
        <w:rPr>
          <w:rFonts w:ascii="Times New Roman" w:eastAsia="Times New Roman" w:hAnsi="Times New Roman" w:cs="Times New Roman"/>
          <w:sz w:val="24"/>
          <w:szCs w:val="24"/>
          <w:lang w:eastAsia="ru-RU"/>
        </w:rPr>
        <w:t>й</w:t>
      </w:r>
      <w:r w:rsidR="00DF520E" w:rsidRPr="00963658">
        <w:rPr>
          <w:rFonts w:ascii="Times New Roman" w:eastAsia="Times New Roman" w:hAnsi="Times New Roman" w:cs="Times New Roman"/>
          <w:sz w:val="24"/>
          <w:szCs w:val="24"/>
          <w:lang w:eastAsia="ru-RU"/>
        </w:rPr>
        <w:t xml:space="preserve"> составила 187521,0 тыс. руб., </w:t>
      </w:r>
      <w:r w:rsidRPr="00963658">
        <w:rPr>
          <w:rFonts w:ascii="Times New Roman" w:eastAsia="Times New Roman" w:hAnsi="Times New Roman" w:cs="Times New Roman"/>
          <w:sz w:val="24"/>
          <w:szCs w:val="24"/>
          <w:lang w:eastAsia="ru-RU"/>
        </w:rPr>
        <w:t>выплачено -</w:t>
      </w:r>
      <w:r w:rsidR="00DF520E" w:rsidRPr="00963658">
        <w:rPr>
          <w:rFonts w:ascii="Times New Roman" w:eastAsia="Times New Roman" w:hAnsi="Times New Roman" w:cs="Times New Roman"/>
          <w:sz w:val="24"/>
          <w:szCs w:val="24"/>
          <w:lang w:eastAsia="ru-RU"/>
        </w:rPr>
        <w:t xml:space="preserve"> 187521,0 тыс. руб.</w:t>
      </w:r>
      <w:r w:rsidR="001E482B" w:rsidRPr="001E482B">
        <w:rPr>
          <w:rFonts w:ascii="Times New Roman" w:eastAsia="Times New Roman" w:hAnsi="Times New Roman" w:cs="Times New Roman"/>
          <w:sz w:val="24"/>
          <w:szCs w:val="24"/>
          <w:lang w:eastAsia="ru-RU"/>
        </w:rPr>
        <w:t xml:space="preserve"> </w:t>
      </w:r>
      <w:r w:rsidR="001E482B" w:rsidRPr="00963658">
        <w:rPr>
          <w:rFonts w:ascii="Times New Roman" w:eastAsia="Times New Roman" w:hAnsi="Times New Roman" w:cs="Times New Roman"/>
          <w:sz w:val="24"/>
          <w:szCs w:val="24"/>
          <w:lang w:eastAsia="ru-RU"/>
        </w:rPr>
        <w:t>(федеральный бюджет - 140622,0 тыс. руб., областной бюджет – 46899,0 тыс. руб</w:t>
      </w:r>
      <w:r w:rsidR="001E482B">
        <w:rPr>
          <w:rFonts w:ascii="Times New Roman" w:eastAsia="Times New Roman" w:hAnsi="Times New Roman" w:cs="Times New Roman"/>
          <w:sz w:val="24"/>
          <w:szCs w:val="24"/>
          <w:lang w:eastAsia="ru-RU"/>
        </w:rPr>
        <w:t>.)</w:t>
      </w:r>
      <w:r w:rsidR="00DF520E" w:rsidRPr="00963658">
        <w:rPr>
          <w:rFonts w:ascii="Times New Roman" w:eastAsia="Times New Roman" w:hAnsi="Times New Roman" w:cs="Times New Roman"/>
          <w:sz w:val="24"/>
          <w:szCs w:val="24"/>
          <w:lang w:eastAsia="ru-RU"/>
        </w:rPr>
        <w:t>,</w:t>
      </w:r>
      <w:r w:rsidR="000605DF" w:rsidRPr="00963658">
        <w:rPr>
          <w:rFonts w:ascii="Times New Roman" w:eastAsia="Times New Roman" w:hAnsi="Times New Roman" w:cs="Times New Roman"/>
          <w:sz w:val="24"/>
          <w:szCs w:val="24"/>
          <w:lang w:eastAsia="ru-RU"/>
        </w:rPr>
        <w:t xml:space="preserve"> или 29,3% от утвержденных бюджетных назначений.</w:t>
      </w:r>
    </w:p>
    <w:p w:rsidR="00FD2F2C" w:rsidRPr="00963658" w:rsidRDefault="000605DF" w:rsidP="006C62C7">
      <w:pPr>
        <w:tabs>
          <w:tab w:val="left" w:pos="720"/>
        </w:tabs>
        <w:spacing w:after="0" w:line="240" w:lineRule="auto"/>
        <w:ind w:left="-426" w:firstLine="709"/>
        <w:jc w:val="both"/>
        <w:rPr>
          <w:rFonts w:ascii="Times New Roman" w:eastAsia="Times New Roman" w:hAnsi="Times New Roman" w:cs="Courier New"/>
          <w:sz w:val="24"/>
          <w:szCs w:val="24"/>
          <w:lang w:eastAsia="ru-RU"/>
        </w:rPr>
      </w:pPr>
      <w:r w:rsidRPr="00963658">
        <w:rPr>
          <w:rFonts w:ascii="Times New Roman" w:eastAsia="Times New Roman" w:hAnsi="Times New Roman" w:cs="Courier New"/>
          <w:sz w:val="24"/>
          <w:szCs w:val="24"/>
          <w:lang w:eastAsia="ru-RU"/>
        </w:rPr>
        <w:t>Сведения о получателях субсидии представлены в таблице</w:t>
      </w:r>
      <w:r w:rsidR="003416C8" w:rsidRPr="00963658">
        <w:rPr>
          <w:rFonts w:ascii="Times New Roman" w:eastAsia="Times New Roman" w:hAnsi="Times New Roman" w:cs="Courier New"/>
          <w:sz w:val="24"/>
          <w:szCs w:val="24"/>
          <w:lang w:eastAsia="ru-RU"/>
        </w:rPr>
        <w:t xml:space="preserve"> </w:t>
      </w:r>
      <w:r w:rsidR="00426C85" w:rsidRPr="00963658">
        <w:rPr>
          <w:rFonts w:ascii="Times New Roman" w:eastAsia="Times New Roman" w:hAnsi="Times New Roman" w:cs="Courier New"/>
          <w:sz w:val="24"/>
          <w:szCs w:val="24"/>
          <w:lang w:eastAsia="ru-RU"/>
        </w:rPr>
        <w:t>3</w:t>
      </w:r>
      <w:r w:rsidRPr="00963658">
        <w:rPr>
          <w:rFonts w:ascii="Times New Roman" w:eastAsia="Times New Roman" w:hAnsi="Times New Roman" w:cs="Courier New"/>
          <w:sz w:val="24"/>
          <w:szCs w:val="24"/>
          <w:lang w:eastAsia="ru-RU"/>
        </w:rPr>
        <w:t>:</w:t>
      </w:r>
    </w:p>
    <w:p w:rsidR="00B67EF8" w:rsidRPr="00963658" w:rsidRDefault="003416C8" w:rsidP="00B67EF8">
      <w:pPr>
        <w:tabs>
          <w:tab w:val="left" w:pos="720"/>
        </w:tabs>
        <w:spacing w:after="0" w:line="240" w:lineRule="auto"/>
        <w:ind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                                                                                                                           Таблица </w:t>
      </w:r>
      <w:r w:rsidR="00426C85" w:rsidRPr="00963658">
        <w:rPr>
          <w:rFonts w:ascii="Times New Roman" w:eastAsiaTheme="minorEastAsia" w:hAnsi="Times New Roman" w:cs="Times New Roman"/>
          <w:sz w:val="24"/>
          <w:szCs w:val="24"/>
          <w:lang w:eastAsia="ru-RU"/>
        </w:rPr>
        <w:t>3</w:t>
      </w:r>
    </w:p>
    <w:tbl>
      <w:tblPr>
        <w:tblStyle w:val="5"/>
        <w:tblW w:w="10050" w:type="dxa"/>
        <w:tblInd w:w="-318" w:type="dxa"/>
        <w:tblLayout w:type="fixed"/>
        <w:tblLook w:val="04A0"/>
      </w:tblPr>
      <w:tblGrid>
        <w:gridCol w:w="426"/>
        <w:gridCol w:w="2835"/>
        <w:gridCol w:w="1418"/>
        <w:gridCol w:w="1134"/>
        <w:gridCol w:w="1134"/>
        <w:gridCol w:w="1153"/>
        <w:gridCol w:w="1153"/>
        <w:gridCol w:w="797"/>
      </w:tblGrid>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c>
          <w:tcPr>
            <w:tcW w:w="2835"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Наименование организации</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Площадь орошаемого участка, га</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Затраты,  по  справкам-расчетам тыс. руб.</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Затраты, принятые к возме-щению, тыс. руб.</w:t>
            </w:r>
          </w:p>
        </w:tc>
        <w:tc>
          <w:tcPr>
            <w:tcW w:w="1153" w:type="dxa"/>
          </w:tcPr>
          <w:p w:rsidR="00FD2F2C" w:rsidRPr="00963658" w:rsidRDefault="00FD2F2C" w:rsidP="00FD2F2C">
            <w:pPr>
              <w:spacing w:after="0" w:line="240" w:lineRule="auto"/>
              <w:ind w:right="-89"/>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Предельная стоимость объекта, тыс. руб.</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Размер выплаченной субсидии</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 от принятых затрат</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2835"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«Кухмастер»</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322</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77849,0 </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64728,6</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48235,6</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32317,9</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49,9</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2835" w:type="dxa"/>
          </w:tcPr>
          <w:p w:rsidR="00FD2F2C" w:rsidRPr="00963658" w:rsidRDefault="00FD2F2C" w:rsidP="00FD2F2C">
            <w:pPr>
              <w:spacing w:after="0" w:line="240" w:lineRule="auto"/>
              <w:ind w:right="-108" w:hanging="142"/>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 ООО«РуспродуктЗаволжье»</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624,8</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83306,6</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72112,0</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93475,2</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50478,4</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70</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2835"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«ВолгоДонАгро»</w:t>
            </w:r>
          </w:p>
        </w:tc>
        <w:tc>
          <w:tcPr>
            <w:tcW w:w="1418" w:type="dxa"/>
          </w:tcPr>
          <w:p w:rsidR="00FD2F2C" w:rsidRPr="00963658" w:rsidRDefault="00FD2F2C" w:rsidP="00984991">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122,</w:t>
            </w:r>
            <w:r w:rsidR="00984991" w:rsidRPr="00963658">
              <w:rPr>
                <w:rFonts w:ascii="Times New Roman" w:hAnsi="Times New Roman" w:cs="Times New Roman"/>
                <w:sz w:val="20"/>
                <w:szCs w:val="20"/>
                <w:lang w:eastAsia="ru-RU"/>
              </w:rPr>
              <w:t>6</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31568,4</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25741,2</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18361,0</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14762,2</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57,4</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w:t>
            </w:r>
          </w:p>
        </w:tc>
        <w:tc>
          <w:tcPr>
            <w:tcW w:w="2835" w:type="dxa"/>
          </w:tcPr>
          <w:p w:rsidR="00FD2F2C" w:rsidRPr="00963658" w:rsidRDefault="00FD2F2C" w:rsidP="00FD2F2C">
            <w:pPr>
              <w:spacing w:after="0" w:line="240" w:lineRule="auto"/>
              <w:ind w:left="-142" w:right="-108"/>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 ИП глава КФХ Алимов В.Л.</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270,0</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27603,2</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25210,7</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40446,0</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17647,5</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70,0</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5. </w:t>
            </w:r>
          </w:p>
        </w:tc>
        <w:tc>
          <w:tcPr>
            <w:tcW w:w="2835" w:type="dxa"/>
          </w:tcPr>
          <w:p w:rsidR="00FD2F2C" w:rsidRPr="00963658" w:rsidRDefault="00FD2F2C" w:rsidP="00FD2F2C">
            <w:pPr>
              <w:spacing w:after="0" w:line="240" w:lineRule="auto"/>
              <w:ind w:right="-108"/>
              <w:rPr>
                <w:rFonts w:ascii="Times New Roman" w:hAnsi="Times New Roman" w:cs="Times New Roman"/>
                <w:sz w:val="20"/>
                <w:szCs w:val="20"/>
                <w:lang w:eastAsia="ru-RU"/>
              </w:rPr>
            </w:pPr>
            <w:r w:rsidRPr="00963658">
              <w:rPr>
                <w:rFonts w:ascii="Times New Roman" w:hAnsi="Times New Roman" w:cs="Times New Roman"/>
                <w:sz w:val="20"/>
                <w:szCs w:val="20"/>
                <w:lang w:eastAsia="ru-RU"/>
              </w:rPr>
              <w:t>ИП глава КФХ Серова Н.В.</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97</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17193,9</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11922,4</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14530,6</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8345,7</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70,0</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w:t>
            </w:r>
          </w:p>
        </w:tc>
        <w:tc>
          <w:tcPr>
            <w:tcW w:w="2835" w:type="dxa"/>
          </w:tcPr>
          <w:p w:rsidR="00FD2F2C" w:rsidRPr="00963658" w:rsidRDefault="00244669" w:rsidP="003F1046">
            <w:pPr>
              <w:spacing w:after="0" w:line="240" w:lineRule="auto"/>
              <w:ind w:right="-108"/>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«С</w:t>
            </w:r>
            <w:r w:rsidR="003F1046" w:rsidRPr="00963658">
              <w:rPr>
                <w:rFonts w:ascii="Times New Roman" w:hAnsi="Times New Roman" w:cs="Times New Roman"/>
                <w:sz w:val="20"/>
                <w:szCs w:val="20"/>
                <w:lang w:eastAsia="ru-RU"/>
              </w:rPr>
              <w:t>П</w:t>
            </w:r>
            <w:r w:rsidR="00FD2F2C" w:rsidRPr="00963658">
              <w:rPr>
                <w:rFonts w:ascii="Times New Roman" w:hAnsi="Times New Roman" w:cs="Times New Roman"/>
                <w:sz w:val="20"/>
                <w:szCs w:val="20"/>
                <w:lang w:eastAsia="ru-RU"/>
              </w:rPr>
              <w:t xml:space="preserve"> «Донское»</w:t>
            </w:r>
          </w:p>
        </w:tc>
        <w:tc>
          <w:tcPr>
            <w:tcW w:w="1418"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274</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52724,1</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52724,1</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41045,2</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35750,4</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67,8</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7.</w:t>
            </w:r>
          </w:p>
        </w:tc>
        <w:tc>
          <w:tcPr>
            <w:tcW w:w="2835" w:type="dxa"/>
          </w:tcPr>
          <w:p w:rsidR="00FD2F2C" w:rsidRPr="00963658" w:rsidRDefault="00FD2F2C" w:rsidP="00FD2F2C">
            <w:pPr>
              <w:spacing w:after="0" w:line="240" w:lineRule="auto"/>
              <w:ind w:right="-108"/>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«НПГ «Сады Придонья»</w:t>
            </w:r>
          </w:p>
        </w:tc>
        <w:tc>
          <w:tcPr>
            <w:tcW w:w="1418" w:type="dxa"/>
          </w:tcPr>
          <w:p w:rsidR="00FD2F2C" w:rsidRPr="00963658" w:rsidRDefault="00FD2F2C" w:rsidP="00984991">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281,</w:t>
            </w:r>
            <w:r w:rsidR="00984991" w:rsidRPr="00963658">
              <w:rPr>
                <w:rFonts w:ascii="Times New Roman" w:hAnsi="Times New Roman" w:cs="Times New Roman"/>
                <w:sz w:val="20"/>
                <w:szCs w:val="20"/>
                <w:lang w:eastAsia="ru-RU"/>
              </w:rPr>
              <w:t>2</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67670,4</w:t>
            </w:r>
          </w:p>
        </w:tc>
        <w:tc>
          <w:tcPr>
            <w:tcW w:w="1134"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67670,4</w:t>
            </w:r>
          </w:p>
        </w:tc>
        <w:tc>
          <w:tcPr>
            <w:tcW w:w="1153" w:type="dxa"/>
          </w:tcPr>
          <w:p w:rsidR="00FD2F2C" w:rsidRPr="00963658" w:rsidRDefault="00462D15" w:rsidP="00FD2F2C">
            <w:pPr>
              <w:spacing w:after="0" w:line="240" w:lineRule="auto"/>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42117,8</w:t>
            </w:r>
            <w:r w:rsidR="00FD2F2C" w:rsidRPr="00963658">
              <w:rPr>
                <w:rFonts w:ascii="Times New Roman" w:hAnsi="Times New Roman" w:cs="Times New Roman"/>
                <w:sz w:val="20"/>
                <w:szCs w:val="20"/>
                <w:lang w:eastAsia="ru-RU"/>
              </w:rPr>
              <w:t xml:space="preserve"> </w:t>
            </w:r>
          </w:p>
        </w:tc>
        <w:tc>
          <w:tcPr>
            <w:tcW w:w="1153"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28218,9</w:t>
            </w:r>
          </w:p>
        </w:tc>
        <w:tc>
          <w:tcPr>
            <w:tcW w:w="797" w:type="dxa"/>
          </w:tcPr>
          <w:p w:rsidR="00FD2F2C" w:rsidRPr="00963658" w:rsidRDefault="00FD2F2C" w:rsidP="00FD2F2C">
            <w:pPr>
              <w:spacing w:after="0" w:line="240" w:lineRule="auto"/>
              <w:rPr>
                <w:rFonts w:ascii="Times New Roman" w:hAnsi="Times New Roman" w:cs="Times New Roman"/>
                <w:sz w:val="20"/>
                <w:szCs w:val="20"/>
                <w:lang w:eastAsia="ru-RU"/>
              </w:rPr>
            </w:pPr>
            <w:r w:rsidRPr="00963658">
              <w:rPr>
                <w:rFonts w:ascii="Times New Roman" w:hAnsi="Times New Roman" w:cs="Times New Roman"/>
                <w:sz w:val="20"/>
                <w:szCs w:val="20"/>
                <w:lang w:eastAsia="ru-RU"/>
              </w:rPr>
              <w:t>41,7</w:t>
            </w:r>
          </w:p>
        </w:tc>
      </w:tr>
      <w:tr w:rsidR="00FD2F2C" w:rsidRPr="00963658" w:rsidTr="007E5790">
        <w:tc>
          <w:tcPr>
            <w:tcW w:w="426" w:type="dxa"/>
          </w:tcPr>
          <w:p w:rsidR="00FD2F2C" w:rsidRPr="00963658" w:rsidRDefault="00FD2F2C" w:rsidP="00FD2F2C">
            <w:pPr>
              <w:spacing w:after="0" w:line="240" w:lineRule="auto"/>
              <w:rPr>
                <w:rFonts w:ascii="Times New Roman" w:hAnsi="Times New Roman" w:cs="Times New Roman"/>
                <w:sz w:val="20"/>
                <w:szCs w:val="20"/>
                <w:lang w:eastAsia="ru-RU"/>
              </w:rPr>
            </w:pPr>
          </w:p>
        </w:tc>
        <w:tc>
          <w:tcPr>
            <w:tcW w:w="2835" w:type="dxa"/>
          </w:tcPr>
          <w:p w:rsidR="00FD2F2C" w:rsidRPr="00963658" w:rsidRDefault="00FD2F2C" w:rsidP="00FD2F2C">
            <w:pPr>
              <w:spacing w:after="0" w:line="240" w:lineRule="auto"/>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Итого:</w:t>
            </w:r>
          </w:p>
        </w:tc>
        <w:tc>
          <w:tcPr>
            <w:tcW w:w="1418" w:type="dxa"/>
          </w:tcPr>
          <w:p w:rsidR="00FD2F2C" w:rsidRPr="00963658" w:rsidRDefault="00FD2F2C" w:rsidP="00FD2F2C">
            <w:pPr>
              <w:spacing w:after="0" w:line="240" w:lineRule="auto"/>
              <w:ind w:right="-108"/>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1991,5</w:t>
            </w:r>
          </w:p>
        </w:tc>
        <w:tc>
          <w:tcPr>
            <w:tcW w:w="1134" w:type="dxa"/>
          </w:tcPr>
          <w:p w:rsidR="00FD2F2C" w:rsidRPr="00963658" w:rsidRDefault="00FD2F2C" w:rsidP="00FD2F2C">
            <w:pPr>
              <w:spacing w:after="0" w:line="240" w:lineRule="auto"/>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357915,6</w:t>
            </w:r>
          </w:p>
        </w:tc>
        <w:tc>
          <w:tcPr>
            <w:tcW w:w="1134" w:type="dxa"/>
          </w:tcPr>
          <w:p w:rsidR="00FD2F2C" w:rsidRPr="00963658" w:rsidRDefault="00FD2F2C" w:rsidP="00FD2F2C">
            <w:pPr>
              <w:spacing w:after="0" w:line="240" w:lineRule="auto"/>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320109,4</w:t>
            </w:r>
          </w:p>
        </w:tc>
        <w:tc>
          <w:tcPr>
            <w:tcW w:w="1153" w:type="dxa"/>
          </w:tcPr>
          <w:p w:rsidR="00FD2F2C" w:rsidRPr="00963658" w:rsidRDefault="00462D15" w:rsidP="00FD2F2C">
            <w:pPr>
              <w:spacing w:after="0" w:line="240" w:lineRule="auto"/>
              <w:rPr>
                <w:rFonts w:ascii="Times New Roman" w:hAnsi="Times New Roman" w:cs="Times New Roman"/>
                <w:b/>
                <w:sz w:val="20"/>
                <w:szCs w:val="20"/>
                <w:highlight w:val="yellow"/>
                <w:lang w:eastAsia="ru-RU"/>
              </w:rPr>
            </w:pPr>
            <w:r w:rsidRPr="00963658">
              <w:rPr>
                <w:rFonts w:ascii="Times New Roman" w:hAnsi="Times New Roman" w:cs="Times New Roman"/>
                <w:b/>
                <w:sz w:val="20"/>
                <w:szCs w:val="20"/>
                <w:lang w:eastAsia="ru-RU"/>
              </w:rPr>
              <w:t>298211,4</w:t>
            </w:r>
          </w:p>
        </w:tc>
        <w:tc>
          <w:tcPr>
            <w:tcW w:w="1153" w:type="dxa"/>
          </w:tcPr>
          <w:p w:rsidR="00FD2F2C" w:rsidRPr="00963658" w:rsidRDefault="00FD2F2C" w:rsidP="00FD2F2C">
            <w:pPr>
              <w:spacing w:after="0" w:line="240" w:lineRule="auto"/>
              <w:rPr>
                <w:rFonts w:ascii="Times New Roman" w:hAnsi="Times New Roman" w:cs="Times New Roman"/>
                <w:b/>
                <w:sz w:val="20"/>
                <w:szCs w:val="20"/>
                <w:lang w:eastAsia="ru-RU"/>
              </w:rPr>
            </w:pPr>
            <w:r w:rsidRPr="00963658">
              <w:rPr>
                <w:rFonts w:ascii="Times New Roman" w:hAnsi="Times New Roman" w:cstheme="minorBidi"/>
                <w:b/>
                <w:sz w:val="20"/>
                <w:szCs w:val="20"/>
                <w:lang w:eastAsia="ru-RU"/>
              </w:rPr>
              <w:t>187521,0</w:t>
            </w:r>
          </w:p>
        </w:tc>
        <w:tc>
          <w:tcPr>
            <w:tcW w:w="797" w:type="dxa"/>
          </w:tcPr>
          <w:p w:rsidR="00FD2F2C" w:rsidRPr="00963658" w:rsidRDefault="00FD2F2C" w:rsidP="00FD2F2C">
            <w:pPr>
              <w:spacing w:after="0" w:line="240" w:lineRule="auto"/>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58,6</w:t>
            </w:r>
          </w:p>
        </w:tc>
      </w:tr>
    </w:tbl>
    <w:p w:rsidR="00842A8D" w:rsidRPr="00963658" w:rsidRDefault="007B42DA" w:rsidP="00842A8D">
      <w:pPr>
        <w:autoSpaceDE w:val="0"/>
        <w:autoSpaceDN w:val="0"/>
        <w:adjustRightInd w:val="0"/>
        <w:spacing w:after="0" w:line="240" w:lineRule="auto"/>
        <w:ind w:left="-426" w:firstLine="709"/>
        <w:jc w:val="both"/>
        <w:rPr>
          <w:rFonts w:ascii="Times New Roman" w:eastAsia="Times New Roman" w:hAnsi="Times New Roman" w:cs="Times New Roman"/>
          <w:sz w:val="24"/>
          <w:szCs w:val="24"/>
        </w:rPr>
      </w:pPr>
      <w:bookmarkStart w:id="1" w:name="OLE_LINK5"/>
      <w:bookmarkStart w:id="2" w:name="OLE_LINK6"/>
      <w:r w:rsidRPr="00963658">
        <w:rPr>
          <w:rFonts w:ascii="Times New Roman" w:eastAsiaTheme="minorEastAsia" w:hAnsi="Times New Roman" w:cs="Times New Roman"/>
          <w:sz w:val="24"/>
          <w:szCs w:val="24"/>
          <w:lang w:eastAsia="ru-RU"/>
        </w:rPr>
        <w:t>Р</w:t>
      </w:r>
      <w:r w:rsidR="00DF520E" w:rsidRPr="00963658">
        <w:rPr>
          <w:rFonts w:ascii="Times New Roman" w:eastAsiaTheme="minorEastAsia" w:hAnsi="Times New Roman" w:cs="Times New Roman"/>
          <w:sz w:val="24"/>
          <w:szCs w:val="24"/>
          <w:lang w:eastAsia="ru-RU"/>
        </w:rPr>
        <w:t xml:space="preserve">асчет предельного значения стоимости объекта </w:t>
      </w:r>
      <w:bookmarkEnd w:id="1"/>
      <w:bookmarkEnd w:id="2"/>
      <w:r w:rsidRPr="00963658">
        <w:rPr>
          <w:rFonts w:ascii="Times New Roman" w:eastAsiaTheme="minorEastAsia" w:hAnsi="Times New Roman" w:cs="Times New Roman"/>
          <w:sz w:val="24"/>
          <w:szCs w:val="24"/>
          <w:lang w:eastAsia="ru-RU"/>
        </w:rPr>
        <w:t xml:space="preserve">Комитетом </w:t>
      </w:r>
      <w:r w:rsidR="00DF520E" w:rsidRPr="00963658">
        <w:rPr>
          <w:rFonts w:ascii="Times New Roman" w:eastAsiaTheme="minorEastAsia" w:hAnsi="Times New Roman" w:cs="Times New Roman"/>
          <w:sz w:val="24"/>
          <w:szCs w:val="24"/>
          <w:lang w:eastAsia="ru-RU"/>
        </w:rPr>
        <w:t>производился</w:t>
      </w: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исходя </w:t>
      </w:r>
      <w:r w:rsidR="00DF520E" w:rsidRPr="00963658">
        <w:rPr>
          <w:rFonts w:ascii="Times New Roman" w:eastAsiaTheme="minorEastAsia" w:hAnsi="Times New Roman" w:cs="Times New Roman"/>
          <w:sz w:val="24"/>
          <w:szCs w:val="24"/>
          <w:u w:val="single"/>
          <w:lang w:eastAsia="ru-RU"/>
        </w:rPr>
        <w:t>из площади орошения, указанной в справках - расчетах</w:t>
      </w:r>
      <w:r w:rsidR="00DF520E" w:rsidRPr="00963658">
        <w:rPr>
          <w:rFonts w:ascii="Times New Roman" w:eastAsiaTheme="minorEastAsia" w:hAnsi="Times New Roman" w:cs="Times New Roman"/>
          <w:sz w:val="24"/>
          <w:szCs w:val="24"/>
          <w:lang w:eastAsia="ru-RU"/>
        </w:rPr>
        <w:t xml:space="preserve">. При этом Порядком №720-п </w:t>
      </w:r>
      <w:r w:rsidR="00DF520E" w:rsidRPr="00963658">
        <w:rPr>
          <w:rFonts w:ascii="Times New Roman" w:eastAsiaTheme="minorEastAsia" w:hAnsi="Times New Roman" w:cs="Times New Roman"/>
          <w:sz w:val="24"/>
          <w:szCs w:val="24"/>
          <w:u w:val="single"/>
          <w:lang w:eastAsia="ru-RU"/>
        </w:rPr>
        <w:t xml:space="preserve">не </w:t>
      </w:r>
      <w:r w:rsidR="008B6C64" w:rsidRPr="00963658">
        <w:rPr>
          <w:rFonts w:ascii="Times New Roman" w:eastAsiaTheme="minorEastAsia" w:hAnsi="Times New Roman" w:cs="Times New Roman"/>
          <w:sz w:val="24"/>
          <w:szCs w:val="24"/>
          <w:u w:val="single"/>
          <w:lang w:eastAsia="ru-RU"/>
        </w:rPr>
        <w:t>установлено</w:t>
      </w:r>
      <w:r w:rsidRPr="00963658">
        <w:rPr>
          <w:rFonts w:ascii="Times New Roman" w:eastAsiaTheme="minorEastAsia" w:hAnsi="Times New Roman" w:cs="Times New Roman"/>
          <w:sz w:val="24"/>
          <w:szCs w:val="24"/>
          <w:u w:val="single"/>
          <w:lang w:eastAsia="ru-RU"/>
        </w:rPr>
        <w:t>,</w:t>
      </w:r>
      <w:r w:rsidR="008B6C64"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t xml:space="preserve">по какой площади орошаемого участка </w:t>
      </w: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w:t>
      </w:r>
      <w:bookmarkStart w:id="3" w:name="OLE_LINK3"/>
      <w:bookmarkStart w:id="4" w:name="OLE_LINK4"/>
      <w:r w:rsidR="003416C8" w:rsidRPr="00963658">
        <w:rPr>
          <w:rFonts w:ascii="Times New Roman" w:eastAsiaTheme="minorEastAsia" w:hAnsi="Times New Roman" w:cs="Times New Roman"/>
          <w:sz w:val="24"/>
          <w:szCs w:val="24"/>
          <w:lang w:eastAsia="ru-RU"/>
        </w:rPr>
        <w:t>«нетто» (</w:t>
      </w:r>
      <w:r w:rsidR="00BC15B5" w:rsidRPr="00963658">
        <w:rPr>
          <w:rFonts w:ascii="Times New Roman" w:eastAsiaTheme="minorEastAsia" w:hAnsi="Times New Roman" w:cs="Times New Roman"/>
          <w:sz w:val="24"/>
          <w:szCs w:val="24"/>
          <w:lang w:eastAsia="ru-RU"/>
        </w:rPr>
        <w:t xml:space="preserve">фактически поливаемая </w:t>
      </w:r>
      <w:r w:rsidR="003416C8" w:rsidRPr="00963658">
        <w:rPr>
          <w:rFonts w:ascii="Times New Roman" w:eastAsiaTheme="minorEastAsia" w:hAnsi="Times New Roman" w:cs="Times New Roman"/>
          <w:sz w:val="24"/>
          <w:szCs w:val="24"/>
          <w:lang w:eastAsia="ru-RU"/>
        </w:rPr>
        <w:t xml:space="preserve">площадь) или </w:t>
      </w: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брутто</w:t>
      </w:r>
      <w:r w:rsidRPr="00963658">
        <w:rPr>
          <w:rFonts w:ascii="Times New Roman" w:eastAsiaTheme="minorEastAsia" w:hAnsi="Times New Roman" w:cs="Times New Roman"/>
          <w:sz w:val="24"/>
          <w:szCs w:val="24"/>
          <w:lang w:eastAsia="ru-RU"/>
        </w:rPr>
        <w:t>»</w:t>
      </w:r>
      <w:r w:rsidR="003416C8" w:rsidRPr="00963658">
        <w:rPr>
          <w:rFonts w:ascii="Times New Roman" w:eastAsiaTheme="minorEastAsia" w:hAnsi="Times New Roman" w:cs="Times New Roman"/>
          <w:sz w:val="24"/>
          <w:szCs w:val="24"/>
          <w:lang w:eastAsia="ru-RU"/>
        </w:rPr>
        <w:t xml:space="preserve"> (</w:t>
      </w:r>
      <w:r w:rsidR="00BC15B5" w:rsidRPr="00963658">
        <w:rPr>
          <w:rFonts w:ascii="Times New Roman" w:eastAsiaTheme="minorEastAsia" w:hAnsi="Times New Roman" w:cs="Times New Roman"/>
          <w:sz w:val="24"/>
          <w:szCs w:val="24"/>
          <w:lang w:eastAsia="ru-RU"/>
        </w:rPr>
        <w:t xml:space="preserve">вся </w:t>
      </w:r>
      <w:r w:rsidR="003416C8" w:rsidRPr="00963658">
        <w:rPr>
          <w:rFonts w:ascii="Times New Roman" w:eastAsiaTheme="minorEastAsia" w:hAnsi="Times New Roman" w:cs="Times New Roman"/>
          <w:sz w:val="24"/>
          <w:szCs w:val="24"/>
          <w:lang w:eastAsia="ru-RU"/>
        </w:rPr>
        <w:t>площадь</w:t>
      </w:r>
      <w:r w:rsidR="00BC15B5" w:rsidRPr="00963658">
        <w:rPr>
          <w:rFonts w:ascii="Times New Roman" w:eastAsiaTheme="minorEastAsia" w:hAnsi="Times New Roman" w:cs="Times New Roman"/>
          <w:sz w:val="24"/>
          <w:szCs w:val="24"/>
          <w:lang w:eastAsia="ru-RU"/>
        </w:rPr>
        <w:t xml:space="preserve"> участка</w:t>
      </w:r>
      <w:r w:rsidR="003416C8" w:rsidRPr="00963658">
        <w:rPr>
          <w:rFonts w:ascii="Times New Roman" w:eastAsiaTheme="minorEastAsia" w:hAnsi="Times New Roman" w:cs="Times New Roman"/>
          <w:sz w:val="24"/>
          <w:szCs w:val="24"/>
          <w:lang w:eastAsia="ru-RU"/>
        </w:rPr>
        <w:t xml:space="preserve"> </w:t>
      </w:r>
      <w:r w:rsidR="007E5790" w:rsidRPr="00963658">
        <w:rPr>
          <w:rFonts w:ascii="Times New Roman" w:eastAsiaTheme="minorEastAsia" w:hAnsi="Times New Roman" w:cs="Times New Roman"/>
          <w:sz w:val="24"/>
          <w:szCs w:val="24"/>
          <w:lang w:eastAsia="ru-RU"/>
        </w:rPr>
        <w:t>с учетом</w:t>
      </w:r>
      <w:r w:rsidR="003416C8" w:rsidRPr="00963658">
        <w:rPr>
          <w:rFonts w:ascii="Times New Roman" w:eastAsiaTheme="minorEastAsia" w:hAnsi="Times New Roman" w:cs="Times New Roman"/>
          <w:sz w:val="24"/>
          <w:szCs w:val="24"/>
          <w:lang w:eastAsia="ru-RU"/>
        </w:rPr>
        <w:t xml:space="preserve"> дорог, канал</w:t>
      </w:r>
      <w:r w:rsidR="007E5790" w:rsidRPr="00963658">
        <w:rPr>
          <w:rFonts w:ascii="Times New Roman" w:eastAsiaTheme="minorEastAsia" w:hAnsi="Times New Roman" w:cs="Times New Roman"/>
          <w:sz w:val="24"/>
          <w:szCs w:val="24"/>
          <w:lang w:eastAsia="ru-RU"/>
        </w:rPr>
        <w:t>ов</w:t>
      </w:r>
      <w:r w:rsidR="003416C8" w:rsidRPr="00963658">
        <w:rPr>
          <w:rFonts w:ascii="Times New Roman" w:eastAsiaTheme="minorEastAsia" w:hAnsi="Times New Roman" w:cs="Times New Roman"/>
          <w:sz w:val="24"/>
          <w:szCs w:val="24"/>
          <w:lang w:eastAsia="ru-RU"/>
        </w:rPr>
        <w:t>, ГТС, лесополос</w:t>
      </w:r>
      <w:r w:rsidR="007E5790" w:rsidRPr="00963658">
        <w:rPr>
          <w:rFonts w:ascii="Times New Roman" w:eastAsiaTheme="minorEastAsia" w:hAnsi="Times New Roman" w:cs="Times New Roman"/>
          <w:sz w:val="24"/>
          <w:szCs w:val="24"/>
          <w:lang w:eastAsia="ru-RU"/>
        </w:rPr>
        <w:t>,</w:t>
      </w:r>
      <w:r w:rsidR="003416C8" w:rsidRPr="00963658">
        <w:rPr>
          <w:rFonts w:ascii="Times New Roman" w:eastAsiaTheme="minorEastAsia" w:hAnsi="Times New Roman" w:cs="Times New Roman"/>
          <w:sz w:val="24"/>
          <w:szCs w:val="24"/>
          <w:lang w:eastAsia="ru-RU"/>
        </w:rPr>
        <w:t xml:space="preserve"> полевы</w:t>
      </w:r>
      <w:r w:rsidR="007E5790" w:rsidRPr="00963658">
        <w:rPr>
          <w:rFonts w:ascii="Times New Roman" w:eastAsiaTheme="minorEastAsia" w:hAnsi="Times New Roman" w:cs="Times New Roman"/>
          <w:sz w:val="24"/>
          <w:szCs w:val="24"/>
          <w:lang w:eastAsia="ru-RU"/>
        </w:rPr>
        <w:t>х</w:t>
      </w:r>
      <w:r w:rsidR="003416C8" w:rsidRPr="00963658">
        <w:rPr>
          <w:rFonts w:ascii="Times New Roman" w:eastAsiaTheme="minorEastAsia" w:hAnsi="Times New Roman" w:cs="Times New Roman"/>
          <w:sz w:val="24"/>
          <w:szCs w:val="24"/>
          <w:lang w:eastAsia="ru-RU"/>
        </w:rPr>
        <w:t xml:space="preserve"> стан</w:t>
      </w:r>
      <w:r w:rsidR="007E5790" w:rsidRPr="00963658">
        <w:rPr>
          <w:rFonts w:ascii="Times New Roman" w:eastAsiaTheme="minorEastAsia" w:hAnsi="Times New Roman" w:cs="Times New Roman"/>
          <w:sz w:val="24"/>
          <w:szCs w:val="24"/>
          <w:lang w:eastAsia="ru-RU"/>
        </w:rPr>
        <w:t>ов</w:t>
      </w:r>
      <w:r w:rsidR="003416C8"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b/>
          <w:sz w:val="24"/>
          <w:szCs w:val="24"/>
          <w:lang w:eastAsia="ru-RU"/>
        </w:rPr>
        <w:t xml:space="preserve"> </w:t>
      </w:r>
      <w:r w:rsidR="00DF520E" w:rsidRPr="00963658">
        <w:rPr>
          <w:rFonts w:ascii="Times New Roman" w:eastAsiaTheme="minorEastAsia" w:hAnsi="Times New Roman" w:cs="Times New Roman"/>
          <w:sz w:val="24"/>
          <w:szCs w:val="24"/>
          <w:lang w:eastAsia="ru-RU"/>
        </w:rPr>
        <w:t>рассчитывается субсиди</w:t>
      </w:r>
      <w:bookmarkEnd w:id="3"/>
      <w:bookmarkEnd w:id="4"/>
      <w:r w:rsidR="00DF520E" w:rsidRPr="00963658">
        <w:rPr>
          <w:rFonts w:ascii="Times New Roman" w:eastAsiaTheme="minorEastAsia" w:hAnsi="Times New Roman" w:cs="Times New Roman"/>
          <w:sz w:val="24"/>
          <w:szCs w:val="24"/>
          <w:lang w:eastAsia="ru-RU"/>
        </w:rPr>
        <w:t xml:space="preserve">я, и какая площадь должна указываться получателями субсидий в справках-расчетах. </w:t>
      </w:r>
      <w:r w:rsidR="00842A8D" w:rsidRPr="00963658">
        <w:rPr>
          <w:rFonts w:ascii="Times New Roman" w:eastAsiaTheme="minorEastAsia" w:hAnsi="Times New Roman" w:cs="Times New Roman"/>
          <w:sz w:val="24"/>
          <w:szCs w:val="24"/>
          <w:lang w:eastAsia="ru-RU"/>
        </w:rPr>
        <w:t>В результате</w:t>
      </w:r>
      <w:r w:rsidR="00842A8D" w:rsidRPr="00963658">
        <w:rPr>
          <w:rFonts w:ascii="Times New Roman" w:eastAsia="Times New Roman" w:hAnsi="Times New Roman" w:cs="Times New Roman"/>
          <w:sz w:val="24"/>
          <w:szCs w:val="24"/>
        </w:rPr>
        <w:t xml:space="preserve"> </w:t>
      </w:r>
      <w:r w:rsidR="009D7576" w:rsidRPr="00963658">
        <w:rPr>
          <w:rFonts w:ascii="Times New Roman" w:eastAsia="Times New Roman" w:hAnsi="Times New Roman" w:cs="Times New Roman"/>
          <w:sz w:val="24"/>
          <w:szCs w:val="24"/>
        </w:rPr>
        <w:t>Комитетом, как разработчиком данного Порядка, были</w:t>
      </w:r>
      <w:r w:rsidR="00842A8D" w:rsidRPr="00963658">
        <w:rPr>
          <w:rFonts w:ascii="Times New Roman" w:eastAsia="Times New Roman" w:hAnsi="Times New Roman" w:cs="Times New Roman"/>
          <w:sz w:val="24"/>
          <w:szCs w:val="24"/>
        </w:rPr>
        <w:t xml:space="preserve"> установлены необоснованно широкие пределы усмотрения или возможность необоснованного применения нормативного правового акта, что в соответствии с </w:t>
      </w:r>
      <w:r w:rsidR="001E482B">
        <w:rPr>
          <w:rFonts w:ascii="Times New Roman" w:eastAsia="Times New Roman" w:hAnsi="Times New Roman" w:cs="Times New Roman"/>
          <w:sz w:val="24"/>
          <w:szCs w:val="24"/>
        </w:rPr>
        <w:t>М</w:t>
      </w:r>
      <w:r w:rsidR="00842A8D" w:rsidRPr="00963658">
        <w:rPr>
          <w:rFonts w:ascii="Times New Roman" w:eastAsia="Times New Roman" w:hAnsi="Times New Roman" w:cs="Times New Roman"/>
          <w:sz w:val="24"/>
          <w:szCs w:val="24"/>
        </w:rPr>
        <w:t>етодикой проведения антикоррупционной экспертизы нормативных правовых актов и проектов нормативных актов, утвержденной постановлением Правительства РФ от 26.02.2010 №96, относится к коррупциогенным факторам.</w:t>
      </w:r>
    </w:p>
    <w:p w:rsidR="00DF520E" w:rsidRPr="00963658" w:rsidRDefault="00991BB5"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Так,</w:t>
      </w:r>
      <w:r w:rsidR="005136D8" w:rsidRPr="00963658">
        <w:rPr>
          <w:rFonts w:ascii="Times New Roman" w:eastAsiaTheme="minorEastAsia" w:hAnsi="Times New Roman" w:cs="Times New Roman"/>
          <w:sz w:val="24"/>
          <w:szCs w:val="24"/>
          <w:lang w:eastAsia="ru-RU"/>
        </w:rPr>
        <w:t xml:space="preserve"> </w:t>
      </w:r>
      <w:r w:rsidR="00AC33C0" w:rsidRPr="00963658">
        <w:rPr>
          <w:rFonts w:ascii="Times New Roman" w:eastAsiaTheme="minorEastAsia" w:hAnsi="Times New Roman" w:cs="Times New Roman"/>
          <w:sz w:val="24"/>
          <w:szCs w:val="24"/>
          <w:lang w:eastAsia="ru-RU"/>
        </w:rPr>
        <w:t>и</w:t>
      </w:r>
      <w:r w:rsidR="00DF520E" w:rsidRPr="00963658">
        <w:rPr>
          <w:rFonts w:ascii="Times New Roman" w:eastAsiaTheme="minorEastAsia" w:hAnsi="Times New Roman" w:cs="Times New Roman"/>
          <w:sz w:val="24"/>
          <w:szCs w:val="24"/>
          <w:lang w:eastAsia="ru-RU"/>
        </w:rPr>
        <w:t xml:space="preserve">з 7 сельхозтоваропроизводителей 5 указали в справках-расчетах площадь </w:t>
      </w:r>
      <w:r w:rsidR="00AC33C0"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брутто</w:t>
      </w:r>
      <w:r w:rsidR="00AC33C0"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орошаемых участков, ещё 2 - площадь </w:t>
      </w:r>
      <w:r w:rsidR="00AC33C0"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нетто</w:t>
      </w:r>
      <w:r w:rsidR="00AC33C0"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(«Кухмастер» и ООО СП «Донское»). В результате Комитетом </w:t>
      </w:r>
      <w:r w:rsidR="008B6C64" w:rsidRPr="00963658">
        <w:rPr>
          <w:rFonts w:ascii="Times New Roman" w:eastAsiaTheme="minorEastAsia" w:hAnsi="Times New Roman" w:cs="Times New Roman"/>
          <w:sz w:val="24"/>
          <w:szCs w:val="24"/>
          <w:lang w:eastAsia="ru-RU"/>
        </w:rPr>
        <w:t xml:space="preserve">при расчете субсидии </w:t>
      </w:r>
      <w:r w:rsidR="008B6C64" w:rsidRPr="00963658">
        <w:rPr>
          <w:rFonts w:ascii="Times New Roman" w:eastAsiaTheme="minorEastAsia" w:hAnsi="Times New Roman" w:cs="Times New Roman"/>
          <w:sz w:val="24"/>
          <w:szCs w:val="24"/>
          <w:u w:val="single"/>
          <w:lang w:eastAsia="ru-RU"/>
        </w:rPr>
        <w:t>был применен различный подход</w:t>
      </w:r>
      <w:r w:rsidR="006110D5" w:rsidRPr="00963658">
        <w:rPr>
          <w:rFonts w:ascii="Times New Roman" w:eastAsiaTheme="minorEastAsia" w:hAnsi="Times New Roman" w:cs="Times New Roman"/>
          <w:sz w:val="24"/>
          <w:szCs w:val="24"/>
          <w:u w:val="single"/>
          <w:lang w:eastAsia="ru-RU"/>
        </w:rPr>
        <w:t>:</w:t>
      </w:r>
      <w:r w:rsidR="008B6C64"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t>предельно</w:t>
      </w:r>
      <w:r w:rsidR="006110D5" w:rsidRPr="00963658">
        <w:rPr>
          <w:rFonts w:ascii="Times New Roman" w:eastAsiaTheme="minorEastAsia" w:hAnsi="Times New Roman" w:cs="Times New Roman"/>
          <w:sz w:val="24"/>
          <w:szCs w:val="24"/>
          <w:lang w:eastAsia="ru-RU"/>
        </w:rPr>
        <w:t>е</w:t>
      </w:r>
      <w:r w:rsidR="00DF520E" w:rsidRPr="00963658">
        <w:rPr>
          <w:rFonts w:ascii="Times New Roman" w:eastAsiaTheme="minorEastAsia" w:hAnsi="Times New Roman" w:cs="Times New Roman"/>
          <w:sz w:val="24"/>
          <w:szCs w:val="24"/>
          <w:lang w:eastAsia="ru-RU"/>
        </w:rPr>
        <w:t xml:space="preserve"> значени</w:t>
      </w:r>
      <w:r w:rsidR="006110D5" w:rsidRPr="00963658">
        <w:rPr>
          <w:rFonts w:ascii="Times New Roman" w:eastAsiaTheme="minorEastAsia" w:hAnsi="Times New Roman" w:cs="Times New Roman"/>
          <w:sz w:val="24"/>
          <w:szCs w:val="24"/>
          <w:lang w:eastAsia="ru-RU"/>
        </w:rPr>
        <w:t>е</w:t>
      </w:r>
      <w:r w:rsidR="00DF520E" w:rsidRPr="00963658">
        <w:rPr>
          <w:rFonts w:ascii="Times New Roman" w:eastAsiaTheme="minorEastAsia" w:hAnsi="Times New Roman" w:cs="Times New Roman"/>
          <w:sz w:val="24"/>
          <w:szCs w:val="24"/>
          <w:lang w:eastAsia="ru-RU"/>
        </w:rPr>
        <w:t xml:space="preserve"> стоимости объекта ООО СП «Донское» и ООО «Кухмастер» </w:t>
      </w:r>
      <w:r w:rsidR="006110D5" w:rsidRPr="00963658">
        <w:rPr>
          <w:rFonts w:ascii="Times New Roman" w:eastAsiaTheme="minorEastAsia" w:hAnsi="Times New Roman" w:cs="Times New Roman"/>
          <w:sz w:val="24"/>
          <w:szCs w:val="24"/>
          <w:lang w:eastAsia="ru-RU"/>
        </w:rPr>
        <w:t xml:space="preserve">определено </w:t>
      </w:r>
      <w:r w:rsidR="00DF520E" w:rsidRPr="00963658">
        <w:rPr>
          <w:rFonts w:ascii="Times New Roman" w:eastAsiaTheme="minorEastAsia" w:hAnsi="Times New Roman" w:cs="Times New Roman"/>
          <w:sz w:val="24"/>
          <w:szCs w:val="24"/>
          <w:u w:val="single"/>
          <w:lang w:eastAsia="ru-RU"/>
        </w:rPr>
        <w:t xml:space="preserve">по площади </w:t>
      </w:r>
      <w:r w:rsidR="00AC33C0" w:rsidRPr="00963658">
        <w:rPr>
          <w:rFonts w:ascii="Times New Roman" w:eastAsiaTheme="minorEastAsia" w:hAnsi="Times New Roman" w:cs="Times New Roman"/>
          <w:sz w:val="24"/>
          <w:szCs w:val="24"/>
          <w:u w:val="single"/>
          <w:lang w:eastAsia="ru-RU"/>
        </w:rPr>
        <w:t>«</w:t>
      </w:r>
      <w:r w:rsidR="00DF520E" w:rsidRPr="00963658">
        <w:rPr>
          <w:rFonts w:ascii="Times New Roman" w:eastAsiaTheme="minorEastAsia" w:hAnsi="Times New Roman" w:cs="Times New Roman"/>
          <w:sz w:val="24"/>
          <w:szCs w:val="24"/>
          <w:u w:val="single"/>
          <w:lang w:eastAsia="ru-RU"/>
        </w:rPr>
        <w:t>нетто</w:t>
      </w:r>
      <w:r w:rsidR="00AC33C0" w:rsidRPr="00963658">
        <w:rPr>
          <w:rFonts w:ascii="Times New Roman" w:eastAsiaTheme="minorEastAsia" w:hAnsi="Times New Roman" w:cs="Times New Roman"/>
          <w:sz w:val="24"/>
          <w:szCs w:val="24"/>
          <w:u w:val="single"/>
          <w:lang w:eastAsia="ru-RU"/>
        </w:rPr>
        <w:t>»</w:t>
      </w:r>
      <w:r w:rsidR="008B6C64" w:rsidRPr="00963658">
        <w:rPr>
          <w:rFonts w:ascii="Times New Roman" w:eastAsiaTheme="minorEastAsia" w:hAnsi="Times New Roman" w:cs="Times New Roman"/>
          <w:sz w:val="24"/>
          <w:szCs w:val="24"/>
          <w:lang w:eastAsia="ru-RU"/>
        </w:rPr>
        <w:t>, а по остальным</w:t>
      </w:r>
      <w:r w:rsidR="00DF520E" w:rsidRPr="00963658">
        <w:rPr>
          <w:rFonts w:ascii="Times New Roman" w:eastAsiaTheme="minorEastAsia" w:hAnsi="Times New Roman" w:cs="Times New Roman"/>
          <w:sz w:val="24"/>
          <w:szCs w:val="24"/>
          <w:lang w:eastAsia="ru-RU"/>
        </w:rPr>
        <w:t xml:space="preserve"> 5 получателям - по </w:t>
      </w:r>
      <w:r w:rsidR="00DF520E" w:rsidRPr="00963658">
        <w:rPr>
          <w:rFonts w:ascii="Times New Roman" w:eastAsiaTheme="minorEastAsia" w:hAnsi="Times New Roman" w:cs="Times New Roman"/>
          <w:sz w:val="24"/>
          <w:szCs w:val="24"/>
          <w:u w:val="single"/>
          <w:lang w:eastAsia="ru-RU"/>
        </w:rPr>
        <w:t xml:space="preserve">площади </w:t>
      </w:r>
      <w:r w:rsidR="00AC33C0" w:rsidRPr="00963658">
        <w:rPr>
          <w:rFonts w:ascii="Times New Roman" w:eastAsiaTheme="minorEastAsia" w:hAnsi="Times New Roman" w:cs="Times New Roman"/>
          <w:sz w:val="24"/>
          <w:szCs w:val="24"/>
          <w:u w:val="single"/>
          <w:lang w:eastAsia="ru-RU"/>
        </w:rPr>
        <w:t>«</w:t>
      </w:r>
      <w:r w:rsidR="00DF520E" w:rsidRPr="00963658">
        <w:rPr>
          <w:rFonts w:ascii="Times New Roman" w:eastAsiaTheme="minorEastAsia" w:hAnsi="Times New Roman" w:cs="Times New Roman"/>
          <w:sz w:val="24"/>
          <w:szCs w:val="24"/>
          <w:u w:val="single"/>
          <w:lang w:eastAsia="ru-RU"/>
        </w:rPr>
        <w:t>брутто</w:t>
      </w:r>
      <w:r w:rsidR="00AC33C0" w:rsidRPr="00963658">
        <w:rPr>
          <w:rFonts w:ascii="Times New Roman" w:eastAsiaTheme="minorEastAsia" w:hAnsi="Times New Roman" w:cs="Times New Roman"/>
          <w:sz w:val="24"/>
          <w:szCs w:val="24"/>
          <w:u w:val="single"/>
          <w:lang w:eastAsia="ru-RU"/>
        </w:rPr>
        <w:t>»</w:t>
      </w:r>
      <w:r w:rsidR="00DF520E" w:rsidRPr="00963658">
        <w:rPr>
          <w:rFonts w:ascii="Times New Roman" w:eastAsiaTheme="minorEastAsia" w:hAnsi="Times New Roman" w:cs="Times New Roman"/>
          <w:sz w:val="24"/>
          <w:szCs w:val="24"/>
          <w:lang w:eastAsia="ru-RU"/>
        </w:rPr>
        <w:t xml:space="preserve">. При </w:t>
      </w:r>
      <w:r w:rsidR="008B6C64" w:rsidRPr="00963658">
        <w:rPr>
          <w:rFonts w:ascii="Times New Roman" w:eastAsiaTheme="minorEastAsia" w:hAnsi="Times New Roman" w:cs="Times New Roman"/>
          <w:sz w:val="24"/>
          <w:szCs w:val="24"/>
          <w:lang w:eastAsia="ru-RU"/>
        </w:rPr>
        <w:t>э</w:t>
      </w:r>
      <w:r w:rsidR="00DF520E" w:rsidRPr="00963658">
        <w:rPr>
          <w:rFonts w:ascii="Times New Roman" w:eastAsiaTheme="minorEastAsia" w:hAnsi="Times New Roman" w:cs="Times New Roman"/>
          <w:sz w:val="24"/>
          <w:szCs w:val="24"/>
          <w:lang w:eastAsia="ru-RU"/>
        </w:rPr>
        <w:t xml:space="preserve">том в случае расчета субсидии ООО «Кухмастер» по площади </w:t>
      </w:r>
      <w:r w:rsidR="00D078CE"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брутто</w:t>
      </w:r>
      <w:r w:rsidR="00D078CE"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орошаемого участка субсиди</w:t>
      </w:r>
      <w:r w:rsidR="008B6C64" w:rsidRPr="00963658">
        <w:rPr>
          <w:rFonts w:ascii="Times New Roman" w:eastAsiaTheme="minorEastAsia" w:hAnsi="Times New Roman" w:cs="Times New Roman"/>
          <w:sz w:val="24"/>
          <w:szCs w:val="24"/>
          <w:lang w:eastAsia="ru-RU"/>
        </w:rPr>
        <w:t>я</w:t>
      </w:r>
      <w:r w:rsidR="00DF520E" w:rsidRPr="00963658">
        <w:rPr>
          <w:rFonts w:ascii="Times New Roman" w:eastAsiaTheme="minorEastAsia" w:hAnsi="Times New Roman" w:cs="Times New Roman"/>
          <w:sz w:val="24"/>
          <w:szCs w:val="24"/>
          <w:lang w:eastAsia="ru-RU"/>
        </w:rPr>
        <w:t xml:space="preserve"> составила бы </w:t>
      </w:r>
      <w:r w:rsidR="00DF520E" w:rsidRPr="00963658">
        <w:rPr>
          <w:rFonts w:ascii="Times New Roman" w:eastAsiaTheme="minorEastAsia" w:hAnsi="Times New Roman" w:cs="Times New Roman"/>
          <w:sz w:val="24"/>
          <w:szCs w:val="24"/>
          <w:u w:val="single"/>
          <w:lang w:eastAsia="ru-RU"/>
        </w:rPr>
        <w:t>на 1555,6 тыс. руб. больше</w:t>
      </w:r>
      <w:r w:rsidR="00DF520E" w:rsidRPr="00963658">
        <w:rPr>
          <w:rFonts w:ascii="Times New Roman" w:eastAsiaTheme="minorEastAsia" w:hAnsi="Times New Roman" w:cs="Times New Roman"/>
          <w:sz w:val="24"/>
          <w:szCs w:val="24"/>
          <w:lang w:eastAsia="ru-RU"/>
        </w:rPr>
        <w:t xml:space="preserve">. По ООО СП «Донское» невозможно произвести расчет субсидии по </w:t>
      </w:r>
      <w:r w:rsidR="00DA50FF" w:rsidRPr="00963658">
        <w:rPr>
          <w:rFonts w:ascii="Times New Roman" w:eastAsiaTheme="minorEastAsia" w:hAnsi="Times New Roman" w:cs="Times New Roman"/>
          <w:sz w:val="24"/>
          <w:szCs w:val="24"/>
          <w:lang w:eastAsia="ru-RU"/>
        </w:rPr>
        <w:t>площади «</w:t>
      </w:r>
      <w:r w:rsidR="00DF520E" w:rsidRPr="00963658">
        <w:rPr>
          <w:rFonts w:ascii="Times New Roman" w:eastAsiaTheme="minorEastAsia" w:hAnsi="Times New Roman" w:cs="Times New Roman"/>
          <w:sz w:val="24"/>
          <w:szCs w:val="24"/>
          <w:lang w:eastAsia="ru-RU"/>
        </w:rPr>
        <w:t>брутто</w:t>
      </w:r>
      <w:r w:rsidR="00DA50FF"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lastRenderedPageBreak/>
        <w:t>орошаемого участка, поскольку в проектной документации указан</w:t>
      </w:r>
      <w:r w:rsidR="00DA50FF" w:rsidRPr="00963658">
        <w:rPr>
          <w:rFonts w:ascii="Times New Roman" w:eastAsiaTheme="minorEastAsia" w:hAnsi="Times New Roman" w:cs="Times New Roman"/>
          <w:sz w:val="24"/>
          <w:szCs w:val="24"/>
          <w:lang w:eastAsia="ru-RU"/>
        </w:rPr>
        <w:t xml:space="preserve">а площадь </w:t>
      </w:r>
      <w:r w:rsidR="00DF520E" w:rsidRPr="00963658">
        <w:rPr>
          <w:rFonts w:ascii="Times New Roman" w:eastAsiaTheme="minorEastAsia" w:hAnsi="Times New Roman" w:cs="Times New Roman"/>
          <w:sz w:val="24"/>
          <w:szCs w:val="24"/>
          <w:lang w:eastAsia="ru-RU"/>
        </w:rPr>
        <w:t xml:space="preserve">только </w:t>
      </w:r>
      <w:r w:rsidR="00DA50FF"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нетто</w:t>
      </w:r>
      <w:r w:rsidR="00DA50FF"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орошаемого участка.</w:t>
      </w:r>
    </w:p>
    <w:p w:rsidR="00DF520E" w:rsidRPr="00963658" w:rsidRDefault="00DF520E"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В случае расчета субсидии</w:t>
      </w:r>
      <w:r w:rsidR="008B6C64"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lang w:eastAsia="ru-RU"/>
        </w:rPr>
        <w:t xml:space="preserve">5 сельхозтоваропроизводителям по площади </w:t>
      </w:r>
      <w:r w:rsidR="00DA50FF"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нетто</w:t>
      </w:r>
      <w:r w:rsidR="00DA50FF"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орошаемого участка</w:t>
      </w:r>
      <w:r w:rsidR="005136D8" w:rsidRPr="00963658">
        <w:rPr>
          <w:rFonts w:ascii="Times New Roman" w:eastAsiaTheme="minorEastAsia" w:hAnsi="Times New Roman" w:cs="Times New Roman"/>
          <w:sz w:val="24"/>
          <w:szCs w:val="24"/>
          <w:lang w:eastAsia="ru-RU"/>
        </w:rPr>
        <w:t xml:space="preserve"> сумма субсидии</w:t>
      </w:r>
      <w:r w:rsidR="008B6C64"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w:t>
      </w:r>
    </w:p>
    <w:p w:rsidR="00DF520E" w:rsidRPr="00963658" w:rsidRDefault="00DF520E"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была бы меньше: по ООО «ВолгоДонАгро» - на 2959,2 тыс. руб., по ООО «НПГ «Сады Придонья» - на 5536,2 тыс. руб.;</w:t>
      </w:r>
    </w:p>
    <w:p w:rsidR="00DF520E" w:rsidRPr="00963658" w:rsidRDefault="00DF520E"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-по 3 сельхозтоваропроизводителям не изменилась</w:t>
      </w:r>
      <w:r w:rsidR="00AC33C0"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поскольку расчетный размер субсидии</w:t>
      </w:r>
      <w:r w:rsidR="0020419A" w:rsidRPr="00963658">
        <w:rPr>
          <w:rFonts w:ascii="Times New Roman" w:eastAsiaTheme="minorEastAsia" w:hAnsi="Times New Roman" w:cs="Times New Roman"/>
          <w:sz w:val="24"/>
          <w:szCs w:val="24"/>
          <w:lang w:eastAsia="ru-RU"/>
        </w:rPr>
        <w:t xml:space="preserve">, как по </w:t>
      </w:r>
      <w:r w:rsidR="00AC33C0" w:rsidRPr="00963658">
        <w:rPr>
          <w:rFonts w:ascii="Times New Roman" w:eastAsiaTheme="minorEastAsia" w:hAnsi="Times New Roman" w:cs="Times New Roman"/>
          <w:sz w:val="24"/>
          <w:szCs w:val="24"/>
          <w:lang w:eastAsia="ru-RU"/>
        </w:rPr>
        <w:t>«</w:t>
      </w:r>
      <w:r w:rsidR="0020419A" w:rsidRPr="00963658">
        <w:rPr>
          <w:rFonts w:ascii="Times New Roman" w:eastAsiaTheme="minorEastAsia" w:hAnsi="Times New Roman" w:cs="Times New Roman"/>
          <w:sz w:val="24"/>
          <w:szCs w:val="24"/>
          <w:lang w:eastAsia="ru-RU"/>
        </w:rPr>
        <w:t>нетто</w:t>
      </w:r>
      <w:r w:rsidR="00AC33C0" w:rsidRPr="00963658">
        <w:rPr>
          <w:rFonts w:ascii="Times New Roman" w:eastAsiaTheme="minorEastAsia" w:hAnsi="Times New Roman" w:cs="Times New Roman"/>
          <w:sz w:val="24"/>
          <w:szCs w:val="24"/>
          <w:lang w:eastAsia="ru-RU"/>
        </w:rPr>
        <w:t>»,</w:t>
      </w:r>
      <w:r w:rsidR="0020419A" w:rsidRPr="00963658">
        <w:rPr>
          <w:rFonts w:ascii="Times New Roman" w:eastAsiaTheme="minorEastAsia" w:hAnsi="Times New Roman" w:cs="Times New Roman"/>
          <w:sz w:val="24"/>
          <w:szCs w:val="24"/>
          <w:lang w:eastAsia="ru-RU"/>
        </w:rPr>
        <w:t xml:space="preserve"> так и по </w:t>
      </w:r>
      <w:r w:rsidR="00AC33C0" w:rsidRPr="00963658">
        <w:rPr>
          <w:rFonts w:ascii="Times New Roman" w:eastAsiaTheme="minorEastAsia" w:hAnsi="Times New Roman" w:cs="Times New Roman"/>
          <w:sz w:val="24"/>
          <w:szCs w:val="24"/>
          <w:lang w:eastAsia="ru-RU"/>
        </w:rPr>
        <w:t>«</w:t>
      </w:r>
      <w:r w:rsidR="0020419A" w:rsidRPr="00963658">
        <w:rPr>
          <w:rFonts w:ascii="Times New Roman" w:eastAsiaTheme="minorEastAsia" w:hAnsi="Times New Roman" w:cs="Times New Roman"/>
          <w:sz w:val="24"/>
          <w:szCs w:val="24"/>
          <w:lang w:eastAsia="ru-RU"/>
        </w:rPr>
        <w:t>брутто</w:t>
      </w:r>
      <w:r w:rsidR="00AC33C0" w:rsidRPr="00963658">
        <w:rPr>
          <w:rFonts w:ascii="Times New Roman" w:eastAsiaTheme="minorEastAsia" w:hAnsi="Times New Roman" w:cs="Times New Roman"/>
          <w:sz w:val="24"/>
          <w:szCs w:val="24"/>
          <w:lang w:eastAsia="ru-RU"/>
        </w:rPr>
        <w:t>»</w:t>
      </w:r>
      <w:r w:rsidR="0020419A" w:rsidRPr="00963658">
        <w:rPr>
          <w:rFonts w:ascii="Times New Roman" w:eastAsiaTheme="minorEastAsia" w:hAnsi="Times New Roman" w:cs="Times New Roman"/>
          <w:sz w:val="24"/>
          <w:szCs w:val="24"/>
          <w:lang w:eastAsia="ru-RU"/>
        </w:rPr>
        <w:t>,</w:t>
      </w:r>
      <w:r w:rsidR="00AC33C0" w:rsidRPr="00963658">
        <w:rPr>
          <w:rFonts w:ascii="Times New Roman" w:eastAsiaTheme="minorEastAsia" w:hAnsi="Times New Roman" w:cs="Times New Roman"/>
          <w:sz w:val="24"/>
          <w:szCs w:val="24"/>
          <w:lang w:eastAsia="ru-RU"/>
        </w:rPr>
        <w:t xml:space="preserve"> у них составил более</w:t>
      </w:r>
      <w:r w:rsidRPr="00963658">
        <w:rPr>
          <w:rFonts w:ascii="Times New Roman" w:eastAsiaTheme="minorEastAsia" w:hAnsi="Times New Roman" w:cs="Times New Roman"/>
          <w:sz w:val="24"/>
          <w:szCs w:val="24"/>
          <w:lang w:eastAsia="ru-RU"/>
        </w:rPr>
        <w:t xml:space="preserve"> 70% от фактических затрат</w:t>
      </w:r>
      <w:r w:rsidR="005136D8"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lang w:eastAsia="ru-RU"/>
        </w:rPr>
        <w:t>субсидия выплач</w:t>
      </w:r>
      <w:r w:rsidR="0020419A" w:rsidRPr="00963658">
        <w:rPr>
          <w:rFonts w:ascii="Times New Roman" w:eastAsiaTheme="minorEastAsia" w:hAnsi="Times New Roman" w:cs="Times New Roman"/>
          <w:sz w:val="24"/>
          <w:szCs w:val="24"/>
          <w:lang w:eastAsia="ru-RU"/>
        </w:rPr>
        <w:t>ивается</w:t>
      </w:r>
      <w:r w:rsidRPr="00963658">
        <w:rPr>
          <w:rFonts w:ascii="Times New Roman" w:eastAsiaTheme="minorEastAsia" w:hAnsi="Times New Roman" w:cs="Times New Roman"/>
          <w:sz w:val="24"/>
          <w:szCs w:val="24"/>
          <w:lang w:eastAsia="ru-RU"/>
        </w:rPr>
        <w:t xml:space="preserve"> в размере </w:t>
      </w:r>
      <w:r w:rsidR="00AC33C0" w:rsidRPr="00963658">
        <w:rPr>
          <w:rFonts w:ascii="Times New Roman" w:eastAsiaTheme="minorEastAsia" w:hAnsi="Times New Roman" w:cs="Times New Roman"/>
          <w:sz w:val="24"/>
          <w:szCs w:val="24"/>
          <w:lang w:eastAsia="ru-RU"/>
        </w:rPr>
        <w:t xml:space="preserve">не более </w:t>
      </w:r>
      <w:r w:rsidRPr="00963658">
        <w:rPr>
          <w:rFonts w:ascii="Times New Roman" w:eastAsiaTheme="minorEastAsia" w:hAnsi="Times New Roman" w:cs="Times New Roman"/>
          <w:sz w:val="24"/>
          <w:szCs w:val="24"/>
          <w:lang w:eastAsia="ru-RU"/>
        </w:rPr>
        <w:t>70% от фактических затрат</w:t>
      </w:r>
      <w:r w:rsidR="005136D8"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w:t>
      </w:r>
    </w:p>
    <w:p w:rsidR="00BC15B5" w:rsidRPr="00963658" w:rsidRDefault="005136D8"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При этом</w:t>
      </w:r>
      <w:r w:rsidR="00BC15B5" w:rsidRPr="00963658">
        <w:rPr>
          <w:rFonts w:ascii="Times New Roman" w:eastAsiaTheme="minorEastAsia" w:hAnsi="Times New Roman" w:cs="Times New Roman"/>
          <w:sz w:val="24"/>
          <w:szCs w:val="24"/>
          <w:lang w:eastAsia="ru-RU"/>
        </w:rPr>
        <w:t xml:space="preserve"> расчет предельного значения стоимости единицы мощности объекта (149,8 тыс. </w:t>
      </w:r>
      <w:r w:rsidRPr="00963658">
        <w:rPr>
          <w:rFonts w:ascii="Times New Roman" w:eastAsiaTheme="minorEastAsia" w:hAnsi="Times New Roman" w:cs="Times New Roman"/>
          <w:sz w:val="24"/>
          <w:szCs w:val="24"/>
          <w:lang w:eastAsia="ru-RU"/>
        </w:rPr>
        <w:t>руб./га)</w:t>
      </w:r>
      <w:r w:rsidR="001E482B">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w:t>
      </w:r>
      <w:r w:rsidR="00BC15B5" w:rsidRPr="00963658">
        <w:rPr>
          <w:rFonts w:ascii="Times New Roman" w:eastAsiaTheme="minorEastAsia" w:hAnsi="Times New Roman" w:cs="Times New Roman"/>
          <w:sz w:val="24"/>
          <w:szCs w:val="24"/>
          <w:lang w:eastAsia="ru-RU"/>
        </w:rPr>
        <w:t>Комитетом был произведен по площади «нетто» орошаемых земель, введенных эксплуатацию в 2016 году. Соответстве</w:t>
      </w:r>
      <w:r w:rsidR="002447BD" w:rsidRPr="00963658">
        <w:rPr>
          <w:rFonts w:ascii="Times New Roman" w:eastAsiaTheme="minorEastAsia" w:hAnsi="Times New Roman" w:cs="Times New Roman"/>
          <w:sz w:val="24"/>
          <w:szCs w:val="24"/>
          <w:lang w:eastAsia="ru-RU"/>
        </w:rPr>
        <w:t xml:space="preserve">нно и расчет предельной стоимости </w:t>
      </w:r>
      <w:r w:rsidR="00BC15B5" w:rsidRPr="00963658">
        <w:rPr>
          <w:rFonts w:ascii="Times New Roman" w:eastAsiaTheme="minorEastAsia" w:hAnsi="Times New Roman" w:cs="Times New Roman"/>
          <w:sz w:val="24"/>
          <w:szCs w:val="24"/>
          <w:lang w:eastAsia="ru-RU"/>
        </w:rPr>
        <w:t xml:space="preserve">объекта </w:t>
      </w:r>
      <w:r w:rsidR="002447BD" w:rsidRPr="00963658">
        <w:rPr>
          <w:rFonts w:ascii="Times New Roman" w:eastAsiaTheme="minorEastAsia" w:hAnsi="Times New Roman" w:cs="Times New Roman"/>
          <w:sz w:val="24"/>
          <w:szCs w:val="24"/>
          <w:lang w:eastAsia="ru-RU"/>
        </w:rPr>
        <w:t>следовало производить</w:t>
      </w:r>
      <w:r w:rsidR="00BC15B5" w:rsidRPr="00963658">
        <w:rPr>
          <w:rFonts w:ascii="Times New Roman" w:eastAsiaTheme="minorEastAsia" w:hAnsi="Times New Roman" w:cs="Times New Roman"/>
          <w:sz w:val="24"/>
          <w:szCs w:val="24"/>
          <w:lang w:eastAsia="ru-RU"/>
        </w:rPr>
        <w:t xml:space="preserve"> по площади «нетто» орошаемых земель.</w:t>
      </w:r>
    </w:p>
    <w:p w:rsidR="001D15B6" w:rsidRPr="002315A6" w:rsidRDefault="002315A6"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2315A6">
        <w:rPr>
          <w:rFonts w:ascii="Times New Roman" w:eastAsiaTheme="minorEastAsia" w:hAnsi="Times New Roman" w:cs="Times New Roman"/>
          <w:sz w:val="24"/>
          <w:szCs w:val="24"/>
          <w:lang w:eastAsia="ru-RU"/>
        </w:rPr>
        <w:t>После завершения проверки</w:t>
      </w:r>
      <w:r w:rsidR="00FB6FE6" w:rsidRPr="002315A6">
        <w:rPr>
          <w:rFonts w:ascii="Times New Roman" w:eastAsiaTheme="minorEastAsia" w:hAnsi="Times New Roman" w:cs="Times New Roman"/>
          <w:sz w:val="24"/>
          <w:szCs w:val="24"/>
          <w:lang w:eastAsia="ru-RU"/>
        </w:rPr>
        <w:t xml:space="preserve"> п</w:t>
      </w:r>
      <w:r w:rsidR="001D15B6" w:rsidRPr="002315A6">
        <w:rPr>
          <w:rFonts w:ascii="Times New Roman" w:eastAsiaTheme="minorEastAsia" w:hAnsi="Times New Roman" w:cs="Times New Roman"/>
          <w:sz w:val="24"/>
          <w:szCs w:val="24"/>
          <w:lang w:eastAsia="ru-RU"/>
        </w:rPr>
        <w:t xml:space="preserve">риказом Комитета от 06.12.2017 №420 </w:t>
      </w:r>
      <w:r w:rsidRPr="002315A6">
        <w:rPr>
          <w:rFonts w:ascii="Times New Roman" w:eastAsiaTheme="minorEastAsia" w:hAnsi="Times New Roman" w:cs="Times New Roman"/>
          <w:sz w:val="24"/>
          <w:szCs w:val="24"/>
          <w:lang w:eastAsia="ru-RU"/>
        </w:rPr>
        <w:t xml:space="preserve">было </w:t>
      </w:r>
      <w:r w:rsidR="001D15B6" w:rsidRPr="002315A6">
        <w:rPr>
          <w:rFonts w:ascii="Times New Roman" w:eastAsiaTheme="minorEastAsia" w:hAnsi="Times New Roman" w:cs="Times New Roman"/>
          <w:sz w:val="24"/>
          <w:szCs w:val="24"/>
          <w:lang w:eastAsia="ru-RU"/>
        </w:rPr>
        <w:t xml:space="preserve">установлено, что получателями субсидии в справках - расчетах указывается </w:t>
      </w:r>
      <w:r w:rsidR="001D15B6" w:rsidRPr="002315A6">
        <w:rPr>
          <w:rFonts w:ascii="Times New Roman" w:eastAsiaTheme="minorEastAsia" w:hAnsi="Times New Roman" w:cs="Times New Roman"/>
          <w:sz w:val="24"/>
          <w:szCs w:val="24"/>
          <w:u w:val="single"/>
          <w:lang w:eastAsia="ru-RU"/>
        </w:rPr>
        <w:t>площадь брутто</w:t>
      </w:r>
      <w:r w:rsidR="001D15B6" w:rsidRPr="002315A6">
        <w:rPr>
          <w:rFonts w:ascii="Times New Roman" w:eastAsiaTheme="minorEastAsia" w:hAnsi="Times New Roman" w:cs="Times New Roman"/>
          <w:sz w:val="24"/>
          <w:szCs w:val="24"/>
          <w:lang w:eastAsia="ru-RU"/>
        </w:rPr>
        <w:t xml:space="preserve"> введенных в эксплуатацию мелиорируемых земель.</w:t>
      </w:r>
    </w:p>
    <w:p w:rsidR="00A31955" w:rsidRPr="00963658" w:rsidRDefault="00A31955"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Согласно </w:t>
      </w:r>
      <w:r w:rsidR="00DF520E" w:rsidRPr="00963658">
        <w:rPr>
          <w:rFonts w:ascii="Times New Roman" w:eastAsiaTheme="minorEastAsia" w:hAnsi="Times New Roman" w:cs="Times New Roman"/>
          <w:sz w:val="24"/>
          <w:szCs w:val="24"/>
          <w:lang w:eastAsia="ru-RU"/>
        </w:rPr>
        <w:t xml:space="preserve">п. 2.1.1. Порядка №720-п </w:t>
      </w:r>
      <w:r w:rsidR="00EA1616" w:rsidRPr="00963658">
        <w:rPr>
          <w:rFonts w:ascii="Times New Roman" w:eastAsiaTheme="minorEastAsia" w:hAnsi="Times New Roman" w:cs="Times New Roman"/>
          <w:sz w:val="24"/>
          <w:szCs w:val="24"/>
          <w:lang w:eastAsia="ru-RU"/>
        </w:rPr>
        <w:t xml:space="preserve">(в редакции 16.08.2017) </w:t>
      </w:r>
      <w:r w:rsidR="00DF520E" w:rsidRPr="00963658">
        <w:rPr>
          <w:rFonts w:ascii="Times New Roman" w:eastAsiaTheme="minorEastAsia" w:hAnsi="Times New Roman" w:cs="Times New Roman"/>
          <w:sz w:val="24"/>
          <w:szCs w:val="24"/>
          <w:lang w:eastAsia="ru-RU"/>
        </w:rPr>
        <w:t>одним из условий пред</w:t>
      </w:r>
      <w:r w:rsidR="0020419A" w:rsidRPr="00963658">
        <w:rPr>
          <w:rFonts w:ascii="Times New Roman" w:eastAsiaTheme="minorEastAsia" w:hAnsi="Times New Roman" w:cs="Times New Roman"/>
          <w:sz w:val="24"/>
          <w:szCs w:val="24"/>
          <w:lang w:eastAsia="ru-RU"/>
        </w:rPr>
        <w:t xml:space="preserve">оставления субсидии является </w:t>
      </w:r>
      <w:r w:rsidR="00DF520E" w:rsidRPr="00963658">
        <w:rPr>
          <w:rFonts w:ascii="Times New Roman" w:eastAsiaTheme="minorEastAsia" w:hAnsi="Times New Roman" w:cs="Times New Roman"/>
          <w:sz w:val="24"/>
          <w:szCs w:val="24"/>
          <w:lang w:eastAsia="ru-RU"/>
        </w:rPr>
        <w:t xml:space="preserve">соответствие сельхозтоваропроизводителя </w:t>
      </w:r>
      <w:r w:rsidR="00EA1616" w:rsidRPr="00963658">
        <w:rPr>
          <w:rFonts w:ascii="Times New Roman" w:eastAsiaTheme="minorEastAsia" w:hAnsi="Times New Roman" w:cs="Times New Roman"/>
          <w:sz w:val="24"/>
          <w:szCs w:val="24"/>
          <w:lang w:eastAsia="ru-RU"/>
        </w:rPr>
        <w:t>на первое чи</w:t>
      </w:r>
      <w:r w:rsidR="00CA4B67" w:rsidRPr="00963658">
        <w:rPr>
          <w:rFonts w:ascii="Times New Roman" w:eastAsiaTheme="minorEastAsia" w:hAnsi="Times New Roman" w:cs="Times New Roman"/>
          <w:sz w:val="24"/>
          <w:szCs w:val="24"/>
          <w:lang w:eastAsia="ru-RU"/>
        </w:rPr>
        <w:t>сло месяца, в котором подано в К</w:t>
      </w:r>
      <w:r w:rsidR="00EA1616" w:rsidRPr="00963658">
        <w:rPr>
          <w:rFonts w:ascii="Times New Roman" w:eastAsiaTheme="minorEastAsia" w:hAnsi="Times New Roman" w:cs="Times New Roman"/>
          <w:sz w:val="24"/>
          <w:szCs w:val="24"/>
          <w:lang w:eastAsia="ru-RU"/>
        </w:rPr>
        <w:t xml:space="preserve">омитет заявление о предоставлении субсидии, </w:t>
      </w:r>
      <w:r w:rsidR="00DF520E" w:rsidRPr="00963658">
        <w:rPr>
          <w:rFonts w:ascii="Times New Roman" w:eastAsiaTheme="minorEastAsia" w:hAnsi="Times New Roman" w:cs="Times New Roman"/>
          <w:sz w:val="24"/>
          <w:szCs w:val="24"/>
          <w:lang w:eastAsia="ru-RU"/>
        </w:rPr>
        <w:t>требовани</w:t>
      </w:r>
      <w:r w:rsidR="005F1F94" w:rsidRPr="00963658">
        <w:rPr>
          <w:rFonts w:ascii="Times New Roman" w:eastAsiaTheme="minorEastAsia" w:hAnsi="Times New Roman" w:cs="Times New Roman"/>
          <w:sz w:val="24"/>
          <w:szCs w:val="24"/>
          <w:lang w:eastAsia="ru-RU"/>
        </w:rPr>
        <w:t>ю по</w:t>
      </w:r>
      <w:r w:rsidR="00DF520E" w:rsidRPr="00963658">
        <w:rPr>
          <w:rFonts w:ascii="Times New Roman" w:eastAsiaTheme="minorEastAsia" w:hAnsi="Times New Roman" w:cs="Times New Roman"/>
          <w:sz w:val="24"/>
          <w:szCs w:val="24"/>
          <w:lang w:eastAsia="ru-RU"/>
        </w:rPr>
        <w:t xml:space="preserve"> отсутстви</w:t>
      </w:r>
      <w:r w:rsidR="005F1F94" w:rsidRPr="00963658">
        <w:rPr>
          <w:rFonts w:ascii="Times New Roman" w:eastAsiaTheme="minorEastAsia" w:hAnsi="Times New Roman" w:cs="Times New Roman"/>
          <w:sz w:val="24"/>
          <w:szCs w:val="24"/>
          <w:lang w:eastAsia="ru-RU"/>
        </w:rPr>
        <w:t>ю</w:t>
      </w:r>
      <w:r w:rsidR="006A7E07" w:rsidRPr="00963658">
        <w:rPr>
          <w:rFonts w:ascii="Times New Roman" w:eastAsiaTheme="minorEastAsia" w:hAnsi="Times New Roman" w:cs="Times New Roman"/>
          <w:sz w:val="24"/>
          <w:szCs w:val="24"/>
          <w:lang w:eastAsia="ru-RU"/>
        </w:rPr>
        <w:t xml:space="preserve"> налоговой задолженности.</w:t>
      </w:r>
      <w:r w:rsidR="00DF520E" w:rsidRPr="00963658">
        <w:rPr>
          <w:rFonts w:ascii="Times New Roman" w:eastAsiaTheme="minorEastAsia" w:hAnsi="Times New Roman" w:cs="Times New Roman"/>
          <w:sz w:val="24"/>
          <w:szCs w:val="24"/>
          <w:lang w:eastAsia="ru-RU"/>
        </w:rPr>
        <w:t xml:space="preserve"> </w:t>
      </w:r>
      <w:r w:rsidR="00F27F2C" w:rsidRPr="00963658">
        <w:rPr>
          <w:rFonts w:ascii="Times New Roman" w:eastAsiaTheme="minorEastAsia" w:hAnsi="Times New Roman" w:cs="Times New Roman"/>
          <w:sz w:val="24"/>
          <w:szCs w:val="24"/>
          <w:lang w:eastAsia="ru-RU"/>
        </w:rPr>
        <w:t>То есть заявители, которые на указанную дату имели налоговую задолженность, но на момент подачи документов погасили ее, все равно не будут соответствовать требованиям п. 2.1.1. Порядка №720-п.</w:t>
      </w:r>
      <w:r w:rsidRPr="00963658">
        <w:rPr>
          <w:rFonts w:ascii="Times New Roman" w:eastAsiaTheme="minorEastAsia" w:hAnsi="Times New Roman" w:cs="Times New Roman"/>
          <w:sz w:val="24"/>
          <w:szCs w:val="24"/>
          <w:lang w:eastAsia="ru-RU"/>
        </w:rPr>
        <w:t xml:space="preserve"> </w:t>
      </w:r>
    </w:p>
    <w:p w:rsidR="002B6196" w:rsidRPr="00963658" w:rsidRDefault="00F27F2C" w:rsidP="003760EB">
      <w:pPr>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В соответствии с  Общими требованиями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06.09.2016 №887 (с учетом изменений от 18.05.2017)</w:t>
      </w:r>
      <w:r w:rsidR="00984991"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получатели субсидии должны соответствовать требованиям, в том числе и по отсутствию налоговой задолженности или на первое число месяца, предшествующего месяцу, в котором планируется заключение соглашения, </w:t>
      </w:r>
      <w:r w:rsidRPr="00963658">
        <w:rPr>
          <w:rFonts w:ascii="Times New Roman" w:eastAsiaTheme="minorEastAsia" w:hAnsi="Times New Roman" w:cs="Times New Roman"/>
          <w:sz w:val="24"/>
          <w:szCs w:val="24"/>
          <w:u w:val="single"/>
          <w:lang w:eastAsia="ru-RU"/>
        </w:rPr>
        <w:t>или на иную дату, определенную правовым актом, регулирующим предоставление субсидий</w:t>
      </w:r>
      <w:r w:rsidRPr="00963658">
        <w:rPr>
          <w:rFonts w:ascii="Times New Roman" w:eastAsiaTheme="minorEastAsia" w:hAnsi="Times New Roman" w:cs="Times New Roman"/>
          <w:sz w:val="24"/>
          <w:szCs w:val="24"/>
          <w:lang w:eastAsia="ru-RU"/>
        </w:rPr>
        <w:t>. Учитывая, что Порядком №720-п срок подачи документов на получение субсидии установлен  с 15-го по 25-е число текущего месяца, то в нем целесообразно  установить более позднюю дату, на которую должна отсутствовать налоговая задолженность.</w:t>
      </w:r>
    </w:p>
    <w:p w:rsidR="003760EB" w:rsidRPr="00963658" w:rsidRDefault="003760EB" w:rsidP="003760EB">
      <w:pPr>
        <w:autoSpaceDE w:val="0"/>
        <w:autoSpaceDN w:val="0"/>
        <w:adjustRightInd w:val="0"/>
        <w:spacing w:after="0" w:line="240" w:lineRule="auto"/>
        <w:ind w:left="-426" w:firstLine="710"/>
        <w:jc w:val="both"/>
        <w:rPr>
          <w:rFonts w:ascii="Times New Roman" w:eastAsiaTheme="minorEastAsia" w:hAnsi="Times New Roman" w:cs="Times New Roman"/>
          <w:b/>
          <w:i/>
          <w:sz w:val="24"/>
          <w:szCs w:val="24"/>
          <w:lang w:eastAsia="ru-RU"/>
        </w:rPr>
      </w:pPr>
    </w:p>
    <w:p w:rsidR="00DF520E" w:rsidRPr="00963658" w:rsidRDefault="00DF520E" w:rsidP="006C62C7">
      <w:pPr>
        <w:autoSpaceDE w:val="0"/>
        <w:autoSpaceDN w:val="0"/>
        <w:adjustRightInd w:val="0"/>
        <w:spacing w:after="0" w:line="240" w:lineRule="auto"/>
        <w:ind w:left="-426" w:firstLine="540"/>
        <w:jc w:val="center"/>
        <w:rPr>
          <w:rFonts w:ascii="Times New Roman" w:eastAsiaTheme="minorEastAsia" w:hAnsi="Times New Roman" w:cs="Times New Roman"/>
          <w:b/>
          <w:i/>
          <w:sz w:val="24"/>
          <w:szCs w:val="24"/>
          <w:lang w:eastAsia="ru-RU"/>
        </w:rPr>
      </w:pPr>
      <w:r w:rsidRPr="00963658">
        <w:rPr>
          <w:rFonts w:ascii="Times New Roman" w:eastAsiaTheme="minorEastAsia" w:hAnsi="Times New Roman" w:cs="Times New Roman"/>
          <w:b/>
          <w:i/>
          <w:sz w:val="24"/>
          <w:szCs w:val="24"/>
          <w:lang w:eastAsia="ru-RU"/>
        </w:rPr>
        <w:t>Проверка пакетов документов на получение субсидии</w:t>
      </w:r>
    </w:p>
    <w:p w:rsidR="00DF520E" w:rsidRPr="00963658" w:rsidRDefault="00DF520E" w:rsidP="006C62C7">
      <w:pPr>
        <w:autoSpaceDE w:val="0"/>
        <w:autoSpaceDN w:val="0"/>
        <w:adjustRightInd w:val="0"/>
        <w:spacing w:after="0" w:line="240" w:lineRule="auto"/>
        <w:ind w:left="-426" w:firstLine="709"/>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 xml:space="preserve">Проверкой установлено, что </w:t>
      </w:r>
      <w:r w:rsidR="0007164F" w:rsidRPr="00963658">
        <w:rPr>
          <w:rFonts w:ascii="Times New Roman" w:eastAsiaTheme="minorEastAsia" w:hAnsi="Times New Roman" w:cs="Times New Roman"/>
          <w:sz w:val="24"/>
          <w:szCs w:val="24"/>
          <w:u w:val="single"/>
          <w:lang w:eastAsia="ru-RU"/>
        </w:rPr>
        <w:t xml:space="preserve">Комитетом </w:t>
      </w:r>
      <w:r w:rsidRPr="00963658">
        <w:rPr>
          <w:rFonts w:ascii="Times New Roman" w:eastAsiaTheme="minorEastAsia" w:hAnsi="Times New Roman" w:cs="Times New Roman"/>
          <w:sz w:val="24"/>
          <w:szCs w:val="24"/>
          <w:u w:val="single"/>
          <w:lang w:eastAsia="ru-RU"/>
        </w:rPr>
        <w:t>в нарушение п. 1.6. Порядка №720-п к субсидированию в 2017 году были приняты</w:t>
      </w:r>
      <w:r w:rsidR="0007164F" w:rsidRPr="00963658">
        <w:rPr>
          <w:rFonts w:ascii="Times New Roman" w:eastAsiaTheme="minorEastAsia" w:hAnsi="Times New Roman" w:cs="Times New Roman"/>
          <w:sz w:val="24"/>
          <w:szCs w:val="24"/>
          <w:u w:val="single"/>
          <w:lang w:eastAsia="ru-RU"/>
        </w:rPr>
        <w:t xml:space="preserve"> затраты</w:t>
      </w:r>
      <w:r w:rsidRPr="00963658">
        <w:rPr>
          <w:rFonts w:ascii="Times New Roman" w:eastAsiaTheme="minorEastAsia" w:hAnsi="Times New Roman" w:cs="Times New Roman"/>
          <w:sz w:val="24"/>
          <w:szCs w:val="24"/>
          <w:u w:val="single"/>
          <w:lang w:eastAsia="ru-RU"/>
        </w:rPr>
        <w:t>:</w:t>
      </w:r>
    </w:p>
    <w:p w:rsidR="00DF520E" w:rsidRPr="00963658" w:rsidRDefault="00DF520E" w:rsidP="006C62C7">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 ООО «Кухмастер» и ИП </w:t>
      </w:r>
      <w:r w:rsidR="00684E8D" w:rsidRPr="00963658">
        <w:rPr>
          <w:rFonts w:ascii="Times New Roman" w:eastAsiaTheme="minorEastAsia" w:hAnsi="Times New Roman" w:cs="Times New Roman"/>
          <w:sz w:val="24"/>
          <w:szCs w:val="24"/>
          <w:lang w:eastAsia="ru-RU"/>
        </w:rPr>
        <w:t>г</w:t>
      </w:r>
      <w:r w:rsidRPr="00963658">
        <w:rPr>
          <w:rFonts w:ascii="Times New Roman" w:eastAsiaTheme="minorEastAsia" w:hAnsi="Times New Roman" w:cs="Times New Roman"/>
          <w:sz w:val="24"/>
          <w:szCs w:val="24"/>
          <w:lang w:eastAsia="ru-RU"/>
        </w:rPr>
        <w:t>лав</w:t>
      </w:r>
      <w:r w:rsidR="00684E8D" w:rsidRPr="00963658">
        <w:rPr>
          <w:rFonts w:ascii="Times New Roman" w:eastAsiaTheme="minorEastAsia" w:hAnsi="Times New Roman" w:cs="Times New Roman"/>
          <w:sz w:val="24"/>
          <w:szCs w:val="24"/>
          <w:lang w:eastAsia="ru-RU"/>
        </w:rPr>
        <w:t>ы</w:t>
      </w:r>
      <w:r w:rsidRPr="00963658">
        <w:rPr>
          <w:rFonts w:ascii="Times New Roman" w:eastAsiaTheme="minorEastAsia" w:hAnsi="Times New Roman" w:cs="Times New Roman"/>
          <w:sz w:val="24"/>
          <w:szCs w:val="24"/>
          <w:lang w:eastAsia="ru-RU"/>
        </w:rPr>
        <w:t xml:space="preserve"> КФХ Серов</w:t>
      </w:r>
      <w:r w:rsidR="00684E8D" w:rsidRPr="00963658">
        <w:rPr>
          <w:rFonts w:ascii="Times New Roman" w:eastAsiaTheme="minorEastAsia" w:hAnsi="Times New Roman" w:cs="Times New Roman"/>
          <w:sz w:val="24"/>
          <w:szCs w:val="24"/>
          <w:lang w:eastAsia="ru-RU"/>
        </w:rPr>
        <w:t>ой</w:t>
      </w:r>
      <w:r w:rsidRPr="00963658">
        <w:rPr>
          <w:rFonts w:ascii="Times New Roman" w:eastAsiaTheme="minorEastAsia" w:hAnsi="Times New Roman" w:cs="Times New Roman"/>
          <w:sz w:val="24"/>
          <w:szCs w:val="24"/>
          <w:lang w:eastAsia="ru-RU"/>
        </w:rPr>
        <w:t xml:space="preserve"> Н.В. на общую сумму 12309,3 тыс. руб. </w:t>
      </w:r>
      <w:r w:rsidRPr="00963658">
        <w:rPr>
          <w:rFonts w:ascii="Times New Roman" w:eastAsiaTheme="minorEastAsia" w:hAnsi="Times New Roman" w:cs="Times New Roman"/>
          <w:sz w:val="24"/>
          <w:szCs w:val="24"/>
          <w:u w:val="single"/>
          <w:lang w:eastAsia="ru-RU"/>
        </w:rPr>
        <w:t>по договорам, заключенным в 2015 году,</w:t>
      </w:r>
      <w:r w:rsidRPr="00963658">
        <w:rPr>
          <w:rFonts w:ascii="Times New Roman" w:eastAsiaTheme="minorEastAsia" w:hAnsi="Times New Roman" w:cs="Times New Roman"/>
          <w:sz w:val="24"/>
          <w:szCs w:val="24"/>
          <w:lang w:eastAsia="ru-RU"/>
        </w:rPr>
        <w:t xml:space="preserve"> из них затраты 2015 года </w:t>
      </w:r>
      <w:r w:rsidR="00684E8D"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lang w:eastAsia="ru-RU"/>
        </w:rPr>
        <w:t>314,0 тыс. руб.</w:t>
      </w:r>
      <w:r w:rsidR="0007164F"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w:t>
      </w:r>
    </w:p>
    <w:p w:rsidR="00DF520E" w:rsidRPr="00963658" w:rsidRDefault="00DF520E" w:rsidP="006C62C7">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-ООО «Кухмастер», ИП </w:t>
      </w:r>
      <w:r w:rsidR="00684E8D" w:rsidRPr="00963658">
        <w:rPr>
          <w:rFonts w:ascii="Times New Roman" w:eastAsiaTheme="minorEastAsia" w:hAnsi="Times New Roman" w:cs="Times New Roman"/>
          <w:sz w:val="24"/>
          <w:szCs w:val="24"/>
          <w:lang w:eastAsia="ru-RU"/>
        </w:rPr>
        <w:t>г</w:t>
      </w:r>
      <w:r w:rsidRPr="00963658">
        <w:rPr>
          <w:rFonts w:ascii="Times New Roman" w:eastAsiaTheme="minorEastAsia" w:hAnsi="Times New Roman" w:cs="Times New Roman"/>
          <w:sz w:val="24"/>
          <w:szCs w:val="24"/>
          <w:lang w:eastAsia="ru-RU"/>
        </w:rPr>
        <w:t>лав</w:t>
      </w:r>
      <w:r w:rsidR="00684E8D" w:rsidRPr="00963658">
        <w:rPr>
          <w:rFonts w:ascii="Times New Roman" w:eastAsiaTheme="minorEastAsia" w:hAnsi="Times New Roman" w:cs="Times New Roman"/>
          <w:sz w:val="24"/>
          <w:szCs w:val="24"/>
          <w:lang w:eastAsia="ru-RU"/>
        </w:rPr>
        <w:t>ы</w:t>
      </w:r>
      <w:r w:rsidRPr="00963658">
        <w:rPr>
          <w:rFonts w:ascii="Times New Roman" w:eastAsiaTheme="minorEastAsia" w:hAnsi="Times New Roman" w:cs="Times New Roman"/>
          <w:sz w:val="24"/>
          <w:szCs w:val="24"/>
          <w:lang w:eastAsia="ru-RU"/>
        </w:rPr>
        <w:t xml:space="preserve"> КФХ Алимов</w:t>
      </w:r>
      <w:r w:rsidR="00684E8D" w:rsidRPr="00963658">
        <w:rPr>
          <w:rFonts w:ascii="Times New Roman" w:eastAsiaTheme="minorEastAsia" w:hAnsi="Times New Roman" w:cs="Times New Roman"/>
          <w:sz w:val="24"/>
          <w:szCs w:val="24"/>
          <w:lang w:eastAsia="ru-RU"/>
        </w:rPr>
        <w:t>а</w:t>
      </w:r>
      <w:r w:rsidR="0007164F" w:rsidRPr="00963658">
        <w:rPr>
          <w:rFonts w:ascii="Times New Roman" w:eastAsiaTheme="minorEastAsia" w:hAnsi="Times New Roman" w:cs="Times New Roman"/>
          <w:sz w:val="24"/>
          <w:szCs w:val="24"/>
          <w:lang w:eastAsia="ru-RU"/>
        </w:rPr>
        <w:t xml:space="preserve"> В.Л. и ИП г</w:t>
      </w:r>
      <w:r w:rsidRPr="00963658">
        <w:rPr>
          <w:rFonts w:ascii="Times New Roman" w:eastAsiaTheme="minorEastAsia" w:hAnsi="Times New Roman" w:cs="Times New Roman"/>
          <w:sz w:val="24"/>
          <w:szCs w:val="24"/>
          <w:lang w:eastAsia="ru-RU"/>
        </w:rPr>
        <w:t>лава КФХ Серов</w:t>
      </w:r>
      <w:r w:rsidR="00684E8D" w:rsidRPr="00963658">
        <w:rPr>
          <w:rFonts w:ascii="Times New Roman" w:eastAsiaTheme="minorEastAsia" w:hAnsi="Times New Roman" w:cs="Times New Roman"/>
          <w:sz w:val="24"/>
          <w:szCs w:val="24"/>
          <w:lang w:eastAsia="ru-RU"/>
        </w:rPr>
        <w:t>ой</w:t>
      </w:r>
      <w:r w:rsidRPr="00963658">
        <w:rPr>
          <w:rFonts w:ascii="Times New Roman" w:eastAsiaTheme="minorEastAsia" w:hAnsi="Times New Roman" w:cs="Times New Roman"/>
          <w:sz w:val="24"/>
          <w:szCs w:val="24"/>
          <w:lang w:eastAsia="ru-RU"/>
        </w:rPr>
        <w:t xml:space="preserve"> Н.В. на приобретение оборудования и материалов в сумме 75,5 тыс. руб. </w:t>
      </w:r>
      <w:r w:rsidR="00684E8D" w:rsidRPr="00963658">
        <w:rPr>
          <w:rFonts w:ascii="Times New Roman" w:eastAsiaTheme="minorEastAsia" w:hAnsi="Times New Roman" w:cs="Times New Roman"/>
          <w:sz w:val="24"/>
          <w:szCs w:val="24"/>
          <w:lang w:eastAsia="ru-RU"/>
        </w:rPr>
        <w:t>в отсутствие</w:t>
      </w:r>
      <w:r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u w:val="single"/>
          <w:lang w:eastAsia="ru-RU"/>
        </w:rPr>
        <w:t>договоров поставки</w:t>
      </w:r>
      <w:r w:rsidRPr="00963658">
        <w:rPr>
          <w:rFonts w:ascii="Times New Roman" w:eastAsiaTheme="minorEastAsia" w:hAnsi="Times New Roman" w:cs="Times New Roman"/>
          <w:sz w:val="24"/>
          <w:szCs w:val="24"/>
          <w:lang w:eastAsia="ru-RU"/>
        </w:rPr>
        <w:t>.</w:t>
      </w:r>
    </w:p>
    <w:p w:rsidR="00DF520E" w:rsidRPr="00963658" w:rsidRDefault="0007164F" w:rsidP="006C62C7">
      <w:pPr>
        <w:spacing w:after="0" w:line="240" w:lineRule="auto"/>
        <w:ind w:left="-426" w:firstLine="709"/>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ООО «Кухмастер» </w:t>
      </w:r>
      <w:r w:rsidR="00DF520E" w:rsidRPr="00963658">
        <w:rPr>
          <w:rFonts w:ascii="Times New Roman" w:eastAsiaTheme="minorEastAsia" w:hAnsi="Times New Roman" w:cs="Times New Roman"/>
          <w:sz w:val="24"/>
          <w:szCs w:val="24"/>
          <w:u w:val="single"/>
          <w:lang w:eastAsia="ru-RU"/>
        </w:rPr>
        <w:t xml:space="preserve">не предусмотренные  проектной документацией </w:t>
      </w:r>
      <w:r w:rsidR="005D7040" w:rsidRPr="00963658">
        <w:rPr>
          <w:rFonts w:ascii="Times New Roman" w:eastAsiaTheme="minorEastAsia" w:hAnsi="Times New Roman" w:cs="Times New Roman"/>
          <w:sz w:val="24"/>
          <w:szCs w:val="24"/>
          <w:lang w:eastAsia="ru-RU"/>
        </w:rPr>
        <w:t xml:space="preserve">- 984,2 </w:t>
      </w:r>
      <w:r w:rsidR="00DF520E" w:rsidRPr="00963658">
        <w:rPr>
          <w:rFonts w:ascii="Times New Roman" w:eastAsiaTheme="minorEastAsia" w:hAnsi="Times New Roman" w:cs="Times New Roman"/>
          <w:sz w:val="24"/>
          <w:szCs w:val="24"/>
          <w:lang w:eastAsia="ru-RU"/>
        </w:rPr>
        <w:t>тыс. руб.</w:t>
      </w:r>
      <w:r w:rsidRPr="00963658">
        <w:rPr>
          <w:rFonts w:ascii="Times New Roman" w:eastAsiaTheme="minorEastAsia" w:hAnsi="Times New Roman" w:cs="Times New Roman"/>
          <w:sz w:val="24"/>
          <w:szCs w:val="24"/>
          <w:lang w:eastAsia="ru-RU"/>
        </w:rPr>
        <w:t>;</w:t>
      </w:r>
    </w:p>
    <w:p w:rsidR="00DF520E" w:rsidRPr="00963658" w:rsidRDefault="00DF520E" w:rsidP="006C62C7">
      <w:pPr>
        <w:autoSpaceDE w:val="0"/>
        <w:autoSpaceDN w:val="0"/>
        <w:adjustRightInd w:val="0"/>
        <w:spacing w:after="0" w:line="240" w:lineRule="auto"/>
        <w:ind w:left="-426" w:firstLine="709"/>
        <w:jc w:val="both"/>
        <w:rPr>
          <w:rFonts w:ascii="Times New Roman" w:eastAsiaTheme="minorEastAsia" w:hAnsi="Times New Roman" w:cs="Times New Roman"/>
          <w:b/>
          <w:sz w:val="24"/>
          <w:szCs w:val="24"/>
          <w:lang w:eastAsia="ru-RU"/>
        </w:rPr>
      </w:pPr>
      <w:r w:rsidRPr="00963658">
        <w:rPr>
          <w:rFonts w:ascii="Times New Roman" w:eastAsiaTheme="minorEastAsia" w:hAnsi="Times New Roman" w:cs="Times New Roman"/>
          <w:sz w:val="24"/>
          <w:szCs w:val="24"/>
          <w:lang w:eastAsia="ru-RU"/>
        </w:rPr>
        <w:t xml:space="preserve">-ИП </w:t>
      </w:r>
      <w:r w:rsidR="00684E8D" w:rsidRPr="00963658">
        <w:rPr>
          <w:rFonts w:ascii="Times New Roman" w:eastAsiaTheme="minorEastAsia" w:hAnsi="Times New Roman" w:cs="Times New Roman"/>
          <w:sz w:val="24"/>
          <w:szCs w:val="24"/>
          <w:lang w:eastAsia="ru-RU"/>
        </w:rPr>
        <w:t>г</w:t>
      </w:r>
      <w:r w:rsidRPr="00963658">
        <w:rPr>
          <w:rFonts w:ascii="Times New Roman" w:eastAsiaTheme="minorEastAsia" w:hAnsi="Times New Roman" w:cs="Times New Roman"/>
          <w:sz w:val="24"/>
          <w:szCs w:val="24"/>
          <w:lang w:eastAsia="ru-RU"/>
        </w:rPr>
        <w:t>лав</w:t>
      </w:r>
      <w:r w:rsidR="00684E8D" w:rsidRPr="00963658">
        <w:rPr>
          <w:rFonts w:ascii="Times New Roman" w:eastAsiaTheme="minorEastAsia" w:hAnsi="Times New Roman" w:cs="Times New Roman"/>
          <w:sz w:val="24"/>
          <w:szCs w:val="24"/>
          <w:lang w:eastAsia="ru-RU"/>
        </w:rPr>
        <w:t>ы</w:t>
      </w:r>
      <w:r w:rsidRPr="00963658">
        <w:rPr>
          <w:rFonts w:ascii="Times New Roman" w:eastAsiaTheme="minorEastAsia" w:hAnsi="Times New Roman" w:cs="Times New Roman"/>
          <w:sz w:val="24"/>
          <w:szCs w:val="24"/>
          <w:lang w:eastAsia="ru-RU"/>
        </w:rPr>
        <w:t xml:space="preserve"> КФХ Алимов</w:t>
      </w:r>
      <w:r w:rsidR="00684E8D" w:rsidRPr="00963658">
        <w:rPr>
          <w:rFonts w:ascii="Times New Roman" w:eastAsiaTheme="minorEastAsia" w:hAnsi="Times New Roman" w:cs="Times New Roman"/>
          <w:sz w:val="24"/>
          <w:szCs w:val="24"/>
          <w:lang w:eastAsia="ru-RU"/>
        </w:rPr>
        <w:t>а</w:t>
      </w:r>
      <w:r w:rsidRPr="00963658">
        <w:rPr>
          <w:rFonts w:ascii="Times New Roman" w:eastAsiaTheme="minorEastAsia" w:hAnsi="Times New Roman" w:cs="Times New Roman"/>
          <w:sz w:val="24"/>
          <w:szCs w:val="24"/>
          <w:lang w:eastAsia="ru-RU"/>
        </w:rPr>
        <w:t xml:space="preserve"> В.Л. на приобретение материалов на общую сумму 57,4 тыс. руб.</w:t>
      </w:r>
      <w:r w:rsidR="00684E8D"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которые </w:t>
      </w:r>
      <w:r w:rsidRPr="00963658">
        <w:rPr>
          <w:rFonts w:ascii="Times New Roman" w:eastAsiaTheme="minorEastAsia" w:hAnsi="Times New Roman" w:cs="Times New Roman"/>
          <w:sz w:val="24"/>
          <w:szCs w:val="24"/>
          <w:u w:val="single"/>
          <w:lang w:eastAsia="ru-RU"/>
        </w:rPr>
        <w:t xml:space="preserve">не </w:t>
      </w:r>
      <w:r w:rsidR="00684E8D" w:rsidRPr="00963658">
        <w:rPr>
          <w:rFonts w:ascii="Times New Roman" w:eastAsiaTheme="minorEastAsia" w:hAnsi="Times New Roman" w:cs="Times New Roman"/>
          <w:sz w:val="24"/>
          <w:szCs w:val="24"/>
          <w:u w:val="single"/>
          <w:lang w:eastAsia="ru-RU"/>
        </w:rPr>
        <w:t>использовались в строительстве;</w:t>
      </w:r>
    </w:p>
    <w:p w:rsidR="00DF520E" w:rsidRPr="00963658" w:rsidRDefault="0007164F" w:rsidP="006C62C7">
      <w:pPr>
        <w:spacing w:after="0" w:line="240" w:lineRule="auto"/>
        <w:ind w:left="-426" w:firstLine="709"/>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ИП </w:t>
      </w:r>
      <w:r w:rsidR="00684E8D" w:rsidRPr="00963658">
        <w:rPr>
          <w:rFonts w:ascii="Times New Roman" w:eastAsiaTheme="minorEastAsia" w:hAnsi="Times New Roman" w:cs="Times New Roman"/>
          <w:sz w:val="24"/>
          <w:szCs w:val="24"/>
          <w:lang w:eastAsia="ru-RU"/>
        </w:rPr>
        <w:t>главы</w:t>
      </w:r>
      <w:r w:rsidR="00DF520E" w:rsidRPr="00963658">
        <w:rPr>
          <w:rFonts w:ascii="Times New Roman" w:eastAsiaTheme="minorEastAsia" w:hAnsi="Times New Roman" w:cs="Times New Roman"/>
          <w:sz w:val="24"/>
          <w:szCs w:val="24"/>
          <w:lang w:eastAsia="ru-RU"/>
        </w:rPr>
        <w:t xml:space="preserve"> КФХ Серов</w:t>
      </w:r>
      <w:r w:rsidR="00684E8D" w:rsidRPr="00963658">
        <w:rPr>
          <w:rFonts w:ascii="Times New Roman" w:eastAsiaTheme="minorEastAsia" w:hAnsi="Times New Roman" w:cs="Times New Roman"/>
          <w:sz w:val="24"/>
          <w:szCs w:val="24"/>
          <w:lang w:eastAsia="ru-RU"/>
        </w:rPr>
        <w:t>ой</w:t>
      </w:r>
      <w:r w:rsidR="00DF520E" w:rsidRPr="00963658">
        <w:rPr>
          <w:rFonts w:ascii="Times New Roman" w:eastAsiaTheme="minorEastAsia" w:hAnsi="Times New Roman" w:cs="Times New Roman"/>
          <w:sz w:val="24"/>
          <w:szCs w:val="24"/>
          <w:lang w:eastAsia="ru-RU"/>
        </w:rPr>
        <w:t xml:space="preserve"> Н.В. на приобретение материалов в сумме 4,4 тыс. руб. </w:t>
      </w:r>
      <w:r w:rsidR="003416C8" w:rsidRPr="00963658">
        <w:rPr>
          <w:rFonts w:ascii="Times New Roman" w:eastAsiaTheme="minorEastAsia" w:hAnsi="Times New Roman" w:cs="Times New Roman"/>
          <w:sz w:val="24"/>
          <w:szCs w:val="24"/>
          <w:lang w:eastAsia="ru-RU"/>
        </w:rPr>
        <w:t>в</w:t>
      </w:r>
      <w:r w:rsidR="00DF520E" w:rsidRPr="00963658">
        <w:rPr>
          <w:rFonts w:ascii="Times New Roman" w:eastAsiaTheme="minorEastAsia" w:hAnsi="Times New Roman" w:cs="Times New Roman"/>
          <w:sz w:val="24"/>
          <w:szCs w:val="24"/>
          <w:u w:val="single"/>
          <w:lang w:eastAsia="ru-RU"/>
        </w:rPr>
        <w:t xml:space="preserve"> отсутс</w:t>
      </w:r>
      <w:r w:rsidRPr="00963658">
        <w:rPr>
          <w:rFonts w:ascii="Times New Roman" w:eastAsiaTheme="minorEastAsia" w:hAnsi="Times New Roman" w:cs="Times New Roman"/>
          <w:sz w:val="24"/>
          <w:szCs w:val="24"/>
          <w:u w:val="single"/>
          <w:lang w:eastAsia="ru-RU"/>
        </w:rPr>
        <w:t>твии подтверждающих документов;</w:t>
      </w:r>
    </w:p>
    <w:p w:rsidR="00DF520E" w:rsidRPr="00963658" w:rsidRDefault="0007164F" w:rsidP="006C62C7">
      <w:pPr>
        <w:spacing w:after="0" w:line="240" w:lineRule="auto"/>
        <w:ind w:left="-426" w:firstLine="709"/>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ИП </w:t>
      </w:r>
      <w:r w:rsidR="00684E8D" w:rsidRPr="00963658">
        <w:rPr>
          <w:rFonts w:ascii="Times New Roman" w:eastAsiaTheme="minorEastAsia" w:hAnsi="Times New Roman" w:cs="Times New Roman"/>
          <w:sz w:val="24"/>
          <w:szCs w:val="24"/>
          <w:lang w:eastAsia="ru-RU"/>
        </w:rPr>
        <w:t>г</w:t>
      </w:r>
      <w:r w:rsidR="00DF520E" w:rsidRPr="00963658">
        <w:rPr>
          <w:rFonts w:ascii="Times New Roman" w:eastAsiaTheme="minorEastAsia" w:hAnsi="Times New Roman" w:cs="Times New Roman"/>
          <w:sz w:val="24"/>
          <w:szCs w:val="24"/>
          <w:lang w:eastAsia="ru-RU"/>
        </w:rPr>
        <w:t>лав</w:t>
      </w:r>
      <w:r w:rsidR="00684E8D" w:rsidRPr="00963658">
        <w:rPr>
          <w:rFonts w:ascii="Times New Roman" w:eastAsiaTheme="minorEastAsia" w:hAnsi="Times New Roman" w:cs="Times New Roman"/>
          <w:sz w:val="24"/>
          <w:szCs w:val="24"/>
          <w:lang w:eastAsia="ru-RU"/>
        </w:rPr>
        <w:t>ы</w:t>
      </w:r>
      <w:r w:rsidR="00DF520E" w:rsidRPr="00963658">
        <w:rPr>
          <w:rFonts w:ascii="Times New Roman" w:eastAsiaTheme="minorEastAsia" w:hAnsi="Times New Roman" w:cs="Times New Roman"/>
          <w:sz w:val="24"/>
          <w:szCs w:val="24"/>
          <w:lang w:eastAsia="ru-RU"/>
        </w:rPr>
        <w:t xml:space="preserve"> КФХ Серов</w:t>
      </w:r>
      <w:r w:rsidR="00684E8D" w:rsidRPr="00963658">
        <w:rPr>
          <w:rFonts w:ascii="Times New Roman" w:eastAsiaTheme="minorEastAsia" w:hAnsi="Times New Roman" w:cs="Times New Roman"/>
          <w:sz w:val="24"/>
          <w:szCs w:val="24"/>
          <w:lang w:eastAsia="ru-RU"/>
        </w:rPr>
        <w:t>ой</w:t>
      </w:r>
      <w:r w:rsidR="00DF520E" w:rsidRPr="00963658">
        <w:rPr>
          <w:rFonts w:ascii="Times New Roman" w:eastAsiaTheme="minorEastAsia" w:hAnsi="Times New Roman" w:cs="Times New Roman"/>
          <w:sz w:val="24"/>
          <w:szCs w:val="24"/>
          <w:lang w:eastAsia="ru-RU"/>
        </w:rPr>
        <w:t xml:space="preserve"> Н.В. в размере 2,2 тыс. руб. на оплату НДС, </w:t>
      </w:r>
      <w:r w:rsidR="00E14301" w:rsidRPr="00963658">
        <w:rPr>
          <w:rFonts w:ascii="Times New Roman" w:eastAsiaTheme="minorEastAsia" w:hAnsi="Times New Roman" w:cs="Times New Roman"/>
          <w:sz w:val="24"/>
          <w:szCs w:val="24"/>
          <w:lang w:eastAsia="ru-RU"/>
        </w:rPr>
        <w:t xml:space="preserve">включенного в </w:t>
      </w:r>
      <w:r w:rsidR="00DF520E" w:rsidRPr="00963658">
        <w:rPr>
          <w:rFonts w:ascii="Times New Roman" w:eastAsiaTheme="minorEastAsia" w:hAnsi="Times New Roman" w:cs="Times New Roman"/>
          <w:sz w:val="24"/>
          <w:szCs w:val="24"/>
          <w:lang w:eastAsia="ru-RU"/>
        </w:rPr>
        <w:t xml:space="preserve">стоимость непредвиденных расходов, </w:t>
      </w:r>
      <w:r w:rsidR="003416C8" w:rsidRPr="00963658">
        <w:rPr>
          <w:rFonts w:ascii="Times New Roman" w:eastAsiaTheme="minorEastAsia" w:hAnsi="Times New Roman" w:cs="Times New Roman"/>
          <w:sz w:val="24"/>
          <w:szCs w:val="24"/>
          <w:u w:val="single"/>
          <w:lang w:eastAsia="ru-RU"/>
        </w:rPr>
        <w:t>в</w:t>
      </w:r>
      <w:r w:rsidR="00DF520E" w:rsidRPr="00963658">
        <w:rPr>
          <w:rFonts w:ascii="Times New Roman" w:eastAsiaTheme="minorEastAsia" w:hAnsi="Times New Roman" w:cs="Times New Roman"/>
          <w:sz w:val="24"/>
          <w:szCs w:val="24"/>
          <w:u w:val="single"/>
          <w:lang w:eastAsia="ru-RU"/>
        </w:rPr>
        <w:t xml:space="preserve"> отсутствии документов, подтверждающих эти расходы</w:t>
      </w:r>
      <w:r w:rsidR="00DF520E" w:rsidRPr="00963658">
        <w:rPr>
          <w:rFonts w:ascii="Times New Roman" w:eastAsiaTheme="minorEastAsia" w:hAnsi="Times New Roman" w:cs="Times New Roman"/>
          <w:sz w:val="24"/>
          <w:szCs w:val="24"/>
          <w:lang w:eastAsia="ru-RU"/>
        </w:rPr>
        <w:t xml:space="preserve"> (затраты на непредвиденны</w:t>
      </w:r>
      <w:r w:rsidR="00E14301" w:rsidRPr="00963658">
        <w:rPr>
          <w:rFonts w:ascii="Times New Roman" w:eastAsiaTheme="minorEastAsia" w:hAnsi="Times New Roman" w:cs="Times New Roman"/>
          <w:sz w:val="24"/>
          <w:szCs w:val="24"/>
          <w:lang w:eastAsia="ru-RU"/>
        </w:rPr>
        <w:t>е расходы</w:t>
      </w:r>
      <w:r w:rsidR="00DF520E" w:rsidRPr="00963658">
        <w:rPr>
          <w:rFonts w:ascii="Times New Roman" w:eastAsiaTheme="minorEastAsia" w:hAnsi="Times New Roman" w:cs="Times New Roman"/>
          <w:sz w:val="24"/>
          <w:szCs w:val="24"/>
          <w:lang w:eastAsia="ru-RU"/>
        </w:rPr>
        <w:t xml:space="preserve"> Комитетом не приняты к возмещению). </w:t>
      </w:r>
    </w:p>
    <w:p w:rsidR="00DF520E" w:rsidRPr="00963658" w:rsidRDefault="00DF520E" w:rsidP="006C62C7">
      <w:pPr>
        <w:autoSpaceDE w:val="0"/>
        <w:autoSpaceDN w:val="0"/>
        <w:adjustRightInd w:val="0"/>
        <w:spacing w:after="0" w:line="240" w:lineRule="auto"/>
        <w:ind w:left="-426" w:firstLine="709"/>
        <w:jc w:val="both"/>
        <w:rPr>
          <w:rFonts w:ascii="Times New Roman" w:eastAsiaTheme="minorEastAsia" w:hAnsi="Times New Roman" w:cs="Times New Roman"/>
          <w:sz w:val="24"/>
          <w:szCs w:val="24"/>
          <w:u w:val="single"/>
          <w:lang w:eastAsia="ru-RU"/>
        </w:rPr>
      </w:pPr>
      <w:r w:rsidRPr="00D2548A">
        <w:rPr>
          <w:rFonts w:ascii="Times New Roman" w:eastAsiaTheme="minorEastAsia" w:hAnsi="Times New Roman" w:cs="Times New Roman"/>
          <w:sz w:val="24"/>
          <w:szCs w:val="24"/>
          <w:lang w:eastAsia="ru-RU"/>
        </w:rPr>
        <w:t xml:space="preserve"> </w:t>
      </w:r>
      <w:r w:rsidR="00D2548A" w:rsidRPr="00D2548A">
        <w:rPr>
          <w:rFonts w:ascii="Times New Roman" w:eastAsiaTheme="minorEastAsia" w:hAnsi="Times New Roman" w:cs="Times New Roman"/>
          <w:sz w:val="24"/>
          <w:szCs w:val="24"/>
          <w:lang w:eastAsia="ru-RU"/>
        </w:rPr>
        <w:t>В свою очередь п</w:t>
      </w:r>
      <w:r w:rsidR="00E14301" w:rsidRPr="00D2548A">
        <w:rPr>
          <w:rFonts w:ascii="Times New Roman" w:eastAsiaTheme="minorEastAsia" w:hAnsi="Times New Roman" w:cs="Times New Roman"/>
          <w:sz w:val="24"/>
          <w:szCs w:val="24"/>
          <w:lang w:eastAsia="ru-RU"/>
        </w:rPr>
        <w:t xml:space="preserve">о 4 получателям субсидии </w:t>
      </w:r>
      <w:r w:rsidRPr="00D2548A">
        <w:rPr>
          <w:rFonts w:ascii="Times New Roman" w:eastAsiaTheme="minorEastAsia" w:hAnsi="Times New Roman" w:cs="Times New Roman"/>
          <w:sz w:val="24"/>
          <w:szCs w:val="24"/>
          <w:lang w:eastAsia="ru-RU"/>
        </w:rPr>
        <w:t xml:space="preserve">Комитетом </w:t>
      </w:r>
      <w:r w:rsidRPr="00D2548A">
        <w:rPr>
          <w:rFonts w:ascii="Times New Roman" w:eastAsiaTheme="minorEastAsia" w:hAnsi="Times New Roman" w:cs="Times New Roman"/>
          <w:sz w:val="24"/>
          <w:szCs w:val="24"/>
          <w:u w:val="single"/>
          <w:lang w:eastAsia="ru-RU"/>
        </w:rPr>
        <w:t xml:space="preserve">в нарушение п.1.6. </w:t>
      </w:r>
      <w:r w:rsidR="00E14301" w:rsidRPr="00D2548A">
        <w:rPr>
          <w:rFonts w:ascii="Times New Roman" w:eastAsiaTheme="minorEastAsia" w:hAnsi="Times New Roman" w:cs="Times New Roman"/>
          <w:sz w:val="24"/>
          <w:szCs w:val="24"/>
          <w:u w:val="single"/>
          <w:lang w:eastAsia="ru-RU"/>
        </w:rPr>
        <w:t xml:space="preserve">Порядка №720-п </w:t>
      </w:r>
      <w:r w:rsidRPr="00D2548A">
        <w:rPr>
          <w:rFonts w:ascii="Times New Roman" w:eastAsiaTheme="minorEastAsia" w:hAnsi="Times New Roman" w:cs="Times New Roman"/>
          <w:sz w:val="24"/>
          <w:szCs w:val="24"/>
          <w:u w:val="single"/>
          <w:lang w:eastAsia="ru-RU"/>
        </w:rPr>
        <w:t>к субсидированию не были</w:t>
      </w:r>
      <w:r w:rsidRPr="00963658">
        <w:rPr>
          <w:rFonts w:ascii="Times New Roman" w:eastAsiaTheme="minorEastAsia" w:hAnsi="Times New Roman" w:cs="Times New Roman"/>
          <w:sz w:val="24"/>
          <w:szCs w:val="24"/>
          <w:u w:val="single"/>
          <w:lang w:eastAsia="ru-RU"/>
        </w:rPr>
        <w:t xml:space="preserve"> приняты</w:t>
      </w:r>
      <w:r w:rsidR="00D32B8F" w:rsidRPr="00963658">
        <w:rPr>
          <w:rFonts w:ascii="Times New Roman" w:eastAsiaTheme="minorEastAsia" w:hAnsi="Times New Roman" w:cs="Times New Roman"/>
          <w:sz w:val="24"/>
          <w:szCs w:val="24"/>
          <w:u w:val="single"/>
          <w:lang w:eastAsia="ru-RU"/>
        </w:rPr>
        <w:t xml:space="preserve"> затраты</w:t>
      </w:r>
      <w:r w:rsidRPr="00963658">
        <w:rPr>
          <w:rFonts w:ascii="Times New Roman" w:eastAsiaTheme="minorEastAsia" w:hAnsi="Times New Roman" w:cs="Times New Roman"/>
          <w:sz w:val="24"/>
          <w:szCs w:val="24"/>
          <w:u w:val="single"/>
          <w:lang w:eastAsia="ru-RU"/>
        </w:rPr>
        <w:t xml:space="preserve">: </w:t>
      </w:r>
    </w:p>
    <w:p w:rsidR="00DF520E" w:rsidRPr="00963658" w:rsidRDefault="00D32B8F"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lastRenderedPageBreak/>
        <w:t xml:space="preserve"> -</w:t>
      </w:r>
      <w:r w:rsidR="00FD2F2C" w:rsidRPr="00963658">
        <w:rPr>
          <w:rFonts w:ascii="Times New Roman" w:eastAsiaTheme="minorEastAsia" w:hAnsi="Times New Roman" w:cs="Times New Roman"/>
          <w:sz w:val="24"/>
          <w:szCs w:val="24"/>
          <w:lang w:eastAsia="ru-RU"/>
        </w:rPr>
        <w:t>по</w:t>
      </w:r>
      <w:r w:rsidR="00152627" w:rsidRPr="00963658">
        <w:rPr>
          <w:rFonts w:ascii="Times New Roman" w:eastAsiaTheme="minorEastAsia" w:hAnsi="Times New Roman" w:cs="Times New Roman"/>
          <w:sz w:val="24"/>
          <w:szCs w:val="24"/>
          <w:lang w:eastAsia="ru-RU"/>
        </w:rPr>
        <w:t xml:space="preserve"> НДС по договорам на выполнение СМР и поставку материалов и оборудования», на общую сумму 13886,3 тыс. руб. </w:t>
      </w:r>
      <w:r w:rsidR="00D2548A">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t>ООО «Кухмастер» и ООО «ВолгоДонАгро</w:t>
      </w:r>
      <w:r w:rsidR="00E14301" w:rsidRPr="00963658">
        <w:rPr>
          <w:rFonts w:ascii="Times New Roman" w:eastAsiaTheme="minorEastAsia" w:hAnsi="Times New Roman" w:cs="Times New Roman"/>
          <w:sz w:val="24"/>
          <w:szCs w:val="24"/>
          <w:lang w:eastAsia="ru-RU"/>
        </w:rPr>
        <w:t>»</w:t>
      </w:r>
      <w:r w:rsidR="00152627" w:rsidRPr="00963658">
        <w:rPr>
          <w:rFonts w:ascii="Times New Roman" w:eastAsiaTheme="minorEastAsia" w:hAnsi="Times New Roman" w:cs="Times New Roman"/>
          <w:sz w:val="24"/>
          <w:szCs w:val="24"/>
          <w:lang w:eastAsia="ru-RU"/>
        </w:rPr>
        <w:t xml:space="preserve">, которые </w:t>
      </w:r>
      <w:r w:rsidR="00E14301" w:rsidRPr="00963658">
        <w:rPr>
          <w:rFonts w:ascii="Times New Roman" w:eastAsiaTheme="minorEastAsia" w:hAnsi="Times New Roman" w:cs="Times New Roman"/>
          <w:sz w:val="24"/>
          <w:szCs w:val="24"/>
          <w:lang w:eastAsia="ru-RU"/>
        </w:rPr>
        <w:t>не являю</w:t>
      </w:r>
      <w:r w:rsidR="00152627" w:rsidRPr="00963658">
        <w:rPr>
          <w:rFonts w:ascii="Times New Roman" w:eastAsiaTheme="minorEastAsia" w:hAnsi="Times New Roman" w:cs="Times New Roman"/>
          <w:sz w:val="24"/>
          <w:szCs w:val="24"/>
          <w:lang w:eastAsia="ru-RU"/>
        </w:rPr>
        <w:t>тся</w:t>
      </w:r>
      <w:r w:rsidR="00E14301" w:rsidRPr="00963658">
        <w:rPr>
          <w:rFonts w:ascii="Times New Roman" w:eastAsiaTheme="minorEastAsia" w:hAnsi="Times New Roman" w:cs="Times New Roman"/>
          <w:sz w:val="24"/>
          <w:szCs w:val="24"/>
          <w:lang w:eastAsia="ru-RU"/>
        </w:rPr>
        <w:t xml:space="preserve"> плательщиками НДС;</w:t>
      </w:r>
    </w:p>
    <w:p w:rsidR="00DF520E" w:rsidRPr="00963658" w:rsidRDefault="00DF520E"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ИП глав</w:t>
      </w:r>
      <w:r w:rsidR="00E14301" w:rsidRPr="00963658">
        <w:rPr>
          <w:rFonts w:ascii="Times New Roman" w:eastAsiaTheme="minorEastAsia" w:hAnsi="Times New Roman" w:cs="Times New Roman"/>
          <w:sz w:val="24"/>
          <w:szCs w:val="24"/>
          <w:lang w:eastAsia="ru-RU"/>
        </w:rPr>
        <w:t>ы</w:t>
      </w:r>
      <w:r w:rsidRPr="00963658">
        <w:rPr>
          <w:rFonts w:ascii="Times New Roman" w:eastAsiaTheme="minorEastAsia" w:hAnsi="Times New Roman" w:cs="Times New Roman"/>
          <w:sz w:val="24"/>
          <w:szCs w:val="24"/>
          <w:lang w:eastAsia="ru-RU"/>
        </w:rPr>
        <w:t xml:space="preserve"> КФХ Алимов</w:t>
      </w:r>
      <w:r w:rsidR="00E14301" w:rsidRPr="00963658">
        <w:rPr>
          <w:rFonts w:ascii="Times New Roman" w:eastAsiaTheme="minorEastAsia" w:hAnsi="Times New Roman" w:cs="Times New Roman"/>
          <w:sz w:val="24"/>
          <w:szCs w:val="24"/>
          <w:lang w:eastAsia="ru-RU"/>
        </w:rPr>
        <w:t xml:space="preserve">а В.Л. </w:t>
      </w:r>
      <w:r w:rsidRPr="00963658">
        <w:rPr>
          <w:rFonts w:ascii="Times New Roman" w:eastAsiaTheme="minorEastAsia" w:hAnsi="Times New Roman" w:cs="Times New Roman"/>
          <w:sz w:val="24"/>
          <w:szCs w:val="24"/>
          <w:lang w:eastAsia="ru-RU"/>
        </w:rPr>
        <w:t xml:space="preserve">по договорам подряда на </w:t>
      </w:r>
      <w:r w:rsidR="00B27AB5" w:rsidRPr="00963658">
        <w:rPr>
          <w:rFonts w:ascii="Times New Roman" w:eastAsiaTheme="minorEastAsia" w:hAnsi="Times New Roman" w:cs="Times New Roman"/>
          <w:sz w:val="24"/>
          <w:szCs w:val="24"/>
          <w:lang w:eastAsia="ru-RU"/>
        </w:rPr>
        <w:t>335</w:t>
      </w:r>
      <w:r w:rsidRPr="00963658">
        <w:rPr>
          <w:rFonts w:ascii="Times New Roman" w:eastAsiaTheme="minorEastAsia" w:hAnsi="Times New Roman" w:cs="Times New Roman"/>
          <w:sz w:val="24"/>
          <w:szCs w:val="24"/>
          <w:lang w:eastAsia="ru-RU"/>
        </w:rPr>
        <w:t xml:space="preserve"> тыс. руб., </w:t>
      </w:r>
      <w:r w:rsidR="00D823EC" w:rsidRPr="00963658">
        <w:rPr>
          <w:rFonts w:ascii="Times New Roman" w:eastAsiaTheme="minorEastAsia" w:hAnsi="Times New Roman" w:cs="Times New Roman"/>
          <w:sz w:val="24"/>
          <w:szCs w:val="24"/>
          <w:lang w:eastAsia="ru-RU"/>
        </w:rPr>
        <w:t xml:space="preserve">как </w:t>
      </w:r>
      <w:r w:rsidR="00D823EC" w:rsidRPr="00963658">
        <w:rPr>
          <w:rFonts w:ascii="Times New Roman" w:eastAsiaTheme="minorEastAsia" w:hAnsi="Times New Roman" w:cs="Times New Roman"/>
          <w:sz w:val="24"/>
          <w:szCs w:val="24"/>
          <w:u w:val="single"/>
          <w:lang w:eastAsia="ru-RU"/>
        </w:rPr>
        <w:t>превысившие</w:t>
      </w:r>
      <w:r w:rsidRPr="00963658">
        <w:rPr>
          <w:rFonts w:ascii="Times New Roman" w:eastAsiaTheme="minorEastAsia" w:hAnsi="Times New Roman" w:cs="Times New Roman"/>
          <w:sz w:val="24"/>
          <w:szCs w:val="24"/>
          <w:u w:val="single"/>
          <w:lang w:eastAsia="ru-RU"/>
        </w:rPr>
        <w:t xml:space="preserve"> сметн</w:t>
      </w:r>
      <w:r w:rsidR="00D823EC" w:rsidRPr="00963658">
        <w:rPr>
          <w:rFonts w:ascii="Times New Roman" w:eastAsiaTheme="minorEastAsia" w:hAnsi="Times New Roman" w:cs="Times New Roman"/>
          <w:sz w:val="24"/>
          <w:szCs w:val="24"/>
          <w:u w:val="single"/>
          <w:lang w:eastAsia="ru-RU"/>
        </w:rPr>
        <w:t>ую</w:t>
      </w:r>
      <w:r w:rsidRPr="00963658">
        <w:rPr>
          <w:rFonts w:ascii="Times New Roman" w:eastAsiaTheme="minorEastAsia" w:hAnsi="Times New Roman" w:cs="Times New Roman"/>
          <w:sz w:val="24"/>
          <w:szCs w:val="24"/>
          <w:u w:val="single"/>
          <w:lang w:eastAsia="ru-RU"/>
        </w:rPr>
        <w:t xml:space="preserve"> стоимостью оборудования</w:t>
      </w:r>
      <w:r w:rsidR="00152627" w:rsidRPr="00963658">
        <w:rPr>
          <w:rFonts w:ascii="Times New Roman" w:eastAsiaTheme="minorEastAsia" w:hAnsi="Times New Roman" w:cs="Times New Roman"/>
          <w:sz w:val="24"/>
          <w:szCs w:val="24"/>
          <w:u w:val="single"/>
          <w:lang w:eastAsia="ru-RU"/>
        </w:rPr>
        <w:t xml:space="preserve"> и материалов</w:t>
      </w:r>
      <w:r w:rsidR="00152627" w:rsidRPr="00963658">
        <w:rPr>
          <w:rFonts w:ascii="Times New Roman" w:eastAsiaTheme="minorEastAsia" w:hAnsi="Times New Roman" w:cs="Times New Roman"/>
          <w:sz w:val="24"/>
          <w:szCs w:val="24"/>
          <w:lang w:eastAsia="ru-RU"/>
        </w:rPr>
        <w:t xml:space="preserve">. </w:t>
      </w:r>
      <w:r w:rsidR="005D7040" w:rsidRPr="00963658">
        <w:rPr>
          <w:rFonts w:ascii="Times New Roman" w:eastAsiaTheme="minorEastAsia" w:hAnsi="Times New Roman" w:cs="Times New Roman"/>
          <w:sz w:val="24"/>
          <w:szCs w:val="24"/>
          <w:lang w:eastAsia="ru-RU"/>
        </w:rPr>
        <w:t>Фактически</w:t>
      </w:r>
      <w:r w:rsidR="00152627" w:rsidRPr="00963658">
        <w:rPr>
          <w:rFonts w:ascii="Times New Roman" w:eastAsiaTheme="minorEastAsia" w:hAnsi="Times New Roman" w:cs="Times New Roman"/>
          <w:sz w:val="24"/>
          <w:szCs w:val="24"/>
          <w:lang w:eastAsia="ru-RU"/>
        </w:rPr>
        <w:t xml:space="preserve"> превышение отсутствовало</w:t>
      </w:r>
      <w:r w:rsidRPr="00963658">
        <w:rPr>
          <w:rFonts w:ascii="Times New Roman" w:eastAsiaTheme="minorEastAsia" w:hAnsi="Times New Roman" w:cs="Times New Roman"/>
          <w:sz w:val="24"/>
          <w:szCs w:val="24"/>
          <w:lang w:eastAsia="ru-RU"/>
        </w:rPr>
        <w:t>;</w:t>
      </w:r>
    </w:p>
    <w:p w:rsidR="00152627" w:rsidRPr="00963658" w:rsidRDefault="00D32B8F" w:rsidP="00D2548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ООО «Кухмастер», ИП глав</w:t>
      </w:r>
      <w:r w:rsidR="00FD2F2C" w:rsidRPr="00963658">
        <w:rPr>
          <w:rFonts w:ascii="Times New Roman" w:eastAsiaTheme="minorEastAsia" w:hAnsi="Times New Roman" w:cs="Times New Roman"/>
          <w:sz w:val="24"/>
          <w:szCs w:val="24"/>
          <w:lang w:eastAsia="ru-RU"/>
        </w:rPr>
        <w:t>ы</w:t>
      </w:r>
      <w:r w:rsidR="00DF520E" w:rsidRPr="00963658">
        <w:rPr>
          <w:rFonts w:ascii="Times New Roman" w:eastAsiaTheme="minorEastAsia" w:hAnsi="Times New Roman" w:cs="Times New Roman"/>
          <w:sz w:val="24"/>
          <w:szCs w:val="24"/>
          <w:lang w:eastAsia="ru-RU"/>
        </w:rPr>
        <w:t xml:space="preserve"> КФХ Алимов</w:t>
      </w:r>
      <w:r w:rsidR="00FD2F2C" w:rsidRPr="00963658">
        <w:rPr>
          <w:rFonts w:ascii="Times New Roman" w:eastAsiaTheme="minorEastAsia" w:hAnsi="Times New Roman" w:cs="Times New Roman"/>
          <w:sz w:val="24"/>
          <w:szCs w:val="24"/>
          <w:lang w:eastAsia="ru-RU"/>
        </w:rPr>
        <w:t>а</w:t>
      </w:r>
      <w:r w:rsidR="00DF520E" w:rsidRPr="00963658">
        <w:rPr>
          <w:rFonts w:ascii="Times New Roman" w:eastAsiaTheme="minorEastAsia" w:hAnsi="Times New Roman" w:cs="Times New Roman"/>
          <w:sz w:val="24"/>
          <w:szCs w:val="24"/>
          <w:lang w:eastAsia="ru-RU"/>
        </w:rPr>
        <w:t xml:space="preserve"> В.Л.</w:t>
      </w:r>
      <w:r w:rsidR="00FD2F2C" w:rsidRPr="00963658">
        <w:rPr>
          <w:rFonts w:ascii="Times New Roman" w:eastAsiaTheme="minorEastAsia" w:hAnsi="Times New Roman" w:cs="Times New Roman"/>
          <w:sz w:val="24"/>
          <w:szCs w:val="24"/>
          <w:lang w:eastAsia="ru-RU"/>
        </w:rPr>
        <w:t xml:space="preserve"> и</w:t>
      </w:r>
      <w:r w:rsidR="00DF520E" w:rsidRPr="00963658">
        <w:rPr>
          <w:rFonts w:ascii="Times New Roman" w:eastAsiaTheme="minorEastAsia" w:hAnsi="Times New Roman" w:cs="Times New Roman"/>
          <w:sz w:val="24"/>
          <w:szCs w:val="24"/>
          <w:lang w:eastAsia="ru-RU"/>
        </w:rPr>
        <w:t xml:space="preserve"> ИП </w:t>
      </w:r>
      <w:r w:rsidR="00FD2F2C" w:rsidRPr="00963658">
        <w:rPr>
          <w:rFonts w:ascii="Times New Roman" w:eastAsiaTheme="minorEastAsia" w:hAnsi="Times New Roman" w:cs="Times New Roman"/>
          <w:sz w:val="24"/>
          <w:szCs w:val="24"/>
          <w:lang w:eastAsia="ru-RU"/>
        </w:rPr>
        <w:t>г</w:t>
      </w:r>
      <w:r w:rsidR="00DF520E" w:rsidRPr="00963658">
        <w:rPr>
          <w:rFonts w:ascii="Times New Roman" w:eastAsiaTheme="minorEastAsia" w:hAnsi="Times New Roman" w:cs="Times New Roman"/>
          <w:sz w:val="24"/>
          <w:szCs w:val="24"/>
          <w:lang w:eastAsia="ru-RU"/>
        </w:rPr>
        <w:t>лав</w:t>
      </w:r>
      <w:r w:rsidR="00FD2F2C" w:rsidRPr="00963658">
        <w:rPr>
          <w:rFonts w:ascii="Times New Roman" w:eastAsiaTheme="minorEastAsia" w:hAnsi="Times New Roman" w:cs="Times New Roman"/>
          <w:sz w:val="24"/>
          <w:szCs w:val="24"/>
          <w:lang w:eastAsia="ru-RU"/>
        </w:rPr>
        <w:t>ы</w:t>
      </w:r>
      <w:r w:rsidR="00DF520E" w:rsidRPr="00963658">
        <w:rPr>
          <w:rFonts w:ascii="Times New Roman" w:eastAsiaTheme="minorEastAsia" w:hAnsi="Times New Roman" w:cs="Times New Roman"/>
          <w:sz w:val="24"/>
          <w:szCs w:val="24"/>
          <w:lang w:eastAsia="ru-RU"/>
        </w:rPr>
        <w:t xml:space="preserve"> КФХ Серов</w:t>
      </w:r>
      <w:r w:rsidR="00FD2F2C" w:rsidRPr="00963658">
        <w:rPr>
          <w:rFonts w:ascii="Times New Roman" w:eastAsiaTheme="minorEastAsia" w:hAnsi="Times New Roman" w:cs="Times New Roman"/>
          <w:sz w:val="24"/>
          <w:szCs w:val="24"/>
          <w:lang w:eastAsia="ru-RU"/>
        </w:rPr>
        <w:t>ой</w:t>
      </w:r>
      <w:r w:rsidR="00DF520E" w:rsidRPr="00963658">
        <w:rPr>
          <w:rFonts w:ascii="Times New Roman" w:eastAsiaTheme="minorEastAsia" w:hAnsi="Times New Roman" w:cs="Times New Roman"/>
          <w:sz w:val="24"/>
          <w:szCs w:val="24"/>
          <w:lang w:eastAsia="ru-RU"/>
        </w:rPr>
        <w:t xml:space="preserve"> Н.В</w:t>
      </w:r>
      <w:r w:rsidR="00152627" w:rsidRPr="00963658">
        <w:rPr>
          <w:rFonts w:ascii="Times New Roman" w:eastAsiaTheme="minorEastAsia" w:hAnsi="Times New Roman" w:cs="Times New Roman"/>
          <w:sz w:val="24"/>
          <w:szCs w:val="24"/>
          <w:lang w:eastAsia="ru-RU"/>
        </w:rPr>
        <w:t>.</w:t>
      </w:r>
      <w:r w:rsidR="00DF520E" w:rsidRPr="00963658">
        <w:rPr>
          <w:rFonts w:ascii="Times New Roman" w:eastAsiaTheme="minorEastAsia" w:hAnsi="Times New Roman" w:cs="Times New Roman"/>
          <w:sz w:val="24"/>
          <w:szCs w:val="24"/>
          <w:lang w:eastAsia="ru-RU"/>
        </w:rPr>
        <w:t xml:space="preserve"> </w:t>
      </w:r>
      <w:r w:rsidR="00152627" w:rsidRPr="00963658">
        <w:rPr>
          <w:rFonts w:ascii="Times New Roman" w:eastAsiaTheme="minorEastAsia" w:hAnsi="Times New Roman" w:cs="Times New Roman"/>
          <w:sz w:val="24"/>
          <w:szCs w:val="24"/>
          <w:lang w:eastAsia="ru-RU"/>
        </w:rPr>
        <w:t xml:space="preserve">на общую сумму 553,7 тыс. руб. </w:t>
      </w:r>
      <w:r w:rsidR="00DF520E" w:rsidRPr="00963658">
        <w:rPr>
          <w:rFonts w:ascii="Times New Roman" w:eastAsiaTheme="minorEastAsia" w:hAnsi="Times New Roman" w:cs="Times New Roman"/>
          <w:sz w:val="24"/>
          <w:szCs w:val="24"/>
          <w:lang w:eastAsia="ru-RU"/>
        </w:rPr>
        <w:t xml:space="preserve">вследствие технических ошибок </w:t>
      </w:r>
      <w:r w:rsidR="00FD2F2C" w:rsidRPr="00963658">
        <w:rPr>
          <w:rFonts w:ascii="Times New Roman" w:eastAsiaTheme="minorEastAsia" w:hAnsi="Times New Roman" w:cs="Times New Roman"/>
          <w:sz w:val="24"/>
          <w:szCs w:val="24"/>
          <w:lang w:eastAsia="ru-RU"/>
        </w:rPr>
        <w:t xml:space="preserve">Комитета </w:t>
      </w:r>
      <w:r w:rsidR="00DF520E" w:rsidRPr="00963658">
        <w:rPr>
          <w:rFonts w:ascii="Times New Roman" w:eastAsiaTheme="minorEastAsia" w:hAnsi="Times New Roman" w:cs="Times New Roman"/>
          <w:sz w:val="24"/>
          <w:szCs w:val="24"/>
          <w:lang w:eastAsia="ru-RU"/>
        </w:rPr>
        <w:t>при проверке документов</w:t>
      </w:r>
      <w:r w:rsidR="00152627" w:rsidRPr="00963658">
        <w:rPr>
          <w:rFonts w:ascii="Times New Roman" w:eastAsiaTheme="minorEastAsia" w:hAnsi="Times New Roman" w:cs="Times New Roman"/>
          <w:sz w:val="24"/>
          <w:szCs w:val="24"/>
          <w:lang w:eastAsia="ru-RU"/>
        </w:rPr>
        <w:t>.</w:t>
      </w:r>
    </w:p>
    <w:p w:rsidR="00824519" w:rsidRPr="00963658" w:rsidRDefault="003C4EC6" w:rsidP="007F7392">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Пунктом</w:t>
      </w:r>
      <w:r w:rsidR="00824519" w:rsidRPr="00963658">
        <w:rPr>
          <w:rFonts w:ascii="Times New Roman" w:eastAsiaTheme="minorEastAsia" w:hAnsi="Times New Roman" w:cs="Times New Roman"/>
          <w:sz w:val="24"/>
          <w:szCs w:val="24"/>
          <w:lang w:eastAsia="ru-RU"/>
        </w:rPr>
        <w:t xml:space="preserve"> 1.6. Порядка №720-п предусмотрено, что к субсидированию принимаются затраты, обеспеченные проектной документацией. Комитетом проводилась проверка соответствия затрат на оборудование сметной стоимости оборудования, отраженной в сводном сметном расчете. При этом</w:t>
      </w:r>
      <w:r w:rsidRPr="00963658">
        <w:rPr>
          <w:rFonts w:ascii="Times New Roman" w:eastAsiaTheme="minorEastAsia" w:hAnsi="Times New Roman" w:cs="Times New Roman"/>
          <w:sz w:val="24"/>
          <w:szCs w:val="24"/>
          <w:lang w:eastAsia="ru-RU"/>
        </w:rPr>
        <w:t>,</w:t>
      </w:r>
      <w:r w:rsidR="00824519" w:rsidRPr="00963658">
        <w:rPr>
          <w:rFonts w:ascii="Times New Roman" w:eastAsiaTheme="minorEastAsia" w:hAnsi="Times New Roman" w:cs="Times New Roman"/>
          <w:sz w:val="24"/>
          <w:szCs w:val="24"/>
          <w:lang w:eastAsia="ru-RU"/>
        </w:rPr>
        <w:t xml:space="preserve"> какое именно оборудование входит в эту стоимость</w:t>
      </w:r>
      <w:r w:rsidRPr="00963658">
        <w:rPr>
          <w:rFonts w:ascii="Times New Roman" w:eastAsiaTheme="minorEastAsia" w:hAnsi="Times New Roman" w:cs="Times New Roman"/>
          <w:sz w:val="24"/>
          <w:szCs w:val="24"/>
          <w:lang w:eastAsia="ru-RU"/>
        </w:rPr>
        <w:t>,</w:t>
      </w:r>
      <w:r w:rsidR="00824519" w:rsidRPr="00963658">
        <w:rPr>
          <w:rFonts w:ascii="Times New Roman" w:eastAsiaTheme="minorEastAsia" w:hAnsi="Times New Roman" w:cs="Times New Roman"/>
          <w:sz w:val="24"/>
          <w:szCs w:val="24"/>
          <w:lang w:eastAsia="ru-RU"/>
        </w:rPr>
        <w:t xml:space="preserve"> отражено только в локальных сметных расчетах, предоставление которых </w:t>
      </w:r>
      <w:r w:rsidR="00824519" w:rsidRPr="00963658">
        <w:rPr>
          <w:rFonts w:ascii="Times New Roman" w:eastAsiaTheme="minorEastAsia" w:hAnsi="Times New Roman" w:cs="Times New Roman"/>
          <w:sz w:val="24"/>
          <w:szCs w:val="24"/>
          <w:u w:val="single"/>
          <w:lang w:eastAsia="ru-RU"/>
        </w:rPr>
        <w:t>не предусмотрено</w:t>
      </w:r>
      <w:r w:rsidR="00824519" w:rsidRPr="00963658">
        <w:rPr>
          <w:rFonts w:ascii="Times New Roman" w:eastAsiaTheme="minorEastAsia" w:hAnsi="Times New Roman" w:cs="Times New Roman"/>
          <w:sz w:val="24"/>
          <w:szCs w:val="24"/>
          <w:lang w:eastAsia="ru-RU"/>
        </w:rPr>
        <w:t xml:space="preserve"> </w:t>
      </w:r>
      <w:r w:rsidR="00824519" w:rsidRPr="00963658">
        <w:rPr>
          <w:rFonts w:ascii="Times New Roman" w:eastAsiaTheme="minorEastAsia" w:hAnsi="Times New Roman" w:cs="Times New Roman"/>
          <w:sz w:val="24"/>
          <w:szCs w:val="24"/>
          <w:u w:val="single"/>
          <w:lang w:eastAsia="ru-RU"/>
        </w:rPr>
        <w:t>Порядком №720-п</w:t>
      </w:r>
      <w:r w:rsidR="00824519" w:rsidRPr="00963658">
        <w:rPr>
          <w:rFonts w:ascii="Times New Roman" w:eastAsiaTheme="minorEastAsia" w:hAnsi="Times New Roman" w:cs="Times New Roman"/>
          <w:sz w:val="24"/>
          <w:szCs w:val="24"/>
          <w:lang w:eastAsia="ru-RU"/>
        </w:rPr>
        <w:t>. Это</w:t>
      </w:r>
      <w:r w:rsidR="00EB49F6" w:rsidRPr="00963658">
        <w:rPr>
          <w:rFonts w:ascii="Times New Roman" w:eastAsiaTheme="minorEastAsia" w:hAnsi="Times New Roman" w:cs="Times New Roman"/>
          <w:sz w:val="24"/>
          <w:szCs w:val="24"/>
          <w:lang w:eastAsia="ru-RU"/>
        </w:rPr>
        <w:t>,</w:t>
      </w:r>
      <w:r w:rsidR="00824519" w:rsidRPr="00963658">
        <w:rPr>
          <w:rFonts w:ascii="Times New Roman" w:eastAsiaTheme="minorEastAsia" w:hAnsi="Times New Roman" w:cs="Times New Roman"/>
          <w:sz w:val="24"/>
          <w:szCs w:val="24"/>
          <w:lang w:eastAsia="ru-RU"/>
        </w:rPr>
        <w:t xml:space="preserve"> в свою очередь</w:t>
      </w:r>
      <w:r w:rsidR="00EB49F6" w:rsidRPr="00963658">
        <w:rPr>
          <w:rFonts w:ascii="Times New Roman" w:eastAsiaTheme="minorEastAsia" w:hAnsi="Times New Roman" w:cs="Times New Roman"/>
          <w:sz w:val="24"/>
          <w:szCs w:val="24"/>
          <w:lang w:eastAsia="ru-RU"/>
        </w:rPr>
        <w:t>,</w:t>
      </w:r>
      <w:r w:rsidR="00824519" w:rsidRPr="00963658">
        <w:rPr>
          <w:rFonts w:ascii="Times New Roman" w:eastAsiaTheme="minorEastAsia" w:hAnsi="Times New Roman" w:cs="Times New Roman"/>
          <w:sz w:val="24"/>
          <w:szCs w:val="24"/>
          <w:lang w:eastAsia="ru-RU"/>
        </w:rPr>
        <w:t xml:space="preserve"> привело к неверному определению Комитетом затрат на оборудование 2 получателей субсидии, так как неверно было определено оборудование, стоимость которого включена в общую стоимость оборудования в сводной смете. В результате </w:t>
      </w:r>
      <w:r w:rsidR="007F7392" w:rsidRPr="00963658">
        <w:rPr>
          <w:rFonts w:ascii="Times New Roman" w:eastAsiaTheme="minorEastAsia" w:hAnsi="Times New Roman" w:cs="Times New Roman"/>
          <w:sz w:val="24"/>
          <w:szCs w:val="24"/>
          <w:lang w:eastAsia="ru-RU"/>
        </w:rPr>
        <w:t xml:space="preserve">Комитетом субсидируемые затраты </w:t>
      </w:r>
      <w:r w:rsidR="00824519" w:rsidRPr="00963658">
        <w:rPr>
          <w:rFonts w:ascii="Times New Roman" w:eastAsiaTheme="minorEastAsia" w:hAnsi="Times New Roman" w:cs="Times New Roman"/>
          <w:sz w:val="24"/>
          <w:szCs w:val="24"/>
          <w:lang w:eastAsia="ru-RU"/>
        </w:rPr>
        <w:t xml:space="preserve">ИП главе КФХ Серовой Н.В. </w:t>
      </w:r>
      <w:r w:rsidR="00824519" w:rsidRPr="00963658">
        <w:rPr>
          <w:rFonts w:ascii="Times New Roman" w:eastAsiaTheme="minorEastAsia" w:hAnsi="Times New Roman" w:cs="Times New Roman"/>
          <w:sz w:val="24"/>
          <w:szCs w:val="24"/>
          <w:u w:val="single"/>
          <w:lang w:eastAsia="ru-RU"/>
        </w:rPr>
        <w:t>необоснованно были снижены на 1961,3 тыс. руб</w:t>
      </w:r>
      <w:r w:rsidR="00824519" w:rsidRPr="00963658">
        <w:rPr>
          <w:rFonts w:ascii="Times New Roman" w:eastAsiaTheme="minorEastAsia" w:hAnsi="Times New Roman" w:cs="Times New Roman"/>
          <w:sz w:val="24"/>
          <w:szCs w:val="24"/>
          <w:lang w:eastAsia="ru-RU"/>
        </w:rPr>
        <w:t>., а по ИП главе КФХ Алимову В.Л</w:t>
      </w:r>
      <w:r w:rsidR="007F7392" w:rsidRPr="00963658">
        <w:rPr>
          <w:rFonts w:ascii="Times New Roman" w:eastAsiaTheme="minorEastAsia" w:hAnsi="Times New Roman" w:cs="Times New Roman"/>
          <w:sz w:val="24"/>
          <w:szCs w:val="24"/>
          <w:lang w:eastAsia="ru-RU"/>
        </w:rPr>
        <w:t xml:space="preserve">. завышены </w:t>
      </w:r>
      <w:r w:rsidR="00824519" w:rsidRPr="00963658">
        <w:rPr>
          <w:rFonts w:ascii="Times New Roman" w:eastAsiaTheme="minorEastAsia" w:hAnsi="Times New Roman" w:cs="Times New Roman"/>
          <w:sz w:val="24"/>
          <w:szCs w:val="24"/>
          <w:u w:val="single"/>
          <w:lang w:eastAsia="ru-RU"/>
        </w:rPr>
        <w:t>на 187,7 тыс. руб</w:t>
      </w:r>
      <w:r w:rsidR="007F7392" w:rsidRPr="00963658">
        <w:rPr>
          <w:rFonts w:ascii="Times New Roman" w:eastAsiaTheme="minorEastAsia" w:hAnsi="Times New Roman" w:cs="Times New Roman"/>
          <w:sz w:val="24"/>
          <w:szCs w:val="24"/>
          <w:u w:val="single"/>
          <w:lang w:eastAsia="ru-RU"/>
        </w:rPr>
        <w:t>лей.</w:t>
      </w:r>
    </w:p>
    <w:p w:rsidR="00DF520E" w:rsidRPr="00963658" w:rsidRDefault="00DF520E" w:rsidP="007F7392">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В результате из проверенных 5 получателей субсидии: по 1 получателю - ООО «Кухмастер» </w:t>
      </w:r>
      <w:r w:rsidRPr="00963658">
        <w:rPr>
          <w:rFonts w:ascii="Times New Roman" w:eastAsiaTheme="minorEastAsia" w:hAnsi="Times New Roman" w:cs="Times New Roman"/>
          <w:sz w:val="24"/>
          <w:szCs w:val="24"/>
          <w:u w:val="single"/>
          <w:lang w:eastAsia="ru-RU"/>
        </w:rPr>
        <w:t xml:space="preserve">сумма затрат, принятых к возмещению </w:t>
      </w:r>
      <w:r w:rsidR="00FD2F2C" w:rsidRPr="00963658">
        <w:rPr>
          <w:rFonts w:ascii="Times New Roman" w:eastAsiaTheme="minorEastAsia" w:hAnsi="Times New Roman" w:cs="Times New Roman"/>
          <w:sz w:val="24"/>
          <w:szCs w:val="24"/>
          <w:u w:val="single"/>
          <w:lang w:eastAsia="ru-RU"/>
        </w:rPr>
        <w:t>Комитетом</w:t>
      </w:r>
      <w:r w:rsidR="00D2548A">
        <w:rPr>
          <w:rFonts w:ascii="Times New Roman" w:eastAsiaTheme="minorEastAsia" w:hAnsi="Times New Roman" w:cs="Times New Roman"/>
          <w:sz w:val="24"/>
          <w:szCs w:val="24"/>
          <w:u w:val="single"/>
          <w:lang w:eastAsia="ru-RU"/>
        </w:rPr>
        <w:t>,</w:t>
      </w:r>
      <w:r w:rsidR="00FD2F2C" w:rsidRPr="00963658">
        <w:rPr>
          <w:rFonts w:ascii="Times New Roman" w:eastAsiaTheme="minorEastAsia" w:hAnsi="Times New Roman" w:cs="Times New Roman"/>
          <w:sz w:val="24"/>
          <w:szCs w:val="24"/>
          <w:u w:val="single"/>
          <w:lang w:eastAsia="ru-RU"/>
        </w:rPr>
        <w:t xml:space="preserve"> </w:t>
      </w:r>
      <w:r w:rsidRPr="00963658">
        <w:rPr>
          <w:rFonts w:ascii="Times New Roman" w:eastAsiaTheme="minorEastAsia" w:hAnsi="Times New Roman" w:cs="Times New Roman"/>
          <w:sz w:val="24"/>
          <w:szCs w:val="24"/>
          <w:u w:val="single"/>
          <w:lang w:eastAsia="ru-RU"/>
        </w:rPr>
        <w:t>была завышена</w:t>
      </w:r>
      <w:r w:rsidRPr="00963658">
        <w:rPr>
          <w:rFonts w:ascii="Times New Roman" w:eastAsiaTheme="minorEastAsia" w:hAnsi="Times New Roman" w:cs="Times New Roman"/>
          <w:sz w:val="24"/>
          <w:szCs w:val="24"/>
          <w:lang w:eastAsia="ru-RU"/>
        </w:rPr>
        <w:t xml:space="preserve">, по 3 получателям: ИП </w:t>
      </w:r>
      <w:r w:rsidR="007F7392" w:rsidRPr="00963658">
        <w:rPr>
          <w:rFonts w:ascii="Times New Roman" w:eastAsiaTheme="minorEastAsia" w:hAnsi="Times New Roman" w:cs="Times New Roman"/>
          <w:sz w:val="24"/>
          <w:szCs w:val="24"/>
          <w:lang w:eastAsia="ru-RU"/>
        </w:rPr>
        <w:t>г</w:t>
      </w:r>
      <w:r w:rsidRPr="00963658">
        <w:rPr>
          <w:rFonts w:ascii="Times New Roman" w:eastAsiaTheme="minorEastAsia" w:hAnsi="Times New Roman" w:cs="Times New Roman"/>
          <w:sz w:val="24"/>
          <w:szCs w:val="24"/>
          <w:lang w:eastAsia="ru-RU"/>
        </w:rPr>
        <w:t>лав</w:t>
      </w:r>
      <w:r w:rsidR="007F7392" w:rsidRPr="00963658">
        <w:rPr>
          <w:rFonts w:ascii="Times New Roman" w:eastAsiaTheme="minorEastAsia" w:hAnsi="Times New Roman" w:cs="Times New Roman"/>
          <w:sz w:val="24"/>
          <w:szCs w:val="24"/>
          <w:lang w:eastAsia="ru-RU"/>
        </w:rPr>
        <w:t>ы</w:t>
      </w:r>
      <w:r w:rsidRPr="00963658">
        <w:rPr>
          <w:rFonts w:ascii="Times New Roman" w:eastAsiaTheme="minorEastAsia" w:hAnsi="Times New Roman" w:cs="Times New Roman"/>
          <w:sz w:val="24"/>
          <w:szCs w:val="24"/>
          <w:lang w:eastAsia="ru-RU"/>
        </w:rPr>
        <w:t xml:space="preserve"> КФХ </w:t>
      </w:r>
      <w:r w:rsidR="007F7392" w:rsidRPr="00963658">
        <w:rPr>
          <w:rFonts w:ascii="Times New Roman" w:eastAsiaTheme="minorEastAsia" w:hAnsi="Times New Roman" w:cs="Times New Roman"/>
          <w:sz w:val="24"/>
          <w:szCs w:val="24"/>
          <w:lang w:eastAsia="ru-RU"/>
        </w:rPr>
        <w:t xml:space="preserve">Серова Н.В. и </w:t>
      </w:r>
      <w:r w:rsidRPr="00963658">
        <w:rPr>
          <w:rFonts w:ascii="Times New Roman" w:eastAsiaTheme="minorEastAsia" w:hAnsi="Times New Roman" w:cs="Times New Roman"/>
          <w:sz w:val="24"/>
          <w:szCs w:val="24"/>
          <w:lang w:eastAsia="ru-RU"/>
        </w:rPr>
        <w:t>Алимов В.Л., ООО «ВолгоДонА</w:t>
      </w:r>
      <w:r w:rsidR="006A7E07" w:rsidRPr="00963658">
        <w:rPr>
          <w:rFonts w:ascii="Times New Roman" w:eastAsiaTheme="minorEastAsia" w:hAnsi="Times New Roman" w:cs="Times New Roman"/>
          <w:sz w:val="24"/>
          <w:szCs w:val="24"/>
          <w:lang w:eastAsia="ru-RU"/>
        </w:rPr>
        <w:t xml:space="preserve">гро» </w:t>
      </w:r>
      <w:r w:rsidRPr="00963658">
        <w:rPr>
          <w:rFonts w:ascii="Times New Roman" w:eastAsiaTheme="minorEastAsia" w:hAnsi="Times New Roman" w:cs="Times New Roman"/>
          <w:sz w:val="24"/>
          <w:szCs w:val="24"/>
          <w:u w:val="single"/>
          <w:lang w:eastAsia="ru-RU"/>
        </w:rPr>
        <w:t>затраты приняты в заниженном объеме</w:t>
      </w:r>
      <w:r w:rsidRPr="00963658">
        <w:rPr>
          <w:rFonts w:ascii="Times New Roman" w:eastAsiaTheme="minorEastAsia" w:hAnsi="Times New Roman" w:cs="Times New Roman"/>
          <w:sz w:val="24"/>
          <w:szCs w:val="24"/>
          <w:lang w:eastAsia="ru-RU"/>
        </w:rPr>
        <w:t>.</w:t>
      </w:r>
    </w:p>
    <w:p w:rsidR="007F7392" w:rsidRPr="00963658" w:rsidRDefault="00984991" w:rsidP="007F7392">
      <w:pPr>
        <w:spacing w:after="0" w:line="240" w:lineRule="auto"/>
        <w:ind w:left="-426" w:firstLine="709"/>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 xml:space="preserve">Таким образом, в </w:t>
      </w:r>
      <w:r w:rsidR="003A7E24" w:rsidRPr="00963658">
        <w:rPr>
          <w:rFonts w:ascii="Times New Roman" w:eastAsiaTheme="minorEastAsia" w:hAnsi="Times New Roman" w:cs="Times New Roman"/>
          <w:sz w:val="24"/>
          <w:szCs w:val="24"/>
          <w:lang w:eastAsia="ru-RU"/>
        </w:rPr>
        <w:t>результате некачественн</w:t>
      </w:r>
      <w:r w:rsidR="00DB6D2C" w:rsidRPr="00963658">
        <w:rPr>
          <w:rFonts w:ascii="Times New Roman" w:eastAsiaTheme="minorEastAsia" w:hAnsi="Times New Roman" w:cs="Times New Roman"/>
          <w:sz w:val="24"/>
          <w:szCs w:val="24"/>
          <w:lang w:eastAsia="ru-RU"/>
        </w:rPr>
        <w:t>ой проверки работниками Комитета</w:t>
      </w:r>
      <w:r w:rsidR="003A7E24" w:rsidRPr="00963658">
        <w:rPr>
          <w:rFonts w:ascii="Times New Roman" w:eastAsia="Times New Roman" w:hAnsi="Times New Roman" w:cs="Times New Roman"/>
          <w:sz w:val="24"/>
          <w:szCs w:val="24"/>
        </w:rPr>
        <w:t xml:space="preserve"> пакетов</w:t>
      </w:r>
      <w:r w:rsidR="003A7E24" w:rsidRPr="00963658">
        <w:rPr>
          <w:rFonts w:ascii="Times New Roman" w:eastAsiaTheme="minorEastAsia" w:hAnsi="Times New Roman" w:cs="Times New Roman"/>
          <w:sz w:val="24"/>
          <w:szCs w:val="24"/>
          <w:lang w:eastAsia="ru-RU"/>
        </w:rPr>
        <w:t xml:space="preserve"> документов </w:t>
      </w:r>
      <w:r w:rsidR="003A7E24" w:rsidRPr="00963658">
        <w:rPr>
          <w:rFonts w:ascii="Times New Roman" w:eastAsia="Times New Roman" w:hAnsi="Times New Roman" w:cs="Times New Roman"/>
          <w:sz w:val="24"/>
          <w:szCs w:val="24"/>
        </w:rPr>
        <w:t xml:space="preserve">на получение субсидии </w:t>
      </w:r>
      <w:r w:rsidR="007F7392" w:rsidRPr="00963658">
        <w:rPr>
          <w:rFonts w:ascii="Times New Roman" w:eastAsiaTheme="minorEastAsia" w:hAnsi="Times New Roman" w:cs="Times New Roman"/>
          <w:sz w:val="24"/>
          <w:szCs w:val="24"/>
          <w:lang w:eastAsia="ru-RU"/>
        </w:rPr>
        <w:t xml:space="preserve">были недоначислены </w:t>
      </w:r>
      <w:r w:rsidR="003A7E24" w:rsidRPr="00963658">
        <w:rPr>
          <w:rFonts w:ascii="Times New Roman" w:eastAsiaTheme="minorEastAsia" w:hAnsi="Times New Roman" w:cs="Times New Roman"/>
          <w:sz w:val="24"/>
          <w:szCs w:val="24"/>
          <w:lang w:eastAsia="ru-RU"/>
        </w:rPr>
        <w:t xml:space="preserve">субсидии </w:t>
      </w:r>
      <w:r w:rsidR="007F7392" w:rsidRPr="00963658">
        <w:rPr>
          <w:rFonts w:ascii="Times New Roman" w:eastAsiaTheme="minorEastAsia" w:hAnsi="Times New Roman" w:cs="Times New Roman"/>
          <w:sz w:val="24"/>
          <w:szCs w:val="24"/>
          <w:lang w:eastAsia="ru-RU"/>
        </w:rPr>
        <w:t>двум получателям: ИП Главе КФХ Алимову В.Л. – 186 тыс. руб.,  ИП Главе КФХ Серовой Н.В. - 1360,2 тыс. рублей.</w:t>
      </w:r>
      <w:r w:rsidR="007F7392" w:rsidRPr="00963658">
        <w:rPr>
          <w:rFonts w:ascii="Times New Roman" w:eastAsiaTheme="minorEastAsia" w:hAnsi="Times New Roman" w:cs="Times New Roman"/>
          <w:sz w:val="24"/>
          <w:szCs w:val="24"/>
          <w:u w:val="single"/>
          <w:lang w:eastAsia="ru-RU"/>
        </w:rPr>
        <w:t xml:space="preserve"> </w:t>
      </w:r>
    </w:p>
    <w:p w:rsidR="002B6196" w:rsidRPr="00963658" w:rsidRDefault="00DF520E" w:rsidP="007F7392">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Информация в разрезе получателей с указанием объема завышенных или заниженных затрат, принятых к возмещению, и излишне начисленных или недоначисленных сумм субсидии, приведена в таблице</w:t>
      </w:r>
      <w:r w:rsidR="00AF2CA6" w:rsidRPr="00963658">
        <w:rPr>
          <w:rFonts w:ascii="Times New Roman" w:eastAsiaTheme="minorEastAsia" w:hAnsi="Times New Roman" w:cs="Times New Roman"/>
          <w:sz w:val="24"/>
          <w:szCs w:val="24"/>
          <w:lang w:eastAsia="ru-RU"/>
        </w:rPr>
        <w:t xml:space="preserve"> </w:t>
      </w:r>
      <w:r w:rsidR="00426C85" w:rsidRPr="00963658">
        <w:rPr>
          <w:rFonts w:ascii="Times New Roman" w:eastAsiaTheme="minorEastAsia" w:hAnsi="Times New Roman" w:cs="Times New Roman"/>
          <w:sz w:val="24"/>
          <w:szCs w:val="24"/>
          <w:lang w:eastAsia="ru-RU"/>
        </w:rPr>
        <w:t>4</w:t>
      </w:r>
      <w:r w:rsidRPr="00963658">
        <w:rPr>
          <w:rFonts w:ascii="Times New Roman" w:eastAsiaTheme="minorEastAsia" w:hAnsi="Times New Roman" w:cs="Times New Roman"/>
          <w:sz w:val="24"/>
          <w:szCs w:val="24"/>
          <w:lang w:eastAsia="ru-RU"/>
        </w:rPr>
        <w:t>:</w:t>
      </w:r>
    </w:p>
    <w:p w:rsidR="00DF520E" w:rsidRPr="00963658" w:rsidRDefault="00B67EF8" w:rsidP="00B67EF8">
      <w:pPr>
        <w:spacing w:after="0" w:line="240" w:lineRule="auto"/>
        <w:ind w:firstLine="709"/>
        <w:jc w:val="center"/>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                                                                               </w:t>
      </w:r>
      <w:r w:rsidR="00EB49F6" w:rsidRPr="00963658">
        <w:rPr>
          <w:rFonts w:ascii="Times New Roman" w:eastAsiaTheme="minorEastAsia" w:hAnsi="Times New Roman" w:cs="Times New Roman"/>
          <w:sz w:val="24"/>
          <w:szCs w:val="24"/>
          <w:lang w:eastAsia="ru-RU"/>
        </w:rPr>
        <w:t xml:space="preserve">                         Таблица </w:t>
      </w:r>
      <w:r w:rsidR="00426C85" w:rsidRPr="00963658">
        <w:rPr>
          <w:rFonts w:ascii="Times New Roman" w:eastAsiaTheme="minorEastAsia" w:hAnsi="Times New Roman" w:cs="Times New Roman"/>
          <w:sz w:val="24"/>
          <w:szCs w:val="24"/>
          <w:lang w:eastAsia="ru-RU"/>
        </w:rPr>
        <w:t>4</w:t>
      </w:r>
      <w:r w:rsidR="00EB49F6"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lang w:eastAsia="ru-RU"/>
        </w:rPr>
        <w:t>т</w:t>
      </w:r>
      <w:r w:rsidR="00DF520E" w:rsidRPr="00963658">
        <w:rPr>
          <w:rFonts w:ascii="Times New Roman" w:eastAsiaTheme="minorEastAsia" w:hAnsi="Times New Roman" w:cs="Times New Roman"/>
          <w:sz w:val="24"/>
          <w:szCs w:val="24"/>
          <w:lang w:eastAsia="ru-RU"/>
        </w:rPr>
        <w:t>ыс.</w:t>
      </w:r>
      <w:r w:rsidRPr="00963658">
        <w:rPr>
          <w:rFonts w:ascii="Times New Roman" w:eastAsiaTheme="minorEastAsia" w:hAnsi="Times New Roman" w:cs="Times New Roman"/>
          <w:sz w:val="24"/>
          <w:szCs w:val="24"/>
          <w:lang w:eastAsia="ru-RU"/>
        </w:rPr>
        <w:t xml:space="preserve"> </w:t>
      </w:r>
      <w:r w:rsidR="00DF520E" w:rsidRPr="00963658">
        <w:rPr>
          <w:rFonts w:ascii="Times New Roman" w:eastAsiaTheme="minorEastAsia" w:hAnsi="Times New Roman" w:cs="Times New Roman"/>
          <w:sz w:val="24"/>
          <w:szCs w:val="24"/>
          <w:lang w:eastAsia="ru-RU"/>
        </w:rPr>
        <w:t>руб.</w:t>
      </w:r>
      <w:r w:rsidR="00EB49F6" w:rsidRPr="00963658">
        <w:rPr>
          <w:rFonts w:ascii="Times New Roman" w:eastAsiaTheme="minorEastAsia" w:hAnsi="Times New Roman" w:cs="Times New Roman"/>
          <w:sz w:val="24"/>
          <w:szCs w:val="24"/>
          <w:lang w:eastAsia="ru-RU"/>
        </w:rPr>
        <w:t>)</w:t>
      </w:r>
    </w:p>
    <w:tbl>
      <w:tblPr>
        <w:tblStyle w:val="4"/>
        <w:tblW w:w="10065" w:type="dxa"/>
        <w:tblInd w:w="-318" w:type="dxa"/>
        <w:tblLayout w:type="fixed"/>
        <w:tblLook w:val="04A0"/>
      </w:tblPr>
      <w:tblGrid>
        <w:gridCol w:w="3120"/>
        <w:gridCol w:w="1134"/>
        <w:gridCol w:w="1134"/>
        <w:gridCol w:w="1134"/>
        <w:gridCol w:w="1134"/>
        <w:gridCol w:w="1275"/>
        <w:gridCol w:w="1134"/>
      </w:tblGrid>
      <w:tr w:rsidR="00DF520E" w:rsidRPr="00963658" w:rsidTr="007E5790">
        <w:tc>
          <w:tcPr>
            <w:tcW w:w="3120"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Получатель</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Завышена/</w:t>
            </w:r>
          </w:p>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занижена сумма затрат к возмещению (+/-)</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Расчетный </w:t>
            </w:r>
          </w:p>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размер субсидии</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Субсидия, начисленная Комитетом</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70% от затрат, которые подлежат к возмещению</w:t>
            </w:r>
          </w:p>
        </w:tc>
        <w:tc>
          <w:tcPr>
            <w:tcW w:w="1275"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Сумма субсидии, которая подлежит выплате (не более 70% от затрат)</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Излишне начислено/недоначислено</w:t>
            </w:r>
          </w:p>
        </w:tc>
      </w:tr>
      <w:tr w:rsidR="00DF520E" w:rsidRPr="00963658" w:rsidTr="007E5790">
        <w:tc>
          <w:tcPr>
            <w:tcW w:w="3120"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«Кухмастер»</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+3103,4 </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 xml:space="preserve">32317,9 </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32317,9</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43137,8</w:t>
            </w:r>
          </w:p>
        </w:tc>
        <w:tc>
          <w:tcPr>
            <w:tcW w:w="1275"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32317,9</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DF520E" w:rsidRPr="00963658" w:rsidTr="007E5790">
        <w:tc>
          <w:tcPr>
            <w:tcW w:w="3120"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ИП Глава КФХ Алимов В.Л.</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/-265,7</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27098,8</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17647,5</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17607,5</w:t>
            </w:r>
          </w:p>
        </w:tc>
        <w:tc>
          <w:tcPr>
            <w:tcW w:w="1275"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17833,5</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/-186</w:t>
            </w:r>
          </w:p>
        </w:tc>
      </w:tr>
      <w:tr w:rsidR="00DF520E" w:rsidRPr="00963658" w:rsidTr="007E5790">
        <w:tc>
          <w:tcPr>
            <w:tcW w:w="3120"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ООО «ВолгоДонАгро»</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/-4633,4</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14762,2</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14762,2</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21262,2</w:t>
            </w:r>
          </w:p>
        </w:tc>
        <w:tc>
          <w:tcPr>
            <w:tcW w:w="1275"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14762,2</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DF520E" w:rsidRPr="00963658" w:rsidTr="007E5790">
        <w:tc>
          <w:tcPr>
            <w:tcW w:w="3120" w:type="dxa"/>
          </w:tcPr>
          <w:p w:rsidR="00DF520E" w:rsidRPr="00963658" w:rsidRDefault="00DF520E" w:rsidP="00DF520E">
            <w:pPr>
              <w:spacing w:after="0" w:line="240" w:lineRule="auto"/>
              <w:jc w:val="both"/>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ИП Глава КФХ Серова Н.В.</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/-1943,2</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9735,5</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lang w:eastAsia="ru-RU"/>
              </w:rPr>
            </w:pPr>
            <w:r w:rsidRPr="00963658">
              <w:rPr>
                <w:rFonts w:ascii="Times New Roman" w:hAnsi="Times New Roman" w:cs="Times New Roman"/>
                <w:sz w:val="20"/>
                <w:szCs w:val="20"/>
                <w:lang w:eastAsia="ru-RU"/>
              </w:rPr>
              <w:t>8345,7</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9705,9</w:t>
            </w:r>
          </w:p>
        </w:tc>
        <w:tc>
          <w:tcPr>
            <w:tcW w:w="1275" w:type="dxa"/>
          </w:tcPr>
          <w:p w:rsidR="00DF520E" w:rsidRPr="00963658" w:rsidRDefault="00DF520E" w:rsidP="00DF520E">
            <w:pPr>
              <w:spacing w:after="0" w:line="240" w:lineRule="auto"/>
              <w:jc w:val="both"/>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9705,9</w:t>
            </w:r>
          </w:p>
        </w:tc>
        <w:tc>
          <w:tcPr>
            <w:tcW w:w="1134" w:type="dxa"/>
          </w:tcPr>
          <w:p w:rsidR="00DF520E" w:rsidRPr="00963658" w:rsidRDefault="00DF520E" w:rsidP="00DF520E">
            <w:pPr>
              <w:spacing w:after="0" w:line="240" w:lineRule="auto"/>
              <w:jc w:val="both"/>
              <w:rPr>
                <w:rFonts w:ascii="Times New Roman" w:hAnsi="Times New Roman" w:cs="Times New Roman"/>
                <w:sz w:val="20"/>
                <w:szCs w:val="20"/>
                <w:highlight w:val="yellow"/>
                <w:lang w:eastAsia="ru-RU"/>
              </w:rPr>
            </w:pPr>
            <w:r w:rsidRPr="00963658">
              <w:rPr>
                <w:rFonts w:ascii="Times New Roman" w:hAnsi="Times New Roman" w:cs="Times New Roman"/>
                <w:sz w:val="20"/>
                <w:szCs w:val="20"/>
                <w:lang w:eastAsia="ru-RU"/>
              </w:rPr>
              <w:t>/-1360,2</w:t>
            </w:r>
          </w:p>
        </w:tc>
      </w:tr>
    </w:tbl>
    <w:p w:rsidR="003416C8" w:rsidRPr="00963658" w:rsidRDefault="003C4EC6" w:rsidP="006C62C7">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Кроме того, </w:t>
      </w:r>
      <w:r w:rsidR="003416C8" w:rsidRPr="00963658">
        <w:rPr>
          <w:rFonts w:ascii="Times New Roman" w:eastAsiaTheme="minorEastAsia" w:hAnsi="Times New Roman" w:cs="Times New Roman"/>
          <w:sz w:val="24"/>
          <w:szCs w:val="24"/>
          <w:lang w:eastAsia="ru-RU"/>
        </w:rPr>
        <w:t xml:space="preserve">Комитетом были приняты к субсидированию затраты </w:t>
      </w:r>
      <w:r w:rsidR="003416C8" w:rsidRPr="00963658">
        <w:rPr>
          <w:rFonts w:ascii="Times New Roman" w:eastAsiaTheme="minorEastAsia" w:hAnsi="Times New Roman" w:cs="Times New Roman"/>
          <w:sz w:val="24"/>
          <w:szCs w:val="24"/>
          <w:u w:val="single"/>
          <w:lang w:eastAsia="ru-RU"/>
        </w:rPr>
        <w:t>по договорам на оказание услуг по строительному контролю</w:t>
      </w:r>
      <w:r w:rsidR="003416C8" w:rsidRPr="00963658">
        <w:rPr>
          <w:rFonts w:ascii="Times New Roman" w:eastAsiaTheme="minorEastAsia" w:hAnsi="Times New Roman" w:cs="Times New Roman"/>
          <w:sz w:val="24"/>
          <w:szCs w:val="24"/>
          <w:lang w:eastAsia="ru-RU"/>
        </w:rPr>
        <w:t>: ИП Глава КФХ Алимов В.Л. - 322,9 тыс. руб.,  ИП Глава КФХ Серова Н.В.  – 80, 0 тыс. рублей.</w:t>
      </w:r>
    </w:p>
    <w:p w:rsidR="003416C8" w:rsidRPr="00963658" w:rsidRDefault="003416C8" w:rsidP="006C62C7">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Вместе с тем Порядком №720-п </w:t>
      </w:r>
      <w:r w:rsidRPr="00963658">
        <w:rPr>
          <w:rFonts w:ascii="Times New Roman" w:eastAsiaTheme="minorEastAsia" w:hAnsi="Times New Roman" w:cs="Times New Roman"/>
          <w:sz w:val="24"/>
          <w:szCs w:val="24"/>
          <w:u w:val="single"/>
          <w:lang w:eastAsia="ru-RU"/>
        </w:rPr>
        <w:t>не предусмотрено</w:t>
      </w:r>
      <w:r w:rsidRPr="00963658">
        <w:rPr>
          <w:rFonts w:ascii="Times New Roman" w:eastAsiaTheme="minorEastAsia" w:hAnsi="Times New Roman" w:cs="Times New Roman"/>
          <w:sz w:val="24"/>
          <w:szCs w:val="24"/>
          <w:lang w:eastAsia="ru-RU"/>
        </w:rPr>
        <w:t xml:space="preserve"> предоставление в целях субсидирования копий договоров на оказание услуг по строительному контролю, </w:t>
      </w:r>
      <w:r w:rsidR="00C50B2C" w:rsidRPr="00963658">
        <w:rPr>
          <w:rFonts w:ascii="Times New Roman" w:eastAsiaTheme="minorEastAsia" w:hAnsi="Times New Roman" w:cs="Times New Roman"/>
          <w:sz w:val="24"/>
          <w:szCs w:val="24"/>
          <w:lang w:eastAsia="ru-RU"/>
        </w:rPr>
        <w:t>при этом</w:t>
      </w:r>
      <w:r w:rsidRPr="00963658">
        <w:rPr>
          <w:rFonts w:ascii="Times New Roman" w:eastAsiaTheme="minorEastAsia" w:hAnsi="Times New Roman" w:cs="Times New Roman"/>
          <w:sz w:val="24"/>
          <w:szCs w:val="24"/>
          <w:lang w:eastAsia="ru-RU"/>
        </w:rPr>
        <w:t xml:space="preserve"> в перечне затрат (п.1.7), которые не подлежат возмещению, затраты на строительный контроль также отсутствуют. То есть в Порядке №720-п необходимо либо предусмотреть предоставление копий договоров на оказание услуг по строительному контролю в целях субсидирования, либо включить такие затраты в перечень затрат, не подлежащих возмещению.</w:t>
      </w:r>
    </w:p>
    <w:p w:rsidR="00C914FC" w:rsidRPr="002315A6" w:rsidRDefault="00C914FC" w:rsidP="00C914FC">
      <w:pPr>
        <w:spacing w:after="0" w:line="240" w:lineRule="auto"/>
        <w:ind w:left="-426" w:firstLine="709"/>
        <w:jc w:val="both"/>
        <w:rPr>
          <w:rFonts w:ascii="Times New Roman" w:eastAsia="Times New Roman" w:hAnsi="Times New Roman" w:cs="Times New Roman"/>
          <w:sz w:val="24"/>
          <w:szCs w:val="24"/>
        </w:rPr>
      </w:pPr>
      <w:r w:rsidRPr="002315A6">
        <w:rPr>
          <w:rFonts w:ascii="Times New Roman" w:eastAsiaTheme="minorEastAsia" w:hAnsi="Times New Roman" w:cs="Times New Roman"/>
          <w:sz w:val="24"/>
          <w:szCs w:val="24"/>
          <w:lang w:eastAsia="ru-RU"/>
        </w:rPr>
        <w:t>В</w:t>
      </w:r>
      <w:r w:rsidR="00984991" w:rsidRPr="002315A6">
        <w:rPr>
          <w:rFonts w:ascii="Times New Roman" w:eastAsia="Times New Roman" w:hAnsi="Times New Roman" w:cs="Times New Roman"/>
          <w:sz w:val="24"/>
          <w:szCs w:val="24"/>
        </w:rPr>
        <w:t xml:space="preserve"> результате </w:t>
      </w:r>
      <w:r w:rsidRPr="002315A6">
        <w:rPr>
          <w:rFonts w:ascii="Times New Roman" w:eastAsia="Times New Roman" w:hAnsi="Times New Roman" w:cs="Times New Roman"/>
          <w:sz w:val="24"/>
          <w:szCs w:val="24"/>
        </w:rPr>
        <w:t>данны</w:t>
      </w:r>
      <w:r w:rsidR="004E4911" w:rsidRPr="002315A6">
        <w:rPr>
          <w:rFonts w:ascii="Times New Roman" w:eastAsia="Times New Roman" w:hAnsi="Times New Roman" w:cs="Times New Roman"/>
          <w:sz w:val="24"/>
          <w:szCs w:val="24"/>
        </w:rPr>
        <w:t>е недоработки Порядка №720-п</w:t>
      </w:r>
      <w:r w:rsidRPr="002315A6">
        <w:rPr>
          <w:rFonts w:ascii="Times New Roman" w:eastAsia="Times New Roman" w:hAnsi="Times New Roman" w:cs="Times New Roman"/>
          <w:sz w:val="24"/>
          <w:szCs w:val="24"/>
        </w:rPr>
        <w:t xml:space="preserve"> </w:t>
      </w:r>
      <w:r w:rsidR="00ED4381" w:rsidRPr="002315A6">
        <w:rPr>
          <w:rFonts w:ascii="Times New Roman" w:eastAsia="Times New Roman" w:hAnsi="Times New Roman" w:cs="Times New Roman"/>
          <w:sz w:val="24"/>
          <w:szCs w:val="24"/>
        </w:rPr>
        <w:t xml:space="preserve">не </w:t>
      </w:r>
      <w:r w:rsidR="004E4911" w:rsidRPr="002315A6">
        <w:rPr>
          <w:rFonts w:ascii="Times New Roman" w:eastAsia="Times New Roman" w:hAnsi="Times New Roman" w:cs="Times New Roman"/>
          <w:sz w:val="24"/>
          <w:szCs w:val="24"/>
        </w:rPr>
        <w:t xml:space="preserve">позволяют сельхозтоваропроизводителям  </w:t>
      </w:r>
      <w:r w:rsidR="00D45F0C" w:rsidRPr="002315A6">
        <w:rPr>
          <w:rFonts w:ascii="Times New Roman" w:eastAsia="Times New Roman" w:hAnsi="Times New Roman" w:cs="Times New Roman"/>
          <w:sz w:val="24"/>
          <w:szCs w:val="24"/>
        </w:rPr>
        <w:t>однозначно</w:t>
      </w:r>
      <w:r w:rsidR="004E4911" w:rsidRPr="002315A6">
        <w:rPr>
          <w:rFonts w:ascii="Times New Roman" w:eastAsia="Times New Roman" w:hAnsi="Times New Roman" w:cs="Times New Roman"/>
          <w:sz w:val="24"/>
          <w:szCs w:val="24"/>
        </w:rPr>
        <w:t xml:space="preserve"> понимать </w:t>
      </w:r>
      <w:r w:rsidR="00D45F0C" w:rsidRPr="002315A6">
        <w:rPr>
          <w:rFonts w:ascii="Times New Roman" w:eastAsia="Times New Roman" w:hAnsi="Times New Roman" w:cs="Times New Roman"/>
          <w:sz w:val="24"/>
          <w:szCs w:val="24"/>
        </w:rPr>
        <w:t xml:space="preserve">подлежат ли </w:t>
      </w:r>
      <w:r w:rsidR="00ED4381" w:rsidRPr="002315A6">
        <w:rPr>
          <w:rFonts w:ascii="Times New Roman" w:eastAsiaTheme="minorEastAsia" w:hAnsi="Times New Roman" w:cs="Times New Roman"/>
          <w:sz w:val="24"/>
          <w:szCs w:val="24"/>
          <w:lang w:eastAsia="ru-RU"/>
        </w:rPr>
        <w:t>возмещени</w:t>
      </w:r>
      <w:r w:rsidR="00D45F0C" w:rsidRPr="002315A6">
        <w:rPr>
          <w:rFonts w:ascii="Times New Roman" w:eastAsiaTheme="minorEastAsia" w:hAnsi="Times New Roman" w:cs="Times New Roman"/>
          <w:sz w:val="24"/>
          <w:szCs w:val="24"/>
          <w:lang w:eastAsia="ru-RU"/>
        </w:rPr>
        <w:t>ю</w:t>
      </w:r>
      <w:r w:rsidR="00ED4381" w:rsidRPr="002315A6">
        <w:rPr>
          <w:rFonts w:ascii="Times New Roman" w:eastAsiaTheme="minorEastAsia" w:hAnsi="Times New Roman" w:cs="Times New Roman"/>
          <w:sz w:val="24"/>
          <w:szCs w:val="24"/>
          <w:lang w:eastAsia="ru-RU"/>
        </w:rPr>
        <w:t xml:space="preserve"> </w:t>
      </w:r>
      <w:r w:rsidR="00D45F0C" w:rsidRPr="002315A6">
        <w:rPr>
          <w:rFonts w:ascii="Times New Roman" w:eastAsiaTheme="minorEastAsia" w:hAnsi="Times New Roman" w:cs="Times New Roman"/>
          <w:sz w:val="24"/>
          <w:szCs w:val="24"/>
          <w:lang w:eastAsia="ru-RU"/>
        </w:rPr>
        <w:t xml:space="preserve">произведенные </w:t>
      </w:r>
      <w:r w:rsidR="00ED4381" w:rsidRPr="002315A6">
        <w:rPr>
          <w:rFonts w:ascii="Times New Roman" w:eastAsiaTheme="minorEastAsia" w:hAnsi="Times New Roman" w:cs="Times New Roman"/>
          <w:sz w:val="24"/>
          <w:szCs w:val="24"/>
          <w:lang w:eastAsia="ru-RU"/>
        </w:rPr>
        <w:t>з</w:t>
      </w:r>
      <w:r w:rsidR="00D45F0C" w:rsidRPr="002315A6">
        <w:rPr>
          <w:rFonts w:ascii="Times New Roman" w:eastAsiaTheme="minorEastAsia" w:hAnsi="Times New Roman" w:cs="Times New Roman"/>
          <w:sz w:val="24"/>
          <w:szCs w:val="24"/>
          <w:lang w:eastAsia="ru-RU"/>
        </w:rPr>
        <w:t>атраты на строительный контроль</w:t>
      </w:r>
      <w:r w:rsidRPr="002315A6">
        <w:rPr>
          <w:rFonts w:ascii="Times New Roman" w:eastAsia="Times New Roman" w:hAnsi="Times New Roman" w:cs="Times New Roman"/>
          <w:sz w:val="24"/>
          <w:szCs w:val="24"/>
        </w:rPr>
        <w:t>.</w:t>
      </w:r>
    </w:p>
    <w:p w:rsidR="00D45F0C" w:rsidRDefault="00D45F0C" w:rsidP="00C914FC">
      <w:pPr>
        <w:spacing w:after="0" w:line="240" w:lineRule="auto"/>
        <w:ind w:left="-426" w:firstLine="709"/>
        <w:jc w:val="both"/>
        <w:rPr>
          <w:rFonts w:ascii="Times New Roman" w:eastAsia="Times New Roman" w:hAnsi="Times New Roman" w:cs="Times New Roman"/>
          <w:sz w:val="24"/>
          <w:szCs w:val="24"/>
        </w:rPr>
      </w:pPr>
    </w:p>
    <w:p w:rsidR="004E4911" w:rsidRPr="00963658" w:rsidRDefault="004E4911" w:rsidP="00C914FC">
      <w:pPr>
        <w:spacing w:after="0" w:line="240" w:lineRule="auto"/>
        <w:ind w:left="-426" w:firstLine="709"/>
        <w:jc w:val="both"/>
        <w:rPr>
          <w:rFonts w:ascii="Times New Roman" w:eastAsia="Times New Roman" w:hAnsi="Times New Roman" w:cs="Times New Roman"/>
          <w:sz w:val="24"/>
          <w:szCs w:val="24"/>
        </w:rPr>
      </w:pPr>
    </w:p>
    <w:p w:rsidR="00DF520E" w:rsidRPr="00963658" w:rsidRDefault="00EB49F6" w:rsidP="006C62C7">
      <w:pPr>
        <w:spacing w:after="0" w:line="240" w:lineRule="auto"/>
        <w:ind w:left="-426" w:firstLine="709"/>
        <w:jc w:val="center"/>
        <w:rPr>
          <w:rFonts w:ascii="Times New Roman" w:eastAsiaTheme="minorEastAsia" w:hAnsi="Times New Roman" w:cs="Times New Roman"/>
          <w:b/>
          <w:i/>
          <w:sz w:val="24"/>
          <w:szCs w:val="24"/>
          <w:lang w:eastAsia="ru-RU"/>
        </w:rPr>
      </w:pPr>
      <w:r w:rsidRPr="00963658">
        <w:rPr>
          <w:rFonts w:ascii="Times New Roman" w:eastAsiaTheme="minorEastAsia" w:hAnsi="Times New Roman" w:cs="Times New Roman"/>
          <w:b/>
          <w:i/>
          <w:sz w:val="24"/>
          <w:szCs w:val="24"/>
          <w:lang w:eastAsia="ru-RU"/>
        </w:rPr>
        <w:lastRenderedPageBreak/>
        <w:t>Выполнение показателей, у</w:t>
      </w:r>
      <w:r w:rsidR="00DF520E" w:rsidRPr="00963658">
        <w:rPr>
          <w:rFonts w:ascii="Times New Roman" w:eastAsiaTheme="minorEastAsia" w:hAnsi="Times New Roman" w:cs="Times New Roman"/>
          <w:b/>
          <w:i/>
          <w:sz w:val="24"/>
          <w:szCs w:val="24"/>
          <w:lang w:eastAsia="ru-RU"/>
        </w:rPr>
        <w:t>становленны</w:t>
      </w:r>
      <w:r w:rsidRPr="00963658">
        <w:rPr>
          <w:rFonts w:ascii="Times New Roman" w:eastAsiaTheme="minorEastAsia" w:hAnsi="Times New Roman" w:cs="Times New Roman"/>
          <w:b/>
          <w:i/>
          <w:sz w:val="24"/>
          <w:szCs w:val="24"/>
          <w:lang w:eastAsia="ru-RU"/>
        </w:rPr>
        <w:t>х</w:t>
      </w:r>
      <w:r w:rsidR="00DF520E" w:rsidRPr="00963658">
        <w:rPr>
          <w:rFonts w:ascii="Times New Roman" w:eastAsiaTheme="minorEastAsia" w:hAnsi="Times New Roman" w:cs="Times New Roman"/>
          <w:b/>
          <w:i/>
          <w:sz w:val="24"/>
          <w:szCs w:val="24"/>
          <w:lang w:eastAsia="ru-RU"/>
        </w:rPr>
        <w:t xml:space="preserve"> Соглашением с Минсельхозом  </w:t>
      </w:r>
      <w:r w:rsidRPr="00963658">
        <w:rPr>
          <w:rFonts w:ascii="Times New Roman" w:eastAsiaTheme="minorEastAsia" w:hAnsi="Times New Roman" w:cs="Times New Roman"/>
          <w:b/>
          <w:i/>
          <w:sz w:val="24"/>
          <w:szCs w:val="24"/>
          <w:lang w:eastAsia="ru-RU"/>
        </w:rPr>
        <w:t xml:space="preserve">РФ </w:t>
      </w:r>
    </w:p>
    <w:p w:rsidR="00DF520E" w:rsidRPr="00963658" w:rsidRDefault="00D32B8F" w:rsidP="006C62C7">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Соглашениями, з</w:t>
      </w:r>
      <w:r w:rsidR="00503595" w:rsidRPr="00963658">
        <w:rPr>
          <w:rFonts w:ascii="Times New Roman" w:eastAsiaTheme="minorEastAsia" w:hAnsi="Times New Roman" w:cs="Times New Roman"/>
          <w:sz w:val="24"/>
          <w:szCs w:val="24"/>
          <w:lang w:eastAsia="ru-RU"/>
        </w:rPr>
        <w:t xml:space="preserve">аключенными </w:t>
      </w:r>
      <w:r w:rsidR="00DF520E" w:rsidRPr="00963658">
        <w:rPr>
          <w:rFonts w:ascii="Times New Roman" w:eastAsiaTheme="minorEastAsia" w:hAnsi="Times New Roman" w:cs="Times New Roman"/>
          <w:sz w:val="24"/>
          <w:szCs w:val="24"/>
          <w:lang w:eastAsia="ru-RU"/>
        </w:rPr>
        <w:t>с Минсельхозом</w:t>
      </w:r>
      <w:r w:rsidR="00503595" w:rsidRPr="00963658">
        <w:rPr>
          <w:rFonts w:ascii="Times New Roman" w:eastAsiaTheme="minorEastAsia" w:hAnsi="Times New Roman" w:cs="Times New Roman"/>
          <w:sz w:val="24"/>
          <w:szCs w:val="24"/>
          <w:lang w:eastAsia="ru-RU"/>
        </w:rPr>
        <w:t xml:space="preserve"> РФ в 2016 и 2017 годах</w:t>
      </w:r>
      <w:r w:rsidRPr="00963658">
        <w:rPr>
          <w:rFonts w:ascii="Times New Roman" w:eastAsiaTheme="minorEastAsia" w:hAnsi="Times New Roman" w:cs="Times New Roman"/>
          <w:sz w:val="24"/>
          <w:szCs w:val="24"/>
          <w:lang w:eastAsia="ru-RU"/>
        </w:rPr>
        <w:t>,</w:t>
      </w:r>
      <w:r w:rsidR="00503595" w:rsidRPr="00963658">
        <w:rPr>
          <w:rFonts w:ascii="Times New Roman" w:eastAsiaTheme="minorEastAsia" w:hAnsi="Times New Roman" w:cs="Times New Roman"/>
          <w:sz w:val="24"/>
          <w:szCs w:val="24"/>
          <w:lang w:eastAsia="ru-RU"/>
        </w:rPr>
        <w:t xml:space="preserve"> был</w:t>
      </w:r>
      <w:r w:rsidR="00DF520E" w:rsidRPr="00963658">
        <w:rPr>
          <w:rFonts w:ascii="Times New Roman" w:eastAsiaTheme="minorEastAsia" w:hAnsi="Times New Roman" w:cs="Times New Roman"/>
          <w:sz w:val="24"/>
          <w:szCs w:val="24"/>
          <w:lang w:eastAsia="ru-RU"/>
        </w:rPr>
        <w:t xml:space="preserve"> </w:t>
      </w:r>
      <w:r w:rsidRPr="00963658">
        <w:rPr>
          <w:rFonts w:ascii="Times New Roman" w:eastAsiaTheme="minorEastAsia" w:hAnsi="Times New Roman" w:cs="Times New Roman"/>
          <w:sz w:val="24"/>
          <w:szCs w:val="24"/>
          <w:lang w:eastAsia="ru-RU"/>
        </w:rPr>
        <w:t>установлен</w:t>
      </w:r>
      <w:r w:rsidR="00DF520E" w:rsidRPr="00963658">
        <w:rPr>
          <w:rFonts w:ascii="Times New Roman" w:eastAsiaTheme="minorEastAsia" w:hAnsi="Times New Roman" w:cs="Times New Roman"/>
          <w:sz w:val="24"/>
          <w:szCs w:val="24"/>
          <w:lang w:eastAsia="ru-RU"/>
        </w:rPr>
        <w:t xml:space="preserve"> один показатель </w:t>
      </w:r>
      <w:r w:rsidR="00DF520E" w:rsidRPr="00963658">
        <w:rPr>
          <w:rFonts w:ascii="Times New Roman" w:eastAsiaTheme="minorEastAsia" w:hAnsi="Times New Roman" w:cs="Times New Roman"/>
          <w:bCs/>
          <w:sz w:val="24"/>
          <w:szCs w:val="24"/>
          <w:lang w:eastAsia="ru-RU"/>
        </w:rPr>
        <w:t>результативности предоставл</w:t>
      </w:r>
      <w:r w:rsidRPr="00963658">
        <w:rPr>
          <w:rFonts w:ascii="Times New Roman" w:eastAsiaTheme="minorEastAsia" w:hAnsi="Times New Roman" w:cs="Times New Roman"/>
          <w:bCs/>
          <w:sz w:val="24"/>
          <w:szCs w:val="24"/>
          <w:lang w:eastAsia="ru-RU"/>
        </w:rPr>
        <w:t xml:space="preserve">ения </w:t>
      </w:r>
      <w:r w:rsidR="00DF520E" w:rsidRPr="00963658">
        <w:rPr>
          <w:rFonts w:ascii="Times New Roman" w:eastAsiaTheme="minorEastAsia" w:hAnsi="Times New Roman" w:cs="Times New Roman"/>
          <w:bCs/>
          <w:sz w:val="24"/>
          <w:szCs w:val="24"/>
          <w:lang w:eastAsia="ru-RU"/>
        </w:rPr>
        <w:t xml:space="preserve">субсидия - </w:t>
      </w:r>
      <w:r w:rsidR="00DF520E" w:rsidRPr="00963658">
        <w:rPr>
          <w:rFonts w:ascii="Times New Roman" w:eastAsiaTheme="minorEastAsia" w:hAnsi="Times New Roman" w:cs="Times New Roman"/>
          <w:sz w:val="24"/>
          <w:szCs w:val="24"/>
          <w:u w:val="single"/>
          <w:lang w:eastAsia="ru-RU"/>
        </w:rPr>
        <w:t>ввод в эксплуатацию мелиорируемых земель за счет проведения гидромелиоративных мероприятий</w:t>
      </w:r>
      <w:r w:rsidR="00503595" w:rsidRPr="00963658">
        <w:rPr>
          <w:rFonts w:ascii="Times New Roman" w:eastAsiaTheme="minorEastAsia" w:hAnsi="Times New Roman" w:cs="Times New Roman"/>
          <w:sz w:val="24"/>
          <w:szCs w:val="24"/>
          <w:lang w:eastAsia="ru-RU"/>
        </w:rPr>
        <w:t xml:space="preserve">: на 2016 год - 2236 га, 2017 год - </w:t>
      </w:r>
      <w:r w:rsidR="00DF520E" w:rsidRPr="00963658">
        <w:rPr>
          <w:rFonts w:ascii="Times New Roman" w:eastAsiaTheme="minorEastAsia" w:hAnsi="Times New Roman" w:cs="Times New Roman"/>
          <w:sz w:val="24"/>
          <w:szCs w:val="24"/>
          <w:lang w:eastAsia="ru-RU"/>
        </w:rPr>
        <w:t>6015 га.</w:t>
      </w:r>
    </w:p>
    <w:p w:rsidR="00500DA2" w:rsidRPr="00963658" w:rsidRDefault="00503595" w:rsidP="006C62C7">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По итогам 2016 года ввод в эксплуатацию мелиорируемых земель за счет проведения гидромелиоративных мероприятий составил 2236 га</w:t>
      </w:r>
      <w:r w:rsidR="00EB49F6" w:rsidRPr="00963658">
        <w:rPr>
          <w:rFonts w:ascii="Times New Roman" w:eastAsiaTheme="minorEastAsia" w:hAnsi="Times New Roman" w:cs="Times New Roman"/>
          <w:sz w:val="24"/>
          <w:szCs w:val="24"/>
          <w:lang w:eastAsia="ru-RU"/>
        </w:rPr>
        <w:t>, или 100% к плану</w:t>
      </w:r>
      <w:r w:rsidR="00500DA2" w:rsidRPr="00963658">
        <w:rPr>
          <w:rFonts w:ascii="Times New Roman" w:eastAsiaTheme="minorEastAsia" w:hAnsi="Times New Roman" w:cs="Times New Roman"/>
          <w:sz w:val="24"/>
          <w:szCs w:val="24"/>
          <w:lang w:eastAsia="ru-RU"/>
        </w:rPr>
        <w:t>.</w:t>
      </w:r>
    </w:p>
    <w:p w:rsidR="00500DA2" w:rsidRPr="00963658" w:rsidRDefault="00500DA2" w:rsidP="006C62C7">
      <w:pPr>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Согласно </w:t>
      </w:r>
      <w:r w:rsidR="00D32B8F" w:rsidRPr="00963658">
        <w:rPr>
          <w:rFonts w:ascii="Times New Roman" w:eastAsiaTheme="minorEastAsia" w:hAnsi="Times New Roman" w:cs="Times New Roman"/>
          <w:sz w:val="24"/>
          <w:szCs w:val="24"/>
          <w:lang w:eastAsia="ru-RU"/>
        </w:rPr>
        <w:t xml:space="preserve">отчету о достижении значений показателей результативности использования субсидии за 9 месяцев 2017 года, </w:t>
      </w:r>
      <w:r w:rsidRPr="00963658">
        <w:rPr>
          <w:rFonts w:ascii="Times New Roman" w:eastAsiaTheme="minorEastAsia" w:hAnsi="Times New Roman" w:cs="Times New Roman"/>
          <w:sz w:val="24"/>
          <w:szCs w:val="24"/>
          <w:lang w:eastAsia="ru-RU"/>
        </w:rPr>
        <w:t>направленному в Минсельхоз РФ, на 01.10.2017 введено в эксплуатацию 1710,37 г</w:t>
      </w:r>
      <w:r w:rsidR="00D32B8F" w:rsidRPr="00963658">
        <w:rPr>
          <w:rFonts w:ascii="Times New Roman" w:eastAsiaTheme="minorEastAsia" w:hAnsi="Times New Roman" w:cs="Times New Roman"/>
          <w:sz w:val="24"/>
          <w:szCs w:val="24"/>
          <w:lang w:eastAsia="ru-RU"/>
        </w:rPr>
        <w:t>а</w:t>
      </w:r>
      <w:r w:rsidRPr="00963658">
        <w:rPr>
          <w:rFonts w:ascii="Times New Roman" w:eastAsiaTheme="minorEastAsia" w:hAnsi="Times New Roman" w:cs="Times New Roman"/>
          <w:sz w:val="24"/>
          <w:szCs w:val="24"/>
          <w:lang w:eastAsia="ru-RU"/>
        </w:rPr>
        <w:t xml:space="preserve">, что соответствует площади 6 орошаемых участков, принятой к субсидированию на 01.10.2017. </w:t>
      </w:r>
    </w:p>
    <w:p w:rsidR="00500DA2" w:rsidRPr="00963658" w:rsidRDefault="00500DA2" w:rsidP="006C62C7">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 На 13.10.2017 площадь </w:t>
      </w:r>
      <w:r w:rsidR="00881A3C" w:rsidRPr="00963658">
        <w:rPr>
          <w:rFonts w:ascii="Times New Roman" w:eastAsiaTheme="minorEastAsia" w:hAnsi="Times New Roman" w:cs="Times New Roman"/>
          <w:sz w:val="24"/>
          <w:szCs w:val="24"/>
          <w:lang w:eastAsia="ru-RU"/>
        </w:rPr>
        <w:t xml:space="preserve">введенных в эксплуатацию </w:t>
      </w:r>
      <w:r w:rsidRPr="00963658">
        <w:rPr>
          <w:rFonts w:ascii="Times New Roman" w:eastAsiaTheme="minorEastAsia" w:hAnsi="Times New Roman" w:cs="Times New Roman"/>
          <w:sz w:val="24"/>
          <w:szCs w:val="24"/>
          <w:lang w:eastAsia="ru-RU"/>
        </w:rPr>
        <w:t xml:space="preserve">орошаемых участков, </w:t>
      </w:r>
      <w:r w:rsidR="00DA4242" w:rsidRPr="00963658">
        <w:rPr>
          <w:rFonts w:ascii="Times New Roman" w:eastAsiaTheme="minorEastAsia" w:hAnsi="Times New Roman" w:cs="Times New Roman"/>
          <w:sz w:val="24"/>
          <w:szCs w:val="24"/>
          <w:lang w:eastAsia="ru-RU"/>
        </w:rPr>
        <w:t xml:space="preserve">по которым были просубсидированы затраты на строительство оросительных </w:t>
      </w:r>
      <w:r w:rsidRPr="00963658">
        <w:rPr>
          <w:rFonts w:ascii="Times New Roman" w:eastAsiaTheme="minorEastAsia" w:hAnsi="Times New Roman" w:cs="Times New Roman"/>
          <w:sz w:val="24"/>
          <w:szCs w:val="24"/>
          <w:lang w:eastAsia="ru-RU"/>
        </w:rPr>
        <w:t>систем, составила 1991,53 г</w:t>
      </w:r>
      <w:r w:rsidR="00EB49F6" w:rsidRPr="00963658">
        <w:rPr>
          <w:rFonts w:ascii="Times New Roman" w:eastAsiaTheme="minorEastAsia" w:hAnsi="Times New Roman" w:cs="Times New Roman"/>
          <w:sz w:val="24"/>
          <w:szCs w:val="24"/>
          <w:lang w:eastAsia="ru-RU"/>
        </w:rPr>
        <w:t>ектаров</w:t>
      </w:r>
      <w:r w:rsidRPr="00963658">
        <w:rPr>
          <w:rFonts w:ascii="Times New Roman" w:eastAsiaTheme="minorEastAsia" w:hAnsi="Times New Roman" w:cs="Times New Roman"/>
          <w:sz w:val="24"/>
          <w:szCs w:val="24"/>
          <w:lang w:eastAsia="ru-RU"/>
        </w:rPr>
        <w:t>.</w:t>
      </w:r>
      <w:r w:rsidR="00EB49F6" w:rsidRPr="00963658">
        <w:rPr>
          <w:rFonts w:ascii="Times New Roman" w:eastAsiaTheme="minorEastAsia" w:hAnsi="Times New Roman" w:cs="Times New Roman"/>
          <w:sz w:val="24"/>
          <w:szCs w:val="24"/>
          <w:lang w:eastAsia="ru-RU"/>
        </w:rPr>
        <w:t xml:space="preserve"> По оценке </w:t>
      </w:r>
      <w:r w:rsidRPr="00963658">
        <w:rPr>
          <w:rFonts w:ascii="Times New Roman" w:eastAsiaTheme="minorEastAsia" w:hAnsi="Times New Roman" w:cs="Times New Roman"/>
          <w:sz w:val="24"/>
          <w:szCs w:val="24"/>
          <w:lang w:eastAsia="ru-RU"/>
        </w:rPr>
        <w:t>Комитет</w:t>
      </w:r>
      <w:r w:rsidR="00EB49F6" w:rsidRPr="00963658">
        <w:rPr>
          <w:rFonts w:ascii="Times New Roman" w:eastAsiaTheme="minorEastAsia" w:hAnsi="Times New Roman" w:cs="Times New Roman"/>
          <w:sz w:val="24"/>
          <w:szCs w:val="24"/>
          <w:lang w:eastAsia="ru-RU"/>
        </w:rPr>
        <w:t>а</w:t>
      </w:r>
      <w:r w:rsidRPr="00963658">
        <w:rPr>
          <w:rFonts w:ascii="Times New Roman" w:eastAsiaTheme="minorEastAsia" w:hAnsi="Times New Roman" w:cs="Times New Roman"/>
          <w:sz w:val="24"/>
          <w:szCs w:val="24"/>
          <w:lang w:eastAsia="ru-RU"/>
        </w:rPr>
        <w:t xml:space="preserve"> </w:t>
      </w:r>
      <w:r w:rsidR="00EB49F6" w:rsidRPr="00963658">
        <w:rPr>
          <w:rFonts w:ascii="Times New Roman" w:eastAsiaTheme="minorEastAsia" w:hAnsi="Times New Roman" w:cs="Times New Roman"/>
          <w:sz w:val="24"/>
          <w:szCs w:val="24"/>
          <w:lang w:eastAsia="ru-RU"/>
        </w:rPr>
        <w:t>к концу 2017 года</w:t>
      </w:r>
      <w:r w:rsidRPr="00963658">
        <w:rPr>
          <w:rFonts w:ascii="Times New Roman" w:eastAsiaTheme="minorEastAsia" w:hAnsi="Times New Roman" w:cs="Times New Roman"/>
          <w:sz w:val="24"/>
          <w:szCs w:val="24"/>
          <w:lang w:eastAsia="ru-RU"/>
        </w:rPr>
        <w:t xml:space="preserve"> общая площадь мелиорируемых земель, введенная в эксплуатацию в 2017 году</w:t>
      </w:r>
      <w:r w:rsidR="00D32B8F"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составит 6378,3  г</w:t>
      </w:r>
      <w:r w:rsidR="00EB49F6" w:rsidRPr="00963658">
        <w:rPr>
          <w:rFonts w:ascii="Times New Roman" w:eastAsiaTheme="minorEastAsia" w:hAnsi="Times New Roman" w:cs="Times New Roman"/>
          <w:sz w:val="24"/>
          <w:szCs w:val="24"/>
          <w:lang w:eastAsia="ru-RU"/>
        </w:rPr>
        <w:t>ектаров</w:t>
      </w:r>
      <w:r w:rsidRPr="00963658">
        <w:rPr>
          <w:rFonts w:ascii="Times New Roman" w:eastAsiaTheme="minorEastAsia" w:hAnsi="Times New Roman" w:cs="Times New Roman"/>
          <w:sz w:val="24"/>
          <w:szCs w:val="24"/>
          <w:lang w:eastAsia="ru-RU"/>
        </w:rPr>
        <w:t xml:space="preserve">. </w:t>
      </w:r>
    </w:p>
    <w:p w:rsidR="008658F4" w:rsidRPr="00963658" w:rsidRDefault="008658F4" w:rsidP="006C62C7">
      <w:pPr>
        <w:pStyle w:val="a6"/>
        <w:ind w:left="-426"/>
        <w:jc w:val="center"/>
        <w:rPr>
          <w:b/>
          <w:bCs/>
          <w:iCs/>
        </w:rPr>
      </w:pPr>
    </w:p>
    <w:p w:rsidR="00634BA4" w:rsidRDefault="00634BA4" w:rsidP="006C62C7">
      <w:pPr>
        <w:pStyle w:val="a6"/>
        <w:ind w:left="-426"/>
        <w:jc w:val="center"/>
        <w:rPr>
          <w:b/>
          <w:bCs/>
          <w:iCs/>
        </w:rPr>
      </w:pPr>
      <w:r w:rsidRPr="00963658">
        <w:rPr>
          <w:b/>
          <w:bCs/>
          <w:iCs/>
        </w:rPr>
        <w:t>Субсидии на возмещение части затрат на затопление лиманов</w:t>
      </w:r>
    </w:p>
    <w:p w:rsidR="000B0AF8" w:rsidRPr="00963658" w:rsidRDefault="00174EB5"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u w:val="single"/>
          <w:lang w:eastAsia="ru-RU"/>
        </w:rPr>
      </w:pPr>
      <w:r w:rsidRPr="00963658">
        <w:rPr>
          <w:rFonts w:ascii="Times New Roman" w:hAnsi="Times New Roman"/>
          <w:sz w:val="24"/>
          <w:szCs w:val="24"/>
        </w:rPr>
        <w:t>Предоставление субсидий</w:t>
      </w:r>
      <w:r w:rsidRPr="00963658">
        <w:t xml:space="preserve"> </w:t>
      </w:r>
      <w:r w:rsidRPr="00963658">
        <w:rPr>
          <w:rFonts w:ascii="Times New Roman" w:hAnsi="Times New Roman"/>
          <w:sz w:val="24"/>
          <w:szCs w:val="24"/>
        </w:rPr>
        <w:t xml:space="preserve">на возмещение части затрат на затопление лиманов осуществляется на основании Порядка предоставления субсидий на возмещение части затрат на затопление лиманов, утвержденного постановлением </w:t>
      </w:r>
      <w:r w:rsidRPr="00963658">
        <w:rPr>
          <w:rFonts w:ascii="Times New Roman" w:hAnsi="Times New Roman" w:cs="Times New Roman"/>
          <w:sz w:val="24"/>
          <w:szCs w:val="24"/>
        </w:rPr>
        <w:t xml:space="preserve">Администрации Волгоградской области от 16.07.2016 №353-п (далее Порядок №353-п). </w:t>
      </w:r>
      <w:r w:rsidR="000B0AF8" w:rsidRPr="00963658">
        <w:rPr>
          <w:rFonts w:ascii="Times New Roman" w:hAnsi="Times New Roman"/>
          <w:sz w:val="24"/>
          <w:szCs w:val="24"/>
        </w:rPr>
        <w:t>В соответствии с п.6</w:t>
      </w:r>
      <w:r w:rsidRPr="00963658">
        <w:rPr>
          <w:rFonts w:ascii="Times New Roman" w:hAnsi="Times New Roman"/>
          <w:sz w:val="24"/>
          <w:szCs w:val="24"/>
        </w:rPr>
        <w:t xml:space="preserve"> Порядка </w:t>
      </w:r>
      <w:r w:rsidR="000B0AF8" w:rsidRPr="00963658">
        <w:rPr>
          <w:rFonts w:ascii="Times New Roman" w:hAnsi="Times New Roman"/>
          <w:sz w:val="24"/>
          <w:szCs w:val="24"/>
        </w:rPr>
        <w:t>№353</w:t>
      </w:r>
      <w:r w:rsidRPr="00963658">
        <w:rPr>
          <w:rFonts w:ascii="Times New Roman" w:hAnsi="Times New Roman"/>
          <w:sz w:val="24"/>
          <w:szCs w:val="24"/>
        </w:rPr>
        <w:t>-п</w:t>
      </w:r>
      <w:r w:rsidR="000B0AF8" w:rsidRPr="00963658">
        <w:rPr>
          <w:rFonts w:ascii="Times New Roman" w:hAnsi="Times New Roman"/>
          <w:sz w:val="24"/>
          <w:szCs w:val="24"/>
        </w:rPr>
        <w:t xml:space="preserve"> субсидии предоставля</w:t>
      </w:r>
      <w:r w:rsidRPr="00963658">
        <w:rPr>
          <w:rFonts w:ascii="Times New Roman" w:hAnsi="Times New Roman"/>
          <w:sz w:val="24"/>
          <w:szCs w:val="24"/>
        </w:rPr>
        <w:t>ются</w:t>
      </w:r>
      <w:r w:rsidR="000B0AF8" w:rsidRPr="00963658">
        <w:rPr>
          <w:rFonts w:ascii="Times New Roman" w:hAnsi="Times New Roman"/>
          <w:sz w:val="24"/>
          <w:szCs w:val="24"/>
        </w:rPr>
        <w:t xml:space="preserve"> </w:t>
      </w:r>
      <w:r w:rsidR="000B0AF8" w:rsidRPr="00963658">
        <w:rPr>
          <w:rFonts w:ascii="Times New Roman" w:eastAsia="Times New Roman" w:hAnsi="Times New Roman" w:cs="Times New Roman"/>
          <w:sz w:val="24"/>
          <w:szCs w:val="24"/>
          <w:lang w:eastAsia="ru-RU"/>
        </w:rPr>
        <w:t xml:space="preserve">сельхозтоваропроизводителям </w:t>
      </w:r>
      <w:r w:rsidR="000B0AF8" w:rsidRPr="00963658">
        <w:rPr>
          <w:rFonts w:ascii="Times New Roman" w:eastAsia="Times New Roman" w:hAnsi="Times New Roman" w:cs="Times New Roman"/>
          <w:sz w:val="24"/>
          <w:szCs w:val="24"/>
          <w:u w:val="single"/>
          <w:lang w:eastAsia="ru-RU"/>
        </w:rPr>
        <w:t>в размере 95</w:t>
      </w:r>
      <w:r w:rsidRPr="00963658">
        <w:rPr>
          <w:rFonts w:ascii="Times New Roman" w:eastAsia="Times New Roman" w:hAnsi="Times New Roman" w:cs="Times New Roman"/>
          <w:sz w:val="24"/>
          <w:szCs w:val="24"/>
          <w:u w:val="single"/>
          <w:lang w:eastAsia="ru-RU"/>
        </w:rPr>
        <w:t>%</w:t>
      </w:r>
      <w:r w:rsidR="000B0AF8" w:rsidRPr="00963658">
        <w:rPr>
          <w:rFonts w:ascii="Times New Roman" w:eastAsia="Times New Roman" w:hAnsi="Times New Roman" w:cs="Times New Roman"/>
          <w:sz w:val="24"/>
          <w:szCs w:val="24"/>
          <w:u w:val="single"/>
          <w:lang w:eastAsia="ru-RU"/>
        </w:rPr>
        <w:t xml:space="preserve"> от фактически понесенных затрат на затопление лиманов.</w:t>
      </w:r>
    </w:p>
    <w:p w:rsidR="00A103BD" w:rsidRPr="00963658" w:rsidRDefault="00850140" w:rsidP="006C62C7">
      <w:pPr>
        <w:autoSpaceDE w:val="0"/>
        <w:autoSpaceDN w:val="0"/>
        <w:adjustRightInd w:val="0"/>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 xml:space="preserve">На предоставление субсидии </w:t>
      </w:r>
      <w:r w:rsidR="009A6C77" w:rsidRPr="00963658">
        <w:rPr>
          <w:rFonts w:ascii="Times New Roman" w:hAnsi="Times New Roman" w:cs="Times New Roman"/>
          <w:sz w:val="24"/>
          <w:szCs w:val="24"/>
        </w:rPr>
        <w:t>в</w:t>
      </w:r>
      <w:r w:rsidRPr="00963658">
        <w:rPr>
          <w:rFonts w:ascii="Times New Roman" w:hAnsi="Times New Roman" w:cs="Times New Roman"/>
          <w:sz w:val="24"/>
          <w:szCs w:val="24"/>
        </w:rPr>
        <w:t xml:space="preserve"> 2016 году направлено</w:t>
      </w:r>
      <w:r w:rsidR="000B0AF8" w:rsidRPr="00963658">
        <w:rPr>
          <w:rFonts w:ascii="Times New Roman" w:hAnsi="Times New Roman" w:cs="Times New Roman"/>
          <w:sz w:val="24"/>
          <w:szCs w:val="24"/>
        </w:rPr>
        <w:t xml:space="preserve"> 2337,7 тыс. руб., или 100% к бюджетным назначениям. </w:t>
      </w:r>
      <w:r w:rsidR="00A103BD" w:rsidRPr="00963658">
        <w:rPr>
          <w:rFonts w:ascii="Times New Roman" w:hAnsi="Times New Roman" w:cs="Times New Roman"/>
          <w:sz w:val="24"/>
          <w:szCs w:val="24"/>
        </w:rPr>
        <w:t xml:space="preserve">Получателями субсидии </w:t>
      </w:r>
      <w:r w:rsidRPr="00963658">
        <w:rPr>
          <w:rFonts w:ascii="Times New Roman" w:hAnsi="Times New Roman" w:cs="Times New Roman"/>
          <w:sz w:val="24"/>
          <w:szCs w:val="24"/>
        </w:rPr>
        <w:t xml:space="preserve">явилось </w:t>
      </w:r>
      <w:r w:rsidR="000B0AF8" w:rsidRPr="00963658">
        <w:rPr>
          <w:rFonts w:ascii="Times New Roman" w:hAnsi="Times New Roman" w:cs="Times New Roman"/>
          <w:sz w:val="24"/>
          <w:szCs w:val="24"/>
        </w:rPr>
        <w:t>3 сельхозтоваропроизводителя</w:t>
      </w:r>
      <w:r w:rsidR="00A103BD" w:rsidRPr="00963658">
        <w:rPr>
          <w:rFonts w:ascii="Times New Roman" w:hAnsi="Times New Roman" w:cs="Times New Roman"/>
          <w:sz w:val="24"/>
          <w:szCs w:val="24"/>
        </w:rPr>
        <w:t xml:space="preserve">: </w:t>
      </w:r>
    </w:p>
    <w:p w:rsidR="00A103BD" w:rsidRPr="00963658" w:rsidRDefault="00A103BD"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963658">
        <w:rPr>
          <w:rFonts w:ascii="Times New Roman" w:hAnsi="Times New Roman" w:cs="Times New Roman"/>
          <w:sz w:val="24"/>
          <w:szCs w:val="24"/>
        </w:rPr>
        <w:t>-</w:t>
      </w:r>
      <w:r w:rsidRPr="00963658">
        <w:rPr>
          <w:rFonts w:ascii="Times New Roman" w:eastAsia="Times New Roman" w:hAnsi="Times New Roman" w:cs="Times New Roman"/>
          <w:sz w:val="24"/>
          <w:szCs w:val="24"/>
          <w:lang w:eastAsia="ru-RU"/>
        </w:rPr>
        <w:t xml:space="preserve">ИП </w:t>
      </w:r>
      <w:r w:rsidR="005427ED" w:rsidRPr="00963658">
        <w:rPr>
          <w:rFonts w:ascii="Times New Roman" w:eastAsia="Times New Roman" w:hAnsi="Times New Roman" w:cs="Times New Roman"/>
          <w:sz w:val="24"/>
          <w:szCs w:val="24"/>
          <w:lang w:eastAsia="ru-RU"/>
        </w:rPr>
        <w:t>глава</w:t>
      </w:r>
      <w:r w:rsidRPr="00963658">
        <w:rPr>
          <w:rFonts w:ascii="Times New Roman" w:eastAsia="Times New Roman" w:hAnsi="Times New Roman" w:cs="Times New Roman"/>
          <w:sz w:val="24"/>
          <w:szCs w:val="24"/>
          <w:lang w:eastAsia="ru-RU"/>
        </w:rPr>
        <w:t xml:space="preserve"> КФХ Порываев И.Н. (Палласовский муниципальный район) - 442,1 тыс. руб.;</w:t>
      </w:r>
    </w:p>
    <w:p w:rsidR="00A103BD" w:rsidRPr="00963658" w:rsidRDefault="00A103BD"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963658">
        <w:rPr>
          <w:rFonts w:ascii="Times New Roman" w:hAnsi="Times New Roman"/>
          <w:sz w:val="24"/>
          <w:szCs w:val="24"/>
        </w:rPr>
        <w:t>-СПК ПЗ «Красный Октябрь»</w:t>
      </w:r>
      <w:r w:rsidRPr="00963658">
        <w:rPr>
          <w:rFonts w:ascii="Times New Roman" w:eastAsia="Times New Roman" w:hAnsi="Times New Roman" w:cs="Times New Roman"/>
          <w:sz w:val="24"/>
          <w:szCs w:val="24"/>
          <w:lang w:eastAsia="ru-RU"/>
        </w:rPr>
        <w:t xml:space="preserve"> (Палласовский муниципальный район) - 818,3 тыс. руб.;</w:t>
      </w:r>
    </w:p>
    <w:p w:rsidR="00A103BD" w:rsidRPr="00963658" w:rsidRDefault="00A103BD" w:rsidP="006C62C7">
      <w:pPr>
        <w:autoSpaceDE w:val="0"/>
        <w:autoSpaceDN w:val="0"/>
        <w:adjustRightInd w:val="0"/>
        <w:spacing w:after="0" w:line="240" w:lineRule="auto"/>
        <w:ind w:left="-426" w:firstLine="708"/>
        <w:jc w:val="both"/>
        <w:rPr>
          <w:rFonts w:ascii="Times New Roman" w:hAnsi="Times New Roman"/>
          <w:sz w:val="24"/>
          <w:szCs w:val="24"/>
        </w:rPr>
      </w:pPr>
      <w:r w:rsidRPr="00963658">
        <w:rPr>
          <w:rFonts w:ascii="Times New Roman" w:hAnsi="Times New Roman"/>
          <w:sz w:val="24"/>
          <w:szCs w:val="24"/>
        </w:rPr>
        <w:t xml:space="preserve">-ИП </w:t>
      </w:r>
      <w:r w:rsidR="00DA4242" w:rsidRPr="00963658">
        <w:rPr>
          <w:rFonts w:ascii="Times New Roman" w:hAnsi="Times New Roman"/>
          <w:sz w:val="24"/>
          <w:szCs w:val="24"/>
        </w:rPr>
        <w:t>г</w:t>
      </w:r>
      <w:r w:rsidR="005427ED" w:rsidRPr="00963658">
        <w:rPr>
          <w:rFonts w:ascii="Times New Roman" w:hAnsi="Times New Roman"/>
          <w:sz w:val="24"/>
          <w:szCs w:val="24"/>
        </w:rPr>
        <w:t>лава</w:t>
      </w:r>
      <w:r w:rsidRPr="00963658">
        <w:rPr>
          <w:rFonts w:ascii="Times New Roman" w:hAnsi="Times New Roman"/>
          <w:sz w:val="24"/>
          <w:szCs w:val="24"/>
        </w:rPr>
        <w:t xml:space="preserve"> КФХ Кочкина Н.И.</w:t>
      </w:r>
      <w:r w:rsidRPr="00963658">
        <w:t xml:space="preserve"> </w:t>
      </w:r>
      <w:r w:rsidRPr="00963658">
        <w:rPr>
          <w:rFonts w:ascii="Times New Roman" w:hAnsi="Times New Roman"/>
          <w:sz w:val="24"/>
          <w:szCs w:val="24"/>
        </w:rPr>
        <w:t xml:space="preserve">(Быковский муниципальный район) </w:t>
      </w:r>
      <w:r w:rsidRPr="00963658">
        <w:rPr>
          <w:sz w:val="24"/>
          <w:szCs w:val="24"/>
        </w:rPr>
        <w:t xml:space="preserve">- </w:t>
      </w:r>
      <w:r w:rsidRPr="00963658">
        <w:rPr>
          <w:rFonts w:ascii="Times New Roman" w:hAnsi="Times New Roman"/>
          <w:sz w:val="24"/>
          <w:szCs w:val="24"/>
        </w:rPr>
        <w:t>1077,3 тыс. рублей.</w:t>
      </w:r>
    </w:p>
    <w:p w:rsidR="00472A1D" w:rsidRPr="00963658" w:rsidRDefault="00472A1D" w:rsidP="006C62C7">
      <w:pPr>
        <w:autoSpaceDE w:val="0"/>
        <w:autoSpaceDN w:val="0"/>
        <w:adjustRightInd w:val="0"/>
        <w:spacing w:after="0" w:line="240" w:lineRule="auto"/>
        <w:ind w:left="-426" w:firstLine="708"/>
        <w:jc w:val="both"/>
        <w:rPr>
          <w:rFonts w:ascii="Times New Roman" w:hAnsi="Times New Roman"/>
          <w:sz w:val="24"/>
          <w:szCs w:val="24"/>
        </w:rPr>
      </w:pPr>
      <w:r w:rsidRPr="00963658">
        <w:rPr>
          <w:rFonts w:ascii="Times New Roman" w:hAnsi="Times New Roman"/>
          <w:sz w:val="24"/>
          <w:szCs w:val="24"/>
        </w:rPr>
        <w:t xml:space="preserve">На </w:t>
      </w:r>
      <w:r w:rsidRPr="00963658">
        <w:rPr>
          <w:rFonts w:ascii="Times New Roman" w:hAnsi="Times New Roman"/>
          <w:sz w:val="24"/>
          <w:szCs w:val="24"/>
          <w:u w:val="single"/>
        </w:rPr>
        <w:t>2017 год</w:t>
      </w:r>
      <w:r w:rsidRPr="00963658">
        <w:rPr>
          <w:rFonts w:ascii="Times New Roman" w:hAnsi="Times New Roman"/>
          <w:sz w:val="24"/>
          <w:szCs w:val="24"/>
        </w:rPr>
        <w:t xml:space="preserve"> Программой за счет средств областного бюджета на предоставление данной субсидии </w:t>
      </w:r>
      <w:r w:rsidR="002D796C" w:rsidRPr="00963658">
        <w:rPr>
          <w:rFonts w:ascii="Times New Roman" w:hAnsi="Times New Roman"/>
          <w:sz w:val="24"/>
          <w:szCs w:val="24"/>
        </w:rPr>
        <w:t>предусмотрено 441,9 тыс. рублей.</w:t>
      </w:r>
    </w:p>
    <w:p w:rsidR="00F17EDC" w:rsidRPr="00963658" w:rsidRDefault="00472A1D" w:rsidP="006C62C7">
      <w:pPr>
        <w:autoSpaceDE w:val="0"/>
        <w:autoSpaceDN w:val="0"/>
        <w:adjustRightInd w:val="0"/>
        <w:spacing w:after="0" w:line="240" w:lineRule="auto"/>
        <w:ind w:left="-426" w:firstLine="708"/>
        <w:jc w:val="both"/>
        <w:rPr>
          <w:rFonts w:ascii="Times New Roman" w:hAnsi="Times New Roman"/>
          <w:sz w:val="24"/>
          <w:szCs w:val="24"/>
        </w:rPr>
      </w:pPr>
      <w:r w:rsidRPr="00963658">
        <w:rPr>
          <w:rFonts w:ascii="Times New Roman" w:hAnsi="Times New Roman"/>
          <w:sz w:val="24"/>
          <w:szCs w:val="24"/>
        </w:rPr>
        <w:t xml:space="preserve">Комитетом </w:t>
      </w:r>
      <w:r w:rsidR="002D796C" w:rsidRPr="00963658">
        <w:rPr>
          <w:rFonts w:ascii="Times New Roman" w:hAnsi="Times New Roman"/>
          <w:sz w:val="24"/>
          <w:szCs w:val="24"/>
        </w:rPr>
        <w:t>приняты документы на субсидирование от</w:t>
      </w:r>
      <w:r w:rsidRPr="00963658">
        <w:rPr>
          <w:rFonts w:ascii="Times New Roman" w:hAnsi="Times New Roman"/>
          <w:sz w:val="24"/>
          <w:szCs w:val="24"/>
        </w:rPr>
        <w:t xml:space="preserve"> ИП </w:t>
      </w:r>
      <w:r w:rsidR="005427ED" w:rsidRPr="00963658">
        <w:rPr>
          <w:rFonts w:ascii="Times New Roman" w:hAnsi="Times New Roman"/>
          <w:sz w:val="24"/>
          <w:szCs w:val="24"/>
        </w:rPr>
        <w:t>г</w:t>
      </w:r>
      <w:r w:rsidRPr="00963658">
        <w:rPr>
          <w:rFonts w:ascii="Times New Roman" w:hAnsi="Times New Roman"/>
          <w:sz w:val="24"/>
          <w:szCs w:val="24"/>
        </w:rPr>
        <w:t>лав</w:t>
      </w:r>
      <w:r w:rsidR="002D796C" w:rsidRPr="00963658">
        <w:rPr>
          <w:rFonts w:ascii="Times New Roman" w:hAnsi="Times New Roman"/>
          <w:sz w:val="24"/>
          <w:szCs w:val="24"/>
        </w:rPr>
        <w:t>ы</w:t>
      </w:r>
      <w:r w:rsidRPr="00963658">
        <w:rPr>
          <w:rFonts w:ascii="Times New Roman" w:hAnsi="Times New Roman"/>
          <w:sz w:val="24"/>
          <w:szCs w:val="24"/>
        </w:rPr>
        <w:t xml:space="preserve"> КФХ Кочкиной Н.И.,</w:t>
      </w:r>
      <w:r w:rsidR="002D796C" w:rsidRPr="00963658">
        <w:rPr>
          <w:rFonts w:ascii="Times New Roman" w:hAnsi="Times New Roman"/>
          <w:sz w:val="24"/>
          <w:szCs w:val="24"/>
        </w:rPr>
        <w:t xml:space="preserve"> которая </w:t>
      </w:r>
      <w:r w:rsidRPr="00963658">
        <w:rPr>
          <w:rFonts w:ascii="Times New Roman" w:hAnsi="Times New Roman"/>
          <w:sz w:val="24"/>
          <w:szCs w:val="24"/>
        </w:rPr>
        <w:t>включен</w:t>
      </w:r>
      <w:r w:rsidR="002D796C" w:rsidRPr="00963658">
        <w:rPr>
          <w:rFonts w:ascii="Times New Roman" w:hAnsi="Times New Roman"/>
          <w:sz w:val="24"/>
          <w:szCs w:val="24"/>
        </w:rPr>
        <w:t>а</w:t>
      </w:r>
      <w:r w:rsidRPr="00963658">
        <w:rPr>
          <w:rFonts w:ascii="Times New Roman" w:hAnsi="Times New Roman"/>
          <w:sz w:val="24"/>
          <w:szCs w:val="24"/>
        </w:rPr>
        <w:t xml:space="preserve"> в реестр получателей субсидии от 14.07.2017. </w:t>
      </w:r>
      <w:r w:rsidR="00F17EDC" w:rsidRPr="00963658">
        <w:rPr>
          <w:rFonts w:ascii="Times New Roman" w:hAnsi="Times New Roman"/>
          <w:sz w:val="24"/>
          <w:szCs w:val="24"/>
        </w:rPr>
        <w:t xml:space="preserve">По состоянию на 13.10.2017 </w:t>
      </w:r>
      <w:r w:rsidR="00DA4242" w:rsidRPr="00963658">
        <w:rPr>
          <w:rFonts w:ascii="Times New Roman" w:hAnsi="Times New Roman"/>
          <w:sz w:val="24"/>
          <w:szCs w:val="24"/>
        </w:rPr>
        <w:t>субсидия не перечислялась</w:t>
      </w:r>
      <w:r w:rsidR="00F17EDC" w:rsidRPr="00963658">
        <w:rPr>
          <w:rFonts w:ascii="Times New Roman" w:hAnsi="Times New Roman"/>
          <w:sz w:val="24"/>
          <w:szCs w:val="24"/>
        </w:rPr>
        <w:t>.</w:t>
      </w:r>
    </w:p>
    <w:p w:rsidR="00F71591" w:rsidRPr="00963658" w:rsidRDefault="00515BEC"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963658">
        <w:rPr>
          <w:rFonts w:ascii="Times New Roman" w:hAnsi="Times New Roman" w:cs="Times New Roman"/>
          <w:sz w:val="24"/>
          <w:szCs w:val="24"/>
        </w:rPr>
        <w:t xml:space="preserve">Утвержденной </w:t>
      </w:r>
      <w:r w:rsidRPr="00963658">
        <w:rPr>
          <w:rFonts w:ascii="Times New Roman" w:eastAsia="Times New Roman" w:hAnsi="Times New Roman" w:cs="Times New Roman"/>
          <w:sz w:val="24"/>
          <w:szCs w:val="24"/>
          <w:lang w:eastAsia="ru-RU"/>
        </w:rPr>
        <w:t>приказом Комитета от 03.08.2016 №155 ф</w:t>
      </w:r>
      <w:r w:rsidR="00AF751F" w:rsidRPr="00963658">
        <w:rPr>
          <w:rFonts w:ascii="Times New Roman" w:eastAsia="Times New Roman" w:hAnsi="Times New Roman" w:cs="Times New Roman"/>
          <w:sz w:val="24"/>
          <w:szCs w:val="24"/>
          <w:lang w:eastAsia="ru-RU"/>
        </w:rPr>
        <w:t>орм</w:t>
      </w:r>
      <w:r w:rsidR="00F71591" w:rsidRPr="00963658">
        <w:rPr>
          <w:rFonts w:ascii="Times New Roman" w:eastAsia="Times New Roman" w:hAnsi="Times New Roman" w:cs="Times New Roman"/>
          <w:sz w:val="24"/>
          <w:szCs w:val="24"/>
          <w:lang w:eastAsia="ru-RU"/>
        </w:rPr>
        <w:t>ой</w:t>
      </w:r>
      <w:r w:rsidR="00AF751F" w:rsidRPr="00963658">
        <w:rPr>
          <w:rFonts w:ascii="Times New Roman" w:eastAsia="Times New Roman" w:hAnsi="Times New Roman" w:cs="Times New Roman"/>
          <w:sz w:val="24"/>
          <w:szCs w:val="24"/>
          <w:lang w:eastAsia="ru-RU"/>
        </w:rPr>
        <w:t xml:space="preserve"> </w:t>
      </w:r>
      <w:r w:rsidR="00F71591" w:rsidRPr="00963658">
        <w:rPr>
          <w:rFonts w:ascii="Times New Roman" w:eastAsia="Times New Roman" w:hAnsi="Times New Roman" w:cs="Times New Roman"/>
          <w:sz w:val="24"/>
          <w:szCs w:val="24"/>
          <w:lang w:eastAsia="ru-RU"/>
        </w:rPr>
        <w:t>с</w:t>
      </w:r>
      <w:hyperlink w:anchor="P130" w:history="1">
        <w:r w:rsidR="00F71591" w:rsidRPr="00963658">
          <w:rPr>
            <w:rFonts w:ascii="Times New Roman" w:eastAsia="Times New Roman" w:hAnsi="Times New Roman" w:cs="Times New Roman"/>
            <w:sz w:val="24"/>
            <w:szCs w:val="24"/>
            <w:lang w:eastAsia="ru-RU"/>
          </w:rPr>
          <w:t>правки - расчет</w:t>
        </w:r>
      </w:hyperlink>
      <w:r w:rsidR="00F71591" w:rsidRPr="00963658">
        <w:rPr>
          <w:rFonts w:ascii="Times New Roman" w:eastAsia="Times New Roman" w:hAnsi="Times New Roman" w:cs="Times New Roman"/>
          <w:sz w:val="24"/>
          <w:szCs w:val="24"/>
          <w:lang w:eastAsia="ru-RU"/>
        </w:rPr>
        <w:t>а размера субсидии</w:t>
      </w:r>
      <w:r w:rsidRPr="00963658">
        <w:rPr>
          <w:rFonts w:ascii="Times New Roman" w:eastAsia="Times New Roman" w:hAnsi="Times New Roman" w:cs="Times New Roman"/>
          <w:sz w:val="24"/>
          <w:szCs w:val="24"/>
          <w:lang w:eastAsia="ru-RU"/>
        </w:rPr>
        <w:t xml:space="preserve"> </w:t>
      </w:r>
      <w:r w:rsidR="00AF751F" w:rsidRPr="00963658">
        <w:rPr>
          <w:rFonts w:ascii="Times New Roman" w:hAnsi="Times New Roman" w:cs="Times New Roman"/>
          <w:sz w:val="24"/>
          <w:szCs w:val="24"/>
        </w:rPr>
        <w:t>предусмот</w:t>
      </w:r>
      <w:r w:rsidR="00F71591" w:rsidRPr="00963658">
        <w:rPr>
          <w:rFonts w:ascii="Times New Roman" w:hAnsi="Times New Roman" w:cs="Times New Roman"/>
          <w:sz w:val="24"/>
          <w:szCs w:val="24"/>
        </w:rPr>
        <w:t>рено указание</w:t>
      </w:r>
      <w:r w:rsidR="00AF751F" w:rsidRPr="00963658">
        <w:rPr>
          <w:rFonts w:ascii="Times New Roman" w:hAnsi="Times New Roman" w:cs="Times New Roman"/>
          <w:sz w:val="24"/>
          <w:szCs w:val="24"/>
        </w:rPr>
        <w:t xml:space="preserve"> о</w:t>
      </w:r>
      <w:r w:rsidR="00C06552" w:rsidRPr="00963658">
        <w:rPr>
          <w:rFonts w:ascii="Times New Roman" w:eastAsia="Times New Roman" w:hAnsi="Times New Roman" w:cs="Times New Roman"/>
          <w:sz w:val="24"/>
          <w:szCs w:val="24"/>
          <w:lang w:eastAsia="ru-RU"/>
        </w:rPr>
        <w:t>бъем</w:t>
      </w:r>
      <w:r w:rsidR="00AF751F" w:rsidRPr="00963658">
        <w:rPr>
          <w:rFonts w:ascii="Times New Roman" w:eastAsia="Times New Roman" w:hAnsi="Times New Roman" w:cs="Times New Roman"/>
          <w:sz w:val="24"/>
          <w:szCs w:val="24"/>
          <w:lang w:eastAsia="ru-RU"/>
        </w:rPr>
        <w:t>а</w:t>
      </w:r>
      <w:r w:rsidR="00C06552" w:rsidRPr="00963658">
        <w:rPr>
          <w:rFonts w:ascii="Times New Roman" w:eastAsia="Times New Roman" w:hAnsi="Times New Roman" w:cs="Times New Roman"/>
          <w:sz w:val="24"/>
          <w:szCs w:val="24"/>
          <w:lang w:eastAsia="ru-RU"/>
        </w:rPr>
        <w:t xml:space="preserve"> затрат по выполненным работам без учета </w:t>
      </w:r>
      <w:r w:rsidR="00C769B2" w:rsidRPr="00963658">
        <w:rPr>
          <w:rFonts w:ascii="Times New Roman" w:eastAsia="Times New Roman" w:hAnsi="Times New Roman" w:cs="Times New Roman"/>
          <w:sz w:val="24"/>
          <w:szCs w:val="24"/>
          <w:lang w:eastAsia="ru-RU"/>
        </w:rPr>
        <w:t>НДС</w:t>
      </w:r>
      <w:r w:rsidR="00AF751F" w:rsidRPr="00963658">
        <w:rPr>
          <w:rFonts w:ascii="Times New Roman" w:eastAsia="Times New Roman" w:hAnsi="Times New Roman" w:cs="Times New Roman"/>
          <w:sz w:val="24"/>
          <w:szCs w:val="24"/>
          <w:lang w:eastAsia="ru-RU"/>
        </w:rPr>
        <w:t xml:space="preserve">, </w:t>
      </w:r>
      <w:r w:rsidR="00F71591" w:rsidRPr="00963658">
        <w:rPr>
          <w:rFonts w:ascii="Times New Roman" w:eastAsia="Times New Roman" w:hAnsi="Times New Roman" w:cs="Times New Roman"/>
          <w:sz w:val="24"/>
          <w:szCs w:val="24"/>
          <w:lang w:eastAsia="ru-RU"/>
        </w:rPr>
        <w:t xml:space="preserve">что не соответствует </w:t>
      </w:r>
      <w:r w:rsidR="00AF751F" w:rsidRPr="00963658">
        <w:rPr>
          <w:rFonts w:ascii="Times New Roman" w:hAnsi="Times New Roman" w:cs="Times New Roman"/>
          <w:sz w:val="24"/>
          <w:szCs w:val="24"/>
        </w:rPr>
        <w:t>п.6 Порядка №353-п</w:t>
      </w:r>
      <w:r w:rsidR="00F71591" w:rsidRPr="00963658">
        <w:rPr>
          <w:rFonts w:ascii="Times New Roman" w:hAnsi="Times New Roman" w:cs="Times New Roman"/>
          <w:sz w:val="24"/>
          <w:szCs w:val="24"/>
        </w:rPr>
        <w:t>,</w:t>
      </w:r>
      <w:r w:rsidR="00AF751F" w:rsidRPr="00963658">
        <w:rPr>
          <w:rFonts w:ascii="Times New Roman" w:eastAsia="Times New Roman" w:hAnsi="Times New Roman" w:cs="Times New Roman"/>
          <w:sz w:val="24"/>
          <w:szCs w:val="24"/>
          <w:lang w:eastAsia="ru-RU"/>
        </w:rPr>
        <w:t xml:space="preserve"> предусм</w:t>
      </w:r>
      <w:r w:rsidR="00F71591" w:rsidRPr="00963658">
        <w:rPr>
          <w:rFonts w:ascii="Times New Roman" w:eastAsia="Times New Roman" w:hAnsi="Times New Roman" w:cs="Times New Roman"/>
          <w:sz w:val="24"/>
          <w:szCs w:val="24"/>
          <w:lang w:eastAsia="ru-RU"/>
        </w:rPr>
        <w:t>атривающего</w:t>
      </w:r>
      <w:r w:rsidR="00AF751F" w:rsidRPr="00963658">
        <w:rPr>
          <w:rFonts w:ascii="Times New Roman" w:eastAsia="Times New Roman" w:hAnsi="Times New Roman" w:cs="Times New Roman"/>
          <w:sz w:val="24"/>
          <w:szCs w:val="24"/>
          <w:lang w:eastAsia="ru-RU"/>
        </w:rPr>
        <w:t>, что субсидируются понесенные затраты на затопление лиманов</w:t>
      </w:r>
      <w:r w:rsidR="00AF751F" w:rsidRPr="00963658">
        <w:rPr>
          <w:rFonts w:ascii="Times New Roman" w:hAnsi="Times New Roman" w:cs="Times New Roman"/>
          <w:sz w:val="24"/>
          <w:szCs w:val="24"/>
        </w:rPr>
        <w:t>.</w:t>
      </w:r>
      <w:r w:rsidR="007E02C8" w:rsidRPr="00963658">
        <w:rPr>
          <w:rFonts w:ascii="Times New Roman" w:hAnsi="Times New Roman" w:cs="Times New Roman"/>
          <w:sz w:val="24"/>
          <w:szCs w:val="24"/>
        </w:rPr>
        <w:t xml:space="preserve"> </w:t>
      </w:r>
      <w:r w:rsidR="0096347E" w:rsidRPr="00963658">
        <w:rPr>
          <w:rFonts w:ascii="Times New Roman" w:eastAsia="Times New Roman" w:hAnsi="Times New Roman" w:cs="Times New Roman"/>
          <w:sz w:val="24"/>
          <w:szCs w:val="24"/>
          <w:lang w:eastAsia="ru-RU"/>
        </w:rPr>
        <w:t xml:space="preserve">Фактически </w:t>
      </w:r>
      <w:r w:rsidR="00F71591" w:rsidRPr="00963658">
        <w:rPr>
          <w:rFonts w:ascii="Times New Roman" w:eastAsia="Times New Roman" w:hAnsi="Times New Roman" w:cs="Times New Roman"/>
          <w:sz w:val="24"/>
          <w:szCs w:val="24"/>
          <w:lang w:eastAsia="ru-RU"/>
        </w:rPr>
        <w:t xml:space="preserve">в </w:t>
      </w:r>
      <w:r w:rsidR="002C44C3" w:rsidRPr="00963658">
        <w:rPr>
          <w:rFonts w:ascii="Times New Roman" w:eastAsia="Times New Roman" w:hAnsi="Times New Roman" w:cs="Times New Roman"/>
          <w:sz w:val="24"/>
          <w:szCs w:val="24"/>
          <w:lang w:eastAsia="ru-RU"/>
        </w:rPr>
        <w:t>с</w:t>
      </w:r>
      <w:hyperlink w:anchor="P130" w:history="1">
        <w:r w:rsidR="00BC6BC7" w:rsidRPr="00963658">
          <w:rPr>
            <w:rFonts w:ascii="Times New Roman" w:eastAsia="Times New Roman" w:hAnsi="Times New Roman" w:cs="Times New Roman"/>
            <w:sz w:val="24"/>
            <w:szCs w:val="24"/>
            <w:lang w:eastAsia="ru-RU"/>
          </w:rPr>
          <w:t>прав</w:t>
        </w:r>
        <w:r w:rsidR="00F71591" w:rsidRPr="00963658">
          <w:rPr>
            <w:rFonts w:ascii="Times New Roman" w:eastAsia="Times New Roman" w:hAnsi="Times New Roman" w:cs="Times New Roman"/>
            <w:sz w:val="24"/>
            <w:szCs w:val="24"/>
            <w:lang w:eastAsia="ru-RU"/>
          </w:rPr>
          <w:t>ках</w:t>
        </w:r>
        <w:r w:rsidR="00BC6BC7" w:rsidRPr="00963658">
          <w:rPr>
            <w:rFonts w:ascii="Times New Roman" w:eastAsia="Times New Roman" w:hAnsi="Times New Roman" w:cs="Times New Roman"/>
            <w:sz w:val="24"/>
            <w:szCs w:val="24"/>
            <w:lang w:eastAsia="ru-RU"/>
          </w:rPr>
          <w:t>-расчет</w:t>
        </w:r>
      </w:hyperlink>
      <w:r w:rsidR="00F71591" w:rsidRPr="00963658">
        <w:rPr>
          <w:rFonts w:ascii="Times New Roman" w:eastAsia="Times New Roman" w:hAnsi="Times New Roman" w:cs="Times New Roman"/>
          <w:sz w:val="24"/>
          <w:szCs w:val="24"/>
          <w:lang w:eastAsia="ru-RU"/>
        </w:rPr>
        <w:t>ах</w:t>
      </w:r>
      <w:r w:rsidR="00BC6BC7" w:rsidRPr="00963658">
        <w:rPr>
          <w:rFonts w:ascii="Times New Roman" w:eastAsia="Times New Roman" w:hAnsi="Times New Roman" w:cs="Times New Roman"/>
          <w:sz w:val="24"/>
          <w:szCs w:val="24"/>
          <w:lang w:eastAsia="ru-RU"/>
        </w:rPr>
        <w:t xml:space="preserve"> затрат</w:t>
      </w:r>
      <w:r w:rsidR="00010DB1" w:rsidRPr="00963658">
        <w:rPr>
          <w:rFonts w:ascii="Times New Roman" w:eastAsia="Times New Roman" w:hAnsi="Times New Roman" w:cs="Times New Roman"/>
          <w:sz w:val="24"/>
          <w:szCs w:val="24"/>
          <w:lang w:eastAsia="ru-RU"/>
        </w:rPr>
        <w:t>ы</w:t>
      </w:r>
      <w:r w:rsidR="00BC6BC7" w:rsidRPr="00963658">
        <w:rPr>
          <w:rFonts w:ascii="Times New Roman" w:eastAsia="Times New Roman" w:hAnsi="Times New Roman" w:cs="Times New Roman"/>
          <w:sz w:val="24"/>
          <w:szCs w:val="24"/>
          <w:lang w:eastAsia="ru-RU"/>
        </w:rPr>
        <w:t xml:space="preserve"> по выполненным работам </w:t>
      </w:r>
      <w:r w:rsidR="00010DB1" w:rsidRPr="00963658">
        <w:rPr>
          <w:rFonts w:ascii="Times New Roman" w:eastAsia="Times New Roman" w:hAnsi="Times New Roman" w:cs="Times New Roman"/>
          <w:sz w:val="24"/>
          <w:szCs w:val="24"/>
          <w:lang w:eastAsia="ru-RU"/>
        </w:rPr>
        <w:t xml:space="preserve">получателями субсидии отражались </w:t>
      </w:r>
      <w:r w:rsidR="000E24FE" w:rsidRPr="00963658">
        <w:rPr>
          <w:rFonts w:ascii="Times New Roman" w:eastAsia="Times New Roman" w:hAnsi="Times New Roman" w:cs="Times New Roman"/>
          <w:sz w:val="24"/>
          <w:szCs w:val="24"/>
          <w:lang w:eastAsia="ru-RU"/>
        </w:rPr>
        <w:t xml:space="preserve">с </w:t>
      </w:r>
      <w:r w:rsidR="00C06552" w:rsidRPr="00963658">
        <w:rPr>
          <w:rFonts w:ascii="Times New Roman" w:eastAsia="Times New Roman" w:hAnsi="Times New Roman" w:cs="Times New Roman"/>
          <w:sz w:val="24"/>
          <w:szCs w:val="24"/>
          <w:lang w:eastAsia="ru-RU"/>
        </w:rPr>
        <w:t>НДС</w:t>
      </w:r>
      <w:r w:rsidR="0065547A" w:rsidRPr="00963658">
        <w:rPr>
          <w:rFonts w:ascii="Times New Roman" w:eastAsia="Times New Roman" w:hAnsi="Times New Roman" w:cs="Times New Roman"/>
          <w:sz w:val="24"/>
          <w:szCs w:val="24"/>
          <w:lang w:eastAsia="ru-RU"/>
        </w:rPr>
        <w:t>.</w:t>
      </w:r>
      <w:r w:rsidR="00FA4933" w:rsidRPr="00963658">
        <w:rPr>
          <w:rFonts w:ascii="Times New Roman" w:eastAsia="Times New Roman" w:hAnsi="Times New Roman" w:cs="Times New Roman"/>
          <w:sz w:val="24"/>
          <w:szCs w:val="24"/>
          <w:lang w:eastAsia="ru-RU"/>
        </w:rPr>
        <w:t xml:space="preserve"> </w:t>
      </w:r>
    </w:p>
    <w:p w:rsidR="00F54115" w:rsidRPr="00963658" w:rsidRDefault="001C5CE0"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В ходе проверки внесены изменения в </w:t>
      </w:r>
      <w:r w:rsidR="007E5C0D" w:rsidRPr="00963658">
        <w:rPr>
          <w:rFonts w:ascii="Times New Roman" w:eastAsia="Times New Roman" w:hAnsi="Times New Roman" w:cs="Times New Roman"/>
          <w:sz w:val="24"/>
          <w:szCs w:val="24"/>
          <w:lang w:eastAsia="ru-RU"/>
        </w:rPr>
        <w:t>приказ</w:t>
      </w:r>
      <w:r w:rsidR="00F71591" w:rsidRPr="00963658">
        <w:t xml:space="preserve"> </w:t>
      </w:r>
      <w:r w:rsidR="00F71591" w:rsidRPr="00963658">
        <w:rPr>
          <w:rFonts w:ascii="Times New Roman" w:eastAsia="Times New Roman" w:hAnsi="Times New Roman" w:cs="Times New Roman"/>
          <w:sz w:val="24"/>
          <w:szCs w:val="24"/>
          <w:lang w:eastAsia="ru-RU"/>
        </w:rPr>
        <w:t>Комитета от 03.08.2016 №155</w:t>
      </w:r>
      <w:r w:rsidRPr="00963658">
        <w:rPr>
          <w:rFonts w:ascii="Times New Roman" w:eastAsia="Times New Roman" w:hAnsi="Times New Roman" w:cs="Times New Roman"/>
          <w:sz w:val="24"/>
          <w:szCs w:val="24"/>
          <w:lang w:eastAsia="ru-RU"/>
        </w:rPr>
        <w:t xml:space="preserve">, </w:t>
      </w:r>
      <w:r w:rsidR="00F71591" w:rsidRPr="00963658">
        <w:rPr>
          <w:rFonts w:ascii="Times New Roman" w:hAnsi="Times New Roman" w:cs="Times New Roman"/>
          <w:sz w:val="24"/>
          <w:szCs w:val="24"/>
        </w:rPr>
        <w:t>и предусмотрено указание в</w:t>
      </w:r>
      <w:r w:rsidR="00FE5116" w:rsidRPr="00963658">
        <w:rPr>
          <w:rFonts w:ascii="Times New Roman" w:hAnsi="Times New Roman" w:cs="Times New Roman"/>
          <w:sz w:val="24"/>
          <w:szCs w:val="24"/>
        </w:rPr>
        <w:t xml:space="preserve"> </w:t>
      </w:r>
      <w:r w:rsidR="007E5C0D" w:rsidRPr="00963658">
        <w:rPr>
          <w:rFonts w:ascii="Times New Roman" w:hAnsi="Times New Roman" w:cs="Times New Roman"/>
          <w:sz w:val="24"/>
          <w:szCs w:val="24"/>
        </w:rPr>
        <w:t>с</w:t>
      </w:r>
      <w:hyperlink w:anchor="P130" w:history="1">
        <w:r w:rsidRPr="00963658">
          <w:rPr>
            <w:rFonts w:ascii="Times New Roman" w:eastAsia="Times New Roman" w:hAnsi="Times New Roman" w:cs="Times New Roman"/>
            <w:sz w:val="24"/>
            <w:szCs w:val="24"/>
            <w:lang w:eastAsia="ru-RU"/>
          </w:rPr>
          <w:t>правк</w:t>
        </w:r>
        <w:r w:rsidR="00F71591" w:rsidRPr="00963658">
          <w:rPr>
            <w:rFonts w:ascii="Times New Roman" w:eastAsia="Times New Roman" w:hAnsi="Times New Roman" w:cs="Times New Roman"/>
            <w:sz w:val="24"/>
            <w:szCs w:val="24"/>
            <w:lang w:eastAsia="ru-RU"/>
          </w:rPr>
          <w:t>е</w:t>
        </w:r>
        <w:r w:rsidRPr="00963658">
          <w:rPr>
            <w:rFonts w:ascii="Times New Roman" w:eastAsia="Times New Roman" w:hAnsi="Times New Roman" w:cs="Times New Roman"/>
            <w:sz w:val="24"/>
            <w:szCs w:val="24"/>
            <w:lang w:eastAsia="ru-RU"/>
          </w:rPr>
          <w:t>-расчет</w:t>
        </w:r>
      </w:hyperlink>
      <w:r w:rsidR="00F71591" w:rsidRPr="00963658">
        <w:rPr>
          <w:rFonts w:ascii="Times New Roman" w:eastAsia="Times New Roman" w:hAnsi="Times New Roman" w:cs="Times New Roman"/>
          <w:sz w:val="24"/>
          <w:szCs w:val="24"/>
          <w:lang w:eastAsia="ru-RU"/>
        </w:rPr>
        <w:t>е</w:t>
      </w:r>
      <w:r w:rsidRPr="00963658">
        <w:rPr>
          <w:rFonts w:ascii="Times New Roman" w:eastAsia="Times New Roman" w:hAnsi="Times New Roman" w:cs="Times New Roman"/>
          <w:sz w:val="24"/>
          <w:szCs w:val="24"/>
          <w:lang w:eastAsia="ru-RU"/>
        </w:rPr>
        <w:t xml:space="preserve"> </w:t>
      </w:r>
      <w:r w:rsidR="00F93B6A" w:rsidRPr="00963658">
        <w:rPr>
          <w:rFonts w:ascii="Times New Roman" w:eastAsia="Times New Roman" w:hAnsi="Times New Roman" w:cs="Times New Roman"/>
          <w:sz w:val="24"/>
          <w:szCs w:val="24"/>
          <w:lang w:eastAsia="ru-RU"/>
        </w:rPr>
        <w:t>общ</w:t>
      </w:r>
      <w:r w:rsidR="00010DB1" w:rsidRPr="00963658">
        <w:rPr>
          <w:rFonts w:ascii="Times New Roman" w:eastAsia="Times New Roman" w:hAnsi="Times New Roman" w:cs="Times New Roman"/>
          <w:sz w:val="24"/>
          <w:szCs w:val="24"/>
          <w:lang w:eastAsia="ru-RU"/>
        </w:rPr>
        <w:t>его</w:t>
      </w:r>
      <w:r w:rsidR="00F93B6A" w:rsidRPr="00963658">
        <w:rPr>
          <w:rFonts w:ascii="Times New Roman" w:eastAsia="Times New Roman" w:hAnsi="Times New Roman" w:cs="Times New Roman"/>
          <w:sz w:val="24"/>
          <w:szCs w:val="24"/>
          <w:lang w:eastAsia="ru-RU"/>
        </w:rPr>
        <w:t xml:space="preserve"> объем</w:t>
      </w:r>
      <w:r w:rsidR="00010DB1" w:rsidRPr="00963658">
        <w:rPr>
          <w:rFonts w:ascii="Times New Roman" w:eastAsia="Times New Roman" w:hAnsi="Times New Roman" w:cs="Times New Roman"/>
          <w:sz w:val="24"/>
          <w:szCs w:val="24"/>
          <w:lang w:eastAsia="ru-RU"/>
        </w:rPr>
        <w:t>а</w:t>
      </w:r>
      <w:r w:rsidR="00F93B6A" w:rsidRPr="00963658">
        <w:rPr>
          <w:rFonts w:ascii="Times New Roman" w:eastAsia="Times New Roman" w:hAnsi="Times New Roman" w:cs="Times New Roman"/>
          <w:sz w:val="24"/>
          <w:szCs w:val="24"/>
          <w:lang w:eastAsia="ru-RU"/>
        </w:rPr>
        <w:t xml:space="preserve"> затрат по выполненным работам.</w:t>
      </w:r>
      <w:r w:rsidR="00CA609C" w:rsidRPr="00963658">
        <w:rPr>
          <w:rFonts w:ascii="Times New Roman" w:eastAsia="Times New Roman" w:hAnsi="Times New Roman" w:cs="Times New Roman"/>
          <w:sz w:val="24"/>
          <w:szCs w:val="24"/>
          <w:lang w:eastAsia="ru-RU"/>
        </w:rPr>
        <w:t xml:space="preserve"> </w:t>
      </w:r>
    </w:p>
    <w:p w:rsidR="00F6414E" w:rsidRPr="00963658" w:rsidRDefault="005D6B99" w:rsidP="006C62C7">
      <w:pPr>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Следует отметить, что получатели субсидии</w:t>
      </w:r>
      <w:r w:rsidR="003606BE" w:rsidRPr="00963658">
        <w:rPr>
          <w:rFonts w:ascii="Times New Roman" w:eastAsia="Times New Roman" w:hAnsi="Times New Roman" w:cs="Times New Roman"/>
          <w:sz w:val="24"/>
          <w:szCs w:val="24"/>
          <w:lang w:eastAsia="ru-RU"/>
        </w:rPr>
        <w:t xml:space="preserve"> в 2016 году</w:t>
      </w:r>
      <w:r w:rsidRPr="00963658">
        <w:rPr>
          <w:rFonts w:ascii="Times New Roman" w:eastAsia="Times New Roman" w:hAnsi="Times New Roman" w:cs="Times New Roman"/>
          <w:sz w:val="24"/>
          <w:szCs w:val="24"/>
          <w:lang w:eastAsia="ru-RU"/>
        </w:rPr>
        <w:t xml:space="preserve"> не явля</w:t>
      </w:r>
      <w:r w:rsidR="003606BE" w:rsidRPr="00963658">
        <w:rPr>
          <w:rFonts w:ascii="Times New Roman" w:eastAsia="Times New Roman" w:hAnsi="Times New Roman" w:cs="Times New Roman"/>
          <w:sz w:val="24"/>
          <w:szCs w:val="24"/>
          <w:lang w:eastAsia="ru-RU"/>
        </w:rPr>
        <w:t>лись</w:t>
      </w:r>
      <w:r w:rsidRPr="00963658">
        <w:rPr>
          <w:rFonts w:ascii="Times New Roman" w:eastAsia="Times New Roman" w:hAnsi="Times New Roman" w:cs="Times New Roman"/>
          <w:sz w:val="24"/>
          <w:szCs w:val="24"/>
          <w:lang w:eastAsia="ru-RU"/>
        </w:rPr>
        <w:t xml:space="preserve"> плательщиками НДС</w:t>
      </w:r>
      <w:r w:rsidR="00433D0D" w:rsidRPr="00963658">
        <w:rPr>
          <w:rFonts w:ascii="Times New Roman" w:eastAsia="Times New Roman" w:hAnsi="Times New Roman" w:cs="Times New Roman"/>
          <w:sz w:val="24"/>
          <w:szCs w:val="24"/>
          <w:lang w:eastAsia="ru-RU"/>
        </w:rPr>
        <w:t xml:space="preserve">. </w:t>
      </w:r>
      <w:r w:rsidR="000B3C4A" w:rsidRPr="00963658">
        <w:rPr>
          <w:rFonts w:ascii="Times New Roman" w:eastAsia="Times New Roman" w:hAnsi="Times New Roman" w:cs="Times New Roman"/>
          <w:sz w:val="24"/>
          <w:szCs w:val="24"/>
          <w:lang w:eastAsia="ru-RU"/>
        </w:rPr>
        <w:t>В</w:t>
      </w:r>
      <w:r w:rsidR="00433D0D" w:rsidRPr="00963658">
        <w:rPr>
          <w:rFonts w:ascii="Times New Roman" w:eastAsia="Times New Roman" w:hAnsi="Times New Roman" w:cs="Times New Roman"/>
          <w:sz w:val="24"/>
          <w:szCs w:val="24"/>
          <w:lang w:eastAsia="ru-RU"/>
        </w:rPr>
        <w:t xml:space="preserve"> случае если сельхозтоваропроизводитель </w:t>
      </w:r>
      <w:r w:rsidR="000B3C4A" w:rsidRPr="00963658">
        <w:rPr>
          <w:rFonts w:ascii="Times New Roman" w:eastAsia="Times New Roman" w:hAnsi="Times New Roman" w:cs="Times New Roman"/>
          <w:sz w:val="24"/>
          <w:szCs w:val="24"/>
          <w:lang w:eastAsia="ru-RU"/>
        </w:rPr>
        <w:t>применя</w:t>
      </w:r>
      <w:r w:rsidR="003606BE" w:rsidRPr="00963658">
        <w:rPr>
          <w:rFonts w:ascii="Times New Roman" w:eastAsia="Times New Roman" w:hAnsi="Times New Roman" w:cs="Times New Roman"/>
          <w:sz w:val="24"/>
          <w:szCs w:val="24"/>
          <w:lang w:eastAsia="ru-RU"/>
        </w:rPr>
        <w:t>ет</w:t>
      </w:r>
      <w:r w:rsidR="000B3C4A" w:rsidRPr="00963658">
        <w:rPr>
          <w:rFonts w:ascii="Times New Roman" w:eastAsia="Times New Roman" w:hAnsi="Times New Roman" w:cs="Times New Roman"/>
          <w:sz w:val="24"/>
          <w:szCs w:val="24"/>
          <w:lang w:eastAsia="ru-RU"/>
        </w:rPr>
        <w:t xml:space="preserve"> </w:t>
      </w:r>
      <w:r w:rsidR="00F74151" w:rsidRPr="00963658">
        <w:rPr>
          <w:rFonts w:ascii="Times New Roman" w:eastAsia="Times New Roman" w:hAnsi="Times New Roman" w:cs="Times New Roman"/>
          <w:sz w:val="24"/>
          <w:szCs w:val="24"/>
          <w:lang w:eastAsia="ru-RU"/>
        </w:rPr>
        <w:t xml:space="preserve">общий </w:t>
      </w:r>
      <w:r w:rsidR="000B3C4A" w:rsidRPr="00963658">
        <w:rPr>
          <w:rFonts w:ascii="Times New Roman" w:eastAsia="Times New Roman" w:hAnsi="Times New Roman" w:cs="Times New Roman"/>
          <w:sz w:val="24"/>
          <w:szCs w:val="24"/>
          <w:lang w:eastAsia="ru-RU"/>
        </w:rPr>
        <w:t>режим</w:t>
      </w:r>
      <w:r w:rsidR="00F74151" w:rsidRPr="00963658">
        <w:rPr>
          <w:rFonts w:ascii="Times New Roman" w:eastAsia="Times New Roman" w:hAnsi="Times New Roman" w:cs="Times New Roman"/>
          <w:sz w:val="24"/>
          <w:szCs w:val="24"/>
          <w:lang w:eastAsia="ru-RU"/>
        </w:rPr>
        <w:t xml:space="preserve"> налогообложения</w:t>
      </w:r>
      <w:r w:rsidR="003606BE" w:rsidRPr="00963658">
        <w:rPr>
          <w:rFonts w:ascii="Times New Roman" w:eastAsia="Times New Roman" w:hAnsi="Times New Roman" w:cs="Times New Roman"/>
          <w:sz w:val="24"/>
          <w:szCs w:val="24"/>
          <w:lang w:eastAsia="ru-RU"/>
        </w:rPr>
        <w:t xml:space="preserve">, то в соответствии с налоговым законодательством </w:t>
      </w:r>
      <w:r w:rsidR="00433D0D" w:rsidRPr="00963658">
        <w:rPr>
          <w:rFonts w:ascii="Times New Roman" w:eastAsia="Times New Roman" w:hAnsi="Times New Roman" w:cs="Times New Roman"/>
          <w:sz w:val="24"/>
          <w:szCs w:val="24"/>
          <w:lang w:eastAsia="ru-RU"/>
        </w:rPr>
        <w:t xml:space="preserve">ему </w:t>
      </w:r>
      <w:r w:rsidR="00944844" w:rsidRPr="00963658">
        <w:rPr>
          <w:rFonts w:ascii="Times New Roman" w:eastAsia="Times New Roman" w:hAnsi="Times New Roman" w:cs="Times New Roman"/>
          <w:sz w:val="24"/>
          <w:szCs w:val="24"/>
          <w:lang w:eastAsia="ru-RU"/>
        </w:rPr>
        <w:t>предоставлено право</w:t>
      </w:r>
      <w:r w:rsidR="000B3C4A" w:rsidRPr="00963658">
        <w:rPr>
          <w:rFonts w:ascii="Times New Roman" w:eastAsia="Times New Roman" w:hAnsi="Times New Roman" w:cs="Times New Roman"/>
          <w:sz w:val="24"/>
          <w:szCs w:val="24"/>
          <w:lang w:eastAsia="ru-RU"/>
        </w:rPr>
        <w:t xml:space="preserve"> возме</w:t>
      </w:r>
      <w:r w:rsidR="00944844" w:rsidRPr="00963658">
        <w:rPr>
          <w:rFonts w:ascii="Times New Roman" w:eastAsia="Times New Roman" w:hAnsi="Times New Roman" w:cs="Times New Roman"/>
          <w:sz w:val="24"/>
          <w:szCs w:val="24"/>
          <w:lang w:eastAsia="ru-RU"/>
        </w:rPr>
        <w:t>стить</w:t>
      </w:r>
      <w:r w:rsidR="000B3C4A" w:rsidRPr="00963658">
        <w:rPr>
          <w:rFonts w:ascii="Times New Roman" w:eastAsia="Times New Roman" w:hAnsi="Times New Roman" w:cs="Times New Roman"/>
          <w:sz w:val="24"/>
          <w:szCs w:val="24"/>
          <w:lang w:eastAsia="ru-RU"/>
        </w:rPr>
        <w:t xml:space="preserve"> </w:t>
      </w:r>
      <w:r w:rsidR="006B2E9D" w:rsidRPr="00963658">
        <w:rPr>
          <w:rFonts w:ascii="Times New Roman" w:eastAsia="Times New Roman" w:hAnsi="Times New Roman" w:cs="Times New Roman"/>
          <w:sz w:val="24"/>
          <w:szCs w:val="24"/>
          <w:lang w:eastAsia="ru-RU"/>
        </w:rPr>
        <w:t xml:space="preserve">из бюджета </w:t>
      </w:r>
      <w:r w:rsidR="000B3C4A" w:rsidRPr="00963658">
        <w:rPr>
          <w:rFonts w:ascii="Times New Roman" w:eastAsia="Times New Roman" w:hAnsi="Times New Roman" w:cs="Times New Roman"/>
          <w:sz w:val="24"/>
          <w:szCs w:val="24"/>
          <w:lang w:eastAsia="ru-RU"/>
        </w:rPr>
        <w:t>НДС</w:t>
      </w:r>
      <w:r w:rsidR="00944844" w:rsidRPr="00963658">
        <w:rPr>
          <w:rFonts w:ascii="Times New Roman" w:eastAsia="Times New Roman" w:hAnsi="Times New Roman" w:cs="Times New Roman"/>
          <w:sz w:val="24"/>
          <w:szCs w:val="24"/>
          <w:lang w:eastAsia="ru-RU"/>
        </w:rPr>
        <w:t xml:space="preserve"> по приобретенным товарам (оказанным услугам)</w:t>
      </w:r>
      <w:r w:rsidR="000B3C4A" w:rsidRPr="00963658">
        <w:rPr>
          <w:rFonts w:ascii="Times New Roman" w:eastAsia="Times New Roman" w:hAnsi="Times New Roman" w:cs="Times New Roman"/>
          <w:sz w:val="24"/>
          <w:szCs w:val="24"/>
          <w:lang w:eastAsia="ru-RU"/>
        </w:rPr>
        <w:t>.</w:t>
      </w:r>
      <w:r w:rsidR="00C52E81" w:rsidRPr="00963658">
        <w:rPr>
          <w:rFonts w:ascii="Times New Roman" w:eastAsia="Times New Roman" w:hAnsi="Times New Roman" w:cs="Times New Roman"/>
          <w:sz w:val="24"/>
          <w:szCs w:val="24"/>
          <w:lang w:eastAsia="ru-RU"/>
        </w:rPr>
        <w:t xml:space="preserve"> Это</w:t>
      </w:r>
      <w:r w:rsidR="00433D0D" w:rsidRPr="00963658">
        <w:rPr>
          <w:rFonts w:ascii="Times New Roman" w:eastAsia="Times New Roman" w:hAnsi="Times New Roman" w:cs="Times New Roman"/>
          <w:sz w:val="24"/>
          <w:szCs w:val="24"/>
          <w:lang w:eastAsia="ru-RU"/>
        </w:rPr>
        <w:t>,</w:t>
      </w:r>
      <w:r w:rsidR="00C52E81" w:rsidRPr="00963658">
        <w:rPr>
          <w:rFonts w:ascii="Times New Roman" w:eastAsia="Times New Roman" w:hAnsi="Times New Roman" w:cs="Times New Roman"/>
          <w:sz w:val="24"/>
          <w:szCs w:val="24"/>
          <w:lang w:eastAsia="ru-RU"/>
        </w:rPr>
        <w:t xml:space="preserve"> в свою очередь</w:t>
      </w:r>
      <w:r w:rsidR="00433D0D" w:rsidRPr="00963658">
        <w:rPr>
          <w:rFonts w:ascii="Times New Roman" w:eastAsia="Times New Roman" w:hAnsi="Times New Roman" w:cs="Times New Roman"/>
          <w:sz w:val="24"/>
          <w:szCs w:val="24"/>
          <w:lang w:eastAsia="ru-RU"/>
        </w:rPr>
        <w:t>,</w:t>
      </w:r>
      <w:r w:rsidR="00C52E81" w:rsidRPr="00963658">
        <w:rPr>
          <w:rFonts w:ascii="Times New Roman" w:eastAsia="Times New Roman" w:hAnsi="Times New Roman" w:cs="Times New Roman"/>
          <w:sz w:val="24"/>
          <w:szCs w:val="24"/>
          <w:lang w:eastAsia="ru-RU"/>
        </w:rPr>
        <w:t xml:space="preserve"> может привести к двойному возмещению НДС – при получении субсидии и</w:t>
      </w:r>
      <w:r w:rsidR="00433D0D" w:rsidRPr="00963658">
        <w:rPr>
          <w:rFonts w:ascii="Times New Roman" w:eastAsia="Times New Roman" w:hAnsi="Times New Roman" w:cs="Times New Roman"/>
          <w:sz w:val="24"/>
          <w:szCs w:val="24"/>
          <w:lang w:eastAsia="ru-RU"/>
        </w:rPr>
        <w:t xml:space="preserve"> </w:t>
      </w:r>
      <w:r w:rsidR="00C52E81" w:rsidRPr="00963658">
        <w:rPr>
          <w:rFonts w:ascii="Times New Roman" w:eastAsia="Times New Roman" w:hAnsi="Times New Roman" w:cs="Times New Roman"/>
          <w:sz w:val="24"/>
          <w:szCs w:val="24"/>
          <w:lang w:eastAsia="ru-RU"/>
        </w:rPr>
        <w:t>в соответствии с налоговым законодательством</w:t>
      </w:r>
      <w:r w:rsidR="00433D0D" w:rsidRPr="00963658">
        <w:rPr>
          <w:rFonts w:ascii="Times New Roman" w:eastAsia="Times New Roman" w:hAnsi="Times New Roman" w:cs="Times New Roman"/>
          <w:sz w:val="24"/>
          <w:szCs w:val="24"/>
          <w:lang w:eastAsia="ru-RU"/>
        </w:rPr>
        <w:t>.</w:t>
      </w:r>
      <w:r w:rsidR="00C52E81" w:rsidRPr="00963658">
        <w:rPr>
          <w:rFonts w:ascii="Times New Roman" w:eastAsia="Times New Roman" w:hAnsi="Times New Roman" w:cs="Times New Roman"/>
          <w:sz w:val="24"/>
          <w:szCs w:val="24"/>
          <w:lang w:eastAsia="ru-RU"/>
        </w:rPr>
        <w:t xml:space="preserve"> </w:t>
      </w:r>
      <w:r w:rsidR="00944844" w:rsidRPr="00963658">
        <w:rPr>
          <w:rFonts w:ascii="Times New Roman" w:eastAsia="Times New Roman" w:hAnsi="Times New Roman" w:cs="Times New Roman"/>
          <w:sz w:val="24"/>
          <w:szCs w:val="24"/>
          <w:lang w:eastAsia="ru-RU"/>
        </w:rPr>
        <w:t xml:space="preserve">В </w:t>
      </w:r>
      <w:r w:rsidR="00433D0D" w:rsidRPr="00963658">
        <w:rPr>
          <w:rFonts w:ascii="Times New Roman" w:eastAsia="Times New Roman" w:hAnsi="Times New Roman" w:cs="Times New Roman"/>
          <w:sz w:val="24"/>
          <w:szCs w:val="24"/>
          <w:lang w:eastAsia="ru-RU"/>
        </w:rPr>
        <w:t xml:space="preserve">этой </w:t>
      </w:r>
      <w:r w:rsidR="00944844" w:rsidRPr="00963658">
        <w:rPr>
          <w:rFonts w:ascii="Times New Roman" w:eastAsia="Times New Roman" w:hAnsi="Times New Roman" w:cs="Times New Roman"/>
          <w:sz w:val="24"/>
          <w:szCs w:val="24"/>
          <w:lang w:eastAsia="ru-RU"/>
        </w:rPr>
        <w:t xml:space="preserve">связи </w:t>
      </w:r>
      <w:r w:rsidR="00433D0D" w:rsidRPr="00963658">
        <w:rPr>
          <w:rFonts w:ascii="Times New Roman" w:eastAsia="Times New Roman" w:hAnsi="Times New Roman" w:cs="Times New Roman"/>
          <w:sz w:val="24"/>
          <w:szCs w:val="24"/>
          <w:lang w:eastAsia="ru-RU"/>
        </w:rPr>
        <w:t xml:space="preserve">в Порядке №353-п </w:t>
      </w:r>
      <w:r w:rsidR="00F74151" w:rsidRPr="00963658">
        <w:rPr>
          <w:rFonts w:ascii="Times New Roman" w:eastAsia="Times New Roman" w:hAnsi="Times New Roman" w:cs="Times New Roman"/>
          <w:sz w:val="24"/>
          <w:szCs w:val="24"/>
          <w:lang w:eastAsia="ru-RU"/>
        </w:rPr>
        <w:t xml:space="preserve">необходимо предусмотреть </w:t>
      </w:r>
      <w:r w:rsidR="00AB3D8B" w:rsidRPr="00963658">
        <w:rPr>
          <w:rFonts w:ascii="Times New Roman" w:eastAsia="Times New Roman" w:hAnsi="Times New Roman" w:cs="Times New Roman"/>
          <w:sz w:val="24"/>
          <w:szCs w:val="24"/>
          <w:lang w:eastAsia="ru-RU"/>
        </w:rPr>
        <w:t xml:space="preserve">исчисление </w:t>
      </w:r>
      <w:r w:rsidR="00F74151" w:rsidRPr="00963658">
        <w:rPr>
          <w:rFonts w:ascii="Times New Roman" w:eastAsia="Times New Roman" w:hAnsi="Times New Roman" w:cs="Times New Roman"/>
          <w:sz w:val="24"/>
          <w:szCs w:val="24"/>
          <w:lang w:eastAsia="ru-RU"/>
        </w:rPr>
        <w:t>размер</w:t>
      </w:r>
      <w:r w:rsidR="00AB3D8B" w:rsidRPr="00963658">
        <w:rPr>
          <w:rFonts w:ascii="Times New Roman" w:eastAsia="Times New Roman" w:hAnsi="Times New Roman" w:cs="Times New Roman"/>
          <w:sz w:val="24"/>
          <w:szCs w:val="24"/>
          <w:lang w:eastAsia="ru-RU"/>
        </w:rPr>
        <w:t>а</w:t>
      </w:r>
      <w:r w:rsidR="00F74151" w:rsidRPr="00963658">
        <w:rPr>
          <w:rFonts w:ascii="Times New Roman" w:eastAsia="Times New Roman" w:hAnsi="Times New Roman" w:cs="Times New Roman"/>
          <w:sz w:val="24"/>
          <w:szCs w:val="24"/>
          <w:lang w:eastAsia="ru-RU"/>
        </w:rPr>
        <w:t xml:space="preserve"> субсидии</w:t>
      </w:r>
      <w:r w:rsidR="007E02C8" w:rsidRPr="00963658">
        <w:rPr>
          <w:rFonts w:ascii="Times New Roman" w:eastAsia="Times New Roman" w:hAnsi="Times New Roman" w:cs="Times New Roman"/>
          <w:sz w:val="24"/>
          <w:szCs w:val="24"/>
          <w:lang w:eastAsia="ru-RU"/>
        </w:rPr>
        <w:t>,</w:t>
      </w:r>
      <w:r w:rsidR="00F74151" w:rsidRPr="00963658">
        <w:rPr>
          <w:rFonts w:ascii="Times New Roman" w:eastAsia="Times New Roman" w:hAnsi="Times New Roman" w:cs="Times New Roman"/>
          <w:sz w:val="24"/>
          <w:szCs w:val="24"/>
          <w:lang w:eastAsia="ru-RU"/>
        </w:rPr>
        <w:t xml:space="preserve"> исходя из особенностей </w:t>
      </w:r>
      <w:r w:rsidR="009A6ED9" w:rsidRPr="00963658">
        <w:rPr>
          <w:rFonts w:ascii="Times New Roman" w:eastAsia="Times New Roman" w:hAnsi="Times New Roman" w:cs="Times New Roman"/>
          <w:sz w:val="24"/>
          <w:szCs w:val="24"/>
          <w:lang w:eastAsia="ru-RU"/>
        </w:rPr>
        <w:t xml:space="preserve">налогообложения </w:t>
      </w:r>
      <w:r w:rsidR="00DE548C" w:rsidRPr="00963658">
        <w:rPr>
          <w:rFonts w:ascii="Times New Roman" w:eastAsia="Times New Roman" w:hAnsi="Times New Roman" w:cs="Times New Roman"/>
          <w:sz w:val="24"/>
          <w:szCs w:val="24"/>
          <w:lang w:eastAsia="ru-RU"/>
        </w:rPr>
        <w:t>получател</w:t>
      </w:r>
      <w:r w:rsidR="00C52E81" w:rsidRPr="00963658">
        <w:rPr>
          <w:rFonts w:ascii="Times New Roman" w:eastAsia="Times New Roman" w:hAnsi="Times New Roman" w:cs="Times New Roman"/>
          <w:sz w:val="24"/>
          <w:szCs w:val="24"/>
          <w:lang w:eastAsia="ru-RU"/>
        </w:rPr>
        <w:t>я</w:t>
      </w:r>
      <w:r w:rsidR="00DE548C" w:rsidRPr="00963658">
        <w:rPr>
          <w:rFonts w:ascii="Times New Roman" w:eastAsia="Times New Roman" w:hAnsi="Times New Roman" w:cs="Times New Roman"/>
          <w:sz w:val="24"/>
          <w:szCs w:val="24"/>
          <w:lang w:eastAsia="ru-RU"/>
        </w:rPr>
        <w:t xml:space="preserve"> субсиди</w:t>
      </w:r>
      <w:r w:rsidR="00C52E81" w:rsidRPr="00963658">
        <w:rPr>
          <w:rFonts w:ascii="Times New Roman" w:eastAsia="Times New Roman" w:hAnsi="Times New Roman" w:cs="Times New Roman"/>
          <w:sz w:val="24"/>
          <w:szCs w:val="24"/>
          <w:lang w:eastAsia="ru-RU"/>
        </w:rPr>
        <w:t>и</w:t>
      </w:r>
      <w:r w:rsidR="00DE548C" w:rsidRPr="00963658">
        <w:rPr>
          <w:rFonts w:ascii="Times New Roman" w:eastAsia="Times New Roman" w:hAnsi="Times New Roman" w:cs="Times New Roman"/>
          <w:sz w:val="24"/>
          <w:szCs w:val="24"/>
          <w:lang w:eastAsia="ru-RU"/>
        </w:rPr>
        <w:t>.</w:t>
      </w:r>
      <w:r w:rsidR="00F74151" w:rsidRPr="00963658">
        <w:rPr>
          <w:rFonts w:ascii="Times New Roman" w:eastAsia="Times New Roman" w:hAnsi="Times New Roman" w:cs="Times New Roman"/>
          <w:sz w:val="24"/>
          <w:szCs w:val="24"/>
          <w:lang w:eastAsia="ru-RU"/>
        </w:rPr>
        <w:t xml:space="preserve"> </w:t>
      </w:r>
    </w:p>
    <w:p w:rsidR="005F1705" w:rsidRPr="00963658" w:rsidRDefault="00094162" w:rsidP="006C62C7">
      <w:pPr>
        <w:tabs>
          <w:tab w:val="left" w:pos="2505"/>
        </w:tabs>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Согласно п.7 Порядка №353-п</w:t>
      </w:r>
      <w:r w:rsidR="00433D0D" w:rsidRPr="00963658">
        <w:rPr>
          <w:rFonts w:ascii="Times New Roman" w:hAnsi="Times New Roman" w:cs="Times New Roman"/>
          <w:sz w:val="24"/>
          <w:szCs w:val="24"/>
        </w:rPr>
        <w:t xml:space="preserve"> </w:t>
      </w:r>
      <w:r w:rsidR="00F17EDC" w:rsidRPr="00963658">
        <w:rPr>
          <w:rFonts w:ascii="Times New Roman" w:hAnsi="Times New Roman" w:cs="Times New Roman"/>
          <w:sz w:val="24"/>
          <w:szCs w:val="24"/>
        </w:rPr>
        <w:t>сельхоз</w:t>
      </w:r>
      <w:r w:rsidR="000A3907" w:rsidRPr="00963658">
        <w:rPr>
          <w:rFonts w:ascii="Times New Roman" w:hAnsi="Times New Roman" w:cs="Times New Roman"/>
          <w:sz w:val="24"/>
          <w:szCs w:val="24"/>
        </w:rPr>
        <w:t xml:space="preserve">товаропроизводители </w:t>
      </w:r>
      <w:r w:rsidRPr="00963658">
        <w:rPr>
          <w:rFonts w:ascii="Times New Roman" w:hAnsi="Times New Roman" w:cs="Times New Roman"/>
          <w:sz w:val="24"/>
          <w:szCs w:val="24"/>
        </w:rPr>
        <w:t>представля</w:t>
      </w:r>
      <w:r w:rsidR="000A3907" w:rsidRPr="00963658">
        <w:rPr>
          <w:rFonts w:ascii="Times New Roman" w:hAnsi="Times New Roman" w:cs="Times New Roman"/>
          <w:sz w:val="24"/>
          <w:szCs w:val="24"/>
        </w:rPr>
        <w:t>ю</w:t>
      </w:r>
      <w:r w:rsidRPr="00963658">
        <w:rPr>
          <w:rFonts w:ascii="Times New Roman" w:hAnsi="Times New Roman" w:cs="Times New Roman"/>
          <w:sz w:val="24"/>
          <w:szCs w:val="24"/>
        </w:rPr>
        <w:t>т копии правоустанавливающих документов</w:t>
      </w:r>
      <w:r w:rsidR="000A3907" w:rsidRPr="00963658">
        <w:rPr>
          <w:rFonts w:ascii="Times New Roman" w:hAnsi="Times New Roman" w:cs="Times New Roman"/>
          <w:sz w:val="24"/>
          <w:szCs w:val="24"/>
        </w:rPr>
        <w:t xml:space="preserve"> (договоров аренды)</w:t>
      </w:r>
      <w:r w:rsidRPr="00963658">
        <w:rPr>
          <w:rFonts w:ascii="Times New Roman" w:hAnsi="Times New Roman" w:cs="Times New Roman"/>
          <w:sz w:val="24"/>
          <w:szCs w:val="24"/>
        </w:rPr>
        <w:t xml:space="preserve"> на земельный участо</w:t>
      </w:r>
      <w:r w:rsidR="000A3907" w:rsidRPr="00963658">
        <w:rPr>
          <w:rFonts w:ascii="Times New Roman" w:hAnsi="Times New Roman" w:cs="Times New Roman"/>
          <w:sz w:val="24"/>
          <w:szCs w:val="24"/>
        </w:rPr>
        <w:t xml:space="preserve">к, на котором расположен лиман. </w:t>
      </w:r>
    </w:p>
    <w:p w:rsidR="006F15E8" w:rsidRPr="00963658" w:rsidRDefault="00C52E81" w:rsidP="006C62C7">
      <w:pPr>
        <w:tabs>
          <w:tab w:val="left" w:pos="2505"/>
        </w:tabs>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 xml:space="preserve">В представленных </w:t>
      </w:r>
      <w:r w:rsidR="00433D0D" w:rsidRPr="00963658">
        <w:rPr>
          <w:rFonts w:ascii="Times New Roman" w:hAnsi="Times New Roman" w:cs="Times New Roman"/>
          <w:sz w:val="24"/>
          <w:szCs w:val="24"/>
        </w:rPr>
        <w:t>договорах аренды указана</w:t>
      </w:r>
      <w:r w:rsidR="00D35FE7" w:rsidRPr="00963658">
        <w:rPr>
          <w:rFonts w:ascii="Times New Roman" w:hAnsi="Times New Roman" w:cs="Times New Roman"/>
          <w:sz w:val="24"/>
          <w:szCs w:val="24"/>
        </w:rPr>
        <w:t xml:space="preserve"> только</w:t>
      </w:r>
      <w:r w:rsidR="00433D0D" w:rsidRPr="00963658">
        <w:rPr>
          <w:rFonts w:ascii="Times New Roman" w:hAnsi="Times New Roman" w:cs="Times New Roman"/>
          <w:sz w:val="24"/>
          <w:szCs w:val="24"/>
        </w:rPr>
        <w:t xml:space="preserve"> </w:t>
      </w:r>
      <w:r w:rsidR="00F17ED3" w:rsidRPr="00963658">
        <w:rPr>
          <w:rFonts w:ascii="Times New Roman" w:hAnsi="Times New Roman" w:cs="Times New Roman"/>
          <w:sz w:val="24"/>
          <w:szCs w:val="24"/>
        </w:rPr>
        <w:t>общая площадь аренд</w:t>
      </w:r>
      <w:r w:rsidRPr="00963658">
        <w:rPr>
          <w:rFonts w:ascii="Times New Roman" w:hAnsi="Times New Roman" w:cs="Times New Roman"/>
          <w:sz w:val="24"/>
          <w:szCs w:val="24"/>
        </w:rPr>
        <w:t>ованных</w:t>
      </w:r>
      <w:r w:rsidR="00D35FE7" w:rsidRPr="00963658">
        <w:rPr>
          <w:rFonts w:ascii="Times New Roman" w:hAnsi="Times New Roman" w:cs="Times New Roman"/>
          <w:sz w:val="24"/>
          <w:szCs w:val="24"/>
        </w:rPr>
        <w:t xml:space="preserve"> земельных участков</w:t>
      </w:r>
      <w:r w:rsidR="00DA4242" w:rsidRPr="00963658">
        <w:rPr>
          <w:rFonts w:ascii="Times New Roman" w:hAnsi="Times New Roman" w:cs="Times New Roman"/>
          <w:sz w:val="24"/>
          <w:szCs w:val="24"/>
        </w:rPr>
        <w:t xml:space="preserve">, в иных </w:t>
      </w:r>
      <w:r w:rsidR="00F17ED3" w:rsidRPr="00963658">
        <w:rPr>
          <w:rFonts w:ascii="Times New Roman" w:hAnsi="Times New Roman" w:cs="Times New Roman"/>
          <w:sz w:val="24"/>
          <w:szCs w:val="24"/>
        </w:rPr>
        <w:t xml:space="preserve">документах на земельные участки (свидетельствах о государственной </w:t>
      </w:r>
      <w:r w:rsidR="00F17ED3" w:rsidRPr="00963658">
        <w:rPr>
          <w:rFonts w:ascii="Times New Roman" w:hAnsi="Times New Roman" w:cs="Times New Roman"/>
          <w:sz w:val="24"/>
          <w:szCs w:val="24"/>
        </w:rPr>
        <w:lastRenderedPageBreak/>
        <w:t xml:space="preserve">регистрации права, кадастровых планах участков) лиманы не обозначены. </w:t>
      </w:r>
      <w:r w:rsidRPr="00963658">
        <w:rPr>
          <w:rFonts w:ascii="Times New Roman" w:hAnsi="Times New Roman" w:cs="Times New Roman"/>
          <w:sz w:val="24"/>
          <w:szCs w:val="24"/>
          <w:u w:val="single"/>
        </w:rPr>
        <w:t xml:space="preserve">В результате </w:t>
      </w:r>
      <w:r w:rsidR="008B583F" w:rsidRPr="00963658">
        <w:rPr>
          <w:rFonts w:ascii="Times New Roman" w:hAnsi="Times New Roman" w:cs="Times New Roman"/>
          <w:sz w:val="24"/>
          <w:szCs w:val="24"/>
          <w:u w:val="single"/>
        </w:rPr>
        <w:t xml:space="preserve">из представленных документов </w:t>
      </w:r>
      <w:r w:rsidRPr="00963658">
        <w:rPr>
          <w:rFonts w:ascii="Times New Roman" w:hAnsi="Times New Roman" w:cs="Times New Roman"/>
          <w:sz w:val="24"/>
          <w:szCs w:val="24"/>
          <w:u w:val="single"/>
        </w:rPr>
        <w:t>установить факт</w:t>
      </w:r>
      <w:r w:rsidR="00F17ED3" w:rsidRPr="00963658">
        <w:rPr>
          <w:rFonts w:ascii="Times New Roman" w:hAnsi="Times New Roman" w:cs="Times New Roman"/>
          <w:sz w:val="24"/>
          <w:szCs w:val="24"/>
          <w:u w:val="single"/>
        </w:rPr>
        <w:t xml:space="preserve"> наличи</w:t>
      </w:r>
      <w:r w:rsidRPr="00963658">
        <w:rPr>
          <w:rFonts w:ascii="Times New Roman" w:hAnsi="Times New Roman" w:cs="Times New Roman"/>
          <w:sz w:val="24"/>
          <w:szCs w:val="24"/>
          <w:u w:val="single"/>
        </w:rPr>
        <w:t>я</w:t>
      </w:r>
      <w:r w:rsidR="00F17ED3" w:rsidRPr="00963658">
        <w:rPr>
          <w:rFonts w:ascii="Times New Roman" w:hAnsi="Times New Roman" w:cs="Times New Roman"/>
          <w:sz w:val="24"/>
          <w:szCs w:val="24"/>
          <w:u w:val="single"/>
        </w:rPr>
        <w:t xml:space="preserve"> лиманов </w:t>
      </w:r>
      <w:r w:rsidRPr="00963658">
        <w:rPr>
          <w:rFonts w:ascii="Times New Roman" w:hAnsi="Times New Roman" w:cs="Times New Roman"/>
          <w:sz w:val="24"/>
          <w:szCs w:val="24"/>
          <w:u w:val="single"/>
        </w:rPr>
        <w:t xml:space="preserve">и </w:t>
      </w:r>
      <w:r w:rsidR="00F17ED3" w:rsidRPr="00963658">
        <w:rPr>
          <w:rFonts w:ascii="Times New Roman" w:hAnsi="Times New Roman" w:cs="Times New Roman"/>
          <w:sz w:val="24"/>
          <w:szCs w:val="24"/>
          <w:u w:val="single"/>
        </w:rPr>
        <w:t xml:space="preserve">их площадь </w:t>
      </w:r>
      <w:r w:rsidR="00B10D7C" w:rsidRPr="00963658">
        <w:rPr>
          <w:rFonts w:ascii="Times New Roman" w:hAnsi="Times New Roman" w:cs="Times New Roman"/>
          <w:sz w:val="24"/>
          <w:szCs w:val="24"/>
          <w:u w:val="single"/>
        </w:rPr>
        <w:t>не возможн</w:t>
      </w:r>
      <w:r w:rsidR="00984991" w:rsidRPr="00963658">
        <w:rPr>
          <w:rFonts w:ascii="Times New Roman" w:hAnsi="Times New Roman" w:cs="Times New Roman"/>
          <w:sz w:val="24"/>
          <w:szCs w:val="24"/>
          <w:u w:val="single"/>
        </w:rPr>
        <w:t>о</w:t>
      </w:r>
      <w:r w:rsidR="00B10D7C" w:rsidRPr="00963658">
        <w:rPr>
          <w:rFonts w:ascii="Times New Roman" w:hAnsi="Times New Roman" w:cs="Times New Roman"/>
          <w:sz w:val="24"/>
          <w:szCs w:val="24"/>
        </w:rPr>
        <w:t xml:space="preserve">, </w:t>
      </w:r>
      <w:r w:rsidR="008B583F" w:rsidRPr="00963658">
        <w:rPr>
          <w:rFonts w:ascii="Times New Roman" w:hAnsi="Times New Roman" w:cs="Times New Roman"/>
          <w:sz w:val="24"/>
          <w:szCs w:val="24"/>
        </w:rPr>
        <w:t xml:space="preserve">соответственно </w:t>
      </w:r>
      <w:r w:rsidR="00EC1279" w:rsidRPr="00963658">
        <w:rPr>
          <w:rFonts w:ascii="Times New Roman" w:hAnsi="Times New Roman" w:cs="Times New Roman"/>
          <w:sz w:val="24"/>
          <w:szCs w:val="24"/>
        </w:rPr>
        <w:t>не возможно определить</w:t>
      </w:r>
      <w:r w:rsidR="00984991" w:rsidRPr="00963658">
        <w:rPr>
          <w:rFonts w:ascii="Times New Roman" w:hAnsi="Times New Roman" w:cs="Times New Roman"/>
          <w:sz w:val="24"/>
          <w:szCs w:val="24"/>
        </w:rPr>
        <w:t>,</w:t>
      </w:r>
      <w:r w:rsidR="00EC1279" w:rsidRPr="00963658">
        <w:rPr>
          <w:rFonts w:ascii="Times New Roman" w:hAnsi="Times New Roman" w:cs="Times New Roman"/>
          <w:sz w:val="24"/>
          <w:szCs w:val="24"/>
        </w:rPr>
        <w:t xml:space="preserve"> на полив</w:t>
      </w:r>
      <w:r w:rsidR="00157871" w:rsidRPr="00963658">
        <w:rPr>
          <w:rFonts w:ascii="Times New Roman" w:hAnsi="Times New Roman" w:cs="Times New Roman"/>
          <w:sz w:val="24"/>
          <w:szCs w:val="24"/>
        </w:rPr>
        <w:t xml:space="preserve"> каких земель</w:t>
      </w:r>
      <w:r w:rsidR="00EC1279" w:rsidRPr="00963658">
        <w:rPr>
          <w:rFonts w:ascii="Times New Roman" w:hAnsi="Times New Roman" w:cs="Times New Roman"/>
          <w:sz w:val="24"/>
          <w:szCs w:val="24"/>
        </w:rPr>
        <w:t xml:space="preserve"> была использована вода и соответственно представлена субсидия.</w:t>
      </w:r>
    </w:p>
    <w:p w:rsidR="00F17ED3" w:rsidRPr="00963658" w:rsidRDefault="00F17ED3" w:rsidP="006C62C7">
      <w:pPr>
        <w:tabs>
          <w:tab w:val="left" w:pos="2505"/>
        </w:tabs>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 xml:space="preserve">Комитетом представлены </w:t>
      </w:r>
      <w:r w:rsidR="00C52E81" w:rsidRPr="00963658">
        <w:rPr>
          <w:rFonts w:ascii="Times New Roman" w:hAnsi="Times New Roman" w:cs="Times New Roman"/>
          <w:sz w:val="24"/>
          <w:szCs w:val="24"/>
        </w:rPr>
        <w:t>с</w:t>
      </w:r>
      <w:r w:rsidRPr="00963658">
        <w:rPr>
          <w:rFonts w:ascii="Times New Roman" w:hAnsi="Times New Roman" w:cs="Times New Roman"/>
          <w:sz w:val="24"/>
          <w:szCs w:val="24"/>
        </w:rPr>
        <w:t xml:space="preserve">хемы расположения лиманов, согласно которым площадь лимана Савинский (арендатор ИП </w:t>
      </w:r>
      <w:r w:rsidR="005427ED" w:rsidRPr="00963658">
        <w:rPr>
          <w:rFonts w:ascii="Times New Roman" w:hAnsi="Times New Roman" w:cs="Times New Roman"/>
          <w:sz w:val="24"/>
          <w:szCs w:val="24"/>
        </w:rPr>
        <w:t>г</w:t>
      </w:r>
      <w:r w:rsidRPr="00963658">
        <w:rPr>
          <w:rFonts w:ascii="Times New Roman" w:hAnsi="Times New Roman" w:cs="Times New Roman"/>
          <w:sz w:val="24"/>
          <w:szCs w:val="24"/>
        </w:rPr>
        <w:t xml:space="preserve">лава КФХ Порываев И.Н.) </w:t>
      </w:r>
      <w:r w:rsidR="00C52E81" w:rsidRPr="00963658">
        <w:rPr>
          <w:rFonts w:ascii="Times New Roman" w:hAnsi="Times New Roman" w:cs="Times New Roman"/>
          <w:sz w:val="24"/>
          <w:szCs w:val="24"/>
        </w:rPr>
        <w:t xml:space="preserve">составляет </w:t>
      </w:r>
      <w:r w:rsidRPr="00963658">
        <w:rPr>
          <w:rFonts w:ascii="Times New Roman" w:hAnsi="Times New Roman" w:cs="Times New Roman"/>
          <w:sz w:val="24"/>
          <w:szCs w:val="24"/>
        </w:rPr>
        <w:t xml:space="preserve">106 га, лимана Ближний (арендатор ИП </w:t>
      </w:r>
      <w:r w:rsidR="005427ED" w:rsidRPr="00963658">
        <w:rPr>
          <w:rFonts w:ascii="Times New Roman" w:hAnsi="Times New Roman" w:cs="Times New Roman"/>
          <w:sz w:val="24"/>
          <w:szCs w:val="24"/>
        </w:rPr>
        <w:t>г</w:t>
      </w:r>
      <w:r w:rsidRPr="00963658">
        <w:rPr>
          <w:rFonts w:ascii="Times New Roman" w:hAnsi="Times New Roman" w:cs="Times New Roman"/>
          <w:sz w:val="24"/>
          <w:szCs w:val="24"/>
        </w:rPr>
        <w:t>лава КФХ Кочкина Н.И.) – 226</w:t>
      </w:r>
      <w:r w:rsidR="007E02C8" w:rsidRPr="00963658">
        <w:rPr>
          <w:rFonts w:ascii="Times New Roman" w:hAnsi="Times New Roman" w:cs="Times New Roman"/>
          <w:sz w:val="24"/>
          <w:szCs w:val="24"/>
        </w:rPr>
        <w:t xml:space="preserve"> </w:t>
      </w:r>
      <w:r w:rsidRPr="00963658">
        <w:rPr>
          <w:rFonts w:ascii="Times New Roman" w:hAnsi="Times New Roman" w:cs="Times New Roman"/>
          <w:sz w:val="24"/>
          <w:szCs w:val="24"/>
        </w:rPr>
        <w:t>гектаров. Схема расположения лимана</w:t>
      </w:r>
      <w:r w:rsidR="0092151E" w:rsidRPr="00963658">
        <w:rPr>
          <w:rFonts w:ascii="Times New Roman" w:hAnsi="Times New Roman" w:cs="Times New Roman"/>
          <w:sz w:val="24"/>
          <w:szCs w:val="24"/>
        </w:rPr>
        <w:t xml:space="preserve"> на земельном участке</w:t>
      </w:r>
      <w:r w:rsidRPr="00963658">
        <w:rPr>
          <w:rFonts w:ascii="Times New Roman" w:hAnsi="Times New Roman" w:cs="Times New Roman"/>
          <w:sz w:val="24"/>
          <w:szCs w:val="24"/>
        </w:rPr>
        <w:t>, арендованн</w:t>
      </w:r>
      <w:r w:rsidR="0092151E" w:rsidRPr="00963658">
        <w:rPr>
          <w:rFonts w:ascii="Times New Roman" w:hAnsi="Times New Roman" w:cs="Times New Roman"/>
          <w:sz w:val="24"/>
          <w:szCs w:val="24"/>
        </w:rPr>
        <w:t>ом</w:t>
      </w:r>
      <w:r w:rsidRPr="00963658">
        <w:rPr>
          <w:rFonts w:ascii="Times New Roman" w:hAnsi="Times New Roman" w:cs="Times New Roman"/>
          <w:sz w:val="24"/>
          <w:szCs w:val="24"/>
        </w:rPr>
        <w:t xml:space="preserve"> СПК ПЗ «Красный Октябрь», отсутствует.</w:t>
      </w:r>
    </w:p>
    <w:p w:rsidR="00D67DB3" w:rsidRPr="00963658" w:rsidRDefault="00F83D3D" w:rsidP="006C62C7">
      <w:pPr>
        <w:tabs>
          <w:tab w:val="left" w:pos="2505"/>
        </w:tabs>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Подача воды в целях затопления лиманов осуществлялась на основании д</w:t>
      </w:r>
      <w:r w:rsidR="0057134B" w:rsidRPr="00963658">
        <w:rPr>
          <w:rFonts w:ascii="Times New Roman" w:hAnsi="Times New Roman" w:cs="Times New Roman"/>
          <w:sz w:val="24"/>
          <w:szCs w:val="24"/>
        </w:rPr>
        <w:t>оговор</w:t>
      </w:r>
      <w:r w:rsidRPr="00963658">
        <w:rPr>
          <w:rFonts w:ascii="Times New Roman" w:hAnsi="Times New Roman" w:cs="Times New Roman"/>
          <w:sz w:val="24"/>
          <w:szCs w:val="24"/>
        </w:rPr>
        <w:t>ов</w:t>
      </w:r>
      <w:r w:rsidR="0057134B" w:rsidRPr="00963658">
        <w:rPr>
          <w:rFonts w:ascii="Times New Roman" w:hAnsi="Times New Roman" w:cs="Times New Roman"/>
          <w:sz w:val="24"/>
          <w:szCs w:val="24"/>
        </w:rPr>
        <w:t xml:space="preserve"> на возмездное оказание услуг по подаче воды водопотребителям</w:t>
      </w:r>
      <w:r w:rsidRPr="00963658">
        <w:rPr>
          <w:rFonts w:ascii="Times New Roman" w:hAnsi="Times New Roman" w:cs="Times New Roman"/>
          <w:sz w:val="24"/>
          <w:szCs w:val="24"/>
        </w:rPr>
        <w:t xml:space="preserve">, </w:t>
      </w:r>
      <w:r w:rsidR="0057134B" w:rsidRPr="00963658">
        <w:rPr>
          <w:rFonts w:ascii="Times New Roman" w:hAnsi="Times New Roman" w:cs="Times New Roman"/>
          <w:sz w:val="24"/>
          <w:szCs w:val="24"/>
        </w:rPr>
        <w:t>заключ</w:t>
      </w:r>
      <w:r w:rsidRPr="00963658">
        <w:rPr>
          <w:rFonts w:ascii="Times New Roman" w:hAnsi="Times New Roman" w:cs="Times New Roman"/>
          <w:sz w:val="24"/>
          <w:szCs w:val="24"/>
        </w:rPr>
        <w:t>енных</w:t>
      </w:r>
      <w:r w:rsidR="0057134B" w:rsidRPr="00963658">
        <w:rPr>
          <w:rFonts w:ascii="Times New Roman" w:hAnsi="Times New Roman" w:cs="Times New Roman"/>
          <w:sz w:val="24"/>
          <w:szCs w:val="24"/>
        </w:rPr>
        <w:t xml:space="preserve"> </w:t>
      </w:r>
      <w:r w:rsidRPr="00963658">
        <w:rPr>
          <w:rFonts w:ascii="Times New Roman" w:hAnsi="Times New Roman" w:cs="Times New Roman"/>
          <w:sz w:val="24"/>
          <w:szCs w:val="24"/>
        </w:rPr>
        <w:t>получателями субсидии</w:t>
      </w:r>
      <w:r w:rsidR="0057134B" w:rsidRPr="00963658">
        <w:rPr>
          <w:rFonts w:ascii="Times New Roman" w:hAnsi="Times New Roman" w:cs="Times New Roman"/>
          <w:sz w:val="24"/>
          <w:szCs w:val="24"/>
        </w:rPr>
        <w:t xml:space="preserve"> с</w:t>
      </w:r>
      <w:r w:rsidRPr="00963658">
        <w:rPr>
          <w:rFonts w:ascii="Times New Roman" w:hAnsi="Times New Roman" w:cs="Times New Roman"/>
          <w:sz w:val="24"/>
          <w:szCs w:val="24"/>
        </w:rPr>
        <w:t xml:space="preserve"> филиалами</w:t>
      </w:r>
      <w:r w:rsidR="0057134B" w:rsidRPr="00963658">
        <w:rPr>
          <w:rFonts w:ascii="Times New Roman" w:hAnsi="Times New Roman" w:cs="Times New Roman"/>
          <w:sz w:val="24"/>
          <w:szCs w:val="24"/>
        </w:rPr>
        <w:t xml:space="preserve"> ФГБУ «Управление «Волгограмелиоводхоз».</w:t>
      </w:r>
      <w:r w:rsidR="00B063BD" w:rsidRPr="00963658">
        <w:rPr>
          <w:rFonts w:ascii="Times New Roman" w:hAnsi="Times New Roman" w:cs="Times New Roman"/>
          <w:sz w:val="24"/>
          <w:szCs w:val="24"/>
        </w:rPr>
        <w:t xml:space="preserve"> </w:t>
      </w:r>
      <w:r w:rsidR="00D67DB3" w:rsidRPr="00963658">
        <w:rPr>
          <w:rFonts w:ascii="Times New Roman" w:hAnsi="Times New Roman" w:cs="Times New Roman"/>
          <w:sz w:val="24"/>
          <w:szCs w:val="24"/>
        </w:rPr>
        <w:t xml:space="preserve">Информация об исполнении </w:t>
      </w:r>
      <w:r w:rsidR="00EE773E" w:rsidRPr="00963658">
        <w:rPr>
          <w:rFonts w:ascii="Times New Roman" w:hAnsi="Times New Roman" w:cs="Times New Roman"/>
          <w:sz w:val="24"/>
          <w:szCs w:val="24"/>
        </w:rPr>
        <w:t xml:space="preserve">данных </w:t>
      </w:r>
      <w:r w:rsidR="00D67DB3" w:rsidRPr="00963658">
        <w:rPr>
          <w:rFonts w:ascii="Times New Roman" w:hAnsi="Times New Roman" w:cs="Times New Roman"/>
          <w:sz w:val="24"/>
          <w:szCs w:val="24"/>
        </w:rPr>
        <w:t xml:space="preserve">договоров </w:t>
      </w:r>
      <w:r w:rsidR="00B063BD" w:rsidRPr="00963658">
        <w:rPr>
          <w:rFonts w:ascii="Times New Roman" w:hAnsi="Times New Roman" w:cs="Times New Roman"/>
          <w:sz w:val="24"/>
          <w:szCs w:val="24"/>
        </w:rPr>
        <w:t xml:space="preserve">представлена </w:t>
      </w:r>
      <w:r w:rsidR="00D67DB3" w:rsidRPr="00963658">
        <w:rPr>
          <w:rFonts w:ascii="Times New Roman" w:hAnsi="Times New Roman" w:cs="Times New Roman"/>
          <w:sz w:val="24"/>
          <w:szCs w:val="24"/>
        </w:rPr>
        <w:t>в таблице</w:t>
      </w:r>
      <w:r w:rsidR="00440A83" w:rsidRPr="00963658">
        <w:rPr>
          <w:rFonts w:ascii="Times New Roman" w:hAnsi="Times New Roman" w:cs="Times New Roman"/>
          <w:sz w:val="24"/>
          <w:szCs w:val="24"/>
        </w:rPr>
        <w:t xml:space="preserve"> </w:t>
      </w:r>
      <w:r w:rsidR="00426C85" w:rsidRPr="00963658">
        <w:rPr>
          <w:rFonts w:ascii="Times New Roman" w:hAnsi="Times New Roman" w:cs="Times New Roman"/>
          <w:sz w:val="24"/>
          <w:szCs w:val="24"/>
        </w:rPr>
        <w:t>5</w:t>
      </w:r>
      <w:r w:rsidR="00462919" w:rsidRPr="00963658">
        <w:rPr>
          <w:rFonts w:ascii="Times New Roman" w:hAnsi="Times New Roman" w:cs="Times New Roman"/>
          <w:sz w:val="24"/>
          <w:szCs w:val="24"/>
        </w:rPr>
        <w:t>:</w:t>
      </w:r>
    </w:p>
    <w:p w:rsidR="00440A83" w:rsidRPr="00963658" w:rsidRDefault="00440A83" w:rsidP="00462919">
      <w:pPr>
        <w:tabs>
          <w:tab w:val="left" w:pos="2505"/>
        </w:tabs>
        <w:spacing w:after="0" w:line="240" w:lineRule="auto"/>
        <w:ind w:firstLine="708"/>
        <w:jc w:val="both"/>
        <w:rPr>
          <w:rFonts w:ascii="Times New Roman" w:hAnsi="Times New Roman" w:cs="Times New Roman"/>
          <w:sz w:val="20"/>
          <w:szCs w:val="20"/>
        </w:rPr>
      </w:pPr>
      <w:r w:rsidRPr="00963658">
        <w:rPr>
          <w:rFonts w:ascii="Times New Roman" w:hAnsi="Times New Roman" w:cs="Times New Roman"/>
          <w:sz w:val="24"/>
          <w:szCs w:val="24"/>
        </w:rPr>
        <w:t xml:space="preserve">                                                                                                                                  Таблица </w:t>
      </w:r>
      <w:r w:rsidR="00426C85" w:rsidRPr="00963658">
        <w:rPr>
          <w:rFonts w:ascii="Times New Roman" w:hAnsi="Times New Roman" w:cs="Times New Roman"/>
          <w:sz w:val="24"/>
          <w:szCs w:val="24"/>
        </w:rPr>
        <w:t>5</w:t>
      </w:r>
    </w:p>
    <w:tbl>
      <w:tblPr>
        <w:tblW w:w="10458" w:type="dxa"/>
        <w:tblInd w:w="-318" w:type="dxa"/>
        <w:tblLayout w:type="fixed"/>
        <w:tblLook w:val="04A0"/>
      </w:tblPr>
      <w:tblGrid>
        <w:gridCol w:w="2978"/>
        <w:gridCol w:w="1643"/>
        <w:gridCol w:w="1008"/>
        <w:gridCol w:w="1134"/>
        <w:gridCol w:w="42"/>
        <w:gridCol w:w="568"/>
        <w:gridCol w:w="991"/>
        <w:gridCol w:w="1276"/>
        <w:gridCol w:w="818"/>
      </w:tblGrid>
      <w:tr w:rsidR="00844828" w:rsidRPr="00963658" w:rsidTr="00EE773E">
        <w:trPr>
          <w:trHeight w:val="337"/>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Получатель субсидии</w:t>
            </w:r>
          </w:p>
        </w:tc>
        <w:tc>
          <w:tcPr>
            <w:tcW w:w="1643" w:type="dxa"/>
            <w:vMerge w:val="restart"/>
            <w:tcBorders>
              <w:top w:val="single" w:sz="4" w:space="0" w:color="auto"/>
              <w:left w:val="nil"/>
              <w:right w:val="single" w:sz="4" w:space="0" w:color="auto"/>
            </w:tcBorders>
            <w:vAlign w:val="center"/>
          </w:tcPr>
          <w:p w:rsidR="00844828" w:rsidRPr="00963658" w:rsidRDefault="00844828" w:rsidP="007B2E9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 xml:space="preserve">Площадь лимана </w:t>
            </w:r>
            <w:r w:rsidR="007B2E98" w:rsidRPr="00963658">
              <w:rPr>
                <w:rFonts w:ascii="Times New Roman" w:eastAsia="Times New Roman" w:hAnsi="Times New Roman" w:cs="Times New Roman"/>
                <w:sz w:val="20"/>
                <w:szCs w:val="20"/>
                <w:lang w:eastAsia="ru-RU"/>
              </w:rPr>
              <w:t xml:space="preserve">по </w:t>
            </w:r>
            <w:r w:rsidRPr="00963658">
              <w:rPr>
                <w:rFonts w:ascii="Times New Roman" w:eastAsia="Times New Roman" w:hAnsi="Times New Roman" w:cs="Times New Roman"/>
                <w:sz w:val="20"/>
                <w:szCs w:val="20"/>
                <w:lang w:eastAsia="ru-RU"/>
              </w:rPr>
              <w:t>схем</w:t>
            </w:r>
            <w:r w:rsidR="00291FCE" w:rsidRPr="00963658">
              <w:rPr>
                <w:rFonts w:ascii="Times New Roman" w:eastAsia="Times New Roman" w:hAnsi="Times New Roman" w:cs="Times New Roman"/>
                <w:sz w:val="20"/>
                <w:szCs w:val="20"/>
                <w:lang w:eastAsia="ru-RU"/>
              </w:rPr>
              <w:t>е</w:t>
            </w:r>
            <w:r w:rsidRPr="00963658">
              <w:rPr>
                <w:rFonts w:ascii="Times New Roman" w:eastAsia="Times New Roman" w:hAnsi="Times New Roman" w:cs="Times New Roman"/>
                <w:sz w:val="20"/>
                <w:szCs w:val="20"/>
                <w:lang w:eastAsia="ru-RU"/>
              </w:rPr>
              <w:t xml:space="preserve"> расположения лиманов</w:t>
            </w:r>
          </w:p>
        </w:tc>
        <w:tc>
          <w:tcPr>
            <w:tcW w:w="27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Площадь орошения лимана, га</w:t>
            </w:r>
          </w:p>
        </w:tc>
        <w:tc>
          <w:tcPr>
            <w:tcW w:w="3085" w:type="dxa"/>
            <w:gridSpan w:val="3"/>
            <w:tcBorders>
              <w:top w:val="single" w:sz="4" w:space="0" w:color="auto"/>
              <w:left w:val="nil"/>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Объем услуг по подаче воды, тыс. м3</w:t>
            </w:r>
          </w:p>
        </w:tc>
      </w:tr>
      <w:tr w:rsidR="00844828" w:rsidRPr="00963658" w:rsidTr="00EE773E">
        <w:trPr>
          <w:trHeight w:val="443"/>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p>
        </w:tc>
        <w:tc>
          <w:tcPr>
            <w:tcW w:w="1643" w:type="dxa"/>
            <w:vMerge/>
            <w:tcBorders>
              <w:left w:val="nil"/>
              <w:bottom w:val="single" w:sz="4" w:space="0" w:color="auto"/>
              <w:right w:val="single" w:sz="4" w:space="0" w:color="auto"/>
            </w:tcBorders>
            <w:vAlign w:val="center"/>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по договору</w:t>
            </w:r>
          </w:p>
        </w:tc>
        <w:tc>
          <w:tcPr>
            <w:tcW w:w="1176" w:type="dxa"/>
            <w:gridSpan w:val="2"/>
            <w:tcBorders>
              <w:top w:val="nil"/>
              <w:left w:val="nil"/>
              <w:bottom w:val="single" w:sz="4" w:space="0" w:color="auto"/>
              <w:right w:val="single" w:sz="4" w:space="0" w:color="auto"/>
            </w:tcBorders>
            <w:shd w:val="clear" w:color="auto" w:fill="auto"/>
            <w:vAlign w:val="center"/>
            <w:hideMark/>
          </w:tcPr>
          <w:p w:rsidR="00844828" w:rsidRPr="00963658" w:rsidRDefault="00844828" w:rsidP="00BD160D">
            <w:pPr>
              <w:spacing w:after="0" w:line="240" w:lineRule="auto"/>
              <w:ind w:right="-108"/>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фактическая</w:t>
            </w:r>
            <w:r w:rsidR="00BD160D" w:rsidRPr="00963658">
              <w:rPr>
                <w:rFonts w:ascii="Times New Roman" w:eastAsia="Times New Roman" w:hAnsi="Times New Roman" w:cs="Times New Roman"/>
                <w:sz w:val="18"/>
                <w:szCs w:val="18"/>
                <w:lang w:eastAsia="ru-RU"/>
              </w:rPr>
              <w:t>*</w:t>
            </w:r>
          </w:p>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p>
        </w:tc>
        <w:tc>
          <w:tcPr>
            <w:tcW w:w="568" w:type="dxa"/>
            <w:tcBorders>
              <w:top w:val="nil"/>
              <w:left w:val="nil"/>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по договору</w:t>
            </w:r>
          </w:p>
        </w:tc>
        <w:tc>
          <w:tcPr>
            <w:tcW w:w="1276" w:type="dxa"/>
            <w:tcBorders>
              <w:top w:val="nil"/>
              <w:left w:val="nil"/>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фактический</w:t>
            </w:r>
          </w:p>
        </w:tc>
        <w:tc>
          <w:tcPr>
            <w:tcW w:w="818" w:type="dxa"/>
            <w:tcBorders>
              <w:top w:val="nil"/>
              <w:left w:val="nil"/>
              <w:bottom w:val="single" w:sz="4" w:space="0" w:color="auto"/>
              <w:right w:val="single" w:sz="4" w:space="0" w:color="auto"/>
            </w:tcBorders>
            <w:shd w:val="clear" w:color="auto" w:fill="auto"/>
            <w:vAlign w:val="center"/>
            <w:hideMark/>
          </w:tcPr>
          <w:p w:rsidR="00844828" w:rsidRPr="00963658" w:rsidRDefault="00844828" w:rsidP="00844828">
            <w:pPr>
              <w:spacing w:after="0" w:line="240" w:lineRule="auto"/>
              <w:jc w:val="center"/>
              <w:rPr>
                <w:rFonts w:ascii="Times New Roman" w:eastAsia="Times New Roman" w:hAnsi="Times New Roman" w:cs="Times New Roman"/>
                <w:sz w:val="18"/>
                <w:szCs w:val="18"/>
                <w:lang w:eastAsia="ru-RU"/>
              </w:rPr>
            </w:pPr>
            <w:r w:rsidRPr="00963658">
              <w:rPr>
                <w:rFonts w:ascii="Times New Roman" w:eastAsia="Times New Roman" w:hAnsi="Times New Roman" w:cs="Times New Roman"/>
                <w:sz w:val="18"/>
                <w:szCs w:val="18"/>
                <w:lang w:eastAsia="ru-RU"/>
              </w:rPr>
              <w:t>%</w:t>
            </w:r>
          </w:p>
        </w:tc>
      </w:tr>
      <w:tr w:rsidR="00844828" w:rsidRPr="00963658" w:rsidTr="00EE773E">
        <w:trPr>
          <w:trHeight w:val="110"/>
        </w:trPr>
        <w:tc>
          <w:tcPr>
            <w:tcW w:w="10458" w:type="dxa"/>
            <w:gridSpan w:val="9"/>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b/>
                <w:bCs/>
                <w:lang w:eastAsia="ru-RU"/>
              </w:rPr>
            </w:pPr>
            <w:r w:rsidRPr="00963658">
              <w:rPr>
                <w:rFonts w:ascii="Times New Roman" w:eastAsia="Times New Roman" w:hAnsi="Times New Roman" w:cs="Times New Roman"/>
                <w:b/>
                <w:bCs/>
                <w:sz w:val="20"/>
                <w:szCs w:val="20"/>
                <w:lang w:eastAsia="ru-RU"/>
              </w:rPr>
              <w:t>2016 год</w:t>
            </w:r>
          </w:p>
        </w:tc>
      </w:tr>
      <w:tr w:rsidR="00844828" w:rsidRPr="00963658" w:rsidTr="00EE773E">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СПК ПЗ «Красный Октябрь»</w:t>
            </w:r>
          </w:p>
        </w:tc>
        <w:tc>
          <w:tcPr>
            <w:tcW w:w="1643" w:type="dxa"/>
            <w:tcBorders>
              <w:top w:val="single" w:sz="4" w:space="0" w:color="auto"/>
              <w:left w:val="nil"/>
              <w:bottom w:val="single" w:sz="4" w:space="0" w:color="auto"/>
              <w:right w:val="single" w:sz="4" w:space="0" w:color="auto"/>
            </w:tcBorders>
            <w:vAlign w:val="center"/>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302</w:t>
            </w:r>
          </w:p>
        </w:tc>
        <w:tc>
          <w:tcPr>
            <w:tcW w:w="1134" w:type="dxa"/>
            <w:tcBorders>
              <w:top w:val="nil"/>
              <w:left w:val="nil"/>
              <w:bottom w:val="single" w:sz="4" w:space="0" w:color="auto"/>
              <w:right w:val="single" w:sz="4" w:space="0" w:color="auto"/>
            </w:tcBorders>
            <w:shd w:val="clear" w:color="auto" w:fill="auto"/>
            <w:noWrap/>
            <w:vAlign w:val="center"/>
            <w:hideMark/>
          </w:tcPr>
          <w:p w:rsidR="00844828" w:rsidRPr="00963658" w:rsidRDefault="00A47D81"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107</w:t>
            </w:r>
          </w:p>
        </w:tc>
        <w:tc>
          <w:tcPr>
            <w:tcW w:w="610" w:type="dxa"/>
            <w:gridSpan w:val="2"/>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35</w:t>
            </w:r>
          </w:p>
        </w:tc>
        <w:tc>
          <w:tcPr>
            <w:tcW w:w="991"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906</w:t>
            </w:r>
          </w:p>
        </w:tc>
        <w:tc>
          <w:tcPr>
            <w:tcW w:w="1276"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319</w:t>
            </w:r>
          </w:p>
        </w:tc>
        <w:tc>
          <w:tcPr>
            <w:tcW w:w="818"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35</w:t>
            </w:r>
          </w:p>
        </w:tc>
      </w:tr>
      <w:tr w:rsidR="00844828" w:rsidRPr="00963658" w:rsidTr="00EE773E">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5427ED">
            <w:pPr>
              <w:spacing w:after="0" w:line="240" w:lineRule="auto"/>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 xml:space="preserve">ИП </w:t>
            </w:r>
            <w:r w:rsidR="005427ED" w:rsidRPr="00963658">
              <w:rPr>
                <w:rFonts w:ascii="Times New Roman" w:eastAsia="Times New Roman" w:hAnsi="Times New Roman" w:cs="Times New Roman"/>
                <w:sz w:val="20"/>
                <w:szCs w:val="20"/>
                <w:lang w:eastAsia="ru-RU"/>
              </w:rPr>
              <w:t>г</w:t>
            </w:r>
            <w:r w:rsidRPr="00963658">
              <w:rPr>
                <w:rFonts w:ascii="Times New Roman" w:eastAsia="Times New Roman" w:hAnsi="Times New Roman" w:cs="Times New Roman"/>
                <w:sz w:val="20"/>
                <w:szCs w:val="20"/>
                <w:lang w:eastAsia="ru-RU"/>
              </w:rPr>
              <w:t>лава КФХ Порываев И.Н.</w:t>
            </w:r>
          </w:p>
        </w:tc>
        <w:tc>
          <w:tcPr>
            <w:tcW w:w="1643" w:type="dxa"/>
            <w:tcBorders>
              <w:top w:val="single" w:sz="4" w:space="0" w:color="auto"/>
              <w:left w:val="nil"/>
              <w:bottom w:val="single" w:sz="4" w:space="0" w:color="auto"/>
              <w:right w:val="single" w:sz="4" w:space="0" w:color="auto"/>
            </w:tcBorders>
            <w:vAlign w:val="center"/>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58</w:t>
            </w:r>
          </w:p>
        </w:tc>
        <w:tc>
          <w:tcPr>
            <w:tcW w:w="610" w:type="dxa"/>
            <w:gridSpan w:val="2"/>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17</w:t>
            </w:r>
          </w:p>
        </w:tc>
        <w:tc>
          <w:tcPr>
            <w:tcW w:w="991"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990</w:t>
            </w:r>
          </w:p>
        </w:tc>
        <w:tc>
          <w:tcPr>
            <w:tcW w:w="1276"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172,</w:t>
            </w:r>
            <w:r w:rsidR="00256CED" w:rsidRPr="00963658">
              <w:rPr>
                <w:rFonts w:ascii="Times New Roman" w:eastAsia="Times New Roman" w:hAnsi="Times New Roman" w:cs="Times New Roman"/>
                <w:sz w:val="20"/>
                <w:szCs w:val="20"/>
                <w:lang w:eastAsia="ru-RU"/>
              </w:rPr>
              <w:t>37</w:t>
            </w:r>
          </w:p>
        </w:tc>
        <w:tc>
          <w:tcPr>
            <w:tcW w:w="818"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17</w:t>
            </w:r>
          </w:p>
        </w:tc>
      </w:tr>
      <w:tr w:rsidR="00844828" w:rsidRPr="00963658" w:rsidTr="00EE773E">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5427ED" w:rsidP="00844828">
            <w:pPr>
              <w:spacing w:after="0" w:line="240" w:lineRule="auto"/>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ИП г</w:t>
            </w:r>
            <w:r w:rsidR="00844828" w:rsidRPr="00963658">
              <w:rPr>
                <w:rFonts w:ascii="Times New Roman" w:eastAsia="Times New Roman" w:hAnsi="Times New Roman" w:cs="Times New Roman"/>
                <w:sz w:val="20"/>
                <w:szCs w:val="20"/>
                <w:lang w:eastAsia="ru-RU"/>
              </w:rPr>
              <w:t>лава КФХ Кочкина Н.И.</w:t>
            </w:r>
          </w:p>
        </w:tc>
        <w:tc>
          <w:tcPr>
            <w:tcW w:w="1643" w:type="dxa"/>
            <w:tcBorders>
              <w:top w:val="single" w:sz="4" w:space="0" w:color="auto"/>
              <w:left w:val="nil"/>
              <w:bottom w:val="single" w:sz="4" w:space="0" w:color="auto"/>
              <w:right w:val="single" w:sz="4" w:space="0" w:color="auto"/>
            </w:tcBorders>
            <w:vAlign w:val="center"/>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226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230</w:t>
            </w:r>
          </w:p>
        </w:tc>
        <w:tc>
          <w:tcPr>
            <w:tcW w:w="610" w:type="dxa"/>
            <w:gridSpan w:val="2"/>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655,5</w:t>
            </w:r>
          </w:p>
        </w:tc>
        <w:tc>
          <w:tcPr>
            <w:tcW w:w="1276"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655,5</w:t>
            </w:r>
          </w:p>
        </w:tc>
        <w:tc>
          <w:tcPr>
            <w:tcW w:w="818"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100</w:t>
            </w:r>
          </w:p>
        </w:tc>
      </w:tr>
      <w:tr w:rsidR="00844828" w:rsidRPr="00963658" w:rsidTr="00EE773E">
        <w:trPr>
          <w:trHeight w:val="226"/>
        </w:trPr>
        <w:tc>
          <w:tcPr>
            <w:tcW w:w="10458" w:type="dxa"/>
            <w:gridSpan w:val="9"/>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b/>
                <w:bCs/>
                <w:sz w:val="20"/>
                <w:szCs w:val="20"/>
                <w:lang w:eastAsia="ru-RU"/>
              </w:rPr>
              <w:t>2017 год</w:t>
            </w:r>
          </w:p>
        </w:tc>
      </w:tr>
      <w:tr w:rsidR="00844828" w:rsidRPr="00963658" w:rsidTr="00EE773E">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844828" w:rsidRPr="00963658" w:rsidRDefault="005427ED" w:rsidP="00844828">
            <w:pPr>
              <w:spacing w:after="0" w:line="240" w:lineRule="auto"/>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ИП г</w:t>
            </w:r>
            <w:r w:rsidR="00844828" w:rsidRPr="00963658">
              <w:rPr>
                <w:rFonts w:ascii="Times New Roman" w:eastAsia="Times New Roman" w:hAnsi="Times New Roman" w:cs="Times New Roman"/>
                <w:sz w:val="20"/>
                <w:szCs w:val="20"/>
                <w:lang w:eastAsia="ru-RU"/>
              </w:rPr>
              <w:t>лава КФХ Кочкина Н.И.</w:t>
            </w:r>
          </w:p>
        </w:tc>
        <w:tc>
          <w:tcPr>
            <w:tcW w:w="1643" w:type="dxa"/>
            <w:tcBorders>
              <w:top w:val="single" w:sz="4" w:space="0" w:color="auto"/>
              <w:left w:val="nil"/>
              <w:bottom w:val="single" w:sz="4" w:space="0" w:color="auto"/>
              <w:right w:val="single" w:sz="4" w:space="0" w:color="auto"/>
            </w:tcBorders>
            <w:vAlign w:val="center"/>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226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230</w:t>
            </w:r>
          </w:p>
        </w:tc>
        <w:tc>
          <w:tcPr>
            <w:tcW w:w="610" w:type="dxa"/>
            <w:gridSpan w:val="2"/>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690</w:t>
            </w:r>
          </w:p>
        </w:tc>
        <w:tc>
          <w:tcPr>
            <w:tcW w:w="1276"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690</w:t>
            </w:r>
          </w:p>
        </w:tc>
        <w:tc>
          <w:tcPr>
            <w:tcW w:w="818" w:type="dxa"/>
            <w:tcBorders>
              <w:top w:val="nil"/>
              <w:left w:val="nil"/>
              <w:bottom w:val="single" w:sz="4" w:space="0" w:color="auto"/>
              <w:right w:val="single" w:sz="4" w:space="0" w:color="auto"/>
            </w:tcBorders>
            <w:shd w:val="clear" w:color="auto" w:fill="auto"/>
            <w:noWrap/>
            <w:vAlign w:val="center"/>
            <w:hideMark/>
          </w:tcPr>
          <w:p w:rsidR="00844828" w:rsidRPr="00963658" w:rsidRDefault="00844828" w:rsidP="00844828">
            <w:pPr>
              <w:spacing w:after="0" w:line="240" w:lineRule="auto"/>
              <w:jc w:val="center"/>
              <w:rPr>
                <w:rFonts w:ascii="Times New Roman" w:eastAsia="Times New Roman" w:hAnsi="Times New Roman" w:cs="Times New Roman"/>
                <w:sz w:val="20"/>
                <w:szCs w:val="20"/>
                <w:lang w:eastAsia="ru-RU"/>
              </w:rPr>
            </w:pPr>
            <w:r w:rsidRPr="00963658">
              <w:rPr>
                <w:rFonts w:ascii="Times New Roman" w:eastAsia="Times New Roman" w:hAnsi="Times New Roman" w:cs="Times New Roman"/>
                <w:sz w:val="20"/>
                <w:szCs w:val="20"/>
                <w:lang w:eastAsia="ru-RU"/>
              </w:rPr>
              <w:t>100</w:t>
            </w:r>
          </w:p>
        </w:tc>
      </w:tr>
    </w:tbl>
    <w:p w:rsidR="00BD433E" w:rsidRPr="00963658" w:rsidRDefault="00BD160D" w:rsidP="00DB14DF">
      <w:pPr>
        <w:tabs>
          <w:tab w:val="left" w:pos="2505"/>
        </w:tabs>
        <w:spacing w:after="0" w:line="240" w:lineRule="auto"/>
        <w:ind w:firstLine="708"/>
        <w:jc w:val="both"/>
        <w:rPr>
          <w:rFonts w:ascii="Times New Roman" w:hAnsi="Times New Roman" w:cs="Times New Roman"/>
          <w:sz w:val="24"/>
          <w:szCs w:val="24"/>
        </w:rPr>
      </w:pPr>
      <w:r w:rsidRPr="00963658">
        <w:rPr>
          <w:rFonts w:ascii="Times New Roman" w:hAnsi="Times New Roman" w:cs="Times New Roman"/>
          <w:sz w:val="24"/>
          <w:szCs w:val="24"/>
        </w:rPr>
        <w:t>*рассчитано исходя из фактического объема поданной воды и оросительных норм</w:t>
      </w:r>
    </w:p>
    <w:p w:rsidR="00BC53DE" w:rsidRPr="00963658" w:rsidRDefault="00844828" w:rsidP="00963658">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Как видно из таблицы</w:t>
      </w:r>
      <w:r w:rsidR="00A45E23" w:rsidRPr="00963658">
        <w:rPr>
          <w:rFonts w:ascii="Times New Roman" w:hAnsi="Times New Roman" w:cs="Times New Roman"/>
          <w:sz w:val="24"/>
          <w:szCs w:val="24"/>
        </w:rPr>
        <w:t>,</w:t>
      </w:r>
      <w:r w:rsidRPr="00963658">
        <w:rPr>
          <w:rFonts w:ascii="Times New Roman" w:hAnsi="Times New Roman" w:cs="Times New Roman"/>
          <w:sz w:val="24"/>
          <w:szCs w:val="24"/>
        </w:rPr>
        <w:t xml:space="preserve"> </w:t>
      </w:r>
      <w:r w:rsidR="0090079F" w:rsidRPr="00963658">
        <w:rPr>
          <w:rFonts w:ascii="Times New Roman" w:hAnsi="Times New Roman" w:cs="Times New Roman"/>
          <w:sz w:val="24"/>
          <w:szCs w:val="24"/>
        </w:rPr>
        <w:t>площад</w:t>
      </w:r>
      <w:r w:rsidR="00291FCE" w:rsidRPr="00963658">
        <w:rPr>
          <w:rFonts w:ascii="Times New Roman" w:hAnsi="Times New Roman" w:cs="Times New Roman"/>
          <w:sz w:val="24"/>
          <w:szCs w:val="24"/>
        </w:rPr>
        <w:t>ь</w:t>
      </w:r>
      <w:r w:rsidR="0090079F" w:rsidRPr="00963658">
        <w:rPr>
          <w:rFonts w:ascii="Times New Roman" w:hAnsi="Times New Roman" w:cs="Times New Roman"/>
          <w:sz w:val="24"/>
          <w:szCs w:val="24"/>
        </w:rPr>
        <w:t xml:space="preserve"> лиманов, </w:t>
      </w:r>
      <w:r w:rsidR="00C5783C" w:rsidRPr="00963658">
        <w:rPr>
          <w:rFonts w:ascii="Times New Roman" w:hAnsi="Times New Roman" w:cs="Times New Roman"/>
          <w:sz w:val="24"/>
          <w:szCs w:val="24"/>
        </w:rPr>
        <w:t>планируемы</w:t>
      </w:r>
      <w:r w:rsidR="00291FCE" w:rsidRPr="00963658">
        <w:rPr>
          <w:rFonts w:ascii="Times New Roman" w:hAnsi="Times New Roman" w:cs="Times New Roman"/>
          <w:sz w:val="24"/>
          <w:szCs w:val="24"/>
        </w:rPr>
        <w:t>х</w:t>
      </w:r>
      <w:r w:rsidR="0090079F" w:rsidRPr="00963658">
        <w:rPr>
          <w:rFonts w:ascii="Times New Roman" w:hAnsi="Times New Roman" w:cs="Times New Roman"/>
          <w:sz w:val="24"/>
          <w:szCs w:val="24"/>
        </w:rPr>
        <w:t xml:space="preserve"> к затоплению</w:t>
      </w:r>
      <w:r w:rsidR="00C5783C" w:rsidRPr="00963658">
        <w:rPr>
          <w:rFonts w:ascii="Times New Roman" w:hAnsi="Times New Roman" w:cs="Times New Roman"/>
          <w:sz w:val="24"/>
          <w:szCs w:val="24"/>
        </w:rPr>
        <w:t xml:space="preserve"> </w:t>
      </w:r>
      <w:r w:rsidR="00A45E23" w:rsidRPr="00963658">
        <w:rPr>
          <w:rFonts w:ascii="Times New Roman" w:hAnsi="Times New Roman" w:cs="Times New Roman"/>
          <w:sz w:val="24"/>
          <w:szCs w:val="24"/>
        </w:rPr>
        <w:t xml:space="preserve">по договорам на оказание услуг по подаче воды </w:t>
      </w:r>
      <w:r w:rsidR="00C5783C" w:rsidRPr="00963658">
        <w:rPr>
          <w:rFonts w:ascii="Times New Roman" w:hAnsi="Times New Roman" w:cs="Times New Roman"/>
          <w:sz w:val="24"/>
          <w:szCs w:val="24"/>
        </w:rPr>
        <w:t>и фактически</w:t>
      </w:r>
      <w:r w:rsidR="00EF3B9F" w:rsidRPr="00963658">
        <w:rPr>
          <w:rFonts w:ascii="Times New Roman" w:hAnsi="Times New Roman" w:cs="Times New Roman"/>
          <w:sz w:val="24"/>
          <w:szCs w:val="24"/>
        </w:rPr>
        <w:t xml:space="preserve"> затопленны</w:t>
      </w:r>
      <w:r w:rsidR="00291FCE" w:rsidRPr="00963658">
        <w:rPr>
          <w:rFonts w:ascii="Times New Roman" w:hAnsi="Times New Roman" w:cs="Times New Roman"/>
          <w:sz w:val="24"/>
          <w:szCs w:val="24"/>
        </w:rPr>
        <w:t>х,</w:t>
      </w:r>
      <w:r w:rsidR="00C5783C" w:rsidRPr="00963658">
        <w:rPr>
          <w:rFonts w:ascii="Times New Roman" w:hAnsi="Times New Roman" w:cs="Times New Roman"/>
          <w:sz w:val="24"/>
          <w:szCs w:val="24"/>
        </w:rPr>
        <w:t xml:space="preserve"> не соответствуют площад</w:t>
      </w:r>
      <w:r w:rsidR="003D1EE2" w:rsidRPr="00963658">
        <w:rPr>
          <w:rFonts w:ascii="Times New Roman" w:hAnsi="Times New Roman" w:cs="Times New Roman"/>
          <w:sz w:val="24"/>
          <w:szCs w:val="24"/>
        </w:rPr>
        <w:t>ям</w:t>
      </w:r>
      <w:r w:rsidR="00C5783C" w:rsidRPr="00963658">
        <w:rPr>
          <w:rFonts w:ascii="Times New Roman" w:hAnsi="Times New Roman" w:cs="Times New Roman"/>
          <w:sz w:val="24"/>
          <w:szCs w:val="24"/>
        </w:rPr>
        <w:t xml:space="preserve"> лиманов, </w:t>
      </w:r>
      <w:r w:rsidR="00A45E23" w:rsidRPr="00963658">
        <w:rPr>
          <w:rFonts w:ascii="Times New Roman" w:hAnsi="Times New Roman" w:cs="Times New Roman"/>
          <w:sz w:val="24"/>
          <w:szCs w:val="24"/>
        </w:rPr>
        <w:t xml:space="preserve">указанным </w:t>
      </w:r>
      <w:r w:rsidR="00C5783C" w:rsidRPr="00963658">
        <w:rPr>
          <w:rFonts w:ascii="Times New Roman" w:hAnsi="Times New Roman" w:cs="Times New Roman"/>
          <w:sz w:val="24"/>
          <w:szCs w:val="24"/>
        </w:rPr>
        <w:t>в схеме расположения лиманов.</w:t>
      </w:r>
      <w:r w:rsidR="00BC53DE" w:rsidRPr="00963658">
        <w:rPr>
          <w:rFonts w:ascii="Times New Roman" w:hAnsi="Times New Roman" w:cs="Times New Roman"/>
          <w:sz w:val="24"/>
          <w:szCs w:val="24"/>
        </w:rPr>
        <w:t xml:space="preserve"> </w:t>
      </w:r>
    </w:p>
    <w:p w:rsidR="00BC53DE" w:rsidRPr="00963658" w:rsidRDefault="00BC53DE" w:rsidP="00963658">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Так, по ИП главе КФХ Порываеву И.Н. планируемая площадь затопления лимана</w:t>
      </w:r>
      <w:r w:rsidR="00B428FA" w:rsidRPr="00963658">
        <w:rPr>
          <w:rFonts w:ascii="Times New Roman" w:hAnsi="Times New Roman" w:cs="Times New Roman"/>
          <w:sz w:val="24"/>
          <w:szCs w:val="24"/>
        </w:rPr>
        <w:t xml:space="preserve"> на 224 га, или</w:t>
      </w:r>
      <w:r w:rsidRPr="00963658">
        <w:rPr>
          <w:rFonts w:ascii="Times New Roman" w:hAnsi="Times New Roman" w:cs="Times New Roman"/>
          <w:sz w:val="24"/>
          <w:szCs w:val="24"/>
        </w:rPr>
        <w:t xml:space="preserve"> в 3 раза</w:t>
      </w:r>
      <w:r w:rsidR="00B428FA" w:rsidRPr="00963658">
        <w:rPr>
          <w:rFonts w:ascii="Times New Roman" w:hAnsi="Times New Roman" w:cs="Times New Roman"/>
          <w:sz w:val="24"/>
          <w:szCs w:val="24"/>
        </w:rPr>
        <w:t>,</w:t>
      </w:r>
      <w:r w:rsidRPr="00963658">
        <w:rPr>
          <w:rFonts w:ascii="Times New Roman" w:hAnsi="Times New Roman" w:cs="Times New Roman"/>
          <w:sz w:val="24"/>
          <w:szCs w:val="24"/>
        </w:rPr>
        <w:t xml:space="preserve"> превысила площадь лимана, указанную в схеме расположения лиманов</w:t>
      </w:r>
      <w:r w:rsidR="00B428FA" w:rsidRPr="00963658">
        <w:rPr>
          <w:rFonts w:ascii="Times New Roman" w:hAnsi="Times New Roman" w:cs="Times New Roman"/>
          <w:sz w:val="24"/>
          <w:szCs w:val="24"/>
        </w:rPr>
        <w:t>, а</w:t>
      </w:r>
      <w:r w:rsidRPr="00963658">
        <w:rPr>
          <w:rFonts w:ascii="Times New Roman" w:hAnsi="Times New Roman" w:cs="Times New Roman"/>
          <w:sz w:val="24"/>
          <w:szCs w:val="24"/>
        </w:rPr>
        <w:t xml:space="preserve"> </w:t>
      </w:r>
      <w:r w:rsidR="00B428FA" w:rsidRPr="00963658">
        <w:rPr>
          <w:rFonts w:ascii="Times New Roman" w:hAnsi="Times New Roman" w:cs="Times New Roman"/>
          <w:sz w:val="24"/>
          <w:szCs w:val="24"/>
        </w:rPr>
        <w:t xml:space="preserve">фактически затопленная площадь на 48 га, или </w:t>
      </w:r>
      <w:r w:rsidRPr="00963658">
        <w:rPr>
          <w:rFonts w:ascii="Times New Roman" w:hAnsi="Times New Roman" w:cs="Times New Roman"/>
          <w:sz w:val="24"/>
          <w:szCs w:val="24"/>
        </w:rPr>
        <w:t>в 2 раза</w:t>
      </w:r>
      <w:r w:rsidR="00B428FA" w:rsidRPr="00963658">
        <w:rPr>
          <w:rFonts w:ascii="Times New Roman" w:hAnsi="Times New Roman" w:cs="Times New Roman"/>
          <w:sz w:val="24"/>
          <w:szCs w:val="24"/>
        </w:rPr>
        <w:t>,</w:t>
      </w:r>
      <w:r w:rsidRPr="00963658">
        <w:rPr>
          <w:rFonts w:ascii="Times New Roman" w:hAnsi="Times New Roman" w:cs="Times New Roman"/>
          <w:sz w:val="24"/>
          <w:szCs w:val="24"/>
        </w:rPr>
        <w:t xml:space="preserve"> меньше </w:t>
      </w:r>
      <w:r w:rsidR="00B428FA" w:rsidRPr="00963658">
        <w:rPr>
          <w:rFonts w:ascii="Times New Roman" w:hAnsi="Times New Roman" w:cs="Times New Roman"/>
          <w:sz w:val="24"/>
          <w:szCs w:val="24"/>
        </w:rPr>
        <w:t>указанной</w:t>
      </w:r>
      <w:r w:rsidRPr="00963658">
        <w:rPr>
          <w:rFonts w:ascii="Times New Roman" w:hAnsi="Times New Roman" w:cs="Times New Roman"/>
          <w:sz w:val="24"/>
          <w:szCs w:val="24"/>
        </w:rPr>
        <w:t xml:space="preserve"> в схеме расположения лиманов</w:t>
      </w:r>
      <w:r w:rsidR="00B428FA" w:rsidRPr="00963658">
        <w:rPr>
          <w:rFonts w:ascii="Times New Roman" w:hAnsi="Times New Roman" w:cs="Times New Roman"/>
          <w:sz w:val="24"/>
          <w:szCs w:val="24"/>
        </w:rPr>
        <w:t>.</w:t>
      </w:r>
    </w:p>
    <w:p w:rsidR="00B428FA" w:rsidRPr="00963658" w:rsidRDefault="00B428FA" w:rsidP="00705754">
      <w:pPr>
        <w:tabs>
          <w:tab w:val="left" w:pos="2505"/>
        </w:tabs>
        <w:spacing w:after="0" w:line="240" w:lineRule="auto"/>
        <w:ind w:left="-426" w:firstLine="710"/>
        <w:jc w:val="both"/>
        <w:rPr>
          <w:rFonts w:ascii="Times New Roman" w:hAnsi="Times New Roman" w:cs="Times New Roman"/>
          <w:sz w:val="24"/>
          <w:szCs w:val="24"/>
        </w:rPr>
      </w:pPr>
      <w:r w:rsidRPr="00963658">
        <w:rPr>
          <w:rFonts w:ascii="Times New Roman" w:hAnsi="Times New Roman" w:cs="Times New Roman"/>
          <w:sz w:val="24"/>
          <w:szCs w:val="24"/>
        </w:rPr>
        <w:t>По ИП главе КФХ Кочкиной Н.И планируемая и фактическая площадь затопления лимана в 2016 и 2017 годах на 4 га превысила площадь, отраженную в схеме расположения лиманов. Размер субсидии на затопление</w:t>
      </w:r>
      <w:r w:rsidR="00984991" w:rsidRPr="00963658">
        <w:rPr>
          <w:rFonts w:ascii="Times New Roman" w:hAnsi="Times New Roman" w:cs="Times New Roman"/>
          <w:sz w:val="24"/>
          <w:szCs w:val="24"/>
        </w:rPr>
        <w:t xml:space="preserve"> лимана </w:t>
      </w:r>
      <w:r w:rsidRPr="00963658">
        <w:rPr>
          <w:rFonts w:ascii="Times New Roman" w:hAnsi="Times New Roman" w:cs="Times New Roman"/>
          <w:sz w:val="24"/>
          <w:szCs w:val="24"/>
        </w:rPr>
        <w:t>площад</w:t>
      </w:r>
      <w:r w:rsidR="00984991" w:rsidRPr="00963658">
        <w:rPr>
          <w:rFonts w:ascii="Times New Roman" w:hAnsi="Times New Roman" w:cs="Times New Roman"/>
          <w:sz w:val="24"/>
          <w:szCs w:val="24"/>
        </w:rPr>
        <w:t>ью на</w:t>
      </w:r>
      <w:r w:rsidRPr="00963658">
        <w:rPr>
          <w:rFonts w:ascii="Times New Roman" w:hAnsi="Times New Roman" w:cs="Times New Roman"/>
          <w:sz w:val="24"/>
          <w:szCs w:val="24"/>
        </w:rPr>
        <w:t xml:space="preserve"> 4 га в 2016 году составил 19,0 тыс. рублей. </w:t>
      </w:r>
    </w:p>
    <w:p w:rsidR="007E5790" w:rsidRPr="00963658" w:rsidRDefault="007E5790" w:rsidP="006C62C7">
      <w:pPr>
        <w:autoSpaceDE w:val="0"/>
        <w:autoSpaceDN w:val="0"/>
        <w:adjustRightInd w:val="0"/>
        <w:spacing w:after="0" w:line="240" w:lineRule="auto"/>
        <w:ind w:left="-567" w:firstLine="540"/>
        <w:jc w:val="center"/>
        <w:rPr>
          <w:rFonts w:ascii="Times New Roman" w:eastAsiaTheme="minorEastAsia" w:hAnsi="Times New Roman" w:cs="Times New Roman"/>
          <w:b/>
          <w:sz w:val="24"/>
          <w:szCs w:val="24"/>
          <w:lang w:eastAsia="ru-RU"/>
        </w:rPr>
      </w:pPr>
    </w:p>
    <w:p w:rsidR="009B01E6" w:rsidRDefault="009B01E6" w:rsidP="006C62C7">
      <w:pPr>
        <w:autoSpaceDE w:val="0"/>
        <w:autoSpaceDN w:val="0"/>
        <w:adjustRightInd w:val="0"/>
        <w:spacing w:after="0" w:line="240" w:lineRule="auto"/>
        <w:ind w:left="-567" w:firstLine="540"/>
        <w:jc w:val="center"/>
        <w:rPr>
          <w:rFonts w:ascii="Times New Roman" w:eastAsiaTheme="minorEastAsia" w:hAnsi="Times New Roman" w:cs="Times New Roman"/>
          <w:b/>
          <w:sz w:val="24"/>
          <w:szCs w:val="24"/>
          <w:lang w:eastAsia="ru-RU"/>
        </w:rPr>
      </w:pPr>
      <w:r w:rsidRPr="00963658">
        <w:rPr>
          <w:rFonts w:ascii="Times New Roman" w:eastAsiaTheme="minorEastAsia" w:hAnsi="Times New Roman" w:cs="Times New Roman"/>
          <w:b/>
          <w:sz w:val="24"/>
          <w:szCs w:val="24"/>
          <w:lang w:eastAsia="ru-RU"/>
        </w:rPr>
        <w:t xml:space="preserve">Показатели результативности использования субсидии, установленные в соглашениях, заключенных с сельхозтоваропроизводителями </w:t>
      </w:r>
    </w:p>
    <w:p w:rsidR="00B37240" w:rsidRPr="00963658" w:rsidRDefault="00B37240" w:rsidP="006C62C7">
      <w:pPr>
        <w:autoSpaceDE w:val="0"/>
        <w:autoSpaceDN w:val="0"/>
        <w:adjustRightInd w:val="0"/>
        <w:spacing w:after="0" w:line="240" w:lineRule="auto"/>
        <w:ind w:left="-567" w:firstLine="540"/>
        <w:jc w:val="center"/>
        <w:rPr>
          <w:rFonts w:ascii="Times New Roman" w:eastAsiaTheme="minorEastAsia" w:hAnsi="Times New Roman" w:cs="Times New Roman"/>
          <w:b/>
          <w:sz w:val="24"/>
          <w:szCs w:val="24"/>
          <w:lang w:eastAsia="ru-RU"/>
        </w:rPr>
      </w:pPr>
    </w:p>
    <w:p w:rsidR="009B01E6" w:rsidRPr="00963658" w:rsidRDefault="009B01E6" w:rsidP="006C62C7">
      <w:pPr>
        <w:spacing w:after="0" w:line="240" w:lineRule="auto"/>
        <w:ind w:left="-567"/>
        <w:jc w:val="center"/>
        <w:rPr>
          <w:rFonts w:ascii="Times New Roman" w:hAnsi="Times New Roman" w:cs="Times New Roman"/>
          <w:i/>
          <w:sz w:val="24"/>
          <w:szCs w:val="24"/>
          <w:u w:val="single"/>
        </w:rPr>
      </w:pPr>
      <w:r w:rsidRPr="00963658">
        <w:rPr>
          <w:rFonts w:ascii="Times New Roman" w:hAnsi="Times New Roman" w:cs="Times New Roman"/>
          <w:i/>
          <w:sz w:val="24"/>
          <w:szCs w:val="24"/>
          <w:u w:val="single"/>
        </w:rPr>
        <w:t>Субсидии на строительство и реконструкцию оросительных систем</w:t>
      </w:r>
    </w:p>
    <w:p w:rsidR="009B01E6" w:rsidRPr="00963658" w:rsidRDefault="009B01E6" w:rsidP="00705754">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В соглашениях о предоставлении субсидии, заключенных Комитетом в 2016 году с получателями субсидий, были установлены обязательства по выполнению 2 показателей результативности:</w:t>
      </w:r>
    </w:p>
    <w:p w:rsidR="009B01E6" w:rsidRPr="00963658" w:rsidRDefault="009B01E6" w:rsidP="00705754">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-ввод в эксплуатацию мелиорируемых земель за счет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w:t>
      </w:r>
    </w:p>
    <w:p w:rsidR="009B01E6" w:rsidRPr="00963658" w:rsidRDefault="009B01E6" w:rsidP="00705754">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-размер начисленной средней ежемесячной заработной платы, но не ниже начисленной средней заработной платы, сложившейся в Волгоградской области по виду экономической деятельности «Сельское хозяйство, охота и лесное хозяйство» за предшествующий год, с учетом коэффициента по почвенно-климатическим зонам и отраслевой направленности производственной деятельности сельхозтоваропроизводителей, а также минимального размера заработной платы, установленного региональным соглашением о минимальной заработной плате Волгоградской области от 28.07.2010 №С-111/10 на 01 января текущего года.</w:t>
      </w:r>
    </w:p>
    <w:p w:rsidR="009B01E6" w:rsidRPr="00963658" w:rsidRDefault="009B01E6" w:rsidP="00705754">
      <w:pPr>
        <w:tabs>
          <w:tab w:val="left" w:pos="2505"/>
        </w:tabs>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lastRenderedPageBreak/>
        <w:t>Плановые показатели результативности, установленные в соглашениях о предоставлении субсидии на 2016 год, были выполнены всеми получателями субсидий.</w:t>
      </w:r>
    </w:p>
    <w:p w:rsidR="009B01E6" w:rsidRPr="00963658" w:rsidRDefault="009B01E6" w:rsidP="00705754">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В соглашениях о предоставлении субсидии, заключенных Комитетом с получателями субсидий в 2017 году, помимо вышеуказанных 2 показателей, установлен показатель: размер фонда оплаты труда – для сельхозтоваропроизводителей, за исключением индивидуальных предпринимателей и глав крестьянских (фермерских) хозяйств, не имеющих наемных работников.</w:t>
      </w:r>
    </w:p>
    <w:p w:rsidR="009B01E6" w:rsidRPr="00963658" w:rsidRDefault="009B01E6" w:rsidP="00705754">
      <w:pPr>
        <w:spacing w:after="0" w:line="240" w:lineRule="auto"/>
        <w:ind w:left="-567" w:firstLine="851"/>
        <w:jc w:val="both"/>
        <w:rPr>
          <w:rFonts w:ascii="Times New Roman" w:eastAsiaTheme="minorEastAsia" w:hAnsi="Times New Roman" w:cs="Times New Roman"/>
          <w:sz w:val="24"/>
          <w:szCs w:val="24"/>
          <w:u w:val="single"/>
          <w:lang w:eastAsia="ru-RU"/>
        </w:rPr>
      </w:pPr>
      <w:r w:rsidRPr="00963658">
        <w:rPr>
          <w:rFonts w:ascii="Times New Roman" w:eastAsiaTheme="minorEastAsia" w:hAnsi="Times New Roman" w:cs="Times New Roman"/>
          <w:sz w:val="24"/>
          <w:szCs w:val="24"/>
          <w:lang w:eastAsia="ru-RU"/>
        </w:rPr>
        <w:t>ООО НПГ «Сады Придонья», которое являлось получателем субсидии в 2016 и 2017 годах, имеет 4 филиала, из них 2 - в Саратовской и Пензенской областях. Плановые и фактические значения показателя «</w:t>
      </w:r>
      <w:r w:rsidRPr="00963658">
        <w:rPr>
          <w:rFonts w:ascii="Times New Roman" w:eastAsia="Times New Roman" w:hAnsi="Times New Roman" w:cs="Times New Roman"/>
          <w:sz w:val="24"/>
          <w:szCs w:val="24"/>
          <w:lang w:eastAsia="ru-RU"/>
        </w:rPr>
        <w:t xml:space="preserve">размер начисленной средней ежемесячной заработной платы…» за 2016 год </w:t>
      </w:r>
      <w:r w:rsidRPr="00963658">
        <w:rPr>
          <w:rFonts w:ascii="Times New Roman" w:eastAsiaTheme="minorEastAsia" w:hAnsi="Times New Roman" w:cs="Times New Roman"/>
          <w:sz w:val="24"/>
          <w:szCs w:val="24"/>
          <w:lang w:eastAsia="ru-RU"/>
        </w:rPr>
        <w:t>рассчитаны в целом по организации, а на 2017 год плановое значение данного показателя, а также показателя «</w:t>
      </w:r>
      <w:r w:rsidRPr="00963658">
        <w:rPr>
          <w:rFonts w:ascii="Times New Roman" w:eastAsia="Times New Roman" w:hAnsi="Times New Roman" w:cs="Times New Roman"/>
          <w:sz w:val="24"/>
          <w:szCs w:val="24"/>
          <w:lang w:eastAsia="ru-RU"/>
        </w:rPr>
        <w:t xml:space="preserve">размер </w:t>
      </w:r>
      <w:r w:rsidRPr="00963658">
        <w:rPr>
          <w:rFonts w:ascii="Times New Roman" w:hAnsi="Times New Roman" w:cs="Times New Roman"/>
          <w:sz w:val="24"/>
          <w:szCs w:val="24"/>
        </w:rPr>
        <w:t>фонда оплаты труда…»</w:t>
      </w:r>
      <w:r w:rsidRPr="00963658">
        <w:rPr>
          <w:rFonts w:ascii="Times New Roman" w:eastAsia="Times New Roman"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установлены только по Донскому филиалу, в котором было строительство орошаемого участка. При этом в соглашениях о предоставлении субсидии в 2016 и 2017 годах не указано, установлен ли показатель в целом по организации, или только по филиалу, в котором производилось строительство орошаемого участка. Порядком №720-п, в свою очередь</w:t>
      </w:r>
      <w:r w:rsidR="008C1A39" w:rsidRPr="00963658">
        <w:rPr>
          <w:rFonts w:ascii="Times New Roman" w:eastAsiaTheme="minorEastAsia" w:hAnsi="Times New Roman" w:cs="Times New Roman"/>
          <w:sz w:val="24"/>
          <w:szCs w:val="24"/>
          <w:lang w:eastAsia="ru-RU"/>
        </w:rPr>
        <w:t>, также</w:t>
      </w:r>
      <w:r w:rsidRPr="00963658">
        <w:rPr>
          <w:rFonts w:ascii="Times New Roman" w:eastAsiaTheme="minorEastAsia" w:hAnsi="Times New Roman" w:cs="Times New Roman"/>
          <w:sz w:val="24"/>
          <w:szCs w:val="24"/>
          <w:lang w:eastAsia="ru-RU"/>
        </w:rPr>
        <w:t xml:space="preserve"> не определено, что в соглашении о предоставлении субсидии показатели по заработной плате </w:t>
      </w:r>
      <w:r w:rsidRPr="00963658">
        <w:rPr>
          <w:rFonts w:ascii="Times New Roman" w:eastAsiaTheme="minorEastAsia" w:hAnsi="Times New Roman" w:cs="Times New Roman"/>
          <w:sz w:val="24"/>
          <w:szCs w:val="24"/>
          <w:u w:val="single"/>
          <w:lang w:eastAsia="ru-RU"/>
        </w:rPr>
        <w:t>могут быть установлены по отдельным структурным подразделениям организации.</w:t>
      </w:r>
    </w:p>
    <w:p w:rsidR="00003DD1" w:rsidRPr="00963658" w:rsidRDefault="00003DD1" w:rsidP="006C62C7">
      <w:pPr>
        <w:spacing w:after="0" w:line="240" w:lineRule="auto"/>
        <w:ind w:left="-567" w:firstLine="709"/>
        <w:jc w:val="both"/>
        <w:rPr>
          <w:rFonts w:eastAsiaTheme="minorEastAsia"/>
          <w:u w:val="single"/>
          <w:lang w:eastAsia="ru-RU"/>
        </w:rPr>
      </w:pPr>
    </w:p>
    <w:p w:rsidR="009B01E6" w:rsidRPr="00963658" w:rsidRDefault="009B01E6" w:rsidP="006C62C7">
      <w:pPr>
        <w:autoSpaceDE w:val="0"/>
        <w:autoSpaceDN w:val="0"/>
        <w:adjustRightInd w:val="0"/>
        <w:spacing w:after="0" w:line="240" w:lineRule="auto"/>
        <w:ind w:left="-567" w:firstLine="708"/>
        <w:jc w:val="center"/>
        <w:rPr>
          <w:rFonts w:ascii="Times New Roman" w:hAnsi="Times New Roman" w:cs="Times New Roman"/>
          <w:i/>
          <w:sz w:val="24"/>
          <w:szCs w:val="24"/>
          <w:u w:val="single"/>
        </w:rPr>
      </w:pPr>
      <w:r w:rsidRPr="00963658">
        <w:rPr>
          <w:rFonts w:ascii="Times New Roman" w:hAnsi="Times New Roman" w:cs="Times New Roman"/>
          <w:i/>
          <w:sz w:val="24"/>
          <w:szCs w:val="24"/>
          <w:u w:val="single"/>
        </w:rPr>
        <w:t>Субсидии на возмещение части затрат на затопление лиманов</w:t>
      </w:r>
    </w:p>
    <w:p w:rsidR="009B01E6" w:rsidRPr="00963658" w:rsidRDefault="009B01E6" w:rsidP="00705754">
      <w:pPr>
        <w:autoSpaceDE w:val="0"/>
        <w:autoSpaceDN w:val="0"/>
        <w:adjustRightInd w:val="0"/>
        <w:spacing w:after="0" w:line="240" w:lineRule="auto"/>
        <w:ind w:left="-567" w:firstLine="851"/>
        <w:jc w:val="both"/>
        <w:rPr>
          <w:rFonts w:ascii="Times New Roman" w:hAnsi="Times New Roman" w:cs="Times New Roman"/>
          <w:sz w:val="24"/>
          <w:szCs w:val="24"/>
          <w:lang w:eastAsia="ru-RU"/>
        </w:rPr>
      </w:pPr>
      <w:r w:rsidRPr="00963658">
        <w:rPr>
          <w:rFonts w:ascii="Times New Roman" w:hAnsi="Times New Roman" w:cs="Times New Roman"/>
          <w:sz w:val="24"/>
          <w:szCs w:val="24"/>
          <w:lang w:eastAsia="ru-RU"/>
        </w:rPr>
        <w:t>В соглашениях о предоставлении субсидии, заключенных Комитетом с получателями субсидии, было установлено 4 показателя результативности.</w:t>
      </w:r>
    </w:p>
    <w:p w:rsidR="009B01E6" w:rsidRPr="00963658" w:rsidRDefault="009B01E6"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Установленные в 2016 году показатели результативности использования субсидий, всеми сельхозтоваропроизводителями были выполнены на 100% и перевыполнены.</w:t>
      </w:r>
    </w:p>
    <w:p w:rsidR="00EE773E" w:rsidRPr="00963658" w:rsidRDefault="00EE773E" w:rsidP="006C62C7">
      <w:pPr>
        <w:spacing w:after="0" w:line="240" w:lineRule="auto"/>
        <w:ind w:left="-567" w:firstLine="709"/>
        <w:jc w:val="center"/>
        <w:outlineLvl w:val="0"/>
        <w:rPr>
          <w:rFonts w:ascii="Times New Roman" w:hAnsi="Times New Roman" w:cs="Times New Roman"/>
          <w:b/>
          <w:sz w:val="24"/>
          <w:szCs w:val="24"/>
        </w:rPr>
      </w:pPr>
    </w:p>
    <w:p w:rsidR="008C1A39" w:rsidRPr="00963658" w:rsidRDefault="001426E9" w:rsidP="006C62C7">
      <w:pPr>
        <w:spacing w:after="0" w:line="240" w:lineRule="auto"/>
        <w:ind w:left="-567" w:firstLine="709"/>
        <w:jc w:val="center"/>
        <w:outlineLvl w:val="0"/>
        <w:rPr>
          <w:rFonts w:ascii="Times New Roman" w:hAnsi="Times New Roman" w:cs="Times New Roman"/>
          <w:b/>
          <w:sz w:val="24"/>
          <w:szCs w:val="24"/>
        </w:rPr>
      </w:pPr>
      <w:r w:rsidRPr="00963658">
        <w:rPr>
          <w:rFonts w:ascii="Times New Roman" w:hAnsi="Times New Roman" w:cs="Times New Roman"/>
          <w:b/>
          <w:sz w:val="24"/>
          <w:szCs w:val="24"/>
        </w:rPr>
        <w:t>Показатели производства продукции, выращенной на орошении</w:t>
      </w:r>
    </w:p>
    <w:p w:rsidR="00E304AD" w:rsidRPr="00963658" w:rsidRDefault="00E304AD" w:rsidP="006C62C7">
      <w:pPr>
        <w:spacing w:after="0" w:line="240" w:lineRule="auto"/>
        <w:ind w:left="-567" w:firstLine="709"/>
        <w:jc w:val="center"/>
        <w:outlineLvl w:val="0"/>
        <w:rPr>
          <w:rFonts w:ascii="Times New Roman" w:hAnsi="Times New Roman" w:cs="Times New Roman"/>
          <w:b/>
          <w:sz w:val="24"/>
          <w:szCs w:val="24"/>
        </w:rPr>
      </w:pPr>
    </w:p>
    <w:p w:rsidR="00DA675B" w:rsidRPr="00963658" w:rsidRDefault="00DA675B" w:rsidP="00705754">
      <w:pPr>
        <w:autoSpaceDE w:val="0"/>
        <w:autoSpaceDN w:val="0"/>
        <w:adjustRightInd w:val="0"/>
        <w:spacing w:after="0" w:line="240" w:lineRule="auto"/>
        <w:ind w:left="-567" w:firstLine="851"/>
        <w:jc w:val="both"/>
        <w:rPr>
          <w:rFonts w:ascii="Times New Roman" w:hAnsi="Times New Roman" w:cs="Times New Roman"/>
          <w:sz w:val="24"/>
          <w:szCs w:val="24"/>
          <w:u w:val="single"/>
        </w:rPr>
      </w:pPr>
      <w:r w:rsidRPr="00963658">
        <w:rPr>
          <w:rFonts w:ascii="Times New Roman" w:hAnsi="Times New Roman" w:cs="Times New Roman"/>
          <w:sz w:val="24"/>
          <w:szCs w:val="24"/>
          <w:u w:val="single"/>
        </w:rPr>
        <w:t xml:space="preserve">На построенных в 2015-2016 годах орошаемых участках получателями субсидии выращена следующая продукция: </w:t>
      </w:r>
    </w:p>
    <w:p w:rsidR="00DA675B" w:rsidRPr="00963658" w:rsidRDefault="00DA675B" w:rsidP="00705754">
      <w:pPr>
        <w:pStyle w:val="tpbtext"/>
        <w:spacing w:before="0" w:after="0"/>
        <w:ind w:left="-567" w:firstLine="851"/>
        <w:rPr>
          <w:rFonts w:ascii="Times New Roman" w:hAnsi="Times New Roman"/>
          <w:color w:val="auto"/>
          <w:sz w:val="24"/>
          <w:szCs w:val="24"/>
        </w:rPr>
      </w:pPr>
      <w:r w:rsidRPr="00C70FA5">
        <w:rPr>
          <w:rFonts w:ascii="Times New Roman" w:hAnsi="Times New Roman" w:cs="Times New Roman"/>
          <w:b/>
          <w:i/>
          <w:color w:val="auto"/>
          <w:sz w:val="24"/>
          <w:szCs w:val="24"/>
          <w:u w:val="single"/>
          <w:lang w:eastAsia="en-US"/>
        </w:rPr>
        <w:t>ООО «ВАПК»</w:t>
      </w:r>
      <w:r w:rsidRPr="00963658">
        <w:rPr>
          <w:rFonts w:ascii="Times New Roman" w:hAnsi="Times New Roman"/>
          <w:color w:val="auto"/>
          <w:sz w:val="24"/>
          <w:szCs w:val="24"/>
        </w:rPr>
        <w:t xml:space="preserve"> в 2016 году </w:t>
      </w:r>
      <w:r w:rsidR="00B37240">
        <w:rPr>
          <w:rFonts w:ascii="Times New Roman" w:hAnsi="Times New Roman"/>
          <w:color w:val="auto"/>
          <w:sz w:val="24"/>
          <w:szCs w:val="24"/>
        </w:rPr>
        <w:t>про</w:t>
      </w:r>
      <w:r w:rsidRPr="00963658">
        <w:rPr>
          <w:rFonts w:ascii="Times New Roman" w:hAnsi="Times New Roman"/>
          <w:color w:val="auto"/>
          <w:sz w:val="24"/>
          <w:szCs w:val="24"/>
        </w:rPr>
        <w:t>субсидирован</w:t>
      </w:r>
      <w:r w:rsidR="00B37240">
        <w:rPr>
          <w:rFonts w:ascii="Times New Roman" w:hAnsi="Times New Roman"/>
          <w:color w:val="auto"/>
          <w:sz w:val="24"/>
          <w:szCs w:val="24"/>
        </w:rPr>
        <w:t xml:space="preserve">ы </w:t>
      </w:r>
      <w:r w:rsidRPr="00963658">
        <w:rPr>
          <w:rFonts w:ascii="Times New Roman" w:hAnsi="Times New Roman"/>
          <w:color w:val="auto"/>
          <w:sz w:val="24"/>
          <w:szCs w:val="24"/>
        </w:rPr>
        <w:t>затраты на осуществление 1 этапа строительства оросительной системы с применением дождевальной техники в х</w:t>
      </w:r>
      <w:r w:rsidR="00B37240">
        <w:rPr>
          <w:rFonts w:ascii="Times New Roman" w:hAnsi="Times New Roman"/>
          <w:color w:val="auto"/>
          <w:sz w:val="24"/>
          <w:szCs w:val="24"/>
        </w:rPr>
        <w:t>.</w:t>
      </w:r>
      <w:r w:rsidRPr="00963658">
        <w:rPr>
          <w:rFonts w:ascii="Times New Roman" w:hAnsi="Times New Roman"/>
          <w:color w:val="auto"/>
          <w:sz w:val="24"/>
          <w:szCs w:val="24"/>
        </w:rPr>
        <w:t>Песковатка Городищенского муниципального района.</w:t>
      </w:r>
    </w:p>
    <w:p w:rsidR="00003DD1" w:rsidRPr="00963658" w:rsidRDefault="00DA675B" w:rsidP="00705754">
      <w:pPr>
        <w:pStyle w:val="tpbtext"/>
        <w:spacing w:before="0" w:after="0"/>
        <w:ind w:left="-567" w:firstLine="851"/>
        <w:rPr>
          <w:rFonts w:ascii="Times New Roman" w:hAnsi="Times New Roman"/>
          <w:color w:val="auto"/>
          <w:sz w:val="24"/>
          <w:szCs w:val="24"/>
        </w:rPr>
      </w:pPr>
      <w:r w:rsidRPr="00963658">
        <w:rPr>
          <w:rFonts w:ascii="Times New Roman" w:hAnsi="Times New Roman"/>
          <w:color w:val="auto"/>
          <w:sz w:val="24"/>
          <w:szCs w:val="24"/>
        </w:rPr>
        <w:t>Введенный в эксплуатацию в 2016 году орошаемый участок</w:t>
      </w:r>
      <w:r w:rsidR="00283BC1" w:rsidRPr="00963658">
        <w:rPr>
          <w:rFonts w:ascii="Times New Roman" w:hAnsi="Times New Roman"/>
          <w:color w:val="auto"/>
          <w:sz w:val="24"/>
          <w:szCs w:val="24"/>
        </w:rPr>
        <w:t xml:space="preserve"> площадью 1097,8 га</w:t>
      </w:r>
      <w:r w:rsidRPr="00963658">
        <w:rPr>
          <w:rFonts w:ascii="Times New Roman" w:hAnsi="Times New Roman"/>
          <w:color w:val="auto"/>
          <w:sz w:val="24"/>
          <w:szCs w:val="24"/>
        </w:rPr>
        <w:t>, который до строительства оросительной сети был богарным, для вхождения в севооборот был засеян озимой пшеницей</w:t>
      </w:r>
      <w:r w:rsidR="007E5790" w:rsidRPr="00963658">
        <w:rPr>
          <w:rFonts w:ascii="Times New Roman" w:hAnsi="Times New Roman"/>
          <w:color w:val="auto"/>
          <w:sz w:val="24"/>
          <w:szCs w:val="24"/>
        </w:rPr>
        <w:t>, выращенной без орошения</w:t>
      </w:r>
      <w:r w:rsidRPr="00963658">
        <w:rPr>
          <w:rFonts w:ascii="Times New Roman" w:hAnsi="Times New Roman"/>
          <w:color w:val="auto"/>
          <w:sz w:val="24"/>
          <w:szCs w:val="24"/>
        </w:rPr>
        <w:t xml:space="preserve">. Уборка данной культуры завершена в июле 2017 года. </w:t>
      </w:r>
      <w:r w:rsidR="00003DD1" w:rsidRPr="00963658">
        <w:rPr>
          <w:rFonts w:ascii="Times New Roman" w:hAnsi="Times New Roman"/>
          <w:color w:val="auto"/>
          <w:sz w:val="24"/>
          <w:szCs w:val="24"/>
        </w:rPr>
        <w:t xml:space="preserve">В результате в 2017 году </w:t>
      </w:r>
      <w:r w:rsidR="005139CE" w:rsidRPr="00963658">
        <w:rPr>
          <w:rFonts w:ascii="Times New Roman" w:hAnsi="Times New Roman"/>
          <w:color w:val="auto"/>
          <w:sz w:val="24"/>
          <w:szCs w:val="24"/>
        </w:rPr>
        <w:t>с помощ</w:t>
      </w:r>
      <w:r w:rsidR="009D1B5E" w:rsidRPr="00963658">
        <w:rPr>
          <w:rFonts w:ascii="Times New Roman" w:hAnsi="Times New Roman"/>
          <w:color w:val="auto"/>
          <w:sz w:val="24"/>
          <w:szCs w:val="24"/>
        </w:rPr>
        <w:t xml:space="preserve">ью системы капельного орошения </w:t>
      </w:r>
      <w:r w:rsidR="005139CE" w:rsidRPr="00963658">
        <w:rPr>
          <w:rFonts w:ascii="Times New Roman" w:hAnsi="Times New Roman"/>
          <w:color w:val="auto"/>
          <w:sz w:val="24"/>
          <w:szCs w:val="24"/>
        </w:rPr>
        <w:t>поливалось только 10 га из всего орошаемого участка, на которых</w:t>
      </w:r>
      <w:r w:rsidR="00003DD1" w:rsidRPr="00963658">
        <w:rPr>
          <w:rFonts w:ascii="Times New Roman" w:hAnsi="Times New Roman"/>
          <w:color w:val="auto"/>
          <w:sz w:val="24"/>
          <w:szCs w:val="24"/>
        </w:rPr>
        <w:t xml:space="preserve"> выращивалась морковь (5 га) и кукуруза (5 га). </w:t>
      </w:r>
    </w:p>
    <w:p w:rsidR="00DA675B" w:rsidRPr="00963658" w:rsidRDefault="00DA675B" w:rsidP="00705754">
      <w:pPr>
        <w:pStyle w:val="tpbtext"/>
        <w:spacing w:before="0" w:after="0"/>
        <w:ind w:left="-567" w:firstLine="851"/>
        <w:rPr>
          <w:rFonts w:ascii="Times New Roman" w:hAnsi="Times New Roman"/>
          <w:color w:val="auto"/>
          <w:sz w:val="24"/>
          <w:szCs w:val="24"/>
        </w:rPr>
      </w:pPr>
      <w:r w:rsidRPr="00C70FA5">
        <w:rPr>
          <w:rFonts w:ascii="Times New Roman" w:hAnsi="Times New Roman" w:cs="Times New Roman"/>
          <w:b/>
          <w:i/>
          <w:color w:val="auto"/>
          <w:sz w:val="24"/>
          <w:szCs w:val="24"/>
          <w:u w:val="single"/>
          <w:lang w:eastAsia="en-US"/>
        </w:rPr>
        <w:t>ЗАО «Престиж»</w:t>
      </w:r>
      <w:r w:rsidRPr="00963658">
        <w:rPr>
          <w:rFonts w:ascii="Times New Roman" w:hAnsi="Times New Roman"/>
          <w:color w:val="auto"/>
          <w:sz w:val="24"/>
          <w:szCs w:val="24"/>
        </w:rPr>
        <w:t xml:space="preserve"> в 201</w:t>
      </w:r>
      <w:r w:rsidR="00283BC1" w:rsidRPr="00963658">
        <w:rPr>
          <w:rFonts w:ascii="Times New Roman" w:hAnsi="Times New Roman"/>
          <w:color w:val="auto"/>
          <w:sz w:val="24"/>
          <w:szCs w:val="24"/>
        </w:rPr>
        <w:t>5</w:t>
      </w:r>
      <w:r w:rsidRPr="00963658">
        <w:rPr>
          <w:rFonts w:ascii="Times New Roman" w:hAnsi="Times New Roman"/>
          <w:color w:val="auto"/>
          <w:sz w:val="24"/>
          <w:szCs w:val="24"/>
        </w:rPr>
        <w:t xml:space="preserve"> году </w:t>
      </w:r>
      <w:r w:rsidR="00283BC1" w:rsidRPr="00963658">
        <w:rPr>
          <w:rFonts w:ascii="Times New Roman" w:hAnsi="Times New Roman"/>
          <w:color w:val="auto"/>
          <w:sz w:val="24"/>
          <w:szCs w:val="24"/>
        </w:rPr>
        <w:t xml:space="preserve">осуществлена </w:t>
      </w:r>
      <w:r w:rsidRPr="00963658">
        <w:rPr>
          <w:rFonts w:ascii="Times New Roman" w:hAnsi="Times New Roman"/>
          <w:color w:val="auto"/>
          <w:sz w:val="24"/>
          <w:szCs w:val="24"/>
        </w:rPr>
        <w:t>реконструкци</w:t>
      </w:r>
      <w:r w:rsidR="00283BC1" w:rsidRPr="00963658">
        <w:rPr>
          <w:rFonts w:ascii="Times New Roman" w:hAnsi="Times New Roman"/>
          <w:color w:val="auto"/>
          <w:sz w:val="24"/>
          <w:szCs w:val="24"/>
        </w:rPr>
        <w:t>я</w:t>
      </w:r>
      <w:r w:rsidRPr="00963658">
        <w:rPr>
          <w:rFonts w:ascii="Times New Roman" w:hAnsi="Times New Roman"/>
          <w:color w:val="auto"/>
          <w:sz w:val="24"/>
          <w:szCs w:val="24"/>
        </w:rPr>
        <w:t xml:space="preserve"> 50 га орошаемого участка «Степной» Ленинского муниципального района</w:t>
      </w:r>
      <w:r w:rsidR="00283BC1" w:rsidRPr="00963658">
        <w:rPr>
          <w:rFonts w:ascii="Times New Roman" w:hAnsi="Times New Roman"/>
          <w:color w:val="auto"/>
          <w:sz w:val="24"/>
          <w:szCs w:val="24"/>
        </w:rPr>
        <w:t>, который</w:t>
      </w:r>
      <w:r w:rsidRPr="00963658">
        <w:rPr>
          <w:rFonts w:ascii="Times New Roman" w:hAnsi="Times New Roman" w:cs="Times New Roman"/>
          <w:color w:val="auto"/>
          <w:sz w:val="24"/>
          <w:szCs w:val="24"/>
        </w:rPr>
        <w:t xml:space="preserve"> с 1978 года входил в структуру</w:t>
      </w:r>
      <w:r w:rsidR="00C70FA5">
        <w:rPr>
          <w:rFonts w:ascii="Times New Roman" w:hAnsi="Times New Roman" w:cs="Times New Roman"/>
          <w:color w:val="auto"/>
          <w:sz w:val="24"/>
          <w:szCs w:val="24"/>
        </w:rPr>
        <w:t xml:space="preserve"> Ленинской оросительной системы</w:t>
      </w:r>
      <w:r w:rsidRPr="00963658">
        <w:rPr>
          <w:rFonts w:ascii="Times New Roman" w:hAnsi="Times New Roman" w:cs="Times New Roman"/>
          <w:color w:val="auto"/>
          <w:sz w:val="24"/>
          <w:szCs w:val="24"/>
        </w:rPr>
        <w:t xml:space="preserve">. </w:t>
      </w:r>
      <w:r w:rsidRPr="00963658">
        <w:rPr>
          <w:rFonts w:ascii="Times New Roman" w:hAnsi="Times New Roman"/>
          <w:color w:val="auto"/>
          <w:sz w:val="24"/>
          <w:szCs w:val="24"/>
        </w:rPr>
        <w:t>В 2016 году на орош</w:t>
      </w:r>
      <w:r w:rsidR="00FB436B">
        <w:rPr>
          <w:rFonts w:ascii="Times New Roman" w:hAnsi="Times New Roman"/>
          <w:color w:val="auto"/>
          <w:sz w:val="24"/>
          <w:szCs w:val="24"/>
        </w:rPr>
        <w:t>аемом участке 50 га в</w:t>
      </w:r>
      <w:r w:rsidRPr="00963658">
        <w:rPr>
          <w:rFonts w:ascii="Times New Roman" w:hAnsi="Times New Roman"/>
          <w:color w:val="auto"/>
          <w:sz w:val="24"/>
          <w:szCs w:val="24"/>
        </w:rPr>
        <w:t>ыращивался лук</w:t>
      </w:r>
      <w:r w:rsidR="00FB436B">
        <w:rPr>
          <w:rFonts w:ascii="Times New Roman" w:hAnsi="Times New Roman"/>
          <w:color w:val="auto"/>
          <w:sz w:val="24"/>
          <w:szCs w:val="24"/>
        </w:rPr>
        <w:t>,</w:t>
      </w:r>
      <w:r w:rsidR="00FB436B" w:rsidRPr="00FB436B">
        <w:rPr>
          <w:rFonts w:ascii="Times New Roman" w:hAnsi="Times New Roman"/>
          <w:color w:val="auto"/>
          <w:sz w:val="24"/>
          <w:szCs w:val="24"/>
        </w:rPr>
        <w:t xml:space="preserve"> </w:t>
      </w:r>
      <w:r w:rsidR="00FB436B" w:rsidRPr="00963658">
        <w:rPr>
          <w:rFonts w:ascii="Times New Roman" w:hAnsi="Times New Roman"/>
          <w:color w:val="auto"/>
          <w:sz w:val="24"/>
          <w:szCs w:val="24"/>
        </w:rPr>
        <w:t>урожайность</w:t>
      </w:r>
      <w:r w:rsidR="00FB436B">
        <w:rPr>
          <w:rFonts w:ascii="Times New Roman" w:hAnsi="Times New Roman"/>
          <w:color w:val="auto"/>
          <w:sz w:val="24"/>
          <w:szCs w:val="24"/>
        </w:rPr>
        <w:t xml:space="preserve"> </w:t>
      </w:r>
      <w:r w:rsidR="00FD6AA7">
        <w:rPr>
          <w:rFonts w:ascii="Times New Roman" w:hAnsi="Times New Roman"/>
          <w:color w:val="auto"/>
          <w:sz w:val="24"/>
          <w:szCs w:val="24"/>
        </w:rPr>
        <w:t>которого</w:t>
      </w:r>
      <w:r w:rsidRPr="00963658">
        <w:rPr>
          <w:rFonts w:ascii="Times New Roman" w:hAnsi="Times New Roman"/>
          <w:color w:val="auto"/>
          <w:sz w:val="24"/>
          <w:szCs w:val="24"/>
        </w:rPr>
        <w:t xml:space="preserve"> составила 376,9 ц/га. В целом по предприятию урожайность овощных культур в 2016 году составила 414,1 ц/га, что на 57,1 ц/га больше средней урожайности овощных культур в сельхозорганизациях области в 2016 году (357 ц/га).</w:t>
      </w:r>
    </w:p>
    <w:p w:rsidR="00DA675B" w:rsidRPr="00963658" w:rsidRDefault="00DA675B" w:rsidP="00705754">
      <w:pPr>
        <w:pStyle w:val="tpbtext"/>
        <w:spacing w:before="0" w:after="0"/>
        <w:ind w:left="-567" w:firstLine="851"/>
        <w:rPr>
          <w:rFonts w:ascii="Times New Roman" w:hAnsi="Times New Roman"/>
          <w:color w:val="auto"/>
          <w:sz w:val="24"/>
          <w:szCs w:val="24"/>
        </w:rPr>
      </w:pPr>
      <w:r w:rsidRPr="00963658">
        <w:rPr>
          <w:rFonts w:ascii="Times New Roman" w:hAnsi="Times New Roman"/>
          <w:color w:val="auto"/>
          <w:sz w:val="24"/>
          <w:szCs w:val="24"/>
        </w:rPr>
        <w:t xml:space="preserve">В 2017 году часть введенной в эксплуатацию площади орошаемого участка (25 га) была сдана в аренду ООО «Торговый Дом «Гвидон» для выращивания сельскохозяйственной продукции. На оставшемся в распоряжении предприятия участке в 2017 году выращивался ячмень </w:t>
      </w:r>
      <w:r w:rsidR="00283BC1" w:rsidRPr="00963658">
        <w:rPr>
          <w:rFonts w:ascii="Times New Roman" w:hAnsi="Times New Roman"/>
          <w:color w:val="auto"/>
          <w:sz w:val="24"/>
          <w:szCs w:val="24"/>
        </w:rPr>
        <w:t>на богаре</w:t>
      </w:r>
      <w:r w:rsidRPr="00963658">
        <w:rPr>
          <w:rFonts w:ascii="Times New Roman" w:hAnsi="Times New Roman"/>
          <w:color w:val="auto"/>
          <w:sz w:val="24"/>
          <w:szCs w:val="24"/>
        </w:rPr>
        <w:t xml:space="preserve"> (площадь посева 12,5 га) и лук на орошении (12,5 га). Урожайность ячменя в 2017 году в целом по предприятию составила 1</w:t>
      </w:r>
      <w:r w:rsidR="00AF2CA6" w:rsidRPr="00963658">
        <w:rPr>
          <w:rFonts w:ascii="Times New Roman" w:hAnsi="Times New Roman"/>
          <w:color w:val="auto"/>
          <w:sz w:val="24"/>
          <w:szCs w:val="24"/>
        </w:rPr>
        <w:t>7,3</w:t>
      </w:r>
      <w:r w:rsidRPr="00963658">
        <w:rPr>
          <w:rFonts w:ascii="Times New Roman" w:hAnsi="Times New Roman"/>
          <w:color w:val="auto"/>
          <w:sz w:val="24"/>
          <w:szCs w:val="24"/>
        </w:rPr>
        <w:t xml:space="preserve"> ц/га, лука </w:t>
      </w:r>
      <w:r w:rsidR="00C70FA5">
        <w:rPr>
          <w:rFonts w:ascii="Times New Roman" w:hAnsi="Times New Roman"/>
          <w:color w:val="auto"/>
          <w:sz w:val="24"/>
          <w:szCs w:val="24"/>
        </w:rPr>
        <w:t xml:space="preserve">- </w:t>
      </w:r>
      <w:r w:rsidRPr="00963658">
        <w:rPr>
          <w:rFonts w:ascii="Times New Roman" w:hAnsi="Times New Roman"/>
          <w:color w:val="auto"/>
          <w:sz w:val="24"/>
          <w:szCs w:val="24"/>
        </w:rPr>
        <w:t>720 ц/га, что в 1,9 раза больше по сравнению с аналогичным показателем за 2016 год (376,9 ц/га).</w:t>
      </w:r>
    </w:p>
    <w:p w:rsidR="00DA675B" w:rsidRPr="00963658" w:rsidRDefault="00DA675B" w:rsidP="00705754">
      <w:pPr>
        <w:pStyle w:val="tpbtext"/>
        <w:spacing w:before="0" w:after="0"/>
        <w:ind w:left="-567" w:firstLine="851"/>
        <w:rPr>
          <w:rFonts w:ascii="Times New Roman" w:hAnsi="Times New Roman"/>
          <w:color w:val="auto"/>
          <w:sz w:val="24"/>
          <w:szCs w:val="24"/>
        </w:rPr>
      </w:pPr>
      <w:r w:rsidRPr="00C70FA5">
        <w:rPr>
          <w:rFonts w:ascii="Times New Roman" w:hAnsi="Times New Roman" w:cs="Times New Roman"/>
          <w:b/>
          <w:i/>
          <w:color w:val="auto"/>
          <w:sz w:val="24"/>
          <w:szCs w:val="24"/>
          <w:u w:val="single"/>
          <w:lang w:eastAsia="en-US"/>
        </w:rPr>
        <w:t>ООО НПГ «Сады Придонья»</w:t>
      </w:r>
      <w:r w:rsidRPr="00C70FA5">
        <w:rPr>
          <w:rFonts w:ascii="Times New Roman" w:hAnsi="Times New Roman" w:cs="Times New Roman"/>
          <w:b/>
          <w:i/>
          <w:color w:val="auto"/>
          <w:sz w:val="24"/>
          <w:szCs w:val="24"/>
          <w:lang w:eastAsia="en-US"/>
        </w:rPr>
        <w:t xml:space="preserve"> </w:t>
      </w:r>
      <w:r w:rsidRPr="00963658">
        <w:rPr>
          <w:rFonts w:ascii="Times New Roman" w:hAnsi="Times New Roman"/>
          <w:color w:val="auto"/>
          <w:sz w:val="24"/>
          <w:szCs w:val="24"/>
        </w:rPr>
        <w:t xml:space="preserve">в 2016 году </w:t>
      </w:r>
      <w:r w:rsidR="00B37240">
        <w:rPr>
          <w:rFonts w:ascii="Times New Roman" w:hAnsi="Times New Roman"/>
          <w:color w:val="auto"/>
          <w:sz w:val="24"/>
          <w:szCs w:val="24"/>
        </w:rPr>
        <w:t>про</w:t>
      </w:r>
      <w:r w:rsidRPr="00963658">
        <w:rPr>
          <w:rFonts w:ascii="Times New Roman" w:hAnsi="Times New Roman"/>
          <w:color w:val="auto"/>
          <w:sz w:val="24"/>
          <w:szCs w:val="24"/>
        </w:rPr>
        <w:t>субсидирован</w:t>
      </w:r>
      <w:r w:rsidR="00B37240">
        <w:rPr>
          <w:rFonts w:ascii="Times New Roman" w:hAnsi="Times New Roman"/>
          <w:color w:val="auto"/>
          <w:sz w:val="24"/>
          <w:szCs w:val="24"/>
        </w:rPr>
        <w:t xml:space="preserve">ы </w:t>
      </w:r>
      <w:r w:rsidRPr="00963658">
        <w:rPr>
          <w:rFonts w:ascii="Times New Roman" w:hAnsi="Times New Roman"/>
          <w:color w:val="auto"/>
          <w:sz w:val="24"/>
          <w:szCs w:val="24"/>
        </w:rPr>
        <w:t xml:space="preserve">затраты на строительство орошаемого участка в Городищенском и Калачевском муниципальных районах. </w:t>
      </w:r>
      <w:r w:rsidR="00283BC1" w:rsidRPr="00963658">
        <w:rPr>
          <w:rFonts w:ascii="Times New Roman" w:hAnsi="Times New Roman"/>
          <w:color w:val="auto"/>
          <w:sz w:val="24"/>
          <w:szCs w:val="24"/>
        </w:rPr>
        <w:t>Н</w:t>
      </w:r>
      <w:r w:rsidRPr="00963658">
        <w:rPr>
          <w:rFonts w:ascii="Times New Roman" w:hAnsi="Times New Roman"/>
          <w:color w:val="auto"/>
          <w:sz w:val="24"/>
          <w:szCs w:val="24"/>
        </w:rPr>
        <w:t xml:space="preserve">а орошаемых участках (369,2 га) строительство капельного орошения производилось под заложенные молодые </w:t>
      </w:r>
      <w:r w:rsidRPr="00963658">
        <w:rPr>
          <w:rFonts w:ascii="Times New Roman" w:hAnsi="Times New Roman"/>
          <w:color w:val="auto"/>
          <w:sz w:val="24"/>
          <w:szCs w:val="24"/>
        </w:rPr>
        <w:lastRenderedPageBreak/>
        <w:t>сады, посаженные весной 2016 года (130 га) и в 2015 году (239,2 га). Ранее этот участок системой капельного орошения оборудован не был.</w:t>
      </w:r>
    </w:p>
    <w:p w:rsidR="00DA675B" w:rsidRPr="00963658" w:rsidRDefault="00DA675B" w:rsidP="00705754">
      <w:pPr>
        <w:pStyle w:val="tpbtext"/>
        <w:spacing w:before="0" w:after="0"/>
        <w:ind w:left="-567" w:firstLine="851"/>
        <w:rPr>
          <w:rFonts w:ascii="Times New Roman" w:hAnsi="Times New Roman"/>
          <w:color w:val="auto"/>
          <w:sz w:val="24"/>
          <w:szCs w:val="24"/>
        </w:rPr>
      </w:pPr>
      <w:r w:rsidRPr="00C70FA5">
        <w:rPr>
          <w:rFonts w:ascii="Times New Roman" w:hAnsi="Times New Roman" w:cs="Times New Roman"/>
          <w:b/>
          <w:i/>
          <w:color w:val="auto"/>
          <w:sz w:val="24"/>
          <w:szCs w:val="24"/>
          <w:u w:val="single"/>
          <w:lang w:eastAsia="en-US"/>
        </w:rPr>
        <w:t>ООО «Паритет-Агро»</w:t>
      </w:r>
      <w:r w:rsidRPr="00C70FA5">
        <w:rPr>
          <w:rFonts w:ascii="Times New Roman" w:hAnsi="Times New Roman" w:cs="Times New Roman"/>
          <w:b/>
          <w:i/>
          <w:color w:val="auto"/>
          <w:sz w:val="24"/>
          <w:szCs w:val="24"/>
          <w:lang w:eastAsia="en-US"/>
        </w:rPr>
        <w:t xml:space="preserve"> </w:t>
      </w:r>
      <w:r w:rsidRPr="00963658">
        <w:rPr>
          <w:rFonts w:ascii="Times New Roman" w:hAnsi="Times New Roman"/>
          <w:color w:val="auto"/>
          <w:sz w:val="24"/>
          <w:szCs w:val="24"/>
        </w:rPr>
        <w:t xml:space="preserve">в 2016 году </w:t>
      </w:r>
      <w:r w:rsidR="00B37240">
        <w:rPr>
          <w:rFonts w:ascii="Times New Roman" w:hAnsi="Times New Roman"/>
          <w:color w:val="auto"/>
          <w:sz w:val="24"/>
          <w:szCs w:val="24"/>
        </w:rPr>
        <w:t>просубсидированы</w:t>
      </w:r>
      <w:r w:rsidRPr="00963658">
        <w:rPr>
          <w:rFonts w:ascii="Times New Roman" w:hAnsi="Times New Roman"/>
          <w:color w:val="auto"/>
          <w:sz w:val="24"/>
          <w:szCs w:val="24"/>
        </w:rPr>
        <w:t xml:space="preserve"> затраты на строительство орошаемого участка «Лучновский» Урюпинского муниципального района. На </w:t>
      </w:r>
      <w:r w:rsidR="00FD6AA7">
        <w:rPr>
          <w:rFonts w:ascii="Times New Roman" w:hAnsi="Times New Roman"/>
          <w:color w:val="auto"/>
          <w:sz w:val="24"/>
          <w:szCs w:val="24"/>
        </w:rPr>
        <w:t xml:space="preserve">орошаемом </w:t>
      </w:r>
      <w:r w:rsidRPr="00963658">
        <w:rPr>
          <w:rFonts w:ascii="Times New Roman" w:hAnsi="Times New Roman"/>
          <w:color w:val="auto"/>
          <w:sz w:val="24"/>
          <w:szCs w:val="24"/>
        </w:rPr>
        <w:t>участке (720 га)</w:t>
      </w:r>
      <w:r w:rsidR="00B37240">
        <w:rPr>
          <w:rFonts w:ascii="Times New Roman" w:hAnsi="Times New Roman"/>
          <w:color w:val="auto"/>
          <w:sz w:val="24"/>
          <w:szCs w:val="24"/>
        </w:rPr>
        <w:t xml:space="preserve">, </w:t>
      </w:r>
      <w:r w:rsidR="00AF2CA6" w:rsidRPr="00963658">
        <w:rPr>
          <w:rFonts w:ascii="Times New Roman" w:hAnsi="Times New Roman"/>
          <w:color w:val="auto"/>
          <w:sz w:val="24"/>
          <w:szCs w:val="24"/>
        </w:rPr>
        <w:t>ранее явля</w:t>
      </w:r>
      <w:r w:rsidR="00C70FA5">
        <w:rPr>
          <w:rFonts w:ascii="Times New Roman" w:hAnsi="Times New Roman"/>
          <w:color w:val="auto"/>
          <w:sz w:val="24"/>
          <w:szCs w:val="24"/>
        </w:rPr>
        <w:t>вшимся</w:t>
      </w:r>
      <w:r w:rsidR="00AF2CA6" w:rsidRPr="00963658">
        <w:rPr>
          <w:rFonts w:ascii="Times New Roman" w:hAnsi="Times New Roman"/>
          <w:color w:val="auto"/>
          <w:sz w:val="24"/>
          <w:szCs w:val="24"/>
        </w:rPr>
        <w:t xml:space="preserve"> богарным,</w:t>
      </w:r>
      <w:r w:rsidRPr="00963658">
        <w:rPr>
          <w:rFonts w:ascii="Times New Roman" w:hAnsi="Times New Roman"/>
          <w:color w:val="auto"/>
          <w:sz w:val="24"/>
          <w:szCs w:val="24"/>
        </w:rPr>
        <w:t xml:space="preserve"> выращивание сельскохозяйственных культур в 2016 году не осуществлялось, </w:t>
      </w:r>
      <w:r w:rsidR="00AF2CA6" w:rsidRPr="00963658">
        <w:rPr>
          <w:rFonts w:ascii="Times New Roman" w:hAnsi="Times New Roman"/>
          <w:color w:val="auto"/>
          <w:sz w:val="24"/>
          <w:szCs w:val="24"/>
        </w:rPr>
        <w:t xml:space="preserve">а </w:t>
      </w:r>
      <w:r w:rsidRPr="00963658">
        <w:rPr>
          <w:rFonts w:ascii="Times New Roman" w:hAnsi="Times New Roman"/>
          <w:color w:val="auto"/>
          <w:sz w:val="24"/>
          <w:szCs w:val="24"/>
        </w:rPr>
        <w:t xml:space="preserve">в 2017 году </w:t>
      </w:r>
      <w:r w:rsidR="001459D4" w:rsidRPr="00963658">
        <w:rPr>
          <w:rFonts w:ascii="Times New Roman" w:hAnsi="Times New Roman"/>
          <w:color w:val="auto"/>
          <w:sz w:val="24"/>
          <w:szCs w:val="24"/>
        </w:rPr>
        <w:t xml:space="preserve">на орошении </w:t>
      </w:r>
      <w:r w:rsidRPr="00963658">
        <w:rPr>
          <w:rFonts w:ascii="Times New Roman" w:hAnsi="Times New Roman"/>
          <w:color w:val="auto"/>
          <w:sz w:val="24"/>
          <w:szCs w:val="24"/>
        </w:rPr>
        <w:t xml:space="preserve">были выращены кукуруза на зерно </w:t>
      </w:r>
      <w:r w:rsidR="00AF2CA6" w:rsidRPr="00963658">
        <w:rPr>
          <w:rFonts w:ascii="Times New Roman" w:hAnsi="Times New Roman"/>
          <w:color w:val="auto"/>
          <w:sz w:val="24"/>
          <w:szCs w:val="24"/>
        </w:rPr>
        <w:t>(5</w:t>
      </w:r>
      <w:r w:rsidR="001459D4" w:rsidRPr="00963658">
        <w:rPr>
          <w:rFonts w:ascii="Times New Roman" w:hAnsi="Times New Roman"/>
          <w:color w:val="auto"/>
          <w:sz w:val="24"/>
          <w:szCs w:val="24"/>
        </w:rPr>
        <w:t>90</w:t>
      </w:r>
      <w:r w:rsidR="00AF2CA6" w:rsidRPr="00963658">
        <w:rPr>
          <w:rFonts w:ascii="Times New Roman" w:hAnsi="Times New Roman"/>
          <w:color w:val="auto"/>
          <w:sz w:val="24"/>
          <w:szCs w:val="24"/>
        </w:rPr>
        <w:t xml:space="preserve"> га) </w:t>
      </w:r>
      <w:r w:rsidRPr="00963658">
        <w:rPr>
          <w:rFonts w:ascii="Times New Roman" w:hAnsi="Times New Roman"/>
          <w:color w:val="auto"/>
          <w:sz w:val="24"/>
          <w:szCs w:val="24"/>
        </w:rPr>
        <w:t>и соя</w:t>
      </w:r>
      <w:r w:rsidR="00AF2CA6" w:rsidRPr="00963658">
        <w:rPr>
          <w:rFonts w:ascii="Times New Roman" w:hAnsi="Times New Roman"/>
          <w:color w:val="auto"/>
          <w:sz w:val="24"/>
          <w:szCs w:val="24"/>
        </w:rPr>
        <w:t xml:space="preserve"> (130 га)</w:t>
      </w:r>
      <w:r w:rsidRPr="00963658">
        <w:rPr>
          <w:rFonts w:ascii="Times New Roman" w:hAnsi="Times New Roman"/>
          <w:color w:val="auto"/>
          <w:sz w:val="24"/>
          <w:szCs w:val="24"/>
        </w:rPr>
        <w:t xml:space="preserve">. </w:t>
      </w:r>
      <w:r w:rsidR="00AF2CA6" w:rsidRPr="00963658">
        <w:rPr>
          <w:rFonts w:ascii="Times New Roman" w:hAnsi="Times New Roman"/>
          <w:color w:val="auto"/>
          <w:sz w:val="24"/>
          <w:szCs w:val="24"/>
        </w:rPr>
        <w:t xml:space="preserve">Причем урожайность сои, выращенной на орошении, составила 40,2 ц/га, что превысило урожайность сои, выращенной </w:t>
      </w:r>
      <w:r w:rsidR="001459D4" w:rsidRPr="00963658">
        <w:rPr>
          <w:rFonts w:ascii="Times New Roman" w:hAnsi="Times New Roman"/>
          <w:color w:val="auto"/>
          <w:sz w:val="24"/>
          <w:szCs w:val="24"/>
        </w:rPr>
        <w:t>на богаре,</w:t>
      </w:r>
      <w:r w:rsidR="00AF2CA6" w:rsidRPr="00963658">
        <w:rPr>
          <w:rFonts w:ascii="Times New Roman" w:hAnsi="Times New Roman"/>
          <w:color w:val="auto"/>
          <w:sz w:val="24"/>
          <w:szCs w:val="24"/>
        </w:rPr>
        <w:t xml:space="preserve"> в 3 раза (12,9 ц/га).</w:t>
      </w:r>
    </w:p>
    <w:p w:rsidR="00965BA7" w:rsidRPr="00963658" w:rsidRDefault="00965BA7" w:rsidP="006C62C7">
      <w:pPr>
        <w:autoSpaceDE w:val="0"/>
        <w:autoSpaceDN w:val="0"/>
        <w:adjustRightInd w:val="0"/>
        <w:spacing w:after="0" w:line="240" w:lineRule="auto"/>
        <w:ind w:left="-567" w:firstLine="709"/>
        <w:jc w:val="both"/>
        <w:rPr>
          <w:rFonts w:ascii="Times New Roman" w:hAnsi="Times New Roman" w:cs="Times New Roman"/>
          <w:sz w:val="24"/>
          <w:szCs w:val="24"/>
          <w:u w:val="single"/>
        </w:rPr>
      </w:pPr>
    </w:p>
    <w:p w:rsidR="00E304AD" w:rsidRPr="00963658" w:rsidRDefault="00E304AD" w:rsidP="00705754">
      <w:pPr>
        <w:autoSpaceDE w:val="0"/>
        <w:autoSpaceDN w:val="0"/>
        <w:adjustRightInd w:val="0"/>
        <w:spacing w:after="0" w:line="240" w:lineRule="auto"/>
        <w:ind w:left="-567" w:firstLine="851"/>
        <w:jc w:val="both"/>
        <w:rPr>
          <w:rFonts w:ascii="Times New Roman" w:hAnsi="Times New Roman" w:cs="Times New Roman"/>
          <w:sz w:val="24"/>
          <w:szCs w:val="24"/>
          <w:u w:val="single"/>
        </w:rPr>
      </w:pPr>
      <w:r w:rsidRPr="00963658">
        <w:rPr>
          <w:rFonts w:ascii="Times New Roman" w:hAnsi="Times New Roman" w:cs="Times New Roman"/>
          <w:sz w:val="24"/>
          <w:szCs w:val="24"/>
          <w:u w:val="single"/>
        </w:rPr>
        <w:t xml:space="preserve">На построенных </w:t>
      </w:r>
      <w:r w:rsidR="00D720BC" w:rsidRPr="00963658">
        <w:rPr>
          <w:rFonts w:ascii="Times New Roman" w:hAnsi="Times New Roman" w:cs="Times New Roman"/>
          <w:sz w:val="24"/>
          <w:szCs w:val="24"/>
          <w:u w:val="single"/>
        </w:rPr>
        <w:t xml:space="preserve">в 2017 году </w:t>
      </w:r>
      <w:r w:rsidRPr="00963658">
        <w:rPr>
          <w:rFonts w:ascii="Times New Roman" w:hAnsi="Times New Roman" w:cs="Times New Roman"/>
          <w:sz w:val="24"/>
          <w:szCs w:val="24"/>
          <w:u w:val="single"/>
        </w:rPr>
        <w:t xml:space="preserve">орошаемых участках получателями субсидии </w:t>
      </w:r>
      <w:r w:rsidR="00D720BC" w:rsidRPr="00963658">
        <w:rPr>
          <w:rFonts w:ascii="Times New Roman" w:hAnsi="Times New Roman" w:cs="Times New Roman"/>
          <w:sz w:val="24"/>
          <w:szCs w:val="24"/>
          <w:u w:val="single"/>
        </w:rPr>
        <w:t>выращена следующая продукция</w:t>
      </w:r>
      <w:r w:rsidRPr="00963658">
        <w:rPr>
          <w:rFonts w:ascii="Times New Roman" w:hAnsi="Times New Roman" w:cs="Times New Roman"/>
          <w:sz w:val="24"/>
          <w:szCs w:val="24"/>
          <w:u w:val="single"/>
        </w:rPr>
        <w:t xml:space="preserve">: </w:t>
      </w:r>
    </w:p>
    <w:p w:rsidR="00E304AD" w:rsidRPr="00963658" w:rsidRDefault="00536A9E"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w:t>
      </w:r>
      <w:r w:rsidR="00C70FA5">
        <w:rPr>
          <w:rFonts w:ascii="Times New Roman" w:hAnsi="Times New Roman" w:cs="Times New Roman"/>
          <w:b/>
          <w:i/>
          <w:sz w:val="24"/>
          <w:szCs w:val="24"/>
        </w:rPr>
        <w:t>ИП г</w:t>
      </w:r>
      <w:r w:rsidR="00E304AD" w:rsidRPr="00963658">
        <w:rPr>
          <w:rFonts w:ascii="Times New Roman" w:hAnsi="Times New Roman" w:cs="Times New Roman"/>
          <w:b/>
          <w:i/>
          <w:sz w:val="24"/>
          <w:szCs w:val="24"/>
        </w:rPr>
        <w:t>лавой КФХ Алимовым В.Л.</w:t>
      </w:r>
      <w:r w:rsidR="00E304AD" w:rsidRPr="00963658">
        <w:rPr>
          <w:rFonts w:ascii="Times New Roman" w:hAnsi="Times New Roman" w:cs="Times New Roman"/>
          <w:sz w:val="24"/>
          <w:szCs w:val="24"/>
        </w:rPr>
        <w:t xml:space="preserve"> - подсолнечник (уборка </w:t>
      </w:r>
      <w:r w:rsidR="00C70FA5">
        <w:rPr>
          <w:rFonts w:ascii="Times New Roman" w:hAnsi="Times New Roman" w:cs="Times New Roman"/>
          <w:sz w:val="24"/>
          <w:szCs w:val="24"/>
        </w:rPr>
        <w:t>осуществлялась во второй половине</w:t>
      </w:r>
      <w:r w:rsidR="00E304AD" w:rsidRPr="00963658">
        <w:rPr>
          <w:rFonts w:ascii="Times New Roman" w:hAnsi="Times New Roman" w:cs="Times New Roman"/>
          <w:sz w:val="24"/>
          <w:szCs w:val="24"/>
        </w:rPr>
        <w:t xml:space="preserve"> ноября);  </w:t>
      </w:r>
    </w:p>
    <w:p w:rsidR="00E304AD" w:rsidRPr="00963658" w:rsidRDefault="00E304AD"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w:t>
      </w:r>
      <w:r w:rsidRPr="00963658">
        <w:rPr>
          <w:rFonts w:ascii="Times New Roman" w:hAnsi="Times New Roman" w:cs="Times New Roman"/>
          <w:b/>
          <w:i/>
          <w:sz w:val="24"/>
          <w:szCs w:val="24"/>
        </w:rPr>
        <w:t>ООО СП «Донское» и ООО «ВолгоДонАгро»,</w:t>
      </w:r>
      <w:r w:rsidRPr="00963658">
        <w:rPr>
          <w:rFonts w:ascii="Times New Roman" w:hAnsi="Times New Roman" w:cs="Times New Roman"/>
          <w:sz w:val="24"/>
          <w:szCs w:val="24"/>
        </w:rPr>
        <w:t xml:space="preserve"> занимающимися молочным животноводством, - кормовые культуры на сенаж и зеленую массу</w:t>
      </w:r>
      <w:r w:rsidR="00536A9E" w:rsidRPr="00963658">
        <w:rPr>
          <w:rFonts w:ascii="Times New Roman" w:hAnsi="Times New Roman" w:cs="Times New Roman"/>
          <w:sz w:val="24"/>
          <w:szCs w:val="24"/>
        </w:rPr>
        <w:t>;</w:t>
      </w:r>
    </w:p>
    <w:p w:rsidR="00E304AD" w:rsidRPr="00963658" w:rsidRDefault="00E304AD"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 xml:space="preserve"> </w:t>
      </w:r>
      <w:r w:rsidR="00C70FA5">
        <w:rPr>
          <w:rFonts w:ascii="Times New Roman" w:hAnsi="Times New Roman" w:cs="Times New Roman"/>
          <w:b/>
          <w:i/>
          <w:sz w:val="24"/>
          <w:szCs w:val="24"/>
        </w:rPr>
        <w:t>-ИП г</w:t>
      </w:r>
      <w:r w:rsidRPr="00963658">
        <w:rPr>
          <w:rFonts w:ascii="Times New Roman" w:hAnsi="Times New Roman" w:cs="Times New Roman"/>
          <w:b/>
          <w:i/>
          <w:sz w:val="24"/>
          <w:szCs w:val="24"/>
        </w:rPr>
        <w:t>лавой КФХ Серовой Н.В.</w:t>
      </w:r>
      <w:r w:rsidRPr="00963658">
        <w:rPr>
          <w:rFonts w:ascii="Times New Roman" w:hAnsi="Times New Roman" w:cs="Times New Roman"/>
          <w:sz w:val="24"/>
          <w:szCs w:val="24"/>
        </w:rPr>
        <w:t xml:space="preserve"> на площади 60 га выращены картофель (980 ц на 4 га) и овощи открытого грунта (34850  ц на 56 га), часть участка </w:t>
      </w:r>
      <w:r w:rsidR="00536A9E" w:rsidRPr="00963658">
        <w:rPr>
          <w:rFonts w:ascii="Times New Roman" w:hAnsi="Times New Roman" w:cs="Times New Roman"/>
          <w:sz w:val="24"/>
          <w:szCs w:val="24"/>
        </w:rPr>
        <w:t xml:space="preserve">площадью </w:t>
      </w:r>
      <w:r w:rsidRPr="00963658">
        <w:rPr>
          <w:rFonts w:ascii="Times New Roman" w:hAnsi="Times New Roman" w:cs="Times New Roman"/>
          <w:sz w:val="24"/>
          <w:szCs w:val="24"/>
        </w:rPr>
        <w:t>15 га оставлена под пары. Кроме того, 22 га орошаемого участка были сданы в аренду ЗАО «Агрофреш», которым выращены пекинская капуста (12000 ц),  редис и зелень (800 ц)</w:t>
      </w:r>
      <w:r w:rsidR="00D720BC" w:rsidRPr="00963658">
        <w:rPr>
          <w:rFonts w:ascii="Times New Roman" w:hAnsi="Times New Roman" w:cs="Times New Roman"/>
          <w:sz w:val="24"/>
          <w:szCs w:val="24"/>
        </w:rPr>
        <w:t>;</w:t>
      </w:r>
      <w:r w:rsidRPr="00963658">
        <w:rPr>
          <w:rFonts w:ascii="Times New Roman" w:hAnsi="Times New Roman" w:cs="Times New Roman"/>
          <w:sz w:val="24"/>
          <w:szCs w:val="24"/>
        </w:rPr>
        <w:t xml:space="preserve"> </w:t>
      </w:r>
    </w:p>
    <w:p w:rsidR="00E304AD" w:rsidRPr="00963658" w:rsidRDefault="00E304AD"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w:t>
      </w:r>
      <w:r w:rsidRPr="00963658">
        <w:rPr>
          <w:rFonts w:ascii="Times New Roman" w:hAnsi="Times New Roman" w:cs="Times New Roman"/>
          <w:b/>
          <w:i/>
          <w:sz w:val="24"/>
          <w:szCs w:val="24"/>
        </w:rPr>
        <w:t>ООО «НПГ «Сады Придонья»</w:t>
      </w:r>
      <w:r w:rsidRPr="00963658">
        <w:rPr>
          <w:rFonts w:ascii="Times New Roman" w:hAnsi="Times New Roman" w:cs="Times New Roman"/>
          <w:sz w:val="24"/>
          <w:szCs w:val="24"/>
        </w:rPr>
        <w:t xml:space="preserve"> на орошаемом участке </w:t>
      </w:r>
      <w:r w:rsidR="00283BC1" w:rsidRPr="00963658">
        <w:rPr>
          <w:rFonts w:ascii="Times New Roman" w:hAnsi="Times New Roman" w:cs="Times New Roman"/>
          <w:sz w:val="24"/>
          <w:szCs w:val="24"/>
        </w:rPr>
        <w:t xml:space="preserve">площадью 281,16 га были </w:t>
      </w:r>
      <w:r w:rsidRPr="00963658">
        <w:rPr>
          <w:rFonts w:ascii="Times New Roman" w:hAnsi="Times New Roman" w:cs="Times New Roman"/>
          <w:sz w:val="24"/>
          <w:szCs w:val="24"/>
        </w:rPr>
        <w:t>выс</w:t>
      </w:r>
      <w:r w:rsidR="00D720BC" w:rsidRPr="00963658">
        <w:rPr>
          <w:rFonts w:ascii="Times New Roman" w:hAnsi="Times New Roman" w:cs="Times New Roman"/>
          <w:sz w:val="24"/>
          <w:szCs w:val="24"/>
        </w:rPr>
        <w:t>ажены саженцы плодовых деревьев;</w:t>
      </w:r>
    </w:p>
    <w:p w:rsidR="00E304AD" w:rsidRPr="00963658" w:rsidRDefault="00D720BC"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b/>
          <w:i/>
          <w:sz w:val="24"/>
          <w:szCs w:val="24"/>
        </w:rPr>
        <w:t>-</w:t>
      </w:r>
      <w:r w:rsidR="00E304AD" w:rsidRPr="00963658">
        <w:rPr>
          <w:rFonts w:ascii="Times New Roman" w:hAnsi="Times New Roman" w:cs="Times New Roman"/>
          <w:b/>
          <w:i/>
          <w:sz w:val="24"/>
          <w:szCs w:val="24"/>
        </w:rPr>
        <w:t>ООО «Руспродукт Заволжье»</w:t>
      </w:r>
      <w:r w:rsidR="00E304AD" w:rsidRPr="00963658">
        <w:rPr>
          <w:rFonts w:ascii="Times New Roman" w:hAnsi="Times New Roman" w:cs="Times New Roman"/>
          <w:sz w:val="24"/>
          <w:szCs w:val="24"/>
        </w:rPr>
        <w:t xml:space="preserve"> </w:t>
      </w:r>
      <w:r w:rsidR="00E304AD" w:rsidRPr="00963658">
        <w:rPr>
          <w:rFonts w:ascii="Times New Roman" w:hAnsi="Times New Roman" w:cs="Times New Roman"/>
          <w:sz w:val="24"/>
          <w:szCs w:val="24"/>
          <w:shd w:val="clear" w:color="auto" w:fill="FFFFFF"/>
        </w:rPr>
        <w:t xml:space="preserve">на  орошаемом участке </w:t>
      </w:r>
      <w:r w:rsidR="00536A9E" w:rsidRPr="00963658">
        <w:rPr>
          <w:rFonts w:ascii="Times New Roman" w:hAnsi="Times New Roman" w:cs="Times New Roman"/>
          <w:sz w:val="24"/>
          <w:szCs w:val="24"/>
          <w:shd w:val="clear" w:color="auto" w:fill="FFFFFF"/>
        </w:rPr>
        <w:t xml:space="preserve">площадью </w:t>
      </w:r>
      <w:r w:rsidR="00E304AD" w:rsidRPr="00963658">
        <w:rPr>
          <w:rFonts w:ascii="Times New Roman" w:hAnsi="Times New Roman" w:cs="Times New Roman"/>
          <w:sz w:val="24"/>
          <w:szCs w:val="24"/>
          <w:shd w:val="clear" w:color="auto" w:fill="FFFFFF"/>
        </w:rPr>
        <w:t xml:space="preserve">624,8 га </w:t>
      </w:r>
      <w:r w:rsidR="009D1B5E" w:rsidRPr="00963658">
        <w:rPr>
          <w:rFonts w:ascii="Times New Roman" w:hAnsi="Times New Roman" w:cs="Times New Roman"/>
          <w:sz w:val="24"/>
          <w:szCs w:val="24"/>
          <w:shd w:val="clear" w:color="auto" w:fill="FFFFFF"/>
        </w:rPr>
        <w:t xml:space="preserve">в 2017 году </w:t>
      </w:r>
      <w:r w:rsidR="00E304AD" w:rsidRPr="00963658">
        <w:rPr>
          <w:rFonts w:ascii="Times New Roman" w:hAnsi="Times New Roman" w:cs="Times New Roman"/>
          <w:sz w:val="24"/>
          <w:szCs w:val="24"/>
          <w:shd w:val="clear" w:color="auto" w:fill="FFFFFF"/>
        </w:rPr>
        <w:t xml:space="preserve">обработано 290 га, из них 200 га - обработаны под пары. С посевной площади в  90 га  получено 49848 ц овощных культур (лук, морковь), </w:t>
      </w:r>
      <w:r w:rsidR="00C70FA5">
        <w:rPr>
          <w:rFonts w:ascii="Times New Roman" w:hAnsi="Times New Roman" w:cs="Times New Roman"/>
          <w:sz w:val="24"/>
          <w:szCs w:val="24"/>
          <w:shd w:val="clear" w:color="auto" w:fill="FFFFFF"/>
        </w:rPr>
        <w:t xml:space="preserve">их </w:t>
      </w:r>
      <w:r w:rsidR="00E304AD" w:rsidRPr="00963658">
        <w:rPr>
          <w:rFonts w:ascii="Times New Roman" w:hAnsi="Times New Roman" w:cs="Times New Roman"/>
          <w:sz w:val="24"/>
          <w:szCs w:val="24"/>
          <w:shd w:val="clear" w:color="auto" w:fill="FFFFFF"/>
        </w:rPr>
        <w:t>урожайность составила 554 ц/га, что в 3,6 раз выше по сравнению с 2016</w:t>
      </w:r>
      <w:r w:rsidR="00536A9E" w:rsidRPr="00963658">
        <w:rPr>
          <w:rFonts w:ascii="Times New Roman" w:hAnsi="Times New Roman" w:cs="Times New Roman"/>
          <w:sz w:val="24"/>
          <w:szCs w:val="24"/>
          <w:shd w:val="clear" w:color="auto" w:fill="FFFFFF"/>
        </w:rPr>
        <w:t xml:space="preserve"> </w:t>
      </w:r>
      <w:r w:rsidR="00E304AD" w:rsidRPr="00963658">
        <w:rPr>
          <w:rFonts w:ascii="Times New Roman" w:hAnsi="Times New Roman" w:cs="Times New Roman"/>
          <w:sz w:val="24"/>
          <w:szCs w:val="24"/>
          <w:shd w:val="clear" w:color="auto" w:fill="FFFFFF"/>
        </w:rPr>
        <w:t>г</w:t>
      </w:r>
      <w:r w:rsidR="00536A9E" w:rsidRPr="00963658">
        <w:rPr>
          <w:rFonts w:ascii="Times New Roman" w:hAnsi="Times New Roman" w:cs="Times New Roman"/>
          <w:sz w:val="24"/>
          <w:szCs w:val="24"/>
          <w:shd w:val="clear" w:color="auto" w:fill="FFFFFF"/>
        </w:rPr>
        <w:t>одом</w:t>
      </w:r>
      <w:r w:rsidR="00E304AD" w:rsidRPr="00963658">
        <w:rPr>
          <w:rFonts w:ascii="Times New Roman" w:hAnsi="Times New Roman" w:cs="Times New Roman"/>
          <w:sz w:val="24"/>
          <w:szCs w:val="24"/>
          <w:shd w:val="clear" w:color="auto" w:fill="FFFFFF"/>
        </w:rPr>
        <w:t xml:space="preserve">. Предприятием </w:t>
      </w:r>
      <w:r w:rsidR="00E304AD" w:rsidRPr="00963658">
        <w:rPr>
          <w:rFonts w:ascii="Times New Roman" w:hAnsi="Times New Roman" w:cs="Times New Roman"/>
          <w:sz w:val="24"/>
          <w:szCs w:val="24"/>
        </w:rPr>
        <w:t>планируется, что со следующего года под выращивание  сельхозкультур будет занята половина орошаемого участка, вторая часть - под пар с последующим ежегодным чередованием.</w:t>
      </w:r>
    </w:p>
    <w:p w:rsidR="00E304AD" w:rsidRPr="00963658" w:rsidRDefault="00E304AD" w:rsidP="00705754">
      <w:pPr>
        <w:autoSpaceDE w:val="0"/>
        <w:autoSpaceDN w:val="0"/>
        <w:adjustRightInd w:val="0"/>
        <w:spacing w:after="0" w:line="240" w:lineRule="auto"/>
        <w:ind w:left="-567" w:firstLine="851"/>
        <w:jc w:val="both"/>
        <w:rPr>
          <w:rFonts w:ascii="Times New Roman" w:hAnsi="Times New Roman" w:cs="Times New Roman"/>
          <w:sz w:val="24"/>
          <w:szCs w:val="24"/>
          <w:shd w:val="clear" w:color="auto" w:fill="FFFFFF"/>
        </w:rPr>
      </w:pPr>
      <w:r w:rsidRPr="00963658">
        <w:rPr>
          <w:rFonts w:ascii="Times New Roman" w:hAnsi="Times New Roman" w:cs="Times New Roman"/>
          <w:sz w:val="24"/>
          <w:szCs w:val="24"/>
        </w:rPr>
        <w:t>ООО «Руспродукт-Заволжье» входит в группу компаний, являющихся дочерними организациями ОАО «МРТС Холдинг», занима</w:t>
      </w:r>
      <w:r w:rsidR="003F1046" w:rsidRPr="00963658">
        <w:rPr>
          <w:rFonts w:ascii="Times New Roman" w:hAnsi="Times New Roman" w:cs="Times New Roman"/>
          <w:sz w:val="24"/>
          <w:szCs w:val="24"/>
        </w:rPr>
        <w:t>ющегос</w:t>
      </w:r>
      <w:r w:rsidRPr="00963658">
        <w:rPr>
          <w:rFonts w:ascii="Times New Roman" w:hAnsi="Times New Roman" w:cs="Times New Roman"/>
          <w:sz w:val="24"/>
          <w:szCs w:val="24"/>
        </w:rPr>
        <w:t xml:space="preserve">я строительством инженерных коммуникаций для газо- и водоснабжения. </w:t>
      </w:r>
      <w:r w:rsidR="00AA4A2F" w:rsidRPr="00963658">
        <w:rPr>
          <w:rFonts w:ascii="Times New Roman" w:hAnsi="Times New Roman" w:cs="Times New Roman"/>
          <w:sz w:val="24"/>
          <w:szCs w:val="24"/>
        </w:rPr>
        <w:t>Ч</w:t>
      </w:r>
      <w:r w:rsidRPr="00963658">
        <w:rPr>
          <w:rFonts w:ascii="Times New Roman" w:hAnsi="Times New Roman" w:cs="Times New Roman"/>
          <w:sz w:val="24"/>
          <w:szCs w:val="24"/>
        </w:rPr>
        <w:t xml:space="preserve">асть выращенного урожая овощей </w:t>
      </w:r>
      <w:r w:rsidR="00AA4A2F" w:rsidRPr="00963658">
        <w:rPr>
          <w:rFonts w:ascii="Times New Roman" w:hAnsi="Times New Roman" w:cs="Times New Roman"/>
          <w:sz w:val="24"/>
          <w:szCs w:val="24"/>
        </w:rPr>
        <w:t xml:space="preserve">общество </w:t>
      </w:r>
      <w:r w:rsidRPr="00963658">
        <w:rPr>
          <w:rFonts w:ascii="Times New Roman" w:hAnsi="Times New Roman" w:cs="Times New Roman"/>
          <w:sz w:val="24"/>
          <w:szCs w:val="24"/>
        </w:rPr>
        <w:t xml:space="preserve">реализует своему партнеру по холдингу ООО «Росконсервпродукт» г. Великий Новгород. Кроме того, на территории Среднеахтубинского района </w:t>
      </w:r>
      <w:r w:rsidRPr="00963658">
        <w:rPr>
          <w:rFonts w:ascii="Times New Roman" w:hAnsi="Times New Roman" w:cs="Times New Roman"/>
          <w:sz w:val="24"/>
          <w:szCs w:val="24"/>
          <w:shd w:val="clear" w:color="auto" w:fill="FFFFFF"/>
        </w:rPr>
        <w:t>построено высокотехнологичное овощехранилище (с принудительным охлаждением и вентиляцией), рассчитанное на хранение до 5</w:t>
      </w:r>
      <w:r w:rsidR="00AA4A2F" w:rsidRPr="00963658">
        <w:rPr>
          <w:rFonts w:ascii="Times New Roman" w:hAnsi="Times New Roman" w:cs="Times New Roman"/>
          <w:sz w:val="24"/>
          <w:szCs w:val="24"/>
          <w:shd w:val="clear" w:color="auto" w:fill="FFFFFF"/>
        </w:rPr>
        <w:t>,</w:t>
      </w:r>
      <w:r w:rsidRPr="00963658">
        <w:rPr>
          <w:rFonts w:ascii="Times New Roman" w:hAnsi="Times New Roman" w:cs="Times New Roman"/>
          <w:sz w:val="24"/>
          <w:szCs w:val="24"/>
          <w:shd w:val="clear" w:color="auto" w:fill="FFFFFF"/>
        </w:rPr>
        <w:t>0</w:t>
      </w:r>
      <w:r w:rsidR="00AA4A2F" w:rsidRPr="00963658">
        <w:rPr>
          <w:rFonts w:ascii="Times New Roman" w:hAnsi="Times New Roman" w:cs="Times New Roman"/>
          <w:sz w:val="24"/>
          <w:szCs w:val="24"/>
          <w:shd w:val="clear" w:color="auto" w:fill="FFFFFF"/>
        </w:rPr>
        <w:t xml:space="preserve"> тыс. тонн </w:t>
      </w:r>
      <w:r w:rsidRPr="00963658">
        <w:rPr>
          <w:rFonts w:ascii="Times New Roman" w:hAnsi="Times New Roman" w:cs="Times New Roman"/>
          <w:sz w:val="24"/>
          <w:szCs w:val="24"/>
          <w:shd w:val="clear" w:color="auto" w:fill="FFFFFF"/>
        </w:rPr>
        <w:t>овощей,</w:t>
      </w:r>
      <w:r w:rsidRPr="00963658">
        <w:rPr>
          <w:rFonts w:ascii="Times New Roman" w:hAnsi="Times New Roman" w:cs="Times New Roman"/>
          <w:sz w:val="24"/>
          <w:szCs w:val="24"/>
        </w:rPr>
        <w:t xml:space="preserve"> и часть выращенн</w:t>
      </w:r>
      <w:r w:rsidR="00AA4A2F" w:rsidRPr="00963658">
        <w:rPr>
          <w:rFonts w:ascii="Times New Roman" w:hAnsi="Times New Roman" w:cs="Times New Roman"/>
          <w:sz w:val="24"/>
          <w:szCs w:val="24"/>
        </w:rPr>
        <w:t>ых</w:t>
      </w:r>
      <w:r w:rsidRPr="00963658">
        <w:rPr>
          <w:rFonts w:ascii="Times New Roman" w:hAnsi="Times New Roman" w:cs="Times New Roman"/>
          <w:sz w:val="24"/>
          <w:szCs w:val="24"/>
        </w:rPr>
        <w:t xml:space="preserve"> овощей планируется реализовывать в зимний период на территории области. По информации предприятия в данный момент им оценивается возможность </w:t>
      </w:r>
      <w:r w:rsidRPr="00963658">
        <w:rPr>
          <w:rFonts w:ascii="Times New Roman" w:hAnsi="Times New Roman" w:cs="Times New Roman"/>
          <w:sz w:val="24"/>
          <w:szCs w:val="24"/>
          <w:shd w:val="clear" w:color="auto" w:fill="FFFFFF"/>
        </w:rPr>
        <w:t>строительства перерабатывающих мощностей, как собственных овощей, так и сырья других фермеров</w:t>
      </w:r>
      <w:r w:rsidR="00336416" w:rsidRPr="00963658">
        <w:rPr>
          <w:rFonts w:ascii="Times New Roman" w:hAnsi="Times New Roman" w:cs="Times New Roman"/>
          <w:sz w:val="24"/>
          <w:szCs w:val="24"/>
          <w:shd w:val="clear" w:color="auto" w:fill="FFFFFF"/>
        </w:rPr>
        <w:t>;</w:t>
      </w:r>
      <w:r w:rsidRPr="00963658">
        <w:rPr>
          <w:rFonts w:ascii="Times New Roman" w:hAnsi="Times New Roman" w:cs="Times New Roman"/>
          <w:sz w:val="24"/>
          <w:szCs w:val="24"/>
          <w:shd w:val="clear" w:color="auto" w:fill="FFFFFF"/>
        </w:rPr>
        <w:t xml:space="preserve"> </w:t>
      </w:r>
    </w:p>
    <w:p w:rsidR="00E304AD" w:rsidRDefault="00D720BC" w:rsidP="006C62C7">
      <w:pPr>
        <w:autoSpaceDE w:val="0"/>
        <w:autoSpaceDN w:val="0"/>
        <w:adjustRightInd w:val="0"/>
        <w:spacing w:after="0" w:line="240" w:lineRule="auto"/>
        <w:ind w:left="-567" w:firstLine="709"/>
        <w:jc w:val="both"/>
        <w:rPr>
          <w:rFonts w:ascii="Times New Roman" w:hAnsi="Times New Roman" w:cs="Times New Roman"/>
          <w:sz w:val="24"/>
          <w:szCs w:val="24"/>
        </w:rPr>
      </w:pPr>
      <w:r w:rsidRPr="00963658">
        <w:rPr>
          <w:rFonts w:ascii="Times New Roman" w:hAnsi="Times New Roman" w:cs="Times New Roman"/>
          <w:b/>
          <w:i/>
          <w:sz w:val="24"/>
          <w:szCs w:val="24"/>
        </w:rPr>
        <w:t>-</w:t>
      </w:r>
      <w:r w:rsidR="00E304AD" w:rsidRPr="00963658">
        <w:rPr>
          <w:rFonts w:ascii="Times New Roman" w:hAnsi="Times New Roman" w:cs="Times New Roman"/>
          <w:b/>
          <w:i/>
          <w:sz w:val="24"/>
          <w:szCs w:val="24"/>
        </w:rPr>
        <w:t>ООО «Кухмастер»</w:t>
      </w:r>
      <w:r w:rsidR="00E304AD" w:rsidRPr="00963658">
        <w:rPr>
          <w:rFonts w:ascii="Times New Roman" w:hAnsi="Times New Roman" w:cs="Times New Roman"/>
          <w:sz w:val="24"/>
          <w:szCs w:val="24"/>
        </w:rPr>
        <w:t xml:space="preserve">  на орошаемом участке площадью 322 га выращено 87375 ц томатов, </w:t>
      </w:r>
      <w:r w:rsidR="00C70FA5">
        <w:rPr>
          <w:rFonts w:ascii="Times New Roman" w:hAnsi="Times New Roman" w:cs="Times New Roman"/>
          <w:sz w:val="24"/>
          <w:szCs w:val="24"/>
        </w:rPr>
        <w:t xml:space="preserve">их </w:t>
      </w:r>
      <w:r w:rsidR="00E304AD" w:rsidRPr="00963658">
        <w:rPr>
          <w:rFonts w:ascii="Times New Roman" w:hAnsi="Times New Roman" w:cs="Times New Roman"/>
          <w:sz w:val="24"/>
          <w:szCs w:val="24"/>
        </w:rPr>
        <w:t>урожайность составила 271,4 ц/га и по сравнению с предыдущ</w:t>
      </w:r>
      <w:r w:rsidR="00FD6AA7">
        <w:rPr>
          <w:rFonts w:ascii="Times New Roman" w:hAnsi="Times New Roman" w:cs="Times New Roman"/>
          <w:sz w:val="24"/>
          <w:szCs w:val="24"/>
        </w:rPr>
        <w:t>и</w:t>
      </w:r>
      <w:r w:rsidR="00E304AD" w:rsidRPr="00963658">
        <w:rPr>
          <w:rFonts w:ascii="Times New Roman" w:hAnsi="Times New Roman" w:cs="Times New Roman"/>
          <w:sz w:val="24"/>
          <w:szCs w:val="24"/>
        </w:rPr>
        <w:t>м годом выросла на 5 процентов. Данное сельхозпредприятие входит в агрохолдинг «Кухмастер», занима</w:t>
      </w:r>
      <w:r w:rsidR="003F1046" w:rsidRPr="00963658">
        <w:rPr>
          <w:rFonts w:ascii="Times New Roman" w:hAnsi="Times New Roman" w:cs="Times New Roman"/>
          <w:sz w:val="24"/>
          <w:szCs w:val="24"/>
        </w:rPr>
        <w:t>ю</w:t>
      </w:r>
      <w:r w:rsidR="00C70FA5">
        <w:rPr>
          <w:rFonts w:ascii="Times New Roman" w:hAnsi="Times New Roman" w:cs="Times New Roman"/>
          <w:sz w:val="24"/>
          <w:szCs w:val="24"/>
        </w:rPr>
        <w:t>щимся</w:t>
      </w:r>
      <w:r w:rsidR="00E304AD" w:rsidRPr="00963658">
        <w:rPr>
          <w:rFonts w:ascii="Times New Roman" w:hAnsi="Times New Roman" w:cs="Times New Roman"/>
          <w:sz w:val="24"/>
          <w:szCs w:val="24"/>
        </w:rPr>
        <w:t xml:space="preserve"> производством томатной, овощной и кондитерской продукцией. Продукция реализуется более чем в 70 регионах России, а также в Казахстане, Белоруссии, Израиле и Германии. Агрохолдинг с конца 2015 года реализует в Ленинском муниципальном районе инвестиционный проект по выращиванию помидоров и переработке их в томатный концентрат - построен завод с двумя производственными линиями по  производству томатной пасты и пюре из кабачков, тыквы и моркови, на котором перерабатываются как томаты, выращенные ООО «Кухмастер», так и овощи, приобретаемые у местных сельхозтоваропроизводителей. В планах агрохолдинга расширить объем производственных земель до 2,5 тыс. га и установить линии по выпуску продукции в потребительской таре.</w:t>
      </w:r>
    </w:p>
    <w:p w:rsidR="00FD6AA7" w:rsidRPr="00963658" w:rsidRDefault="00FD6AA7" w:rsidP="006C62C7">
      <w:pPr>
        <w:autoSpaceDE w:val="0"/>
        <w:autoSpaceDN w:val="0"/>
        <w:adjustRightInd w:val="0"/>
        <w:spacing w:after="0" w:line="240" w:lineRule="auto"/>
        <w:ind w:left="-567" w:firstLine="709"/>
        <w:jc w:val="both"/>
        <w:rPr>
          <w:rFonts w:ascii="Times New Roman" w:hAnsi="Times New Roman" w:cs="Times New Roman"/>
          <w:sz w:val="24"/>
          <w:szCs w:val="24"/>
        </w:rPr>
      </w:pPr>
    </w:p>
    <w:p w:rsidR="001426E9" w:rsidRPr="00963658" w:rsidRDefault="001426E9" w:rsidP="00705754">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 xml:space="preserve">Производство плодов и ягод, овощей открытого и закрытого грунта, картофеля, а также бахчей продовольственных </w:t>
      </w:r>
      <w:r w:rsidR="00536A9E" w:rsidRPr="00963658">
        <w:rPr>
          <w:rFonts w:ascii="Times New Roman" w:hAnsi="Times New Roman" w:cs="Times New Roman"/>
          <w:sz w:val="24"/>
          <w:szCs w:val="24"/>
        </w:rPr>
        <w:t>в целом по области</w:t>
      </w:r>
      <w:r w:rsidRPr="00963658">
        <w:rPr>
          <w:rFonts w:ascii="Times New Roman" w:hAnsi="Times New Roman" w:cs="Times New Roman"/>
          <w:sz w:val="24"/>
          <w:szCs w:val="24"/>
        </w:rPr>
        <w:t xml:space="preserve"> за 2014</w:t>
      </w:r>
      <w:r w:rsidR="00536A9E" w:rsidRPr="00963658">
        <w:rPr>
          <w:rFonts w:ascii="Times New Roman" w:hAnsi="Times New Roman" w:cs="Times New Roman"/>
          <w:sz w:val="24"/>
          <w:szCs w:val="24"/>
        </w:rPr>
        <w:t>-</w:t>
      </w:r>
      <w:r w:rsidRPr="00963658">
        <w:rPr>
          <w:rFonts w:ascii="Times New Roman" w:hAnsi="Times New Roman" w:cs="Times New Roman"/>
          <w:sz w:val="24"/>
          <w:szCs w:val="24"/>
        </w:rPr>
        <w:t>2016 годы (в хозяйствах всех категорий) представлено на следующей диаграмме:</w:t>
      </w:r>
    </w:p>
    <w:p w:rsidR="001426E9" w:rsidRPr="00963658" w:rsidRDefault="001426E9" w:rsidP="001426E9">
      <w:pPr>
        <w:spacing w:after="0" w:line="240" w:lineRule="auto"/>
        <w:jc w:val="both"/>
        <w:rPr>
          <w:sz w:val="24"/>
          <w:szCs w:val="24"/>
        </w:rPr>
      </w:pPr>
      <w:r w:rsidRPr="00963658">
        <w:rPr>
          <w:rFonts w:ascii="Times New Roman" w:eastAsia="Times New Roman" w:hAnsi="Times New Roman" w:cs="Times New Roman"/>
          <w:noProof/>
          <w:lang w:eastAsia="ru-RU"/>
        </w:rPr>
        <w:lastRenderedPageBreak/>
        <w:drawing>
          <wp:inline distT="0" distB="0" distL="0" distR="0">
            <wp:extent cx="6600825" cy="20002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6E9" w:rsidRPr="00963658" w:rsidRDefault="001426E9" w:rsidP="00705754">
      <w:pPr>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 xml:space="preserve">Хозяйствами всех категорий в 2016 году было получено 923,2 тыс. тонн овощей, что составило 102,7% к уровню 2015 года и 115,2% к уровню 2014 года. При этом из общего объема выращенных овощей 880 тыс. тонн выращено в открытом грунте (более 95%). В 2016 году по сравнению с 2014 годом в хозяйствах всех категорий был увеличен валовой сбор картофеля на 4% и бахчевых культур – на 3,9 процента. </w:t>
      </w:r>
    </w:p>
    <w:p w:rsidR="001426E9" w:rsidRPr="00963658" w:rsidRDefault="001426E9" w:rsidP="00705754">
      <w:pPr>
        <w:spacing w:after="0" w:line="240" w:lineRule="auto"/>
        <w:ind w:left="-426" w:firstLine="708"/>
        <w:jc w:val="both"/>
        <w:rPr>
          <w:rFonts w:ascii="Times New Roman" w:hAnsi="Times New Roman" w:cs="Times New Roman"/>
          <w:sz w:val="24"/>
          <w:szCs w:val="24"/>
        </w:rPr>
      </w:pPr>
      <w:r w:rsidRPr="00963658">
        <w:rPr>
          <w:rFonts w:ascii="Times New Roman" w:hAnsi="Times New Roman" w:cs="Times New Roman"/>
          <w:sz w:val="24"/>
          <w:szCs w:val="24"/>
        </w:rPr>
        <w:t xml:space="preserve">Наибольшие площади под овощными культурами расположены в Городищенском, Среднеахтубинском, Быковском, Калачевском, Котельниковском и Светлоярском муниципальных районах. </w:t>
      </w:r>
      <w:r w:rsidRPr="00963658">
        <w:rPr>
          <w:rFonts w:ascii="Times New Roman" w:hAnsi="Times New Roman" w:cs="Times New Roman"/>
          <w:spacing w:val="-2"/>
          <w:sz w:val="24"/>
          <w:szCs w:val="24"/>
        </w:rPr>
        <w:t>Это связано с наличием оросительных систем для полива и благоприятными почвенными условиями для выращивания овощной продукции.</w:t>
      </w:r>
      <w:r w:rsidRPr="00963658">
        <w:rPr>
          <w:rFonts w:ascii="Times New Roman" w:hAnsi="Times New Roman" w:cs="Times New Roman"/>
          <w:sz w:val="24"/>
          <w:szCs w:val="24"/>
        </w:rPr>
        <w:t xml:space="preserve"> </w:t>
      </w:r>
    </w:p>
    <w:p w:rsidR="001E57C1" w:rsidRPr="00963658" w:rsidRDefault="001426E9" w:rsidP="00705754">
      <w:pPr>
        <w:pStyle w:val="210"/>
        <w:ind w:left="-426" w:firstLine="708"/>
        <w:rPr>
          <w:sz w:val="24"/>
          <w:szCs w:val="24"/>
        </w:rPr>
      </w:pPr>
      <w:r w:rsidRPr="00963658">
        <w:rPr>
          <w:sz w:val="24"/>
          <w:szCs w:val="24"/>
        </w:rPr>
        <w:t>Баланс ресурсов картофеля, овощей и продовольственных бахчевых культур приведен на примере 2016 года на следующем рисунке:</w:t>
      </w:r>
    </w:p>
    <w:p w:rsidR="001426E9" w:rsidRPr="00963658" w:rsidRDefault="001426E9" w:rsidP="00B724EA">
      <w:pPr>
        <w:pStyle w:val="210"/>
        <w:ind w:left="-426" w:firstLine="709"/>
        <w:rPr>
          <w:sz w:val="24"/>
          <w:szCs w:val="24"/>
        </w:rPr>
      </w:pPr>
    </w:p>
    <w:p w:rsidR="001426E9" w:rsidRPr="00963658" w:rsidRDefault="00C06954" w:rsidP="001E57C1">
      <w:pPr>
        <w:pStyle w:val="210"/>
        <w:ind w:left="-426" w:firstLine="709"/>
        <w:rPr>
          <w:sz w:val="24"/>
          <w:szCs w:val="24"/>
        </w:rPr>
      </w:pPr>
      <w:r w:rsidRPr="00C06954">
        <w:pict>
          <v:group id="_x0000_s1100" style="position:absolute;left:0;text-align:left;margin-left:1.35pt;margin-top:1.8pt;width:485.75pt;height:209.4pt;z-index:251658240" coordorigin="1161,5968" coordsize="10232,4188">
            <v:rect id="_x0000_s1101" style="position:absolute;left:4774;top:5968;width:2408;height:2072" fillcolor="#c2d69b" strokecolor="#c2d69b" strokeweight="1pt">
              <v:fill color2="#eaf1dd" angle="-45" focus="-50%" type="gradient"/>
              <v:shadow on="t" type="perspective" color="#4e6128" opacity=".5" offset="1pt" offset2="-3pt"/>
              <v:textbox style="mso-next-textbox:#_x0000_s1101">
                <w:txbxContent>
                  <w:p w:rsidR="001C569B" w:rsidRDefault="001C569B" w:rsidP="001426E9">
                    <w:pPr>
                      <w:spacing w:after="0"/>
                      <w:jc w:val="center"/>
                      <w:rPr>
                        <w:sz w:val="12"/>
                        <w:szCs w:val="12"/>
                      </w:rPr>
                    </w:pPr>
                  </w:p>
                  <w:p w:rsidR="001C569B" w:rsidRDefault="001C569B" w:rsidP="001426E9">
                    <w:pPr>
                      <w:spacing w:after="0"/>
                      <w:ind w:left="-142" w:right="-50"/>
                      <w:jc w:val="center"/>
                      <w:rPr>
                        <w:sz w:val="20"/>
                        <w:szCs w:val="20"/>
                      </w:rPr>
                    </w:pPr>
                  </w:p>
                  <w:p w:rsidR="001C569B" w:rsidRDefault="001C569B" w:rsidP="001426E9">
                    <w:pPr>
                      <w:spacing w:after="0"/>
                      <w:ind w:left="-142" w:right="-50"/>
                      <w:jc w:val="center"/>
                      <w:rPr>
                        <w:sz w:val="20"/>
                        <w:szCs w:val="20"/>
                      </w:rPr>
                    </w:pPr>
                  </w:p>
                  <w:p w:rsidR="001C569B" w:rsidRDefault="001C569B" w:rsidP="001426E9">
                    <w:pPr>
                      <w:spacing w:after="0"/>
                      <w:ind w:left="-142" w:right="-50"/>
                      <w:jc w:val="center"/>
                      <w:rPr>
                        <w:b/>
                        <w:shadow/>
                        <w:sz w:val="18"/>
                        <w:szCs w:val="18"/>
                      </w:rPr>
                    </w:pPr>
                    <w:r>
                      <w:rPr>
                        <w:b/>
                        <w:shadow/>
                        <w:sz w:val="18"/>
                        <w:szCs w:val="18"/>
                      </w:rPr>
                      <w:t>Ресурсы картофеля</w:t>
                    </w:r>
                  </w:p>
                </w:txbxContent>
              </v:textbox>
            </v:rect>
            <v:rect id="_x0000_s1102" style="position:absolute;left:1161;top:5968;width:3458;height:557" fillcolor="#c2d69b" strokecolor="#c2d69b" strokeweight="1pt">
              <v:fill color2="#eaf1dd" angle="-45" focus="-50%" type="gradient"/>
              <v:shadow on="t" type="perspective" color="#4e6128" opacity=".5" offset="1pt" offset2="-3pt"/>
              <v:textbox style="mso-next-textbox:#_x0000_s1102">
                <w:txbxContent>
                  <w:p w:rsidR="001C569B" w:rsidRDefault="001C569B" w:rsidP="001426E9">
                    <w:pPr>
                      <w:spacing w:after="0" w:line="240" w:lineRule="auto"/>
                      <w:jc w:val="center"/>
                      <w:rPr>
                        <w:b/>
                        <w:sz w:val="18"/>
                        <w:szCs w:val="18"/>
                      </w:rPr>
                    </w:pPr>
                    <w:r>
                      <w:rPr>
                        <w:b/>
                        <w:sz w:val="18"/>
                        <w:szCs w:val="18"/>
                      </w:rPr>
                      <w:t>Запасы на начало года 499,2тыс. т</w:t>
                    </w:r>
                  </w:p>
                </w:txbxContent>
              </v:textbox>
            </v:rect>
            <v:rect id="_x0000_s1103" style="position:absolute;left:1161;top:7417;width:3458;height:616" fillcolor="#c2d69b" strokecolor="#c2d69b" strokeweight="1pt">
              <v:fill color2="#eaf1dd" angle="-45" focus="-50%" type="gradient"/>
              <v:shadow on="t" type="perspective" color="#4e6128" opacity=".5" offset="1pt" offset2="-3pt"/>
              <v:textbox style="mso-next-textbox:#_x0000_s1103">
                <w:txbxContent>
                  <w:p w:rsidR="001C569B" w:rsidRDefault="001C569B" w:rsidP="001426E9">
                    <w:pPr>
                      <w:spacing w:after="0"/>
                      <w:jc w:val="center"/>
                      <w:rPr>
                        <w:b/>
                        <w:sz w:val="18"/>
                        <w:szCs w:val="18"/>
                      </w:rPr>
                    </w:pPr>
                    <w:r>
                      <w:rPr>
                        <w:b/>
                        <w:sz w:val="18"/>
                        <w:szCs w:val="18"/>
                      </w:rPr>
                      <w:t>Ввоз (включая импорт) – 95,5 тыс. т</w:t>
                    </w:r>
                  </w:p>
                </w:txbxContent>
              </v:textbox>
            </v:rect>
            <v:rect id="_x0000_s1104" style="position:absolute;left:7532;top:5968;width:3861;height:571" fillcolor="#c2d69b" strokecolor="#c2d69b" strokeweight="1pt">
              <v:fill color2="#eaf1dd" angle="-45" focus="-50%" type="gradient"/>
              <v:shadow on="t" type="perspective" color="#4e6128" opacity=".5" offset="1pt" offset2="-3pt"/>
              <v:textbox style="mso-next-textbox:#_x0000_s1104">
                <w:txbxContent>
                  <w:p w:rsidR="001C569B" w:rsidRDefault="001C569B" w:rsidP="001426E9">
                    <w:pPr>
                      <w:jc w:val="center"/>
                      <w:rPr>
                        <w:b/>
                        <w:sz w:val="18"/>
                        <w:szCs w:val="18"/>
                      </w:rPr>
                    </w:pPr>
                    <w:r>
                      <w:rPr>
                        <w:b/>
                        <w:sz w:val="18"/>
                        <w:szCs w:val="18"/>
                      </w:rPr>
                      <w:t>Производственное потребление – 151,2 тыс. т</w:t>
                    </w:r>
                  </w:p>
                </w:txbxContent>
              </v:textbox>
            </v:rect>
            <v:rect id="_x0000_s1105" style="position:absolute;left:7532;top:6645;width:3861;height:402" fillcolor="#c2d69b" strokecolor="#c2d69b" strokeweight="1pt">
              <v:fill color2="#eaf1dd" angle="-45" focus="-50%" type="gradient"/>
              <v:shadow on="t" type="perspective" color="#4e6128" opacity=".5" offset="1pt" offset2="-3pt"/>
              <v:textbox style="mso-next-textbox:#_x0000_s1105">
                <w:txbxContent>
                  <w:p w:rsidR="001C569B" w:rsidRDefault="001C569B" w:rsidP="001426E9">
                    <w:pPr>
                      <w:jc w:val="center"/>
                      <w:rPr>
                        <w:b/>
                        <w:sz w:val="18"/>
                        <w:szCs w:val="18"/>
                      </w:rPr>
                    </w:pPr>
                    <w:r>
                      <w:rPr>
                        <w:b/>
                        <w:sz w:val="18"/>
                        <w:szCs w:val="18"/>
                      </w:rPr>
                      <w:t>Потребление населением – 333,6 тыс. т</w:t>
                    </w:r>
                  </w:p>
                </w:txbxContent>
              </v:textbox>
            </v:rect>
            <v:rect id="_x0000_s1106" style="position:absolute;left:7532;top:7168;width:3861;height:394" fillcolor="#c2d69b" strokecolor="#c2d69b" strokeweight="1pt">
              <v:fill color2="#eaf1dd" angle="-45" focus="-50%" type="gradient"/>
              <v:shadow on="t" type="perspective" color="#4e6128" opacity=".5" offset="1pt" offset2="-3pt"/>
              <v:textbox style="mso-next-textbox:#_x0000_s1106">
                <w:txbxContent>
                  <w:p w:rsidR="001C569B" w:rsidRDefault="001C569B" w:rsidP="001426E9">
                    <w:pPr>
                      <w:jc w:val="center"/>
                      <w:rPr>
                        <w:b/>
                        <w:sz w:val="18"/>
                        <w:szCs w:val="18"/>
                      </w:rPr>
                    </w:pPr>
                    <w:r>
                      <w:rPr>
                        <w:b/>
                        <w:sz w:val="18"/>
                        <w:szCs w:val="18"/>
                      </w:rPr>
                      <w:t>Вывоз (включая экспорт) – 0,2 тыс. 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7" type="#_x0000_t13" style="position:absolute;left:4505;top:6793;width:434;height:454" fillcolor="#9bbb59" strokecolor="#f2f2f2" strokeweight="1pt">
              <v:fill color2="#4e6128" angle="-135" focus="100%" type="gradient"/>
              <v:shadow on="t" type="perspective" color="#d6e3bc" opacity=".5" origin=",.5" offset="0,0" matrix=",-56756f,,.5"/>
            </v:shape>
            <v:shape id="_x0000_s1108" type="#_x0000_t13" style="position:absolute;left:4505;top:7562;width:434;height:471" fillcolor="#9bbb59" strokecolor="#f2f2f2" strokeweight="1pt">
              <v:fill color2="#4e6128" angle="-135" focus="100%" type="gradient"/>
              <v:shadow on="t" type="perspective" color="#d6e3bc" opacity=".5" origin=",.5" offset="0,0" matrix=",-56756f,,.5"/>
            </v:shape>
            <v:shape id="_x0000_s1109" type="#_x0000_t13" style="position:absolute;left:7127;top:6110;width:405;height:429" fillcolor="#9bbb59" strokecolor="#f2f2f2" strokeweight="1pt">
              <v:fill color2="#4e6128" angle="-135" focus="100%" type="gradient"/>
              <v:shadow on="t" type="perspective" color="#d6e3bc" opacity=".5" origin=",.5" offset="0,0" matrix=",-56756f,,.5"/>
            </v:shape>
            <v:shape id="_x0000_s1110" type="#_x0000_t13" style="position:absolute;left:7127;top:6593;width:405;height:454" fillcolor="#9bbb59" strokecolor="#f2f2f2" strokeweight="1pt">
              <v:fill color2="#4e6128" angle="-135" focus="100%" type="gradient"/>
              <v:shadow on="t" type="perspective" color="#d6e3bc" opacity=".5" origin=",.5" offset="0,0" matrix=",-56756f,,.5"/>
            </v:shape>
            <v:shape id="_x0000_s1111" type="#_x0000_t13" style="position:absolute;left:7127;top:7173;width:405;height:491" fillcolor="#9bbb59" strokecolor="#f2f2f2" strokeweight="1pt">
              <v:fill color2="#4e6128" angle="-135" focus="100%" type="gradient"/>
              <v:shadow on="t" type="perspective" color="#d6e3bc" opacity=".5" origin=",.5" offset="0,0" matrix=",-56756f,,.5"/>
            </v:shape>
            <v:rect id="_x0000_s1112" style="position:absolute;left:4774;top:8323;width:2408;height:1712" fillcolor="#c2d69b" strokecolor="#c2d69b" strokeweight="1pt">
              <v:fill color2="#eaf1dd" angle="-45" focus="-50%" type="gradient"/>
              <v:shadow on="t" type="perspective" color="#4e6128" opacity=".5" offset="1pt" offset2="-3pt"/>
              <v:textbox style="mso-next-textbox:#_x0000_s1112">
                <w:txbxContent>
                  <w:p w:rsidR="001C569B" w:rsidRDefault="001C569B" w:rsidP="001426E9">
                    <w:pPr>
                      <w:spacing w:after="0"/>
                      <w:jc w:val="center"/>
                      <w:rPr>
                        <w:sz w:val="20"/>
                        <w:szCs w:val="20"/>
                      </w:rPr>
                    </w:pPr>
                  </w:p>
                  <w:p w:rsidR="001C569B" w:rsidRDefault="001C569B" w:rsidP="001426E9">
                    <w:pPr>
                      <w:spacing w:after="0"/>
                      <w:jc w:val="center"/>
                      <w:rPr>
                        <w:b/>
                        <w:shadow/>
                        <w:sz w:val="18"/>
                        <w:szCs w:val="18"/>
                      </w:rPr>
                    </w:pPr>
                    <w:r>
                      <w:rPr>
                        <w:b/>
                        <w:shadow/>
                        <w:sz w:val="18"/>
                        <w:szCs w:val="18"/>
                      </w:rPr>
                      <w:t>Ресурсы овощей и продовольственных бахчей</w:t>
                    </w:r>
                  </w:p>
                </w:txbxContent>
              </v:textbox>
            </v:rect>
            <v:rect id="_x0000_s1113" style="position:absolute;left:1161;top:8323;width:3458;height:541" fillcolor="#c2d69b" strokecolor="#c2d69b" strokeweight="1pt">
              <v:fill color2="#eaf1dd" angle="-45" focus="-50%" type="gradient"/>
              <v:shadow on="t" type="perspective" color="#4e6128" opacity=".5" offset="1pt" offset2="-3pt"/>
              <v:textbox style="mso-next-textbox:#_x0000_s1113">
                <w:txbxContent>
                  <w:p w:rsidR="001C569B" w:rsidRDefault="001C569B" w:rsidP="001426E9">
                    <w:pPr>
                      <w:spacing w:after="0"/>
                      <w:jc w:val="center"/>
                      <w:rPr>
                        <w:b/>
                        <w:sz w:val="18"/>
                        <w:szCs w:val="18"/>
                      </w:rPr>
                    </w:pPr>
                    <w:r>
                      <w:rPr>
                        <w:b/>
                        <w:sz w:val="18"/>
                        <w:szCs w:val="18"/>
                      </w:rPr>
                      <w:t>Запасы на начало года 868,5 тыс. т</w:t>
                    </w:r>
                  </w:p>
                </w:txbxContent>
              </v:textbox>
            </v:rect>
            <v:rect id="_x0000_s1114" style="position:absolute;left:1161;top:9618;width:3458;height:417" fillcolor="#c2d69b" strokecolor="#c2d69b" strokeweight="1pt">
              <v:fill color2="#eaf1dd" angle="-45" focus="-50%" type="gradient"/>
              <v:shadow on="t" type="perspective" color="#4e6128" opacity=".5" offset="1pt" offset2="-3pt"/>
              <v:textbox style="mso-next-textbox:#_x0000_s1114">
                <w:txbxContent>
                  <w:p w:rsidR="001C569B" w:rsidRDefault="001C569B" w:rsidP="001426E9">
                    <w:pPr>
                      <w:spacing w:after="0"/>
                      <w:ind w:left="-284" w:right="-185"/>
                      <w:jc w:val="center"/>
                      <w:rPr>
                        <w:b/>
                        <w:sz w:val="18"/>
                        <w:szCs w:val="18"/>
                      </w:rPr>
                    </w:pPr>
                    <w:r>
                      <w:rPr>
                        <w:b/>
                        <w:sz w:val="18"/>
                        <w:szCs w:val="18"/>
                      </w:rPr>
                      <w:t>Ввоз (включая импорт) – 23,0 тыс. т</w:t>
                    </w:r>
                  </w:p>
                </w:txbxContent>
              </v:textbox>
            </v:rect>
            <v:rect id="_x0000_s1115" style="position:absolute;left:7587;top:8323;width:3806;height:396" fillcolor="#c2d69b" strokecolor="#c2d69b" strokeweight="1pt">
              <v:fill color2="#eaf1dd" angle="-45" focus="-50%" type="gradient"/>
              <v:shadow on="t" type="perspective" color="#4e6128" opacity=".5" offset="1pt" offset2="-3pt"/>
              <v:textbox style="mso-next-textbox:#_x0000_s1115">
                <w:txbxContent>
                  <w:p w:rsidR="001C569B" w:rsidRDefault="001C569B" w:rsidP="001426E9">
                    <w:pPr>
                      <w:ind w:left="-426" w:right="-328"/>
                      <w:jc w:val="center"/>
                      <w:rPr>
                        <w:b/>
                        <w:sz w:val="18"/>
                        <w:szCs w:val="18"/>
                      </w:rPr>
                    </w:pPr>
                    <w:r>
                      <w:rPr>
                        <w:b/>
                        <w:sz w:val="18"/>
                        <w:szCs w:val="18"/>
                      </w:rPr>
                      <w:t>Производственное потребление – 38,7 тыс. т</w:t>
                    </w:r>
                  </w:p>
                </w:txbxContent>
              </v:textbox>
            </v:rect>
            <v:rect id="_x0000_s1116" style="position:absolute;left:7587;top:8794;width:3806;height:328" fillcolor="#c2d69b" strokecolor="#c2d69b" strokeweight="1pt">
              <v:fill color2="#eaf1dd" angle="-45" focus="-50%" type="gradient"/>
              <v:shadow on="t" type="perspective" color="#4e6128" opacity=".5" offset="1pt" offset2="-3pt"/>
              <v:textbox style="mso-next-textbox:#_x0000_s1116">
                <w:txbxContent>
                  <w:p w:rsidR="001C569B" w:rsidRDefault="001C569B" w:rsidP="001426E9">
                    <w:pPr>
                      <w:jc w:val="center"/>
                      <w:rPr>
                        <w:b/>
                        <w:sz w:val="18"/>
                        <w:szCs w:val="18"/>
                      </w:rPr>
                    </w:pPr>
                    <w:r>
                      <w:rPr>
                        <w:b/>
                        <w:sz w:val="18"/>
                        <w:szCs w:val="18"/>
                      </w:rPr>
                      <w:t>Потребление населением – 433,2 тыс. т</w:t>
                    </w:r>
                  </w:p>
                </w:txbxContent>
              </v:textbox>
            </v:rect>
            <v:rect id="_x0000_s1117" style="position:absolute;left:7587;top:9232;width:3806;height:386" fillcolor="#c2d69b" strokecolor="#c2d69b" strokeweight="1pt">
              <v:fill color2="#eaf1dd" angle="-45" focus="-50%" type="gradient"/>
              <v:shadow on="t" type="perspective" color="#4e6128" opacity=".5" offset="1pt" offset2="-3pt"/>
              <v:textbox style="mso-next-textbox:#_x0000_s1117">
                <w:txbxContent>
                  <w:p w:rsidR="001C569B" w:rsidRDefault="001C569B" w:rsidP="001426E9">
                    <w:pPr>
                      <w:ind w:left="-426" w:right="-328"/>
                      <w:jc w:val="center"/>
                      <w:rPr>
                        <w:b/>
                        <w:sz w:val="18"/>
                        <w:szCs w:val="18"/>
                      </w:rPr>
                    </w:pPr>
                    <w:r>
                      <w:rPr>
                        <w:b/>
                        <w:sz w:val="18"/>
                        <w:szCs w:val="18"/>
                      </w:rPr>
                      <w:t>Вывоз (включая экспорт) – 729,4 тыс. т</w:t>
                    </w:r>
                  </w:p>
                </w:txbxContent>
              </v:textbox>
            </v:rect>
            <v:shape id="_x0000_s1118" type="#_x0000_t13" style="position:absolute;left:4562;top:8405;width:434;height:459" fillcolor="#9bbb59" strokecolor="#f2f2f2" strokeweight="1pt">
              <v:fill color2="#4e6128" angle="-135" focus="100%" type="gradient"/>
              <v:shadow on="t" type="perspective" color="#d6e3bc" opacity=".5" origin=",.5" offset="0,0" matrix=",-56756f,,.5"/>
            </v:shape>
            <v:shape id="_x0000_s1119" type="#_x0000_t13" style="position:absolute;left:4562;top:8979;width:434;height:502" fillcolor="#9bbb59" strokecolor="#f2f2f2" strokeweight="1pt">
              <v:fill color2="#4e6128" angle="-135" focus="100%" type="gradient"/>
              <v:shadow on="t" type="perspective" color="#d6e3bc" opacity=".5" origin=",.5" offset="0,0" matrix=",-56756f,,.5"/>
            </v:shape>
            <v:shape id="_x0000_s1120" type="#_x0000_t13" style="position:absolute;left:7182;top:8280;width:405;height:439" fillcolor="#9bbb59" strokecolor="#f2f2f2" strokeweight="1pt">
              <v:fill color2="#4e6128" angle="-135" focus="100%" type="gradient"/>
              <v:shadow on="t" type="perspective" color="#d6e3bc" opacity=".5" origin=",.5" offset="0,0" matrix=",-56756f,,.5"/>
            </v:shape>
            <v:shape id="_x0000_s1121" type="#_x0000_t13" style="position:absolute;left:7182;top:8719;width:405;height:507" fillcolor="#9bbb59" strokecolor="#f2f2f2" strokeweight="1pt">
              <v:fill color2="#4e6128" angle="-135" focus="100%" type="gradient"/>
              <v:shadow on="t" type="perspective" color="#d6e3bc" opacity=".5" origin=",.5" offset="0,0" matrix=",-56756f,,.5"/>
            </v:shape>
            <v:shape id="_x0000_s1122" type="#_x0000_t13" style="position:absolute;left:7182;top:9193;width:405;height:468" fillcolor="#9bbb59" strokecolor="#f2f2f2" strokeweight="1pt">
              <v:fill color2="#4e6128" angle="-135" focus="100%" type="gradient"/>
              <v:shadow on="t" type="perspective" color="#d6e3bc" opacity=".5" origin=",.5" offset="0,0" matrix=",-56756f,,.5"/>
            </v:shape>
            <v:shape id="_x0000_s1123" type="#_x0000_t13" style="position:absolute;left:4505;top:6078;width:434;height:461" fillcolor="#9bbb59" strokecolor="#f2f2f2" strokeweight="1pt">
              <v:fill color2="#4e6128" angle="-135" focus="100%" type="gradient"/>
              <v:shadow on="t" type="perspective" color="#d6e3bc" opacity=".5" origin=",.5" offset="0,0" matrix=",-56756f,,.5"/>
            </v:shape>
            <v:rect id="_x0000_s1124" style="position:absolute;left:7532;top:7646;width:3861;height:394" fillcolor="#c2d69b" strokecolor="#c2d69b" strokeweight="1pt">
              <v:fill color2="#eaf1dd" angle="-45" focus="-50%" type="gradient"/>
              <v:shadow on="t" type="perspective" color="#4e6128" opacity=".5" offset="1pt" offset2="-3pt"/>
              <v:textbox style="mso-next-textbox:#_x0000_s1124">
                <w:txbxContent>
                  <w:p w:rsidR="001C569B" w:rsidRDefault="001C569B" w:rsidP="001426E9">
                    <w:pPr>
                      <w:jc w:val="center"/>
                      <w:rPr>
                        <w:b/>
                        <w:sz w:val="18"/>
                        <w:szCs w:val="18"/>
                      </w:rPr>
                    </w:pPr>
                    <w:r>
                      <w:rPr>
                        <w:b/>
                        <w:sz w:val="18"/>
                        <w:szCs w:val="18"/>
                      </w:rPr>
                      <w:t>Запасы на конец года – 479,4 тыс. т</w:t>
                    </w:r>
                  </w:p>
                </w:txbxContent>
              </v:textbox>
            </v:rect>
            <v:shape id="_x0000_s1125" type="#_x0000_t13" style="position:absolute;left:7127;top:7646;width:405;height:446" fillcolor="#9bbb59" strokecolor="#f2f2f2" strokeweight="1pt">
              <v:fill color2="#4e6128" angle="-135" focus="100%" type="gradient"/>
              <v:shadow on="t" type="perspective" color="#d6e3bc" opacity=".5" origin=",.5" offset="0,0" matrix=",-56756f,,.5"/>
            </v:shape>
            <v:shape id="_x0000_s1126" type="#_x0000_t13" style="position:absolute;left:4562;top:9567;width:434;height:468" fillcolor="#9bbb59" strokecolor="#f2f2f2" strokeweight="1pt">
              <v:fill color2="#4e6128" angle="-135" focus="100%" type="gradient"/>
              <v:shadow on="t" type="perspective" color="#d6e3bc" opacity=".5" origin=",.5" offset="0,0" matrix=",-56756f,,.5"/>
            </v:shape>
            <v:rect id="_x0000_s1127" style="position:absolute;left:7587;top:9698;width:3806;height:337" fillcolor="#c2d69b" strokecolor="#c2d69b" strokeweight="1pt">
              <v:fill color2="#eaf1dd" angle="-45" focus="-50%" type="gradient"/>
              <v:shadow on="t" type="perspective" color="#4e6128" opacity=".5" offset="1pt" offset2="-3pt"/>
              <v:textbox style="mso-next-textbox:#_x0000_s1127">
                <w:txbxContent>
                  <w:p w:rsidR="001C569B" w:rsidRDefault="001C569B" w:rsidP="001426E9">
                    <w:pPr>
                      <w:jc w:val="center"/>
                      <w:rPr>
                        <w:b/>
                        <w:sz w:val="18"/>
                        <w:szCs w:val="18"/>
                      </w:rPr>
                    </w:pPr>
                    <w:r>
                      <w:rPr>
                        <w:b/>
                        <w:sz w:val="18"/>
                        <w:szCs w:val="18"/>
                      </w:rPr>
                      <w:t>Запасы на конец года – 851,3 тыс. т</w:t>
                    </w:r>
                  </w:p>
                </w:txbxContent>
              </v:textbox>
            </v:rect>
            <v:shape id="_x0000_s1128" type="#_x0000_t13" style="position:absolute;left:7182;top:9661;width:405;height:495" fillcolor="#9bbb59" strokecolor="#f2f2f2" strokeweight="1pt">
              <v:fill color2="#4e6128" angle="-135" focus="100%" type="gradient"/>
              <v:shadow on="t" type="perspective" color="#d6e3bc" opacity=".5" origin=",.5" offset="0,0" matrix=",-56756f,,.5"/>
            </v:shape>
            <v:rect id="_x0000_s1129" style="position:absolute;left:1161;top:6719;width:3458;height:528" fillcolor="#c2d69b" strokecolor="#c2d69b" strokeweight="1pt">
              <v:fill color2="#eaf1dd" angle="-45" focus="-50%" type="gradient"/>
              <v:shadow on="t" type="perspective" color="#4e6128" opacity=".5" offset="1pt" offset2="-3pt"/>
              <v:textbox style="mso-next-textbox:#_x0000_s1129">
                <w:txbxContent>
                  <w:p w:rsidR="001C569B" w:rsidRDefault="001C569B" w:rsidP="001426E9">
                    <w:pPr>
                      <w:spacing w:after="0"/>
                      <w:jc w:val="center"/>
                      <w:rPr>
                        <w:b/>
                        <w:sz w:val="18"/>
                        <w:szCs w:val="18"/>
                      </w:rPr>
                    </w:pPr>
                    <w:r>
                      <w:rPr>
                        <w:b/>
                        <w:sz w:val="18"/>
                        <w:szCs w:val="18"/>
                      </w:rPr>
                      <w:t>Произведено 415,7 тыс. т</w:t>
                    </w:r>
                  </w:p>
                </w:txbxContent>
              </v:textbox>
            </v:rect>
            <v:rect id="_x0000_s1130" style="position:absolute;left:1161;top:8979;width:3458;height:438" fillcolor="#c2d69b" strokecolor="#c2d69b" strokeweight="1pt">
              <v:fill color2="#eaf1dd" angle="-45" focus="-50%" type="gradient"/>
              <v:shadow on="t" type="perspective" color="#4e6128" opacity=".5" offset="1pt" offset2="-3pt"/>
              <v:textbox style="mso-next-textbox:#_x0000_s1130">
                <w:txbxContent>
                  <w:p w:rsidR="001C569B" w:rsidRDefault="001C569B" w:rsidP="001426E9">
                    <w:pPr>
                      <w:spacing w:after="0"/>
                      <w:ind w:left="-284"/>
                      <w:jc w:val="center"/>
                      <w:rPr>
                        <w:b/>
                        <w:sz w:val="18"/>
                        <w:szCs w:val="18"/>
                      </w:rPr>
                    </w:pPr>
                    <w:r>
                      <w:rPr>
                        <w:b/>
                        <w:sz w:val="18"/>
                        <w:szCs w:val="18"/>
                      </w:rPr>
                      <w:t>Произведено 1182,3 тыс. т</w:t>
                    </w:r>
                  </w:p>
                </w:txbxContent>
              </v:textbox>
            </v:rect>
          </v:group>
        </w:pict>
      </w:r>
    </w:p>
    <w:p w:rsidR="001426E9" w:rsidRPr="00963658" w:rsidRDefault="001426E9" w:rsidP="001E57C1">
      <w:pPr>
        <w:pStyle w:val="210"/>
        <w:ind w:left="-426" w:firstLine="709"/>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1426E9" w:rsidRPr="00963658" w:rsidRDefault="001426E9" w:rsidP="001E57C1">
      <w:pPr>
        <w:spacing w:after="0" w:line="240" w:lineRule="auto"/>
        <w:ind w:left="-426" w:firstLine="709"/>
        <w:jc w:val="both"/>
        <w:rPr>
          <w:sz w:val="24"/>
          <w:szCs w:val="24"/>
        </w:rPr>
      </w:pPr>
    </w:p>
    <w:p w:rsidR="00B724EA" w:rsidRDefault="00B724EA" w:rsidP="006C62C7">
      <w:pPr>
        <w:spacing w:after="0" w:line="240" w:lineRule="auto"/>
        <w:ind w:left="-426" w:firstLine="709"/>
        <w:jc w:val="both"/>
        <w:rPr>
          <w:rFonts w:ascii="Times New Roman" w:hAnsi="Times New Roman" w:cs="Times New Roman"/>
          <w:sz w:val="24"/>
          <w:szCs w:val="24"/>
        </w:rPr>
      </w:pPr>
    </w:p>
    <w:p w:rsidR="00B724EA" w:rsidRDefault="00B724EA" w:rsidP="006C62C7">
      <w:pPr>
        <w:spacing w:after="0" w:line="240" w:lineRule="auto"/>
        <w:ind w:left="-426" w:firstLine="709"/>
        <w:jc w:val="both"/>
        <w:rPr>
          <w:rFonts w:ascii="Times New Roman" w:hAnsi="Times New Roman" w:cs="Times New Roman"/>
          <w:sz w:val="24"/>
          <w:szCs w:val="24"/>
        </w:rPr>
      </w:pPr>
    </w:p>
    <w:p w:rsidR="00542E49" w:rsidRDefault="00542E49" w:rsidP="006C62C7">
      <w:pPr>
        <w:spacing w:after="0" w:line="240" w:lineRule="auto"/>
        <w:ind w:left="-426" w:firstLine="709"/>
        <w:jc w:val="both"/>
        <w:rPr>
          <w:rFonts w:ascii="Times New Roman" w:hAnsi="Times New Roman" w:cs="Times New Roman"/>
          <w:sz w:val="24"/>
          <w:szCs w:val="24"/>
        </w:rPr>
      </w:pPr>
    </w:p>
    <w:p w:rsidR="00542E49" w:rsidRDefault="00542E49" w:rsidP="006C62C7">
      <w:pPr>
        <w:spacing w:after="0" w:line="240" w:lineRule="auto"/>
        <w:ind w:left="-426" w:firstLine="709"/>
        <w:jc w:val="both"/>
        <w:rPr>
          <w:rFonts w:ascii="Times New Roman" w:hAnsi="Times New Roman" w:cs="Times New Roman"/>
          <w:sz w:val="24"/>
          <w:szCs w:val="24"/>
        </w:rPr>
      </w:pPr>
    </w:p>
    <w:p w:rsidR="00542E49" w:rsidRDefault="00542E49" w:rsidP="006C62C7">
      <w:pPr>
        <w:spacing w:after="0" w:line="240" w:lineRule="auto"/>
        <w:ind w:left="-426" w:firstLine="709"/>
        <w:jc w:val="both"/>
        <w:rPr>
          <w:rFonts w:ascii="Times New Roman" w:hAnsi="Times New Roman" w:cs="Times New Roman"/>
          <w:sz w:val="24"/>
          <w:szCs w:val="24"/>
        </w:rPr>
      </w:pPr>
    </w:p>
    <w:p w:rsidR="001426E9" w:rsidRPr="00963658" w:rsidRDefault="001426E9"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При этом необходимо отметить, что в целом по области производство овощей и продовольственных бахчей значительно превышает их потребление населением - в 2,7 раза (за 2016 год). Доля вывоза овощных и бахчевых культур от объема производства</w:t>
      </w:r>
      <w:r w:rsidR="008F7E41">
        <w:rPr>
          <w:rFonts w:ascii="Times New Roman" w:hAnsi="Times New Roman" w:cs="Times New Roman"/>
          <w:sz w:val="24"/>
          <w:szCs w:val="24"/>
        </w:rPr>
        <w:t xml:space="preserve"> составляет </w:t>
      </w:r>
      <w:r w:rsidRPr="00963658">
        <w:rPr>
          <w:rFonts w:ascii="Times New Roman" w:hAnsi="Times New Roman" w:cs="Times New Roman"/>
          <w:sz w:val="24"/>
          <w:szCs w:val="24"/>
        </w:rPr>
        <w:t>62 процента. Производство картофеля в 2016 году также превысило его потребление населением Волгоградской области более, чем на 24 процента.</w:t>
      </w:r>
    </w:p>
    <w:p w:rsidR="001426E9" w:rsidRPr="00963658" w:rsidRDefault="001426E9"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Сопоставление показателей валового производства отдельной продукции овощеводства с минимальным объемом потребления населением Волгоградской области в год, а также с фактическим потреблением на душу населения, в динамике за 2014 – 2016 годы представлено в таблице </w:t>
      </w:r>
      <w:r w:rsidR="00426C85" w:rsidRPr="00963658">
        <w:rPr>
          <w:rFonts w:ascii="Times New Roman" w:hAnsi="Times New Roman" w:cs="Times New Roman"/>
          <w:sz w:val="24"/>
          <w:szCs w:val="24"/>
        </w:rPr>
        <w:t>6</w:t>
      </w:r>
      <w:r w:rsidRPr="00963658">
        <w:rPr>
          <w:rFonts w:ascii="Times New Roman" w:hAnsi="Times New Roman" w:cs="Times New Roman"/>
          <w:sz w:val="24"/>
          <w:szCs w:val="24"/>
        </w:rPr>
        <w:t>:</w:t>
      </w:r>
    </w:p>
    <w:p w:rsidR="00542E49" w:rsidRDefault="001426E9" w:rsidP="001426E9">
      <w:pPr>
        <w:spacing w:after="0" w:line="240" w:lineRule="auto"/>
        <w:ind w:firstLine="709"/>
        <w:jc w:val="both"/>
        <w:rPr>
          <w:sz w:val="24"/>
          <w:szCs w:val="24"/>
        </w:rPr>
      </w:pPr>
      <w:r w:rsidRPr="00963658">
        <w:rPr>
          <w:sz w:val="24"/>
          <w:szCs w:val="24"/>
        </w:rPr>
        <w:t xml:space="preserve">                                                             </w:t>
      </w:r>
    </w:p>
    <w:p w:rsidR="00542E49" w:rsidRDefault="00542E49" w:rsidP="001426E9">
      <w:pPr>
        <w:spacing w:after="0" w:line="240" w:lineRule="auto"/>
        <w:ind w:firstLine="709"/>
        <w:jc w:val="both"/>
        <w:rPr>
          <w:sz w:val="24"/>
          <w:szCs w:val="24"/>
        </w:rPr>
      </w:pPr>
    </w:p>
    <w:p w:rsidR="00542E49" w:rsidRDefault="00542E49" w:rsidP="001426E9">
      <w:pPr>
        <w:spacing w:after="0" w:line="240" w:lineRule="auto"/>
        <w:ind w:firstLine="709"/>
        <w:jc w:val="both"/>
        <w:rPr>
          <w:sz w:val="24"/>
          <w:szCs w:val="24"/>
        </w:rPr>
      </w:pPr>
    </w:p>
    <w:p w:rsidR="00542E49" w:rsidRDefault="00542E49" w:rsidP="001426E9">
      <w:pPr>
        <w:spacing w:after="0" w:line="240" w:lineRule="auto"/>
        <w:ind w:firstLine="709"/>
        <w:jc w:val="both"/>
        <w:rPr>
          <w:sz w:val="24"/>
          <w:szCs w:val="24"/>
        </w:rPr>
      </w:pPr>
    </w:p>
    <w:p w:rsidR="001426E9" w:rsidRPr="00963658" w:rsidRDefault="001426E9" w:rsidP="00542E49">
      <w:pPr>
        <w:spacing w:after="0" w:line="240" w:lineRule="auto"/>
        <w:ind w:firstLine="709"/>
        <w:jc w:val="right"/>
        <w:rPr>
          <w:rFonts w:ascii="Times New Roman" w:hAnsi="Times New Roman" w:cs="Times New Roman"/>
          <w:sz w:val="24"/>
          <w:szCs w:val="24"/>
        </w:rPr>
      </w:pPr>
      <w:r w:rsidRPr="00963658">
        <w:rPr>
          <w:sz w:val="24"/>
          <w:szCs w:val="24"/>
        </w:rPr>
        <w:lastRenderedPageBreak/>
        <w:t xml:space="preserve">                                                                </w:t>
      </w:r>
      <w:r w:rsidRPr="00963658">
        <w:rPr>
          <w:rFonts w:ascii="Times New Roman" w:hAnsi="Times New Roman" w:cs="Times New Roman"/>
          <w:sz w:val="24"/>
          <w:szCs w:val="24"/>
        </w:rPr>
        <w:t xml:space="preserve">Таблица </w:t>
      </w:r>
      <w:r w:rsidR="00426C85" w:rsidRPr="00963658">
        <w:rPr>
          <w:rFonts w:ascii="Times New Roman" w:hAnsi="Times New Roman" w:cs="Times New Roman"/>
          <w:sz w:val="24"/>
          <w:szCs w:val="24"/>
        </w:rPr>
        <w:t>6</w:t>
      </w:r>
    </w:p>
    <w:tbl>
      <w:tblPr>
        <w:tblW w:w="10349" w:type="dxa"/>
        <w:tblInd w:w="-318" w:type="dxa"/>
        <w:tblLayout w:type="fixed"/>
        <w:tblLook w:val="04A0"/>
      </w:tblPr>
      <w:tblGrid>
        <w:gridCol w:w="5214"/>
        <w:gridCol w:w="1960"/>
        <w:gridCol w:w="1920"/>
        <w:gridCol w:w="1255"/>
      </w:tblGrid>
      <w:tr w:rsidR="001426E9" w:rsidRPr="00963658" w:rsidTr="00283BC1">
        <w:trPr>
          <w:trHeight w:val="288"/>
        </w:trPr>
        <w:tc>
          <w:tcPr>
            <w:tcW w:w="521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426E9" w:rsidRPr="00963658" w:rsidRDefault="001426E9" w:rsidP="00E304AD">
            <w:pPr>
              <w:spacing w:after="0" w:line="240" w:lineRule="auto"/>
              <w:jc w:val="center"/>
              <w:rPr>
                <w:rFonts w:ascii="Times New Roman" w:eastAsia="Times New Roman" w:hAnsi="Times New Roman" w:cs="Times New Roman"/>
                <w:b/>
                <w:bCs/>
                <w:shadow/>
                <w:sz w:val="20"/>
                <w:szCs w:val="20"/>
                <w:lang w:eastAsia="ru-RU"/>
              </w:rPr>
            </w:pPr>
            <w:r w:rsidRPr="00963658">
              <w:rPr>
                <w:rFonts w:ascii="Times New Roman" w:hAnsi="Times New Roman" w:cs="Times New Roman"/>
                <w:b/>
                <w:bCs/>
                <w:shadow/>
                <w:sz w:val="20"/>
                <w:szCs w:val="20"/>
                <w:lang w:eastAsia="ru-RU"/>
              </w:rPr>
              <w:t>Наименование продуктов</w:t>
            </w:r>
          </w:p>
        </w:tc>
        <w:tc>
          <w:tcPr>
            <w:tcW w:w="1960" w:type="dxa"/>
            <w:tcBorders>
              <w:top w:val="single" w:sz="4" w:space="0" w:color="auto"/>
              <w:left w:val="nil"/>
              <w:bottom w:val="single" w:sz="4" w:space="0" w:color="auto"/>
              <w:right w:val="single" w:sz="4" w:space="0" w:color="auto"/>
            </w:tcBorders>
            <w:shd w:val="clear" w:color="auto" w:fill="EAF1DD"/>
            <w:vAlign w:val="bottom"/>
            <w:hideMark/>
          </w:tcPr>
          <w:p w:rsidR="001426E9" w:rsidRPr="00963658" w:rsidRDefault="001426E9" w:rsidP="00E304AD">
            <w:pPr>
              <w:spacing w:after="0" w:line="240" w:lineRule="auto"/>
              <w:jc w:val="center"/>
              <w:rPr>
                <w:rFonts w:ascii="Times New Roman" w:eastAsia="Times New Roman" w:hAnsi="Times New Roman" w:cs="Times New Roman"/>
                <w:b/>
                <w:bCs/>
                <w:shadow/>
                <w:sz w:val="20"/>
                <w:szCs w:val="20"/>
                <w:lang w:eastAsia="ru-RU"/>
              </w:rPr>
            </w:pPr>
            <w:r w:rsidRPr="00963658">
              <w:rPr>
                <w:rFonts w:ascii="Times New Roman" w:hAnsi="Times New Roman" w:cs="Times New Roman"/>
                <w:b/>
                <w:bCs/>
                <w:shadow/>
                <w:sz w:val="20"/>
                <w:szCs w:val="20"/>
                <w:lang w:eastAsia="ru-RU"/>
              </w:rPr>
              <w:t>2014 год</w:t>
            </w:r>
          </w:p>
        </w:tc>
        <w:tc>
          <w:tcPr>
            <w:tcW w:w="1920" w:type="dxa"/>
            <w:tcBorders>
              <w:top w:val="single" w:sz="4" w:space="0" w:color="auto"/>
              <w:left w:val="nil"/>
              <w:bottom w:val="single" w:sz="4" w:space="0" w:color="auto"/>
              <w:right w:val="single" w:sz="4" w:space="0" w:color="auto"/>
            </w:tcBorders>
            <w:shd w:val="clear" w:color="auto" w:fill="EAF1DD"/>
            <w:vAlign w:val="bottom"/>
            <w:hideMark/>
          </w:tcPr>
          <w:p w:rsidR="001426E9" w:rsidRPr="00963658" w:rsidRDefault="001426E9" w:rsidP="00E304AD">
            <w:pPr>
              <w:spacing w:after="0" w:line="240" w:lineRule="auto"/>
              <w:jc w:val="center"/>
              <w:rPr>
                <w:rFonts w:ascii="Times New Roman" w:eastAsia="Times New Roman" w:hAnsi="Times New Roman" w:cs="Times New Roman"/>
                <w:b/>
                <w:bCs/>
                <w:shadow/>
                <w:sz w:val="20"/>
                <w:szCs w:val="20"/>
                <w:lang w:eastAsia="ru-RU"/>
              </w:rPr>
            </w:pPr>
            <w:r w:rsidRPr="00963658">
              <w:rPr>
                <w:rFonts w:ascii="Times New Roman" w:hAnsi="Times New Roman" w:cs="Times New Roman"/>
                <w:b/>
                <w:bCs/>
                <w:shadow/>
                <w:sz w:val="20"/>
                <w:szCs w:val="20"/>
                <w:lang w:eastAsia="ru-RU"/>
              </w:rPr>
              <w:t>2015 год</w:t>
            </w:r>
          </w:p>
        </w:tc>
        <w:tc>
          <w:tcPr>
            <w:tcW w:w="1255" w:type="dxa"/>
            <w:tcBorders>
              <w:top w:val="single" w:sz="4" w:space="0" w:color="auto"/>
              <w:left w:val="nil"/>
              <w:bottom w:val="single" w:sz="4" w:space="0" w:color="auto"/>
              <w:right w:val="single" w:sz="4" w:space="0" w:color="auto"/>
            </w:tcBorders>
            <w:shd w:val="clear" w:color="auto" w:fill="EAF1DD"/>
            <w:vAlign w:val="bottom"/>
            <w:hideMark/>
          </w:tcPr>
          <w:p w:rsidR="001426E9" w:rsidRPr="00963658" w:rsidRDefault="001426E9" w:rsidP="00E304AD">
            <w:pPr>
              <w:spacing w:after="0" w:line="240" w:lineRule="auto"/>
              <w:jc w:val="center"/>
              <w:rPr>
                <w:rFonts w:ascii="Times New Roman" w:eastAsia="Times New Roman" w:hAnsi="Times New Roman" w:cs="Times New Roman"/>
                <w:b/>
                <w:bCs/>
                <w:shadow/>
                <w:sz w:val="20"/>
                <w:szCs w:val="20"/>
                <w:lang w:eastAsia="ru-RU"/>
              </w:rPr>
            </w:pPr>
            <w:r w:rsidRPr="00963658">
              <w:rPr>
                <w:rFonts w:ascii="Times New Roman" w:hAnsi="Times New Roman" w:cs="Times New Roman"/>
                <w:b/>
                <w:bCs/>
                <w:shadow/>
                <w:sz w:val="20"/>
                <w:szCs w:val="20"/>
                <w:lang w:eastAsia="ru-RU"/>
              </w:rPr>
              <w:t>2016 год</w:t>
            </w:r>
          </w:p>
        </w:tc>
      </w:tr>
      <w:tr w:rsidR="001426E9" w:rsidRPr="00963658" w:rsidTr="00283BC1">
        <w:trPr>
          <w:trHeight w:val="288"/>
        </w:trPr>
        <w:tc>
          <w:tcPr>
            <w:tcW w:w="10349" w:type="dxa"/>
            <w:gridSpan w:val="4"/>
            <w:tcBorders>
              <w:top w:val="single" w:sz="4" w:space="0" w:color="auto"/>
              <w:left w:val="single" w:sz="4" w:space="0" w:color="auto"/>
              <w:bottom w:val="single" w:sz="4" w:space="0" w:color="auto"/>
              <w:right w:val="single" w:sz="4" w:space="0" w:color="auto"/>
            </w:tcBorders>
            <w:vAlign w:val="bottom"/>
            <w:hideMark/>
          </w:tcPr>
          <w:p w:rsidR="001426E9" w:rsidRPr="00963658" w:rsidRDefault="001426E9" w:rsidP="004D31E9">
            <w:pPr>
              <w:spacing w:after="0" w:line="240" w:lineRule="auto"/>
              <w:jc w:val="center"/>
              <w:rPr>
                <w:rFonts w:ascii="Times New Roman" w:eastAsia="Times New Roman" w:hAnsi="Times New Roman" w:cs="Times New Roman"/>
                <w:b/>
                <w:bCs/>
                <w:sz w:val="20"/>
                <w:szCs w:val="20"/>
                <w:lang w:eastAsia="ru-RU"/>
              </w:rPr>
            </w:pPr>
            <w:r w:rsidRPr="00963658">
              <w:rPr>
                <w:rFonts w:ascii="Times New Roman" w:hAnsi="Times New Roman" w:cs="Times New Roman"/>
                <w:b/>
                <w:bCs/>
                <w:sz w:val="20"/>
                <w:szCs w:val="20"/>
                <w:lang w:eastAsia="ru-RU"/>
              </w:rPr>
              <w:t>Минимальный объем потребления населением Волгоградской области,</w:t>
            </w:r>
            <w:r w:rsidR="004D31E9" w:rsidRPr="00963658">
              <w:rPr>
                <w:rFonts w:ascii="Times New Roman" w:hAnsi="Times New Roman" w:cs="Times New Roman"/>
                <w:b/>
                <w:bCs/>
                <w:sz w:val="20"/>
                <w:szCs w:val="20"/>
                <w:lang w:eastAsia="ru-RU"/>
              </w:rPr>
              <w:t xml:space="preserve"> тыс. тонн</w:t>
            </w:r>
            <w:r w:rsidRPr="00963658">
              <w:rPr>
                <w:rFonts w:ascii="Times New Roman" w:hAnsi="Times New Roman" w:cs="Times New Roman"/>
                <w:b/>
                <w:bCs/>
                <w:sz w:val="20"/>
                <w:szCs w:val="20"/>
                <w:lang w:eastAsia="ru-RU"/>
              </w:rPr>
              <w:t xml:space="preserve"> в год (нормы)</w:t>
            </w:r>
          </w:p>
        </w:tc>
      </w:tr>
      <w:tr w:rsidR="001426E9" w:rsidRPr="00963658" w:rsidTr="00283BC1">
        <w:trPr>
          <w:trHeight w:val="5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Овощи и бахчи (МЗСР РФ)</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306,9-358</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305,5-356,4</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304,2-354,9</w:t>
            </w:r>
          </w:p>
        </w:tc>
      </w:tr>
      <w:tr w:rsidR="001426E9" w:rsidRPr="00963658" w:rsidTr="00283BC1">
        <w:trPr>
          <w:trHeight w:val="5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Картофель (МЗСР РФ)</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243-255,7</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241,9-254,6</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240,8-253,5</w:t>
            </w:r>
          </w:p>
        </w:tc>
      </w:tr>
      <w:tr w:rsidR="001426E9" w:rsidRPr="00963658" w:rsidTr="00283BC1">
        <w:trPr>
          <w:trHeight w:val="5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фрукты и ягоды (МЗСР РФ)</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230,2-255,7</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229,1-254,6</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228,2-253,5</w:t>
            </w:r>
          </w:p>
        </w:tc>
      </w:tr>
      <w:tr w:rsidR="001426E9" w:rsidRPr="00963658" w:rsidTr="00283BC1">
        <w:trPr>
          <w:trHeight w:val="58"/>
        </w:trPr>
        <w:tc>
          <w:tcPr>
            <w:tcW w:w="10349" w:type="dxa"/>
            <w:gridSpan w:val="4"/>
            <w:tcBorders>
              <w:top w:val="single" w:sz="4" w:space="0" w:color="auto"/>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b/>
                <w:bCs/>
                <w:sz w:val="20"/>
                <w:szCs w:val="20"/>
                <w:lang w:eastAsia="ru-RU"/>
              </w:rPr>
            </w:pPr>
            <w:r w:rsidRPr="00963658">
              <w:rPr>
                <w:rFonts w:ascii="Times New Roman" w:hAnsi="Times New Roman" w:cs="Times New Roman"/>
                <w:b/>
                <w:bCs/>
                <w:sz w:val="20"/>
                <w:szCs w:val="20"/>
                <w:lang w:eastAsia="ru-RU"/>
              </w:rPr>
              <w:t>Фактический объем потребления населением в год</w:t>
            </w:r>
            <w:r w:rsidR="0062297B" w:rsidRPr="00963658">
              <w:rPr>
                <w:rFonts w:ascii="Times New Roman" w:hAnsi="Times New Roman" w:cs="Times New Roman"/>
                <w:b/>
                <w:bCs/>
                <w:sz w:val="20"/>
                <w:szCs w:val="20"/>
                <w:lang w:eastAsia="ru-RU"/>
              </w:rPr>
              <w:t>,</w:t>
            </w:r>
            <w:r w:rsidR="0062297B" w:rsidRPr="00963658">
              <w:rPr>
                <w:rFonts w:ascii="Times New Roman" w:hAnsi="Times New Roman" w:cs="Times New Roman"/>
                <w:sz w:val="20"/>
                <w:szCs w:val="20"/>
                <w:lang w:eastAsia="ru-RU"/>
              </w:rPr>
              <w:t xml:space="preserve"> </w:t>
            </w:r>
            <w:r w:rsidR="0062297B" w:rsidRPr="00963658">
              <w:rPr>
                <w:rFonts w:ascii="Times New Roman" w:hAnsi="Times New Roman" w:cs="Times New Roman"/>
                <w:b/>
                <w:sz w:val="20"/>
                <w:szCs w:val="20"/>
                <w:lang w:eastAsia="ru-RU"/>
              </w:rPr>
              <w:t>тыс. тонн</w:t>
            </w:r>
          </w:p>
        </w:tc>
      </w:tr>
      <w:tr w:rsidR="001426E9" w:rsidRPr="00963658" w:rsidTr="00283BC1">
        <w:trPr>
          <w:trHeight w:val="9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62297B">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Овощи и продовольственные бахчи</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432,2</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435,4</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433,5</w:t>
            </w:r>
          </w:p>
        </w:tc>
      </w:tr>
      <w:tr w:rsidR="001426E9" w:rsidRPr="00963658" w:rsidTr="00283BC1">
        <w:trPr>
          <w:trHeight w:val="116"/>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Картофел</w:t>
            </w:r>
            <w:r w:rsidR="0062297B" w:rsidRPr="00963658">
              <w:rPr>
                <w:rFonts w:ascii="Times New Roman" w:hAnsi="Times New Roman" w:cs="Times New Roman"/>
                <w:sz w:val="20"/>
                <w:szCs w:val="20"/>
                <w:lang w:eastAsia="ru-RU"/>
              </w:rPr>
              <w:t>ь</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342,7</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333,5</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332,1</w:t>
            </w:r>
          </w:p>
        </w:tc>
      </w:tr>
      <w:tr w:rsidR="001426E9" w:rsidRPr="00963658" w:rsidTr="00283BC1">
        <w:trPr>
          <w:trHeight w:val="5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фрукты и ягоды</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202,0</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190,9</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192,7</w:t>
            </w:r>
          </w:p>
        </w:tc>
      </w:tr>
      <w:tr w:rsidR="001426E9" w:rsidRPr="00963658" w:rsidTr="00283BC1">
        <w:trPr>
          <w:trHeight w:val="58"/>
        </w:trPr>
        <w:tc>
          <w:tcPr>
            <w:tcW w:w="10349" w:type="dxa"/>
            <w:gridSpan w:val="4"/>
            <w:tcBorders>
              <w:top w:val="single" w:sz="4" w:space="0" w:color="auto"/>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b/>
                <w:bCs/>
                <w:sz w:val="20"/>
                <w:szCs w:val="20"/>
                <w:lang w:eastAsia="ru-RU"/>
              </w:rPr>
            </w:pPr>
            <w:r w:rsidRPr="00963658">
              <w:rPr>
                <w:rFonts w:ascii="Times New Roman" w:hAnsi="Times New Roman" w:cs="Times New Roman"/>
                <w:b/>
                <w:bCs/>
                <w:sz w:val="20"/>
                <w:szCs w:val="20"/>
                <w:lang w:eastAsia="ru-RU"/>
              </w:rPr>
              <w:t>Валовое производство в хозяйствах всех категорий</w:t>
            </w:r>
            <w:r w:rsidR="0062297B" w:rsidRPr="00963658">
              <w:rPr>
                <w:rFonts w:ascii="Times New Roman" w:hAnsi="Times New Roman" w:cs="Times New Roman"/>
                <w:b/>
                <w:bCs/>
                <w:sz w:val="20"/>
                <w:szCs w:val="20"/>
                <w:lang w:eastAsia="ru-RU"/>
              </w:rPr>
              <w:t>,</w:t>
            </w:r>
            <w:r w:rsidR="0062297B" w:rsidRPr="00963658">
              <w:rPr>
                <w:rFonts w:ascii="Times New Roman" w:hAnsi="Times New Roman" w:cs="Times New Roman"/>
                <w:sz w:val="20"/>
                <w:szCs w:val="20"/>
                <w:lang w:eastAsia="ru-RU"/>
              </w:rPr>
              <w:t xml:space="preserve"> </w:t>
            </w:r>
            <w:r w:rsidR="0062297B" w:rsidRPr="00963658">
              <w:rPr>
                <w:rFonts w:ascii="Times New Roman" w:hAnsi="Times New Roman" w:cs="Times New Roman"/>
                <w:b/>
                <w:sz w:val="20"/>
                <w:szCs w:val="20"/>
                <w:lang w:eastAsia="ru-RU"/>
              </w:rPr>
              <w:t>тыс. тонн</w:t>
            </w:r>
          </w:p>
        </w:tc>
      </w:tr>
      <w:tr w:rsidR="001426E9" w:rsidRPr="00963658" w:rsidTr="00283BC1">
        <w:trPr>
          <w:trHeight w:val="85"/>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Овощи и продовольственные бахчи</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1050,8</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1127,6</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1182,4</w:t>
            </w:r>
          </w:p>
        </w:tc>
      </w:tr>
      <w:tr w:rsidR="001426E9" w:rsidRPr="00963658" w:rsidTr="00283BC1">
        <w:trPr>
          <w:trHeight w:val="188"/>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Картофель</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399,7</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428,3</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415,7</w:t>
            </w:r>
          </w:p>
        </w:tc>
      </w:tr>
      <w:tr w:rsidR="001426E9" w:rsidRPr="00963658" w:rsidTr="00283BC1">
        <w:trPr>
          <w:trHeight w:val="92"/>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плоды и ягоды</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187,7</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184,4</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185,5</w:t>
            </w:r>
          </w:p>
        </w:tc>
      </w:tr>
      <w:tr w:rsidR="001426E9" w:rsidRPr="00963658" w:rsidTr="00283BC1">
        <w:trPr>
          <w:trHeight w:val="170"/>
        </w:trPr>
        <w:tc>
          <w:tcPr>
            <w:tcW w:w="10349" w:type="dxa"/>
            <w:gridSpan w:val="4"/>
            <w:tcBorders>
              <w:top w:val="single" w:sz="4" w:space="0" w:color="auto"/>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b/>
                <w:bCs/>
                <w:sz w:val="20"/>
                <w:szCs w:val="20"/>
                <w:lang w:eastAsia="ru-RU"/>
              </w:rPr>
            </w:pPr>
            <w:r w:rsidRPr="00963658">
              <w:rPr>
                <w:rFonts w:ascii="Times New Roman" w:hAnsi="Times New Roman" w:cs="Times New Roman"/>
                <w:b/>
                <w:bCs/>
                <w:sz w:val="20"/>
                <w:szCs w:val="20"/>
                <w:lang w:eastAsia="ru-RU"/>
              </w:rPr>
              <w:t>Уровень самообеспечения продукцией (по уровню потребления к производству)</w:t>
            </w:r>
            <w:r w:rsidR="0062297B" w:rsidRPr="00963658">
              <w:rPr>
                <w:rFonts w:ascii="Times New Roman" w:hAnsi="Times New Roman" w:cs="Times New Roman"/>
                <w:b/>
                <w:bCs/>
                <w:sz w:val="20"/>
                <w:szCs w:val="20"/>
                <w:lang w:eastAsia="ru-RU"/>
              </w:rPr>
              <w:t>,%</w:t>
            </w:r>
          </w:p>
        </w:tc>
      </w:tr>
      <w:tr w:rsidR="001426E9" w:rsidRPr="00963658" w:rsidTr="00283BC1">
        <w:trPr>
          <w:trHeight w:val="159"/>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62297B" w:rsidP="0062297B">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Овощи и продовольственные бахчи</w:t>
            </w:r>
            <w:r w:rsidR="001426E9" w:rsidRPr="00963658">
              <w:rPr>
                <w:rFonts w:ascii="Times New Roman" w:hAnsi="Times New Roman" w:cs="Times New Roman"/>
                <w:sz w:val="20"/>
                <w:szCs w:val="20"/>
                <w:lang w:eastAsia="ru-RU"/>
              </w:rPr>
              <w:t xml:space="preserve"> </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243,1</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259,0</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272,7</w:t>
            </w:r>
          </w:p>
        </w:tc>
      </w:tr>
      <w:tr w:rsidR="001426E9" w:rsidRPr="00963658" w:rsidTr="00283BC1">
        <w:trPr>
          <w:trHeight w:val="150"/>
        </w:trPr>
        <w:tc>
          <w:tcPr>
            <w:tcW w:w="5214"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Картофель,</w:t>
            </w:r>
          </w:p>
        </w:tc>
        <w:tc>
          <w:tcPr>
            <w:tcW w:w="196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116,6</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128,4</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125,2</w:t>
            </w:r>
          </w:p>
        </w:tc>
      </w:tr>
      <w:tr w:rsidR="001426E9" w:rsidRPr="00963658" w:rsidTr="00283BC1">
        <w:trPr>
          <w:trHeight w:val="58"/>
        </w:trPr>
        <w:tc>
          <w:tcPr>
            <w:tcW w:w="5214" w:type="dxa"/>
            <w:tcBorders>
              <w:top w:val="nil"/>
              <w:left w:val="single" w:sz="4" w:space="0" w:color="auto"/>
              <w:bottom w:val="single" w:sz="4" w:space="0" w:color="auto"/>
              <w:right w:val="nil"/>
            </w:tcBorders>
            <w:vAlign w:val="bottom"/>
            <w:hideMark/>
          </w:tcPr>
          <w:p w:rsidR="001426E9" w:rsidRPr="00963658" w:rsidRDefault="001426E9" w:rsidP="00E304AD">
            <w:pPr>
              <w:spacing w:after="0" w:line="240" w:lineRule="auto"/>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фрукты и ягоды</w:t>
            </w:r>
          </w:p>
        </w:tc>
        <w:tc>
          <w:tcPr>
            <w:tcW w:w="1960" w:type="dxa"/>
            <w:tcBorders>
              <w:top w:val="nil"/>
              <w:left w:val="single" w:sz="4" w:space="0" w:color="auto"/>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92,9</w:t>
            </w:r>
          </w:p>
        </w:tc>
        <w:tc>
          <w:tcPr>
            <w:tcW w:w="1920"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96,6</w:t>
            </w:r>
          </w:p>
        </w:tc>
        <w:tc>
          <w:tcPr>
            <w:tcW w:w="1255" w:type="dxa"/>
            <w:tcBorders>
              <w:top w:val="nil"/>
              <w:left w:val="nil"/>
              <w:bottom w:val="single" w:sz="4" w:space="0" w:color="auto"/>
              <w:right w:val="single" w:sz="4" w:space="0" w:color="auto"/>
            </w:tcBorders>
            <w:vAlign w:val="bottom"/>
            <w:hideMark/>
          </w:tcPr>
          <w:p w:rsidR="001426E9" w:rsidRPr="00963658" w:rsidRDefault="001426E9" w:rsidP="00E304AD">
            <w:pPr>
              <w:spacing w:after="0" w:line="240" w:lineRule="auto"/>
              <w:jc w:val="center"/>
              <w:rPr>
                <w:rFonts w:ascii="Times New Roman" w:eastAsia="Times New Roman" w:hAnsi="Times New Roman" w:cs="Times New Roman"/>
                <w:sz w:val="20"/>
                <w:szCs w:val="20"/>
                <w:lang w:eastAsia="ru-RU"/>
              </w:rPr>
            </w:pPr>
            <w:r w:rsidRPr="00963658">
              <w:rPr>
                <w:rFonts w:ascii="Times New Roman" w:hAnsi="Times New Roman" w:cs="Times New Roman"/>
                <w:sz w:val="20"/>
                <w:szCs w:val="20"/>
                <w:lang w:eastAsia="ru-RU"/>
              </w:rPr>
              <w:t>96,3</w:t>
            </w:r>
          </w:p>
        </w:tc>
      </w:tr>
    </w:tbl>
    <w:p w:rsidR="001E57C1" w:rsidRPr="00963658" w:rsidRDefault="001E57C1" w:rsidP="006C62C7">
      <w:pPr>
        <w:spacing w:after="0" w:line="240" w:lineRule="auto"/>
        <w:ind w:left="-426" w:firstLine="709"/>
        <w:jc w:val="both"/>
        <w:rPr>
          <w:rFonts w:ascii="Times New Roman" w:hAnsi="Times New Roman" w:cs="Times New Roman"/>
          <w:sz w:val="24"/>
          <w:szCs w:val="24"/>
        </w:rPr>
      </w:pPr>
    </w:p>
    <w:p w:rsidR="001426E9" w:rsidRPr="00963658" w:rsidRDefault="001426E9" w:rsidP="0062297B">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Как видно из таблицы, </w:t>
      </w:r>
      <w:r w:rsidR="00573474" w:rsidRPr="00963658">
        <w:rPr>
          <w:rFonts w:ascii="Times New Roman" w:hAnsi="Times New Roman" w:cs="Times New Roman"/>
          <w:sz w:val="24"/>
          <w:szCs w:val="24"/>
        </w:rPr>
        <w:t xml:space="preserve">фактический объем потребления населением области овощей, продовольственных бахчевых культур и картофеля превысил рекомендованные рациональные нормы потребления пищевых продуктов, отвечающим современным требованиям здорового питания, утвержденные приказом Министерства здравоохранения и социального развития РФ от 02.08.2010 №593, и </w:t>
      </w:r>
      <w:r w:rsidRPr="00963658">
        <w:rPr>
          <w:rFonts w:ascii="Times New Roman" w:hAnsi="Times New Roman" w:cs="Times New Roman"/>
          <w:sz w:val="24"/>
          <w:szCs w:val="24"/>
        </w:rPr>
        <w:t xml:space="preserve">за последние 3 года </w:t>
      </w:r>
      <w:r w:rsidR="00573474" w:rsidRPr="00963658">
        <w:rPr>
          <w:rFonts w:ascii="Times New Roman" w:hAnsi="Times New Roman" w:cs="Times New Roman"/>
          <w:sz w:val="24"/>
          <w:szCs w:val="24"/>
        </w:rPr>
        <w:t xml:space="preserve">практически </w:t>
      </w:r>
      <w:r w:rsidRPr="00963658">
        <w:rPr>
          <w:rFonts w:ascii="Times New Roman" w:hAnsi="Times New Roman" w:cs="Times New Roman"/>
          <w:sz w:val="24"/>
          <w:szCs w:val="24"/>
        </w:rPr>
        <w:t xml:space="preserve">остается на одном уровне. </w:t>
      </w:r>
    </w:p>
    <w:p w:rsidR="001426E9" w:rsidRPr="00963658" w:rsidRDefault="001426E9"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Т</w:t>
      </w:r>
      <w:r w:rsidR="008F7E41">
        <w:rPr>
          <w:rFonts w:ascii="Times New Roman" w:hAnsi="Times New Roman" w:cs="Times New Roman"/>
          <w:sz w:val="24"/>
          <w:szCs w:val="24"/>
        </w:rPr>
        <w:t>аким образом, т</w:t>
      </w:r>
      <w:r w:rsidRPr="00963658">
        <w:rPr>
          <w:rFonts w:ascii="Times New Roman" w:hAnsi="Times New Roman" w:cs="Times New Roman"/>
          <w:sz w:val="24"/>
          <w:szCs w:val="24"/>
        </w:rPr>
        <w:t>олько примерно одна треть выращенных овощей остается в регионе</w:t>
      </w:r>
      <w:r w:rsidR="0062297B" w:rsidRPr="00963658">
        <w:rPr>
          <w:rFonts w:ascii="Times New Roman" w:hAnsi="Times New Roman" w:cs="Times New Roman"/>
          <w:sz w:val="24"/>
          <w:szCs w:val="24"/>
        </w:rPr>
        <w:t>, а две трети вывозится за пределы области</w:t>
      </w:r>
      <w:r w:rsidRPr="00963658">
        <w:rPr>
          <w:rFonts w:ascii="Times New Roman" w:hAnsi="Times New Roman" w:cs="Times New Roman"/>
          <w:sz w:val="24"/>
          <w:szCs w:val="24"/>
        </w:rPr>
        <w:t>. При этом гарантированным потребителем овощной продукции для сельхозтоваропроизводителей могли бы являться предприятия переработки.</w:t>
      </w:r>
    </w:p>
    <w:p w:rsidR="001E57C1" w:rsidRPr="00963658" w:rsidRDefault="001E57C1" w:rsidP="006C62C7">
      <w:pPr>
        <w:spacing w:after="0" w:line="240" w:lineRule="auto"/>
        <w:ind w:left="-426" w:firstLine="709"/>
        <w:jc w:val="both"/>
        <w:rPr>
          <w:rFonts w:ascii="Times New Roman" w:hAnsi="Times New Roman" w:cs="Times New Roman"/>
          <w:sz w:val="24"/>
          <w:szCs w:val="24"/>
        </w:rPr>
      </w:pPr>
    </w:p>
    <w:p w:rsidR="001E57C1" w:rsidRPr="00963658" w:rsidRDefault="001426E9" w:rsidP="009B1B98">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По информации Комитета на сегодня</w:t>
      </w:r>
      <w:r w:rsidR="0062297B" w:rsidRPr="00963658">
        <w:rPr>
          <w:rFonts w:ascii="Times New Roman" w:hAnsi="Times New Roman" w:cs="Times New Roman"/>
          <w:sz w:val="24"/>
          <w:szCs w:val="24"/>
        </w:rPr>
        <w:t>шний день в области действует 11</w:t>
      </w:r>
      <w:r w:rsidRPr="00963658">
        <w:rPr>
          <w:rFonts w:ascii="Times New Roman" w:hAnsi="Times New Roman" w:cs="Times New Roman"/>
          <w:sz w:val="24"/>
          <w:szCs w:val="24"/>
        </w:rPr>
        <w:t xml:space="preserve"> крупных предприятий, осуществляющих переработку плодоовощной продукции на территории Волгоградской области, мощность переработки которых составляет </w:t>
      </w:r>
      <w:r w:rsidRPr="00963658">
        <w:rPr>
          <w:rFonts w:ascii="Times New Roman" w:hAnsi="Times New Roman" w:cs="Times New Roman"/>
          <w:sz w:val="24"/>
          <w:szCs w:val="24"/>
          <w:u w:val="single"/>
        </w:rPr>
        <w:t>69</w:t>
      </w:r>
      <w:r w:rsidR="009B1B98">
        <w:rPr>
          <w:rFonts w:ascii="Times New Roman" w:hAnsi="Times New Roman" w:cs="Times New Roman"/>
          <w:sz w:val="24"/>
          <w:szCs w:val="24"/>
          <w:u w:val="single"/>
        </w:rPr>
        <w:t>9,5</w:t>
      </w:r>
      <w:r w:rsidRPr="00963658">
        <w:rPr>
          <w:rFonts w:ascii="Times New Roman" w:hAnsi="Times New Roman" w:cs="Times New Roman"/>
          <w:sz w:val="24"/>
          <w:szCs w:val="24"/>
          <w:u w:val="single"/>
        </w:rPr>
        <w:t xml:space="preserve"> тыс. тонн</w:t>
      </w:r>
      <w:r w:rsidRPr="00963658">
        <w:rPr>
          <w:rFonts w:ascii="Times New Roman" w:hAnsi="Times New Roman" w:cs="Times New Roman"/>
          <w:sz w:val="24"/>
          <w:szCs w:val="24"/>
        </w:rPr>
        <w:t xml:space="preserve">. Перечень предприятий, осуществляющих по состоянию на 01.10.2017 переработку овощей и плодов, представлен в </w:t>
      </w:r>
      <w:r w:rsidRPr="009B1B98">
        <w:rPr>
          <w:rFonts w:ascii="Times New Roman" w:hAnsi="Times New Roman" w:cs="Times New Roman"/>
          <w:sz w:val="24"/>
          <w:szCs w:val="24"/>
        </w:rPr>
        <w:t>таблице</w:t>
      </w:r>
      <w:r w:rsidR="00573474" w:rsidRPr="009B1B98">
        <w:rPr>
          <w:rFonts w:ascii="Times New Roman" w:hAnsi="Times New Roman" w:cs="Times New Roman"/>
          <w:sz w:val="24"/>
          <w:szCs w:val="24"/>
        </w:rPr>
        <w:t xml:space="preserve"> </w:t>
      </w:r>
      <w:r w:rsidR="00426C85" w:rsidRPr="009B1B98">
        <w:rPr>
          <w:rFonts w:ascii="Times New Roman" w:hAnsi="Times New Roman" w:cs="Times New Roman"/>
          <w:sz w:val="24"/>
          <w:szCs w:val="24"/>
        </w:rPr>
        <w:t>7</w:t>
      </w:r>
      <w:r w:rsidR="00573474" w:rsidRPr="009B1B98">
        <w:rPr>
          <w:rFonts w:ascii="Times New Roman" w:hAnsi="Times New Roman" w:cs="Times New Roman"/>
          <w:sz w:val="24"/>
          <w:szCs w:val="24"/>
        </w:rPr>
        <w:t>:</w:t>
      </w:r>
    </w:p>
    <w:p w:rsidR="001426E9" w:rsidRDefault="00573474" w:rsidP="009B1B98">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                                                                                                                                    </w:t>
      </w:r>
      <w:r w:rsidRPr="009B1B98">
        <w:rPr>
          <w:rFonts w:ascii="Times New Roman" w:hAnsi="Times New Roman" w:cs="Times New Roman"/>
          <w:sz w:val="24"/>
          <w:szCs w:val="24"/>
        </w:rPr>
        <w:t xml:space="preserve">Таблица </w:t>
      </w:r>
      <w:r w:rsidR="00426C85" w:rsidRPr="009B1B98">
        <w:rPr>
          <w:rFonts w:ascii="Times New Roman" w:hAnsi="Times New Roman" w:cs="Times New Roman"/>
          <w:sz w:val="24"/>
          <w:szCs w:val="24"/>
        </w:rPr>
        <w:t>7</w:t>
      </w:r>
    </w:p>
    <w:tbl>
      <w:tblPr>
        <w:tblW w:w="1020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5"/>
        <w:gridCol w:w="1482"/>
        <w:gridCol w:w="1506"/>
        <w:gridCol w:w="3674"/>
      </w:tblGrid>
      <w:tr w:rsidR="009B1B98" w:rsidRPr="009B1B98" w:rsidTr="00542E49">
        <w:trPr>
          <w:trHeight w:val="817"/>
        </w:trPr>
        <w:tc>
          <w:tcPr>
            <w:tcW w:w="3545" w:type="dxa"/>
            <w:shd w:val="clear" w:color="auto" w:fill="EAF1DD" w:themeFill="accent3" w:themeFillTint="33"/>
            <w:tcMar>
              <w:top w:w="72" w:type="dxa"/>
              <w:left w:w="144" w:type="dxa"/>
              <w:bottom w:w="72" w:type="dxa"/>
              <w:right w:w="144" w:type="dxa"/>
            </w:tcMar>
            <w:hideMark/>
          </w:tcPr>
          <w:p w:rsidR="009B1B98" w:rsidRPr="009B1B98" w:rsidRDefault="009B1B98" w:rsidP="009B1B98">
            <w:pPr>
              <w:spacing w:after="0" w:line="240" w:lineRule="auto"/>
              <w:jc w:val="center"/>
              <w:rPr>
                <w:rFonts w:ascii="Times New Roman" w:hAnsi="Times New Roman" w:cs="Times New Roman"/>
                <w:b/>
                <w:bCs/>
                <w:sz w:val="20"/>
                <w:szCs w:val="20"/>
                <w:lang w:eastAsia="ru-RU"/>
              </w:rPr>
            </w:pPr>
            <w:r w:rsidRPr="009B1B98">
              <w:rPr>
                <w:rFonts w:ascii="Times New Roman" w:hAnsi="Times New Roman" w:cs="Times New Roman"/>
                <w:b/>
                <w:bCs/>
                <w:sz w:val="20"/>
                <w:szCs w:val="20"/>
                <w:lang w:eastAsia="ru-RU"/>
              </w:rPr>
              <w:t xml:space="preserve">Наименование предприятия </w:t>
            </w:r>
          </w:p>
        </w:tc>
        <w:tc>
          <w:tcPr>
            <w:tcW w:w="1482" w:type="dxa"/>
            <w:shd w:val="clear" w:color="auto" w:fill="EAF1DD" w:themeFill="accent3" w:themeFillTint="33"/>
            <w:tcMar>
              <w:top w:w="72" w:type="dxa"/>
              <w:left w:w="144" w:type="dxa"/>
              <w:bottom w:w="72" w:type="dxa"/>
              <w:right w:w="144" w:type="dxa"/>
            </w:tcMar>
            <w:hideMark/>
          </w:tcPr>
          <w:p w:rsidR="009B1B98" w:rsidRPr="009B1B98" w:rsidRDefault="009B1B98" w:rsidP="009B1B98">
            <w:pPr>
              <w:spacing w:after="0" w:line="240" w:lineRule="auto"/>
              <w:jc w:val="center"/>
              <w:rPr>
                <w:rFonts w:ascii="Times New Roman" w:hAnsi="Times New Roman" w:cs="Times New Roman"/>
                <w:b/>
                <w:bCs/>
                <w:sz w:val="20"/>
                <w:szCs w:val="20"/>
                <w:lang w:eastAsia="ru-RU"/>
              </w:rPr>
            </w:pPr>
            <w:r w:rsidRPr="009B1B98">
              <w:rPr>
                <w:rFonts w:ascii="Times New Roman" w:hAnsi="Times New Roman" w:cs="Times New Roman"/>
                <w:b/>
                <w:bCs/>
                <w:sz w:val="20"/>
                <w:szCs w:val="20"/>
                <w:lang w:eastAsia="ru-RU"/>
              </w:rPr>
              <w:t xml:space="preserve">Мощность переработки, тыс. тонн </w:t>
            </w:r>
          </w:p>
        </w:tc>
        <w:tc>
          <w:tcPr>
            <w:tcW w:w="1506" w:type="dxa"/>
            <w:shd w:val="clear" w:color="auto" w:fill="EAF1DD" w:themeFill="accent3" w:themeFillTint="33"/>
            <w:tcMar>
              <w:top w:w="72" w:type="dxa"/>
              <w:left w:w="144" w:type="dxa"/>
              <w:bottom w:w="72" w:type="dxa"/>
              <w:right w:w="144" w:type="dxa"/>
            </w:tcMar>
            <w:hideMark/>
          </w:tcPr>
          <w:p w:rsidR="009B1B98" w:rsidRPr="009B1B98" w:rsidRDefault="009B1B98" w:rsidP="009B1B98">
            <w:pPr>
              <w:spacing w:after="0" w:line="240" w:lineRule="auto"/>
              <w:jc w:val="center"/>
              <w:rPr>
                <w:rFonts w:ascii="Times New Roman" w:hAnsi="Times New Roman" w:cs="Times New Roman"/>
                <w:b/>
                <w:bCs/>
                <w:sz w:val="20"/>
                <w:szCs w:val="20"/>
                <w:lang w:eastAsia="ru-RU"/>
              </w:rPr>
            </w:pPr>
            <w:r w:rsidRPr="009B1B98">
              <w:rPr>
                <w:rFonts w:ascii="Times New Roman" w:hAnsi="Times New Roman" w:cs="Times New Roman"/>
                <w:b/>
                <w:bCs/>
                <w:sz w:val="20"/>
                <w:szCs w:val="20"/>
                <w:lang w:eastAsia="ru-RU"/>
              </w:rPr>
              <w:t xml:space="preserve">Планируется переработать в 2017 году, тыс. тонн </w:t>
            </w:r>
          </w:p>
        </w:tc>
        <w:tc>
          <w:tcPr>
            <w:tcW w:w="3674" w:type="dxa"/>
            <w:shd w:val="clear" w:color="auto" w:fill="EAF1DD" w:themeFill="accent3" w:themeFillTint="33"/>
            <w:tcMar>
              <w:top w:w="72" w:type="dxa"/>
              <w:left w:w="144" w:type="dxa"/>
              <w:bottom w:w="72" w:type="dxa"/>
              <w:right w:w="144" w:type="dxa"/>
            </w:tcMar>
            <w:hideMark/>
          </w:tcPr>
          <w:p w:rsidR="009B1B98" w:rsidRPr="009B1B98" w:rsidRDefault="009B1B98" w:rsidP="009B1B98">
            <w:pPr>
              <w:spacing w:after="0" w:line="240" w:lineRule="auto"/>
              <w:jc w:val="center"/>
              <w:rPr>
                <w:rFonts w:ascii="Times New Roman" w:hAnsi="Times New Roman" w:cs="Times New Roman"/>
                <w:b/>
                <w:bCs/>
                <w:sz w:val="20"/>
                <w:szCs w:val="20"/>
                <w:lang w:eastAsia="ru-RU"/>
              </w:rPr>
            </w:pPr>
            <w:r w:rsidRPr="009B1B98">
              <w:rPr>
                <w:rFonts w:ascii="Times New Roman" w:hAnsi="Times New Roman" w:cs="Times New Roman"/>
                <w:b/>
                <w:bCs/>
                <w:sz w:val="20"/>
                <w:szCs w:val="20"/>
                <w:lang w:eastAsia="ru-RU"/>
              </w:rPr>
              <w:t xml:space="preserve">Выпускаемая продукция </w:t>
            </w:r>
          </w:p>
        </w:tc>
      </w:tr>
      <w:tr w:rsidR="009B1B98" w:rsidRPr="009B1B98" w:rsidTr="00542E49">
        <w:trPr>
          <w:trHeight w:val="361"/>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«НПГ «Сады Придонья»</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380</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315</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Соковая продукция, детское питание из овощей и фруктов</w:t>
            </w:r>
          </w:p>
        </w:tc>
      </w:tr>
      <w:tr w:rsidR="009B1B98" w:rsidRPr="009B1B98" w:rsidTr="00542E49">
        <w:trPr>
          <w:trHeight w:val="311"/>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«КУХМАСТЕР»</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165</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25</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Производство томатной пасты и плодоовощных консервов</w:t>
            </w:r>
          </w:p>
        </w:tc>
      </w:tr>
      <w:tr w:rsidR="009B1B98" w:rsidRPr="009B1B98" w:rsidTr="00542E49">
        <w:trPr>
          <w:trHeight w:val="233"/>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НПУ «Европа-Биофарм»</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50,9</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50,9</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 xml:space="preserve">БАды, пищевые масла и биокорректоры </w:t>
            </w:r>
          </w:p>
        </w:tc>
      </w:tr>
      <w:tr w:rsidR="009B1B98" w:rsidRPr="009B1B98" w:rsidTr="00542E49">
        <w:trPr>
          <w:trHeight w:val="188"/>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«Поволжские овощи»</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50</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20</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Плодоовощные консервы</w:t>
            </w:r>
          </w:p>
        </w:tc>
      </w:tr>
      <w:tr w:rsidR="009B1B98" w:rsidRPr="009B1B98" w:rsidTr="00542E49">
        <w:trPr>
          <w:trHeight w:val="283"/>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«Мегаполис» (на базе ООО «Сарепта-ПомидорПром»)</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19,8</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9</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Плодоовощные консервы</w:t>
            </w:r>
          </w:p>
        </w:tc>
      </w:tr>
      <w:tr w:rsidR="009B1B98" w:rsidRPr="009B1B98" w:rsidTr="00542E49">
        <w:trPr>
          <w:trHeight w:val="142"/>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«ЭкспоПро»</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9</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6</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Сушка овощей</w:t>
            </w:r>
          </w:p>
        </w:tc>
      </w:tr>
      <w:tr w:rsidR="009B1B98" w:rsidRPr="009B1B98" w:rsidTr="00542E49">
        <w:trPr>
          <w:trHeight w:val="142"/>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«Вавилон»</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6,75</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5,4</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Соки, нектары. соусы</w:t>
            </w:r>
          </w:p>
        </w:tc>
      </w:tr>
      <w:tr w:rsidR="009B1B98" w:rsidRPr="009B1B98" w:rsidTr="00542E49">
        <w:trPr>
          <w:trHeight w:val="115"/>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«Зори-Поволжья»</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6</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3</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Соки, плодоовощные консервы, салаты</w:t>
            </w:r>
          </w:p>
        </w:tc>
      </w:tr>
      <w:tr w:rsidR="009B1B98" w:rsidRPr="009B1B98" w:rsidTr="00542E49">
        <w:trPr>
          <w:trHeight w:val="67"/>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МСФ «Аксай»</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2,5</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Соленья и квашенная капуста</w:t>
            </w:r>
          </w:p>
        </w:tc>
      </w:tr>
      <w:tr w:rsidR="009B1B98" w:rsidRPr="009B1B98" w:rsidTr="00542E49">
        <w:trPr>
          <w:trHeight w:val="264"/>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«Фруктовый центр «Фаворит»</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5</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2,5</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Соленая и квашеная продукция</w:t>
            </w:r>
          </w:p>
        </w:tc>
      </w:tr>
      <w:tr w:rsidR="009B1B98" w:rsidRPr="009B1B98" w:rsidTr="00542E49">
        <w:trPr>
          <w:trHeight w:val="127"/>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ООО «Царицынские соленья»</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2</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1</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sz w:val="20"/>
                <w:szCs w:val="20"/>
                <w:lang w:eastAsia="ru-RU"/>
              </w:rPr>
            </w:pPr>
            <w:r w:rsidRPr="009B1B98">
              <w:rPr>
                <w:rFonts w:ascii="Times New Roman" w:hAnsi="Times New Roman" w:cs="Times New Roman"/>
                <w:bCs/>
                <w:kern w:val="24"/>
                <w:sz w:val="20"/>
                <w:szCs w:val="20"/>
                <w:lang w:eastAsia="ru-RU"/>
              </w:rPr>
              <w:t>Плодоовощные консервы</w:t>
            </w:r>
          </w:p>
        </w:tc>
      </w:tr>
      <w:tr w:rsidR="009B1B98" w:rsidRPr="009B1B98" w:rsidTr="00542E49">
        <w:trPr>
          <w:trHeight w:val="246"/>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b/>
                <w:sz w:val="20"/>
                <w:szCs w:val="20"/>
                <w:lang w:eastAsia="ru-RU"/>
              </w:rPr>
            </w:pPr>
            <w:r w:rsidRPr="009B1B98">
              <w:rPr>
                <w:rFonts w:ascii="Times New Roman" w:hAnsi="Times New Roman" w:cs="Times New Roman"/>
                <w:b/>
                <w:bCs/>
                <w:kern w:val="24"/>
                <w:sz w:val="20"/>
                <w:szCs w:val="20"/>
                <w:lang w:eastAsia="ru-RU"/>
              </w:rPr>
              <w:t xml:space="preserve">Итого: </w:t>
            </w:r>
          </w:p>
        </w:tc>
        <w:tc>
          <w:tcPr>
            <w:tcW w:w="1482" w:type="dxa"/>
            <w:shd w:val="clear" w:color="auto" w:fill="auto"/>
            <w:tcMar>
              <w:top w:w="20" w:type="dxa"/>
              <w:left w:w="108" w:type="dxa"/>
              <w:bottom w:w="0" w:type="dxa"/>
              <w:right w:w="108" w:type="dxa"/>
            </w:tcMar>
            <w:vAlign w:val="center"/>
            <w:hideMark/>
          </w:tcPr>
          <w:p w:rsidR="009B1B98" w:rsidRPr="009B1B98" w:rsidRDefault="009B1B98" w:rsidP="00E84E12">
            <w:pPr>
              <w:spacing w:after="0" w:line="240" w:lineRule="auto"/>
              <w:jc w:val="center"/>
              <w:rPr>
                <w:rFonts w:ascii="Times New Roman" w:eastAsia="Times New Roman" w:hAnsi="Times New Roman" w:cs="Times New Roman"/>
                <w:b/>
                <w:sz w:val="20"/>
                <w:szCs w:val="20"/>
                <w:lang w:eastAsia="ru-RU"/>
              </w:rPr>
            </w:pPr>
            <w:r w:rsidRPr="009B1B98">
              <w:rPr>
                <w:rFonts w:ascii="Times New Roman" w:hAnsi="Times New Roman" w:cs="Times New Roman"/>
                <w:b/>
                <w:bCs/>
                <w:kern w:val="24"/>
                <w:sz w:val="20"/>
                <w:szCs w:val="20"/>
                <w:lang w:eastAsia="ru-RU"/>
              </w:rPr>
              <w:t>69</w:t>
            </w:r>
            <w:r w:rsidR="00E84E12">
              <w:rPr>
                <w:rFonts w:ascii="Times New Roman" w:hAnsi="Times New Roman" w:cs="Times New Roman"/>
                <w:b/>
                <w:bCs/>
                <w:kern w:val="24"/>
                <w:sz w:val="20"/>
                <w:szCs w:val="20"/>
                <w:lang w:eastAsia="ru-RU"/>
              </w:rPr>
              <w:t>9,5</w:t>
            </w:r>
            <w:r w:rsidRPr="009B1B98">
              <w:rPr>
                <w:rFonts w:ascii="Times New Roman" w:hAnsi="Times New Roman" w:cs="Times New Roman"/>
                <w:b/>
                <w:bCs/>
                <w:kern w:val="24"/>
                <w:sz w:val="20"/>
                <w:szCs w:val="20"/>
                <w:lang w:eastAsia="ru-RU"/>
              </w:rPr>
              <w:t xml:space="preserve"> </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b/>
                <w:sz w:val="20"/>
                <w:szCs w:val="20"/>
                <w:lang w:eastAsia="ru-RU"/>
              </w:rPr>
            </w:pPr>
            <w:r w:rsidRPr="009B1B98">
              <w:rPr>
                <w:rFonts w:ascii="Times New Roman" w:hAnsi="Times New Roman" w:cs="Times New Roman"/>
                <w:b/>
                <w:bCs/>
                <w:kern w:val="24"/>
                <w:sz w:val="20"/>
                <w:szCs w:val="20"/>
                <w:lang w:eastAsia="ru-RU"/>
              </w:rPr>
              <w:t xml:space="preserve">440,3 </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rPr>
                <w:rFonts w:ascii="Times New Roman" w:eastAsia="Times New Roman" w:hAnsi="Times New Roman" w:cs="Times New Roman"/>
                <w:b/>
                <w:sz w:val="20"/>
                <w:szCs w:val="20"/>
                <w:lang w:eastAsia="ru-RU"/>
              </w:rPr>
            </w:pPr>
          </w:p>
        </w:tc>
      </w:tr>
      <w:tr w:rsidR="009B1B98" w:rsidRPr="009B1B98" w:rsidTr="00542E49">
        <w:trPr>
          <w:trHeight w:val="246"/>
        </w:trPr>
        <w:tc>
          <w:tcPr>
            <w:tcW w:w="3545"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both"/>
              <w:rPr>
                <w:rFonts w:ascii="Times New Roman" w:eastAsia="Times New Roman" w:hAnsi="Times New Roman" w:cs="Times New Roman"/>
                <w:sz w:val="20"/>
                <w:szCs w:val="20"/>
                <w:lang w:eastAsia="ru-RU"/>
              </w:rPr>
            </w:pPr>
            <w:r w:rsidRPr="009B1B98">
              <w:rPr>
                <w:rFonts w:ascii="Times New Roman" w:hAnsi="Times New Roman" w:cs="Times New Roman"/>
                <w:b/>
                <w:bCs/>
                <w:kern w:val="24"/>
                <w:sz w:val="20"/>
                <w:szCs w:val="20"/>
                <w:lang w:eastAsia="ru-RU"/>
              </w:rPr>
              <w:t>Итого</w:t>
            </w:r>
            <w:r w:rsidRPr="009B1B98">
              <w:rPr>
                <w:rFonts w:ascii="Times New Roman" w:hAnsi="Times New Roman" w:cs="Times New Roman"/>
                <w:bCs/>
                <w:kern w:val="24"/>
                <w:sz w:val="20"/>
                <w:szCs w:val="20"/>
                <w:lang w:eastAsia="ru-RU"/>
              </w:rPr>
              <w:t xml:space="preserve"> (без ООО НПГ «Сады Придонья») </w:t>
            </w:r>
          </w:p>
        </w:tc>
        <w:tc>
          <w:tcPr>
            <w:tcW w:w="1482"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b/>
                <w:sz w:val="20"/>
                <w:szCs w:val="20"/>
                <w:lang w:eastAsia="ru-RU"/>
              </w:rPr>
            </w:pPr>
            <w:r w:rsidRPr="009B1B98">
              <w:rPr>
                <w:rFonts w:ascii="Times New Roman" w:hAnsi="Times New Roman" w:cs="Times New Roman"/>
                <w:b/>
                <w:bCs/>
                <w:kern w:val="24"/>
                <w:sz w:val="20"/>
                <w:szCs w:val="20"/>
                <w:lang w:eastAsia="ru-RU"/>
              </w:rPr>
              <w:t xml:space="preserve">312,7 </w:t>
            </w:r>
          </w:p>
        </w:tc>
        <w:tc>
          <w:tcPr>
            <w:tcW w:w="1506"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jc w:val="center"/>
              <w:rPr>
                <w:rFonts w:ascii="Times New Roman" w:eastAsia="Times New Roman" w:hAnsi="Times New Roman" w:cs="Times New Roman"/>
                <w:b/>
                <w:sz w:val="20"/>
                <w:szCs w:val="20"/>
                <w:lang w:eastAsia="ru-RU"/>
              </w:rPr>
            </w:pPr>
            <w:r w:rsidRPr="009B1B98">
              <w:rPr>
                <w:rFonts w:ascii="Times New Roman" w:hAnsi="Times New Roman" w:cs="Times New Roman"/>
                <w:b/>
                <w:bCs/>
                <w:kern w:val="24"/>
                <w:sz w:val="20"/>
                <w:szCs w:val="20"/>
                <w:lang w:eastAsia="ru-RU"/>
              </w:rPr>
              <w:t xml:space="preserve">125,3 </w:t>
            </w:r>
          </w:p>
        </w:tc>
        <w:tc>
          <w:tcPr>
            <w:tcW w:w="3674" w:type="dxa"/>
            <w:shd w:val="clear" w:color="auto" w:fill="auto"/>
            <w:tcMar>
              <w:top w:w="20" w:type="dxa"/>
              <w:left w:w="108" w:type="dxa"/>
              <w:bottom w:w="0" w:type="dxa"/>
              <w:right w:w="108" w:type="dxa"/>
            </w:tcMar>
            <w:vAlign w:val="center"/>
            <w:hideMark/>
          </w:tcPr>
          <w:p w:rsidR="009B1B98" w:rsidRPr="009B1B98" w:rsidRDefault="009B1B98" w:rsidP="009B1B98">
            <w:pPr>
              <w:spacing w:after="0" w:line="240" w:lineRule="auto"/>
              <w:rPr>
                <w:rFonts w:ascii="Times New Roman" w:eastAsia="Times New Roman" w:hAnsi="Times New Roman" w:cs="Times New Roman"/>
                <w:sz w:val="20"/>
                <w:szCs w:val="20"/>
                <w:lang w:eastAsia="ru-RU"/>
              </w:rPr>
            </w:pPr>
          </w:p>
        </w:tc>
      </w:tr>
    </w:tbl>
    <w:p w:rsidR="001426E9" w:rsidRPr="00963658" w:rsidRDefault="001426E9" w:rsidP="009B1B98">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lastRenderedPageBreak/>
        <w:t>Как видно из таблицы, основную долю по переработк</w:t>
      </w:r>
      <w:r w:rsidR="0062297B" w:rsidRPr="00963658">
        <w:rPr>
          <w:rFonts w:ascii="Times New Roman" w:hAnsi="Times New Roman" w:cs="Times New Roman"/>
          <w:sz w:val="24"/>
          <w:szCs w:val="24"/>
        </w:rPr>
        <w:t>е</w:t>
      </w:r>
      <w:r w:rsidRPr="00963658">
        <w:rPr>
          <w:rFonts w:ascii="Times New Roman" w:hAnsi="Times New Roman" w:cs="Times New Roman"/>
          <w:sz w:val="24"/>
          <w:szCs w:val="24"/>
        </w:rPr>
        <w:t xml:space="preserve"> (</w:t>
      </w:r>
      <w:r w:rsidR="0062297B" w:rsidRPr="00963658">
        <w:rPr>
          <w:rFonts w:ascii="Times New Roman" w:hAnsi="Times New Roman" w:cs="Times New Roman"/>
          <w:sz w:val="24"/>
          <w:szCs w:val="24"/>
        </w:rPr>
        <w:t>70</w:t>
      </w:r>
      <w:r w:rsidRPr="00963658">
        <w:rPr>
          <w:rFonts w:ascii="Times New Roman" w:hAnsi="Times New Roman" w:cs="Times New Roman"/>
          <w:sz w:val="24"/>
          <w:szCs w:val="24"/>
        </w:rPr>
        <w:t>%) занимает ООО «НПГ «Сады Придонья», специализирующееся в основном на выращивании и переработке фруктов, производстве соков и продукции для детского питания.</w:t>
      </w:r>
    </w:p>
    <w:p w:rsidR="001426E9" w:rsidRPr="00963658" w:rsidRDefault="0062297B" w:rsidP="009B1B98">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Объем п</w:t>
      </w:r>
      <w:r w:rsidR="001426E9" w:rsidRPr="00963658">
        <w:rPr>
          <w:rFonts w:ascii="Times New Roman" w:hAnsi="Times New Roman" w:cs="Times New Roman"/>
          <w:sz w:val="24"/>
          <w:szCs w:val="24"/>
        </w:rPr>
        <w:t xml:space="preserve">ереработки остальных </w:t>
      </w:r>
      <w:r w:rsidRPr="00963658">
        <w:rPr>
          <w:rFonts w:ascii="Times New Roman" w:hAnsi="Times New Roman" w:cs="Times New Roman"/>
          <w:sz w:val="24"/>
          <w:szCs w:val="24"/>
        </w:rPr>
        <w:t>10</w:t>
      </w:r>
      <w:r w:rsidR="001426E9" w:rsidRPr="00963658">
        <w:rPr>
          <w:rFonts w:ascii="Times New Roman" w:hAnsi="Times New Roman" w:cs="Times New Roman"/>
          <w:sz w:val="24"/>
          <w:szCs w:val="24"/>
        </w:rPr>
        <w:t xml:space="preserve"> перерабатывающих предприятий </w:t>
      </w:r>
      <w:r w:rsidR="008F7E41">
        <w:rPr>
          <w:rFonts w:ascii="Times New Roman" w:hAnsi="Times New Roman" w:cs="Times New Roman"/>
          <w:sz w:val="24"/>
          <w:szCs w:val="24"/>
        </w:rPr>
        <w:t xml:space="preserve">(план 2017 года) </w:t>
      </w:r>
      <w:r w:rsidR="001426E9" w:rsidRPr="00963658">
        <w:rPr>
          <w:rFonts w:ascii="Times New Roman" w:hAnsi="Times New Roman" w:cs="Times New Roman"/>
          <w:sz w:val="24"/>
          <w:szCs w:val="24"/>
        </w:rPr>
        <w:t xml:space="preserve">составил </w:t>
      </w:r>
      <w:r w:rsidRPr="008F7E41">
        <w:rPr>
          <w:rFonts w:ascii="Times New Roman" w:hAnsi="Times New Roman" w:cs="Times New Roman"/>
          <w:sz w:val="24"/>
          <w:szCs w:val="24"/>
          <w:u w:val="single"/>
        </w:rPr>
        <w:t>125</w:t>
      </w:r>
      <w:r w:rsidR="001426E9" w:rsidRPr="008F7E41">
        <w:rPr>
          <w:rFonts w:ascii="Times New Roman" w:hAnsi="Times New Roman" w:cs="Times New Roman"/>
          <w:sz w:val="24"/>
          <w:szCs w:val="24"/>
          <w:u w:val="single"/>
        </w:rPr>
        <w:t xml:space="preserve"> тыс.</w:t>
      </w:r>
      <w:r w:rsidR="001426E9" w:rsidRPr="00963658">
        <w:rPr>
          <w:rFonts w:ascii="Times New Roman" w:hAnsi="Times New Roman" w:cs="Times New Roman"/>
          <w:sz w:val="24"/>
          <w:szCs w:val="24"/>
          <w:u w:val="single"/>
        </w:rPr>
        <w:t xml:space="preserve"> тонн</w:t>
      </w:r>
      <w:r w:rsidR="001426E9" w:rsidRPr="00963658">
        <w:rPr>
          <w:rFonts w:ascii="Times New Roman" w:hAnsi="Times New Roman" w:cs="Times New Roman"/>
          <w:sz w:val="24"/>
          <w:szCs w:val="24"/>
        </w:rPr>
        <w:t xml:space="preserve">, или </w:t>
      </w:r>
      <w:r w:rsidRPr="00963658">
        <w:rPr>
          <w:rFonts w:ascii="Times New Roman" w:hAnsi="Times New Roman" w:cs="Times New Roman"/>
          <w:sz w:val="24"/>
          <w:szCs w:val="24"/>
        </w:rPr>
        <w:t>10</w:t>
      </w:r>
      <w:r w:rsidR="001426E9" w:rsidRPr="00963658">
        <w:rPr>
          <w:rFonts w:ascii="Times New Roman" w:hAnsi="Times New Roman" w:cs="Times New Roman"/>
          <w:sz w:val="24"/>
          <w:szCs w:val="24"/>
        </w:rPr>
        <w:t>,5% от общего объема произведенных овощей</w:t>
      </w:r>
      <w:r w:rsidR="008F7E41">
        <w:rPr>
          <w:rFonts w:ascii="Times New Roman" w:hAnsi="Times New Roman" w:cs="Times New Roman"/>
          <w:sz w:val="24"/>
          <w:szCs w:val="24"/>
        </w:rPr>
        <w:t>.</w:t>
      </w:r>
    </w:p>
    <w:p w:rsidR="001426E9" w:rsidRPr="00963658" w:rsidRDefault="001426E9" w:rsidP="006C62C7">
      <w:pPr>
        <w:pStyle w:val="210"/>
        <w:ind w:left="-567" w:firstLine="709"/>
        <w:rPr>
          <w:sz w:val="24"/>
          <w:szCs w:val="24"/>
        </w:rPr>
      </w:pPr>
    </w:p>
    <w:p w:rsidR="001426E9" w:rsidRPr="00963658" w:rsidRDefault="001426E9" w:rsidP="00705754">
      <w:pPr>
        <w:pStyle w:val="210"/>
        <w:ind w:left="-567" w:firstLine="851"/>
        <w:rPr>
          <w:sz w:val="24"/>
          <w:szCs w:val="24"/>
        </w:rPr>
      </w:pPr>
      <w:r w:rsidRPr="00963658">
        <w:rPr>
          <w:sz w:val="24"/>
          <w:szCs w:val="24"/>
        </w:rPr>
        <w:t xml:space="preserve">Кроме того, в ходе проведенных сотрудниками КСП встречных проверок было установлено, что из 10 проверенных организаций, индивидуальных предпринимателей, крестьянско-фермерских хозяйств, заключивших договоры с ГКУ ВО «МАЦ» на оказание услуг по эксплуатации (содержанию) и обеспечению сохранности мелиоративного имущества Волгоградской области, </w:t>
      </w:r>
      <w:r w:rsidRPr="00963658">
        <w:rPr>
          <w:sz w:val="24"/>
          <w:szCs w:val="24"/>
          <w:u w:val="single"/>
        </w:rPr>
        <w:t>у 6 производителей сельскохозяйственной продукции в настоящее время наиболее остро стоит проблема с реализацией лука,</w:t>
      </w:r>
      <w:r w:rsidRPr="00963658">
        <w:rPr>
          <w:sz w:val="24"/>
          <w:szCs w:val="24"/>
        </w:rPr>
        <w:t xml:space="preserve"> </w:t>
      </w:r>
      <w:r w:rsidR="00573474" w:rsidRPr="00963658">
        <w:rPr>
          <w:sz w:val="24"/>
          <w:szCs w:val="24"/>
        </w:rPr>
        <w:t xml:space="preserve">выращенного на орошении, </w:t>
      </w:r>
      <w:r w:rsidRPr="00963658">
        <w:rPr>
          <w:sz w:val="24"/>
          <w:szCs w:val="24"/>
        </w:rPr>
        <w:t xml:space="preserve">так как </w:t>
      </w:r>
      <w:r w:rsidR="00573474" w:rsidRPr="00963658">
        <w:rPr>
          <w:sz w:val="24"/>
          <w:szCs w:val="24"/>
        </w:rPr>
        <w:t xml:space="preserve">в этом году </w:t>
      </w:r>
      <w:r w:rsidRPr="00963658">
        <w:rPr>
          <w:sz w:val="24"/>
          <w:szCs w:val="24"/>
        </w:rPr>
        <w:t xml:space="preserve">получен большой урожай, как в отдельных хозяйствах, так и в целом по Волгоградской области. При этом сложился низкий спрос на данную продукцию, а предлагаемая закупочная цена </w:t>
      </w:r>
      <w:r w:rsidR="00573474" w:rsidRPr="00963658">
        <w:rPr>
          <w:sz w:val="24"/>
          <w:szCs w:val="24"/>
        </w:rPr>
        <w:t xml:space="preserve">складывается </w:t>
      </w:r>
      <w:r w:rsidRPr="00963658">
        <w:rPr>
          <w:sz w:val="24"/>
          <w:szCs w:val="24"/>
        </w:rPr>
        <w:t>ниже произведенных затрат.</w:t>
      </w:r>
    </w:p>
    <w:p w:rsidR="001426E9" w:rsidRPr="00963658" w:rsidRDefault="001426E9" w:rsidP="00705754">
      <w:pPr>
        <w:pStyle w:val="210"/>
        <w:ind w:left="-567" w:firstLine="851"/>
        <w:rPr>
          <w:sz w:val="24"/>
          <w:szCs w:val="24"/>
        </w:rPr>
      </w:pPr>
      <w:r w:rsidRPr="00963658">
        <w:rPr>
          <w:sz w:val="24"/>
          <w:szCs w:val="24"/>
        </w:rPr>
        <w:t>Таким образом, Волгоградская область, являясь крупным производителем овощей, испытывает недостаток мощностей по хранению и их переработке. Поэтому одной из задач в этой отрасли является развитие оптово-распределительных (логистических) центров создание, реконструкция, модернизация предприятий по хранению и переработке плодоовощной продукции. Это будет способствовать более планомерной реализации плодоовощной продукции на рынке и позволит сельхозтоваропроизводителям региона в ожидании лучшей цены выстроить маркетинговую политику наилучшим образом.</w:t>
      </w:r>
    </w:p>
    <w:p w:rsidR="007A6118" w:rsidRPr="00963658" w:rsidRDefault="007A6118"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Необходимо отметить, что в настоящее время является актуальным вопрос реализации комплексных проектов по развитию АПК на основе мелиорации. Так, на Российской агропромышленной выставке «Золотая осень-2017», которая проходила в Москве с 4 по 7 октября, отдельными из вышеуказанных перерабатывающих предприятий уже были представлены такие проекты. Агрохолдингом «Кухмастер» был представлен инвестиционный проект по выращиванию томатов в открытом грунте и переработки их в томатный концентрат. На сегодняшний момент ООО «НПГ «Сады Придонья» уже объединяет предприятия, включенные в единую технологическую цепочку: сельскохозяйственное производство – переработка – производство и реализация готовой продукции.</w:t>
      </w:r>
    </w:p>
    <w:p w:rsidR="001426E9" w:rsidRPr="00963658" w:rsidRDefault="001426E9" w:rsidP="00705754">
      <w:pPr>
        <w:spacing w:after="0" w:line="240" w:lineRule="auto"/>
        <w:ind w:left="-567" w:firstLine="851"/>
        <w:rPr>
          <w:rFonts w:ascii="Times New Roman" w:hAnsi="Times New Roman" w:cs="Times New Roman"/>
        </w:rPr>
      </w:pPr>
    </w:p>
    <w:p w:rsidR="00270AE5" w:rsidRPr="00963658" w:rsidRDefault="00270AE5" w:rsidP="006C62C7">
      <w:pPr>
        <w:spacing w:after="0" w:line="240" w:lineRule="auto"/>
        <w:ind w:left="-567" w:firstLine="709"/>
        <w:jc w:val="center"/>
        <w:outlineLvl w:val="0"/>
        <w:rPr>
          <w:rFonts w:ascii="Times New Roman" w:hAnsi="Times New Roman" w:cs="Times New Roman"/>
          <w:b/>
          <w:sz w:val="24"/>
          <w:szCs w:val="24"/>
        </w:rPr>
      </w:pPr>
      <w:r w:rsidRPr="00963658">
        <w:rPr>
          <w:rFonts w:ascii="Times New Roman" w:hAnsi="Times New Roman" w:cs="Times New Roman"/>
          <w:b/>
          <w:sz w:val="24"/>
          <w:szCs w:val="24"/>
        </w:rPr>
        <w:t>Выполнение целевых показателей результативности, предусмотренных Подпрограммой</w:t>
      </w:r>
    </w:p>
    <w:p w:rsidR="00270AE5" w:rsidRPr="00963658" w:rsidRDefault="00270AE5" w:rsidP="00705754">
      <w:pPr>
        <w:autoSpaceDE w:val="0"/>
        <w:autoSpaceDN w:val="0"/>
        <w:adjustRightInd w:val="0"/>
        <w:spacing w:after="0" w:line="240" w:lineRule="auto"/>
        <w:ind w:left="-567" w:firstLine="851"/>
        <w:jc w:val="both"/>
        <w:rPr>
          <w:rFonts w:ascii="Times New Roman" w:hAnsi="Times New Roman" w:cs="Times New Roman"/>
          <w:sz w:val="24"/>
          <w:szCs w:val="24"/>
          <w:lang w:eastAsia="ru-RU"/>
        </w:rPr>
      </w:pPr>
    </w:p>
    <w:p w:rsidR="005139CE" w:rsidRPr="00963658" w:rsidRDefault="006213D7" w:rsidP="00705754">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 xml:space="preserve">Информация </w:t>
      </w:r>
      <w:r w:rsidR="00270AE5" w:rsidRPr="00963658">
        <w:rPr>
          <w:rFonts w:ascii="Times New Roman" w:hAnsi="Times New Roman" w:cs="Times New Roman"/>
          <w:sz w:val="24"/>
          <w:szCs w:val="24"/>
        </w:rPr>
        <w:t xml:space="preserve">о выполнении в 2016 году </w:t>
      </w:r>
      <w:r w:rsidRPr="00963658">
        <w:rPr>
          <w:rFonts w:ascii="Times New Roman" w:hAnsi="Times New Roman" w:cs="Times New Roman"/>
          <w:sz w:val="24"/>
          <w:szCs w:val="24"/>
        </w:rPr>
        <w:t>предусмотренных Подпрограмм</w:t>
      </w:r>
      <w:r w:rsidR="008C1A39" w:rsidRPr="00963658">
        <w:rPr>
          <w:rFonts w:ascii="Times New Roman" w:hAnsi="Times New Roman" w:cs="Times New Roman"/>
          <w:sz w:val="24"/>
          <w:szCs w:val="24"/>
        </w:rPr>
        <w:t>ой</w:t>
      </w:r>
      <w:r w:rsidRPr="00963658">
        <w:rPr>
          <w:rFonts w:ascii="Times New Roman" w:hAnsi="Times New Roman" w:cs="Times New Roman"/>
          <w:sz w:val="24"/>
          <w:szCs w:val="24"/>
        </w:rPr>
        <w:t xml:space="preserve"> </w:t>
      </w:r>
      <w:r w:rsidR="00270AE5" w:rsidRPr="00963658">
        <w:rPr>
          <w:rFonts w:ascii="Times New Roman" w:hAnsi="Times New Roman" w:cs="Times New Roman"/>
          <w:sz w:val="24"/>
          <w:szCs w:val="24"/>
        </w:rPr>
        <w:t xml:space="preserve">целевых показателей </w:t>
      </w:r>
      <w:r w:rsidR="00270AE5" w:rsidRPr="00963658">
        <w:rPr>
          <w:rFonts w:ascii="Times New Roman" w:hAnsi="Times New Roman" w:cs="Times New Roman"/>
          <w:sz w:val="24"/>
          <w:szCs w:val="24"/>
          <w:u w:val="single"/>
        </w:rPr>
        <w:t>по данным Комитета</w:t>
      </w:r>
      <w:r w:rsidR="00270AE5" w:rsidRPr="00963658">
        <w:rPr>
          <w:rFonts w:ascii="Times New Roman" w:hAnsi="Times New Roman" w:cs="Times New Roman"/>
          <w:sz w:val="24"/>
          <w:szCs w:val="24"/>
        </w:rPr>
        <w:t>, а также о</w:t>
      </w:r>
      <w:r w:rsidRPr="00963658">
        <w:rPr>
          <w:rFonts w:ascii="Times New Roman" w:hAnsi="Times New Roman" w:cs="Times New Roman"/>
          <w:sz w:val="24"/>
          <w:szCs w:val="24"/>
        </w:rPr>
        <w:t>б их</w:t>
      </w:r>
      <w:r w:rsidR="00270AE5" w:rsidRPr="00963658">
        <w:rPr>
          <w:rFonts w:ascii="Times New Roman" w:hAnsi="Times New Roman" w:cs="Times New Roman"/>
          <w:sz w:val="24"/>
          <w:szCs w:val="24"/>
        </w:rPr>
        <w:t xml:space="preserve"> плановых значениях на 2017 год, пр</w:t>
      </w:r>
      <w:r w:rsidR="008C1A39" w:rsidRPr="00963658">
        <w:rPr>
          <w:rFonts w:ascii="Times New Roman" w:hAnsi="Times New Roman" w:cs="Times New Roman"/>
          <w:sz w:val="24"/>
          <w:szCs w:val="24"/>
        </w:rPr>
        <w:t>иведена</w:t>
      </w:r>
      <w:r w:rsidR="00270AE5" w:rsidRPr="00963658">
        <w:rPr>
          <w:rFonts w:ascii="Times New Roman" w:hAnsi="Times New Roman" w:cs="Times New Roman"/>
          <w:sz w:val="24"/>
          <w:szCs w:val="24"/>
        </w:rPr>
        <w:t xml:space="preserve"> в таблице</w:t>
      </w:r>
      <w:r w:rsidR="00440A83" w:rsidRPr="00963658">
        <w:rPr>
          <w:rFonts w:ascii="Times New Roman" w:hAnsi="Times New Roman" w:cs="Times New Roman"/>
          <w:sz w:val="24"/>
          <w:szCs w:val="24"/>
        </w:rPr>
        <w:t xml:space="preserve"> </w:t>
      </w:r>
      <w:r w:rsidR="00426C85" w:rsidRPr="00963658">
        <w:rPr>
          <w:rFonts w:ascii="Times New Roman" w:hAnsi="Times New Roman" w:cs="Times New Roman"/>
          <w:sz w:val="24"/>
          <w:szCs w:val="24"/>
        </w:rPr>
        <w:t>8</w:t>
      </w:r>
      <w:r w:rsidR="00270AE5" w:rsidRPr="00963658">
        <w:rPr>
          <w:rFonts w:ascii="Times New Roman" w:hAnsi="Times New Roman" w:cs="Times New Roman"/>
          <w:sz w:val="24"/>
          <w:szCs w:val="24"/>
        </w:rPr>
        <w:t>:</w:t>
      </w:r>
    </w:p>
    <w:p w:rsidR="00440A83" w:rsidRPr="00963658" w:rsidRDefault="00440A83" w:rsidP="005139CE">
      <w:pPr>
        <w:spacing w:after="0" w:line="240" w:lineRule="auto"/>
        <w:ind w:left="-567"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                                                                                                                      </w:t>
      </w:r>
      <w:r w:rsidR="00426C85"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     Таблица </w:t>
      </w:r>
      <w:r w:rsidR="00426C85" w:rsidRPr="00963658">
        <w:rPr>
          <w:rFonts w:ascii="Times New Roman" w:hAnsi="Times New Roman" w:cs="Times New Roman"/>
          <w:sz w:val="24"/>
          <w:szCs w:val="24"/>
        </w:rPr>
        <w:t>8</w:t>
      </w:r>
    </w:p>
    <w:tbl>
      <w:tblPr>
        <w:tblStyle w:val="21"/>
        <w:tblW w:w="10333" w:type="dxa"/>
        <w:jc w:val="center"/>
        <w:tblInd w:w="-954" w:type="dxa"/>
        <w:tblLook w:val="04A0"/>
      </w:tblPr>
      <w:tblGrid>
        <w:gridCol w:w="609"/>
        <w:gridCol w:w="6724"/>
        <w:gridCol w:w="898"/>
        <w:gridCol w:w="678"/>
        <w:gridCol w:w="666"/>
        <w:gridCol w:w="758"/>
      </w:tblGrid>
      <w:tr w:rsidR="00270AE5" w:rsidRPr="00963658" w:rsidTr="00F424C9">
        <w:trPr>
          <w:jc w:val="center"/>
        </w:trPr>
        <w:tc>
          <w:tcPr>
            <w:tcW w:w="609" w:type="dxa"/>
            <w:vMerge w:val="restart"/>
          </w:tcPr>
          <w:p w:rsidR="00270AE5" w:rsidRPr="00963658" w:rsidRDefault="00270AE5" w:rsidP="001C280A">
            <w:pPr>
              <w:spacing w:after="0" w:line="240" w:lineRule="auto"/>
              <w:jc w:val="center"/>
              <w:rPr>
                <w:rFonts w:ascii="Times New Roman" w:hAnsi="Times New Roman" w:cs="Times New Roman"/>
                <w:b/>
                <w:shadow/>
                <w:sz w:val="20"/>
                <w:szCs w:val="20"/>
              </w:rPr>
            </w:pPr>
            <w:r w:rsidRPr="00963658">
              <w:rPr>
                <w:rFonts w:ascii="Times New Roman" w:hAnsi="Times New Roman" w:cs="Times New Roman"/>
                <w:b/>
                <w:shadow/>
                <w:sz w:val="20"/>
                <w:szCs w:val="20"/>
              </w:rPr>
              <w:t>№ п/п</w:t>
            </w:r>
          </w:p>
        </w:tc>
        <w:tc>
          <w:tcPr>
            <w:tcW w:w="6724" w:type="dxa"/>
            <w:vMerge w:val="restart"/>
            <w:vAlign w:val="center"/>
          </w:tcPr>
          <w:p w:rsidR="00270AE5" w:rsidRPr="00963658" w:rsidRDefault="00270AE5" w:rsidP="001C280A">
            <w:pPr>
              <w:spacing w:after="0" w:line="240" w:lineRule="auto"/>
              <w:jc w:val="center"/>
              <w:rPr>
                <w:rFonts w:ascii="Times New Roman" w:hAnsi="Times New Roman" w:cs="Times New Roman"/>
                <w:b/>
                <w:shadow/>
                <w:sz w:val="20"/>
                <w:szCs w:val="20"/>
              </w:rPr>
            </w:pPr>
            <w:r w:rsidRPr="00963658">
              <w:rPr>
                <w:rFonts w:ascii="Times New Roman" w:hAnsi="Times New Roman" w:cs="Times New Roman"/>
                <w:b/>
                <w:shadow/>
                <w:sz w:val="20"/>
                <w:szCs w:val="20"/>
              </w:rPr>
              <w:t>Наименование целевого показателя</w:t>
            </w:r>
          </w:p>
        </w:tc>
        <w:tc>
          <w:tcPr>
            <w:tcW w:w="898" w:type="dxa"/>
            <w:vMerge w:val="restart"/>
            <w:vAlign w:val="center"/>
          </w:tcPr>
          <w:p w:rsidR="00270AE5" w:rsidRPr="00963658" w:rsidRDefault="00270AE5" w:rsidP="001C280A">
            <w:pPr>
              <w:spacing w:after="0" w:line="240" w:lineRule="auto"/>
              <w:jc w:val="center"/>
              <w:rPr>
                <w:rFonts w:ascii="Times New Roman" w:hAnsi="Times New Roman" w:cs="Times New Roman"/>
                <w:b/>
                <w:shadow/>
                <w:sz w:val="20"/>
                <w:szCs w:val="20"/>
              </w:rPr>
            </w:pPr>
            <w:r w:rsidRPr="00963658">
              <w:rPr>
                <w:rFonts w:ascii="Times New Roman" w:hAnsi="Times New Roman" w:cs="Times New Roman"/>
                <w:b/>
                <w:shadow/>
                <w:sz w:val="20"/>
                <w:szCs w:val="20"/>
              </w:rPr>
              <w:t>Ед. изм.</w:t>
            </w:r>
          </w:p>
        </w:tc>
        <w:tc>
          <w:tcPr>
            <w:tcW w:w="1344" w:type="dxa"/>
            <w:gridSpan w:val="2"/>
          </w:tcPr>
          <w:p w:rsidR="00270AE5" w:rsidRPr="00963658" w:rsidRDefault="00270AE5" w:rsidP="001C280A">
            <w:pPr>
              <w:spacing w:after="0" w:line="240" w:lineRule="auto"/>
              <w:ind w:right="-54"/>
              <w:jc w:val="center"/>
              <w:rPr>
                <w:rFonts w:ascii="Times New Roman" w:hAnsi="Times New Roman" w:cs="Times New Roman"/>
                <w:b/>
                <w:shadow/>
                <w:sz w:val="20"/>
                <w:szCs w:val="20"/>
              </w:rPr>
            </w:pPr>
            <w:r w:rsidRPr="00963658">
              <w:rPr>
                <w:rFonts w:ascii="Times New Roman" w:hAnsi="Times New Roman" w:cs="Times New Roman"/>
                <w:b/>
                <w:shadow/>
                <w:sz w:val="20"/>
                <w:szCs w:val="20"/>
              </w:rPr>
              <w:t>2016 год</w:t>
            </w:r>
          </w:p>
        </w:tc>
        <w:tc>
          <w:tcPr>
            <w:tcW w:w="758" w:type="dxa"/>
          </w:tcPr>
          <w:p w:rsidR="00270AE5" w:rsidRPr="00963658" w:rsidRDefault="00270AE5" w:rsidP="001C280A">
            <w:pPr>
              <w:spacing w:after="0" w:line="240" w:lineRule="auto"/>
              <w:ind w:right="-54"/>
              <w:jc w:val="center"/>
              <w:rPr>
                <w:rFonts w:ascii="Times New Roman" w:hAnsi="Times New Roman" w:cs="Times New Roman"/>
                <w:b/>
                <w:shadow/>
                <w:sz w:val="20"/>
                <w:szCs w:val="20"/>
              </w:rPr>
            </w:pPr>
            <w:r w:rsidRPr="00963658">
              <w:rPr>
                <w:rFonts w:ascii="Times New Roman" w:hAnsi="Times New Roman" w:cs="Times New Roman"/>
                <w:b/>
                <w:shadow/>
                <w:sz w:val="20"/>
                <w:szCs w:val="20"/>
              </w:rPr>
              <w:t>2017 год</w:t>
            </w:r>
          </w:p>
        </w:tc>
      </w:tr>
      <w:tr w:rsidR="00270AE5" w:rsidRPr="00963658" w:rsidTr="00F424C9">
        <w:trPr>
          <w:jc w:val="center"/>
        </w:trPr>
        <w:tc>
          <w:tcPr>
            <w:tcW w:w="609" w:type="dxa"/>
            <w:vMerge/>
          </w:tcPr>
          <w:p w:rsidR="00270AE5" w:rsidRPr="00963658" w:rsidRDefault="00270AE5" w:rsidP="001C280A">
            <w:pPr>
              <w:spacing w:after="0" w:line="240" w:lineRule="auto"/>
              <w:jc w:val="center"/>
              <w:rPr>
                <w:rFonts w:ascii="Times New Roman" w:hAnsi="Times New Roman" w:cs="Times New Roman"/>
                <w:b/>
                <w:shadow/>
                <w:sz w:val="20"/>
                <w:szCs w:val="20"/>
              </w:rPr>
            </w:pPr>
          </w:p>
        </w:tc>
        <w:tc>
          <w:tcPr>
            <w:tcW w:w="6724" w:type="dxa"/>
            <w:vMerge/>
          </w:tcPr>
          <w:p w:rsidR="00270AE5" w:rsidRPr="00963658" w:rsidRDefault="00270AE5" w:rsidP="001C280A">
            <w:pPr>
              <w:spacing w:after="0" w:line="240" w:lineRule="auto"/>
              <w:jc w:val="center"/>
              <w:rPr>
                <w:rFonts w:ascii="Times New Roman" w:hAnsi="Times New Roman" w:cs="Times New Roman"/>
                <w:b/>
                <w:shadow/>
                <w:sz w:val="20"/>
                <w:szCs w:val="20"/>
              </w:rPr>
            </w:pPr>
          </w:p>
        </w:tc>
        <w:tc>
          <w:tcPr>
            <w:tcW w:w="898" w:type="dxa"/>
            <w:vMerge/>
          </w:tcPr>
          <w:p w:rsidR="00270AE5" w:rsidRPr="00963658" w:rsidRDefault="00270AE5" w:rsidP="001C280A">
            <w:pPr>
              <w:spacing w:after="0" w:line="240" w:lineRule="auto"/>
              <w:jc w:val="center"/>
              <w:rPr>
                <w:rFonts w:ascii="Times New Roman" w:hAnsi="Times New Roman" w:cs="Times New Roman"/>
                <w:b/>
                <w:shadow/>
                <w:sz w:val="20"/>
                <w:szCs w:val="20"/>
              </w:rPr>
            </w:pPr>
          </w:p>
        </w:tc>
        <w:tc>
          <w:tcPr>
            <w:tcW w:w="678" w:type="dxa"/>
          </w:tcPr>
          <w:p w:rsidR="00270AE5" w:rsidRPr="00963658" w:rsidRDefault="00270AE5" w:rsidP="001C280A">
            <w:pPr>
              <w:spacing w:after="0" w:line="240" w:lineRule="auto"/>
              <w:jc w:val="center"/>
              <w:rPr>
                <w:rFonts w:ascii="Times New Roman" w:hAnsi="Times New Roman" w:cs="Times New Roman"/>
                <w:b/>
                <w:shadow/>
                <w:sz w:val="20"/>
                <w:szCs w:val="20"/>
              </w:rPr>
            </w:pPr>
            <w:r w:rsidRPr="00963658">
              <w:rPr>
                <w:rFonts w:ascii="Times New Roman" w:hAnsi="Times New Roman" w:cs="Times New Roman"/>
                <w:b/>
                <w:shadow/>
                <w:sz w:val="20"/>
                <w:szCs w:val="20"/>
              </w:rPr>
              <w:t>план</w:t>
            </w:r>
          </w:p>
        </w:tc>
        <w:tc>
          <w:tcPr>
            <w:tcW w:w="666" w:type="dxa"/>
          </w:tcPr>
          <w:p w:rsidR="00270AE5" w:rsidRPr="00963658" w:rsidRDefault="00270AE5" w:rsidP="001C280A">
            <w:pPr>
              <w:spacing w:after="0" w:line="240" w:lineRule="auto"/>
              <w:ind w:right="-54"/>
              <w:jc w:val="center"/>
              <w:rPr>
                <w:rFonts w:ascii="Times New Roman" w:hAnsi="Times New Roman" w:cs="Times New Roman"/>
                <w:b/>
                <w:shadow/>
                <w:sz w:val="20"/>
                <w:szCs w:val="20"/>
              </w:rPr>
            </w:pPr>
            <w:r w:rsidRPr="00963658">
              <w:rPr>
                <w:rFonts w:ascii="Times New Roman" w:hAnsi="Times New Roman" w:cs="Times New Roman"/>
                <w:b/>
                <w:shadow/>
                <w:sz w:val="20"/>
                <w:szCs w:val="20"/>
              </w:rPr>
              <w:t>факт</w:t>
            </w:r>
          </w:p>
        </w:tc>
        <w:tc>
          <w:tcPr>
            <w:tcW w:w="758" w:type="dxa"/>
          </w:tcPr>
          <w:p w:rsidR="00270AE5" w:rsidRPr="00963658" w:rsidRDefault="00270AE5" w:rsidP="001C280A">
            <w:pPr>
              <w:spacing w:after="0" w:line="240" w:lineRule="auto"/>
              <w:ind w:right="-54"/>
              <w:jc w:val="center"/>
              <w:rPr>
                <w:rFonts w:ascii="Times New Roman" w:hAnsi="Times New Roman" w:cs="Times New Roman"/>
                <w:b/>
                <w:shadow/>
                <w:sz w:val="20"/>
                <w:szCs w:val="20"/>
              </w:rPr>
            </w:pPr>
            <w:r w:rsidRPr="00963658">
              <w:rPr>
                <w:rFonts w:ascii="Times New Roman" w:hAnsi="Times New Roman" w:cs="Times New Roman"/>
                <w:b/>
                <w:shadow/>
                <w:sz w:val="20"/>
                <w:szCs w:val="20"/>
              </w:rPr>
              <w:t>план</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Ввод в эксплуатацию мелиорируемых земель за счет реконструкции и строительства новых мелиоративных систем, включая мелиоративные системы общего и индивидуального пользования</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тыс. га</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2,1</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2,236</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6,015</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15,5</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15,5</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74,7</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3</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Увеличение доли государственной собственности Волгоградской области и собственности сельхоз товаропроизводителей в общем объеме мелиоративных систем и отдельно расположенных гидротехнических сооружений</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0,6</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0,6</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Х</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4</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 xml:space="preserve">Обеспечение сохранности и работоспособности гидротехнических сооружений, находящихся в государственной собственности </w:t>
            </w:r>
            <w:r w:rsidRPr="00963658">
              <w:rPr>
                <w:rFonts w:ascii="Times New Roman" w:hAnsi="Times New Roman" w:cs="Times New Roman"/>
                <w:sz w:val="20"/>
                <w:szCs w:val="20"/>
              </w:rPr>
              <w:lastRenderedPageBreak/>
              <w:t>Волгоградской области</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lastRenderedPageBreak/>
              <w:t>Ед.</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197</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197</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23</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lastRenderedPageBreak/>
              <w:t>5</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Сохранение существующих и создание новых высокотехнологичных рабочих мест для сельхозтоваропроизводителей за счет увеличения продуктивности существующих и вовлечения в оборот новых сельскохозяйственных угодий</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тыс. раб. мест</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1,636</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1,636</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2,600</w:t>
            </w:r>
          </w:p>
        </w:tc>
      </w:tr>
      <w:tr w:rsidR="00270AE5" w:rsidRPr="00963658" w:rsidTr="00F424C9">
        <w:trPr>
          <w:jc w:val="center"/>
        </w:trPr>
        <w:tc>
          <w:tcPr>
            <w:tcW w:w="609"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6</w:t>
            </w:r>
          </w:p>
        </w:tc>
        <w:tc>
          <w:tcPr>
            <w:tcW w:w="6724" w:type="dxa"/>
          </w:tcPr>
          <w:p w:rsidR="00270AE5" w:rsidRPr="00963658" w:rsidRDefault="00270AE5" w:rsidP="00486F58">
            <w:pPr>
              <w:spacing w:after="0" w:line="240" w:lineRule="auto"/>
              <w:jc w:val="both"/>
              <w:rPr>
                <w:rFonts w:ascii="Times New Roman" w:hAnsi="Times New Roman" w:cs="Times New Roman"/>
                <w:sz w:val="20"/>
                <w:szCs w:val="20"/>
              </w:rPr>
            </w:pPr>
            <w:r w:rsidRPr="00963658">
              <w:rPr>
                <w:rFonts w:ascii="Times New Roman" w:hAnsi="Times New Roman" w:cs="Times New Roman"/>
                <w:sz w:val="20"/>
                <w:szCs w:val="20"/>
              </w:rPr>
              <w:t>Защита земель от водной эрозии, затопления и подтопления за счет проведения противопаводковых мероприятий</w:t>
            </w:r>
          </w:p>
        </w:tc>
        <w:tc>
          <w:tcPr>
            <w:tcW w:w="89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тыс. га</w:t>
            </w:r>
          </w:p>
        </w:tc>
        <w:tc>
          <w:tcPr>
            <w:tcW w:w="67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Х</w:t>
            </w:r>
          </w:p>
        </w:tc>
        <w:tc>
          <w:tcPr>
            <w:tcW w:w="666"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Х</w:t>
            </w:r>
          </w:p>
        </w:tc>
        <w:tc>
          <w:tcPr>
            <w:tcW w:w="758" w:type="dxa"/>
            <w:vAlign w:val="center"/>
          </w:tcPr>
          <w:p w:rsidR="00270AE5" w:rsidRPr="00963658" w:rsidRDefault="00270AE5" w:rsidP="001C280A">
            <w:pPr>
              <w:spacing w:after="0" w:line="240" w:lineRule="auto"/>
              <w:jc w:val="center"/>
              <w:rPr>
                <w:rFonts w:ascii="Times New Roman" w:hAnsi="Times New Roman" w:cs="Times New Roman"/>
                <w:sz w:val="20"/>
                <w:szCs w:val="20"/>
              </w:rPr>
            </w:pPr>
            <w:r w:rsidRPr="00963658">
              <w:rPr>
                <w:rFonts w:ascii="Times New Roman" w:hAnsi="Times New Roman" w:cs="Times New Roman"/>
                <w:sz w:val="20"/>
                <w:szCs w:val="20"/>
              </w:rPr>
              <w:t>0,08</w:t>
            </w:r>
          </w:p>
        </w:tc>
      </w:tr>
    </w:tbl>
    <w:p w:rsidR="00270AE5" w:rsidRPr="00963658" w:rsidRDefault="00270AE5" w:rsidP="00270AE5">
      <w:pPr>
        <w:spacing w:after="0" w:line="240" w:lineRule="auto"/>
        <w:ind w:firstLine="709"/>
        <w:jc w:val="right"/>
        <w:rPr>
          <w:rFonts w:ascii="Times New Roman" w:hAnsi="Times New Roman" w:cs="Times New Roman"/>
          <w:sz w:val="24"/>
          <w:szCs w:val="24"/>
        </w:rPr>
      </w:pPr>
    </w:p>
    <w:p w:rsidR="007774A4" w:rsidRPr="00963658" w:rsidRDefault="00270AE5" w:rsidP="006C62C7">
      <w:pPr>
        <w:spacing w:after="0" w:line="240" w:lineRule="auto"/>
        <w:ind w:left="-426" w:firstLine="709"/>
        <w:jc w:val="both"/>
        <w:rPr>
          <w:rFonts w:ascii="Times New Roman" w:hAnsi="Times New Roman" w:cs="Times New Roman"/>
          <w:sz w:val="24"/>
          <w:szCs w:val="24"/>
          <w:u w:val="single"/>
        </w:rPr>
      </w:pPr>
      <w:r w:rsidRPr="00963658">
        <w:rPr>
          <w:rFonts w:ascii="Times New Roman" w:hAnsi="Times New Roman" w:cs="Times New Roman"/>
          <w:sz w:val="24"/>
          <w:szCs w:val="24"/>
        </w:rPr>
        <w:t xml:space="preserve">Как видно из таблицы, из 5 показателей результативности, установленных на 2016 год, </w:t>
      </w:r>
      <w:r w:rsidR="007774A4" w:rsidRPr="00963658">
        <w:rPr>
          <w:rFonts w:ascii="Times New Roman" w:hAnsi="Times New Roman" w:cs="Times New Roman"/>
          <w:sz w:val="24"/>
          <w:szCs w:val="24"/>
        </w:rPr>
        <w:t xml:space="preserve">4 </w:t>
      </w:r>
      <w:r w:rsidRPr="00963658">
        <w:rPr>
          <w:rFonts w:ascii="Times New Roman" w:hAnsi="Times New Roman" w:cs="Times New Roman"/>
          <w:sz w:val="24"/>
          <w:szCs w:val="24"/>
        </w:rPr>
        <w:t>выполнен</w:t>
      </w:r>
      <w:r w:rsidR="006213D7" w:rsidRPr="00963658">
        <w:rPr>
          <w:rFonts w:ascii="Times New Roman" w:hAnsi="Times New Roman" w:cs="Times New Roman"/>
          <w:sz w:val="24"/>
          <w:szCs w:val="24"/>
        </w:rPr>
        <w:t>о</w:t>
      </w:r>
      <w:r w:rsidRPr="00963658">
        <w:rPr>
          <w:rFonts w:ascii="Times New Roman" w:hAnsi="Times New Roman" w:cs="Times New Roman"/>
          <w:sz w:val="24"/>
          <w:szCs w:val="24"/>
        </w:rPr>
        <w:t xml:space="preserve"> </w:t>
      </w:r>
      <w:r w:rsidR="007774A4" w:rsidRPr="00963658">
        <w:rPr>
          <w:rFonts w:ascii="Times New Roman" w:hAnsi="Times New Roman" w:cs="Times New Roman"/>
          <w:sz w:val="24"/>
          <w:szCs w:val="24"/>
        </w:rPr>
        <w:t xml:space="preserve">на </w:t>
      </w:r>
      <w:r w:rsidRPr="00963658">
        <w:rPr>
          <w:rFonts w:ascii="Times New Roman" w:hAnsi="Times New Roman" w:cs="Times New Roman"/>
          <w:sz w:val="24"/>
          <w:szCs w:val="24"/>
        </w:rPr>
        <w:t>100%</w:t>
      </w:r>
      <w:r w:rsidR="007774A4" w:rsidRPr="00963658">
        <w:rPr>
          <w:rFonts w:ascii="Times New Roman" w:hAnsi="Times New Roman" w:cs="Times New Roman"/>
          <w:sz w:val="24"/>
          <w:szCs w:val="24"/>
        </w:rPr>
        <w:t>, 1 -</w:t>
      </w:r>
      <w:r w:rsidR="006213D7" w:rsidRPr="00963658">
        <w:rPr>
          <w:rFonts w:ascii="Times New Roman" w:hAnsi="Times New Roman" w:cs="Times New Roman"/>
          <w:sz w:val="24"/>
          <w:szCs w:val="24"/>
        </w:rPr>
        <w:t xml:space="preserve"> </w:t>
      </w:r>
      <w:r w:rsidR="007774A4" w:rsidRPr="00963658">
        <w:rPr>
          <w:rFonts w:ascii="Times New Roman" w:hAnsi="Times New Roman" w:cs="Times New Roman"/>
          <w:sz w:val="24"/>
          <w:szCs w:val="24"/>
        </w:rPr>
        <w:t>на 106,5 процент</w:t>
      </w:r>
      <w:r w:rsidR="008C1A39" w:rsidRPr="00963658">
        <w:rPr>
          <w:rFonts w:ascii="Times New Roman" w:hAnsi="Times New Roman" w:cs="Times New Roman"/>
          <w:sz w:val="24"/>
          <w:szCs w:val="24"/>
        </w:rPr>
        <w:t>а</w:t>
      </w:r>
      <w:r w:rsidR="007774A4" w:rsidRPr="00963658">
        <w:rPr>
          <w:rFonts w:ascii="Times New Roman" w:hAnsi="Times New Roman" w:cs="Times New Roman"/>
          <w:sz w:val="24"/>
          <w:szCs w:val="24"/>
        </w:rPr>
        <w:t>.</w:t>
      </w:r>
      <w:r w:rsidR="000F1F52" w:rsidRPr="00963658">
        <w:rPr>
          <w:rFonts w:ascii="Times New Roman" w:hAnsi="Times New Roman" w:cs="Times New Roman"/>
          <w:sz w:val="24"/>
          <w:szCs w:val="24"/>
        </w:rPr>
        <w:t xml:space="preserve"> </w:t>
      </w:r>
      <w:r w:rsidR="007774A4" w:rsidRPr="00963658">
        <w:rPr>
          <w:rFonts w:ascii="Times New Roman" w:hAnsi="Times New Roman" w:cs="Times New Roman"/>
          <w:sz w:val="24"/>
          <w:szCs w:val="24"/>
        </w:rPr>
        <w:t xml:space="preserve">Вместе с тем проверкой установлено, что </w:t>
      </w:r>
      <w:r w:rsidR="006213D7" w:rsidRPr="00963658">
        <w:rPr>
          <w:rFonts w:ascii="Times New Roman" w:hAnsi="Times New Roman" w:cs="Times New Roman"/>
          <w:sz w:val="24"/>
          <w:szCs w:val="24"/>
          <w:u w:val="single"/>
        </w:rPr>
        <w:t>фактическое исполнение 4</w:t>
      </w:r>
      <w:r w:rsidR="0062297B" w:rsidRPr="00963658">
        <w:rPr>
          <w:rFonts w:ascii="Times New Roman" w:hAnsi="Times New Roman" w:cs="Times New Roman"/>
          <w:sz w:val="24"/>
          <w:szCs w:val="24"/>
          <w:u w:val="single"/>
        </w:rPr>
        <w:t xml:space="preserve"> показателях</w:t>
      </w:r>
      <w:r w:rsidR="007774A4" w:rsidRPr="00963658">
        <w:rPr>
          <w:rFonts w:ascii="Times New Roman" w:hAnsi="Times New Roman" w:cs="Times New Roman"/>
          <w:sz w:val="24"/>
          <w:szCs w:val="24"/>
          <w:u w:val="single"/>
        </w:rPr>
        <w:t xml:space="preserve"> не соответствует </w:t>
      </w:r>
      <w:r w:rsidR="006213D7" w:rsidRPr="00963658">
        <w:rPr>
          <w:rFonts w:ascii="Times New Roman" w:hAnsi="Times New Roman" w:cs="Times New Roman"/>
          <w:sz w:val="24"/>
          <w:szCs w:val="24"/>
          <w:u w:val="single"/>
        </w:rPr>
        <w:t>отчетным данным</w:t>
      </w:r>
      <w:r w:rsidR="007774A4" w:rsidRPr="00963658">
        <w:rPr>
          <w:rFonts w:ascii="Times New Roman" w:hAnsi="Times New Roman" w:cs="Times New Roman"/>
          <w:sz w:val="24"/>
          <w:szCs w:val="24"/>
          <w:u w:val="single"/>
        </w:rPr>
        <w:t xml:space="preserve"> Комитета.</w:t>
      </w:r>
    </w:p>
    <w:p w:rsidR="00FD5E4E" w:rsidRPr="00963658" w:rsidRDefault="00FD5E4E"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Так, исполнение </w:t>
      </w:r>
      <w:r w:rsidR="007774A4" w:rsidRPr="00963658">
        <w:rPr>
          <w:rFonts w:ascii="Times New Roman" w:hAnsi="Times New Roman" w:cs="Times New Roman"/>
          <w:sz w:val="24"/>
          <w:szCs w:val="24"/>
        </w:rPr>
        <w:t>показател</w:t>
      </w:r>
      <w:r w:rsidRPr="00963658">
        <w:rPr>
          <w:rFonts w:ascii="Times New Roman" w:hAnsi="Times New Roman" w:cs="Times New Roman"/>
          <w:sz w:val="24"/>
          <w:szCs w:val="24"/>
        </w:rPr>
        <w:t>я</w:t>
      </w:r>
      <w:r w:rsidR="007774A4" w:rsidRPr="00963658">
        <w:rPr>
          <w:rFonts w:ascii="Times New Roman" w:hAnsi="Times New Roman" w:cs="Times New Roman"/>
          <w:sz w:val="24"/>
          <w:szCs w:val="24"/>
        </w:rPr>
        <w:t xml:space="preserve"> </w:t>
      </w:r>
      <w:r w:rsidR="007774A4" w:rsidRPr="00963658">
        <w:rPr>
          <w:rFonts w:ascii="Times New Roman" w:hAnsi="Times New Roman" w:cs="Times New Roman"/>
          <w:i/>
          <w:sz w:val="24"/>
          <w:szCs w:val="24"/>
        </w:rPr>
        <w:t xml:space="preserve">«Прирост объема производства продукции растениеводства на землях сельскохозяйственного назначения </w:t>
      </w:r>
      <w:r w:rsidRPr="00963658">
        <w:rPr>
          <w:rFonts w:ascii="Times New Roman" w:hAnsi="Times New Roman" w:cs="Times New Roman"/>
          <w:i/>
          <w:sz w:val="24"/>
          <w:szCs w:val="24"/>
        </w:rPr>
        <w:t>…</w:t>
      </w:r>
      <w:r w:rsidR="007774A4" w:rsidRPr="00963658">
        <w:rPr>
          <w:rFonts w:ascii="Times New Roman" w:hAnsi="Times New Roman" w:cs="Times New Roman"/>
          <w:i/>
          <w:sz w:val="24"/>
          <w:szCs w:val="24"/>
        </w:rPr>
        <w:t>»</w:t>
      </w:r>
      <w:r w:rsidR="007774A4"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рассчитать не представляется возможным </w:t>
      </w:r>
      <w:r w:rsidRPr="00963658">
        <w:rPr>
          <w:rFonts w:ascii="Times New Roman" w:hAnsi="Times New Roman" w:cs="Times New Roman"/>
          <w:sz w:val="24"/>
          <w:szCs w:val="24"/>
          <w:u w:val="single"/>
        </w:rPr>
        <w:t>ввиду отсутствия отчетных данных о производстве продукции растениеводства на мелиорируемых землях</w:t>
      </w:r>
      <w:r w:rsidRPr="00963658">
        <w:rPr>
          <w:rFonts w:ascii="Times New Roman" w:hAnsi="Times New Roman" w:cs="Times New Roman"/>
          <w:sz w:val="24"/>
          <w:szCs w:val="24"/>
        </w:rPr>
        <w:t>.</w:t>
      </w:r>
      <w:r w:rsidR="00F425A6"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По пояснениям начальника отдела мелиорации Комитета фактическое исполнение показателя за 2016 год </w:t>
      </w:r>
      <w:r w:rsidR="007774A4" w:rsidRPr="00963658">
        <w:rPr>
          <w:rFonts w:ascii="Times New Roman" w:hAnsi="Times New Roman" w:cs="Times New Roman"/>
          <w:sz w:val="24"/>
          <w:szCs w:val="24"/>
        </w:rPr>
        <w:t>рассчитан</w:t>
      </w:r>
      <w:r w:rsidRPr="00963658">
        <w:rPr>
          <w:rFonts w:ascii="Times New Roman" w:hAnsi="Times New Roman" w:cs="Times New Roman"/>
          <w:sz w:val="24"/>
          <w:szCs w:val="24"/>
        </w:rPr>
        <w:t>о</w:t>
      </w:r>
      <w:r w:rsidR="007774A4" w:rsidRPr="00963658">
        <w:rPr>
          <w:rFonts w:ascii="Times New Roman" w:hAnsi="Times New Roman" w:cs="Times New Roman"/>
          <w:sz w:val="24"/>
          <w:szCs w:val="24"/>
        </w:rPr>
        <w:t xml:space="preserve"> на основе данных Волгоградстата как прирост </w:t>
      </w:r>
      <w:r w:rsidR="007774A4" w:rsidRPr="00963658">
        <w:rPr>
          <w:rFonts w:ascii="Times New Roman" w:hAnsi="Times New Roman" w:cs="Times New Roman"/>
          <w:sz w:val="24"/>
          <w:szCs w:val="24"/>
          <w:u w:val="single"/>
        </w:rPr>
        <w:t xml:space="preserve">производства отдельных видов сельскохозяйственной продукции (овощи, зерновые, кормовые культуры) в сельскохозяйственных организациях и </w:t>
      </w:r>
      <w:r w:rsidRPr="00963658">
        <w:rPr>
          <w:rFonts w:ascii="Times New Roman" w:hAnsi="Times New Roman" w:cs="Times New Roman"/>
          <w:sz w:val="24"/>
          <w:szCs w:val="24"/>
          <w:u w:val="single"/>
        </w:rPr>
        <w:t>К(Ф)Х</w:t>
      </w:r>
      <w:r w:rsidR="007774A4" w:rsidRPr="00963658">
        <w:rPr>
          <w:rFonts w:ascii="Times New Roman" w:hAnsi="Times New Roman" w:cs="Times New Roman"/>
          <w:sz w:val="24"/>
          <w:szCs w:val="24"/>
        </w:rPr>
        <w:t xml:space="preserve"> в 2016 году к аналогичному показателю за 2013 год. В</w:t>
      </w:r>
      <w:r w:rsidRPr="00963658">
        <w:rPr>
          <w:rFonts w:ascii="Times New Roman" w:hAnsi="Times New Roman" w:cs="Times New Roman"/>
          <w:sz w:val="24"/>
          <w:szCs w:val="24"/>
        </w:rPr>
        <w:t xml:space="preserve">месте с тем </w:t>
      </w:r>
      <w:r w:rsidR="00F768B0" w:rsidRPr="00963658">
        <w:rPr>
          <w:rFonts w:ascii="Times New Roman" w:hAnsi="Times New Roman" w:cs="Times New Roman"/>
          <w:sz w:val="24"/>
          <w:szCs w:val="24"/>
        </w:rPr>
        <w:t>согласно его пояснениям</w:t>
      </w:r>
      <w:r w:rsidR="007774A4" w:rsidRPr="00963658">
        <w:rPr>
          <w:rFonts w:ascii="Times New Roman" w:hAnsi="Times New Roman" w:cs="Times New Roman"/>
          <w:sz w:val="24"/>
          <w:szCs w:val="24"/>
        </w:rPr>
        <w:t xml:space="preserve"> </w:t>
      </w:r>
      <w:r w:rsidRPr="00963658">
        <w:rPr>
          <w:rFonts w:ascii="Times New Roman" w:hAnsi="Times New Roman" w:cs="Times New Roman"/>
          <w:sz w:val="24"/>
          <w:szCs w:val="24"/>
        </w:rPr>
        <w:t>фактическое значение</w:t>
      </w:r>
      <w:r w:rsidR="007774A4" w:rsidRPr="00963658">
        <w:rPr>
          <w:rFonts w:ascii="Times New Roman" w:hAnsi="Times New Roman" w:cs="Times New Roman"/>
          <w:sz w:val="24"/>
          <w:szCs w:val="24"/>
        </w:rPr>
        <w:t xml:space="preserve"> показателя за 2016 год состав</w:t>
      </w:r>
      <w:r w:rsidR="00437CC2" w:rsidRPr="00963658">
        <w:rPr>
          <w:rFonts w:ascii="Times New Roman" w:hAnsi="Times New Roman" w:cs="Times New Roman"/>
          <w:sz w:val="24"/>
          <w:szCs w:val="24"/>
        </w:rPr>
        <w:t>ило</w:t>
      </w:r>
      <w:r w:rsidR="00F425A6" w:rsidRPr="00963658">
        <w:rPr>
          <w:rFonts w:ascii="Times New Roman" w:hAnsi="Times New Roman" w:cs="Times New Roman"/>
          <w:sz w:val="24"/>
          <w:szCs w:val="24"/>
        </w:rPr>
        <w:t xml:space="preserve"> </w:t>
      </w:r>
      <w:r w:rsidR="00F425A6" w:rsidRPr="00963658">
        <w:rPr>
          <w:rFonts w:ascii="Times New Roman" w:hAnsi="Times New Roman" w:cs="Times New Roman"/>
          <w:sz w:val="24"/>
          <w:szCs w:val="24"/>
          <w:u w:val="single"/>
        </w:rPr>
        <w:t>1</w:t>
      </w:r>
      <w:r w:rsidR="00F768B0" w:rsidRPr="00963658">
        <w:rPr>
          <w:rFonts w:ascii="Times New Roman" w:hAnsi="Times New Roman" w:cs="Times New Roman"/>
          <w:sz w:val="24"/>
          <w:szCs w:val="24"/>
          <w:u w:val="single"/>
        </w:rPr>
        <w:t>84,8</w:t>
      </w:r>
      <w:r w:rsidR="007774A4" w:rsidRPr="00963658">
        <w:rPr>
          <w:rFonts w:ascii="Times New Roman" w:hAnsi="Times New Roman" w:cs="Times New Roman"/>
          <w:sz w:val="24"/>
          <w:szCs w:val="24"/>
          <w:u w:val="single"/>
        </w:rPr>
        <w:t xml:space="preserve">%, </w:t>
      </w:r>
      <w:r w:rsidRPr="00963658">
        <w:rPr>
          <w:rFonts w:ascii="Times New Roman" w:hAnsi="Times New Roman" w:cs="Times New Roman"/>
          <w:sz w:val="24"/>
          <w:szCs w:val="24"/>
          <w:u w:val="single"/>
        </w:rPr>
        <w:t>а не 15,5%</w:t>
      </w:r>
      <w:r w:rsidR="00F768B0" w:rsidRPr="00963658">
        <w:rPr>
          <w:rFonts w:ascii="Times New Roman" w:hAnsi="Times New Roman" w:cs="Times New Roman"/>
          <w:sz w:val="24"/>
          <w:szCs w:val="24"/>
          <w:u w:val="single"/>
        </w:rPr>
        <w:t>,</w:t>
      </w:r>
      <w:r w:rsidRPr="00963658">
        <w:rPr>
          <w:rFonts w:ascii="Times New Roman" w:hAnsi="Times New Roman" w:cs="Times New Roman"/>
          <w:sz w:val="24"/>
          <w:szCs w:val="24"/>
        </w:rPr>
        <w:t xml:space="preserve"> как указано в отчете.</w:t>
      </w:r>
      <w:r w:rsidR="005D7040" w:rsidRPr="00963658">
        <w:rPr>
          <w:rFonts w:ascii="Times New Roman" w:hAnsi="Times New Roman" w:cs="Times New Roman"/>
          <w:sz w:val="24"/>
          <w:szCs w:val="24"/>
        </w:rPr>
        <w:t xml:space="preserve"> При этом зерновые в основном выращиваются на богаре.</w:t>
      </w:r>
      <w:r w:rsidR="00F768B0" w:rsidRPr="00963658">
        <w:rPr>
          <w:rFonts w:ascii="Times New Roman" w:hAnsi="Times New Roman" w:cs="Times New Roman"/>
          <w:sz w:val="24"/>
          <w:szCs w:val="24"/>
        </w:rPr>
        <w:t xml:space="preserve"> В связи с этим, а также в связи с</w:t>
      </w:r>
      <w:r w:rsidR="0062297B" w:rsidRPr="00963658">
        <w:rPr>
          <w:rFonts w:ascii="Times New Roman" w:hAnsi="Times New Roman" w:cs="Times New Roman"/>
          <w:sz w:val="24"/>
          <w:szCs w:val="24"/>
        </w:rPr>
        <w:t xml:space="preserve"> </w:t>
      </w:r>
      <w:r w:rsidR="00F768B0" w:rsidRPr="00963658">
        <w:rPr>
          <w:rFonts w:ascii="Times New Roman" w:hAnsi="Times New Roman" w:cs="Times New Roman"/>
          <w:sz w:val="24"/>
          <w:szCs w:val="24"/>
        </w:rPr>
        <w:t xml:space="preserve">некорректным расчетом начальника отдела мелиорации Комитета КСП осуществлен </w:t>
      </w:r>
      <w:r w:rsidR="006954CE" w:rsidRPr="00963658">
        <w:rPr>
          <w:rFonts w:ascii="Times New Roman" w:hAnsi="Times New Roman" w:cs="Times New Roman"/>
          <w:sz w:val="24"/>
          <w:szCs w:val="24"/>
        </w:rPr>
        <w:t>пере</w:t>
      </w:r>
      <w:r w:rsidR="00F768B0" w:rsidRPr="00963658">
        <w:rPr>
          <w:rFonts w:ascii="Times New Roman" w:hAnsi="Times New Roman" w:cs="Times New Roman"/>
          <w:sz w:val="24"/>
          <w:szCs w:val="24"/>
        </w:rPr>
        <w:t xml:space="preserve">расчет показателя </w:t>
      </w:r>
      <w:r w:rsidR="00F768B0" w:rsidRPr="00963658">
        <w:rPr>
          <w:rFonts w:ascii="Times New Roman" w:hAnsi="Times New Roman" w:cs="Times New Roman"/>
          <w:i/>
          <w:sz w:val="24"/>
          <w:szCs w:val="24"/>
        </w:rPr>
        <w:t xml:space="preserve">«Прирост объема производства продукции растениеводства на землях сельскохозяйственного назначения …», </w:t>
      </w:r>
      <w:r w:rsidR="00F768B0" w:rsidRPr="00963658">
        <w:rPr>
          <w:rFonts w:ascii="Times New Roman" w:hAnsi="Times New Roman" w:cs="Times New Roman"/>
          <w:sz w:val="24"/>
          <w:szCs w:val="24"/>
        </w:rPr>
        <w:t xml:space="preserve">который за 2016 год составил </w:t>
      </w:r>
      <w:r w:rsidR="00F768B0" w:rsidRPr="00963658">
        <w:rPr>
          <w:rFonts w:ascii="Times New Roman" w:hAnsi="Times New Roman" w:cs="Times New Roman"/>
          <w:sz w:val="24"/>
          <w:szCs w:val="24"/>
          <w:u w:val="single"/>
        </w:rPr>
        <w:t>25,5 процент</w:t>
      </w:r>
      <w:r w:rsidR="006954CE" w:rsidRPr="00963658">
        <w:rPr>
          <w:rFonts w:ascii="Times New Roman" w:hAnsi="Times New Roman" w:cs="Times New Roman"/>
          <w:sz w:val="24"/>
          <w:szCs w:val="24"/>
          <w:u w:val="single"/>
        </w:rPr>
        <w:t>а</w:t>
      </w:r>
      <w:r w:rsidR="00F768B0" w:rsidRPr="00963658">
        <w:rPr>
          <w:rFonts w:ascii="Times New Roman" w:hAnsi="Times New Roman" w:cs="Times New Roman"/>
          <w:sz w:val="24"/>
          <w:szCs w:val="24"/>
          <w:u w:val="single"/>
        </w:rPr>
        <w:t>.</w:t>
      </w:r>
      <w:r w:rsidR="00F768B0" w:rsidRPr="00963658">
        <w:rPr>
          <w:rFonts w:ascii="Times New Roman" w:hAnsi="Times New Roman" w:cs="Times New Roman"/>
          <w:sz w:val="24"/>
          <w:szCs w:val="24"/>
        </w:rPr>
        <w:t xml:space="preserve"> </w:t>
      </w:r>
    </w:p>
    <w:p w:rsidR="00AF7B45" w:rsidRPr="00963658" w:rsidRDefault="00607F84"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Методика р</w:t>
      </w:r>
      <w:r w:rsidR="00F425A6" w:rsidRPr="00963658">
        <w:rPr>
          <w:rFonts w:ascii="Times New Roman" w:hAnsi="Times New Roman" w:cs="Times New Roman"/>
          <w:sz w:val="24"/>
          <w:szCs w:val="24"/>
        </w:rPr>
        <w:t>асчет</w:t>
      </w:r>
      <w:r w:rsidRPr="00963658">
        <w:rPr>
          <w:rFonts w:ascii="Times New Roman" w:hAnsi="Times New Roman" w:cs="Times New Roman"/>
          <w:sz w:val="24"/>
          <w:szCs w:val="24"/>
        </w:rPr>
        <w:t>а</w:t>
      </w:r>
      <w:r w:rsidR="00F425A6" w:rsidRPr="00963658">
        <w:rPr>
          <w:rFonts w:ascii="Times New Roman" w:hAnsi="Times New Roman" w:cs="Times New Roman"/>
          <w:sz w:val="24"/>
          <w:szCs w:val="24"/>
        </w:rPr>
        <w:t xml:space="preserve"> показателя </w:t>
      </w:r>
      <w:r w:rsidR="00F425A6" w:rsidRPr="00963658">
        <w:rPr>
          <w:rFonts w:ascii="Times New Roman" w:hAnsi="Times New Roman" w:cs="Times New Roman"/>
          <w:i/>
          <w:sz w:val="24"/>
          <w:szCs w:val="24"/>
        </w:rPr>
        <w:t>«Увеличение доли государственной собственности Волгоградской области и собственности сельхозтоваропроизводителей в общем объеме мелиоративных систем и отдельно расположенных гидротехнических сооружений»</w:t>
      </w:r>
      <w:r w:rsidR="00F425A6" w:rsidRPr="00963658">
        <w:rPr>
          <w:rFonts w:ascii="Times New Roman" w:hAnsi="Times New Roman" w:cs="Times New Roman"/>
          <w:sz w:val="24"/>
          <w:szCs w:val="24"/>
        </w:rPr>
        <w:t>, приведенн</w:t>
      </w:r>
      <w:r w:rsidRPr="00963658">
        <w:rPr>
          <w:rFonts w:ascii="Times New Roman" w:hAnsi="Times New Roman" w:cs="Times New Roman"/>
          <w:sz w:val="24"/>
          <w:szCs w:val="24"/>
        </w:rPr>
        <w:t>ая</w:t>
      </w:r>
      <w:r w:rsidR="00F425A6" w:rsidRPr="00963658">
        <w:rPr>
          <w:rFonts w:ascii="Times New Roman" w:hAnsi="Times New Roman" w:cs="Times New Roman"/>
          <w:sz w:val="24"/>
          <w:szCs w:val="24"/>
        </w:rPr>
        <w:t xml:space="preserve"> в приложении №2 к </w:t>
      </w:r>
      <w:r w:rsidR="006954CE" w:rsidRPr="00963658">
        <w:rPr>
          <w:rFonts w:ascii="Times New Roman" w:hAnsi="Times New Roman" w:cs="Times New Roman"/>
          <w:sz w:val="24"/>
          <w:szCs w:val="24"/>
        </w:rPr>
        <w:t>г</w:t>
      </w:r>
      <w:r w:rsidR="00F425A6" w:rsidRPr="00963658">
        <w:rPr>
          <w:rFonts w:ascii="Times New Roman" w:hAnsi="Times New Roman" w:cs="Times New Roman"/>
          <w:sz w:val="24"/>
          <w:szCs w:val="24"/>
        </w:rPr>
        <w:t>осударственной программе</w:t>
      </w:r>
      <w:r w:rsidR="006A5AC8" w:rsidRPr="00963658">
        <w:rPr>
          <w:rFonts w:ascii="Times New Roman" w:hAnsi="Times New Roman" w:cs="Times New Roman"/>
          <w:sz w:val="24"/>
          <w:szCs w:val="24"/>
        </w:rPr>
        <w:t>,</w:t>
      </w:r>
      <w:r w:rsidR="005D7040" w:rsidRPr="00963658">
        <w:rPr>
          <w:rFonts w:ascii="Times New Roman" w:hAnsi="Times New Roman" w:cs="Times New Roman"/>
          <w:sz w:val="24"/>
          <w:szCs w:val="24"/>
        </w:rPr>
        <w:t xml:space="preserve"> а</w:t>
      </w:r>
      <w:r w:rsidRPr="00963658">
        <w:rPr>
          <w:rFonts w:ascii="Times New Roman" w:hAnsi="Times New Roman" w:cs="Times New Roman"/>
          <w:sz w:val="24"/>
          <w:szCs w:val="24"/>
        </w:rPr>
        <w:t xml:space="preserve"> также расчет</w:t>
      </w:r>
      <w:r w:rsidR="00AF7B45" w:rsidRPr="00963658">
        <w:rPr>
          <w:rFonts w:ascii="Times New Roman" w:hAnsi="Times New Roman" w:cs="Times New Roman"/>
          <w:sz w:val="24"/>
          <w:szCs w:val="24"/>
        </w:rPr>
        <w:t>,</w:t>
      </w:r>
      <w:r w:rsidRPr="00963658">
        <w:rPr>
          <w:rFonts w:ascii="Times New Roman" w:hAnsi="Times New Roman" w:cs="Times New Roman"/>
          <w:sz w:val="24"/>
          <w:szCs w:val="24"/>
        </w:rPr>
        <w:t xml:space="preserve"> который применялся Комитетом при определении фактического значения показателя</w:t>
      </w:r>
      <w:r w:rsidR="00AF7B45" w:rsidRPr="00963658">
        <w:rPr>
          <w:rFonts w:ascii="Times New Roman" w:hAnsi="Times New Roman" w:cs="Times New Roman"/>
          <w:sz w:val="24"/>
          <w:szCs w:val="24"/>
        </w:rPr>
        <w:t>,</w:t>
      </w:r>
      <w:r w:rsidR="00F425A6" w:rsidRPr="00963658">
        <w:rPr>
          <w:rFonts w:ascii="Times New Roman" w:hAnsi="Times New Roman" w:cs="Times New Roman"/>
          <w:sz w:val="24"/>
          <w:szCs w:val="24"/>
        </w:rPr>
        <w:t xml:space="preserve"> не соответствуют </w:t>
      </w:r>
      <w:r w:rsidR="00486F58" w:rsidRPr="00963658">
        <w:rPr>
          <w:rFonts w:ascii="Times New Roman" w:hAnsi="Times New Roman" w:cs="Times New Roman"/>
          <w:sz w:val="24"/>
          <w:szCs w:val="24"/>
        </w:rPr>
        <w:t xml:space="preserve">его </w:t>
      </w:r>
      <w:r w:rsidR="00F425A6" w:rsidRPr="00963658">
        <w:rPr>
          <w:rFonts w:ascii="Times New Roman" w:hAnsi="Times New Roman" w:cs="Times New Roman"/>
          <w:sz w:val="24"/>
          <w:szCs w:val="24"/>
        </w:rPr>
        <w:t>на</w:t>
      </w:r>
      <w:r w:rsidR="005D7040" w:rsidRPr="00963658">
        <w:rPr>
          <w:rFonts w:ascii="Times New Roman" w:hAnsi="Times New Roman" w:cs="Times New Roman"/>
          <w:sz w:val="24"/>
          <w:szCs w:val="24"/>
        </w:rPr>
        <w:t>именованию</w:t>
      </w:r>
      <w:r w:rsidR="00F425A6" w:rsidRPr="00963658">
        <w:rPr>
          <w:rFonts w:ascii="Times New Roman" w:hAnsi="Times New Roman" w:cs="Times New Roman"/>
          <w:sz w:val="24"/>
          <w:szCs w:val="24"/>
        </w:rPr>
        <w:t>.</w:t>
      </w:r>
      <w:r w:rsidRPr="00963658">
        <w:rPr>
          <w:rFonts w:ascii="Times New Roman" w:hAnsi="Times New Roman" w:cs="Times New Roman"/>
          <w:sz w:val="24"/>
          <w:szCs w:val="24"/>
        </w:rPr>
        <w:t xml:space="preserve"> </w:t>
      </w:r>
      <w:r w:rsidR="00AF7B45" w:rsidRPr="00963658">
        <w:rPr>
          <w:rFonts w:ascii="Times New Roman" w:hAnsi="Times New Roman" w:cs="Times New Roman"/>
          <w:sz w:val="24"/>
          <w:szCs w:val="24"/>
        </w:rPr>
        <w:t xml:space="preserve">Так, по </w:t>
      </w:r>
      <w:r w:rsidR="00270AE5" w:rsidRPr="00963658">
        <w:rPr>
          <w:rFonts w:ascii="Times New Roman" w:hAnsi="Times New Roman" w:cs="Times New Roman"/>
          <w:sz w:val="24"/>
          <w:szCs w:val="24"/>
        </w:rPr>
        <w:t xml:space="preserve">пояснениям начальника отдела мелиорации </w:t>
      </w:r>
      <w:r w:rsidR="00AF7B45" w:rsidRPr="00963658">
        <w:rPr>
          <w:rFonts w:ascii="Times New Roman" w:hAnsi="Times New Roman" w:cs="Times New Roman"/>
          <w:sz w:val="24"/>
          <w:szCs w:val="24"/>
        </w:rPr>
        <w:t>Комитета</w:t>
      </w:r>
      <w:r w:rsidR="00270AE5" w:rsidRPr="00963658">
        <w:rPr>
          <w:rFonts w:ascii="Times New Roman" w:hAnsi="Times New Roman" w:cs="Times New Roman"/>
          <w:sz w:val="24"/>
          <w:szCs w:val="24"/>
        </w:rPr>
        <w:t xml:space="preserve"> фактическое значение показателя рассчитано</w:t>
      </w:r>
      <w:r w:rsidR="005D7040" w:rsidRPr="00963658">
        <w:rPr>
          <w:rFonts w:ascii="Times New Roman" w:hAnsi="Times New Roman" w:cs="Times New Roman"/>
          <w:sz w:val="24"/>
          <w:szCs w:val="24"/>
        </w:rPr>
        <w:t>,</w:t>
      </w:r>
      <w:r w:rsidR="00270AE5" w:rsidRPr="00963658">
        <w:rPr>
          <w:rFonts w:ascii="Times New Roman" w:hAnsi="Times New Roman" w:cs="Times New Roman"/>
          <w:sz w:val="24"/>
          <w:szCs w:val="24"/>
        </w:rPr>
        <w:t xml:space="preserve"> как процентное </w:t>
      </w:r>
      <w:r w:rsidR="00AF7B45" w:rsidRPr="00963658">
        <w:rPr>
          <w:rFonts w:ascii="Times New Roman" w:hAnsi="Times New Roman" w:cs="Times New Roman"/>
          <w:sz w:val="24"/>
          <w:szCs w:val="24"/>
        </w:rPr>
        <w:t>со</w:t>
      </w:r>
      <w:r w:rsidR="00270AE5" w:rsidRPr="00963658">
        <w:rPr>
          <w:rFonts w:ascii="Times New Roman" w:hAnsi="Times New Roman" w:cs="Times New Roman"/>
          <w:sz w:val="24"/>
          <w:szCs w:val="24"/>
        </w:rPr>
        <w:t xml:space="preserve">отношение площади </w:t>
      </w:r>
      <w:r w:rsidR="00486F58" w:rsidRPr="00963658">
        <w:rPr>
          <w:rFonts w:ascii="Times New Roman" w:hAnsi="Times New Roman" w:cs="Times New Roman"/>
          <w:sz w:val="24"/>
          <w:szCs w:val="24"/>
        </w:rPr>
        <w:t xml:space="preserve">орошаемых земель, </w:t>
      </w:r>
      <w:r w:rsidR="00270AE5" w:rsidRPr="00963658">
        <w:rPr>
          <w:rFonts w:ascii="Times New Roman" w:hAnsi="Times New Roman" w:cs="Times New Roman"/>
          <w:sz w:val="24"/>
          <w:szCs w:val="24"/>
        </w:rPr>
        <w:t>введенных в 2016 году в эксплуатацию</w:t>
      </w:r>
      <w:r w:rsidR="00486F58" w:rsidRPr="00963658">
        <w:rPr>
          <w:rFonts w:ascii="Times New Roman" w:hAnsi="Times New Roman" w:cs="Times New Roman"/>
          <w:sz w:val="24"/>
          <w:szCs w:val="24"/>
        </w:rPr>
        <w:t xml:space="preserve"> (2236 га)</w:t>
      </w:r>
      <w:r w:rsidR="00270AE5" w:rsidRPr="00963658">
        <w:rPr>
          <w:rFonts w:ascii="Times New Roman" w:hAnsi="Times New Roman" w:cs="Times New Roman"/>
          <w:sz w:val="24"/>
          <w:szCs w:val="24"/>
        </w:rPr>
        <w:t xml:space="preserve"> к общей площади орошаемых земель региона</w:t>
      </w:r>
      <w:r w:rsidR="00486F58" w:rsidRPr="00963658">
        <w:rPr>
          <w:rFonts w:ascii="Times New Roman" w:hAnsi="Times New Roman" w:cs="Times New Roman"/>
          <w:sz w:val="24"/>
          <w:szCs w:val="24"/>
        </w:rPr>
        <w:t xml:space="preserve"> (178</w:t>
      </w:r>
      <w:r w:rsidR="006954CE" w:rsidRPr="00963658">
        <w:rPr>
          <w:rFonts w:ascii="Times New Roman" w:hAnsi="Times New Roman" w:cs="Times New Roman"/>
          <w:sz w:val="24"/>
          <w:szCs w:val="24"/>
        </w:rPr>
        <w:t>,8 тыс.</w:t>
      </w:r>
      <w:r w:rsidR="00486F58" w:rsidRPr="00963658">
        <w:rPr>
          <w:rFonts w:ascii="Times New Roman" w:hAnsi="Times New Roman" w:cs="Times New Roman"/>
          <w:sz w:val="24"/>
          <w:szCs w:val="24"/>
        </w:rPr>
        <w:t xml:space="preserve"> га)</w:t>
      </w:r>
      <w:r w:rsidR="00AF7B45" w:rsidRPr="00963658">
        <w:rPr>
          <w:rFonts w:ascii="Times New Roman" w:hAnsi="Times New Roman" w:cs="Times New Roman"/>
          <w:sz w:val="24"/>
          <w:szCs w:val="24"/>
        </w:rPr>
        <w:t xml:space="preserve">. Но </w:t>
      </w:r>
      <w:r w:rsidR="004B7385" w:rsidRPr="00963658">
        <w:rPr>
          <w:rFonts w:ascii="Times New Roman" w:hAnsi="Times New Roman" w:cs="Times New Roman"/>
          <w:sz w:val="24"/>
          <w:szCs w:val="24"/>
        </w:rPr>
        <w:t>и при</w:t>
      </w:r>
      <w:r w:rsidR="00AF7B45" w:rsidRPr="00963658">
        <w:rPr>
          <w:rFonts w:ascii="Times New Roman" w:hAnsi="Times New Roman" w:cs="Times New Roman"/>
          <w:sz w:val="24"/>
          <w:szCs w:val="24"/>
        </w:rPr>
        <w:t xml:space="preserve"> тако</w:t>
      </w:r>
      <w:r w:rsidR="004B7385" w:rsidRPr="00963658">
        <w:rPr>
          <w:rFonts w:ascii="Times New Roman" w:hAnsi="Times New Roman" w:cs="Times New Roman"/>
          <w:sz w:val="24"/>
          <w:szCs w:val="24"/>
        </w:rPr>
        <w:t xml:space="preserve">м </w:t>
      </w:r>
      <w:r w:rsidR="00AF7B45" w:rsidRPr="00963658">
        <w:rPr>
          <w:rFonts w:ascii="Times New Roman" w:hAnsi="Times New Roman" w:cs="Times New Roman"/>
          <w:sz w:val="24"/>
          <w:szCs w:val="24"/>
        </w:rPr>
        <w:t>расчет</w:t>
      </w:r>
      <w:r w:rsidR="004B7385" w:rsidRPr="00963658">
        <w:rPr>
          <w:rFonts w:ascii="Times New Roman" w:hAnsi="Times New Roman" w:cs="Times New Roman"/>
          <w:sz w:val="24"/>
          <w:szCs w:val="24"/>
        </w:rPr>
        <w:t>е</w:t>
      </w:r>
      <w:r w:rsidR="00AF7B45" w:rsidRPr="00963658">
        <w:rPr>
          <w:rFonts w:ascii="Times New Roman" w:hAnsi="Times New Roman" w:cs="Times New Roman"/>
          <w:sz w:val="24"/>
          <w:szCs w:val="24"/>
        </w:rPr>
        <w:t xml:space="preserve"> фактическое значение </w:t>
      </w:r>
      <w:r w:rsidR="004B7385" w:rsidRPr="00963658">
        <w:rPr>
          <w:rFonts w:ascii="Times New Roman" w:hAnsi="Times New Roman" w:cs="Times New Roman"/>
          <w:sz w:val="24"/>
          <w:szCs w:val="24"/>
        </w:rPr>
        <w:t xml:space="preserve">показателя </w:t>
      </w:r>
      <w:r w:rsidR="006954CE" w:rsidRPr="00963658">
        <w:rPr>
          <w:rFonts w:ascii="Times New Roman" w:hAnsi="Times New Roman" w:cs="Times New Roman"/>
          <w:sz w:val="24"/>
          <w:szCs w:val="24"/>
        </w:rPr>
        <w:t>с</w:t>
      </w:r>
      <w:r w:rsidR="00270AE5" w:rsidRPr="00963658">
        <w:rPr>
          <w:rFonts w:ascii="Times New Roman" w:hAnsi="Times New Roman" w:cs="Times New Roman"/>
          <w:sz w:val="24"/>
          <w:szCs w:val="24"/>
        </w:rPr>
        <w:t>остав</w:t>
      </w:r>
      <w:r w:rsidR="006954CE" w:rsidRPr="00963658">
        <w:rPr>
          <w:rFonts w:ascii="Times New Roman" w:hAnsi="Times New Roman" w:cs="Times New Roman"/>
          <w:sz w:val="24"/>
          <w:szCs w:val="24"/>
        </w:rPr>
        <w:t>и</w:t>
      </w:r>
      <w:r w:rsidR="00AF7B45" w:rsidRPr="00963658">
        <w:rPr>
          <w:rFonts w:ascii="Times New Roman" w:hAnsi="Times New Roman" w:cs="Times New Roman"/>
          <w:sz w:val="24"/>
          <w:szCs w:val="24"/>
        </w:rPr>
        <w:t>т</w:t>
      </w:r>
      <w:r w:rsidR="00486F58" w:rsidRPr="00963658">
        <w:rPr>
          <w:rFonts w:ascii="Times New Roman" w:hAnsi="Times New Roman" w:cs="Times New Roman"/>
          <w:sz w:val="24"/>
          <w:szCs w:val="24"/>
        </w:rPr>
        <w:t xml:space="preserve"> 1,25%</w:t>
      </w:r>
      <w:r w:rsidR="00270AE5" w:rsidRPr="00963658">
        <w:rPr>
          <w:rFonts w:ascii="Times New Roman" w:hAnsi="Times New Roman" w:cs="Times New Roman"/>
          <w:sz w:val="24"/>
          <w:szCs w:val="24"/>
        </w:rPr>
        <w:t xml:space="preserve">, </w:t>
      </w:r>
      <w:r w:rsidR="00AF7B45" w:rsidRPr="00963658">
        <w:rPr>
          <w:rFonts w:ascii="Times New Roman" w:hAnsi="Times New Roman" w:cs="Times New Roman"/>
          <w:sz w:val="24"/>
          <w:szCs w:val="24"/>
        </w:rPr>
        <w:t xml:space="preserve">а не </w:t>
      </w:r>
      <w:r w:rsidR="00270AE5" w:rsidRPr="00963658">
        <w:rPr>
          <w:rFonts w:ascii="Times New Roman" w:hAnsi="Times New Roman" w:cs="Times New Roman"/>
          <w:sz w:val="24"/>
          <w:szCs w:val="24"/>
        </w:rPr>
        <w:t xml:space="preserve">0,6% </w:t>
      </w:r>
      <w:r w:rsidR="00AF7B45" w:rsidRPr="00963658">
        <w:rPr>
          <w:rFonts w:ascii="Times New Roman" w:hAnsi="Times New Roman" w:cs="Times New Roman"/>
          <w:sz w:val="24"/>
          <w:szCs w:val="24"/>
        </w:rPr>
        <w:t>как отражено в отчете Комитета.</w:t>
      </w:r>
    </w:p>
    <w:p w:rsidR="005D7040" w:rsidRPr="00963658" w:rsidRDefault="005D7040" w:rsidP="006C62C7">
      <w:pPr>
        <w:spacing w:after="0" w:line="240" w:lineRule="auto"/>
        <w:ind w:left="-426" w:firstLine="709"/>
        <w:jc w:val="both"/>
        <w:rPr>
          <w:rFonts w:ascii="Times New Roman" w:hAnsi="Times New Roman" w:cs="Times New Roman"/>
          <w:sz w:val="24"/>
          <w:szCs w:val="24"/>
          <w:u w:val="single"/>
        </w:rPr>
      </w:pPr>
      <w:r w:rsidRPr="00963658">
        <w:rPr>
          <w:rFonts w:ascii="Times New Roman" w:hAnsi="Times New Roman" w:cs="Times New Roman"/>
          <w:sz w:val="24"/>
          <w:szCs w:val="24"/>
        </w:rPr>
        <w:t>Кроме того, общая площадь земель регулярного орошения (178,8 тыс. га)</w:t>
      </w:r>
      <w:r w:rsidR="000B4D75" w:rsidRPr="00963658">
        <w:rPr>
          <w:rFonts w:ascii="Times New Roman" w:hAnsi="Times New Roman" w:cs="Times New Roman"/>
          <w:sz w:val="24"/>
          <w:szCs w:val="24"/>
        </w:rPr>
        <w:t xml:space="preserve"> не меняется на протяжении последних 15 лет, т.е. ввод в эксплуатацию орошаемых земель осуществляется только в пределах земель регулярного орошения. В связи с этим соотносить введенные </w:t>
      </w:r>
      <w:r w:rsidR="006954CE" w:rsidRPr="00963658">
        <w:rPr>
          <w:rFonts w:ascii="Times New Roman" w:hAnsi="Times New Roman" w:cs="Times New Roman"/>
          <w:sz w:val="24"/>
          <w:szCs w:val="24"/>
        </w:rPr>
        <w:t xml:space="preserve">в эксплуатацию </w:t>
      </w:r>
      <w:r w:rsidR="000B4D75" w:rsidRPr="00963658">
        <w:rPr>
          <w:rFonts w:ascii="Times New Roman" w:hAnsi="Times New Roman" w:cs="Times New Roman"/>
          <w:sz w:val="24"/>
          <w:szCs w:val="24"/>
        </w:rPr>
        <w:t xml:space="preserve">площади к  </w:t>
      </w:r>
      <w:r w:rsidR="006954CE" w:rsidRPr="00963658">
        <w:rPr>
          <w:rFonts w:ascii="Times New Roman" w:hAnsi="Times New Roman" w:cs="Times New Roman"/>
          <w:sz w:val="24"/>
          <w:szCs w:val="24"/>
        </w:rPr>
        <w:t>общей площади земель регулярного орошения</w:t>
      </w:r>
      <w:r w:rsidR="000B4D75" w:rsidRPr="00963658">
        <w:rPr>
          <w:rFonts w:ascii="Times New Roman" w:hAnsi="Times New Roman" w:cs="Times New Roman"/>
          <w:sz w:val="24"/>
          <w:szCs w:val="24"/>
        </w:rPr>
        <w:t xml:space="preserve"> </w:t>
      </w:r>
      <w:r w:rsidR="000B4D75" w:rsidRPr="00963658">
        <w:rPr>
          <w:rFonts w:ascii="Times New Roman" w:hAnsi="Times New Roman" w:cs="Times New Roman"/>
          <w:sz w:val="24"/>
          <w:szCs w:val="24"/>
          <w:u w:val="single"/>
        </w:rPr>
        <w:t>не корректно.</w:t>
      </w:r>
    </w:p>
    <w:p w:rsidR="00270AE5" w:rsidRPr="00963658" w:rsidRDefault="004B7385" w:rsidP="006C62C7">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Вместе с тем</w:t>
      </w:r>
      <w:r w:rsidR="006954CE" w:rsidRPr="00963658">
        <w:rPr>
          <w:rFonts w:ascii="Times New Roman" w:hAnsi="Times New Roman" w:cs="Times New Roman"/>
          <w:sz w:val="24"/>
          <w:szCs w:val="24"/>
        </w:rPr>
        <w:t>,</w:t>
      </w:r>
      <w:r w:rsidRPr="00963658">
        <w:rPr>
          <w:rFonts w:ascii="Times New Roman" w:hAnsi="Times New Roman" w:cs="Times New Roman"/>
          <w:sz w:val="24"/>
          <w:szCs w:val="24"/>
        </w:rPr>
        <w:t xml:space="preserve"> исходя из на</w:t>
      </w:r>
      <w:r w:rsidR="000B4D75" w:rsidRPr="00963658">
        <w:rPr>
          <w:rFonts w:ascii="Times New Roman" w:hAnsi="Times New Roman" w:cs="Times New Roman"/>
          <w:sz w:val="24"/>
          <w:szCs w:val="24"/>
        </w:rPr>
        <w:t>именования</w:t>
      </w:r>
      <w:r w:rsidR="00270AE5" w:rsidRPr="00963658">
        <w:rPr>
          <w:rFonts w:ascii="Times New Roman" w:hAnsi="Times New Roman" w:cs="Times New Roman"/>
          <w:sz w:val="24"/>
          <w:szCs w:val="24"/>
        </w:rPr>
        <w:t xml:space="preserve"> показателя</w:t>
      </w:r>
      <w:r w:rsidR="006954CE" w:rsidRPr="00963658">
        <w:rPr>
          <w:rFonts w:ascii="Times New Roman" w:hAnsi="Times New Roman" w:cs="Times New Roman"/>
          <w:sz w:val="24"/>
          <w:szCs w:val="24"/>
        </w:rPr>
        <w:t>,</w:t>
      </w:r>
      <w:r w:rsidR="00270AE5" w:rsidRPr="00963658">
        <w:rPr>
          <w:rFonts w:ascii="Times New Roman" w:hAnsi="Times New Roman" w:cs="Times New Roman"/>
          <w:sz w:val="24"/>
          <w:szCs w:val="24"/>
        </w:rPr>
        <w:t xml:space="preserve"> </w:t>
      </w:r>
      <w:r w:rsidRPr="00963658">
        <w:rPr>
          <w:rFonts w:ascii="Times New Roman" w:hAnsi="Times New Roman" w:cs="Times New Roman"/>
          <w:sz w:val="24"/>
          <w:szCs w:val="24"/>
        </w:rPr>
        <w:t>он</w:t>
      </w:r>
      <w:r w:rsidR="00270AE5" w:rsidRPr="00963658">
        <w:rPr>
          <w:rFonts w:ascii="Times New Roman" w:hAnsi="Times New Roman" w:cs="Times New Roman"/>
          <w:sz w:val="24"/>
          <w:szCs w:val="24"/>
        </w:rPr>
        <w:t xml:space="preserve"> долж</w:t>
      </w:r>
      <w:r w:rsidRPr="00963658">
        <w:rPr>
          <w:rFonts w:ascii="Times New Roman" w:hAnsi="Times New Roman" w:cs="Times New Roman"/>
          <w:sz w:val="24"/>
          <w:szCs w:val="24"/>
        </w:rPr>
        <w:t>ен</w:t>
      </w:r>
      <w:r w:rsidR="00270AE5" w:rsidRPr="00963658">
        <w:rPr>
          <w:rFonts w:ascii="Times New Roman" w:hAnsi="Times New Roman" w:cs="Times New Roman"/>
          <w:sz w:val="24"/>
          <w:szCs w:val="24"/>
        </w:rPr>
        <w:t xml:space="preserve"> рассчитываться</w:t>
      </w:r>
      <w:r w:rsidR="000B4D75" w:rsidRPr="00963658">
        <w:rPr>
          <w:rFonts w:ascii="Times New Roman" w:hAnsi="Times New Roman" w:cs="Times New Roman"/>
          <w:sz w:val="24"/>
          <w:szCs w:val="24"/>
        </w:rPr>
        <w:t>,</w:t>
      </w:r>
      <w:r w:rsidR="00270AE5" w:rsidRPr="00963658">
        <w:rPr>
          <w:rFonts w:ascii="Times New Roman" w:hAnsi="Times New Roman" w:cs="Times New Roman"/>
          <w:sz w:val="24"/>
          <w:szCs w:val="24"/>
        </w:rPr>
        <w:t xml:space="preserve"> как процентное соотношение </w:t>
      </w:r>
      <w:r w:rsidR="006954CE" w:rsidRPr="00963658">
        <w:rPr>
          <w:rFonts w:ascii="Times New Roman" w:hAnsi="Times New Roman" w:cs="Times New Roman"/>
          <w:sz w:val="24"/>
          <w:szCs w:val="24"/>
        </w:rPr>
        <w:t xml:space="preserve">суммарной балансовой стоимости данного имущества, находящегося в областной собственности и в собственности сельхозтоваропроизводителей, к </w:t>
      </w:r>
      <w:r w:rsidR="00270AE5" w:rsidRPr="00963658">
        <w:rPr>
          <w:rFonts w:ascii="Times New Roman" w:hAnsi="Times New Roman" w:cs="Times New Roman"/>
          <w:sz w:val="24"/>
          <w:szCs w:val="24"/>
        </w:rPr>
        <w:t>суммарной балансовой стоимости мелиоративных систем и отдельно расположенных гидротехнических сооружений в целом по области</w:t>
      </w:r>
      <w:r w:rsidR="006954CE" w:rsidRPr="00963658">
        <w:rPr>
          <w:rFonts w:ascii="Times New Roman" w:hAnsi="Times New Roman" w:cs="Times New Roman"/>
          <w:sz w:val="24"/>
          <w:szCs w:val="24"/>
        </w:rPr>
        <w:t>.</w:t>
      </w:r>
      <w:r w:rsidR="00270AE5" w:rsidRPr="00963658">
        <w:rPr>
          <w:rFonts w:ascii="Times New Roman" w:hAnsi="Times New Roman" w:cs="Times New Roman"/>
          <w:sz w:val="24"/>
          <w:szCs w:val="24"/>
        </w:rPr>
        <w:t xml:space="preserve"> </w:t>
      </w:r>
    </w:p>
    <w:p w:rsidR="00AF7B45" w:rsidRPr="00963658" w:rsidRDefault="00AF7B45" w:rsidP="006C62C7">
      <w:pPr>
        <w:autoSpaceDE w:val="0"/>
        <w:autoSpaceDN w:val="0"/>
        <w:adjustRightInd w:val="0"/>
        <w:spacing w:after="0" w:line="240" w:lineRule="auto"/>
        <w:ind w:left="-426" w:firstLine="709"/>
        <w:jc w:val="both"/>
        <w:rPr>
          <w:rFonts w:ascii="Times New Roman" w:eastAsiaTheme="minorHAnsi" w:hAnsi="Times New Roman" w:cs="Times New Roman"/>
          <w:sz w:val="24"/>
          <w:szCs w:val="24"/>
        </w:rPr>
      </w:pPr>
      <w:r w:rsidRPr="00963658">
        <w:rPr>
          <w:rFonts w:ascii="Times New Roman" w:hAnsi="Times New Roman" w:cs="Times New Roman"/>
          <w:sz w:val="24"/>
          <w:szCs w:val="24"/>
        </w:rPr>
        <w:t>В соответствии</w:t>
      </w:r>
      <w:r w:rsidR="000B4D75" w:rsidRPr="00963658">
        <w:rPr>
          <w:rFonts w:ascii="Times New Roman" w:hAnsi="Times New Roman" w:cs="Times New Roman"/>
          <w:sz w:val="24"/>
          <w:szCs w:val="24"/>
        </w:rPr>
        <w:t xml:space="preserve"> с</w:t>
      </w:r>
      <w:r w:rsidRPr="00963658">
        <w:rPr>
          <w:rFonts w:ascii="Times New Roman" w:hAnsi="Times New Roman" w:cs="Times New Roman"/>
          <w:sz w:val="24"/>
          <w:szCs w:val="24"/>
        </w:rPr>
        <w:t xml:space="preserve"> методикой расчета целевых показателей</w:t>
      </w:r>
      <w:r w:rsidR="004B7385" w:rsidRPr="00963658">
        <w:rPr>
          <w:rFonts w:ascii="Times New Roman" w:hAnsi="Times New Roman" w:cs="Times New Roman"/>
          <w:sz w:val="24"/>
          <w:szCs w:val="24"/>
        </w:rPr>
        <w:t xml:space="preserve">, приведенной в Приложении 2 к Программе, указанный </w:t>
      </w:r>
      <w:r w:rsidRPr="00963658">
        <w:rPr>
          <w:rFonts w:ascii="Times New Roman" w:hAnsi="Times New Roman" w:cs="Times New Roman"/>
          <w:sz w:val="24"/>
          <w:szCs w:val="24"/>
        </w:rPr>
        <w:t>п</w:t>
      </w:r>
      <w:r w:rsidRPr="00963658">
        <w:rPr>
          <w:rFonts w:ascii="Times New Roman" w:eastAsiaTheme="minorHAnsi" w:hAnsi="Times New Roman" w:cs="Times New Roman"/>
          <w:sz w:val="24"/>
          <w:szCs w:val="24"/>
        </w:rPr>
        <w:t>оказатель</w:t>
      </w:r>
      <w:r w:rsidR="005139CE" w:rsidRPr="00963658">
        <w:rPr>
          <w:rFonts w:ascii="Times New Roman" w:eastAsiaTheme="minorHAnsi" w:hAnsi="Times New Roman" w:cs="Times New Roman"/>
          <w:sz w:val="24"/>
          <w:szCs w:val="24"/>
        </w:rPr>
        <w:t xml:space="preserve"> «</w:t>
      </w:r>
      <w:r w:rsidR="005139CE" w:rsidRPr="00963658">
        <w:rPr>
          <w:rFonts w:ascii="Times New Roman" w:eastAsiaTheme="minorHAnsi" w:hAnsi="Times New Roman" w:cs="Times New Roman"/>
          <w:i/>
          <w:sz w:val="24"/>
          <w:szCs w:val="24"/>
        </w:rPr>
        <w:t>Обеспечение сохранности и работоспособности гидротехнических сооружений</w:t>
      </w:r>
      <w:r w:rsidR="005139CE" w:rsidRPr="00963658">
        <w:rPr>
          <w:rFonts w:ascii="Times New Roman" w:eastAsiaTheme="minorHAnsi" w:hAnsi="Times New Roman" w:cs="Times New Roman"/>
          <w:i/>
          <w:sz w:val="24"/>
          <w:szCs w:val="24"/>
          <w:u w:val="single"/>
        </w:rPr>
        <w:t>,</w:t>
      </w:r>
      <w:r w:rsidR="005139CE" w:rsidRPr="00963658">
        <w:rPr>
          <w:rFonts w:ascii="Times New Roman" w:eastAsiaTheme="minorHAnsi" w:hAnsi="Times New Roman" w:cs="Times New Roman"/>
          <w:i/>
          <w:sz w:val="24"/>
          <w:szCs w:val="24"/>
        </w:rPr>
        <w:t xml:space="preserve"> находящихся в государственной собственности Волгоградской области»</w:t>
      </w:r>
      <w:r w:rsidR="005139CE" w:rsidRPr="00963658">
        <w:rPr>
          <w:rFonts w:ascii="Times New Roman" w:eastAsiaTheme="minorHAnsi" w:hAnsi="Times New Roman" w:cs="Times New Roman"/>
          <w:sz w:val="24"/>
          <w:szCs w:val="24"/>
        </w:rPr>
        <w:t xml:space="preserve"> </w:t>
      </w:r>
      <w:r w:rsidRPr="00963658">
        <w:rPr>
          <w:rFonts w:ascii="Times New Roman" w:eastAsiaTheme="minorHAnsi" w:hAnsi="Times New Roman" w:cs="Times New Roman"/>
          <w:sz w:val="24"/>
          <w:szCs w:val="24"/>
        </w:rPr>
        <w:t xml:space="preserve"> </w:t>
      </w:r>
      <w:r w:rsidRPr="00963658">
        <w:rPr>
          <w:rFonts w:ascii="Times New Roman" w:eastAsiaTheme="minorHAnsi" w:hAnsi="Times New Roman" w:cs="Times New Roman"/>
          <w:sz w:val="24"/>
          <w:szCs w:val="24"/>
          <w:u w:val="single"/>
        </w:rPr>
        <w:t>определяется</w:t>
      </w:r>
      <w:r w:rsidR="000B4D75" w:rsidRPr="00963658">
        <w:rPr>
          <w:rFonts w:ascii="Times New Roman" w:eastAsiaTheme="minorHAnsi" w:hAnsi="Times New Roman" w:cs="Times New Roman"/>
          <w:sz w:val="24"/>
          <w:szCs w:val="24"/>
          <w:u w:val="single"/>
        </w:rPr>
        <w:t>,</w:t>
      </w:r>
      <w:r w:rsidRPr="00963658">
        <w:rPr>
          <w:rFonts w:ascii="Times New Roman" w:eastAsiaTheme="minorHAnsi" w:hAnsi="Times New Roman" w:cs="Times New Roman"/>
          <w:sz w:val="24"/>
          <w:szCs w:val="24"/>
          <w:u w:val="single"/>
        </w:rPr>
        <w:t xml:space="preserve"> как количество объектов мелиоративного комплекса Волгоградской области, находящихся в оперативном управлении ГКУ ВО «МАЦ»</w:t>
      </w:r>
      <w:r w:rsidRPr="00963658">
        <w:rPr>
          <w:rFonts w:ascii="Times New Roman" w:eastAsiaTheme="minorHAnsi" w:hAnsi="Times New Roman" w:cs="Times New Roman"/>
          <w:sz w:val="24"/>
          <w:szCs w:val="24"/>
        </w:rPr>
        <w:t>.</w:t>
      </w:r>
    </w:p>
    <w:p w:rsidR="00AF7B45" w:rsidRPr="00963658" w:rsidRDefault="004D32A8" w:rsidP="006C62C7">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w:t>
      </w:r>
      <w:r w:rsidR="00AF7B45" w:rsidRPr="00963658">
        <w:rPr>
          <w:rFonts w:ascii="Times New Roman" w:hAnsi="Times New Roman" w:cs="Times New Roman"/>
          <w:sz w:val="24"/>
          <w:szCs w:val="24"/>
        </w:rPr>
        <w:t>о состоянию на 01.07.2017</w:t>
      </w:r>
      <w:r w:rsidRPr="00963658">
        <w:rPr>
          <w:rFonts w:ascii="Times New Roman" w:hAnsi="Times New Roman" w:cs="Times New Roman"/>
          <w:sz w:val="24"/>
          <w:szCs w:val="24"/>
        </w:rPr>
        <w:t xml:space="preserve"> на балансе ГКУ ВО «МАЦ» </w:t>
      </w:r>
      <w:r w:rsidR="00AF7B45" w:rsidRPr="00963658">
        <w:rPr>
          <w:rFonts w:ascii="Times New Roman" w:hAnsi="Times New Roman" w:cs="Times New Roman"/>
          <w:sz w:val="24"/>
          <w:szCs w:val="24"/>
        </w:rPr>
        <w:t xml:space="preserve">учтено </w:t>
      </w:r>
      <w:r w:rsidR="00AF7B45" w:rsidRPr="00963658">
        <w:rPr>
          <w:rFonts w:ascii="Times New Roman" w:hAnsi="Times New Roman" w:cs="Times New Roman"/>
          <w:sz w:val="24"/>
          <w:szCs w:val="24"/>
          <w:u w:val="single"/>
        </w:rPr>
        <w:t>467 ед. объектов</w:t>
      </w:r>
      <w:r w:rsidR="00AF7B45" w:rsidRPr="00963658">
        <w:rPr>
          <w:rFonts w:ascii="Times New Roman" w:hAnsi="Times New Roman" w:cs="Times New Roman"/>
          <w:sz w:val="24"/>
          <w:szCs w:val="24"/>
        </w:rPr>
        <w:t>, относящихся к гидромелиоративному комплексу. То есть исходя из методики расчета целевого показателя</w:t>
      </w:r>
      <w:r w:rsidR="006954CE" w:rsidRPr="00963658">
        <w:rPr>
          <w:rFonts w:ascii="Times New Roman" w:hAnsi="Times New Roman" w:cs="Times New Roman"/>
          <w:sz w:val="24"/>
          <w:szCs w:val="24"/>
        </w:rPr>
        <w:t>,</w:t>
      </w:r>
      <w:r w:rsidR="00AF7B45" w:rsidRPr="00963658">
        <w:rPr>
          <w:rFonts w:ascii="Times New Roman" w:hAnsi="Times New Roman" w:cs="Times New Roman"/>
          <w:sz w:val="24"/>
          <w:szCs w:val="24"/>
        </w:rPr>
        <w:t xml:space="preserve"> плановые значения </w:t>
      </w:r>
      <w:r w:rsidR="004B7385" w:rsidRPr="00963658">
        <w:rPr>
          <w:rFonts w:ascii="Times New Roman" w:hAnsi="Times New Roman" w:cs="Times New Roman"/>
          <w:sz w:val="24"/>
          <w:szCs w:val="24"/>
        </w:rPr>
        <w:t xml:space="preserve">показателя на 2016 год и 2017 год </w:t>
      </w:r>
      <w:r w:rsidR="006954CE" w:rsidRPr="00963658">
        <w:rPr>
          <w:rFonts w:ascii="Times New Roman" w:hAnsi="Times New Roman" w:cs="Times New Roman"/>
          <w:sz w:val="24"/>
          <w:szCs w:val="24"/>
        </w:rPr>
        <w:t>(</w:t>
      </w:r>
      <w:r w:rsidR="00AF7B45" w:rsidRPr="00963658">
        <w:rPr>
          <w:rFonts w:ascii="Times New Roman" w:hAnsi="Times New Roman" w:cs="Times New Roman"/>
          <w:sz w:val="24"/>
          <w:szCs w:val="24"/>
        </w:rPr>
        <w:t>соответственно 197 ед. и 23 ед.</w:t>
      </w:r>
      <w:r w:rsidR="006954CE" w:rsidRPr="00963658">
        <w:rPr>
          <w:rFonts w:ascii="Times New Roman" w:hAnsi="Times New Roman" w:cs="Times New Roman"/>
          <w:sz w:val="24"/>
          <w:szCs w:val="24"/>
        </w:rPr>
        <w:t>)</w:t>
      </w:r>
      <w:r w:rsidR="00AF7B45" w:rsidRPr="00963658">
        <w:rPr>
          <w:rFonts w:ascii="Times New Roman" w:hAnsi="Times New Roman" w:cs="Times New Roman"/>
          <w:sz w:val="24"/>
          <w:szCs w:val="24"/>
        </w:rPr>
        <w:t xml:space="preserve"> </w:t>
      </w:r>
      <w:r w:rsidR="00AF7B45" w:rsidRPr="00963658">
        <w:rPr>
          <w:rFonts w:ascii="Times New Roman" w:hAnsi="Times New Roman" w:cs="Times New Roman"/>
          <w:sz w:val="24"/>
          <w:szCs w:val="24"/>
          <w:u w:val="single"/>
        </w:rPr>
        <w:t>занижены в несколько раз.</w:t>
      </w:r>
    </w:p>
    <w:p w:rsidR="00AF7B45" w:rsidRPr="00963658" w:rsidRDefault="004D32A8" w:rsidP="006C62C7">
      <w:pPr>
        <w:autoSpaceDE w:val="0"/>
        <w:autoSpaceDN w:val="0"/>
        <w:adjustRightInd w:val="0"/>
        <w:spacing w:after="0" w:line="240" w:lineRule="auto"/>
        <w:ind w:left="-426" w:firstLine="709"/>
        <w:jc w:val="both"/>
        <w:outlineLvl w:val="0"/>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lastRenderedPageBreak/>
        <w:t>Исходя из результатов проверки ГКУ ВО «МАЦ»</w:t>
      </w:r>
      <w:r w:rsidR="006954CE" w:rsidRPr="00963658">
        <w:rPr>
          <w:rFonts w:ascii="Times New Roman" w:eastAsiaTheme="minorHAnsi" w:hAnsi="Times New Roman" w:cs="Times New Roman"/>
          <w:sz w:val="24"/>
          <w:szCs w:val="24"/>
        </w:rPr>
        <w:t>,</w:t>
      </w:r>
      <w:r w:rsidRPr="00963658">
        <w:rPr>
          <w:rFonts w:ascii="Times New Roman" w:eastAsiaTheme="minorHAnsi" w:hAnsi="Times New Roman" w:cs="Times New Roman"/>
          <w:sz w:val="24"/>
          <w:szCs w:val="24"/>
        </w:rPr>
        <w:t xml:space="preserve"> фактическое </w:t>
      </w:r>
      <w:r w:rsidR="0069061D" w:rsidRPr="00963658">
        <w:rPr>
          <w:rFonts w:ascii="Times New Roman" w:eastAsiaTheme="minorHAnsi" w:hAnsi="Times New Roman" w:cs="Times New Roman"/>
          <w:sz w:val="24"/>
          <w:szCs w:val="24"/>
        </w:rPr>
        <w:t>исполнение</w:t>
      </w:r>
      <w:r w:rsidRPr="00963658">
        <w:rPr>
          <w:rFonts w:ascii="Times New Roman" w:eastAsiaTheme="minorHAnsi" w:hAnsi="Times New Roman" w:cs="Times New Roman"/>
          <w:sz w:val="24"/>
          <w:szCs w:val="24"/>
        </w:rPr>
        <w:t xml:space="preserve"> данного показателя </w:t>
      </w:r>
      <w:r w:rsidRPr="00963658">
        <w:rPr>
          <w:rFonts w:ascii="Times New Roman" w:eastAsiaTheme="minorHAnsi" w:hAnsi="Times New Roman" w:cs="Times New Roman"/>
          <w:sz w:val="24"/>
          <w:szCs w:val="24"/>
          <w:u w:val="single"/>
        </w:rPr>
        <w:t>за 2016 год</w:t>
      </w:r>
      <w:r w:rsidRPr="00963658">
        <w:rPr>
          <w:rFonts w:ascii="Times New Roman" w:eastAsiaTheme="minorHAnsi" w:hAnsi="Times New Roman" w:cs="Times New Roman"/>
          <w:sz w:val="24"/>
          <w:szCs w:val="24"/>
        </w:rPr>
        <w:t xml:space="preserve"> составило </w:t>
      </w:r>
      <w:r w:rsidRPr="00963658">
        <w:rPr>
          <w:rFonts w:ascii="Times New Roman" w:eastAsiaTheme="minorHAnsi" w:hAnsi="Times New Roman" w:cs="Times New Roman"/>
          <w:sz w:val="24"/>
          <w:szCs w:val="24"/>
          <w:u w:val="single"/>
        </w:rPr>
        <w:t>46 ед</w:t>
      </w:r>
      <w:r w:rsidR="0069061D" w:rsidRPr="00963658">
        <w:rPr>
          <w:rFonts w:ascii="Times New Roman" w:eastAsiaTheme="minorHAnsi" w:hAnsi="Times New Roman" w:cs="Times New Roman"/>
          <w:sz w:val="24"/>
          <w:szCs w:val="24"/>
          <w:u w:val="single"/>
        </w:rPr>
        <w:t>.,</w:t>
      </w:r>
      <w:r w:rsidRPr="00963658">
        <w:rPr>
          <w:rFonts w:ascii="Times New Roman" w:eastAsiaTheme="minorHAnsi" w:hAnsi="Times New Roman" w:cs="Times New Roman"/>
          <w:sz w:val="24"/>
          <w:szCs w:val="24"/>
          <w:u w:val="single"/>
        </w:rPr>
        <w:t xml:space="preserve"> что на 151 ед., или в 4,3 раза меньше отчетных данных Комитета (197 ед.)</w:t>
      </w:r>
      <w:r w:rsidR="0069061D" w:rsidRPr="00963658">
        <w:rPr>
          <w:rFonts w:ascii="Times New Roman" w:eastAsiaTheme="minorHAnsi" w:hAnsi="Times New Roman" w:cs="Times New Roman"/>
          <w:sz w:val="24"/>
          <w:szCs w:val="24"/>
          <w:u w:val="single"/>
        </w:rPr>
        <w:t xml:space="preserve">; за истекший период 2017 года - </w:t>
      </w:r>
      <w:r w:rsidR="00AF7B45" w:rsidRPr="00963658">
        <w:rPr>
          <w:rFonts w:ascii="Times New Roman" w:eastAsiaTheme="minorHAnsi" w:hAnsi="Times New Roman" w:cs="Times New Roman"/>
          <w:sz w:val="24"/>
          <w:szCs w:val="24"/>
          <w:u w:val="single"/>
        </w:rPr>
        <w:t>47 ед</w:t>
      </w:r>
      <w:r w:rsidR="0069061D" w:rsidRPr="00963658">
        <w:rPr>
          <w:rFonts w:ascii="Times New Roman" w:eastAsiaTheme="minorHAnsi" w:hAnsi="Times New Roman" w:cs="Times New Roman"/>
          <w:sz w:val="24"/>
          <w:szCs w:val="24"/>
          <w:u w:val="single"/>
        </w:rPr>
        <w:t>.</w:t>
      </w:r>
      <w:r w:rsidR="00AF7B45" w:rsidRPr="00963658">
        <w:rPr>
          <w:rFonts w:ascii="Times New Roman" w:eastAsiaTheme="minorHAnsi" w:hAnsi="Times New Roman" w:cs="Times New Roman"/>
          <w:sz w:val="24"/>
          <w:szCs w:val="24"/>
          <w:u w:val="single"/>
        </w:rPr>
        <w:t>, что на 24 ед., или в 2 раза больше его планового значения</w:t>
      </w:r>
      <w:r w:rsidR="00AF7B45" w:rsidRPr="00963658">
        <w:rPr>
          <w:rFonts w:ascii="Times New Roman" w:eastAsiaTheme="minorHAnsi" w:hAnsi="Times New Roman" w:cs="Times New Roman"/>
          <w:sz w:val="24"/>
          <w:szCs w:val="24"/>
        </w:rPr>
        <w:t>.</w:t>
      </w:r>
      <w:r w:rsidR="00F71A1A" w:rsidRPr="00963658">
        <w:rPr>
          <w:rFonts w:ascii="Times New Roman" w:eastAsiaTheme="minorHAnsi" w:hAnsi="Times New Roman" w:cs="Times New Roman"/>
          <w:sz w:val="24"/>
          <w:szCs w:val="24"/>
        </w:rPr>
        <w:t xml:space="preserve"> </w:t>
      </w:r>
      <w:r w:rsidR="00AF7B45" w:rsidRPr="00963658">
        <w:rPr>
          <w:rFonts w:ascii="Times New Roman" w:eastAsiaTheme="minorHAnsi" w:hAnsi="Times New Roman" w:cs="Times New Roman"/>
          <w:sz w:val="24"/>
          <w:szCs w:val="24"/>
        </w:rPr>
        <w:t>Т</w:t>
      </w:r>
      <w:r w:rsidR="00F71A1A" w:rsidRPr="00963658">
        <w:rPr>
          <w:rFonts w:ascii="Times New Roman" w:eastAsiaTheme="minorHAnsi" w:hAnsi="Times New Roman" w:cs="Times New Roman"/>
          <w:sz w:val="24"/>
          <w:szCs w:val="24"/>
        </w:rPr>
        <w:t>о есть</w:t>
      </w:r>
      <w:r w:rsidR="00AF7B45" w:rsidRPr="00963658">
        <w:rPr>
          <w:rFonts w:ascii="Times New Roman" w:eastAsiaTheme="minorHAnsi" w:hAnsi="Times New Roman" w:cs="Times New Roman"/>
          <w:sz w:val="24"/>
          <w:szCs w:val="24"/>
        </w:rPr>
        <w:t xml:space="preserve"> плановое значение данного показателя на 2017 год</w:t>
      </w:r>
      <w:r w:rsidR="00092CCC" w:rsidRPr="00963658">
        <w:rPr>
          <w:rFonts w:ascii="Times New Roman" w:eastAsiaTheme="minorHAnsi" w:hAnsi="Times New Roman" w:cs="Times New Roman"/>
          <w:sz w:val="24"/>
          <w:szCs w:val="24"/>
        </w:rPr>
        <w:t xml:space="preserve"> (23 ед.)</w:t>
      </w:r>
      <w:r w:rsidR="00AF7B45" w:rsidRPr="00963658">
        <w:rPr>
          <w:rFonts w:ascii="Times New Roman" w:eastAsiaTheme="minorHAnsi" w:hAnsi="Times New Roman" w:cs="Times New Roman"/>
          <w:sz w:val="24"/>
          <w:szCs w:val="24"/>
        </w:rPr>
        <w:t xml:space="preserve"> занижено.</w:t>
      </w:r>
    </w:p>
    <w:p w:rsidR="00F71A1A" w:rsidRPr="00963658" w:rsidRDefault="00F71A1A" w:rsidP="006C62C7">
      <w:pPr>
        <w:spacing w:after="0" w:line="240" w:lineRule="auto"/>
        <w:ind w:left="-426" w:firstLine="709"/>
        <w:jc w:val="both"/>
        <w:rPr>
          <w:rFonts w:ascii="Times New Roman" w:eastAsiaTheme="minorHAnsi" w:hAnsi="Times New Roman" w:cs="Times New Roman"/>
          <w:sz w:val="24"/>
          <w:szCs w:val="24"/>
        </w:rPr>
      </w:pPr>
      <w:r w:rsidRPr="00963658">
        <w:rPr>
          <w:rFonts w:ascii="Times New Roman" w:hAnsi="Times New Roman" w:cs="Times New Roman"/>
          <w:sz w:val="24"/>
          <w:szCs w:val="24"/>
        </w:rPr>
        <w:t>В соответствии с методикой расчета целевых показателей, приведенной в Приложении 2 к Программе, ц</w:t>
      </w:r>
      <w:r w:rsidRPr="00963658">
        <w:rPr>
          <w:rFonts w:ascii="Times New Roman" w:eastAsiaTheme="minorHAnsi" w:hAnsi="Times New Roman" w:cs="Times New Roman"/>
          <w:sz w:val="24"/>
          <w:szCs w:val="24"/>
        </w:rPr>
        <w:t>елевой показатель</w:t>
      </w:r>
      <w:r w:rsidRPr="00963658">
        <w:rPr>
          <w:rFonts w:ascii="Times New Roman" w:eastAsiaTheme="minorHAnsi" w:hAnsi="Times New Roman" w:cs="Times New Roman"/>
          <w:i/>
          <w:sz w:val="24"/>
          <w:szCs w:val="24"/>
        </w:rPr>
        <w:t xml:space="preserve"> «Сохранение существующих и создание новых высокотехнологичных рабочих мест для сельхозтоваропроизводителей….»</w:t>
      </w:r>
      <w:r w:rsidRPr="00963658">
        <w:rPr>
          <w:rFonts w:ascii="Times New Roman" w:eastAsiaTheme="minorHAnsi" w:hAnsi="Times New Roman" w:cs="Times New Roman"/>
          <w:sz w:val="24"/>
          <w:szCs w:val="24"/>
        </w:rPr>
        <w:t xml:space="preserve"> формируется по данным ведомственной отчетности Комитета. Согласно отчету Комитета выполнение показателя в 2016 году составило 1,636 тыс. рабочих мест</w:t>
      </w:r>
      <w:r w:rsidR="00092CCC" w:rsidRPr="00963658">
        <w:rPr>
          <w:rFonts w:ascii="Times New Roman" w:eastAsiaTheme="minorHAnsi" w:hAnsi="Times New Roman" w:cs="Times New Roman"/>
          <w:sz w:val="24"/>
          <w:szCs w:val="24"/>
        </w:rPr>
        <w:t>, или 100% к плану</w:t>
      </w:r>
      <w:r w:rsidRPr="00963658">
        <w:rPr>
          <w:rFonts w:ascii="Times New Roman" w:eastAsiaTheme="minorHAnsi" w:hAnsi="Times New Roman" w:cs="Times New Roman"/>
          <w:sz w:val="24"/>
          <w:szCs w:val="24"/>
        </w:rPr>
        <w:t xml:space="preserve">. Однако </w:t>
      </w:r>
      <w:r w:rsidRPr="00963658">
        <w:rPr>
          <w:rFonts w:ascii="Times New Roman" w:eastAsiaTheme="minorHAnsi" w:hAnsi="Times New Roman" w:cs="Times New Roman"/>
          <w:sz w:val="24"/>
          <w:szCs w:val="24"/>
          <w:u w:val="single"/>
        </w:rPr>
        <w:t>сведения о том, какими сельхозтоваропроизводителями были созданы новые высокотехнологичные рабочие места</w:t>
      </w:r>
      <w:r w:rsidR="00092CCC" w:rsidRPr="00963658">
        <w:rPr>
          <w:rFonts w:ascii="Times New Roman" w:eastAsiaTheme="minorHAnsi" w:hAnsi="Times New Roman" w:cs="Times New Roman"/>
          <w:sz w:val="24"/>
          <w:szCs w:val="24"/>
          <w:u w:val="single"/>
        </w:rPr>
        <w:t>,</w:t>
      </w:r>
      <w:r w:rsidRPr="00963658">
        <w:rPr>
          <w:rFonts w:ascii="Times New Roman" w:eastAsiaTheme="minorHAnsi" w:hAnsi="Times New Roman" w:cs="Times New Roman"/>
          <w:sz w:val="24"/>
          <w:szCs w:val="24"/>
          <w:u w:val="single"/>
        </w:rPr>
        <w:t xml:space="preserve"> Комитетом не представлены</w:t>
      </w:r>
      <w:r w:rsidR="005139CE" w:rsidRPr="00963658">
        <w:rPr>
          <w:rFonts w:ascii="Times New Roman" w:eastAsiaTheme="minorHAnsi" w:hAnsi="Times New Roman" w:cs="Times New Roman"/>
          <w:sz w:val="24"/>
          <w:szCs w:val="24"/>
          <w:u w:val="single"/>
        </w:rPr>
        <w:t xml:space="preserve">, то есть фактическое исполнение показателя </w:t>
      </w:r>
      <w:r w:rsidR="0062297B" w:rsidRPr="00963658">
        <w:rPr>
          <w:rFonts w:ascii="Times New Roman" w:eastAsiaTheme="minorHAnsi" w:hAnsi="Times New Roman" w:cs="Times New Roman"/>
          <w:sz w:val="24"/>
          <w:szCs w:val="24"/>
          <w:u w:val="single"/>
        </w:rPr>
        <w:t xml:space="preserve">документально </w:t>
      </w:r>
      <w:r w:rsidR="005139CE" w:rsidRPr="00963658">
        <w:rPr>
          <w:rFonts w:ascii="Times New Roman" w:eastAsiaTheme="minorHAnsi" w:hAnsi="Times New Roman" w:cs="Times New Roman"/>
          <w:sz w:val="24"/>
          <w:szCs w:val="24"/>
          <w:u w:val="single"/>
        </w:rPr>
        <w:t>не подтверждено</w:t>
      </w:r>
      <w:r w:rsidRPr="00963658">
        <w:rPr>
          <w:rFonts w:ascii="Times New Roman" w:eastAsiaTheme="minorHAnsi" w:hAnsi="Times New Roman" w:cs="Times New Roman"/>
          <w:sz w:val="24"/>
          <w:szCs w:val="24"/>
          <w:u w:val="single"/>
        </w:rPr>
        <w:t>.</w:t>
      </w:r>
    </w:p>
    <w:p w:rsidR="00F71A1A" w:rsidRPr="00963658" w:rsidRDefault="00F71A1A" w:rsidP="006C62C7">
      <w:pPr>
        <w:autoSpaceDE w:val="0"/>
        <w:autoSpaceDN w:val="0"/>
        <w:adjustRightInd w:val="0"/>
        <w:spacing w:after="0" w:line="240" w:lineRule="auto"/>
        <w:ind w:left="-426" w:firstLine="709"/>
        <w:jc w:val="both"/>
        <w:outlineLvl w:val="0"/>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Пояснени</w:t>
      </w:r>
      <w:r w:rsidR="00092CCC" w:rsidRPr="00963658">
        <w:rPr>
          <w:rFonts w:ascii="Times New Roman" w:eastAsiaTheme="minorHAnsi" w:hAnsi="Times New Roman" w:cs="Times New Roman"/>
          <w:sz w:val="24"/>
          <w:szCs w:val="24"/>
        </w:rPr>
        <w:t>я</w:t>
      </w:r>
      <w:r w:rsidRPr="00963658">
        <w:rPr>
          <w:rFonts w:ascii="Times New Roman" w:eastAsiaTheme="minorHAnsi" w:hAnsi="Times New Roman" w:cs="Times New Roman"/>
          <w:sz w:val="24"/>
          <w:szCs w:val="24"/>
        </w:rPr>
        <w:t xml:space="preserve"> по формированию планового показателя «Защита земель от водной эрозии, затопления и подтопления за счет проведения противопаводковых мероприятий» на 2017 год в размере 0,08 тыс. га Комитетом </w:t>
      </w:r>
      <w:r w:rsidR="00092CCC" w:rsidRPr="00963658">
        <w:rPr>
          <w:rFonts w:ascii="Times New Roman" w:eastAsiaTheme="minorHAnsi" w:hAnsi="Times New Roman" w:cs="Times New Roman"/>
          <w:sz w:val="24"/>
          <w:szCs w:val="24"/>
        </w:rPr>
        <w:t xml:space="preserve">также </w:t>
      </w:r>
      <w:r w:rsidRPr="00963658">
        <w:rPr>
          <w:rFonts w:ascii="Times New Roman" w:eastAsiaTheme="minorHAnsi" w:hAnsi="Times New Roman" w:cs="Times New Roman"/>
          <w:sz w:val="24"/>
          <w:szCs w:val="24"/>
          <w:u w:val="single"/>
        </w:rPr>
        <w:t>не представлен</w:t>
      </w:r>
      <w:r w:rsidR="00092CCC" w:rsidRPr="00963658">
        <w:rPr>
          <w:rFonts w:ascii="Times New Roman" w:eastAsiaTheme="minorHAnsi" w:hAnsi="Times New Roman" w:cs="Times New Roman"/>
          <w:sz w:val="24"/>
          <w:szCs w:val="24"/>
          <w:u w:val="single"/>
        </w:rPr>
        <w:t>ы</w:t>
      </w:r>
      <w:r w:rsidRPr="00963658">
        <w:rPr>
          <w:rFonts w:ascii="Times New Roman" w:eastAsiaTheme="minorHAnsi" w:hAnsi="Times New Roman" w:cs="Times New Roman"/>
          <w:sz w:val="24"/>
          <w:szCs w:val="24"/>
        </w:rPr>
        <w:t>.</w:t>
      </w:r>
    </w:p>
    <w:p w:rsidR="000120C4" w:rsidRPr="00963658" w:rsidRDefault="000F1F52" w:rsidP="006C62C7">
      <w:pPr>
        <w:autoSpaceDE w:val="0"/>
        <w:autoSpaceDN w:val="0"/>
        <w:adjustRightInd w:val="0"/>
        <w:spacing w:after="0" w:line="240" w:lineRule="auto"/>
        <w:ind w:left="-426" w:firstLine="709"/>
        <w:jc w:val="both"/>
        <w:outlineLvl w:val="0"/>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Вышеизложенное свидетельствует о некачественной работе Комитета по планированию целевых показателей Программы.</w:t>
      </w:r>
    </w:p>
    <w:p w:rsidR="000F1F52" w:rsidRPr="00963658" w:rsidRDefault="000F1F52" w:rsidP="006C62C7">
      <w:pPr>
        <w:autoSpaceDE w:val="0"/>
        <w:autoSpaceDN w:val="0"/>
        <w:adjustRightInd w:val="0"/>
        <w:spacing w:after="0" w:line="240" w:lineRule="auto"/>
        <w:ind w:left="-426" w:firstLine="709"/>
        <w:jc w:val="both"/>
        <w:outlineLvl w:val="0"/>
        <w:rPr>
          <w:rFonts w:ascii="Times New Roman" w:eastAsiaTheme="minorHAnsi" w:hAnsi="Times New Roman" w:cs="Times New Roman"/>
          <w:sz w:val="24"/>
          <w:szCs w:val="24"/>
        </w:rPr>
      </w:pPr>
    </w:p>
    <w:p w:rsidR="009C4F63" w:rsidRPr="00963658" w:rsidRDefault="009C4F63" w:rsidP="006C62C7">
      <w:pPr>
        <w:spacing w:after="0" w:line="240" w:lineRule="auto"/>
        <w:ind w:left="-426" w:firstLine="709"/>
        <w:jc w:val="center"/>
        <w:outlineLvl w:val="0"/>
        <w:rPr>
          <w:rFonts w:ascii="Times New Roman" w:hAnsi="Times New Roman" w:cs="Times New Roman"/>
          <w:b/>
          <w:sz w:val="24"/>
          <w:szCs w:val="24"/>
        </w:rPr>
      </w:pPr>
      <w:r w:rsidRPr="00963658">
        <w:rPr>
          <w:rFonts w:ascii="Times New Roman" w:hAnsi="Times New Roman" w:cs="Times New Roman"/>
          <w:b/>
          <w:sz w:val="24"/>
          <w:szCs w:val="24"/>
        </w:rPr>
        <w:t>Результаты инвентаризаци</w:t>
      </w:r>
      <w:r w:rsidR="00440A83" w:rsidRPr="00963658">
        <w:rPr>
          <w:rFonts w:ascii="Times New Roman" w:hAnsi="Times New Roman" w:cs="Times New Roman"/>
          <w:b/>
          <w:sz w:val="24"/>
          <w:szCs w:val="24"/>
        </w:rPr>
        <w:t>и</w:t>
      </w:r>
      <w:r w:rsidRPr="00963658">
        <w:rPr>
          <w:rFonts w:ascii="Times New Roman" w:hAnsi="Times New Roman" w:cs="Times New Roman"/>
          <w:b/>
          <w:sz w:val="24"/>
          <w:szCs w:val="24"/>
        </w:rPr>
        <w:t xml:space="preserve"> внутрихозяйственных оросительных систем и отдельно расположенных гидротехнических сооружений, находящихся в государственной собственности Волгоградской области</w:t>
      </w:r>
    </w:p>
    <w:p w:rsidR="000120C4" w:rsidRPr="00963658" w:rsidRDefault="009C4F63" w:rsidP="00F8492A">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Имущество гидромелиоративного комплекса Волгоградской области (далее ГМК) учитывается в составе основных средств ГКУ ВО «МАЦ». В ходе проверки из общего количества основных средств, учтенных на балансе учреждения по состоянию на 01.07.2017, была произведена выборка объектов ГМК, их количество </w:t>
      </w:r>
      <w:r w:rsidRPr="00963658">
        <w:rPr>
          <w:rFonts w:ascii="Times New Roman" w:hAnsi="Times New Roman" w:cs="Times New Roman"/>
          <w:sz w:val="24"/>
          <w:szCs w:val="24"/>
          <w:u w:val="single"/>
        </w:rPr>
        <w:t>составило 467 ед.</w:t>
      </w:r>
      <w:r w:rsidRPr="00963658">
        <w:rPr>
          <w:rFonts w:ascii="Times New Roman" w:hAnsi="Times New Roman" w:cs="Times New Roman"/>
          <w:sz w:val="24"/>
          <w:szCs w:val="24"/>
        </w:rPr>
        <w:t xml:space="preserve"> балансовой стоимостью 2654763,8 тыс. руб., остаточной стоимостью 15205,2 тыс. рублей.</w:t>
      </w:r>
      <w:r w:rsidR="00F8492A" w:rsidRPr="00963658">
        <w:rPr>
          <w:rFonts w:ascii="Times New Roman" w:hAnsi="Times New Roman" w:cs="Times New Roman"/>
          <w:sz w:val="24"/>
          <w:szCs w:val="24"/>
        </w:rPr>
        <w:t xml:space="preserve"> На </w:t>
      </w:r>
      <w:r w:rsidR="00F8492A" w:rsidRPr="00963658">
        <w:rPr>
          <w:rFonts w:ascii="Times New Roman" w:hAnsi="Times New Roman" w:cs="Times New Roman"/>
          <w:sz w:val="24"/>
          <w:szCs w:val="24"/>
          <w:u w:val="single"/>
        </w:rPr>
        <w:t>01.01.2014</w:t>
      </w:r>
      <w:r w:rsidR="00F8492A" w:rsidRPr="00963658">
        <w:rPr>
          <w:rFonts w:ascii="Times New Roman" w:hAnsi="Times New Roman" w:cs="Times New Roman"/>
          <w:sz w:val="24"/>
          <w:szCs w:val="24"/>
        </w:rPr>
        <w:t xml:space="preserve"> на балансе числилось </w:t>
      </w:r>
      <w:r w:rsidR="00F8492A" w:rsidRPr="00963658">
        <w:rPr>
          <w:rFonts w:ascii="Times New Roman" w:hAnsi="Times New Roman" w:cs="Times New Roman"/>
          <w:sz w:val="24"/>
          <w:szCs w:val="24"/>
          <w:u w:val="single"/>
        </w:rPr>
        <w:t>504 объекта ГМК</w:t>
      </w:r>
      <w:r w:rsidR="00F8492A" w:rsidRPr="00963658">
        <w:rPr>
          <w:rFonts w:ascii="Times New Roman" w:hAnsi="Times New Roman" w:cs="Times New Roman"/>
          <w:sz w:val="24"/>
          <w:szCs w:val="24"/>
        </w:rPr>
        <w:t xml:space="preserve"> балансовой стоимостью 2876699,0 тыс. руб., остаточной стоимостью 96439,1 тыс. рублей. </w:t>
      </w:r>
    </w:p>
    <w:p w:rsidR="009C4F63" w:rsidRPr="00963658" w:rsidRDefault="009C4F63" w:rsidP="00F8492A">
      <w:pPr>
        <w:spacing w:after="0" w:line="240" w:lineRule="auto"/>
        <w:ind w:left="-426" w:firstLine="709"/>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Свидетельства о государственной регистрации права оперативного управления на переданное имущество ГКУ ВО «МАЦ» по состоянию на 01.08.2017 оформлено </w:t>
      </w:r>
      <w:r w:rsidRPr="00963658">
        <w:rPr>
          <w:rFonts w:ascii="Times New Roman" w:hAnsi="Times New Roman" w:cs="Times New Roman"/>
          <w:sz w:val="24"/>
          <w:szCs w:val="24"/>
          <w:u w:val="single"/>
        </w:rPr>
        <w:t>на 24 объекта внутрихозяйственных оросительных систем, в том числе</w:t>
      </w:r>
      <w:r w:rsidR="00F424C9" w:rsidRPr="00963658">
        <w:rPr>
          <w:rFonts w:ascii="Times New Roman" w:hAnsi="Times New Roman" w:cs="Times New Roman"/>
          <w:sz w:val="24"/>
          <w:szCs w:val="24"/>
          <w:u w:val="single"/>
        </w:rPr>
        <w:t xml:space="preserve"> на</w:t>
      </w:r>
      <w:r w:rsidRPr="00963658">
        <w:rPr>
          <w:rFonts w:ascii="Times New Roman" w:hAnsi="Times New Roman" w:cs="Times New Roman"/>
          <w:sz w:val="24"/>
          <w:szCs w:val="24"/>
          <w:u w:val="single"/>
        </w:rPr>
        <w:t xml:space="preserve"> 19 насосных станций, 1 ГТС, 1 стальной трубопровод и 3 канала.</w:t>
      </w:r>
    </w:p>
    <w:p w:rsidR="009C4F63" w:rsidRPr="00963658" w:rsidRDefault="00092CCC" w:rsidP="006C62C7">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2017 году </w:t>
      </w:r>
      <w:r w:rsidR="00C34D52" w:rsidRPr="00963658">
        <w:rPr>
          <w:rFonts w:ascii="Times New Roman" w:hAnsi="Times New Roman" w:cs="Times New Roman"/>
          <w:sz w:val="24"/>
          <w:szCs w:val="24"/>
          <w:u w:val="single"/>
        </w:rPr>
        <w:t xml:space="preserve">ГКУ ВО «МАЦ» </w:t>
      </w:r>
      <w:r w:rsidR="009C4F63" w:rsidRPr="00963658">
        <w:rPr>
          <w:rFonts w:ascii="Times New Roman" w:hAnsi="Times New Roman" w:cs="Times New Roman"/>
          <w:sz w:val="24"/>
          <w:szCs w:val="24"/>
          <w:u w:val="single"/>
        </w:rPr>
        <w:t>были проведены инвентаризации в 7 муниципальных районах</w:t>
      </w:r>
      <w:r w:rsidR="009C4F63" w:rsidRPr="00963658">
        <w:rPr>
          <w:rFonts w:ascii="Times New Roman" w:hAnsi="Times New Roman" w:cs="Times New Roman"/>
          <w:sz w:val="24"/>
          <w:szCs w:val="24"/>
        </w:rPr>
        <w:t xml:space="preserve"> (Быковский, Дубовский Николаевский, Октябрьский, Палласовский, Светлоярский, Старополтавский).</w:t>
      </w:r>
      <w:r w:rsidR="00C34D52" w:rsidRPr="00963658">
        <w:rPr>
          <w:rFonts w:ascii="Times New Roman" w:hAnsi="Times New Roman" w:cs="Times New Roman"/>
          <w:sz w:val="24"/>
          <w:szCs w:val="24"/>
        </w:rPr>
        <w:t xml:space="preserve"> До конца года запланиров</w:t>
      </w:r>
      <w:r w:rsidR="002C7C82" w:rsidRPr="00963658">
        <w:rPr>
          <w:rFonts w:ascii="Times New Roman" w:hAnsi="Times New Roman" w:cs="Times New Roman"/>
          <w:sz w:val="24"/>
          <w:szCs w:val="24"/>
        </w:rPr>
        <w:t>ано провести</w:t>
      </w:r>
      <w:r w:rsidR="00C34D52" w:rsidRPr="00963658">
        <w:rPr>
          <w:rFonts w:ascii="Times New Roman" w:hAnsi="Times New Roman" w:cs="Times New Roman"/>
          <w:sz w:val="24"/>
          <w:szCs w:val="24"/>
        </w:rPr>
        <w:t xml:space="preserve"> инвентаризации в Городищенском, Ленинском, Светлоярском и Среднеахтубинском муниципальных районах.</w:t>
      </w:r>
    </w:p>
    <w:p w:rsidR="009C4F63" w:rsidRPr="00963658" w:rsidRDefault="009C4F63" w:rsidP="006C62C7">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Кроме того, в 2016 году для проверки наличия и технического состояния объектов ГМК ГКУ ВО «МАЦ» проводились визуальные осмотры в 9 муниципальных  районах. Результаты проведенных осмотров к проверке не предоставлены, за исключением Котельниковского района, по которому составлены инвентаризационная опись, сличительная ведомость, ведомость расхождений и акт о результатах инвентаризации. </w:t>
      </w:r>
    </w:p>
    <w:p w:rsidR="00F424C9" w:rsidRDefault="00851ACE" w:rsidP="00F424C9">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И</w:t>
      </w:r>
      <w:r w:rsidR="009C4F63" w:rsidRPr="00963658">
        <w:rPr>
          <w:rFonts w:ascii="Times New Roman" w:hAnsi="Times New Roman" w:cs="Times New Roman"/>
          <w:sz w:val="24"/>
          <w:szCs w:val="24"/>
        </w:rPr>
        <w:t>нформация</w:t>
      </w:r>
      <w:r w:rsidRPr="00963658">
        <w:rPr>
          <w:rFonts w:ascii="Times New Roman" w:hAnsi="Times New Roman" w:cs="Times New Roman"/>
          <w:sz w:val="24"/>
          <w:szCs w:val="24"/>
        </w:rPr>
        <w:t xml:space="preserve"> о результатах проведенных инвентаризаций</w:t>
      </w:r>
      <w:r w:rsidR="009C4F63" w:rsidRPr="00963658">
        <w:rPr>
          <w:rFonts w:ascii="Times New Roman" w:hAnsi="Times New Roman" w:cs="Times New Roman"/>
          <w:sz w:val="24"/>
          <w:szCs w:val="24"/>
        </w:rPr>
        <w:t xml:space="preserve"> представлена в таблице</w:t>
      </w:r>
      <w:r w:rsidR="00426C85" w:rsidRPr="00963658">
        <w:rPr>
          <w:rFonts w:ascii="Times New Roman" w:hAnsi="Times New Roman" w:cs="Times New Roman"/>
          <w:sz w:val="24"/>
          <w:szCs w:val="24"/>
        </w:rPr>
        <w:t xml:space="preserve"> 9</w:t>
      </w:r>
      <w:r w:rsidR="009C4F63" w:rsidRPr="00963658">
        <w:rPr>
          <w:rFonts w:ascii="Times New Roman" w:hAnsi="Times New Roman" w:cs="Times New Roman"/>
          <w:sz w:val="24"/>
          <w:szCs w:val="24"/>
        </w:rPr>
        <w:t>:</w:t>
      </w:r>
    </w:p>
    <w:p w:rsidR="006954CE" w:rsidRPr="00963658" w:rsidRDefault="006954CE" w:rsidP="00F424C9">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                                                                                                                     </w:t>
      </w:r>
      <w:r w:rsidR="00573474"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Таблица </w:t>
      </w:r>
      <w:r w:rsidR="00426C85" w:rsidRPr="00963658">
        <w:rPr>
          <w:rFonts w:ascii="Times New Roman" w:hAnsi="Times New Roman" w:cs="Times New Roman"/>
          <w:sz w:val="24"/>
          <w:szCs w:val="24"/>
        </w:rPr>
        <w:t>9</w:t>
      </w:r>
    </w:p>
    <w:tbl>
      <w:tblPr>
        <w:tblStyle w:val="af"/>
        <w:tblW w:w="5000" w:type="pct"/>
        <w:tblLook w:val="04A0"/>
      </w:tblPr>
      <w:tblGrid>
        <w:gridCol w:w="639"/>
        <w:gridCol w:w="2009"/>
        <w:gridCol w:w="1542"/>
        <w:gridCol w:w="1292"/>
        <w:gridCol w:w="1124"/>
        <w:gridCol w:w="1144"/>
        <w:gridCol w:w="2247"/>
      </w:tblGrid>
      <w:tr w:rsidR="00A950E1" w:rsidRPr="00963658" w:rsidTr="00A950E1">
        <w:tc>
          <w:tcPr>
            <w:tcW w:w="320" w:type="pct"/>
            <w:vMerge w:val="restar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 п/п</w:t>
            </w:r>
          </w:p>
        </w:tc>
        <w:tc>
          <w:tcPr>
            <w:tcW w:w="1005" w:type="pct"/>
            <w:vMerge w:val="restar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Муниципальный район</w:t>
            </w:r>
          </w:p>
        </w:tc>
        <w:tc>
          <w:tcPr>
            <w:tcW w:w="1416" w:type="pct"/>
            <w:gridSpan w:val="2"/>
            <w:vAlign w:val="center"/>
          </w:tcPr>
          <w:p w:rsidR="00A950E1" w:rsidRPr="00963658" w:rsidRDefault="00A950E1" w:rsidP="006F0EA1">
            <w:pPr>
              <w:spacing w:after="0" w:line="240" w:lineRule="auto"/>
              <w:jc w:val="center"/>
              <w:outlineLvl w:val="0"/>
              <w:rPr>
                <w:rFonts w:ascii="Times New Roman" w:hAnsi="Times New Roman" w:cs="Times New Roman"/>
                <w:sz w:val="20"/>
                <w:szCs w:val="20"/>
              </w:rPr>
            </w:pPr>
            <w:r w:rsidRPr="00963658">
              <w:rPr>
                <w:rFonts w:ascii="Times New Roman" w:hAnsi="Times New Roman" w:cs="Times New Roman"/>
                <w:sz w:val="20"/>
                <w:szCs w:val="20"/>
                <w:lang w:eastAsia="ru-RU"/>
              </w:rPr>
              <w:t>Кол-во объектов ГМК, шт.</w:t>
            </w:r>
          </w:p>
        </w:tc>
        <w:tc>
          <w:tcPr>
            <w:tcW w:w="2258" w:type="pct"/>
            <w:gridSpan w:val="3"/>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Недостача</w:t>
            </w:r>
          </w:p>
        </w:tc>
      </w:tr>
      <w:tr w:rsidR="00A950E1" w:rsidRPr="00963658" w:rsidTr="00A950E1">
        <w:tc>
          <w:tcPr>
            <w:tcW w:w="320" w:type="pct"/>
            <w:vMerge/>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p>
        </w:tc>
        <w:tc>
          <w:tcPr>
            <w:tcW w:w="1005" w:type="pct"/>
            <w:vMerge/>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rPr>
            </w:pPr>
            <w:r w:rsidRPr="00963658">
              <w:rPr>
                <w:rFonts w:ascii="Times New Roman" w:hAnsi="Times New Roman" w:cs="Times New Roman"/>
                <w:sz w:val="20"/>
                <w:szCs w:val="20"/>
                <w:lang w:eastAsia="ru-RU"/>
              </w:rPr>
              <w:t>по данным учета</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rPr>
            </w:pPr>
            <w:r w:rsidRPr="00963658">
              <w:rPr>
                <w:rFonts w:ascii="Times New Roman" w:hAnsi="Times New Roman" w:cs="Times New Roman"/>
                <w:sz w:val="20"/>
                <w:szCs w:val="20"/>
                <w:lang w:eastAsia="ru-RU"/>
              </w:rPr>
              <w:t>фактическое наличие</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кол-во, шт.</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стоимость,</w:t>
            </w:r>
          </w:p>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тыс. руб.</w:t>
            </w:r>
          </w:p>
        </w:tc>
        <w:tc>
          <w:tcPr>
            <w:tcW w:w="1124" w:type="pct"/>
          </w:tcPr>
          <w:p w:rsidR="00A950E1" w:rsidRPr="00963658" w:rsidRDefault="00A950E1" w:rsidP="00A950E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Учтено на счете 04 «Задолженность неплатежеспособных дебиторов», шт.</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Котельниковский</w:t>
            </w:r>
          </w:p>
        </w:tc>
        <w:tc>
          <w:tcPr>
            <w:tcW w:w="771" w:type="pct"/>
            <w:vAlign w:val="center"/>
          </w:tcPr>
          <w:p w:rsidR="00A950E1" w:rsidRPr="00963658" w:rsidRDefault="00A950E1" w:rsidP="006F0EA1">
            <w:pPr>
              <w:tabs>
                <w:tab w:val="center" w:pos="745"/>
                <w:tab w:val="left" w:pos="1378"/>
              </w:tabs>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52</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38</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67000,3</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6</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Светлоярский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Палласовский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22</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13</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9</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85804,8</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4</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Октябрьский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24</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6</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18</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40132,4</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Быковский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22</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9572,6</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lastRenderedPageBreak/>
              <w:t>6</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Старополтавский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15</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12</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27673,1</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7</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Дубовский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21</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15</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6</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37787,8</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w:t>
            </w:r>
          </w:p>
        </w:tc>
      </w:tr>
      <w:tr w:rsidR="00A950E1" w:rsidRPr="00963658" w:rsidTr="00A950E1">
        <w:tc>
          <w:tcPr>
            <w:tcW w:w="320"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8</w:t>
            </w:r>
          </w:p>
        </w:tc>
        <w:tc>
          <w:tcPr>
            <w:tcW w:w="1005"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Николаевский</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12</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10</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37249,9</w:t>
            </w:r>
          </w:p>
        </w:tc>
        <w:tc>
          <w:tcPr>
            <w:tcW w:w="1124" w:type="pct"/>
          </w:tcPr>
          <w:p w:rsidR="00A950E1" w:rsidRPr="00963658" w:rsidRDefault="00A950E1"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r>
      <w:tr w:rsidR="00A950E1" w:rsidRPr="00963658" w:rsidTr="00A950E1">
        <w:tc>
          <w:tcPr>
            <w:tcW w:w="1325" w:type="pct"/>
            <w:gridSpan w:val="2"/>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Итого</w:t>
            </w:r>
          </w:p>
        </w:tc>
        <w:tc>
          <w:tcPr>
            <w:tcW w:w="771" w:type="pct"/>
            <w:vAlign w:val="center"/>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171</w:t>
            </w:r>
          </w:p>
        </w:tc>
        <w:tc>
          <w:tcPr>
            <w:tcW w:w="646" w:type="pct"/>
            <w:vAlign w:val="center"/>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90</w:t>
            </w:r>
          </w:p>
        </w:tc>
        <w:tc>
          <w:tcPr>
            <w:tcW w:w="562" w:type="pct"/>
            <w:vAlign w:val="center"/>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81</w:t>
            </w:r>
          </w:p>
        </w:tc>
        <w:tc>
          <w:tcPr>
            <w:tcW w:w="572" w:type="pct"/>
            <w:vAlign w:val="center"/>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305220,9</w:t>
            </w:r>
          </w:p>
        </w:tc>
        <w:tc>
          <w:tcPr>
            <w:tcW w:w="1124" w:type="pct"/>
          </w:tcPr>
          <w:p w:rsidR="00A950E1" w:rsidRPr="00963658" w:rsidRDefault="00A950E1" w:rsidP="006F0EA1">
            <w:pPr>
              <w:spacing w:after="0" w:line="240" w:lineRule="auto"/>
              <w:jc w:val="center"/>
              <w:outlineLvl w:val="0"/>
              <w:rPr>
                <w:rFonts w:ascii="Times New Roman" w:hAnsi="Times New Roman" w:cs="Times New Roman"/>
                <w:b/>
                <w:sz w:val="20"/>
                <w:szCs w:val="20"/>
                <w:lang w:eastAsia="ru-RU"/>
              </w:rPr>
            </w:pPr>
            <w:r w:rsidRPr="00963658">
              <w:rPr>
                <w:rFonts w:ascii="Times New Roman" w:hAnsi="Times New Roman" w:cs="Times New Roman"/>
                <w:b/>
                <w:sz w:val="20"/>
                <w:szCs w:val="20"/>
                <w:lang w:eastAsia="ru-RU"/>
              </w:rPr>
              <w:t>11</w:t>
            </w:r>
          </w:p>
        </w:tc>
      </w:tr>
    </w:tbl>
    <w:p w:rsidR="001459D4" w:rsidRPr="00963658" w:rsidRDefault="001459D4" w:rsidP="006C62C7">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p>
    <w:p w:rsidR="008F428D" w:rsidRPr="00963658" w:rsidRDefault="00A950E1" w:rsidP="00BE4726">
      <w:pPr>
        <w:widowControl w:val="0"/>
        <w:autoSpaceDE w:val="0"/>
        <w:autoSpaceDN w:val="0"/>
        <w:spacing w:after="0" w:line="240" w:lineRule="auto"/>
        <w:ind w:left="-567" w:firstLine="709"/>
        <w:jc w:val="both"/>
        <w:outlineLvl w:val="0"/>
        <w:rPr>
          <w:rFonts w:ascii="Times New Roman" w:eastAsia="Times New Roman" w:hAnsi="Times New Roman" w:cs="Times New Roman"/>
          <w:sz w:val="24"/>
          <w:szCs w:val="24"/>
          <w:lang w:eastAsia="ru-RU"/>
        </w:rPr>
      </w:pPr>
      <w:r w:rsidRPr="00963658">
        <w:rPr>
          <w:rFonts w:ascii="Times New Roman" w:hAnsi="Times New Roman" w:cs="Times New Roman"/>
          <w:sz w:val="24"/>
          <w:szCs w:val="24"/>
        </w:rPr>
        <w:t xml:space="preserve">Проведенными инвентаризациями </w:t>
      </w:r>
      <w:r w:rsidRPr="00963658">
        <w:rPr>
          <w:rFonts w:ascii="Times New Roman" w:hAnsi="Times New Roman" w:cs="Times New Roman"/>
          <w:sz w:val="24"/>
          <w:szCs w:val="24"/>
          <w:u w:val="single"/>
        </w:rPr>
        <w:t>выявлена недостача 81 объекта ГМК балансовой стоимостью 305220,9 тыс. руб</w:t>
      </w:r>
      <w:r w:rsidR="00851ACE" w:rsidRPr="00963658">
        <w:rPr>
          <w:rFonts w:ascii="Times New Roman" w:hAnsi="Times New Roman" w:cs="Times New Roman"/>
          <w:sz w:val="24"/>
          <w:szCs w:val="24"/>
        </w:rPr>
        <w:t xml:space="preserve">., что составляет </w:t>
      </w:r>
      <w:r w:rsidR="008D75B3" w:rsidRPr="00963658">
        <w:rPr>
          <w:rFonts w:ascii="Times New Roman" w:eastAsia="Times New Roman" w:hAnsi="Times New Roman" w:cs="Times New Roman"/>
          <w:sz w:val="24"/>
          <w:szCs w:val="24"/>
          <w:lang w:eastAsia="ru-RU"/>
        </w:rPr>
        <w:t>почти 50% от учтенн</w:t>
      </w:r>
      <w:r w:rsidR="00851ACE" w:rsidRPr="00963658">
        <w:rPr>
          <w:rFonts w:ascii="Times New Roman" w:eastAsia="Times New Roman" w:hAnsi="Times New Roman" w:cs="Times New Roman"/>
          <w:sz w:val="24"/>
          <w:szCs w:val="24"/>
          <w:lang w:eastAsia="ru-RU"/>
        </w:rPr>
        <w:t>ого количества, из них только 11 объектов учтено ГКУ ВО «МАЦ» по состоянию на 01.10.2017 на счете 04 «Задолженность неплатежеспособных дебиторов». Значительная недостача, установленная по результатам инвентаризаций,</w:t>
      </w:r>
      <w:r w:rsidR="008D75B3" w:rsidRPr="00963658">
        <w:rPr>
          <w:rFonts w:ascii="Times New Roman" w:eastAsia="Times New Roman" w:hAnsi="Times New Roman" w:cs="Times New Roman"/>
          <w:sz w:val="24"/>
          <w:szCs w:val="24"/>
          <w:lang w:eastAsia="ru-RU"/>
        </w:rPr>
        <w:t xml:space="preserve"> является следствием того, что в учреждении </w:t>
      </w:r>
      <w:r w:rsidR="00851ACE" w:rsidRPr="00963658">
        <w:rPr>
          <w:rFonts w:ascii="Times New Roman" w:eastAsia="Times New Roman" w:hAnsi="Times New Roman" w:cs="Times New Roman"/>
          <w:sz w:val="24"/>
          <w:szCs w:val="24"/>
          <w:lang w:eastAsia="ru-RU"/>
        </w:rPr>
        <w:t>после 2011 года</w:t>
      </w:r>
      <w:r w:rsidR="008D75B3" w:rsidRPr="00963658">
        <w:rPr>
          <w:rFonts w:ascii="Times New Roman" w:eastAsia="Times New Roman" w:hAnsi="Times New Roman" w:cs="Times New Roman"/>
          <w:sz w:val="24"/>
          <w:szCs w:val="24"/>
          <w:lang w:eastAsia="ru-RU"/>
        </w:rPr>
        <w:t xml:space="preserve"> </w:t>
      </w:r>
      <w:r w:rsidR="001D58A9" w:rsidRPr="00963658">
        <w:rPr>
          <w:rFonts w:ascii="Times New Roman" w:eastAsia="Times New Roman" w:hAnsi="Times New Roman" w:cs="Times New Roman"/>
          <w:sz w:val="24"/>
          <w:szCs w:val="24"/>
          <w:lang w:eastAsia="ru-RU"/>
        </w:rPr>
        <w:t xml:space="preserve">инвентаризации </w:t>
      </w:r>
      <w:r w:rsidR="00851ACE" w:rsidRPr="00963658">
        <w:rPr>
          <w:rFonts w:ascii="Times New Roman" w:eastAsia="Times New Roman" w:hAnsi="Times New Roman" w:cs="Times New Roman"/>
          <w:sz w:val="24"/>
          <w:szCs w:val="24"/>
          <w:lang w:eastAsia="ru-RU"/>
        </w:rPr>
        <w:t xml:space="preserve">имущества </w:t>
      </w:r>
      <w:r w:rsidR="008D75B3" w:rsidRPr="00963658">
        <w:rPr>
          <w:rFonts w:ascii="Times New Roman" w:eastAsia="Times New Roman" w:hAnsi="Times New Roman" w:cs="Times New Roman"/>
          <w:sz w:val="24"/>
          <w:szCs w:val="24"/>
          <w:lang w:eastAsia="ru-RU"/>
        </w:rPr>
        <w:t>не проводились</w:t>
      </w:r>
      <w:r w:rsidR="0067132C" w:rsidRPr="00963658">
        <w:rPr>
          <w:rFonts w:ascii="Times New Roman" w:eastAsia="Times New Roman" w:hAnsi="Times New Roman" w:cs="Times New Roman"/>
          <w:sz w:val="24"/>
          <w:szCs w:val="24"/>
          <w:lang w:eastAsia="ru-RU"/>
        </w:rPr>
        <w:t>, по бухгалтерскому учету на недостачу относил</w:t>
      </w:r>
      <w:r w:rsidR="00A726F4" w:rsidRPr="00963658">
        <w:rPr>
          <w:rFonts w:ascii="Times New Roman" w:eastAsia="Times New Roman" w:hAnsi="Times New Roman" w:cs="Times New Roman"/>
          <w:sz w:val="24"/>
          <w:szCs w:val="24"/>
          <w:lang w:eastAsia="ru-RU"/>
        </w:rPr>
        <w:t>и</w:t>
      </w:r>
      <w:r w:rsidR="0067132C" w:rsidRPr="00963658">
        <w:rPr>
          <w:rFonts w:ascii="Times New Roman" w:eastAsia="Times New Roman" w:hAnsi="Times New Roman" w:cs="Times New Roman"/>
          <w:sz w:val="24"/>
          <w:szCs w:val="24"/>
          <w:lang w:eastAsia="ru-RU"/>
        </w:rPr>
        <w:t>сь объекты ГМК только по фактам хищени</w:t>
      </w:r>
      <w:r w:rsidR="00A726F4" w:rsidRPr="00963658">
        <w:rPr>
          <w:rFonts w:ascii="Times New Roman" w:eastAsia="Times New Roman" w:hAnsi="Times New Roman" w:cs="Times New Roman"/>
          <w:sz w:val="24"/>
          <w:szCs w:val="24"/>
          <w:lang w:eastAsia="ru-RU"/>
        </w:rPr>
        <w:t>й</w:t>
      </w:r>
      <w:r w:rsidR="0067132C" w:rsidRPr="00963658">
        <w:rPr>
          <w:rFonts w:ascii="Times New Roman" w:eastAsia="Times New Roman" w:hAnsi="Times New Roman" w:cs="Times New Roman"/>
          <w:sz w:val="24"/>
          <w:szCs w:val="24"/>
          <w:lang w:eastAsia="ru-RU"/>
        </w:rPr>
        <w:t xml:space="preserve">, </w:t>
      </w:r>
      <w:r w:rsidR="0095215F">
        <w:rPr>
          <w:rFonts w:ascii="Times New Roman" w:eastAsia="Times New Roman" w:hAnsi="Times New Roman" w:cs="Times New Roman"/>
          <w:sz w:val="24"/>
          <w:szCs w:val="24"/>
          <w:lang w:eastAsia="ru-RU"/>
        </w:rPr>
        <w:t xml:space="preserve">а </w:t>
      </w:r>
      <w:r w:rsidR="0067132C" w:rsidRPr="00963658">
        <w:rPr>
          <w:rFonts w:ascii="Times New Roman" w:eastAsia="Times New Roman" w:hAnsi="Times New Roman" w:cs="Times New Roman"/>
          <w:sz w:val="24"/>
          <w:szCs w:val="24"/>
          <w:lang w:eastAsia="ru-RU"/>
        </w:rPr>
        <w:t xml:space="preserve">незначительная численность работников учреждения не позволяет собственными силами обеспечивать сохранность объектов ГМК, в результате чего </w:t>
      </w:r>
      <w:r w:rsidR="0074022E" w:rsidRPr="00963658">
        <w:rPr>
          <w:rFonts w:ascii="Times New Roman" w:eastAsia="Times New Roman" w:hAnsi="Times New Roman" w:cs="Times New Roman"/>
          <w:sz w:val="24"/>
          <w:szCs w:val="24"/>
          <w:lang w:eastAsia="ru-RU"/>
        </w:rPr>
        <w:t>област</w:t>
      </w:r>
      <w:r w:rsidR="00EB20A8" w:rsidRPr="00963658">
        <w:rPr>
          <w:rFonts w:ascii="Times New Roman" w:eastAsia="Times New Roman" w:hAnsi="Times New Roman" w:cs="Times New Roman"/>
          <w:sz w:val="24"/>
          <w:szCs w:val="24"/>
          <w:lang w:eastAsia="ru-RU"/>
        </w:rPr>
        <w:t xml:space="preserve">ное </w:t>
      </w:r>
      <w:r w:rsidR="00BE4726" w:rsidRPr="00963658">
        <w:rPr>
          <w:rFonts w:ascii="Times New Roman" w:eastAsia="Times New Roman" w:hAnsi="Times New Roman" w:cs="Times New Roman"/>
          <w:sz w:val="24"/>
          <w:szCs w:val="24"/>
          <w:lang w:eastAsia="ru-RU"/>
        </w:rPr>
        <w:t>имущество,</w:t>
      </w:r>
      <w:r w:rsidR="00A726F4" w:rsidRPr="00963658">
        <w:rPr>
          <w:rFonts w:ascii="Times New Roman" w:eastAsia="Times New Roman" w:hAnsi="Times New Roman" w:cs="Times New Roman"/>
          <w:sz w:val="24"/>
          <w:szCs w:val="24"/>
          <w:lang w:eastAsia="ru-RU"/>
        </w:rPr>
        <w:t xml:space="preserve"> </w:t>
      </w:r>
      <w:r w:rsidR="00EB20A8" w:rsidRPr="00963658">
        <w:rPr>
          <w:rFonts w:ascii="Times New Roman" w:eastAsia="Times New Roman" w:hAnsi="Times New Roman" w:cs="Times New Roman"/>
          <w:sz w:val="24"/>
          <w:szCs w:val="24"/>
          <w:lang w:eastAsia="ru-RU"/>
        </w:rPr>
        <w:t xml:space="preserve">по </w:t>
      </w:r>
      <w:r w:rsidR="00BE4726" w:rsidRPr="00963658">
        <w:rPr>
          <w:rFonts w:ascii="Times New Roman" w:eastAsia="Times New Roman" w:hAnsi="Times New Roman" w:cs="Times New Roman"/>
          <w:sz w:val="24"/>
          <w:szCs w:val="24"/>
          <w:lang w:eastAsia="ru-RU"/>
        </w:rPr>
        <w:t>сути,</w:t>
      </w:r>
      <w:r w:rsidR="00EB20A8" w:rsidRPr="00963658">
        <w:rPr>
          <w:rFonts w:ascii="Times New Roman" w:eastAsia="Times New Roman" w:hAnsi="Times New Roman" w:cs="Times New Roman"/>
          <w:sz w:val="24"/>
          <w:szCs w:val="24"/>
          <w:lang w:eastAsia="ru-RU"/>
        </w:rPr>
        <w:t xml:space="preserve"> является бе</w:t>
      </w:r>
      <w:r w:rsidR="00C46BC2" w:rsidRPr="00963658">
        <w:rPr>
          <w:rFonts w:ascii="Times New Roman" w:eastAsia="Times New Roman" w:hAnsi="Times New Roman" w:cs="Times New Roman"/>
          <w:sz w:val="24"/>
          <w:szCs w:val="24"/>
          <w:lang w:eastAsia="ru-RU"/>
        </w:rPr>
        <w:t>знадзорным</w:t>
      </w:r>
      <w:r w:rsidR="00BE4726" w:rsidRPr="00963658">
        <w:rPr>
          <w:rFonts w:ascii="Times New Roman" w:eastAsia="Times New Roman" w:hAnsi="Times New Roman" w:cs="Times New Roman"/>
          <w:sz w:val="24"/>
          <w:szCs w:val="24"/>
          <w:lang w:eastAsia="ru-RU"/>
        </w:rPr>
        <w:t>.</w:t>
      </w:r>
      <w:r w:rsidR="00A726F4" w:rsidRPr="00963658">
        <w:rPr>
          <w:rFonts w:ascii="Times New Roman" w:eastAsia="Times New Roman" w:hAnsi="Times New Roman" w:cs="Times New Roman"/>
          <w:sz w:val="24"/>
          <w:szCs w:val="24"/>
          <w:lang w:eastAsia="ru-RU"/>
        </w:rPr>
        <w:t xml:space="preserve"> </w:t>
      </w:r>
    </w:p>
    <w:p w:rsidR="009C4F63" w:rsidRPr="00963658" w:rsidRDefault="009C4F63" w:rsidP="006C62C7">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Информация о состоянии имеющихся в наличии объектов ГМК по тем районам, где был</w:t>
      </w:r>
      <w:r w:rsidR="006954CE" w:rsidRPr="00963658">
        <w:rPr>
          <w:rFonts w:ascii="Times New Roman" w:eastAsia="Times New Roman" w:hAnsi="Times New Roman" w:cs="Times New Roman"/>
          <w:sz w:val="24"/>
          <w:szCs w:val="24"/>
          <w:lang w:eastAsia="ru-RU"/>
        </w:rPr>
        <w:t>а</w:t>
      </w:r>
      <w:r w:rsidRPr="00963658">
        <w:rPr>
          <w:rFonts w:ascii="Times New Roman" w:eastAsia="Times New Roman" w:hAnsi="Times New Roman" w:cs="Times New Roman"/>
          <w:sz w:val="24"/>
          <w:szCs w:val="24"/>
          <w:lang w:eastAsia="ru-RU"/>
        </w:rPr>
        <w:t xml:space="preserve"> проведен</w:t>
      </w:r>
      <w:r w:rsidR="006954CE" w:rsidRPr="00963658">
        <w:rPr>
          <w:rFonts w:ascii="Times New Roman" w:eastAsia="Times New Roman" w:hAnsi="Times New Roman" w:cs="Times New Roman"/>
          <w:sz w:val="24"/>
          <w:szCs w:val="24"/>
          <w:lang w:eastAsia="ru-RU"/>
        </w:rPr>
        <w:t>а</w:t>
      </w:r>
      <w:r w:rsidRPr="00963658">
        <w:rPr>
          <w:rFonts w:ascii="Times New Roman" w:eastAsia="Times New Roman" w:hAnsi="Times New Roman" w:cs="Times New Roman"/>
          <w:sz w:val="24"/>
          <w:szCs w:val="24"/>
          <w:lang w:eastAsia="ru-RU"/>
        </w:rPr>
        <w:t xml:space="preserve"> инвентаризаци</w:t>
      </w:r>
      <w:r w:rsidR="006954CE" w:rsidRPr="00963658">
        <w:rPr>
          <w:rFonts w:ascii="Times New Roman" w:eastAsia="Times New Roman" w:hAnsi="Times New Roman" w:cs="Times New Roman"/>
          <w:sz w:val="24"/>
          <w:szCs w:val="24"/>
          <w:lang w:eastAsia="ru-RU"/>
        </w:rPr>
        <w:t>я</w:t>
      </w:r>
      <w:r w:rsidRPr="00963658">
        <w:rPr>
          <w:rFonts w:ascii="Times New Roman" w:eastAsia="Times New Roman" w:hAnsi="Times New Roman" w:cs="Times New Roman"/>
          <w:sz w:val="24"/>
          <w:szCs w:val="24"/>
          <w:lang w:eastAsia="ru-RU"/>
        </w:rPr>
        <w:t>, пр</w:t>
      </w:r>
      <w:r w:rsidR="006954CE" w:rsidRPr="00963658">
        <w:rPr>
          <w:rFonts w:ascii="Times New Roman" w:eastAsia="Times New Roman" w:hAnsi="Times New Roman" w:cs="Times New Roman"/>
          <w:sz w:val="24"/>
          <w:szCs w:val="24"/>
          <w:lang w:eastAsia="ru-RU"/>
        </w:rPr>
        <w:t>иведена</w:t>
      </w:r>
      <w:r w:rsidRPr="00963658">
        <w:rPr>
          <w:rFonts w:ascii="Times New Roman" w:eastAsia="Times New Roman" w:hAnsi="Times New Roman" w:cs="Times New Roman"/>
          <w:sz w:val="24"/>
          <w:szCs w:val="24"/>
          <w:lang w:eastAsia="ru-RU"/>
        </w:rPr>
        <w:t xml:space="preserve"> в таблице</w:t>
      </w:r>
      <w:r w:rsidR="006954CE" w:rsidRPr="00963658">
        <w:rPr>
          <w:rFonts w:ascii="Times New Roman" w:eastAsia="Times New Roman" w:hAnsi="Times New Roman" w:cs="Times New Roman"/>
          <w:sz w:val="24"/>
          <w:szCs w:val="24"/>
          <w:lang w:eastAsia="ru-RU"/>
        </w:rPr>
        <w:t xml:space="preserve"> 1</w:t>
      </w:r>
      <w:r w:rsidR="00426C85" w:rsidRPr="00963658">
        <w:rPr>
          <w:rFonts w:ascii="Times New Roman" w:eastAsia="Times New Roman" w:hAnsi="Times New Roman" w:cs="Times New Roman"/>
          <w:sz w:val="24"/>
          <w:szCs w:val="24"/>
          <w:lang w:eastAsia="ru-RU"/>
        </w:rPr>
        <w:t>0</w:t>
      </w:r>
      <w:r w:rsidRPr="00963658">
        <w:rPr>
          <w:rFonts w:ascii="Times New Roman" w:eastAsia="Times New Roman" w:hAnsi="Times New Roman" w:cs="Times New Roman"/>
          <w:sz w:val="24"/>
          <w:szCs w:val="24"/>
          <w:lang w:eastAsia="ru-RU"/>
        </w:rPr>
        <w:t>:</w:t>
      </w:r>
    </w:p>
    <w:p w:rsidR="006954CE" w:rsidRPr="00963658" w:rsidRDefault="006954CE" w:rsidP="009C4F63">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                                                                                                                            Таблица 1</w:t>
      </w:r>
      <w:r w:rsidR="00426C85" w:rsidRPr="00963658">
        <w:rPr>
          <w:rFonts w:ascii="Times New Roman" w:eastAsia="Times New Roman" w:hAnsi="Times New Roman" w:cs="Times New Roman"/>
          <w:sz w:val="24"/>
          <w:szCs w:val="24"/>
          <w:lang w:eastAsia="ru-RU"/>
        </w:rPr>
        <w:t>0</w:t>
      </w:r>
    </w:p>
    <w:tbl>
      <w:tblPr>
        <w:tblW w:w="5233" w:type="pct"/>
        <w:tblInd w:w="-318" w:type="dxa"/>
        <w:tblLayout w:type="fixed"/>
        <w:tblLook w:val="00A0"/>
      </w:tblPr>
      <w:tblGrid>
        <w:gridCol w:w="2150"/>
        <w:gridCol w:w="1002"/>
        <w:gridCol w:w="1004"/>
        <w:gridCol w:w="1147"/>
        <w:gridCol w:w="1452"/>
        <w:gridCol w:w="611"/>
        <w:gridCol w:w="1084"/>
        <w:gridCol w:w="1080"/>
        <w:gridCol w:w="933"/>
      </w:tblGrid>
      <w:tr w:rsidR="00092CCC" w:rsidRPr="00963658" w:rsidTr="006C62C7">
        <w:trPr>
          <w:trHeight w:val="300"/>
        </w:trPr>
        <w:tc>
          <w:tcPr>
            <w:tcW w:w="1027" w:type="pct"/>
            <w:vMerge w:val="restar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Район</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Всего в наличии</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Эксплуатируется</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Эксплуатируется частично</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Планируется к эксплуатации</w:t>
            </w:r>
          </w:p>
        </w:tc>
        <w:tc>
          <w:tcPr>
            <w:tcW w:w="1773" w:type="pct"/>
            <w:gridSpan w:val="4"/>
            <w:tcBorders>
              <w:top w:val="single" w:sz="4" w:space="0" w:color="auto"/>
              <w:left w:val="nil"/>
              <w:bottom w:val="single" w:sz="4" w:space="0" w:color="auto"/>
              <w:right w:val="single" w:sz="4" w:space="0" w:color="auto"/>
            </w:tcBorders>
            <w:vAlign w:val="center"/>
            <w:hideMark/>
          </w:tcPr>
          <w:p w:rsidR="00092CCC" w:rsidRPr="00963658" w:rsidRDefault="00092CCC" w:rsidP="00092CCC">
            <w:pPr>
              <w:spacing w:after="0" w:line="240" w:lineRule="auto"/>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Не эксплуатируется</w:t>
            </w:r>
          </w:p>
        </w:tc>
      </w:tr>
      <w:tr w:rsidR="00092CCC" w:rsidRPr="00963658" w:rsidTr="006C62C7">
        <w:trPr>
          <w:trHeight w:val="865"/>
        </w:trPr>
        <w:tc>
          <w:tcPr>
            <w:tcW w:w="1027" w:type="pct"/>
            <w:vMerge/>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nil"/>
              <w:left w:val="nil"/>
              <w:bottom w:val="single" w:sz="4" w:space="0" w:color="auto"/>
              <w:right w:val="nil"/>
            </w:tcBorders>
            <w:vAlign w:val="center"/>
            <w:hideMark/>
          </w:tcPr>
          <w:p w:rsidR="00092CCC" w:rsidRPr="00963658" w:rsidRDefault="00092CCC"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всего</w:t>
            </w:r>
          </w:p>
        </w:tc>
        <w:tc>
          <w:tcPr>
            <w:tcW w:w="518" w:type="pct"/>
            <w:tcBorders>
              <w:top w:val="nil"/>
              <w:left w:val="single" w:sz="4" w:space="0" w:color="auto"/>
              <w:bottom w:val="single" w:sz="4" w:space="0" w:color="auto"/>
              <w:right w:val="nil"/>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требуется кап.ремонт или реконстр</w:t>
            </w:r>
          </w:p>
        </w:tc>
        <w:tc>
          <w:tcPr>
            <w:tcW w:w="516" w:type="pct"/>
            <w:tcBorders>
              <w:top w:val="nil"/>
              <w:left w:val="single" w:sz="4" w:space="0" w:color="auto"/>
              <w:bottom w:val="single" w:sz="4" w:space="0" w:color="auto"/>
              <w:right w:val="nil"/>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не востребовано</w:t>
            </w:r>
          </w:p>
        </w:tc>
        <w:tc>
          <w:tcPr>
            <w:tcW w:w="446" w:type="pct"/>
            <w:tcBorders>
              <w:top w:val="single" w:sz="4" w:space="0" w:color="auto"/>
              <w:left w:val="single" w:sz="4" w:space="0" w:color="auto"/>
              <w:bottom w:val="single" w:sz="4" w:space="0" w:color="auto"/>
              <w:right w:val="single" w:sz="4" w:space="0" w:color="auto"/>
            </w:tcBorders>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Подлежит списанию</w:t>
            </w:r>
          </w:p>
        </w:tc>
      </w:tr>
      <w:tr w:rsidR="00092CCC" w:rsidRPr="00963658" w:rsidTr="006C62C7">
        <w:trPr>
          <w:trHeight w:val="125"/>
        </w:trPr>
        <w:tc>
          <w:tcPr>
            <w:tcW w:w="1027"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Котельниковский</w:t>
            </w:r>
          </w:p>
        </w:tc>
        <w:tc>
          <w:tcPr>
            <w:tcW w:w="479" w:type="pct"/>
            <w:tcBorders>
              <w:top w:val="single" w:sz="4" w:space="0" w:color="auto"/>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w:t>
            </w:r>
          </w:p>
        </w:tc>
        <w:tc>
          <w:tcPr>
            <w:tcW w:w="480" w:type="pct"/>
            <w:tcBorders>
              <w:top w:val="single" w:sz="4" w:space="0" w:color="auto"/>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tcBorders>
              <w:top w:val="single" w:sz="4" w:space="0" w:color="auto"/>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single" w:sz="4" w:space="0" w:color="auto"/>
              <w:left w:val="nil"/>
              <w:bottom w:val="single" w:sz="4" w:space="0" w:color="auto"/>
              <w:right w:val="nil"/>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single" w:sz="4" w:space="0" w:color="auto"/>
              <w:left w:val="single" w:sz="4" w:space="0" w:color="auto"/>
              <w:bottom w:val="single" w:sz="4" w:space="0" w:color="auto"/>
              <w:right w:val="single" w:sz="4" w:space="0" w:color="auto"/>
            </w:tcBorders>
            <w:noWrap/>
            <w:vAlign w:val="center"/>
          </w:tcPr>
          <w:p w:rsidR="00092CCC" w:rsidRPr="00963658" w:rsidRDefault="007D69D7"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14</w:t>
            </w:r>
          </w:p>
        </w:tc>
        <w:tc>
          <w:tcPr>
            <w:tcW w:w="518" w:type="pct"/>
            <w:tcBorders>
              <w:top w:val="single" w:sz="4" w:space="0" w:color="auto"/>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single" w:sz="4" w:space="0" w:color="auto"/>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14</w:t>
            </w:r>
          </w:p>
        </w:tc>
      </w:tr>
      <w:tr w:rsidR="00092CCC" w:rsidRPr="00963658" w:rsidTr="006C62C7">
        <w:trPr>
          <w:trHeight w:val="143"/>
        </w:trPr>
        <w:tc>
          <w:tcPr>
            <w:tcW w:w="1027" w:type="pct"/>
            <w:tcBorders>
              <w:top w:val="nil"/>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Светлоярский</w:t>
            </w:r>
          </w:p>
        </w:tc>
        <w:tc>
          <w:tcPr>
            <w:tcW w:w="479" w:type="pct"/>
            <w:tcBorders>
              <w:top w:val="nil"/>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c>
          <w:tcPr>
            <w:tcW w:w="480"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vAlign w:val="center"/>
          </w:tcPr>
          <w:p w:rsidR="00092CCC" w:rsidRPr="00963658" w:rsidRDefault="007D69D7"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3</w:t>
            </w:r>
          </w:p>
        </w:tc>
        <w:tc>
          <w:tcPr>
            <w:tcW w:w="518"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nil"/>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3</w:t>
            </w:r>
          </w:p>
        </w:tc>
      </w:tr>
      <w:tr w:rsidR="00092CCC" w:rsidRPr="00963658" w:rsidTr="006C62C7">
        <w:trPr>
          <w:trHeight w:val="70"/>
        </w:trPr>
        <w:tc>
          <w:tcPr>
            <w:tcW w:w="1027" w:type="pct"/>
            <w:tcBorders>
              <w:top w:val="nil"/>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Палласовский</w:t>
            </w:r>
          </w:p>
        </w:tc>
        <w:tc>
          <w:tcPr>
            <w:tcW w:w="479" w:type="pct"/>
            <w:tcBorders>
              <w:top w:val="nil"/>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13</w:t>
            </w:r>
          </w:p>
        </w:tc>
        <w:tc>
          <w:tcPr>
            <w:tcW w:w="480" w:type="pct"/>
            <w:tcBorders>
              <w:top w:val="nil"/>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548"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nil"/>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292" w:type="pct"/>
            <w:tcBorders>
              <w:top w:val="nil"/>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1</w:t>
            </w:r>
            <w:r w:rsidR="007D69D7" w:rsidRPr="00963658">
              <w:rPr>
                <w:rFonts w:ascii="Times New Roman" w:hAnsi="Times New Roman" w:cs="Times New Roman"/>
                <w:b/>
                <w:bCs/>
                <w:sz w:val="20"/>
                <w:szCs w:val="20"/>
                <w:lang w:eastAsia="ru-RU"/>
              </w:rPr>
              <w:t>0</w:t>
            </w:r>
          </w:p>
        </w:tc>
        <w:tc>
          <w:tcPr>
            <w:tcW w:w="518" w:type="pct"/>
            <w:tcBorders>
              <w:top w:val="nil"/>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446" w:type="pct"/>
            <w:tcBorders>
              <w:top w:val="single" w:sz="4" w:space="0" w:color="auto"/>
              <w:left w:val="nil"/>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9</w:t>
            </w:r>
          </w:p>
        </w:tc>
      </w:tr>
      <w:tr w:rsidR="00092CCC" w:rsidRPr="00963658" w:rsidTr="006C62C7">
        <w:trPr>
          <w:trHeight w:val="208"/>
        </w:trPr>
        <w:tc>
          <w:tcPr>
            <w:tcW w:w="1027"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Октябрьский</w:t>
            </w:r>
          </w:p>
        </w:tc>
        <w:tc>
          <w:tcPr>
            <w:tcW w:w="479"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6</w:t>
            </w:r>
          </w:p>
        </w:tc>
        <w:tc>
          <w:tcPr>
            <w:tcW w:w="480"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7D69D7"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6</w:t>
            </w:r>
          </w:p>
        </w:tc>
        <w:tc>
          <w:tcPr>
            <w:tcW w:w="518"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516" w:type="pct"/>
            <w:tcBorders>
              <w:top w:val="single" w:sz="4" w:space="0" w:color="auto"/>
              <w:left w:val="single" w:sz="4" w:space="0" w:color="auto"/>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46"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w:t>
            </w:r>
          </w:p>
        </w:tc>
      </w:tr>
      <w:tr w:rsidR="00092CCC" w:rsidRPr="00963658" w:rsidTr="006C62C7">
        <w:trPr>
          <w:trHeight w:val="239"/>
        </w:trPr>
        <w:tc>
          <w:tcPr>
            <w:tcW w:w="1027"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Быковский</w:t>
            </w:r>
          </w:p>
        </w:tc>
        <w:tc>
          <w:tcPr>
            <w:tcW w:w="479"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17</w:t>
            </w:r>
          </w:p>
        </w:tc>
        <w:tc>
          <w:tcPr>
            <w:tcW w:w="480"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548"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7D69D7"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16</w:t>
            </w:r>
          </w:p>
        </w:tc>
        <w:tc>
          <w:tcPr>
            <w:tcW w:w="518"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w:t>
            </w:r>
          </w:p>
        </w:tc>
        <w:tc>
          <w:tcPr>
            <w:tcW w:w="446"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4</w:t>
            </w:r>
          </w:p>
        </w:tc>
      </w:tr>
      <w:tr w:rsidR="00092CCC" w:rsidRPr="00963658" w:rsidTr="006C62C7">
        <w:trPr>
          <w:trHeight w:val="130"/>
        </w:trPr>
        <w:tc>
          <w:tcPr>
            <w:tcW w:w="1027"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Старополтавский</w:t>
            </w:r>
          </w:p>
        </w:tc>
        <w:tc>
          <w:tcPr>
            <w:tcW w:w="479"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12</w:t>
            </w:r>
          </w:p>
        </w:tc>
        <w:tc>
          <w:tcPr>
            <w:tcW w:w="480"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1</w:t>
            </w:r>
            <w:r w:rsidR="007D69D7" w:rsidRPr="00963658">
              <w:rPr>
                <w:rFonts w:ascii="Times New Roman" w:hAnsi="Times New Roman" w:cs="Times New Roman"/>
                <w:b/>
                <w:bCs/>
                <w:sz w:val="20"/>
                <w:szCs w:val="20"/>
                <w:lang w:eastAsia="ru-RU"/>
              </w:rPr>
              <w:t>2</w:t>
            </w:r>
          </w:p>
        </w:tc>
        <w:tc>
          <w:tcPr>
            <w:tcW w:w="518"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446" w:type="pct"/>
            <w:tcBorders>
              <w:top w:val="single" w:sz="4" w:space="0" w:color="auto"/>
              <w:left w:val="single" w:sz="4" w:space="0" w:color="auto"/>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11</w:t>
            </w:r>
          </w:p>
        </w:tc>
      </w:tr>
      <w:tr w:rsidR="00092CCC" w:rsidRPr="00963658" w:rsidTr="006C62C7">
        <w:trPr>
          <w:trHeight w:val="133"/>
        </w:trPr>
        <w:tc>
          <w:tcPr>
            <w:tcW w:w="1027" w:type="pct"/>
            <w:tcBorders>
              <w:top w:val="single" w:sz="4" w:space="0" w:color="auto"/>
              <w:left w:val="single" w:sz="4" w:space="0" w:color="auto"/>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Дубовский</w:t>
            </w:r>
          </w:p>
        </w:tc>
        <w:tc>
          <w:tcPr>
            <w:tcW w:w="479" w:type="pct"/>
            <w:tcBorders>
              <w:top w:val="single" w:sz="4" w:space="0" w:color="auto"/>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15</w:t>
            </w:r>
          </w:p>
        </w:tc>
        <w:tc>
          <w:tcPr>
            <w:tcW w:w="480" w:type="pct"/>
            <w:tcBorders>
              <w:top w:val="single" w:sz="4" w:space="0" w:color="auto"/>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48" w:type="pct"/>
            <w:tcBorders>
              <w:top w:val="single" w:sz="4" w:space="0" w:color="auto"/>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694" w:type="pct"/>
            <w:tcBorders>
              <w:top w:val="single" w:sz="4" w:space="0" w:color="auto"/>
              <w:left w:val="nil"/>
              <w:bottom w:val="single" w:sz="4" w:space="0" w:color="auto"/>
              <w:right w:val="single" w:sz="4" w:space="0" w:color="auto"/>
            </w:tcBorders>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15</w:t>
            </w:r>
          </w:p>
        </w:tc>
        <w:tc>
          <w:tcPr>
            <w:tcW w:w="292" w:type="pct"/>
            <w:tcBorders>
              <w:top w:val="single" w:sz="4" w:space="0" w:color="auto"/>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b/>
                <w:bCs/>
                <w:sz w:val="20"/>
                <w:szCs w:val="20"/>
                <w:lang w:eastAsia="ru-RU"/>
              </w:rPr>
            </w:pPr>
          </w:p>
        </w:tc>
        <w:tc>
          <w:tcPr>
            <w:tcW w:w="518" w:type="pct"/>
            <w:tcBorders>
              <w:top w:val="single" w:sz="4" w:space="0" w:color="auto"/>
              <w:left w:val="nil"/>
              <w:bottom w:val="single" w:sz="4" w:space="0" w:color="auto"/>
              <w:right w:val="single" w:sz="4" w:space="0" w:color="auto"/>
            </w:tcBorders>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single" w:sz="4" w:space="0" w:color="auto"/>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r>
      <w:tr w:rsidR="00092CCC" w:rsidRPr="00963658" w:rsidTr="006C62C7">
        <w:trPr>
          <w:trHeight w:val="165"/>
        </w:trPr>
        <w:tc>
          <w:tcPr>
            <w:tcW w:w="1027" w:type="pct"/>
            <w:tcBorders>
              <w:top w:val="nil"/>
              <w:left w:val="single" w:sz="4" w:space="0" w:color="auto"/>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Николаевский</w:t>
            </w:r>
          </w:p>
        </w:tc>
        <w:tc>
          <w:tcPr>
            <w:tcW w:w="479"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10</w:t>
            </w:r>
          </w:p>
        </w:tc>
        <w:tc>
          <w:tcPr>
            <w:tcW w:w="480"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5</w:t>
            </w:r>
          </w:p>
        </w:tc>
        <w:tc>
          <w:tcPr>
            <w:tcW w:w="548"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1</w:t>
            </w:r>
          </w:p>
        </w:tc>
        <w:tc>
          <w:tcPr>
            <w:tcW w:w="694" w:type="pct"/>
            <w:tcBorders>
              <w:top w:val="nil"/>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noWrap/>
            <w:vAlign w:val="center"/>
            <w:hideMark/>
          </w:tcPr>
          <w:p w:rsidR="00092CCC" w:rsidRPr="00963658" w:rsidRDefault="007D69D7" w:rsidP="006F0EA1">
            <w:pPr>
              <w:spacing w:after="0" w:line="240" w:lineRule="auto"/>
              <w:jc w:val="center"/>
              <w:outlineLvl w:val="0"/>
              <w:rPr>
                <w:rFonts w:ascii="Times New Roman" w:hAnsi="Times New Roman" w:cs="Times New Roman"/>
                <w:b/>
                <w:bCs/>
                <w:sz w:val="20"/>
                <w:szCs w:val="20"/>
                <w:lang w:eastAsia="ru-RU"/>
              </w:rPr>
            </w:pPr>
            <w:r w:rsidRPr="00963658">
              <w:rPr>
                <w:rFonts w:ascii="Times New Roman" w:hAnsi="Times New Roman" w:cs="Times New Roman"/>
                <w:b/>
                <w:bCs/>
                <w:sz w:val="20"/>
                <w:szCs w:val="20"/>
                <w:lang w:eastAsia="ru-RU"/>
              </w:rPr>
              <w:t>4</w:t>
            </w:r>
          </w:p>
        </w:tc>
        <w:tc>
          <w:tcPr>
            <w:tcW w:w="518" w:type="pct"/>
            <w:tcBorders>
              <w:top w:val="nil"/>
              <w:left w:val="nil"/>
              <w:bottom w:val="single" w:sz="4" w:space="0" w:color="auto"/>
              <w:right w:val="single" w:sz="4" w:space="0" w:color="auto"/>
            </w:tcBorders>
            <w:noWrap/>
            <w:vAlign w:val="center"/>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p>
        </w:tc>
        <w:tc>
          <w:tcPr>
            <w:tcW w:w="516"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c>
          <w:tcPr>
            <w:tcW w:w="446" w:type="pct"/>
            <w:tcBorders>
              <w:top w:val="single" w:sz="4" w:space="0" w:color="auto"/>
              <w:left w:val="nil"/>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sz w:val="20"/>
                <w:szCs w:val="20"/>
                <w:lang w:eastAsia="ru-RU"/>
              </w:rPr>
            </w:pPr>
            <w:r w:rsidRPr="00963658">
              <w:rPr>
                <w:rFonts w:ascii="Times New Roman" w:hAnsi="Times New Roman" w:cs="Times New Roman"/>
                <w:sz w:val="20"/>
                <w:szCs w:val="20"/>
                <w:lang w:eastAsia="ru-RU"/>
              </w:rPr>
              <w:t>2</w:t>
            </w:r>
          </w:p>
        </w:tc>
      </w:tr>
      <w:tr w:rsidR="00092CCC" w:rsidRPr="00963658" w:rsidTr="006C62C7">
        <w:trPr>
          <w:trHeight w:val="60"/>
        </w:trPr>
        <w:tc>
          <w:tcPr>
            <w:tcW w:w="1027" w:type="pct"/>
            <w:tcBorders>
              <w:top w:val="nil"/>
              <w:left w:val="single" w:sz="4" w:space="0" w:color="auto"/>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Итого</w:t>
            </w:r>
          </w:p>
        </w:tc>
        <w:tc>
          <w:tcPr>
            <w:tcW w:w="479"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90</w:t>
            </w:r>
          </w:p>
        </w:tc>
        <w:tc>
          <w:tcPr>
            <w:tcW w:w="480"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8</w:t>
            </w:r>
          </w:p>
        </w:tc>
        <w:tc>
          <w:tcPr>
            <w:tcW w:w="548"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1</w:t>
            </w:r>
          </w:p>
        </w:tc>
        <w:tc>
          <w:tcPr>
            <w:tcW w:w="694"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16</w:t>
            </w:r>
          </w:p>
        </w:tc>
        <w:tc>
          <w:tcPr>
            <w:tcW w:w="292"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65</w:t>
            </w:r>
          </w:p>
        </w:tc>
        <w:tc>
          <w:tcPr>
            <w:tcW w:w="518"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8</w:t>
            </w:r>
          </w:p>
        </w:tc>
        <w:tc>
          <w:tcPr>
            <w:tcW w:w="516" w:type="pct"/>
            <w:tcBorders>
              <w:top w:val="nil"/>
              <w:left w:val="nil"/>
              <w:bottom w:val="single" w:sz="4" w:space="0" w:color="auto"/>
              <w:right w:val="single" w:sz="4" w:space="0" w:color="auto"/>
            </w:tcBorders>
            <w:noWrap/>
            <w:vAlign w:val="center"/>
            <w:hideMark/>
          </w:tcPr>
          <w:p w:rsidR="00092CCC" w:rsidRPr="00963658" w:rsidRDefault="00092CCC" w:rsidP="006F0EA1">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9</w:t>
            </w:r>
          </w:p>
        </w:tc>
        <w:tc>
          <w:tcPr>
            <w:tcW w:w="446" w:type="pct"/>
            <w:tcBorders>
              <w:top w:val="single" w:sz="4" w:space="0" w:color="auto"/>
              <w:left w:val="nil"/>
              <w:bottom w:val="single" w:sz="4" w:space="0" w:color="auto"/>
              <w:right w:val="single" w:sz="4" w:space="0" w:color="auto"/>
            </w:tcBorders>
            <w:vAlign w:val="center"/>
          </w:tcPr>
          <w:p w:rsidR="00092CCC" w:rsidRPr="00963658" w:rsidRDefault="00092CCC" w:rsidP="009835DD">
            <w:pPr>
              <w:spacing w:after="0" w:line="240" w:lineRule="auto"/>
              <w:jc w:val="center"/>
              <w:outlineLvl w:val="0"/>
              <w:rPr>
                <w:rFonts w:ascii="Times New Roman" w:hAnsi="Times New Roman" w:cs="Times New Roman"/>
                <w:b/>
                <w:bCs/>
                <w:i/>
                <w:iCs/>
                <w:sz w:val="20"/>
                <w:szCs w:val="20"/>
                <w:lang w:eastAsia="ru-RU"/>
              </w:rPr>
            </w:pPr>
            <w:r w:rsidRPr="00963658">
              <w:rPr>
                <w:rFonts w:ascii="Times New Roman" w:hAnsi="Times New Roman" w:cs="Times New Roman"/>
                <w:b/>
                <w:bCs/>
                <w:i/>
                <w:iCs/>
                <w:sz w:val="20"/>
                <w:szCs w:val="20"/>
                <w:lang w:eastAsia="ru-RU"/>
              </w:rPr>
              <w:t>48</w:t>
            </w:r>
          </w:p>
        </w:tc>
      </w:tr>
    </w:tbl>
    <w:p w:rsidR="008F428D"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Как видно из таблицы</w:t>
      </w:r>
      <w:r w:rsidR="00E97987"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из имеющихся</w:t>
      </w:r>
      <w:r w:rsidR="002C7C82" w:rsidRPr="00963658">
        <w:rPr>
          <w:rFonts w:ascii="Times New Roman" w:eastAsia="Times New Roman" w:hAnsi="Times New Roman" w:cs="Times New Roman"/>
          <w:sz w:val="24"/>
          <w:szCs w:val="24"/>
          <w:lang w:eastAsia="ru-RU"/>
        </w:rPr>
        <w:t xml:space="preserve"> в 8 районах </w:t>
      </w:r>
      <w:r w:rsidRPr="00963658">
        <w:rPr>
          <w:rFonts w:ascii="Times New Roman" w:eastAsia="Times New Roman" w:hAnsi="Times New Roman" w:cs="Times New Roman"/>
          <w:sz w:val="24"/>
          <w:szCs w:val="24"/>
          <w:lang w:eastAsia="ru-RU"/>
        </w:rPr>
        <w:t>в наличии 90 объектов</w:t>
      </w:r>
      <w:r w:rsidR="00E97987"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w:t>
      </w:r>
      <w:r w:rsidR="00E97987" w:rsidRPr="00963658">
        <w:rPr>
          <w:rFonts w:ascii="Times New Roman" w:eastAsia="Times New Roman" w:hAnsi="Times New Roman" w:cs="Times New Roman"/>
          <w:sz w:val="24"/>
          <w:szCs w:val="24"/>
          <w:lang w:eastAsia="ru-RU"/>
        </w:rPr>
        <w:t xml:space="preserve">65 (72%) не эксплуатируются, из них </w:t>
      </w:r>
      <w:r w:rsidRPr="00963658">
        <w:rPr>
          <w:rFonts w:ascii="Times New Roman" w:eastAsia="Times New Roman" w:hAnsi="Times New Roman" w:cs="Times New Roman"/>
          <w:sz w:val="24"/>
          <w:szCs w:val="24"/>
          <w:lang w:eastAsia="ru-RU"/>
        </w:rPr>
        <w:t xml:space="preserve">48 </w:t>
      </w:r>
      <w:r w:rsidR="006954CE" w:rsidRPr="00963658">
        <w:rPr>
          <w:rFonts w:ascii="Times New Roman" w:eastAsia="Times New Roman" w:hAnsi="Times New Roman" w:cs="Times New Roman"/>
          <w:sz w:val="24"/>
          <w:szCs w:val="24"/>
          <w:lang w:eastAsia="ru-RU"/>
        </w:rPr>
        <w:t>(более половины)</w:t>
      </w:r>
      <w:r w:rsidRPr="00963658">
        <w:rPr>
          <w:rFonts w:ascii="Times New Roman" w:eastAsia="Times New Roman" w:hAnsi="Times New Roman" w:cs="Times New Roman"/>
          <w:sz w:val="24"/>
          <w:szCs w:val="24"/>
          <w:lang w:eastAsia="ru-RU"/>
        </w:rPr>
        <w:t xml:space="preserve"> </w:t>
      </w:r>
      <w:r w:rsidR="00E97987" w:rsidRPr="00963658">
        <w:rPr>
          <w:rFonts w:ascii="Times New Roman" w:eastAsia="Times New Roman" w:hAnsi="Times New Roman" w:cs="Times New Roman"/>
          <w:sz w:val="24"/>
          <w:szCs w:val="24"/>
          <w:lang w:eastAsia="ru-RU"/>
        </w:rPr>
        <w:t xml:space="preserve">подлежат </w:t>
      </w:r>
      <w:r w:rsidRPr="00963658">
        <w:rPr>
          <w:rFonts w:ascii="Times New Roman" w:eastAsia="Times New Roman" w:hAnsi="Times New Roman" w:cs="Times New Roman"/>
          <w:sz w:val="24"/>
          <w:szCs w:val="24"/>
          <w:lang w:eastAsia="ru-RU"/>
        </w:rPr>
        <w:t>списанию</w:t>
      </w:r>
      <w:r w:rsidR="000120C4" w:rsidRPr="00963658">
        <w:rPr>
          <w:rFonts w:ascii="Times New Roman" w:eastAsia="Times New Roman" w:hAnsi="Times New Roman" w:cs="Times New Roman"/>
          <w:sz w:val="24"/>
          <w:szCs w:val="24"/>
          <w:lang w:eastAsia="ru-RU"/>
        </w:rPr>
        <w:t xml:space="preserve"> по причине непригодности к эксплуатации (находятся не в рабочем состоянии, имеют высокую степень износа)</w:t>
      </w:r>
      <w:r w:rsidRPr="00963658">
        <w:rPr>
          <w:rFonts w:ascii="Times New Roman" w:eastAsia="Times New Roman" w:hAnsi="Times New Roman" w:cs="Times New Roman"/>
          <w:sz w:val="24"/>
          <w:szCs w:val="24"/>
          <w:lang w:eastAsia="ru-RU"/>
        </w:rPr>
        <w:t>.</w:t>
      </w:r>
    </w:p>
    <w:p w:rsidR="003F1046" w:rsidRPr="00963658" w:rsidRDefault="00E97987" w:rsidP="008F428D">
      <w:pPr>
        <w:widowControl w:val="0"/>
        <w:autoSpaceDE w:val="0"/>
        <w:autoSpaceDN w:val="0"/>
        <w:spacing w:after="0" w:line="240" w:lineRule="auto"/>
        <w:ind w:left="-567" w:firstLine="709"/>
        <w:jc w:val="both"/>
        <w:outlineLvl w:val="0"/>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sz w:val="24"/>
          <w:szCs w:val="24"/>
          <w:lang w:eastAsia="ru-RU"/>
        </w:rPr>
        <w:t xml:space="preserve"> </w:t>
      </w:r>
    </w:p>
    <w:p w:rsidR="009C4F63" w:rsidRPr="00963658" w:rsidRDefault="009C4F63"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b/>
          <w:sz w:val="24"/>
          <w:szCs w:val="24"/>
          <w:lang w:eastAsia="ru-RU"/>
        </w:rPr>
        <w:t>Хищение объектов ГМК, списание похищенного имущества ГМК, а также морально устаревшего и непригодного для дальнейшего использования</w:t>
      </w:r>
    </w:p>
    <w:p w:rsidR="00B724EA" w:rsidRDefault="00B724EA"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i/>
          <w:sz w:val="24"/>
          <w:szCs w:val="24"/>
          <w:lang w:eastAsia="ru-RU"/>
        </w:rPr>
      </w:pPr>
    </w:p>
    <w:p w:rsidR="009C4F63" w:rsidRPr="00963658" w:rsidRDefault="009C4F63"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i/>
          <w:sz w:val="24"/>
          <w:szCs w:val="24"/>
          <w:lang w:eastAsia="ru-RU"/>
        </w:rPr>
      </w:pPr>
      <w:r w:rsidRPr="00963658">
        <w:rPr>
          <w:rFonts w:ascii="Times New Roman" w:eastAsia="Times New Roman" w:hAnsi="Times New Roman" w:cs="Times New Roman"/>
          <w:b/>
          <w:i/>
          <w:sz w:val="24"/>
          <w:szCs w:val="24"/>
          <w:lang w:eastAsia="ru-RU"/>
        </w:rPr>
        <w:t>Учет похищенного имущества</w:t>
      </w:r>
    </w:p>
    <w:p w:rsidR="000122AB" w:rsidRPr="00963658" w:rsidRDefault="000122AB"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По состоянию на 01.01.2016 на балансовом счете 20900 «Расчеты по ущербу и иным доходам» были учтены недостачи на 601292,1 тыс. руб., из них 293579,9 тыс. руб. - стоимость 177 инвентарных объекта ГМК, еще 307712,2 тыс. руб. было учтено общей суммой, без разбивки по объектам</w:t>
      </w:r>
      <w:r w:rsidR="000120C4" w:rsidRPr="00963658">
        <w:rPr>
          <w:rFonts w:ascii="Times New Roman" w:eastAsia="Times New Roman" w:hAnsi="Times New Roman" w:cs="Times New Roman"/>
          <w:sz w:val="24"/>
          <w:szCs w:val="24"/>
          <w:lang w:eastAsia="ru-RU"/>
        </w:rPr>
        <w:t xml:space="preserve"> и свидетельствует о ненадлежащем бухгалтерском учете в учреждении</w:t>
      </w:r>
      <w:r w:rsidRPr="00963658">
        <w:rPr>
          <w:rFonts w:ascii="Times New Roman" w:eastAsia="Times New Roman" w:hAnsi="Times New Roman" w:cs="Times New Roman"/>
          <w:sz w:val="24"/>
          <w:szCs w:val="24"/>
          <w:lang w:eastAsia="ru-RU"/>
        </w:rPr>
        <w:t xml:space="preserve">. </w:t>
      </w:r>
    </w:p>
    <w:p w:rsidR="000122AB" w:rsidRPr="00963658" w:rsidRDefault="000122AB"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2016 году с данного счета была списана дебиторская задолженность в сумме 597392,7 тыс. руб., в том числе возникшая вследствие хищений:</w:t>
      </w:r>
    </w:p>
    <w:p w:rsidR="000122AB" w:rsidRPr="00963658" w:rsidRDefault="000122AB" w:rsidP="000122AB">
      <w:pPr>
        <w:widowControl w:val="0"/>
        <w:autoSpaceDE w:val="0"/>
        <w:autoSpaceDN w:val="0"/>
        <w:spacing w:after="0" w:line="240" w:lineRule="auto"/>
        <w:ind w:left="-567"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 в 2007 - 2010 годах - 307712,2  тыс. рублей. Поскольку данная сумма учитывалась на счете 20900 без разбивки по объектам, установить отражены ли эти объекты на счете 10100 «Основные средства» в целях их списания с данного счета не предоставляется возможным. В результате в учреждении </w:t>
      </w:r>
      <w:r w:rsidR="0095722F" w:rsidRPr="00963658">
        <w:rPr>
          <w:rFonts w:ascii="Times New Roman" w:eastAsia="Times New Roman" w:hAnsi="Times New Roman" w:cs="Times New Roman"/>
          <w:sz w:val="24"/>
          <w:szCs w:val="24"/>
          <w:lang w:eastAsia="ru-RU"/>
        </w:rPr>
        <w:t>отсутствует</w:t>
      </w:r>
      <w:r w:rsidRPr="00963658">
        <w:rPr>
          <w:rFonts w:ascii="Times New Roman" w:eastAsia="Times New Roman" w:hAnsi="Times New Roman" w:cs="Times New Roman"/>
          <w:sz w:val="24"/>
          <w:szCs w:val="24"/>
          <w:lang w:eastAsia="ru-RU"/>
        </w:rPr>
        <w:t xml:space="preserve"> полн</w:t>
      </w:r>
      <w:r w:rsidR="0095722F" w:rsidRPr="00963658">
        <w:rPr>
          <w:rFonts w:ascii="Times New Roman" w:eastAsia="Times New Roman" w:hAnsi="Times New Roman" w:cs="Times New Roman"/>
          <w:sz w:val="24"/>
          <w:szCs w:val="24"/>
          <w:lang w:eastAsia="ru-RU"/>
        </w:rPr>
        <w:t>ая</w:t>
      </w:r>
      <w:r w:rsidRPr="00963658">
        <w:rPr>
          <w:rFonts w:ascii="Times New Roman" w:eastAsia="Times New Roman" w:hAnsi="Times New Roman" w:cs="Times New Roman"/>
          <w:sz w:val="24"/>
          <w:szCs w:val="24"/>
          <w:lang w:eastAsia="ru-RU"/>
        </w:rPr>
        <w:t xml:space="preserve"> картин</w:t>
      </w:r>
      <w:r w:rsidR="0095722F" w:rsidRPr="00963658">
        <w:rPr>
          <w:rFonts w:ascii="Times New Roman" w:eastAsia="Times New Roman" w:hAnsi="Times New Roman" w:cs="Times New Roman"/>
          <w:sz w:val="24"/>
          <w:szCs w:val="24"/>
          <w:lang w:eastAsia="ru-RU"/>
        </w:rPr>
        <w:t>а</w:t>
      </w:r>
      <w:r w:rsidRPr="00963658">
        <w:rPr>
          <w:rFonts w:ascii="Times New Roman" w:eastAsia="Times New Roman" w:hAnsi="Times New Roman" w:cs="Times New Roman"/>
          <w:sz w:val="24"/>
          <w:szCs w:val="24"/>
          <w:lang w:eastAsia="ru-RU"/>
        </w:rPr>
        <w:t xml:space="preserve"> о том, сколько из 467 объектов ГМК, учтенных на счете 10100, должно быть списано;</w:t>
      </w:r>
    </w:p>
    <w:p w:rsidR="009C4F63" w:rsidRPr="00963658" w:rsidRDefault="009C4F63" w:rsidP="006C62C7">
      <w:pPr>
        <w:widowControl w:val="0"/>
        <w:autoSpaceDE w:val="0"/>
        <w:autoSpaceDN w:val="0"/>
        <w:spacing w:after="0" w:line="240" w:lineRule="auto"/>
        <w:ind w:left="-567"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2011 - 2013 годах - 289680,5 тыс. руб. с отнесением на забалансовый счет 04 «Задолженность неплатежеспособных дебиторов».</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u w:val="single"/>
          <w:lang w:eastAsia="ru-RU"/>
        </w:rPr>
      </w:pPr>
      <w:r w:rsidRPr="00963658">
        <w:rPr>
          <w:rFonts w:ascii="Times New Roman" w:eastAsia="Times New Roman" w:hAnsi="Times New Roman" w:cs="Times New Roman"/>
          <w:sz w:val="24"/>
          <w:szCs w:val="24"/>
          <w:lang w:eastAsia="ru-RU"/>
        </w:rPr>
        <w:t xml:space="preserve">В 2016 году на счет 20900 была отнесена стоимость </w:t>
      </w:r>
      <w:r w:rsidR="00D8704B" w:rsidRPr="00963658">
        <w:rPr>
          <w:rFonts w:ascii="Times New Roman" w:eastAsia="Times New Roman" w:hAnsi="Times New Roman" w:cs="Times New Roman"/>
          <w:sz w:val="24"/>
          <w:szCs w:val="24"/>
          <w:lang w:eastAsia="ru-RU"/>
        </w:rPr>
        <w:t xml:space="preserve">3-х </w:t>
      </w:r>
      <w:r w:rsidR="006D3319" w:rsidRPr="00963658">
        <w:rPr>
          <w:rFonts w:ascii="Times New Roman" w:eastAsia="Times New Roman" w:hAnsi="Times New Roman" w:cs="Times New Roman"/>
          <w:sz w:val="24"/>
          <w:szCs w:val="24"/>
          <w:lang w:eastAsia="ru-RU"/>
        </w:rPr>
        <w:t>частично похищенных объектов ГМК в размере 2165,9 тыс. руб.</w:t>
      </w:r>
      <w:r w:rsidR="00D8704B" w:rsidRPr="00963658">
        <w:rPr>
          <w:rFonts w:ascii="Times New Roman" w:eastAsia="Times New Roman" w:hAnsi="Times New Roman" w:cs="Times New Roman"/>
          <w:sz w:val="24"/>
          <w:szCs w:val="24"/>
          <w:lang w:eastAsia="ru-RU"/>
        </w:rPr>
        <w:t xml:space="preserve">, и по состоянию на </w:t>
      </w:r>
      <w:r w:rsidRPr="00963658">
        <w:rPr>
          <w:rFonts w:ascii="Times New Roman" w:eastAsia="Times New Roman" w:hAnsi="Times New Roman" w:cs="Times New Roman"/>
          <w:sz w:val="24"/>
          <w:szCs w:val="24"/>
          <w:u w:val="single"/>
          <w:lang w:eastAsia="ru-RU"/>
        </w:rPr>
        <w:t>01.01.2017</w:t>
      </w:r>
      <w:r w:rsidRPr="00963658">
        <w:rPr>
          <w:rFonts w:ascii="Times New Roman" w:eastAsia="Times New Roman" w:hAnsi="Times New Roman" w:cs="Times New Roman"/>
          <w:sz w:val="24"/>
          <w:szCs w:val="24"/>
          <w:lang w:eastAsia="ru-RU"/>
        </w:rPr>
        <w:t xml:space="preserve"> стоимость похищенного имущества</w:t>
      </w:r>
      <w:r w:rsidR="00D8704B" w:rsidRPr="00963658">
        <w:rPr>
          <w:rFonts w:ascii="Times New Roman" w:eastAsia="Times New Roman" w:hAnsi="Times New Roman" w:cs="Times New Roman"/>
          <w:sz w:val="24"/>
          <w:szCs w:val="24"/>
          <w:lang w:eastAsia="ru-RU"/>
        </w:rPr>
        <w:t xml:space="preserve">, </w:t>
      </w:r>
      <w:r w:rsidR="00D8704B" w:rsidRPr="00963658">
        <w:rPr>
          <w:rFonts w:ascii="Times New Roman" w:eastAsia="Times New Roman" w:hAnsi="Times New Roman" w:cs="Times New Roman"/>
          <w:sz w:val="24"/>
          <w:szCs w:val="24"/>
          <w:lang w:eastAsia="ru-RU"/>
        </w:rPr>
        <w:lastRenderedPageBreak/>
        <w:t>учтенного на счете 20900, составила</w:t>
      </w:r>
      <w:r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u w:val="single"/>
          <w:lang w:eastAsia="ru-RU"/>
        </w:rPr>
        <w:t>6065,3 тыс. рублей.</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По состоянию на </w:t>
      </w:r>
      <w:r w:rsidRPr="00963658">
        <w:rPr>
          <w:rFonts w:ascii="Times New Roman" w:eastAsia="Times New Roman" w:hAnsi="Times New Roman" w:cs="Times New Roman"/>
          <w:sz w:val="24"/>
          <w:szCs w:val="24"/>
          <w:u w:val="single"/>
          <w:lang w:eastAsia="ru-RU"/>
        </w:rPr>
        <w:t>01.07.2017</w:t>
      </w:r>
      <w:r w:rsidRPr="00963658">
        <w:rPr>
          <w:rFonts w:ascii="Times New Roman" w:eastAsia="Times New Roman" w:hAnsi="Times New Roman" w:cs="Times New Roman"/>
          <w:sz w:val="24"/>
          <w:szCs w:val="24"/>
          <w:lang w:eastAsia="ru-RU"/>
        </w:rPr>
        <w:t xml:space="preserve"> стоимость </w:t>
      </w:r>
      <w:r w:rsidR="00897AD9" w:rsidRPr="00963658">
        <w:rPr>
          <w:rFonts w:ascii="Times New Roman" w:eastAsia="Times New Roman" w:hAnsi="Times New Roman" w:cs="Times New Roman"/>
          <w:sz w:val="24"/>
          <w:szCs w:val="24"/>
          <w:lang w:eastAsia="ru-RU"/>
        </w:rPr>
        <w:t xml:space="preserve">5 похищенных объектов ГМК, учтенная на </w:t>
      </w:r>
      <w:r w:rsidRPr="00963658">
        <w:rPr>
          <w:rFonts w:ascii="Times New Roman" w:eastAsia="Times New Roman" w:hAnsi="Times New Roman" w:cs="Times New Roman"/>
          <w:sz w:val="24"/>
          <w:szCs w:val="24"/>
          <w:lang w:eastAsia="ru-RU"/>
        </w:rPr>
        <w:t>счете 20900</w:t>
      </w:r>
      <w:r w:rsidR="00897AD9"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u w:val="single"/>
          <w:lang w:eastAsia="ru-RU"/>
        </w:rPr>
        <w:t>составила 6689,2 тыс. руб</w:t>
      </w:r>
      <w:r w:rsidRPr="00963658">
        <w:rPr>
          <w:rFonts w:ascii="Times New Roman" w:eastAsia="Times New Roman" w:hAnsi="Times New Roman" w:cs="Times New Roman"/>
          <w:sz w:val="24"/>
          <w:szCs w:val="24"/>
          <w:lang w:eastAsia="ru-RU"/>
        </w:rPr>
        <w:t xml:space="preserve">. за счет увеличения стоимости </w:t>
      </w:r>
      <w:r w:rsidR="003C6A1F" w:rsidRPr="00963658">
        <w:rPr>
          <w:rFonts w:ascii="Times New Roman" w:eastAsia="Times New Roman" w:hAnsi="Times New Roman" w:cs="Times New Roman"/>
          <w:sz w:val="24"/>
          <w:szCs w:val="24"/>
          <w:lang w:eastAsia="ru-RU"/>
        </w:rPr>
        <w:t xml:space="preserve">уже ранее отраженного на данном счете </w:t>
      </w:r>
      <w:r w:rsidR="00D8704B" w:rsidRPr="00963658">
        <w:rPr>
          <w:rFonts w:ascii="Times New Roman" w:eastAsia="Times New Roman" w:hAnsi="Times New Roman" w:cs="Times New Roman"/>
          <w:sz w:val="24"/>
          <w:szCs w:val="24"/>
          <w:lang w:eastAsia="ru-RU"/>
        </w:rPr>
        <w:t>стального трубопровода</w:t>
      </w:r>
      <w:r w:rsidRPr="00963658">
        <w:rPr>
          <w:rFonts w:ascii="Times New Roman" w:eastAsia="Times New Roman" w:hAnsi="Times New Roman" w:cs="Times New Roman"/>
          <w:sz w:val="24"/>
          <w:szCs w:val="24"/>
          <w:lang w:eastAsia="ru-RU"/>
        </w:rPr>
        <w:t xml:space="preserve">, вследствие хищения </w:t>
      </w:r>
      <w:r w:rsidR="00D8704B" w:rsidRPr="00963658">
        <w:rPr>
          <w:rFonts w:ascii="Times New Roman" w:eastAsia="Times New Roman" w:hAnsi="Times New Roman" w:cs="Times New Roman"/>
          <w:sz w:val="24"/>
          <w:szCs w:val="24"/>
          <w:lang w:eastAsia="ru-RU"/>
        </w:rPr>
        <w:t>его</w:t>
      </w:r>
      <w:r w:rsidR="003C6A1F" w:rsidRPr="00963658">
        <w:rPr>
          <w:rFonts w:ascii="Times New Roman" w:eastAsia="Times New Roman" w:hAnsi="Times New Roman" w:cs="Times New Roman"/>
          <w:sz w:val="24"/>
          <w:szCs w:val="24"/>
          <w:lang w:eastAsia="ru-RU"/>
        </w:rPr>
        <w:t xml:space="preserve"> части </w:t>
      </w:r>
      <w:r w:rsidRPr="00963658">
        <w:rPr>
          <w:rFonts w:ascii="Times New Roman" w:eastAsia="Times New Roman" w:hAnsi="Times New Roman" w:cs="Times New Roman"/>
          <w:sz w:val="24"/>
          <w:szCs w:val="24"/>
          <w:lang w:eastAsia="ru-RU"/>
        </w:rPr>
        <w:t>в январе 2017 года (503,8 м).</w:t>
      </w:r>
      <w:r w:rsidR="00D8704B" w:rsidRPr="00963658">
        <w:rPr>
          <w:rFonts w:ascii="Times New Roman" w:eastAsia="Times New Roman" w:hAnsi="Times New Roman" w:cs="Times New Roman"/>
          <w:sz w:val="24"/>
          <w:szCs w:val="24"/>
          <w:lang w:eastAsia="ru-RU"/>
        </w:rPr>
        <w:t xml:space="preserve">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Исходя из норм п. 25 </w:t>
      </w:r>
      <w:r w:rsidR="001B3BD6" w:rsidRPr="00963658">
        <w:rPr>
          <w:rFonts w:ascii="Times New Roman" w:hAnsi="Times New Roman" w:cs="Times New Roman"/>
          <w:bCs/>
          <w:sz w:val="24"/>
          <w:szCs w:val="24"/>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России от 01.12.2010 №157н (далее Инструкция №157н) </w:t>
      </w:r>
      <w:r w:rsidRPr="00963658">
        <w:rPr>
          <w:rFonts w:ascii="Times New Roman" w:eastAsia="Times New Roman" w:hAnsi="Times New Roman" w:cs="Times New Roman"/>
          <w:sz w:val="24"/>
          <w:szCs w:val="24"/>
          <w:lang w:eastAsia="ru-RU"/>
        </w:rPr>
        <w:t>и письма Минфина РФ</w:t>
      </w:r>
      <w:r w:rsidR="001B3BD6" w:rsidRPr="00963658">
        <w:rPr>
          <w:rFonts w:ascii="Times New Roman" w:eastAsia="Times New Roman" w:hAnsi="Times New Roman" w:cs="Times New Roman"/>
          <w:sz w:val="24"/>
          <w:szCs w:val="24"/>
          <w:lang w:eastAsia="ru-RU"/>
        </w:rPr>
        <w:t xml:space="preserve"> от 23.12.2016 №02-07-10/77576, </w:t>
      </w:r>
      <w:r w:rsidR="001B3BD6" w:rsidRPr="00963658">
        <w:rPr>
          <w:rFonts w:ascii="Times New Roman" w:eastAsia="Times New Roman" w:hAnsi="Times New Roman" w:cs="Times New Roman"/>
          <w:sz w:val="24"/>
          <w:szCs w:val="24"/>
          <w:u w:val="single"/>
          <w:lang w:eastAsia="ru-RU"/>
        </w:rPr>
        <w:t>при определении размера ущерба, причиненного недостачами, хищениями, следует</w:t>
      </w:r>
      <w:r w:rsidR="001B3BD6" w:rsidRPr="00963658">
        <w:rPr>
          <w:rFonts w:ascii="Times New Roman" w:eastAsia="Times New Roman" w:hAnsi="Times New Roman" w:cs="Times New Roman"/>
          <w:sz w:val="24"/>
          <w:szCs w:val="24"/>
          <w:lang w:eastAsia="ru-RU"/>
        </w:rPr>
        <w:t xml:space="preserve"> </w:t>
      </w:r>
      <w:r w:rsidR="001B3BD6" w:rsidRPr="00963658">
        <w:rPr>
          <w:rFonts w:ascii="Times New Roman" w:eastAsia="Times New Roman" w:hAnsi="Times New Roman" w:cs="Times New Roman"/>
          <w:sz w:val="24"/>
          <w:szCs w:val="24"/>
          <w:u w:val="single"/>
          <w:lang w:eastAsia="ru-RU"/>
        </w:rPr>
        <w:t>исходить из текущей восстановительной стоимости материальных ценностей на день обнаружения ущерба</w:t>
      </w:r>
      <w:r w:rsidR="001B3BD6" w:rsidRPr="00963658">
        <w:rPr>
          <w:rFonts w:ascii="Times New Roman" w:eastAsia="Times New Roman" w:hAnsi="Times New Roman" w:cs="Times New Roman"/>
          <w:sz w:val="24"/>
          <w:szCs w:val="24"/>
          <w:lang w:eastAsia="ru-RU"/>
        </w:rPr>
        <w:t>, р</w:t>
      </w:r>
      <w:r w:rsidRPr="00963658">
        <w:rPr>
          <w:rFonts w:ascii="Times New Roman" w:eastAsia="Times New Roman" w:hAnsi="Times New Roman" w:cs="Times New Roman"/>
          <w:sz w:val="24"/>
          <w:szCs w:val="24"/>
          <w:lang w:eastAsia="ru-RU"/>
        </w:rPr>
        <w:t xml:space="preserve">ешение об определении </w:t>
      </w:r>
      <w:r w:rsidR="001B3BD6" w:rsidRPr="00963658">
        <w:rPr>
          <w:rFonts w:ascii="Times New Roman" w:eastAsia="Times New Roman" w:hAnsi="Times New Roman" w:cs="Times New Roman"/>
          <w:sz w:val="24"/>
          <w:szCs w:val="24"/>
          <w:lang w:eastAsia="ru-RU"/>
        </w:rPr>
        <w:t xml:space="preserve">данной </w:t>
      </w:r>
      <w:r w:rsidRPr="00963658">
        <w:rPr>
          <w:rFonts w:ascii="Times New Roman" w:eastAsia="Times New Roman" w:hAnsi="Times New Roman" w:cs="Times New Roman"/>
          <w:sz w:val="24"/>
          <w:szCs w:val="24"/>
          <w:lang w:eastAsia="ru-RU"/>
        </w:rPr>
        <w:t>стоимости, подтвержденной документально или определенной экспертным путем, может быть принято созданной в учреждении на постоянной основе комиссией по поступлению и выбытию активов.</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Фактически</w:t>
      </w:r>
      <w:r w:rsidR="00D8704B" w:rsidRPr="00963658">
        <w:rPr>
          <w:rFonts w:ascii="Times New Roman" w:eastAsia="Times New Roman" w:hAnsi="Times New Roman" w:cs="Times New Roman"/>
          <w:sz w:val="24"/>
          <w:szCs w:val="24"/>
          <w:lang w:eastAsia="ru-RU"/>
        </w:rPr>
        <w:t xml:space="preserve"> ГКУ ВО «МАЦ» </w:t>
      </w:r>
      <w:r w:rsidRPr="00963658">
        <w:rPr>
          <w:rFonts w:ascii="Times New Roman" w:eastAsia="Times New Roman" w:hAnsi="Times New Roman" w:cs="Times New Roman"/>
          <w:sz w:val="24"/>
          <w:szCs w:val="24"/>
          <w:lang w:eastAsia="ru-RU"/>
        </w:rPr>
        <w:t>при отражении стоимости похи</w:t>
      </w:r>
      <w:r w:rsidR="003C6A1F" w:rsidRPr="00963658">
        <w:rPr>
          <w:rFonts w:ascii="Times New Roman" w:eastAsia="Times New Roman" w:hAnsi="Times New Roman" w:cs="Times New Roman"/>
          <w:sz w:val="24"/>
          <w:szCs w:val="24"/>
          <w:lang w:eastAsia="ru-RU"/>
        </w:rPr>
        <w:t xml:space="preserve">щенных объектов на счете 20900 </w:t>
      </w:r>
      <w:r w:rsidRPr="00963658">
        <w:rPr>
          <w:rFonts w:ascii="Times New Roman" w:eastAsia="Times New Roman" w:hAnsi="Times New Roman" w:cs="Times New Roman"/>
          <w:sz w:val="24"/>
          <w:szCs w:val="24"/>
          <w:lang w:eastAsia="ru-RU"/>
        </w:rPr>
        <w:t xml:space="preserve">применялся различный подход. Так, из </w:t>
      </w:r>
      <w:r w:rsidRPr="00963658">
        <w:rPr>
          <w:rFonts w:ascii="Times New Roman" w:eastAsia="Times New Roman" w:hAnsi="Times New Roman" w:cs="Times New Roman"/>
          <w:sz w:val="24"/>
          <w:szCs w:val="24"/>
          <w:u w:val="single"/>
          <w:lang w:eastAsia="ru-RU"/>
        </w:rPr>
        <w:t>5 объектов</w:t>
      </w:r>
      <w:r w:rsidRPr="00963658">
        <w:rPr>
          <w:rFonts w:ascii="Times New Roman" w:eastAsia="Times New Roman" w:hAnsi="Times New Roman" w:cs="Times New Roman"/>
          <w:sz w:val="24"/>
          <w:szCs w:val="24"/>
          <w:lang w:eastAsia="ru-RU"/>
        </w:rPr>
        <w:t>: 2 - отражен</w:t>
      </w:r>
      <w:r w:rsidR="00F50726" w:rsidRPr="00963658">
        <w:rPr>
          <w:rFonts w:ascii="Times New Roman" w:eastAsia="Times New Roman" w:hAnsi="Times New Roman" w:cs="Times New Roman"/>
          <w:sz w:val="24"/>
          <w:szCs w:val="24"/>
          <w:lang w:eastAsia="ru-RU"/>
        </w:rPr>
        <w:t>о</w:t>
      </w:r>
      <w:r w:rsidRPr="00963658">
        <w:rPr>
          <w:rFonts w:ascii="Times New Roman" w:eastAsia="Times New Roman" w:hAnsi="Times New Roman" w:cs="Times New Roman"/>
          <w:sz w:val="24"/>
          <w:szCs w:val="24"/>
          <w:lang w:eastAsia="ru-RU"/>
        </w:rPr>
        <w:t xml:space="preserve"> по балансовой стоимости, что противоречит требованиям </w:t>
      </w:r>
      <w:r w:rsidR="00897AD9" w:rsidRPr="00963658">
        <w:rPr>
          <w:rFonts w:ascii="Times New Roman" w:eastAsia="Times New Roman" w:hAnsi="Times New Roman" w:cs="Times New Roman"/>
          <w:sz w:val="24"/>
          <w:szCs w:val="24"/>
          <w:lang w:eastAsia="ru-RU"/>
        </w:rPr>
        <w:t>п. 220 Инструкции №</w:t>
      </w:r>
      <w:r w:rsidRPr="00963658">
        <w:rPr>
          <w:rFonts w:ascii="Times New Roman" w:eastAsia="Times New Roman" w:hAnsi="Times New Roman" w:cs="Times New Roman"/>
          <w:sz w:val="24"/>
          <w:szCs w:val="24"/>
          <w:lang w:eastAsia="ru-RU"/>
        </w:rPr>
        <w:t xml:space="preserve">157н, 1 - по оценочной стоимости. Определить, по какой </w:t>
      </w:r>
      <w:r w:rsidR="00F50726" w:rsidRPr="00963658">
        <w:rPr>
          <w:rFonts w:ascii="Times New Roman" w:eastAsia="Times New Roman" w:hAnsi="Times New Roman" w:cs="Times New Roman"/>
          <w:sz w:val="24"/>
          <w:szCs w:val="24"/>
          <w:lang w:eastAsia="ru-RU"/>
        </w:rPr>
        <w:t>стоимости отражено ещё 2 объекта</w:t>
      </w:r>
      <w:r w:rsidR="001B3BD6"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не </w:t>
      </w:r>
      <w:r w:rsidR="00422302" w:rsidRPr="00963658">
        <w:rPr>
          <w:rFonts w:ascii="Times New Roman" w:eastAsia="Times New Roman" w:hAnsi="Times New Roman" w:cs="Times New Roman"/>
          <w:sz w:val="24"/>
          <w:szCs w:val="24"/>
          <w:lang w:eastAsia="ru-RU"/>
        </w:rPr>
        <w:t>представилось</w:t>
      </w:r>
      <w:r w:rsidRPr="00963658">
        <w:rPr>
          <w:rFonts w:ascii="Times New Roman" w:eastAsia="Times New Roman" w:hAnsi="Times New Roman" w:cs="Times New Roman"/>
          <w:sz w:val="24"/>
          <w:szCs w:val="24"/>
          <w:lang w:eastAsia="ru-RU"/>
        </w:rPr>
        <w:t xml:space="preserve"> возможным,</w:t>
      </w:r>
      <w:r w:rsidR="001B3BD6" w:rsidRPr="00963658">
        <w:rPr>
          <w:rFonts w:ascii="Times New Roman" w:eastAsia="Times New Roman" w:hAnsi="Times New Roman" w:cs="Times New Roman"/>
          <w:sz w:val="24"/>
          <w:szCs w:val="24"/>
          <w:lang w:eastAsia="ru-RU"/>
        </w:rPr>
        <w:t xml:space="preserve"> и</w:t>
      </w:r>
      <w:r w:rsidRPr="00963658">
        <w:rPr>
          <w:rFonts w:ascii="Times New Roman" w:eastAsia="Times New Roman" w:hAnsi="Times New Roman" w:cs="Times New Roman"/>
          <w:sz w:val="24"/>
          <w:szCs w:val="24"/>
          <w:lang w:eastAsia="ru-RU"/>
        </w:rPr>
        <w:t xml:space="preserve"> соответствующие пояснения сотрудниками ГКУ ВО «МАЦ» не предоставлены. </w:t>
      </w:r>
      <w:r w:rsidR="00897AD9" w:rsidRPr="00963658">
        <w:rPr>
          <w:rFonts w:ascii="Times New Roman" w:eastAsia="Times New Roman" w:hAnsi="Times New Roman" w:cs="Times New Roman"/>
          <w:sz w:val="24"/>
          <w:szCs w:val="24"/>
          <w:lang w:eastAsia="ru-RU"/>
        </w:rPr>
        <w:t>Причем</w:t>
      </w:r>
      <w:r w:rsidRPr="00963658">
        <w:rPr>
          <w:rFonts w:ascii="Times New Roman" w:eastAsia="Times New Roman" w:hAnsi="Times New Roman" w:cs="Times New Roman"/>
          <w:sz w:val="24"/>
          <w:szCs w:val="24"/>
          <w:lang w:eastAsia="ru-RU"/>
        </w:rPr>
        <w:t xml:space="preserve"> </w:t>
      </w:r>
      <w:r w:rsidR="00897AD9" w:rsidRPr="00963658">
        <w:rPr>
          <w:rFonts w:ascii="Times New Roman" w:eastAsia="Times New Roman" w:hAnsi="Times New Roman" w:cs="Times New Roman"/>
          <w:sz w:val="24"/>
          <w:szCs w:val="24"/>
          <w:lang w:eastAsia="ru-RU"/>
        </w:rPr>
        <w:t>1</w:t>
      </w:r>
      <w:r w:rsidRPr="00963658">
        <w:rPr>
          <w:rFonts w:ascii="Times New Roman" w:eastAsia="Times New Roman" w:hAnsi="Times New Roman" w:cs="Times New Roman"/>
          <w:sz w:val="24"/>
          <w:szCs w:val="24"/>
          <w:lang w:eastAsia="ru-RU"/>
        </w:rPr>
        <w:t xml:space="preserve"> объект из вышеуказанных </w:t>
      </w:r>
      <w:r w:rsidR="00897AD9" w:rsidRPr="00963658">
        <w:rPr>
          <w:rFonts w:ascii="Times New Roman" w:eastAsia="Times New Roman" w:hAnsi="Times New Roman" w:cs="Times New Roman"/>
          <w:sz w:val="24"/>
          <w:szCs w:val="24"/>
          <w:lang w:eastAsia="ru-RU"/>
        </w:rPr>
        <w:t>2</w:t>
      </w:r>
      <w:r w:rsidR="00F50726" w:rsidRPr="00963658">
        <w:rPr>
          <w:rFonts w:ascii="Times New Roman" w:eastAsia="Times New Roman" w:hAnsi="Times New Roman" w:cs="Times New Roman"/>
          <w:sz w:val="24"/>
          <w:szCs w:val="24"/>
          <w:lang w:eastAsia="ru-RU"/>
        </w:rPr>
        <w:t xml:space="preserve"> </w:t>
      </w:r>
      <w:r w:rsidR="00F50726" w:rsidRPr="00963658">
        <w:rPr>
          <w:rFonts w:ascii="Times New Roman" w:eastAsia="Times New Roman" w:hAnsi="Times New Roman" w:cs="Times New Roman"/>
          <w:sz w:val="24"/>
          <w:szCs w:val="24"/>
          <w:u w:val="single"/>
          <w:lang w:eastAsia="ru-RU"/>
        </w:rPr>
        <w:t xml:space="preserve">учтен </w:t>
      </w:r>
      <w:r w:rsidRPr="00963658">
        <w:rPr>
          <w:rFonts w:ascii="Times New Roman" w:eastAsia="Times New Roman" w:hAnsi="Times New Roman" w:cs="Times New Roman"/>
          <w:sz w:val="24"/>
          <w:szCs w:val="24"/>
          <w:u w:val="single"/>
          <w:lang w:eastAsia="ru-RU"/>
        </w:rPr>
        <w:t>на счете 20900</w:t>
      </w:r>
      <w:r w:rsidRPr="00963658">
        <w:rPr>
          <w:rFonts w:ascii="Times New Roman" w:eastAsia="Times New Roman" w:hAnsi="Times New Roman" w:cs="Times New Roman"/>
          <w:sz w:val="24"/>
          <w:szCs w:val="24"/>
          <w:lang w:eastAsia="ru-RU"/>
        </w:rPr>
        <w:t xml:space="preserve"> </w:t>
      </w:r>
      <w:r w:rsidR="00F50726" w:rsidRPr="00963658">
        <w:rPr>
          <w:rFonts w:ascii="Times New Roman" w:eastAsia="Times New Roman" w:hAnsi="Times New Roman" w:cs="Times New Roman"/>
          <w:sz w:val="24"/>
          <w:szCs w:val="24"/>
          <w:lang w:eastAsia="ru-RU"/>
        </w:rPr>
        <w:t xml:space="preserve">по </w:t>
      </w:r>
      <w:r w:rsidRPr="00963658">
        <w:rPr>
          <w:rFonts w:ascii="Times New Roman" w:eastAsia="Times New Roman" w:hAnsi="Times New Roman" w:cs="Times New Roman"/>
          <w:sz w:val="24"/>
          <w:szCs w:val="24"/>
          <w:lang w:eastAsia="ru-RU"/>
        </w:rPr>
        <w:t>стоимост</w:t>
      </w:r>
      <w:r w:rsidR="00F50726" w:rsidRPr="00963658">
        <w:rPr>
          <w:rFonts w:ascii="Times New Roman" w:eastAsia="Times New Roman" w:hAnsi="Times New Roman" w:cs="Times New Roman"/>
          <w:sz w:val="24"/>
          <w:szCs w:val="24"/>
          <w:lang w:eastAsia="ru-RU"/>
        </w:rPr>
        <w:t xml:space="preserve">и </w:t>
      </w:r>
      <w:r w:rsidRPr="00963658">
        <w:rPr>
          <w:rFonts w:ascii="Times New Roman" w:eastAsia="Times New Roman" w:hAnsi="Times New Roman" w:cs="Times New Roman"/>
          <w:sz w:val="24"/>
          <w:szCs w:val="24"/>
          <w:lang w:eastAsia="ru-RU"/>
        </w:rPr>
        <w:t xml:space="preserve">1623,9 тыс. руб., а </w:t>
      </w:r>
      <w:r w:rsidRPr="00963658">
        <w:rPr>
          <w:rFonts w:ascii="Times New Roman" w:eastAsia="Times New Roman" w:hAnsi="Times New Roman" w:cs="Times New Roman"/>
          <w:sz w:val="24"/>
          <w:szCs w:val="24"/>
          <w:u w:val="single"/>
          <w:lang w:eastAsia="ru-RU"/>
        </w:rPr>
        <w:t>на забалансовом счете 04</w:t>
      </w:r>
      <w:r w:rsidRPr="00963658">
        <w:rPr>
          <w:rFonts w:ascii="Times New Roman" w:eastAsia="Times New Roman" w:hAnsi="Times New Roman" w:cs="Times New Roman"/>
          <w:sz w:val="24"/>
          <w:szCs w:val="24"/>
          <w:lang w:eastAsia="ru-RU"/>
        </w:rPr>
        <w:t xml:space="preserve"> </w:t>
      </w:r>
      <w:r w:rsidR="00F50726"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 xml:space="preserve">по стоимости </w:t>
      </w:r>
      <w:r w:rsidRPr="00963658">
        <w:rPr>
          <w:rFonts w:ascii="Times New Roman" w:eastAsia="Times New Roman" w:hAnsi="Times New Roman" w:cs="Times New Roman"/>
          <w:sz w:val="24"/>
          <w:szCs w:val="24"/>
          <w:u w:val="single"/>
          <w:lang w:eastAsia="ru-RU"/>
        </w:rPr>
        <w:t>13191,8 тыс. руб</w:t>
      </w:r>
      <w:r w:rsidRPr="00963658">
        <w:rPr>
          <w:rFonts w:ascii="Times New Roman" w:eastAsia="Times New Roman" w:hAnsi="Times New Roman" w:cs="Times New Roman"/>
          <w:sz w:val="24"/>
          <w:szCs w:val="24"/>
          <w:lang w:eastAsia="ru-RU"/>
        </w:rPr>
        <w:t xml:space="preserve">., что </w:t>
      </w:r>
      <w:r w:rsidRPr="00963658">
        <w:rPr>
          <w:rFonts w:ascii="Times New Roman" w:eastAsia="Times New Roman" w:hAnsi="Times New Roman" w:cs="Times New Roman"/>
          <w:sz w:val="24"/>
          <w:szCs w:val="24"/>
          <w:u w:val="single"/>
          <w:lang w:eastAsia="ru-RU"/>
        </w:rPr>
        <w:t>свидетельствует о недостоверности данных бухгалтерского учета</w:t>
      </w:r>
      <w:r w:rsidRPr="00963658">
        <w:rPr>
          <w:rFonts w:ascii="Times New Roman" w:eastAsia="Times New Roman" w:hAnsi="Times New Roman" w:cs="Times New Roman"/>
          <w:sz w:val="24"/>
          <w:szCs w:val="24"/>
          <w:lang w:eastAsia="ru-RU"/>
        </w:rPr>
        <w:t xml:space="preserve">.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u w:val="single"/>
          <w:lang w:eastAsia="ru-RU"/>
        </w:rPr>
      </w:pPr>
      <w:r w:rsidRPr="00963658">
        <w:rPr>
          <w:rFonts w:ascii="Times New Roman" w:eastAsia="Times New Roman" w:hAnsi="Times New Roman" w:cs="Times New Roman"/>
          <w:sz w:val="24"/>
          <w:szCs w:val="24"/>
          <w:lang w:eastAsia="ru-RU"/>
        </w:rPr>
        <w:t xml:space="preserve">В период с 2015 по 2017 годы ГКУ ВО «МАЦ» в правоохранительные органы были </w:t>
      </w:r>
      <w:r w:rsidRPr="00963658">
        <w:rPr>
          <w:rFonts w:ascii="Times New Roman" w:eastAsia="Times New Roman" w:hAnsi="Times New Roman" w:cs="Times New Roman"/>
          <w:sz w:val="24"/>
          <w:szCs w:val="24"/>
          <w:u w:val="single"/>
          <w:lang w:eastAsia="ru-RU"/>
        </w:rPr>
        <w:t>поданы заявления о хищении</w:t>
      </w:r>
      <w:r w:rsidRPr="00963658">
        <w:rPr>
          <w:rFonts w:ascii="Times New Roman" w:eastAsia="Times New Roman" w:hAnsi="Times New Roman" w:cs="Times New Roman"/>
          <w:sz w:val="24"/>
          <w:szCs w:val="24"/>
          <w:lang w:eastAsia="ru-RU"/>
        </w:rPr>
        <w:t xml:space="preserve"> (в том числе частичном) </w:t>
      </w:r>
      <w:r w:rsidRPr="00963658">
        <w:rPr>
          <w:rFonts w:ascii="Times New Roman" w:eastAsia="Times New Roman" w:hAnsi="Times New Roman" w:cs="Times New Roman"/>
          <w:sz w:val="24"/>
          <w:szCs w:val="24"/>
          <w:u w:val="single"/>
          <w:lang w:eastAsia="ru-RU"/>
        </w:rPr>
        <w:t>12 инвентарных объектов</w:t>
      </w:r>
      <w:r w:rsidRPr="00963658">
        <w:rPr>
          <w:rFonts w:ascii="Times New Roman" w:eastAsia="Times New Roman" w:hAnsi="Times New Roman" w:cs="Times New Roman"/>
          <w:sz w:val="24"/>
          <w:szCs w:val="24"/>
          <w:lang w:eastAsia="ru-RU"/>
        </w:rPr>
        <w:t>, из них</w:t>
      </w:r>
      <w:r w:rsidR="00074F66" w:rsidRPr="00963658">
        <w:rPr>
          <w:rFonts w:ascii="Times New Roman" w:eastAsia="Times New Roman" w:hAnsi="Times New Roman" w:cs="Times New Roman"/>
          <w:sz w:val="24"/>
          <w:szCs w:val="24"/>
          <w:lang w:eastAsia="ru-RU"/>
        </w:rPr>
        <w:t xml:space="preserve"> </w:t>
      </w:r>
      <w:r w:rsidR="00D64CA8" w:rsidRPr="00963658">
        <w:rPr>
          <w:rFonts w:ascii="Times New Roman" w:eastAsia="Times New Roman" w:hAnsi="Times New Roman" w:cs="Times New Roman"/>
          <w:sz w:val="24"/>
          <w:szCs w:val="24"/>
          <w:lang w:eastAsia="ru-RU"/>
        </w:rPr>
        <w:t xml:space="preserve">не отражено на счете 20900: </w:t>
      </w:r>
      <w:r w:rsidR="00074F66" w:rsidRPr="00963658">
        <w:rPr>
          <w:rFonts w:ascii="Times New Roman" w:eastAsia="Times New Roman" w:hAnsi="Times New Roman" w:cs="Times New Roman"/>
          <w:sz w:val="24"/>
          <w:szCs w:val="24"/>
          <w:lang w:eastAsia="ru-RU"/>
        </w:rPr>
        <w:t xml:space="preserve">1 ранее </w:t>
      </w:r>
      <w:r w:rsidR="00F50726" w:rsidRPr="00963658">
        <w:rPr>
          <w:rFonts w:ascii="Times New Roman" w:eastAsia="Times New Roman" w:hAnsi="Times New Roman" w:cs="Times New Roman"/>
          <w:sz w:val="24"/>
          <w:szCs w:val="24"/>
          <w:lang w:eastAsia="ru-RU"/>
        </w:rPr>
        <w:t xml:space="preserve">уже </w:t>
      </w:r>
      <w:r w:rsidR="00074F66" w:rsidRPr="00963658">
        <w:rPr>
          <w:rFonts w:ascii="Times New Roman" w:eastAsia="Times New Roman" w:hAnsi="Times New Roman" w:cs="Times New Roman"/>
          <w:sz w:val="24"/>
          <w:szCs w:val="24"/>
          <w:lang w:eastAsia="ru-RU"/>
        </w:rPr>
        <w:t>частично похищенн</w:t>
      </w:r>
      <w:r w:rsidR="00F50726" w:rsidRPr="00963658">
        <w:rPr>
          <w:rFonts w:ascii="Times New Roman" w:eastAsia="Times New Roman" w:hAnsi="Times New Roman" w:cs="Times New Roman"/>
          <w:sz w:val="24"/>
          <w:szCs w:val="24"/>
          <w:lang w:eastAsia="ru-RU"/>
        </w:rPr>
        <w:t>ый</w:t>
      </w:r>
      <w:r w:rsidR="00074F66" w:rsidRPr="00963658">
        <w:rPr>
          <w:rFonts w:ascii="Times New Roman" w:eastAsia="Times New Roman" w:hAnsi="Times New Roman" w:cs="Times New Roman"/>
          <w:sz w:val="24"/>
          <w:szCs w:val="24"/>
          <w:lang w:eastAsia="ru-RU"/>
        </w:rPr>
        <w:t xml:space="preserve"> объект</w:t>
      </w:r>
      <w:r w:rsidR="00D64CA8" w:rsidRPr="00963658">
        <w:rPr>
          <w:rFonts w:ascii="Times New Roman" w:eastAsia="Times New Roman" w:hAnsi="Times New Roman" w:cs="Times New Roman"/>
          <w:sz w:val="24"/>
          <w:szCs w:val="24"/>
          <w:lang w:eastAsia="ru-RU"/>
        </w:rPr>
        <w:t xml:space="preserve"> и 9 вновь похищенных объектов</w:t>
      </w:r>
      <w:r w:rsidRPr="00963658">
        <w:rPr>
          <w:rFonts w:ascii="Times New Roman" w:eastAsia="Times New Roman" w:hAnsi="Times New Roman" w:cs="Times New Roman"/>
          <w:sz w:val="24"/>
          <w:szCs w:val="24"/>
          <w:lang w:eastAsia="ru-RU"/>
        </w:rPr>
        <w:t xml:space="preserve">, что является нарушением п.220 Инструкции №157н. Кроме того, в нарушение п.220 Инструкции №157н определение размера ущерба 5-ти похищенных (частично похищенных) </w:t>
      </w:r>
      <w:r w:rsidR="00F50726" w:rsidRPr="00963658">
        <w:rPr>
          <w:rFonts w:ascii="Times New Roman" w:eastAsia="Times New Roman" w:hAnsi="Times New Roman" w:cs="Times New Roman"/>
          <w:sz w:val="24"/>
          <w:szCs w:val="24"/>
          <w:lang w:eastAsia="ru-RU"/>
        </w:rPr>
        <w:t xml:space="preserve">объектов </w:t>
      </w:r>
      <w:r w:rsidRPr="00963658">
        <w:rPr>
          <w:rFonts w:ascii="Times New Roman" w:eastAsia="Times New Roman" w:hAnsi="Times New Roman" w:cs="Times New Roman"/>
          <w:sz w:val="24"/>
          <w:szCs w:val="24"/>
          <w:lang w:eastAsia="ru-RU"/>
        </w:rPr>
        <w:t xml:space="preserve">в 2015 – 2016 годах, </w:t>
      </w:r>
      <w:r w:rsidRPr="00963658">
        <w:rPr>
          <w:rFonts w:ascii="Times New Roman" w:eastAsia="Times New Roman" w:hAnsi="Times New Roman" w:cs="Times New Roman"/>
          <w:sz w:val="24"/>
          <w:szCs w:val="24"/>
          <w:u w:val="single"/>
          <w:lang w:eastAsia="ru-RU"/>
        </w:rPr>
        <w:t>по текущей восстановительной стоимости ГКУ ВО «МАЦ» проведено не было.</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По состоянию на 01.01.2017 в ГКУ ВО «МАЦ» имелась информация об оценочной стоимости (1400 тыс. руб.) только 1 объекта, котор</w:t>
      </w:r>
      <w:r w:rsidR="006C337C" w:rsidRPr="00963658">
        <w:rPr>
          <w:rFonts w:ascii="Times New Roman" w:eastAsia="Times New Roman" w:hAnsi="Times New Roman" w:cs="Times New Roman"/>
          <w:sz w:val="24"/>
          <w:szCs w:val="24"/>
          <w:lang w:eastAsia="ru-RU"/>
        </w:rPr>
        <w:t>ый</w:t>
      </w:r>
      <w:r w:rsidRPr="00963658">
        <w:rPr>
          <w:rFonts w:ascii="Times New Roman" w:eastAsia="Times New Roman" w:hAnsi="Times New Roman" w:cs="Times New Roman"/>
          <w:sz w:val="24"/>
          <w:szCs w:val="24"/>
          <w:lang w:eastAsia="ru-RU"/>
        </w:rPr>
        <w:t xml:space="preserve"> в нарушение п.220 Инструкции №157н не был отражен на счете 20900</w:t>
      </w:r>
      <w:r w:rsidR="007B71C9" w:rsidRPr="00963658">
        <w:rPr>
          <w:rFonts w:ascii="Times New Roman" w:eastAsia="Times New Roman" w:hAnsi="Times New Roman" w:cs="Times New Roman"/>
          <w:sz w:val="24"/>
          <w:szCs w:val="24"/>
          <w:lang w:eastAsia="ru-RU"/>
        </w:rPr>
        <w:t>, что</w:t>
      </w:r>
      <w:r w:rsidRPr="00963658">
        <w:rPr>
          <w:rFonts w:ascii="Times New Roman" w:eastAsia="Times New Roman" w:hAnsi="Times New Roman" w:cs="Times New Roman"/>
          <w:sz w:val="24"/>
          <w:szCs w:val="24"/>
          <w:lang w:eastAsia="ru-RU"/>
        </w:rPr>
        <w:t xml:space="preserve"> повлекло за собой искажение отдельных показателей </w:t>
      </w:r>
      <w:r w:rsidR="00132B6C" w:rsidRPr="00963658">
        <w:rPr>
          <w:rFonts w:ascii="Times New Roman" w:eastAsia="Times New Roman" w:hAnsi="Times New Roman" w:cs="Times New Roman"/>
          <w:sz w:val="24"/>
          <w:szCs w:val="24"/>
          <w:lang w:eastAsia="ru-RU"/>
        </w:rPr>
        <w:t>2</w:t>
      </w:r>
      <w:r w:rsidRPr="00963658">
        <w:rPr>
          <w:rFonts w:ascii="Times New Roman" w:eastAsia="Times New Roman" w:hAnsi="Times New Roman" w:cs="Times New Roman"/>
          <w:sz w:val="24"/>
          <w:szCs w:val="24"/>
          <w:lang w:eastAsia="ru-RU"/>
        </w:rPr>
        <w:t xml:space="preserve"> форм бю</w:t>
      </w:r>
      <w:r w:rsidR="006C337C" w:rsidRPr="00963658">
        <w:rPr>
          <w:rFonts w:ascii="Times New Roman" w:eastAsia="Times New Roman" w:hAnsi="Times New Roman" w:cs="Times New Roman"/>
          <w:sz w:val="24"/>
          <w:szCs w:val="24"/>
          <w:lang w:eastAsia="ru-RU"/>
        </w:rPr>
        <w:t>джетной отчетности ГКУ ВО «МАЦ»</w:t>
      </w:r>
      <w:r w:rsidR="00132B6C" w:rsidRPr="00963658">
        <w:rPr>
          <w:rFonts w:ascii="Times New Roman" w:eastAsia="Times New Roman" w:hAnsi="Times New Roman" w:cs="Times New Roman"/>
          <w:sz w:val="24"/>
          <w:szCs w:val="24"/>
          <w:lang w:eastAsia="ru-RU"/>
        </w:rPr>
        <w:t xml:space="preserve"> более чем на 10 процентов. </w:t>
      </w:r>
      <w:r w:rsidR="007B71C9" w:rsidRPr="00963658">
        <w:rPr>
          <w:rFonts w:ascii="Times New Roman" w:eastAsia="Times New Roman" w:hAnsi="Times New Roman" w:cs="Times New Roman"/>
          <w:sz w:val="24"/>
          <w:szCs w:val="24"/>
          <w:lang w:eastAsia="ru-RU"/>
        </w:rPr>
        <w:t xml:space="preserve">То есть </w:t>
      </w:r>
      <w:r w:rsidRPr="00963658">
        <w:rPr>
          <w:rFonts w:ascii="Times New Roman" w:eastAsia="Times New Roman" w:hAnsi="Times New Roman" w:cs="Times New Roman"/>
          <w:sz w:val="24"/>
          <w:szCs w:val="24"/>
          <w:lang w:eastAsia="ru-RU"/>
        </w:rPr>
        <w:t>имело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КоАП РФ. В этой связи на руководителя ГКУ ВО «МАЦ» был составлен протокол об административном правонарушении по статье 15.11. КоАП РФ.</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ходе проверки на счете 20900 было отраже</w:t>
      </w:r>
      <w:r w:rsidR="00D64CA8" w:rsidRPr="00963658">
        <w:rPr>
          <w:rFonts w:ascii="Times New Roman" w:eastAsia="Times New Roman" w:hAnsi="Times New Roman" w:cs="Times New Roman"/>
          <w:sz w:val="24"/>
          <w:szCs w:val="24"/>
          <w:lang w:eastAsia="ru-RU"/>
        </w:rPr>
        <w:t>но 4 объекта (из 10), из них 3 -</w:t>
      </w:r>
      <w:r w:rsidRPr="00963658">
        <w:rPr>
          <w:rFonts w:ascii="Times New Roman" w:eastAsia="Times New Roman" w:hAnsi="Times New Roman" w:cs="Times New Roman"/>
          <w:sz w:val="24"/>
          <w:szCs w:val="24"/>
          <w:lang w:eastAsia="ru-RU"/>
        </w:rPr>
        <w:t xml:space="preserve"> по балансовой стоимости, а не по текущей восстановительной стоимости</w:t>
      </w:r>
      <w:r w:rsidR="00DC0E9A"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как предусмотрено п. 220 Инструкции № 157н. </w:t>
      </w:r>
    </w:p>
    <w:p w:rsidR="00C5415C" w:rsidRPr="00963658" w:rsidRDefault="006C337C"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Таким образом, </w:t>
      </w:r>
      <w:r w:rsidR="007B71C9" w:rsidRPr="00963658">
        <w:rPr>
          <w:rFonts w:ascii="Times New Roman" w:eastAsia="Times New Roman" w:hAnsi="Times New Roman" w:cs="Times New Roman"/>
          <w:sz w:val="24"/>
          <w:szCs w:val="24"/>
          <w:lang w:eastAsia="ru-RU"/>
        </w:rPr>
        <w:t xml:space="preserve"> по состоянию на 13.10.2017 </w:t>
      </w:r>
      <w:r w:rsidR="007B71C9" w:rsidRPr="00963658">
        <w:rPr>
          <w:rFonts w:ascii="Times New Roman" w:eastAsia="Times New Roman" w:hAnsi="Times New Roman" w:cs="Times New Roman"/>
          <w:sz w:val="24"/>
          <w:szCs w:val="24"/>
          <w:u w:val="single"/>
          <w:lang w:eastAsia="ru-RU"/>
        </w:rPr>
        <w:t xml:space="preserve">на счете 20900 было учтено 9 </w:t>
      </w:r>
      <w:r w:rsidR="00C03F4F" w:rsidRPr="00963658">
        <w:rPr>
          <w:rFonts w:ascii="Times New Roman" w:eastAsia="Times New Roman" w:hAnsi="Times New Roman" w:cs="Times New Roman"/>
          <w:sz w:val="24"/>
          <w:szCs w:val="24"/>
          <w:u w:val="single"/>
          <w:lang w:eastAsia="ru-RU"/>
        </w:rPr>
        <w:t xml:space="preserve">похищенных </w:t>
      </w:r>
      <w:r w:rsidR="007B71C9" w:rsidRPr="00963658">
        <w:rPr>
          <w:rFonts w:ascii="Times New Roman" w:eastAsia="Times New Roman" w:hAnsi="Times New Roman" w:cs="Times New Roman"/>
          <w:sz w:val="24"/>
          <w:szCs w:val="24"/>
          <w:u w:val="single"/>
          <w:lang w:eastAsia="ru-RU"/>
        </w:rPr>
        <w:t>объектов</w:t>
      </w:r>
      <w:r w:rsidR="00C03F4F" w:rsidRPr="00963658">
        <w:rPr>
          <w:rFonts w:ascii="Times New Roman" w:eastAsia="Times New Roman" w:hAnsi="Times New Roman" w:cs="Times New Roman"/>
          <w:sz w:val="24"/>
          <w:szCs w:val="24"/>
          <w:u w:val="single"/>
          <w:lang w:eastAsia="ru-RU"/>
        </w:rPr>
        <w:t xml:space="preserve">, </w:t>
      </w:r>
      <w:r w:rsidR="00D45B09" w:rsidRPr="00963658">
        <w:rPr>
          <w:rFonts w:ascii="Times New Roman" w:eastAsia="Times New Roman" w:hAnsi="Times New Roman" w:cs="Times New Roman"/>
          <w:sz w:val="24"/>
          <w:szCs w:val="24"/>
          <w:u w:val="single"/>
          <w:lang w:eastAsia="ru-RU"/>
        </w:rPr>
        <w:t xml:space="preserve">в том числе частично, </w:t>
      </w:r>
      <w:r w:rsidR="00C03F4F" w:rsidRPr="00963658">
        <w:rPr>
          <w:rFonts w:ascii="Times New Roman" w:eastAsia="Times New Roman" w:hAnsi="Times New Roman" w:cs="Times New Roman"/>
          <w:sz w:val="24"/>
          <w:szCs w:val="24"/>
          <w:u w:val="single"/>
          <w:lang w:eastAsia="ru-RU"/>
        </w:rPr>
        <w:t>на общую сумму 38352,7</w:t>
      </w:r>
      <w:r w:rsidR="007B71C9" w:rsidRPr="00963658">
        <w:rPr>
          <w:rFonts w:ascii="Times New Roman" w:eastAsia="Times New Roman" w:hAnsi="Times New Roman" w:cs="Times New Roman"/>
          <w:sz w:val="24"/>
          <w:szCs w:val="24"/>
          <w:u w:val="single"/>
          <w:lang w:eastAsia="ru-RU"/>
        </w:rPr>
        <w:t xml:space="preserve"> тыс. рублей.</w:t>
      </w:r>
      <w:r w:rsidR="007B71C9" w:rsidRPr="00963658">
        <w:rPr>
          <w:rFonts w:ascii="Times New Roman" w:eastAsia="Times New Roman" w:hAnsi="Times New Roman" w:cs="Times New Roman"/>
          <w:sz w:val="24"/>
          <w:szCs w:val="24"/>
          <w:lang w:eastAsia="ru-RU"/>
        </w:rPr>
        <w:t xml:space="preserve"> </w:t>
      </w:r>
      <w:r w:rsidR="00C03F4F" w:rsidRPr="00963658">
        <w:rPr>
          <w:rFonts w:ascii="Times New Roman" w:eastAsia="Times New Roman" w:hAnsi="Times New Roman" w:cs="Times New Roman"/>
          <w:sz w:val="24"/>
          <w:szCs w:val="24"/>
          <w:lang w:eastAsia="ru-RU"/>
        </w:rPr>
        <w:t xml:space="preserve">Причем только 3 объекта учтено по оценочной стоимости, как того требует п.220 Инструкции </w:t>
      </w:r>
      <w:r w:rsidR="00520281" w:rsidRPr="00963658">
        <w:rPr>
          <w:rFonts w:ascii="Times New Roman" w:eastAsia="Times New Roman" w:hAnsi="Times New Roman" w:cs="Times New Roman"/>
          <w:sz w:val="24"/>
          <w:szCs w:val="24"/>
          <w:lang w:eastAsia="ru-RU"/>
        </w:rPr>
        <w:t>№157н.</w:t>
      </w:r>
      <w:r w:rsidR="00132B6C" w:rsidRPr="00963658">
        <w:rPr>
          <w:rFonts w:ascii="Times New Roman" w:eastAsia="Times New Roman" w:hAnsi="Times New Roman" w:cs="Times New Roman"/>
          <w:sz w:val="24"/>
          <w:szCs w:val="24"/>
          <w:lang w:eastAsia="ru-RU"/>
        </w:rPr>
        <w:t xml:space="preserve"> Не</w:t>
      </w:r>
      <w:r w:rsidR="00C5415C" w:rsidRPr="00963658">
        <w:rPr>
          <w:rFonts w:ascii="Times New Roman" w:eastAsia="Times New Roman" w:hAnsi="Times New Roman" w:cs="Times New Roman"/>
          <w:sz w:val="24"/>
          <w:szCs w:val="24"/>
          <w:lang w:eastAsia="ru-RU"/>
        </w:rPr>
        <w:t xml:space="preserve"> учтено </w:t>
      </w:r>
      <w:r w:rsidR="00F024DF" w:rsidRPr="00963658">
        <w:rPr>
          <w:rFonts w:ascii="Times New Roman" w:eastAsia="Times New Roman" w:hAnsi="Times New Roman" w:cs="Times New Roman"/>
          <w:sz w:val="24"/>
          <w:szCs w:val="24"/>
          <w:u w:val="single"/>
          <w:lang w:eastAsia="ru-RU"/>
        </w:rPr>
        <w:t>5</w:t>
      </w:r>
      <w:r w:rsidR="00C5415C" w:rsidRPr="00963658">
        <w:rPr>
          <w:rFonts w:ascii="Times New Roman" w:eastAsia="Times New Roman" w:hAnsi="Times New Roman" w:cs="Times New Roman"/>
          <w:sz w:val="24"/>
          <w:szCs w:val="24"/>
          <w:u w:val="single"/>
          <w:lang w:eastAsia="ru-RU"/>
        </w:rPr>
        <w:t xml:space="preserve"> полностью похищенных объектов (в том числе в 2017 году – 3 объекта) и 1 объект частично похищенный в 2017 году.</w:t>
      </w:r>
      <w:r w:rsidR="00C5415C" w:rsidRPr="00963658">
        <w:rPr>
          <w:rFonts w:ascii="Times New Roman" w:eastAsia="Times New Roman" w:hAnsi="Times New Roman" w:cs="Times New Roman"/>
          <w:sz w:val="24"/>
          <w:szCs w:val="24"/>
          <w:lang w:eastAsia="ru-RU"/>
        </w:rPr>
        <w:t xml:space="preserve"> При этом по всем этим объектам в целях их учета на счете 209000 ГКУ ВО «МАЦ» необходимо определить их текущую восстановительную стоимость.</w:t>
      </w:r>
    </w:p>
    <w:p w:rsidR="005F1503" w:rsidRPr="00963658" w:rsidRDefault="00F024DF"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Кроме того, по результатам инвентаризации в Котельниковском районе в 2016 году была выявлена недостача 38 объектов балансовой стоимостью 67000,3 тыс. руб., из них 6 объектов стоимостью 34610,6 тыс. руб.</w:t>
      </w:r>
      <w:r w:rsidR="005F1503" w:rsidRPr="00963658">
        <w:rPr>
          <w:rFonts w:ascii="Times New Roman" w:eastAsia="Times New Roman" w:hAnsi="Times New Roman" w:cs="Times New Roman"/>
          <w:sz w:val="24"/>
          <w:szCs w:val="24"/>
          <w:lang w:eastAsia="ru-RU"/>
        </w:rPr>
        <w:t xml:space="preserve"> отражен</w:t>
      </w:r>
      <w:r w:rsidR="0033357B" w:rsidRPr="00963658">
        <w:rPr>
          <w:rFonts w:ascii="Times New Roman" w:eastAsia="Times New Roman" w:hAnsi="Times New Roman" w:cs="Times New Roman"/>
          <w:sz w:val="24"/>
          <w:szCs w:val="24"/>
          <w:lang w:eastAsia="ru-RU"/>
        </w:rPr>
        <w:t>о</w:t>
      </w:r>
      <w:r w:rsidR="005F1503" w:rsidRPr="00963658">
        <w:rPr>
          <w:rFonts w:ascii="Times New Roman" w:eastAsia="Times New Roman" w:hAnsi="Times New Roman" w:cs="Times New Roman"/>
          <w:sz w:val="24"/>
          <w:szCs w:val="24"/>
          <w:lang w:eastAsia="ru-RU"/>
        </w:rPr>
        <w:t xml:space="preserve"> на забалансовом счете 04 «Задолженность неплатежеспособных дебиторов».</w:t>
      </w:r>
    </w:p>
    <w:p w:rsidR="00F024DF" w:rsidRPr="00963658" w:rsidRDefault="0033357B"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Согласно </w:t>
      </w:r>
      <w:r w:rsidR="00F024DF" w:rsidRPr="00963658">
        <w:rPr>
          <w:rFonts w:ascii="Times New Roman" w:eastAsia="Times New Roman" w:hAnsi="Times New Roman" w:cs="Times New Roman"/>
          <w:sz w:val="24"/>
          <w:szCs w:val="24"/>
          <w:lang w:eastAsia="ru-RU"/>
        </w:rPr>
        <w:t xml:space="preserve">п.4 ст.11 Закона №402-ФЗ выявленные при инвентаризации расхождения между фактическим наличием объектов и данными регистров бухгалтерского учета подлежат регистрации </w:t>
      </w:r>
      <w:r w:rsidR="00F024DF" w:rsidRPr="00963658">
        <w:rPr>
          <w:rFonts w:ascii="Times New Roman" w:eastAsia="Times New Roman" w:hAnsi="Times New Roman" w:cs="Times New Roman"/>
          <w:sz w:val="24"/>
          <w:szCs w:val="24"/>
          <w:lang w:eastAsia="ru-RU"/>
        </w:rPr>
        <w:lastRenderedPageBreak/>
        <w:t>в бухгалтерском учете в том отчетном периоде, к которому относится дата, по состоянию на которую проводилась инвентаризация.</w:t>
      </w:r>
    </w:p>
    <w:p w:rsidR="00F024DF" w:rsidRPr="00963658" w:rsidRDefault="00F024DF"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highlight w:val="yellow"/>
          <w:lang w:eastAsia="ru-RU"/>
        </w:rPr>
      </w:pPr>
      <w:r w:rsidRPr="00963658">
        <w:rPr>
          <w:rFonts w:ascii="Times New Roman" w:eastAsia="Times New Roman" w:hAnsi="Times New Roman" w:cs="Times New Roman"/>
          <w:sz w:val="24"/>
          <w:szCs w:val="24"/>
          <w:lang w:eastAsia="ru-RU"/>
        </w:rPr>
        <w:t>Однако по состоянию на 01.07.2017 определение размера ущерба, причиненного недостачей 3</w:t>
      </w:r>
      <w:r w:rsidR="0033357B" w:rsidRPr="00963658">
        <w:rPr>
          <w:rFonts w:ascii="Times New Roman" w:eastAsia="Times New Roman" w:hAnsi="Times New Roman" w:cs="Times New Roman"/>
          <w:sz w:val="24"/>
          <w:szCs w:val="24"/>
          <w:lang w:eastAsia="ru-RU"/>
        </w:rPr>
        <w:t>2</w:t>
      </w:r>
      <w:r w:rsidRPr="00963658">
        <w:rPr>
          <w:rFonts w:ascii="Times New Roman" w:eastAsia="Times New Roman" w:hAnsi="Times New Roman" w:cs="Times New Roman"/>
          <w:sz w:val="24"/>
          <w:szCs w:val="24"/>
          <w:lang w:eastAsia="ru-RU"/>
        </w:rPr>
        <w:t xml:space="preserve"> объектов, по текущей восстановительной стоимости ГКУ ВО «МАЦ» не проводилось, и данная недостача не отражена на счете 20900, что является нарушением п.220 Инструкции №157н.</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u w:val="single"/>
          <w:lang w:eastAsia="ru-RU"/>
        </w:rPr>
        <w:t>Из 12 похищенных объектов ГМК</w:t>
      </w:r>
      <w:r w:rsidRPr="00963658">
        <w:rPr>
          <w:rFonts w:ascii="Times New Roman" w:eastAsia="Times New Roman" w:hAnsi="Times New Roman" w:cs="Times New Roman"/>
          <w:sz w:val="24"/>
          <w:szCs w:val="24"/>
          <w:lang w:eastAsia="ru-RU"/>
        </w:rPr>
        <w:t>: по 5 - уголовные дела приостановлены по причине того, что виновные в хищении лица правоохранительными органами не установлены; по 2 - отказано в возбуждении уголовных дел по причине того, что остаточная стоимость этих объектов равна нулю; по 5 - уголовные дела в настоящее время ведутся.</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При этом в нарушение п.1.5 Приказа Минфина РФ от 13.06.1995 №49 «Об утверждении методических указаний по инвентаризации имущества и финансовых обязательств» и п.20 Инструкции №157н при установлении фактов хищений имущества ГКУ ВО «МАЦ» не проведена инвентаризация 8 объектов ГМК (из 9), похищенных до 01.01.2017.</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Проведенными в апреле-июле </w:t>
      </w:r>
      <w:r w:rsidR="006C337C" w:rsidRPr="00963658">
        <w:rPr>
          <w:rFonts w:ascii="Times New Roman" w:eastAsia="Times New Roman" w:hAnsi="Times New Roman" w:cs="Times New Roman"/>
          <w:sz w:val="24"/>
          <w:szCs w:val="24"/>
          <w:lang w:eastAsia="ru-RU"/>
        </w:rPr>
        <w:t>2017 года</w:t>
      </w:r>
      <w:r w:rsidRPr="00963658">
        <w:rPr>
          <w:rFonts w:ascii="Times New Roman" w:eastAsia="Times New Roman" w:hAnsi="Times New Roman" w:cs="Times New Roman"/>
          <w:sz w:val="24"/>
          <w:szCs w:val="24"/>
          <w:lang w:eastAsia="ru-RU"/>
        </w:rPr>
        <w:t xml:space="preserve"> инвентаризациями объектов ГМК </w:t>
      </w:r>
      <w:r w:rsidRPr="00963658">
        <w:rPr>
          <w:rFonts w:ascii="Times New Roman" w:eastAsia="Times New Roman" w:hAnsi="Times New Roman" w:cs="Times New Roman"/>
          <w:sz w:val="24"/>
          <w:szCs w:val="24"/>
          <w:u w:val="single"/>
          <w:lang w:eastAsia="ru-RU"/>
        </w:rPr>
        <w:t>подтвержден факт</w:t>
      </w:r>
      <w:r w:rsidR="00D34FA4" w:rsidRPr="00963658">
        <w:rPr>
          <w:rFonts w:ascii="Times New Roman" w:eastAsia="Times New Roman" w:hAnsi="Times New Roman" w:cs="Times New Roman"/>
          <w:sz w:val="24"/>
          <w:szCs w:val="24"/>
          <w:u w:val="single"/>
          <w:lang w:eastAsia="ru-RU"/>
        </w:rPr>
        <w:t xml:space="preserve"> недостачи </w:t>
      </w:r>
      <w:r w:rsidRPr="00963658">
        <w:rPr>
          <w:rFonts w:ascii="Times New Roman" w:eastAsia="Times New Roman" w:hAnsi="Times New Roman" w:cs="Times New Roman"/>
          <w:sz w:val="24"/>
          <w:szCs w:val="24"/>
          <w:u w:val="single"/>
          <w:lang w:eastAsia="ru-RU"/>
        </w:rPr>
        <w:t>4 объект</w:t>
      </w:r>
      <w:r w:rsidR="00D34FA4" w:rsidRPr="00963658">
        <w:rPr>
          <w:rFonts w:ascii="Times New Roman" w:eastAsia="Times New Roman" w:hAnsi="Times New Roman" w:cs="Times New Roman"/>
          <w:sz w:val="24"/>
          <w:szCs w:val="24"/>
          <w:u w:val="single"/>
          <w:lang w:eastAsia="ru-RU"/>
        </w:rPr>
        <w:t>ов</w:t>
      </w:r>
      <w:r w:rsidRPr="00963658">
        <w:rPr>
          <w:rFonts w:ascii="Times New Roman" w:eastAsia="Times New Roman" w:hAnsi="Times New Roman" w:cs="Times New Roman"/>
          <w:sz w:val="24"/>
          <w:szCs w:val="24"/>
          <w:lang w:eastAsia="ru-RU"/>
        </w:rPr>
        <w:t xml:space="preserve"> (из 10</w:t>
      </w:r>
      <w:r w:rsidR="00132B6C"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в Городищенском </w:t>
      </w:r>
      <w:r w:rsidR="00D34FA4" w:rsidRPr="00963658">
        <w:rPr>
          <w:rFonts w:ascii="Times New Roman" w:eastAsia="Times New Roman" w:hAnsi="Times New Roman" w:cs="Times New Roman"/>
          <w:sz w:val="24"/>
          <w:szCs w:val="24"/>
          <w:lang w:eastAsia="ru-RU"/>
        </w:rPr>
        <w:t xml:space="preserve">и Ленинском </w:t>
      </w:r>
      <w:r w:rsidRPr="00963658">
        <w:rPr>
          <w:rFonts w:ascii="Times New Roman" w:eastAsia="Times New Roman" w:hAnsi="Times New Roman" w:cs="Times New Roman"/>
          <w:sz w:val="24"/>
          <w:szCs w:val="24"/>
          <w:lang w:eastAsia="ru-RU"/>
        </w:rPr>
        <w:t>район</w:t>
      </w:r>
      <w:r w:rsidR="00D34FA4" w:rsidRPr="00963658">
        <w:rPr>
          <w:rFonts w:ascii="Times New Roman" w:eastAsia="Times New Roman" w:hAnsi="Times New Roman" w:cs="Times New Roman"/>
          <w:sz w:val="24"/>
          <w:szCs w:val="24"/>
          <w:lang w:eastAsia="ru-RU"/>
        </w:rPr>
        <w:t>ах</w:t>
      </w:r>
      <w:r w:rsidRPr="00963658">
        <w:rPr>
          <w:rFonts w:ascii="Times New Roman" w:eastAsia="Times New Roman" w:hAnsi="Times New Roman" w:cs="Times New Roman"/>
          <w:sz w:val="24"/>
          <w:szCs w:val="24"/>
          <w:lang w:eastAsia="ru-RU"/>
        </w:rPr>
        <w:t>, где расположен</w:t>
      </w:r>
      <w:r w:rsidR="00D34FA4" w:rsidRPr="00963658">
        <w:rPr>
          <w:rFonts w:ascii="Times New Roman" w:eastAsia="Times New Roman" w:hAnsi="Times New Roman" w:cs="Times New Roman"/>
          <w:sz w:val="24"/>
          <w:szCs w:val="24"/>
          <w:lang w:eastAsia="ru-RU"/>
        </w:rPr>
        <w:t>о 2 похищенных</w:t>
      </w:r>
      <w:r w:rsidRPr="00963658">
        <w:rPr>
          <w:rFonts w:ascii="Times New Roman" w:eastAsia="Times New Roman" w:hAnsi="Times New Roman" w:cs="Times New Roman"/>
          <w:sz w:val="24"/>
          <w:szCs w:val="24"/>
          <w:lang w:eastAsia="ru-RU"/>
        </w:rPr>
        <w:t xml:space="preserve"> объект</w:t>
      </w:r>
      <w:r w:rsidR="00D34FA4" w:rsidRPr="00963658">
        <w:rPr>
          <w:rFonts w:ascii="Times New Roman" w:eastAsia="Times New Roman" w:hAnsi="Times New Roman" w:cs="Times New Roman"/>
          <w:sz w:val="24"/>
          <w:szCs w:val="24"/>
          <w:lang w:eastAsia="ru-RU"/>
        </w:rPr>
        <w:t>а</w:t>
      </w:r>
      <w:r w:rsidR="00132B6C"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инвентаризаци</w:t>
      </w:r>
      <w:r w:rsidR="00D34FA4" w:rsidRPr="00963658">
        <w:rPr>
          <w:rFonts w:ascii="Times New Roman" w:eastAsia="Times New Roman" w:hAnsi="Times New Roman" w:cs="Times New Roman"/>
          <w:sz w:val="24"/>
          <w:szCs w:val="24"/>
          <w:lang w:eastAsia="ru-RU"/>
        </w:rPr>
        <w:t>и</w:t>
      </w:r>
      <w:r w:rsidRPr="00963658">
        <w:rPr>
          <w:rFonts w:ascii="Times New Roman" w:eastAsia="Times New Roman" w:hAnsi="Times New Roman" w:cs="Times New Roman"/>
          <w:sz w:val="24"/>
          <w:szCs w:val="24"/>
          <w:lang w:eastAsia="ru-RU"/>
        </w:rPr>
        <w:t xml:space="preserve"> не проводил</w:t>
      </w:r>
      <w:r w:rsidR="00D34FA4" w:rsidRPr="00963658">
        <w:rPr>
          <w:rFonts w:ascii="Times New Roman" w:eastAsia="Times New Roman" w:hAnsi="Times New Roman" w:cs="Times New Roman"/>
          <w:sz w:val="24"/>
          <w:szCs w:val="24"/>
          <w:lang w:eastAsia="ru-RU"/>
        </w:rPr>
        <w:t>и</w:t>
      </w:r>
      <w:r w:rsidRPr="00963658">
        <w:rPr>
          <w:rFonts w:ascii="Times New Roman" w:eastAsia="Times New Roman" w:hAnsi="Times New Roman" w:cs="Times New Roman"/>
          <w:sz w:val="24"/>
          <w:szCs w:val="24"/>
          <w:lang w:eastAsia="ru-RU"/>
        </w:rPr>
        <w:t>сь. Ещё по похищенным 6 объектам ситуация следующая:</w:t>
      </w:r>
    </w:p>
    <w:p w:rsidR="00D34FA4"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w:t>
      </w:r>
      <w:r w:rsidR="00132B6C" w:rsidRPr="00963658">
        <w:rPr>
          <w:rFonts w:ascii="Times New Roman" w:eastAsia="Times New Roman" w:hAnsi="Times New Roman" w:cs="Times New Roman"/>
          <w:sz w:val="24"/>
          <w:szCs w:val="24"/>
          <w:lang w:eastAsia="ru-RU"/>
        </w:rPr>
        <w:t xml:space="preserve">плавучая </w:t>
      </w:r>
      <w:r w:rsidRPr="00963658">
        <w:rPr>
          <w:rFonts w:ascii="Times New Roman" w:eastAsia="Times New Roman" w:hAnsi="Times New Roman" w:cs="Times New Roman"/>
          <w:sz w:val="24"/>
          <w:szCs w:val="24"/>
          <w:lang w:eastAsia="ru-RU"/>
        </w:rPr>
        <w:t xml:space="preserve">насосная станция «Роса» </w:t>
      </w:r>
      <w:r w:rsidR="00D34FA4" w:rsidRPr="00963658">
        <w:rPr>
          <w:rFonts w:ascii="Times New Roman" w:eastAsia="Times New Roman" w:hAnsi="Times New Roman" w:cs="Times New Roman"/>
          <w:sz w:val="24"/>
          <w:szCs w:val="24"/>
          <w:lang w:eastAsia="ru-RU"/>
        </w:rPr>
        <w:t>отсутствует в инвентаризационной описи, сличительной ведомости и акте о результатах инвентаризации</w:t>
      </w:r>
      <w:r w:rsidR="00707827" w:rsidRPr="00963658">
        <w:rPr>
          <w:rFonts w:ascii="Times New Roman" w:eastAsia="Times New Roman" w:hAnsi="Times New Roman" w:cs="Times New Roman"/>
          <w:sz w:val="24"/>
          <w:szCs w:val="24"/>
          <w:lang w:eastAsia="ru-RU"/>
        </w:rPr>
        <w:t>;</w:t>
      </w:r>
    </w:p>
    <w:p w:rsidR="009C4F63" w:rsidRPr="00963658" w:rsidRDefault="00707827"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w:t>
      </w:r>
      <w:r w:rsidR="009C4F63" w:rsidRPr="00963658">
        <w:rPr>
          <w:rFonts w:ascii="Times New Roman" w:eastAsia="Times New Roman" w:hAnsi="Times New Roman" w:cs="Times New Roman"/>
          <w:sz w:val="24"/>
          <w:szCs w:val="24"/>
          <w:lang w:eastAsia="ru-RU"/>
        </w:rPr>
        <w:t xml:space="preserve">5 объектов, которые были </w:t>
      </w:r>
      <w:r w:rsidR="009C4F63" w:rsidRPr="00963658">
        <w:rPr>
          <w:rFonts w:ascii="Times New Roman" w:eastAsia="Times New Roman" w:hAnsi="Times New Roman" w:cs="Times New Roman"/>
          <w:sz w:val="24"/>
          <w:szCs w:val="24"/>
          <w:u w:val="single"/>
          <w:lang w:eastAsia="ru-RU"/>
        </w:rPr>
        <w:t>частично похищены</w:t>
      </w:r>
      <w:r w:rsidR="009C4F63" w:rsidRPr="00963658">
        <w:rPr>
          <w:rFonts w:ascii="Times New Roman" w:eastAsia="Times New Roman" w:hAnsi="Times New Roman" w:cs="Times New Roman"/>
          <w:sz w:val="24"/>
          <w:szCs w:val="24"/>
          <w:lang w:eastAsia="ru-RU"/>
        </w:rPr>
        <w:t xml:space="preserve">, в инвентаризационных описях (сличительных ведомостях) отражены как </w:t>
      </w:r>
      <w:r w:rsidR="009C4F63" w:rsidRPr="00963658">
        <w:rPr>
          <w:rFonts w:ascii="Times New Roman" w:eastAsia="Times New Roman" w:hAnsi="Times New Roman" w:cs="Times New Roman"/>
          <w:sz w:val="24"/>
          <w:szCs w:val="24"/>
          <w:u w:val="single"/>
          <w:lang w:eastAsia="ru-RU"/>
        </w:rPr>
        <w:t>полностью имеющиеся в наличии</w:t>
      </w:r>
      <w:r w:rsidR="009C4F63" w:rsidRPr="00963658">
        <w:rPr>
          <w:rFonts w:ascii="Times New Roman" w:eastAsia="Times New Roman" w:hAnsi="Times New Roman" w:cs="Times New Roman"/>
          <w:sz w:val="24"/>
          <w:szCs w:val="24"/>
          <w:lang w:eastAsia="ru-RU"/>
        </w:rPr>
        <w:t>.</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Таким образом, результаты проведенной ГКУ ВО «МАЦ</w:t>
      </w:r>
      <w:r w:rsidRPr="00963658">
        <w:rPr>
          <w:rFonts w:ascii="Times New Roman" w:eastAsia="Times New Roman" w:hAnsi="Times New Roman" w:cs="Times New Roman"/>
          <w:sz w:val="24"/>
          <w:szCs w:val="24"/>
          <w:u w:val="single"/>
          <w:lang w:eastAsia="ru-RU"/>
        </w:rPr>
        <w:t>»</w:t>
      </w:r>
      <w:r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u w:val="single"/>
          <w:lang w:eastAsia="ru-RU"/>
        </w:rPr>
        <w:t xml:space="preserve">инвентаризации </w:t>
      </w:r>
      <w:r w:rsidR="00D45B09" w:rsidRPr="00963658">
        <w:rPr>
          <w:rFonts w:ascii="Times New Roman" w:eastAsia="Times New Roman" w:hAnsi="Times New Roman" w:cs="Times New Roman"/>
          <w:sz w:val="24"/>
          <w:szCs w:val="24"/>
          <w:u w:val="single"/>
          <w:lang w:eastAsia="ru-RU"/>
        </w:rPr>
        <w:t>по 6</w:t>
      </w:r>
      <w:r w:rsidRPr="00963658">
        <w:rPr>
          <w:rFonts w:ascii="Times New Roman" w:eastAsia="Times New Roman" w:hAnsi="Times New Roman" w:cs="Times New Roman"/>
          <w:sz w:val="24"/>
          <w:szCs w:val="24"/>
          <w:u w:val="single"/>
          <w:lang w:eastAsia="ru-RU"/>
        </w:rPr>
        <w:t xml:space="preserve"> вышеуказанным объектам ГМК являются недостоверными,</w:t>
      </w:r>
      <w:r w:rsidRPr="00963658">
        <w:rPr>
          <w:rFonts w:ascii="Times New Roman" w:eastAsia="Times New Roman" w:hAnsi="Times New Roman" w:cs="Times New Roman"/>
          <w:sz w:val="24"/>
          <w:szCs w:val="24"/>
          <w:lang w:eastAsia="ru-RU"/>
        </w:rPr>
        <w:t xml:space="preserve"> поскольку не отражают фактическое наличие имущества, что также противоречит п.1.4.Приказа Минфина РФ от 13.06.1995 №49 «О</w:t>
      </w:r>
      <w:r w:rsidRPr="00963658">
        <w:rPr>
          <w:rFonts w:ascii="Times New Roman" w:hAnsi="Times New Roman" w:cs="Times New Roman"/>
          <w:sz w:val="24"/>
          <w:szCs w:val="24"/>
          <w:lang w:eastAsia="ru-RU"/>
        </w:rPr>
        <w:t>б утверждении методических указаний по инвентаризации имущества и финансовых обязательств»</w:t>
      </w:r>
      <w:r w:rsidR="00132B6C" w:rsidRPr="00963658">
        <w:rPr>
          <w:rFonts w:ascii="Times New Roman" w:hAnsi="Times New Roman" w:cs="Times New Roman"/>
          <w:sz w:val="24"/>
          <w:szCs w:val="24"/>
          <w:lang w:eastAsia="ru-RU"/>
        </w:rPr>
        <w:t>,</w:t>
      </w:r>
      <w:r w:rsidRPr="00963658">
        <w:rPr>
          <w:rFonts w:ascii="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в соответствии с которым основными целями инвентаризации являются: выявление фактического наличия имущества и сопоставление фактического наличия имущества с данными бухгалтерского учета.</w:t>
      </w:r>
    </w:p>
    <w:p w:rsidR="005428D2" w:rsidRPr="00963658" w:rsidRDefault="00D64CA8"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Указанные факты свидетельствуют о ненадлежащем выполнении </w:t>
      </w:r>
      <w:r w:rsidR="005428D2" w:rsidRPr="00963658">
        <w:rPr>
          <w:rFonts w:ascii="Times New Roman" w:eastAsia="Times New Roman" w:hAnsi="Times New Roman" w:cs="Times New Roman"/>
          <w:sz w:val="24"/>
          <w:szCs w:val="24"/>
          <w:lang w:eastAsia="ru-RU"/>
        </w:rPr>
        <w:t xml:space="preserve">членами инвентаризационной комиссии, из числа работников учреждения, </w:t>
      </w:r>
      <w:r w:rsidRPr="00963658">
        <w:rPr>
          <w:rFonts w:ascii="Times New Roman" w:eastAsia="Times New Roman" w:hAnsi="Times New Roman" w:cs="Times New Roman"/>
          <w:sz w:val="24"/>
          <w:szCs w:val="24"/>
          <w:lang w:eastAsia="ru-RU"/>
        </w:rPr>
        <w:t xml:space="preserve">своих должностных </w:t>
      </w:r>
      <w:r w:rsidR="005428D2" w:rsidRPr="00963658">
        <w:rPr>
          <w:rFonts w:ascii="Times New Roman" w:eastAsia="Times New Roman" w:hAnsi="Times New Roman" w:cs="Times New Roman"/>
          <w:sz w:val="24"/>
          <w:szCs w:val="24"/>
          <w:lang w:eastAsia="ru-RU"/>
        </w:rPr>
        <w:t>обязанностей при проведении инвентаризаций.</w:t>
      </w:r>
    </w:p>
    <w:p w:rsidR="00965BA7" w:rsidRPr="00963658" w:rsidRDefault="00965BA7"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i/>
          <w:sz w:val="24"/>
          <w:szCs w:val="24"/>
          <w:lang w:eastAsia="ru-RU"/>
        </w:rPr>
      </w:pPr>
    </w:p>
    <w:p w:rsidR="009C4F63" w:rsidRPr="00963658" w:rsidRDefault="009C4F63"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i/>
          <w:sz w:val="24"/>
          <w:szCs w:val="24"/>
          <w:lang w:eastAsia="ru-RU"/>
        </w:rPr>
      </w:pPr>
      <w:r w:rsidRPr="00963658">
        <w:rPr>
          <w:rFonts w:ascii="Times New Roman" w:eastAsia="Times New Roman" w:hAnsi="Times New Roman" w:cs="Times New Roman"/>
          <w:b/>
          <w:i/>
          <w:sz w:val="24"/>
          <w:szCs w:val="24"/>
          <w:lang w:eastAsia="ru-RU"/>
        </w:rPr>
        <w:t>Списание похищенного имущества ГМК Волгоградской области, а также морально устаревшего и непригодного для дальнейшей эксплуатации оборудования</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В 2016 году </w:t>
      </w:r>
      <w:r w:rsidR="001A457E" w:rsidRPr="00963658">
        <w:rPr>
          <w:rFonts w:ascii="Times New Roman" w:eastAsia="Times New Roman" w:hAnsi="Times New Roman" w:cs="Times New Roman"/>
          <w:sz w:val="24"/>
          <w:szCs w:val="24"/>
          <w:lang w:eastAsia="ru-RU"/>
        </w:rPr>
        <w:t xml:space="preserve">на основании распоряжений КУГИ ВО </w:t>
      </w:r>
      <w:r w:rsidRPr="00963658">
        <w:rPr>
          <w:rFonts w:ascii="Times New Roman" w:eastAsia="Times New Roman" w:hAnsi="Times New Roman" w:cs="Times New Roman"/>
          <w:sz w:val="24"/>
          <w:szCs w:val="24"/>
          <w:lang w:eastAsia="ru-RU"/>
        </w:rPr>
        <w:t xml:space="preserve">с балансового учета ГКУ ВО «МАЦ» </w:t>
      </w:r>
      <w:r w:rsidR="001A457E" w:rsidRPr="00963658">
        <w:rPr>
          <w:rFonts w:ascii="Times New Roman" w:eastAsia="Times New Roman" w:hAnsi="Times New Roman" w:cs="Times New Roman"/>
          <w:sz w:val="24"/>
          <w:szCs w:val="24"/>
          <w:lang w:eastAsia="ru-RU"/>
        </w:rPr>
        <w:t xml:space="preserve">было списано 17 объектов ГМК </w:t>
      </w:r>
      <w:r w:rsidRPr="00963658">
        <w:rPr>
          <w:rFonts w:ascii="Times New Roman" w:eastAsia="Times New Roman" w:hAnsi="Times New Roman" w:cs="Times New Roman"/>
          <w:sz w:val="24"/>
          <w:szCs w:val="24"/>
          <w:lang w:eastAsia="ru-RU"/>
        </w:rPr>
        <w:t>балансовой стоимостью 193235,7 тыс. руб. по причине их непригодности к эксплуатации.</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В соответствии с распоряжениями КУГИ ВО для исключения списанных </w:t>
      </w:r>
      <w:r w:rsidR="001C7842" w:rsidRPr="00963658">
        <w:rPr>
          <w:rFonts w:ascii="Times New Roman" w:eastAsia="Times New Roman" w:hAnsi="Times New Roman" w:cs="Times New Roman"/>
          <w:sz w:val="24"/>
          <w:szCs w:val="24"/>
          <w:lang w:eastAsia="ru-RU"/>
        </w:rPr>
        <w:t xml:space="preserve">объектов </w:t>
      </w:r>
      <w:r w:rsidRPr="00963658">
        <w:rPr>
          <w:rFonts w:ascii="Times New Roman" w:eastAsia="Times New Roman" w:hAnsi="Times New Roman" w:cs="Times New Roman"/>
          <w:sz w:val="24"/>
          <w:szCs w:val="24"/>
          <w:lang w:eastAsia="ru-RU"/>
        </w:rPr>
        <w:t xml:space="preserve">из Реестра государственной собственности Волгоградской области (далее Реестр) </w:t>
      </w:r>
      <w:r w:rsidRPr="00963658">
        <w:rPr>
          <w:rFonts w:ascii="Times New Roman" w:eastAsia="Times New Roman" w:hAnsi="Times New Roman" w:cs="Times New Roman"/>
          <w:sz w:val="24"/>
          <w:szCs w:val="24"/>
          <w:u w:val="single"/>
          <w:lang w:eastAsia="ru-RU"/>
        </w:rPr>
        <w:t>нео</w:t>
      </w:r>
      <w:r w:rsidR="001C7842" w:rsidRPr="00963658">
        <w:rPr>
          <w:rFonts w:ascii="Times New Roman" w:eastAsia="Times New Roman" w:hAnsi="Times New Roman" w:cs="Times New Roman"/>
          <w:sz w:val="24"/>
          <w:szCs w:val="24"/>
          <w:u w:val="single"/>
          <w:lang w:eastAsia="ru-RU"/>
        </w:rPr>
        <w:t>бходимо произвести утилизацию 8</w:t>
      </w:r>
      <w:r w:rsidRPr="00963658">
        <w:rPr>
          <w:rFonts w:ascii="Times New Roman" w:eastAsia="Times New Roman" w:hAnsi="Times New Roman" w:cs="Times New Roman"/>
          <w:sz w:val="24"/>
          <w:szCs w:val="24"/>
          <w:u w:val="single"/>
          <w:lang w:eastAsia="ru-RU"/>
        </w:rPr>
        <w:t xml:space="preserve"> объектов</w:t>
      </w:r>
      <w:r w:rsidR="001A457E" w:rsidRPr="00963658">
        <w:rPr>
          <w:rFonts w:ascii="Times New Roman" w:eastAsia="Times New Roman" w:hAnsi="Times New Roman" w:cs="Times New Roman"/>
          <w:sz w:val="24"/>
          <w:szCs w:val="24"/>
          <w:u w:val="single"/>
          <w:lang w:eastAsia="ru-RU"/>
        </w:rPr>
        <w:t xml:space="preserve"> </w:t>
      </w:r>
      <w:r w:rsidR="001A457E" w:rsidRPr="00963658">
        <w:rPr>
          <w:rFonts w:ascii="Times New Roman" w:eastAsia="Times New Roman" w:hAnsi="Times New Roman" w:cs="Times New Roman"/>
          <w:sz w:val="24"/>
          <w:szCs w:val="24"/>
          <w:lang w:eastAsia="ru-RU"/>
        </w:rPr>
        <w:t>(утилизация ещё 9 объектов не требуется)</w:t>
      </w:r>
      <w:r w:rsidRPr="00963658">
        <w:rPr>
          <w:rFonts w:ascii="Times New Roman" w:eastAsia="Times New Roman" w:hAnsi="Times New Roman" w:cs="Times New Roman"/>
          <w:sz w:val="24"/>
          <w:szCs w:val="24"/>
          <w:lang w:eastAsia="ru-RU"/>
        </w:rPr>
        <w:t xml:space="preserve">. Но до настоящего </w:t>
      </w:r>
      <w:r w:rsidR="001A457E" w:rsidRPr="00963658">
        <w:rPr>
          <w:rFonts w:ascii="Times New Roman" w:eastAsia="Times New Roman" w:hAnsi="Times New Roman" w:cs="Times New Roman"/>
          <w:sz w:val="24"/>
          <w:szCs w:val="24"/>
          <w:lang w:eastAsia="ru-RU"/>
        </w:rPr>
        <w:t>времени</w:t>
      </w:r>
      <w:r w:rsidRPr="00963658">
        <w:rPr>
          <w:rFonts w:ascii="Times New Roman" w:eastAsia="Times New Roman" w:hAnsi="Times New Roman" w:cs="Times New Roman"/>
          <w:sz w:val="24"/>
          <w:szCs w:val="24"/>
          <w:lang w:eastAsia="ru-RU"/>
        </w:rPr>
        <w:t xml:space="preserve"> объект</w:t>
      </w:r>
      <w:r w:rsidR="001C7842"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не утилизирован</w:t>
      </w:r>
      <w:r w:rsidR="001C7842"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и соответственно не исключен</w:t>
      </w:r>
      <w:r w:rsidR="001C7842"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из Реестра.</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По пояснениям руководителя ГКУ ВО «МАЦ» утилизация объектов не произведена </w:t>
      </w:r>
      <w:r w:rsidR="001C7842" w:rsidRPr="00963658">
        <w:rPr>
          <w:rFonts w:ascii="Times New Roman" w:eastAsia="Times New Roman" w:hAnsi="Times New Roman" w:cs="Times New Roman"/>
          <w:sz w:val="24"/>
          <w:szCs w:val="24"/>
          <w:lang w:eastAsia="ru-RU"/>
        </w:rPr>
        <w:t>из-за</w:t>
      </w:r>
      <w:r w:rsidRPr="00963658">
        <w:rPr>
          <w:rFonts w:ascii="Times New Roman" w:eastAsia="Times New Roman" w:hAnsi="Times New Roman" w:cs="Times New Roman"/>
          <w:sz w:val="24"/>
          <w:szCs w:val="24"/>
          <w:lang w:eastAsia="ru-RU"/>
        </w:rPr>
        <w:t xml:space="preserve"> отсутствия необходимой информации о стоимости работ по</w:t>
      </w:r>
      <w:r w:rsidR="001C7842" w:rsidRPr="00963658">
        <w:rPr>
          <w:rFonts w:ascii="Times New Roman" w:eastAsia="Times New Roman" w:hAnsi="Times New Roman" w:cs="Times New Roman"/>
          <w:sz w:val="24"/>
          <w:szCs w:val="24"/>
          <w:lang w:eastAsia="ru-RU"/>
        </w:rPr>
        <w:t xml:space="preserve"> их</w:t>
      </w:r>
      <w:r w:rsidRPr="00963658">
        <w:rPr>
          <w:rFonts w:ascii="Times New Roman" w:eastAsia="Times New Roman" w:hAnsi="Times New Roman" w:cs="Times New Roman"/>
          <w:sz w:val="24"/>
          <w:szCs w:val="24"/>
          <w:lang w:eastAsia="ru-RU"/>
        </w:rPr>
        <w:t xml:space="preserve"> демонтажу и разбору для проведения необходимых конкурсных процедур по выбору контрагентов</w:t>
      </w:r>
      <w:r w:rsidR="00152BD1" w:rsidRPr="00963658">
        <w:rPr>
          <w:rFonts w:ascii="Times New Roman" w:eastAsia="Times New Roman" w:hAnsi="Times New Roman" w:cs="Times New Roman"/>
          <w:sz w:val="24"/>
          <w:szCs w:val="24"/>
          <w:lang w:eastAsia="ru-RU"/>
        </w:rPr>
        <w:t>, а также средств на эти цели.</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2017 году были составлены сметы расходов на работ</w:t>
      </w:r>
      <w:r w:rsidR="001C7842"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по демонтажу и утилизации 2 объектов. В мае 2017 года ГКУ ВО «МАЦ» обратилось в Комитет с просьбой о выделении средств в размере 1805 тыс. руб. </w:t>
      </w:r>
      <w:r w:rsidR="001C7842" w:rsidRPr="00963658">
        <w:rPr>
          <w:rFonts w:ascii="Times New Roman" w:eastAsia="Times New Roman" w:hAnsi="Times New Roman" w:cs="Times New Roman"/>
          <w:sz w:val="24"/>
          <w:szCs w:val="24"/>
          <w:lang w:eastAsia="ru-RU"/>
        </w:rPr>
        <w:t xml:space="preserve">для </w:t>
      </w:r>
      <w:r w:rsidRPr="00963658">
        <w:rPr>
          <w:rFonts w:ascii="Times New Roman" w:eastAsia="Times New Roman" w:hAnsi="Times New Roman" w:cs="Times New Roman"/>
          <w:sz w:val="24"/>
          <w:szCs w:val="24"/>
          <w:lang w:eastAsia="ru-RU"/>
        </w:rPr>
        <w:t>демонтаж</w:t>
      </w:r>
      <w:r w:rsidR="001C7842" w:rsidRPr="00963658">
        <w:rPr>
          <w:rFonts w:ascii="Times New Roman" w:eastAsia="Times New Roman" w:hAnsi="Times New Roman" w:cs="Times New Roman"/>
          <w:sz w:val="24"/>
          <w:szCs w:val="24"/>
          <w:lang w:eastAsia="ru-RU"/>
        </w:rPr>
        <w:t>а</w:t>
      </w:r>
      <w:r w:rsidRPr="00963658">
        <w:rPr>
          <w:rFonts w:ascii="Times New Roman" w:eastAsia="Times New Roman" w:hAnsi="Times New Roman" w:cs="Times New Roman"/>
          <w:sz w:val="24"/>
          <w:szCs w:val="24"/>
          <w:lang w:eastAsia="ru-RU"/>
        </w:rPr>
        <w:t xml:space="preserve"> и утилизации списанной головной насосной станции РОСА-12. Ответ от Комитета получен не был, </w:t>
      </w:r>
      <w:r w:rsidR="001C7842" w:rsidRPr="00963658">
        <w:rPr>
          <w:rFonts w:ascii="Times New Roman" w:eastAsia="Times New Roman" w:hAnsi="Times New Roman" w:cs="Times New Roman"/>
          <w:sz w:val="24"/>
          <w:szCs w:val="24"/>
          <w:lang w:eastAsia="ru-RU"/>
        </w:rPr>
        <w:t>с</w:t>
      </w:r>
      <w:r w:rsidR="00152BD1" w:rsidRPr="00963658">
        <w:rPr>
          <w:rFonts w:ascii="Times New Roman" w:eastAsia="Times New Roman" w:hAnsi="Times New Roman" w:cs="Times New Roman"/>
          <w:sz w:val="24"/>
          <w:szCs w:val="24"/>
          <w:lang w:eastAsia="ru-RU"/>
        </w:rPr>
        <w:t xml:space="preserve">редства </w:t>
      </w:r>
      <w:r w:rsidRPr="00963658">
        <w:rPr>
          <w:rFonts w:ascii="Times New Roman" w:eastAsia="Times New Roman" w:hAnsi="Times New Roman" w:cs="Times New Roman"/>
          <w:sz w:val="24"/>
          <w:szCs w:val="24"/>
          <w:lang w:eastAsia="ru-RU"/>
        </w:rPr>
        <w:t xml:space="preserve">на </w:t>
      </w:r>
      <w:r w:rsidR="00152BD1" w:rsidRPr="00963658">
        <w:rPr>
          <w:rFonts w:ascii="Times New Roman" w:eastAsia="Times New Roman" w:hAnsi="Times New Roman" w:cs="Times New Roman"/>
          <w:sz w:val="24"/>
          <w:szCs w:val="24"/>
          <w:lang w:eastAsia="ru-RU"/>
        </w:rPr>
        <w:t>эти</w:t>
      </w:r>
      <w:r w:rsidRPr="00963658">
        <w:rPr>
          <w:rFonts w:ascii="Times New Roman" w:eastAsia="Times New Roman" w:hAnsi="Times New Roman" w:cs="Times New Roman"/>
          <w:sz w:val="24"/>
          <w:szCs w:val="24"/>
          <w:lang w:eastAsia="ru-RU"/>
        </w:rPr>
        <w:t xml:space="preserve"> цели не выделялись.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сентябре 2017 года ГКУ ВО «МАЦ» в Комитет и КУГИ ВО направлен</w:t>
      </w:r>
      <w:r w:rsidR="001C7842"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письм</w:t>
      </w:r>
      <w:r w:rsidR="001C7842" w:rsidRPr="00963658">
        <w:rPr>
          <w:rFonts w:ascii="Times New Roman" w:eastAsia="Times New Roman" w:hAnsi="Times New Roman" w:cs="Times New Roman"/>
          <w:sz w:val="24"/>
          <w:szCs w:val="24"/>
          <w:lang w:eastAsia="ru-RU"/>
        </w:rPr>
        <w:t>а</w:t>
      </w:r>
      <w:r w:rsidRPr="00963658">
        <w:rPr>
          <w:rFonts w:ascii="Times New Roman" w:eastAsia="Times New Roman" w:hAnsi="Times New Roman" w:cs="Times New Roman"/>
          <w:sz w:val="24"/>
          <w:szCs w:val="24"/>
          <w:lang w:eastAsia="ru-RU"/>
        </w:rPr>
        <w:t xml:space="preserve"> о согласовании заключения договора на проведение работ по демонтажу и утилизации </w:t>
      </w:r>
      <w:r w:rsidR="00152BD1" w:rsidRPr="00963658">
        <w:rPr>
          <w:rFonts w:ascii="Times New Roman" w:eastAsia="Times New Roman" w:hAnsi="Times New Roman" w:cs="Times New Roman"/>
          <w:sz w:val="24"/>
          <w:szCs w:val="24"/>
          <w:lang w:eastAsia="ru-RU"/>
        </w:rPr>
        <w:t xml:space="preserve">указанной </w:t>
      </w:r>
      <w:r w:rsidRPr="00963658">
        <w:rPr>
          <w:rFonts w:ascii="Times New Roman" w:eastAsia="Times New Roman" w:hAnsi="Times New Roman" w:cs="Times New Roman"/>
          <w:sz w:val="24"/>
          <w:szCs w:val="24"/>
          <w:lang w:eastAsia="ru-RU"/>
        </w:rPr>
        <w:lastRenderedPageBreak/>
        <w:t xml:space="preserve">насосной станции на безвозмездной основе с передачей прав на полученные </w:t>
      </w:r>
      <w:r w:rsidR="001C7842" w:rsidRPr="00963658">
        <w:rPr>
          <w:rFonts w:ascii="Times New Roman" w:eastAsia="Times New Roman" w:hAnsi="Times New Roman" w:cs="Times New Roman"/>
          <w:sz w:val="24"/>
          <w:szCs w:val="24"/>
          <w:lang w:eastAsia="ru-RU"/>
        </w:rPr>
        <w:t>при</w:t>
      </w:r>
      <w:r w:rsidRPr="00963658">
        <w:rPr>
          <w:rFonts w:ascii="Times New Roman" w:eastAsia="Times New Roman" w:hAnsi="Times New Roman" w:cs="Times New Roman"/>
          <w:sz w:val="24"/>
          <w:szCs w:val="24"/>
          <w:lang w:eastAsia="ru-RU"/>
        </w:rPr>
        <w:t xml:space="preserve"> демонтаж</w:t>
      </w:r>
      <w:r w:rsidR="001C7842" w:rsidRPr="00963658">
        <w:rPr>
          <w:rFonts w:ascii="Times New Roman" w:eastAsia="Times New Roman" w:hAnsi="Times New Roman" w:cs="Times New Roman"/>
          <w:sz w:val="24"/>
          <w:szCs w:val="24"/>
          <w:lang w:eastAsia="ru-RU"/>
        </w:rPr>
        <w:t>е</w:t>
      </w:r>
      <w:r w:rsidRPr="00963658">
        <w:rPr>
          <w:rFonts w:ascii="Times New Roman" w:eastAsia="Times New Roman" w:hAnsi="Times New Roman" w:cs="Times New Roman"/>
          <w:sz w:val="24"/>
          <w:szCs w:val="24"/>
          <w:lang w:eastAsia="ru-RU"/>
        </w:rPr>
        <w:t xml:space="preserve"> и утилизации отходы в ООО «ЭкоСтандарт». По состоянию</w:t>
      </w:r>
      <w:r w:rsidRPr="00963658">
        <w:rPr>
          <w:rFonts w:ascii="Times New Roman" w:eastAsia="Times New Roman" w:hAnsi="Times New Roman" w:cs="Times New Roman"/>
          <w:b/>
          <w:sz w:val="24"/>
          <w:szCs w:val="24"/>
          <w:lang w:eastAsia="ru-RU"/>
        </w:rPr>
        <w:t xml:space="preserve"> </w:t>
      </w:r>
      <w:r w:rsidRPr="00963658">
        <w:rPr>
          <w:rFonts w:ascii="Times New Roman" w:eastAsia="Times New Roman" w:hAnsi="Times New Roman" w:cs="Times New Roman"/>
          <w:sz w:val="24"/>
          <w:szCs w:val="24"/>
          <w:lang w:eastAsia="ru-RU"/>
        </w:rPr>
        <w:t>на 13.10.2017 ответы от Комитета и КУГИ</w:t>
      </w:r>
      <w:r w:rsidR="00AE50F3" w:rsidRPr="00963658">
        <w:rPr>
          <w:rFonts w:ascii="Times New Roman" w:eastAsia="Times New Roman" w:hAnsi="Times New Roman" w:cs="Times New Roman"/>
          <w:sz w:val="24"/>
          <w:szCs w:val="24"/>
          <w:lang w:eastAsia="ru-RU"/>
        </w:rPr>
        <w:t xml:space="preserve"> ВО</w:t>
      </w:r>
      <w:r w:rsidRPr="00963658">
        <w:rPr>
          <w:rFonts w:ascii="Times New Roman" w:eastAsia="Times New Roman" w:hAnsi="Times New Roman" w:cs="Times New Roman"/>
          <w:sz w:val="24"/>
          <w:szCs w:val="24"/>
          <w:lang w:eastAsia="ru-RU"/>
        </w:rPr>
        <w:t xml:space="preserve"> не получены.</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Утилизация согласованных к списанию и пришедших в негодность </w:t>
      </w:r>
      <w:r w:rsidR="001C7842" w:rsidRPr="00963658">
        <w:rPr>
          <w:rFonts w:ascii="Times New Roman" w:eastAsia="Times New Roman" w:hAnsi="Times New Roman" w:cs="Times New Roman"/>
          <w:sz w:val="24"/>
          <w:szCs w:val="24"/>
          <w:lang w:eastAsia="ru-RU"/>
        </w:rPr>
        <w:t xml:space="preserve">3-х </w:t>
      </w:r>
      <w:r w:rsidRPr="00963658">
        <w:rPr>
          <w:rFonts w:ascii="Times New Roman" w:eastAsia="Times New Roman" w:hAnsi="Times New Roman" w:cs="Times New Roman"/>
          <w:sz w:val="24"/>
          <w:szCs w:val="24"/>
          <w:lang w:eastAsia="ru-RU"/>
        </w:rPr>
        <w:t>вагончиков в Чернышковском и Суровикинском районе была осуществлена в октябре 2017 года. По акту приема-передачи отх</w:t>
      </w:r>
      <w:r w:rsidR="001C7842" w:rsidRPr="00963658">
        <w:rPr>
          <w:rFonts w:ascii="Times New Roman" w:eastAsia="Times New Roman" w:hAnsi="Times New Roman" w:cs="Times New Roman"/>
          <w:sz w:val="24"/>
          <w:szCs w:val="24"/>
          <w:lang w:eastAsia="ru-RU"/>
        </w:rPr>
        <w:t>одов вагончики</w:t>
      </w:r>
      <w:r w:rsidRPr="00963658">
        <w:rPr>
          <w:rFonts w:ascii="Times New Roman" w:eastAsia="Times New Roman" w:hAnsi="Times New Roman" w:cs="Times New Roman"/>
          <w:sz w:val="24"/>
          <w:szCs w:val="24"/>
          <w:lang w:eastAsia="ru-RU"/>
        </w:rPr>
        <w:t xml:space="preserve"> </w:t>
      </w:r>
      <w:r w:rsidR="001C7842" w:rsidRPr="00963658">
        <w:rPr>
          <w:rFonts w:ascii="Times New Roman" w:eastAsia="Times New Roman" w:hAnsi="Times New Roman" w:cs="Times New Roman"/>
          <w:sz w:val="24"/>
          <w:szCs w:val="24"/>
          <w:lang w:eastAsia="ru-RU"/>
        </w:rPr>
        <w:t>ГКУ ВО «МАЦ»</w:t>
      </w:r>
      <w:r w:rsidRPr="00963658">
        <w:rPr>
          <w:rFonts w:ascii="Times New Roman" w:eastAsia="Times New Roman" w:hAnsi="Times New Roman" w:cs="Times New Roman"/>
          <w:sz w:val="24"/>
          <w:szCs w:val="24"/>
          <w:lang w:eastAsia="ru-RU"/>
        </w:rPr>
        <w:t xml:space="preserve"> были переданы ООО «ЭкоСтандарт».</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сентябре - октябре 2016 года ГКУ ВО «МАЦ» в КУГИ ВО направл</w:t>
      </w:r>
      <w:r w:rsidR="00AE50F3" w:rsidRPr="00963658">
        <w:rPr>
          <w:rFonts w:ascii="Times New Roman" w:eastAsia="Times New Roman" w:hAnsi="Times New Roman" w:cs="Times New Roman"/>
          <w:sz w:val="24"/>
          <w:szCs w:val="24"/>
          <w:lang w:eastAsia="ru-RU"/>
        </w:rPr>
        <w:t xml:space="preserve">ялись </w:t>
      </w:r>
      <w:r w:rsidRPr="00963658">
        <w:rPr>
          <w:rFonts w:ascii="Times New Roman" w:eastAsia="Times New Roman" w:hAnsi="Times New Roman" w:cs="Times New Roman"/>
          <w:sz w:val="24"/>
          <w:szCs w:val="24"/>
          <w:lang w:eastAsia="ru-RU"/>
        </w:rPr>
        <w:t>документ</w:t>
      </w:r>
      <w:r w:rsidR="00AE50F3" w:rsidRPr="00963658">
        <w:rPr>
          <w:rFonts w:ascii="Times New Roman" w:eastAsia="Times New Roman" w:hAnsi="Times New Roman" w:cs="Times New Roman"/>
          <w:sz w:val="24"/>
          <w:szCs w:val="24"/>
          <w:lang w:eastAsia="ru-RU"/>
        </w:rPr>
        <w:t>ы</w:t>
      </w:r>
      <w:r w:rsidRPr="00963658">
        <w:rPr>
          <w:rFonts w:ascii="Times New Roman" w:eastAsia="Times New Roman" w:hAnsi="Times New Roman" w:cs="Times New Roman"/>
          <w:sz w:val="24"/>
          <w:szCs w:val="24"/>
          <w:lang w:eastAsia="ru-RU"/>
        </w:rPr>
        <w:t xml:space="preserve"> для согласования списания </w:t>
      </w:r>
      <w:r w:rsidRPr="00963658">
        <w:rPr>
          <w:rFonts w:ascii="Times New Roman" w:eastAsia="Times New Roman" w:hAnsi="Times New Roman" w:cs="Times New Roman"/>
          <w:sz w:val="24"/>
          <w:szCs w:val="24"/>
          <w:u w:val="single"/>
          <w:lang w:eastAsia="ru-RU"/>
        </w:rPr>
        <w:t>58 объектов ГМК</w:t>
      </w:r>
      <w:r w:rsidRPr="00963658">
        <w:rPr>
          <w:rFonts w:ascii="Times New Roman" w:eastAsia="Times New Roman" w:hAnsi="Times New Roman" w:cs="Times New Roman"/>
          <w:sz w:val="24"/>
          <w:szCs w:val="24"/>
          <w:lang w:eastAsia="ru-RU"/>
        </w:rPr>
        <w:t xml:space="preserve"> по следующим причинам: 2 объекта - хищение, истечение срока давности; 40 объектов – непригодность к эксплуатации, отсутствие водопотребителей; 16 объектов</w:t>
      </w:r>
      <w:r w:rsidR="00AF742D"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Дубовск</w:t>
      </w:r>
      <w:r w:rsidR="00AF742D" w:rsidRPr="00963658">
        <w:rPr>
          <w:rFonts w:ascii="Times New Roman" w:eastAsia="Times New Roman" w:hAnsi="Times New Roman" w:cs="Times New Roman"/>
          <w:sz w:val="24"/>
          <w:szCs w:val="24"/>
          <w:lang w:eastAsia="ru-RU"/>
        </w:rPr>
        <w:t>ий</w:t>
      </w:r>
      <w:r w:rsidRPr="00963658">
        <w:rPr>
          <w:rFonts w:ascii="Times New Roman" w:eastAsia="Times New Roman" w:hAnsi="Times New Roman" w:cs="Times New Roman"/>
          <w:sz w:val="24"/>
          <w:szCs w:val="24"/>
          <w:lang w:eastAsia="ru-RU"/>
        </w:rPr>
        <w:t xml:space="preserve"> район</w:t>
      </w:r>
      <w:r w:rsidR="00AF742D"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 отсутствие заинтересованных водопотребителей ввиду нерентабельности содержания мощных насосных станций, отсутствие финансирования на обеспечение сохранности объектов.</w:t>
      </w:r>
    </w:p>
    <w:p w:rsidR="00132B6C"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КУГИ ВО в ответном письме от 20.10.2016 было сообщено</w:t>
      </w:r>
      <w:r w:rsidR="00152BD1"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 xml:space="preserve">о замечаниях </w:t>
      </w:r>
      <w:r w:rsidR="00152BD1" w:rsidRPr="00963658">
        <w:rPr>
          <w:rFonts w:ascii="Times New Roman" w:eastAsia="Times New Roman" w:hAnsi="Times New Roman" w:cs="Times New Roman"/>
          <w:sz w:val="24"/>
          <w:szCs w:val="24"/>
          <w:lang w:eastAsia="ru-RU"/>
        </w:rPr>
        <w:t xml:space="preserve">к </w:t>
      </w:r>
      <w:r w:rsidRPr="00963658">
        <w:rPr>
          <w:rFonts w:ascii="Times New Roman" w:eastAsia="Times New Roman" w:hAnsi="Times New Roman" w:cs="Times New Roman"/>
          <w:sz w:val="24"/>
          <w:szCs w:val="24"/>
          <w:lang w:eastAsia="ru-RU"/>
        </w:rPr>
        <w:t xml:space="preserve">представленным документам, а именно: имеются расхождения с данными Реестра в части инвентарных номеров, года выпуска и остаточной стоимости; </w:t>
      </w:r>
      <w:r w:rsidR="00152BD1" w:rsidRPr="00963658">
        <w:rPr>
          <w:rFonts w:ascii="Times New Roman" w:eastAsia="Times New Roman" w:hAnsi="Times New Roman" w:cs="Times New Roman"/>
          <w:sz w:val="24"/>
          <w:szCs w:val="24"/>
          <w:lang w:eastAsia="ru-RU"/>
        </w:rPr>
        <w:t xml:space="preserve">некоторые объекты </w:t>
      </w:r>
      <w:r w:rsidRPr="00963658">
        <w:rPr>
          <w:rFonts w:ascii="Times New Roman" w:eastAsia="Times New Roman" w:hAnsi="Times New Roman" w:cs="Times New Roman"/>
          <w:sz w:val="24"/>
          <w:szCs w:val="24"/>
          <w:lang w:eastAsia="ru-RU"/>
        </w:rPr>
        <w:t>имеют одинаковые инвентарные номера. Кроме того, было указано, что ГКУ ВО «МАЦ» не предоставлена информация об утилизации ранее списанных</w:t>
      </w:r>
      <w:r w:rsidR="00132B6C"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lang w:eastAsia="ru-RU"/>
        </w:rPr>
        <w:t xml:space="preserve">объектов ГМК для внесения соответствующих изменений в Реестр.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shd w:val="clear" w:color="auto" w:fill="FFFFFF"/>
          <w:lang w:eastAsia="ru-RU"/>
        </w:rPr>
      </w:pPr>
      <w:r w:rsidRPr="00963658">
        <w:rPr>
          <w:rFonts w:ascii="Times New Roman" w:eastAsia="Times New Roman" w:hAnsi="Times New Roman" w:cs="Times New Roman"/>
          <w:sz w:val="24"/>
          <w:szCs w:val="24"/>
          <w:lang w:eastAsia="ru-RU"/>
        </w:rPr>
        <w:t xml:space="preserve">По пояснениям руководителя ГКУ ВО «МАЦ» в настоящее время проводится работа по изменению и приведению инвентарных номеров основных средств в соответствие с </w:t>
      </w:r>
      <w:r w:rsidRPr="00963658">
        <w:rPr>
          <w:rFonts w:ascii="Times New Roman" w:eastAsia="Times New Roman" w:hAnsi="Times New Roman" w:cs="Times New Roman"/>
          <w:bCs/>
          <w:sz w:val="24"/>
          <w:szCs w:val="24"/>
          <w:shd w:val="clear" w:color="auto" w:fill="FFFFFF"/>
          <w:lang w:eastAsia="ru-RU"/>
        </w:rPr>
        <w:t>Общероссийским классификатором основных</w:t>
      </w:r>
      <w:r w:rsidRPr="00963658">
        <w:rPr>
          <w:rFonts w:ascii="Times New Roman" w:eastAsia="Times New Roman" w:hAnsi="Times New Roman" w:cs="Times New Roman"/>
          <w:sz w:val="24"/>
          <w:szCs w:val="24"/>
          <w:shd w:val="clear" w:color="auto" w:fill="FFFFFF"/>
          <w:lang w:eastAsia="ru-RU"/>
        </w:rPr>
        <w:t> </w:t>
      </w:r>
      <w:r w:rsidRPr="00963658">
        <w:rPr>
          <w:rFonts w:ascii="Times New Roman" w:eastAsia="Times New Roman" w:hAnsi="Times New Roman" w:cs="Times New Roman"/>
          <w:bCs/>
          <w:sz w:val="24"/>
          <w:szCs w:val="24"/>
          <w:shd w:val="clear" w:color="auto" w:fill="FFFFFF"/>
          <w:lang w:eastAsia="ru-RU"/>
        </w:rPr>
        <w:t xml:space="preserve">фондов </w:t>
      </w:r>
      <w:r w:rsidRPr="00963658">
        <w:rPr>
          <w:rFonts w:ascii="Times New Roman" w:eastAsia="Times New Roman" w:hAnsi="Times New Roman" w:cs="Times New Roman"/>
          <w:sz w:val="24"/>
          <w:szCs w:val="24"/>
          <w:shd w:val="clear" w:color="auto" w:fill="FFFFFF"/>
          <w:lang w:eastAsia="ru-RU"/>
        </w:rPr>
        <w:t xml:space="preserve">и инвентарным группам, по окончанию которой в КУГИ ВО будут поданы инвентарные карточки всех объектов основных средств для внесения изменений в </w:t>
      </w:r>
      <w:r w:rsidR="00AF742D" w:rsidRPr="00963658">
        <w:rPr>
          <w:rFonts w:ascii="Times New Roman" w:eastAsia="Times New Roman" w:hAnsi="Times New Roman" w:cs="Times New Roman"/>
          <w:sz w:val="24"/>
          <w:szCs w:val="24"/>
          <w:shd w:val="clear" w:color="auto" w:fill="FFFFFF"/>
          <w:lang w:eastAsia="ru-RU"/>
        </w:rPr>
        <w:t>Р</w:t>
      </w:r>
      <w:r w:rsidRPr="00963658">
        <w:rPr>
          <w:rFonts w:ascii="Times New Roman" w:eastAsia="Times New Roman" w:hAnsi="Times New Roman" w:cs="Times New Roman"/>
          <w:sz w:val="24"/>
          <w:szCs w:val="24"/>
          <w:shd w:val="clear" w:color="auto" w:fill="FFFFFF"/>
          <w:lang w:eastAsia="ru-RU"/>
        </w:rPr>
        <w:t>еестр</w:t>
      </w:r>
      <w:r w:rsidR="00AF742D" w:rsidRPr="00963658">
        <w:rPr>
          <w:rFonts w:ascii="Times New Roman" w:eastAsia="Times New Roman" w:hAnsi="Times New Roman" w:cs="Times New Roman"/>
          <w:sz w:val="24"/>
          <w:szCs w:val="24"/>
          <w:shd w:val="clear" w:color="auto" w:fill="FFFFFF"/>
          <w:lang w:eastAsia="ru-RU"/>
        </w:rPr>
        <w:t>.</w:t>
      </w:r>
      <w:r w:rsidRPr="00963658">
        <w:rPr>
          <w:rFonts w:ascii="Times New Roman" w:eastAsia="Times New Roman" w:hAnsi="Times New Roman" w:cs="Times New Roman"/>
          <w:sz w:val="24"/>
          <w:szCs w:val="24"/>
          <w:shd w:val="clear" w:color="auto" w:fill="FFFFFF"/>
          <w:lang w:eastAsia="ru-RU"/>
        </w:rPr>
        <w:t xml:space="preserve"> После внесения изменений в </w:t>
      </w:r>
      <w:r w:rsidR="00AF742D" w:rsidRPr="00963658">
        <w:rPr>
          <w:rFonts w:ascii="Times New Roman" w:eastAsia="Times New Roman" w:hAnsi="Times New Roman" w:cs="Times New Roman"/>
          <w:sz w:val="24"/>
          <w:szCs w:val="24"/>
          <w:shd w:val="clear" w:color="auto" w:fill="FFFFFF"/>
          <w:lang w:eastAsia="ru-RU"/>
        </w:rPr>
        <w:t>Р</w:t>
      </w:r>
      <w:r w:rsidRPr="00963658">
        <w:rPr>
          <w:rFonts w:ascii="Times New Roman" w:eastAsia="Times New Roman" w:hAnsi="Times New Roman" w:cs="Times New Roman"/>
          <w:sz w:val="24"/>
          <w:szCs w:val="24"/>
          <w:shd w:val="clear" w:color="auto" w:fill="FFFFFF"/>
          <w:lang w:eastAsia="ru-RU"/>
        </w:rPr>
        <w:t>еестр, в связи со сменой инвентарных номеров объ</w:t>
      </w:r>
      <w:r w:rsidR="00AF742D" w:rsidRPr="00963658">
        <w:rPr>
          <w:rFonts w:ascii="Times New Roman" w:eastAsia="Times New Roman" w:hAnsi="Times New Roman" w:cs="Times New Roman"/>
          <w:sz w:val="24"/>
          <w:szCs w:val="24"/>
          <w:shd w:val="clear" w:color="auto" w:fill="FFFFFF"/>
          <w:lang w:eastAsia="ru-RU"/>
        </w:rPr>
        <w:t>ектов</w:t>
      </w:r>
      <w:r w:rsidRPr="00963658">
        <w:rPr>
          <w:rFonts w:ascii="Times New Roman" w:eastAsia="Times New Roman" w:hAnsi="Times New Roman" w:cs="Times New Roman"/>
          <w:sz w:val="24"/>
          <w:szCs w:val="24"/>
          <w:shd w:val="clear" w:color="auto" w:fill="FFFFFF"/>
          <w:lang w:eastAsia="ru-RU"/>
        </w:rPr>
        <w:t xml:space="preserve"> </w:t>
      </w:r>
      <w:r w:rsidR="00AE50F3" w:rsidRPr="00963658">
        <w:rPr>
          <w:rFonts w:ascii="Times New Roman" w:eastAsia="Times New Roman" w:hAnsi="Times New Roman" w:cs="Times New Roman"/>
          <w:sz w:val="24"/>
          <w:szCs w:val="24"/>
          <w:shd w:val="clear" w:color="auto" w:fill="FFFFFF"/>
          <w:lang w:eastAsia="ru-RU"/>
        </w:rPr>
        <w:t xml:space="preserve">в КУГИ ВО </w:t>
      </w:r>
      <w:r w:rsidRPr="00963658">
        <w:rPr>
          <w:rFonts w:ascii="Times New Roman" w:eastAsia="Times New Roman" w:hAnsi="Times New Roman" w:cs="Times New Roman"/>
          <w:sz w:val="24"/>
          <w:szCs w:val="24"/>
          <w:shd w:val="clear" w:color="auto" w:fill="FFFFFF"/>
          <w:lang w:eastAsia="ru-RU"/>
        </w:rPr>
        <w:t xml:space="preserve">будут повторно поданы </w:t>
      </w:r>
      <w:r w:rsidR="00AF742D" w:rsidRPr="00963658">
        <w:rPr>
          <w:rFonts w:ascii="Times New Roman" w:eastAsia="Times New Roman" w:hAnsi="Times New Roman" w:cs="Times New Roman"/>
          <w:sz w:val="24"/>
          <w:szCs w:val="24"/>
          <w:shd w:val="clear" w:color="auto" w:fill="FFFFFF"/>
          <w:lang w:eastAsia="ru-RU"/>
        </w:rPr>
        <w:t>документы</w:t>
      </w:r>
      <w:r w:rsidRPr="00963658">
        <w:rPr>
          <w:rFonts w:ascii="Times New Roman" w:eastAsia="Times New Roman" w:hAnsi="Times New Roman" w:cs="Times New Roman"/>
          <w:sz w:val="24"/>
          <w:szCs w:val="24"/>
          <w:shd w:val="clear" w:color="auto" w:fill="FFFFFF"/>
          <w:lang w:eastAsia="ru-RU"/>
        </w:rPr>
        <w:t xml:space="preserve"> </w:t>
      </w:r>
      <w:r w:rsidR="00AE50F3" w:rsidRPr="00963658">
        <w:rPr>
          <w:rFonts w:ascii="Times New Roman" w:eastAsia="Times New Roman" w:hAnsi="Times New Roman" w:cs="Times New Roman"/>
          <w:sz w:val="24"/>
          <w:szCs w:val="24"/>
          <w:shd w:val="clear" w:color="auto" w:fill="FFFFFF"/>
          <w:lang w:eastAsia="ru-RU"/>
        </w:rPr>
        <w:t>для</w:t>
      </w:r>
      <w:r w:rsidRPr="00963658">
        <w:rPr>
          <w:rFonts w:ascii="Times New Roman" w:eastAsia="Times New Roman" w:hAnsi="Times New Roman" w:cs="Times New Roman"/>
          <w:sz w:val="24"/>
          <w:szCs w:val="24"/>
          <w:shd w:val="clear" w:color="auto" w:fill="FFFFFF"/>
          <w:lang w:eastAsia="ru-RU"/>
        </w:rPr>
        <w:t xml:space="preserve"> согласования списания объектов ГМК.</w:t>
      </w:r>
    </w:p>
    <w:p w:rsidR="001D362F" w:rsidRPr="00963658" w:rsidRDefault="001D362F"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p>
    <w:p w:rsidR="009C4F63" w:rsidRPr="00963658" w:rsidRDefault="009C4F63" w:rsidP="006C62C7">
      <w:pPr>
        <w:spacing w:after="0" w:line="240" w:lineRule="auto"/>
        <w:ind w:left="-567" w:firstLine="709"/>
        <w:contextualSpacing/>
        <w:jc w:val="center"/>
        <w:outlineLvl w:val="0"/>
        <w:rPr>
          <w:rFonts w:ascii="Times New Roman" w:hAnsi="Times New Roman" w:cs="Times New Roman"/>
          <w:b/>
          <w:sz w:val="24"/>
          <w:szCs w:val="24"/>
        </w:rPr>
      </w:pPr>
      <w:r w:rsidRPr="00963658">
        <w:rPr>
          <w:rFonts w:ascii="Times New Roman" w:hAnsi="Times New Roman" w:cs="Times New Roman"/>
          <w:b/>
          <w:sz w:val="24"/>
          <w:szCs w:val="24"/>
        </w:rPr>
        <w:t>Эксплуатация и ремонт внутрихозяйственных оросительных систем и отдельно расположенных гидротехнических сооружений, находящихся в государственной собственности Волгоградской области</w:t>
      </w:r>
    </w:p>
    <w:p w:rsidR="008720F6" w:rsidRPr="00963658" w:rsidRDefault="008720F6" w:rsidP="006C62C7">
      <w:pPr>
        <w:spacing w:after="0" w:line="240" w:lineRule="auto"/>
        <w:ind w:left="-567" w:firstLine="709"/>
        <w:contextualSpacing/>
        <w:jc w:val="center"/>
        <w:outlineLvl w:val="0"/>
        <w:rPr>
          <w:rFonts w:ascii="Times New Roman" w:hAnsi="Times New Roman" w:cs="Times New Roman"/>
          <w:b/>
          <w:sz w:val="24"/>
          <w:szCs w:val="24"/>
        </w:rPr>
      </w:pP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На эксплуатацию и ремонт внутрихозяйственных оросительных систем и отдельно расположенных гидротехнических сооружений (далее ГТС), находящихся в государственной собственности Волгоградской области, ГКУ ВО «МАЦ» было направлено </w:t>
      </w:r>
      <w:r w:rsidRPr="00963658">
        <w:rPr>
          <w:rFonts w:ascii="Times New Roman" w:eastAsia="Times New Roman" w:hAnsi="Times New Roman" w:cs="Times New Roman"/>
          <w:sz w:val="24"/>
          <w:szCs w:val="24"/>
          <w:u w:val="single"/>
          <w:lang w:eastAsia="ru-RU"/>
        </w:rPr>
        <w:t>в 2016 году</w:t>
      </w:r>
      <w:r w:rsidRPr="00963658">
        <w:rPr>
          <w:rFonts w:ascii="Times New Roman" w:eastAsia="Times New Roman" w:hAnsi="Times New Roman" w:cs="Times New Roman"/>
          <w:sz w:val="24"/>
          <w:szCs w:val="24"/>
          <w:lang w:eastAsia="ru-RU"/>
        </w:rPr>
        <w:t xml:space="preserve"> - </w:t>
      </w:r>
      <w:r w:rsidRPr="00963658">
        <w:rPr>
          <w:rFonts w:ascii="Times New Roman" w:eastAsia="Times New Roman" w:hAnsi="Times New Roman" w:cs="Times New Roman"/>
          <w:sz w:val="24"/>
          <w:szCs w:val="24"/>
          <w:u w:val="single"/>
          <w:lang w:eastAsia="ru-RU"/>
        </w:rPr>
        <w:t>569,9 тыс. руб</w:t>
      </w:r>
      <w:r w:rsidRPr="00963658">
        <w:rPr>
          <w:rFonts w:ascii="Times New Roman" w:eastAsia="Times New Roman" w:hAnsi="Times New Roman" w:cs="Times New Roman"/>
          <w:sz w:val="24"/>
          <w:szCs w:val="24"/>
          <w:lang w:eastAsia="ru-RU"/>
        </w:rPr>
        <w:t xml:space="preserve">., или 32% от объема средств предусмотренного Программой и 100% от утвержденных бюджетных назначений; </w:t>
      </w:r>
      <w:r w:rsidRPr="00963658">
        <w:rPr>
          <w:rFonts w:ascii="Times New Roman" w:eastAsia="Times New Roman" w:hAnsi="Times New Roman" w:cs="Times New Roman"/>
          <w:sz w:val="24"/>
          <w:szCs w:val="24"/>
          <w:u w:val="single"/>
          <w:lang w:eastAsia="ru-RU"/>
        </w:rPr>
        <w:t xml:space="preserve">за </w:t>
      </w:r>
      <w:r w:rsidR="007722AB" w:rsidRPr="00963658">
        <w:rPr>
          <w:rFonts w:ascii="Times New Roman" w:eastAsia="Times New Roman" w:hAnsi="Times New Roman" w:cs="Times New Roman"/>
          <w:sz w:val="24"/>
          <w:szCs w:val="24"/>
          <w:u w:val="single"/>
          <w:lang w:eastAsia="ru-RU"/>
        </w:rPr>
        <w:t>9</w:t>
      </w:r>
      <w:r w:rsidRPr="00963658">
        <w:rPr>
          <w:rFonts w:ascii="Times New Roman" w:eastAsia="Times New Roman" w:hAnsi="Times New Roman" w:cs="Times New Roman"/>
          <w:sz w:val="24"/>
          <w:szCs w:val="24"/>
          <w:u w:val="single"/>
          <w:lang w:eastAsia="ru-RU"/>
        </w:rPr>
        <w:t xml:space="preserve"> месяцев 2017 года</w:t>
      </w:r>
      <w:r w:rsidRPr="00963658">
        <w:rPr>
          <w:rFonts w:ascii="Times New Roman" w:eastAsia="Times New Roman" w:hAnsi="Times New Roman" w:cs="Times New Roman"/>
          <w:sz w:val="24"/>
          <w:szCs w:val="24"/>
          <w:lang w:eastAsia="ru-RU"/>
        </w:rPr>
        <w:t xml:space="preserve"> – 479,0 тыс. руб., или 20% и 68,6%  соответственно.</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Из общей суммы произведенных расходов </w:t>
      </w:r>
      <w:r w:rsidRPr="00963658">
        <w:rPr>
          <w:rFonts w:ascii="Times New Roman" w:eastAsia="Times New Roman" w:hAnsi="Times New Roman" w:cs="Times New Roman"/>
          <w:sz w:val="24"/>
          <w:szCs w:val="24"/>
          <w:u w:val="single"/>
          <w:lang w:eastAsia="ru-RU"/>
        </w:rPr>
        <w:t>в 2016 году</w:t>
      </w:r>
      <w:r w:rsidRPr="00963658">
        <w:rPr>
          <w:rFonts w:ascii="Times New Roman" w:eastAsia="Times New Roman" w:hAnsi="Times New Roman" w:cs="Times New Roman"/>
          <w:sz w:val="24"/>
          <w:szCs w:val="24"/>
          <w:lang w:eastAsia="ru-RU"/>
        </w:rPr>
        <w:t xml:space="preserve"> на эксплуатацию и ремонт </w:t>
      </w:r>
      <w:r w:rsidRPr="00963658">
        <w:rPr>
          <w:rFonts w:ascii="Times New Roman" w:eastAsia="Times New Roman" w:hAnsi="Times New Roman" w:cs="Times New Roman"/>
          <w:i/>
          <w:sz w:val="24"/>
          <w:szCs w:val="24"/>
          <w:lang w:eastAsia="ru-RU"/>
        </w:rPr>
        <w:t>внутрихозяйственных оросительных систем</w:t>
      </w:r>
      <w:r w:rsidRPr="00963658">
        <w:rPr>
          <w:rFonts w:ascii="Times New Roman" w:eastAsia="Times New Roman" w:hAnsi="Times New Roman" w:cs="Times New Roman"/>
          <w:sz w:val="24"/>
          <w:szCs w:val="24"/>
          <w:lang w:eastAsia="ru-RU"/>
        </w:rPr>
        <w:t xml:space="preserve"> направлено 294,0 тыс. руб. (заключено 3 государственных контракта на очистку каналов в Быковском и Николаевском районах), </w:t>
      </w:r>
      <w:r w:rsidRPr="00963658">
        <w:rPr>
          <w:rFonts w:ascii="Times New Roman" w:eastAsia="Times New Roman" w:hAnsi="Times New Roman" w:cs="Times New Roman"/>
          <w:i/>
          <w:sz w:val="24"/>
          <w:szCs w:val="24"/>
          <w:lang w:eastAsia="ru-RU"/>
        </w:rPr>
        <w:t>отдельно расположенных ГТС</w:t>
      </w:r>
      <w:r w:rsidRPr="00963658">
        <w:rPr>
          <w:rFonts w:ascii="Times New Roman" w:eastAsia="Times New Roman" w:hAnsi="Times New Roman" w:cs="Times New Roman"/>
          <w:sz w:val="24"/>
          <w:szCs w:val="24"/>
          <w:lang w:eastAsia="ru-RU"/>
        </w:rPr>
        <w:t xml:space="preserve"> (ГТС</w:t>
      </w:r>
      <w:r w:rsidRPr="00963658">
        <w:rPr>
          <w:rFonts w:ascii="Times New Roman" w:hAnsi="Times New Roman" w:cs="Times New Roman"/>
          <w:sz w:val="24"/>
          <w:szCs w:val="24"/>
        </w:rPr>
        <w:t xml:space="preserve"> оградительная дамба №107)</w:t>
      </w:r>
      <w:r w:rsidRPr="00963658">
        <w:rPr>
          <w:rFonts w:ascii="Times New Roman" w:eastAsia="Times New Roman" w:hAnsi="Times New Roman" w:cs="Times New Roman"/>
          <w:sz w:val="24"/>
          <w:szCs w:val="24"/>
          <w:lang w:eastAsia="ru-RU"/>
        </w:rPr>
        <w:t xml:space="preserve"> - 275,9 тыс. рублей.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u w:val="single"/>
          <w:lang w:eastAsia="ru-RU"/>
        </w:rPr>
      </w:pPr>
      <w:r w:rsidRPr="00963658">
        <w:rPr>
          <w:rFonts w:ascii="Times New Roman" w:eastAsia="Times New Roman" w:hAnsi="Times New Roman" w:cs="Times New Roman"/>
          <w:sz w:val="24"/>
          <w:szCs w:val="24"/>
          <w:lang w:eastAsia="ru-RU"/>
        </w:rPr>
        <w:t xml:space="preserve">За </w:t>
      </w:r>
      <w:r w:rsidRPr="00963658">
        <w:rPr>
          <w:rFonts w:ascii="Times New Roman" w:eastAsia="Times New Roman" w:hAnsi="Times New Roman" w:cs="Times New Roman"/>
          <w:sz w:val="24"/>
          <w:szCs w:val="24"/>
          <w:u w:val="single"/>
          <w:lang w:eastAsia="ru-RU"/>
        </w:rPr>
        <w:t>9 месяцев 2017 года</w:t>
      </w:r>
      <w:r w:rsidRPr="00963658">
        <w:rPr>
          <w:rFonts w:ascii="Times New Roman" w:eastAsia="Times New Roman" w:hAnsi="Times New Roman" w:cs="Times New Roman"/>
          <w:sz w:val="24"/>
          <w:szCs w:val="24"/>
          <w:lang w:eastAsia="ru-RU"/>
        </w:rPr>
        <w:t xml:space="preserve"> государственные контракты на эксплуатацию объектов внутрихозяйственных оросительных систем не заключались и расходы не производились, </w:t>
      </w:r>
      <w:r w:rsidRPr="00963658">
        <w:rPr>
          <w:rFonts w:ascii="Times New Roman" w:eastAsia="Times New Roman" w:hAnsi="Times New Roman" w:cs="Times New Roman"/>
          <w:sz w:val="24"/>
          <w:szCs w:val="24"/>
          <w:u w:val="single"/>
          <w:lang w:eastAsia="ru-RU"/>
        </w:rPr>
        <w:t>на эксплуатацию ГТС оградительн</w:t>
      </w:r>
      <w:r w:rsidR="007722AB" w:rsidRPr="00963658">
        <w:rPr>
          <w:rFonts w:ascii="Times New Roman" w:eastAsia="Times New Roman" w:hAnsi="Times New Roman" w:cs="Times New Roman"/>
          <w:sz w:val="24"/>
          <w:szCs w:val="24"/>
          <w:u w:val="single"/>
          <w:lang w:eastAsia="ru-RU"/>
        </w:rPr>
        <w:t>ую</w:t>
      </w:r>
      <w:r w:rsidRPr="00963658">
        <w:rPr>
          <w:rFonts w:ascii="Times New Roman" w:eastAsia="Times New Roman" w:hAnsi="Times New Roman" w:cs="Times New Roman"/>
          <w:sz w:val="24"/>
          <w:szCs w:val="24"/>
          <w:u w:val="single"/>
          <w:lang w:eastAsia="ru-RU"/>
        </w:rPr>
        <w:t xml:space="preserve"> дамб</w:t>
      </w:r>
      <w:r w:rsidR="007722AB" w:rsidRPr="00963658">
        <w:rPr>
          <w:rFonts w:ascii="Times New Roman" w:eastAsia="Times New Roman" w:hAnsi="Times New Roman" w:cs="Times New Roman"/>
          <w:sz w:val="24"/>
          <w:szCs w:val="24"/>
          <w:u w:val="single"/>
          <w:lang w:eastAsia="ru-RU"/>
        </w:rPr>
        <w:t>у</w:t>
      </w:r>
      <w:r w:rsidRPr="00963658">
        <w:rPr>
          <w:rFonts w:ascii="Times New Roman" w:eastAsia="Times New Roman" w:hAnsi="Times New Roman" w:cs="Times New Roman"/>
          <w:sz w:val="24"/>
          <w:szCs w:val="24"/>
          <w:u w:val="single"/>
          <w:lang w:eastAsia="ru-RU"/>
        </w:rPr>
        <w:t xml:space="preserve"> №107 </w:t>
      </w:r>
      <w:r w:rsidR="00437CC2" w:rsidRPr="00963658">
        <w:rPr>
          <w:rFonts w:ascii="Times New Roman" w:hAnsi="Times New Roman" w:cs="Times New Roman"/>
          <w:sz w:val="24"/>
          <w:szCs w:val="24"/>
          <w:u w:val="single"/>
        </w:rPr>
        <w:t>в Среднеахтубинском районе</w:t>
      </w:r>
      <w:r w:rsidR="00437CC2" w:rsidRPr="00963658">
        <w:rPr>
          <w:rFonts w:ascii="Times New Roman" w:eastAsia="Times New Roman" w:hAnsi="Times New Roman" w:cs="Times New Roman"/>
          <w:sz w:val="24"/>
          <w:szCs w:val="24"/>
          <w:u w:val="single"/>
          <w:lang w:eastAsia="ru-RU"/>
        </w:rPr>
        <w:t xml:space="preserve"> </w:t>
      </w:r>
      <w:r w:rsidRPr="00963658">
        <w:rPr>
          <w:rFonts w:ascii="Times New Roman" w:eastAsia="Times New Roman" w:hAnsi="Times New Roman" w:cs="Times New Roman"/>
          <w:sz w:val="24"/>
          <w:szCs w:val="24"/>
          <w:u w:val="single"/>
          <w:lang w:eastAsia="ru-RU"/>
        </w:rPr>
        <w:t xml:space="preserve">направлено 479,0 тыс. рублей. </w:t>
      </w:r>
    </w:p>
    <w:p w:rsidR="009C4F63" w:rsidRPr="00963658" w:rsidRDefault="009C4F63"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i/>
          <w:sz w:val="24"/>
          <w:szCs w:val="24"/>
          <w:lang w:eastAsia="ru-RU"/>
        </w:rPr>
      </w:pPr>
      <w:r w:rsidRPr="00963658">
        <w:rPr>
          <w:rFonts w:ascii="Times New Roman" w:eastAsia="Times New Roman" w:hAnsi="Times New Roman" w:cs="Times New Roman"/>
          <w:b/>
          <w:i/>
          <w:sz w:val="24"/>
          <w:szCs w:val="24"/>
          <w:lang w:eastAsia="ru-RU"/>
        </w:rPr>
        <w:t xml:space="preserve">Расходы </w:t>
      </w:r>
      <w:r w:rsidR="00437CC2" w:rsidRPr="00963658">
        <w:rPr>
          <w:rFonts w:ascii="Times New Roman" w:eastAsia="Times New Roman" w:hAnsi="Times New Roman" w:cs="Times New Roman"/>
          <w:b/>
          <w:i/>
          <w:sz w:val="24"/>
          <w:szCs w:val="24"/>
          <w:lang w:eastAsia="ru-RU"/>
        </w:rPr>
        <w:t xml:space="preserve">на эксплуатацию </w:t>
      </w:r>
      <w:r w:rsidR="00437CC2" w:rsidRPr="00963658">
        <w:rPr>
          <w:rFonts w:ascii="Times New Roman" w:hAnsi="Times New Roman" w:cs="Times New Roman"/>
          <w:b/>
          <w:i/>
          <w:sz w:val="24"/>
          <w:szCs w:val="24"/>
        </w:rPr>
        <w:t xml:space="preserve">ГТС оградительную дамбу № 107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В соответствии с Федеральным законом от 21.07.2007 №117-ФЗ «О безопасности гидротехнических сооружений» (далее Закон №117-ФЗ) осуществление мероприятий по разработке декларации безопасности ГТС, разработке критериев безопасности ГТС, определению состава объектов, которым может быть нанесен вред в случае аварии сооружений защитного вала и ГТС, расчету вероятного вреда, который может быть причинен в результате аварии ГТС, </w:t>
      </w:r>
      <w:r w:rsidRPr="00963658">
        <w:rPr>
          <w:rFonts w:ascii="Times New Roman" w:hAnsi="Times New Roman" w:cs="Times New Roman"/>
          <w:sz w:val="24"/>
          <w:szCs w:val="24"/>
          <w:u w:val="single"/>
        </w:rPr>
        <w:t>входит в обязанности собственника гидротехнического сооружения и (или) эксплуатирующей организации.</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ГКУ ВО «МАЦ» является балансодержателем ГТС, и в соответствии со ст. 3 Закона №117-ФЗ является эксплуатирующей организацией.</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hAnsi="Times New Roman" w:cs="Times New Roman"/>
          <w:sz w:val="24"/>
          <w:szCs w:val="24"/>
        </w:rPr>
        <w:lastRenderedPageBreak/>
        <w:t xml:space="preserve">В целях подготовки документации по декларированию безопасности ГТС оградительной дамбы № 107 в Среднеахтубинском районе Волгоградской области ГКУ ВО «МАЦ» с ООО «Технология» в 2016 – 2017 годах было заключено 6 государственных контрактов общей стоимостью </w:t>
      </w:r>
      <w:r w:rsidRPr="00963658">
        <w:rPr>
          <w:rFonts w:ascii="Times New Roman" w:hAnsi="Times New Roman" w:cs="Times New Roman"/>
          <w:sz w:val="24"/>
          <w:szCs w:val="24"/>
          <w:u w:val="single"/>
        </w:rPr>
        <w:t>488 тыс. рублей.</w:t>
      </w:r>
      <w:r w:rsidRPr="00963658">
        <w:rPr>
          <w:rFonts w:ascii="Times New Roman" w:eastAsia="Times New Roman" w:hAnsi="Times New Roman" w:cs="Times New Roman"/>
          <w:sz w:val="24"/>
          <w:szCs w:val="24"/>
          <w:lang w:eastAsia="ru-RU"/>
        </w:rPr>
        <w:t xml:space="preserve">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Кроме того, был заключен государственный контракт от 25.04.2017 стоимостью </w:t>
      </w:r>
      <w:r w:rsidRPr="00963658">
        <w:rPr>
          <w:rFonts w:ascii="Times New Roman" w:hAnsi="Times New Roman" w:cs="Times New Roman"/>
          <w:sz w:val="24"/>
          <w:szCs w:val="24"/>
          <w:u w:val="single"/>
        </w:rPr>
        <w:t>98,7 тыс. руб</w:t>
      </w:r>
      <w:r w:rsidRPr="00963658">
        <w:rPr>
          <w:rFonts w:ascii="Times New Roman" w:hAnsi="Times New Roman" w:cs="Times New Roman"/>
          <w:sz w:val="24"/>
          <w:szCs w:val="24"/>
        </w:rPr>
        <w:t>. с ООО «Нижне-Волжский экспертный центр» на выполнение экспертизы декларации безопасности ГТС оградительной дамбы №107. Согласно экспертному заключению на разработанную декларацию безопасности ГТС оградительной дамбы № 107 от 19.06.2017 декларация в целом соответствует требованиям нормативных правовых документов и может быть рекомендована к утверждению органами государственного надзора с учетом замечаний экспертной комиссии.</w:t>
      </w:r>
    </w:p>
    <w:p w:rsidR="009C4F63" w:rsidRPr="00963658" w:rsidRDefault="009C4F6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Однако согласно письму Федеральной службой по экологическому, технологическому и атомному надзору (Ростехнадзор) от 18.07.2017 разработанная декларация </w:t>
      </w:r>
      <w:r w:rsidRPr="00963658">
        <w:rPr>
          <w:rFonts w:ascii="Times New Roman" w:eastAsia="Times New Roman" w:hAnsi="Times New Roman" w:cs="Times New Roman"/>
          <w:sz w:val="24"/>
          <w:szCs w:val="24"/>
          <w:u w:val="single"/>
          <w:lang w:eastAsia="ru-RU"/>
        </w:rPr>
        <w:t>не была утверждена</w:t>
      </w:r>
      <w:r w:rsidR="007722AB" w:rsidRPr="00963658">
        <w:rPr>
          <w:rFonts w:ascii="Times New Roman" w:eastAsia="Times New Roman" w:hAnsi="Times New Roman" w:cs="Times New Roman"/>
          <w:sz w:val="24"/>
          <w:szCs w:val="24"/>
          <w:u w:val="single"/>
          <w:lang w:eastAsia="ru-RU"/>
        </w:rPr>
        <w:t>,</w:t>
      </w:r>
      <w:r w:rsidRPr="00963658">
        <w:rPr>
          <w:rFonts w:ascii="Times New Roman" w:eastAsia="Times New Roman" w:hAnsi="Times New Roman" w:cs="Times New Roman"/>
          <w:sz w:val="24"/>
          <w:szCs w:val="24"/>
          <w:u w:val="single"/>
          <w:lang w:eastAsia="ru-RU"/>
        </w:rPr>
        <w:t xml:space="preserve"> и представленные материалы возвращены на доработку.</w:t>
      </w:r>
      <w:r w:rsidRPr="00963658">
        <w:rPr>
          <w:rFonts w:ascii="Times New Roman" w:eastAsia="Times New Roman" w:hAnsi="Times New Roman" w:cs="Times New Roman"/>
          <w:sz w:val="24"/>
          <w:szCs w:val="24"/>
          <w:lang w:eastAsia="ru-RU"/>
        </w:rPr>
        <w:t xml:space="preserve"> Декларация не была утверждена в связи с тем, что состояние дамбы оценено как предаварийное (предельное); структура и штат работников ГКУ ВО «МАЦ», а также их квалификация не соответствуют требованиям действующих норм в области безопасности ГТС, отсутствуют плановые работы по обслуживанию ГТС и необходимый контроль (мониторинг) за показателями состояния ГТС; уровень безопасности ГТС (пониженный) оценен неверно и соответствует опасному уровню безопасности. </w:t>
      </w:r>
    </w:p>
    <w:p w:rsidR="009C4F63" w:rsidRPr="00963658" w:rsidRDefault="009C4F63" w:rsidP="00705754">
      <w:pPr>
        <w:widowControl w:val="0"/>
        <w:autoSpaceDE w:val="0"/>
        <w:autoSpaceDN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Таким образом, общая стоимость работ по подготовке документации по декларированию безопасности ГТС оградительной дамбы № 107 составила </w:t>
      </w:r>
      <w:r w:rsidRPr="00963658">
        <w:rPr>
          <w:rFonts w:ascii="Times New Roman" w:hAnsi="Times New Roman" w:cs="Times New Roman"/>
          <w:b/>
          <w:sz w:val="24"/>
          <w:szCs w:val="24"/>
          <w:u w:val="single"/>
        </w:rPr>
        <w:t>586,7 тыс. руб</w:t>
      </w:r>
      <w:r w:rsidRPr="00963658">
        <w:rPr>
          <w:rFonts w:ascii="Times New Roman" w:hAnsi="Times New Roman" w:cs="Times New Roman"/>
          <w:sz w:val="24"/>
          <w:szCs w:val="24"/>
        </w:rPr>
        <w:t xml:space="preserve">., в том числе 2016 год – 176,0 тыс. руб., </w:t>
      </w:r>
      <w:r w:rsidR="007722AB" w:rsidRPr="00963658">
        <w:rPr>
          <w:rFonts w:ascii="Times New Roman" w:hAnsi="Times New Roman" w:cs="Times New Roman"/>
          <w:sz w:val="24"/>
          <w:szCs w:val="24"/>
        </w:rPr>
        <w:t>9</w:t>
      </w:r>
      <w:r w:rsidRPr="00963658">
        <w:rPr>
          <w:rFonts w:ascii="Times New Roman" w:hAnsi="Times New Roman" w:cs="Times New Roman"/>
          <w:sz w:val="24"/>
          <w:szCs w:val="24"/>
        </w:rPr>
        <w:t xml:space="preserve"> месяцев 2017 года – 410,7 тыс. рублей.</w:t>
      </w:r>
    </w:p>
    <w:p w:rsidR="009C4F63" w:rsidRPr="00963658" w:rsidRDefault="009C4F63" w:rsidP="00963658">
      <w:pPr>
        <w:widowControl w:val="0"/>
        <w:autoSpaceDE w:val="0"/>
        <w:autoSpaceDN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При этом проверкой, проведенной КСП в ГКУ ВО «МАЦ» в 2014 году, было установлено следующее. </w:t>
      </w:r>
    </w:p>
    <w:p w:rsidR="009C4F63" w:rsidRPr="00963658" w:rsidRDefault="009C4F63" w:rsidP="00963658">
      <w:pPr>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4"/>
          <w:lang w:eastAsia="ru-RU"/>
        </w:rPr>
        <w:t xml:space="preserve">По итогам </w:t>
      </w:r>
      <w:r w:rsidRPr="00963658">
        <w:rPr>
          <w:rFonts w:ascii="Times New Roman" w:hAnsi="Times New Roman" w:cs="Times New Roman"/>
          <w:sz w:val="24"/>
          <w:szCs w:val="24"/>
        </w:rPr>
        <w:t xml:space="preserve"> открытого аукциона в электронной форме ГКУ ВО «МАЦ» с Федеральным государственным бюджетным научным учреждением Всероссийским научно-исследовательским институтом гидротехники и мелиорации им. А.Н. Костякова Российской академии сельскохозяйственных наук (далее ФГБНУ «ВНИИГиМ им. А.Н. Костякова») был заключен государственный контракт от 18.09.2014 №2014.261720 на оказание услуг </w:t>
      </w:r>
      <w:r w:rsidRPr="00963658">
        <w:rPr>
          <w:rFonts w:ascii="Times New Roman" w:hAnsi="Times New Roman" w:cs="Times New Roman"/>
          <w:sz w:val="24"/>
          <w:szCs w:val="24"/>
          <w:u w:val="single"/>
        </w:rPr>
        <w:t>по разработке декларации безопасности ГТС оградительной дамбы №107</w:t>
      </w:r>
      <w:r w:rsidRPr="00963658">
        <w:rPr>
          <w:rFonts w:ascii="Times New Roman" w:hAnsi="Times New Roman" w:cs="Times New Roman"/>
          <w:sz w:val="24"/>
          <w:szCs w:val="24"/>
        </w:rPr>
        <w:t xml:space="preserve"> в Среднеахтубинском районе, стоимостью </w:t>
      </w:r>
      <w:r w:rsidRPr="00963658">
        <w:rPr>
          <w:rFonts w:ascii="Times New Roman" w:hAnsi="Times New Roman" w:cs="Times New Roman"/>
          <w:b/>
          <w:sz w:val="24"/>
          <w:szCs w:val="24"/>
          <w:u w:val="single"/>
        </w:rPr>
        <w:t>987,5 тыс. руб.,</w:t>
      </w:r>
      <w:r w:rsidRPr="00963658">
        <w:rPr>
          <w:rFonts w:ascii="Times New Roman" w:hAnsi="Times New Roman" w:cs="Times New Roman"/>
          <w:sz w:val="24"/>
          <w:szCs w:val="24"/>
        </w:rPr>
        <w:t xml:space="preserve"> и сроком исполнения – по 31.12.2014. </w:t>
      </w:r>
    </w:p>
    <w:p w:rsidR="009C4F63" w:rsidRPr="00963658" w:rsidRDefault="009C4F63" w:rsidP="00963658">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Предусмотренные государственным контрактом работы (за исключением инженерно-гидрометеорологических исследований) </w:t>
      </w:r>
      <w:r w:rsidRPr="00963658">
        <w:rPr>
          <w:rFonts w:ascii="Times New Roman" w:hAnsi="Times New Roman" w:cs="Times New Roman"/>
          <w:sz w:val="24"/>
          <w:szCs w:val="24"/>
          <w:u w:val="single"/>
        </w:rPr>
        <w:t>полностью аналогичны тем</w:t>
      </w:r>
      <w:r w:rsidRPr="00963658">
        <w:rPr>
          <w:rFonts w:ascii="Times New Roman" w:hAnsi="Times New Roman" w:cs="Times New Roman"/>
          <w:sz w:val="24"/>
          <w:szCs w:val="24"/>
        </w:rPr>
        <w:t xml:space="preserve">, на которые ГКУ ВО «МАЦ» были заключены государственные контракты с ООО «Технология» и ООО «Нижне-Волжский экспертный центр». При этом их стоимость в 2014 году составляла </w:t>
      </w:r>
      <w:r w:rsidRPr="00963658">
        <w:rPr>
          <w:rFonts w:ascii="Times New Roman" w:hAnsi="Times New Roman" w:cs="Times New Roman"/>
          <w:sz w:val="24"/>
          <w:szCs w:val="24"/>
          <w:u w:val="single"/>
        </w:rPr>
        <w:t>907,0 тыс. руб., что в 1,8 раза больше стоимости аналогичных работ, выполненных в 2016 - 2017 годах</w:t>
      </w:r>
      <w:r w:rsidRPr="00963658">
        <w:rPr>
          <w:rFonts w:ascii="Times New Roman" w:hAnsi="Times New Roman" w:cs="Times New Roman"/>
          <w:sz w:val="24"/>
          <w:szCs w:val="24"/>
        </w:rPr>
        <w:t xml:space="preserve"> (497,7 тыс. руб.).</w:t>
      </w:r>
    </w:p>
    <w:p w:rsidR="009C4F63" w:rsidRPr="00963658" w:rsidRDefault="009C4F63" w:rsidP="00963658">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соответствии с письмом ФГБНУ «ВНИИГиМ им. А.Н. Костякова» от 22.12.2014 в ГКУ ВО «МАЦ» были направлены разработанные документы по 4 видам работ из 7, предусмотренных госконтрактом, и которые в настоящее время имеются в учреждении. </w:t>
      </w:r>
      <w:r w:rsidRPr="00963658">
        <w:rPr>
          <w:rFonts w:ascii="Times New Roman" w:hAnsi="Times New Roman" w:cs="Times New Roman"/>
          <w:sz w:val="24"/>
          <w:szCs w:val="24"/>
          <w:u w:val="single"/>
        </w:rPr>
        <w:t>Не были представлены в ГКУ ВО «МАЦ результаты выполнения 3 видов работ стоимостью  317,5 тыс. руб</w:t>
      </w:r>
      <w:r w:rsidRPr="00963658">
        <w:rPr>
          <w:rFonts w:ascii="Times New Roman" w:hAnsi="Times New Roman" w:cs="Times New Roman"/>
          <w:sz w:val="24"/>
          <w:szCs w:val="24"/>
        </w:rPr>
        <w:t>. (критерии безопасности ГТС, инструкция по эксплуатации ГТС и результаты инженерно-гидрометеорологические исследований).</w:t>
      </w:r>
    </w:p>
    <w:p w:rsidR="009C4F63" w:rsidRPr="00963658" w:rsidRDefault="009C4F63" w:rsidP="00963658">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Вместе с тем, несмотря на то, что часть работ ФГБНУ «ВНИИГиМ им. А.Н. Костякова» фактически не была выполнена, акт сдачи-приемки оказанных услуг от 22.12.2014 был подписан директором ГКУ ВО «МАЦ» Высочкиным С.С. на всю стоимость работ, предусмотренную государственным контрактом - 987,5 тыс. рублей. Оплата ГКУ ВО «МАЦ» была произведена в декабре 2015 года </w:t>
      </w:r>
      <w:r w:rsidR="00C4216A" w:rsidRPr="00963658">
        <w:rPr>
          <w:rFonts w:ascii="Times New Roman" w:hAnsi="Times New Roman" w:cs="Times New Roman"/>
          <w:sz w:val="24"/>
          <w:szCs w:val="24"/>
        </w:rPr>
        <w:t>по</w:t>
      </w:r>
      <w:r w:rsidRPr="00963658">
        <w:rPr>
          <w:rFonts w:ascii="Times New Roman" w:hAnsi="Times New Roman" w:cs="Times New Roman"/>
          <w:sz w:val="24"/>
          <w:szCs w:val="24"/>
        </w:rPr>
        <w:t xml:space="preserve"> исполнительно</w:t>
      </w:r>
      <w:r w:rsidR="00C4216A" w:rsidRPr="00963658">
        <w:rPr>
          <w:rFonts w:ascii="Times New Roman" w:hAnsi="Times New Roman" w:cs="Times New Roman"/>
          <w:sz w:val="24"/>
          <w:szCs w:val="24"/>
        </w:rPr>
        <w:t>му листу</w:t>
      </w:r>
      <w:r w:rsidRPr="00963658">
        <w:rPr>
          <w:rFonts w:ascii="Times New Roman" w:hAnsi="Times New Roman" w:cs="Times New Roman"/>
          <w:sz w:val="24"/>
          <w:szCs w:val="24"/>
        </w:rPr>
        <w:t xml:space="preserve">. Кроме того, 29.12.2016 была оплачена государственная пошлина в </w:t>
      </w:r>
      <w:r w:rsidR="00C4216A" w:rsidRPr="00963658">
        <w:rPr>
          <w:rFonts w:ascii="Times New Roman" w:hAnsi="Times New Roman" w:cs="Times New Roman"/>
          <w:sz w:val="24"/>
          <w:szCs w:val="24"/>
        </w:rPr>
        <w:t>размере</w:t>
      </w:r>
      <w:r w:rsidRPr="00963658">
        <w:rPr>
          <w:rFonts w:ascii="Times New Roman" w:hAnsi="Times New Roman" w:cs="Times New Roman"/>
          <w:sz w:val="24"/>
          <w:szCs w:val="24"/>
        </w:rPr>
        <w:t xml:space="preserve"> 11,6 тыс. рублей.</w:t>
      </w:r>
    </w:p>
    <w:p w:rsidR="009C4F63" w:rsidRPr="00963658" w:rsidRDefault="009C4F63" w:rsidP="00963658">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Согласно заключению министерства природных ресурсов и экологии Волгоградской области от 17.12.2014 </w:t>
      </w:r>
      <w:r w:rsidRPr="00963658">
        <w:rPr>
          <w:rFonts w:ascii="Times New Roman" w:hAnsi="Times New Roman" w:cs="Times New Roman"/>
          <w:sz w:val="24"/>
          <w:szCs w:val="24"/>
          <w:u w:val="single"/>
        </w:rPr>
        <w:t>было отказано в согласовании произведенного ФГБНУ «ВНИИГиМ им. А.Н.Костякова» расчета размера вероятного вреда…,</w:t>
      </w:r>
      <w:r w:rsidRPr="00963658">
        <w:rPr>
          <w:rFonts w:ascii="Times New Roman" w:hAnsi="Times New Roman" w:cs="Times New Roman"/>
          <w:sz w:val="24"/>
          <w:szCs w:val="24"/>
        </w:rPr>
        <w:t xml:space="preserve"> поскольку  </w:t>
      </w:r>
      <w:r w:rsidRPr="00963658">
        <w:rPr>
          <w:rFonts w:ascii="Times New Roman" w:hAnsi="Times New Roman" w:cs="Times New Roman"/>
          <w:sz w:val="24"/>
          <w:szCs w:val="24"/>
          <w:u w:val="single"/>
        </w:rPr>
        <w:t>представленные материалы не соответствует предъявляемым требованиям</w:t>
      </w:r>
      <w:r w:rsidRPr="00963658">
        <w:rPr>
          <w:rFonts w:ascii="Times New Roman" w:hAnsi="Times New Roman" w:cs="Times New Roman"/>
          <w:sz w:val="24"/>
          <w:szCs w:val="24"/>
        </w:rPr>
        <w:t xml:space="preserve">. Согласно </w:t>
      </w:r>
      <w:r w:rsidRPr="00963658">
        <w:rPr>
          <w:rFonts w:ascii="Times New Roman" w:hAnsi="Times New Roman" w:cs="Times New Roman"/>
          <w:sz w:val="24"/>
          <w:szCs w:val="24"/>
          <w:u w:val="single"/>
        </w:rPr>
        <w:t>заключению</w:t>
      </w:r>
      <w:r w:rsidRPr="00963658">
        <w:rPr>
          <w:rFonts w:ascii="Times New Roman" w:hAnsi="Times New Roman" w:cs="Times New Roman"/>
          <w:sz w:val="24"/>
          <w:szCs w:val="24"/>
        </w:rPr>
        <w:t xml:space="preserve"> ООО «Нижне-Волжского </w:t>
      </w:r>
      <w:r w:rsidRPr="00963658">
        <w:rPr>
          <w:rFonts w:ascii="Times New Roman" w:hAnsi="Times New Roman" w:cs="Times New Roman"/>
          <w:sz w:val="24"/>
          <w:szCs w:val="24"/>
        </w:rPr>
        <w:lastRenderedPageBreak/>
        <w:t xml:space="preserve">экспертного центра» от 04.05.2016 </w:t>
      </w:r>
      <w:r w:rsidRPr="00963658">
        <w:rPr>
          <w:rFonts w:ascii="Times New Roman" w:hAnsi="Times New Roman" w:cs="Times New Roman"/>
          <w:sz w:val="24"/>
          <w:szCs w:val="24"/>
          <w:u w:val="single"/>
        </w:rPr>
        <w:t>на эксплуатационную документацию</w:t>
      </w:r>
      <w:r w:rsidRPr="00963658">
        <w:rPr>
          <w:rFonts w:ascii="Times New Roman" w:hAnsi="Times New Roman" w:cs="Times New Roman"/>
          <w:sz w:val="24"/>
          <w:szCs w:val="24"/>
        </w:rPr>
        <w:t xml:space="preserve"> ГТС оградительной дамбы №107, разработанную в 2014 году, данная </w:t>
      </w:r>
      <w:r w:rsidRPr="00963658">
        <w:rPr>
          <w:rFonts w:ascii="Times New Roman" w:hAnsi="Times New Roman" w:cs="Times New Roman"/>
          <w:sz w:val="24"/>
          <w:szCs w:val="24"/>
          <w:u w:val="single"/>
        </w:rPr>
        <w:t>документация не соответствует требованиям действующего законодательства</w:t>
      </w:r>
      <w:r w:rsidRPr="00963658">
        <w:rPr>
          <w:rFonts w:ascii="Times New Roman" w:hAnsi="Times New Roman" w:cs="Times New Roman"/>
          <w:sz w:val="24"/>
          <w:szCs w:val="24"/>
        </w:rPr>
        <w:t xml:space="preserve"> (Федерального Закона №117-ФЗ, постановления Правительства РФ от 06.11.1998 №1303 «Об утверждении положения о декларировании безопасности гидротехнических сооружений» и приказа Ростехнадзора от 03.11.2011 №625 «Об утверждении дополнительных требований к содержанию деклараций безопасности ГТС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и др.).</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Таким образом, </w:t>
      </w:r>
      <w:r w:rsidRPr="00963658">
        <w:rPr>
          <w:rFonts w:ascii="Times New Roman" w:hAnsi="Times New Roman" w:cs="Times New Roman"/>
          <w:sz w:val="24"/>
          <w:szCs w:val="24"/>
          <w:u w:val="single"/>
        </w:rPr>
        <w:t xml:space="preserve">из общей суммы произведенных расходов (987,5 тыс. руб.) часть расходов на 317,5 тыс. руб. не подтверждена документацией, являющейся результатом выполненных работ, что позволяет сделать вывод о том, что часть работ, предусмотренная государственным контрактом фактически не выполнялись, а ещё 670,0 тыс. руб. – это стоимость работ по разработке документации, которая в дальнейшем не подлежала применению ввиду её </w:t>
      </w:r>
      <w:r w:rsidR="005428D2" w:rsidRPr="00963658">
        <w:rPr>
          <w:rFonts w:ascii="Times New Roman" w:hAnsi="Times New Roman" w:cs="Times New Roman"/>
          <w:sz w:val="24"/>
          <w:szCs w:val="24"/>
          <w:u w:val="single"/>
        </w:rPr>
        <w:t>несоответствия требованиям действующего законодательства</w:t>
      </w:r>
      <w:r w:rsidRPr="00963658">
        <w:rPr>
          <w:rFonts w:ascii="Times New Roman" w:hAnsi="Times New Roman" w:cs="Times New Roman"/>
          <w:sz w:val="24"/>
          <w:szCs w:val="24"/>
          <w:u w:val="single"/>
        </w:rPr>
        <w:t>.</w:t>
      </w:r>
      <w:r w:rsidR="00C70D1B" w:rsidRPr="00963658">
        <w:rPr>
          <w:rFonts w:ascii="Times New Roman" w:hAnsi="Times New Roman" w:cs="Times New Roman"/>
          <w:sz w:val="24"/>
          <w:szCs w:val="24"/>
          <w:u w:val="single"/>
        </w:rPr>
        <w:t xml:space="preserve"> </w:t>
      </w:r>
      <w:r w:rsidR="006E2A15" w:rsidRPr="00963658">
        <w:rPr>
          <w:rFonts w:ascii="Times New Roman" w:hAnsi="Times New Roman" w:cs="Times New Roman"/>
          <w:sz w:val="24"/>
          <w:szCs w:val="24"/>
          <w:u w:val="single"/>
        </w:rPr>
        <w:t>Исходя их изложенного</w:t>
      </w:r>
      <w:r w:rsidR="00DC0E9A" w:rsidRPr="00963658">
        <w:rPr>
          <w:rFonts w:ascii="Times New Roman" w:hAnsi="Times New Roman" w:cs="Times New Roman"/>
          <w:sz w:val="24"/>
          <w:szCs w:val="24"/>
          <w:u w:val="single"/>
        </w:rPr>
        <w:t>,</w:t>
      </w:r>
      <w:r w:rsidR="006E2A15" w:rsidRPr="00963658">
        <w:rPr>
          <w:rFonts w:ascii="Times New Roman" w:hAnsi="Times New Roman" w:cs="Times New Roman"/>
          <w:sz w:val="24"/>
          <w:szCs w:val="24"/>
          <w:u w:val="single"/>
        </w:rPr>
        <w:t xml:space="preserve"> </w:t>
      </w:r>
      <w:r w:rsidR="00C70D1B" w:rsidRPr="00963658">
        <w:rPr>
          <w:rFonts w:ascii="Times New Roman" w:hAnsi="Times New Roman" w:cs="Times New Roman"/>
          <w:sz w:val="24"/>
          <w:szCs w:val="24"/>
          <w:u w:val="single"/>
        </w:rPr>
        <w:t>в действиях бывшего руководителя ГКУ ВО «МАЦ» Высочкина С.С.</w:t>
      </w:r>
      <w:r w:rsidR="006E2A15" w:rsidRPr="00963658">
        <w:rPr>
          <w:rFonts w:ascii="Times New Roman" w:hAnsi="Times New Roman" w:cs="Times New Roman"/>
          <w:sz w:val="24"/>
          <w:szCs w:val="24"/>
          <w:u w:val="single"/>
        </w:rPr>
        <w:t xml:space="preserve"> </w:t>
      </w:r>
      <w:r w:rsidR="00C70D1B" w:rsidRPr="00963658">
        <w:rPr>
          <w:rFonts w:ascii="Times New Roman" w:hAnsi="Times New Roman" w:cs="Times New Roman"/>
          <w:sz w:val="24"/>
          <w:szCs w:val="24"/>
          <w:u w:val="single"/>
        </w:rPr>
        <w:t xml:space="preserve">усматриваются </w:t>
      </w:r>
      <w:r w:rsidR="006E2A15" w:rsidRPr="00963658">
        <w:rPr>
          <w:rFonts w:ascii="Times New Roman" w:hAnsi="Times New Roman" w:cs="Times New Roman"/>
          <w:sz w:val="24"/>
          <w:szCs w:val="24"/>
          <w:u w:val="single"/>
        </w:rPr>
        <w:t>превышение дол</w:t>
      </w:r>
      <w:r w:rsidR="00DC0E9A" w:rsidRPr="00963658">
        <w:rPr>
          <w:rFonts w:ascii="Times New Roman" w:hAnsi="Times New Roman" w:cs="Times New Roman"/>
          <w:sz w:val="24"/>
          <w:szCs w:val="24"/>
          <w:u w:val="single"/>
        </w:rPr>
        <w:t>ж</w:t>
      </w:r>
      <w:r w:rsidR="006E2A15" w:rsidRPr="00963658">
        <w:rPr>
          <w:rFonts w:ascii="Times New Roman" w:hAnsi="Times New Roman" w:cs="Times New Roman"/>
          <w:sz w:val="24"/>
          <w:szCs w:val="24"/>
          <w:u w:val="single"/>
        </w:rPr>
        <w:t xml:space="preserve">ностных полномочий и </w:t>
      </w:r>
      <w:r w:rsidR="00DC0E9A" w:rsidRPr="00963658">
        <w:rPr>
          <w:rFonts w:ascii="Times New Roman" w:hAnsi="Times New Roman" w:cs="Times New Roman"/>
          <w:sz w:val="24"/>
          <w:szCs w:val="24"/>
          <w:u w:val="single"/>
        </w:rPr>
        <w:t>коррупционная составляющая</w:t>
      </w:r>
      <w:r w:rsidR="006E2A15" w:rsidRPr="00963658">
        <w:rPr>
          <w:rFonts w:ascii="Times New Roman" w:hAnsi="Times New Roman" w:cs="Times New Roman"/>
          <w:sz w:val="24"/>
          <w:szCs w:val="24"/>
          <w:u w:val="single"/>
        </w:rPr>
        <w:t>.</w:t>
      </w:r>
      <w:r w:rsidR="00C70D1B" w:rsidRPr="00963658">
        <w:rPr>
          <w:rFonts w:ascii="Times New Roman" w:hAnsi="Times New Roman" w:cs="Times New Roman"/>
          <w:sz w:val="24"/>
          <w:szCs w:val="24"/>
          <w:u w:val="single"/>
        </w:rPr>
        <w:t xml:space="preserve">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результате при расходовании средств областного бюджета в сумме </w:t>
      </w:r>
      <w:r w:rsidRPr="00963658">
        <w:rPr>
          <w:rFonts w:ascii="Times New Roman" w:hAnsi="Times New Roman" w:cs="Times New Roman"/>
          <w:sz w:val="24"/>
          <w:szCs w:val="24"/>
          <w:u w:val="single"/>
        </w:rPr>
        <w:t>999,1 тыс. руб.</w:t>
      </w:r>
      <w:r w:rsidRPr="00963658">
        <w:rPr>
          <w:rFonts w:ascii="Times New Roman" w:hAnsi="Times New Roman" w:cs="Times New Roman"/>
          <w:sz w:val="24"/>
          <w:szCs w:val="24"/>
        </w:rPr>
        <w:t xml:space="preserve"> (987,5 тыс. руб.+11,6 тыс. руб.) </w:t>
      </w:r>
      <w:r w:rsidRPr="00963658">
        <w:rPr>
          <w:rFonts w:ascii="Times New Roman" w:hAnsi="Times New Roman" w:cs="Times New Roman"/>
          <w:sz w:val="24"/>
          <w:szCs w:val="24"/>
          <w:u w:val="single"/>
        </w:rPr>
        <w:t>был нарушен принцип эффективности использования бюджетных средств</w:t>
      </w:r>
      <w:r w:rsidRPr="00963658">
        <w:rPr>
          <w:rFonts w:ascii="Times New Roman" w:hAnsi="Times New Roman" w:cs="Times New Roman"/>
          <w:sz w:val="24"/>
          <w:szCs w:val="24"/>
        </w:rPr>
        <w:t>, установленный ст.34 Бюджетного Кодекса РФ, означающий,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1D362F" w:rsidRPr="00963658" w:rsidRDefault="001D362F" w:rsidP="006C62C7">
      <w:pPr>
        <w:spacing w:after="0" w:line="240" w:lineRule="auto"/>
        <w:ind w:left="-567" w:firstLine="709"/>
        <w:jc w:val="center"/>
        <w:outlineLvl w:val="0"/>
        <w:rPr>
          <w:rFonts w:ascii="Times New Roman" w:eastAsia="Times New Roman" w:hAnsi="Times New Roman" w:cs="Times New Roman"/>
          <w:b/>
          <w:i/>
          <w:sz w:val="24"/>
          <w:szCs w:val="20"/>
          <w:lang w:eastAsia="ru-RU"/>
        </w:rPr>
      </w:pPr>
    </w:p>
    <w:p w:rsidR="009C4F63" w:rsidRPr="00963658" w:rsidRDefault="009C4F63" w:rsidP="006C62C7">
      <w:pPr>
        <w:spacing w:after="0" w:line="240" w:lineRule="auto"/>
        <w:ind w:left="-567" w:firstLine="709"/>
        <w:jc w:val="center"/>
        <w:outlineLvl w:val="0"/>
        <w:rPr>
          <w:rFonts w:ascii="Times New Roman" w:eastAsia="Times New Roman" w:hAnsi="Times New Roman" w:cs="Times New Roman"/>
          <w:b/>
          <w:i/>
          <w:sz w:val="24"/>
          <w:szCs w:val="20"/>
          <w:lang w:eastAsia="ru-RU"/>
        </w:rPr>
      </w:pPr>
      <w:r w:rsidRPr="00963658">
        <w:rPr>
          <w:rFonts w:ascii="Times New Roman" w:eastAsia="Times New Roman" w:hAnsi="Times New Roman" w:cs="Times New Roman"/>
          <w:b/>
          <w:i/>
          <w:sz w:val="24"/>
          <w:szCs w:val="20"/>
          <w:lang w:eastAsia="ru-RU"/>
        </w:rPr>
        <w:t>Заключение договоров хранения имущества</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На отдельные объекты внутрихозяйственных оросительных систем ГКУ ВО «МАЦ» с 18 коммерческими организациями и индивидуальными предпринимателями было заключено 11 договоров ответственного хранения в 2016 году и 4 договора хранения имущества в 2017 году. Кроме того, в 2016 и 2017 году действовало 7 договоров хранения, заключенных в 2015 году. Все заключенные договора хранения имущества являются безвозмездными.</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 xml:space="preserve">На основании заключенных договоров обеспечивалось хранение: в 2015 году – </w:t>
      </w:r>
      <w:r w:rsidRPr="00963658">
        <w:rPr>
          <w:rFonts w:ascii="Times New Roman" w:eastAsia="Times New Roman" w:hAnsi="Times New Roman" w:cs="Times New Roman"/>
          <w:sz w:val="24"/>
          <w:szCs w:val="20"/>
          <w:u w:val="single"/>
          <w:lang w:eastAsia="ru-RU"/>
        </w:rPr>
        <w:t>4 объектов</w:t>
      </w:r>
      <w:r w:rsidRPr="00963658">
        <w:rPr>
          <w:rFonts w:ascii="Times New Roman" w:eastAsia="Times New Roman" w:hAnsi="Times New Roman" w:cs="Times New Roman"/>
          <w:sz w:val="24"/>
          <w:szCs w:val="20"/>
          <w:lang w:eastAsia="ru-RU"/>
        </w:rPr>
        <w:t xml:space="preserve">, в 2016 году - </w:t>
      </w:r>
      <w:r w:rsidRPr="00963658">
        <w:rPr>
          <w:rFonts w:ascii="Times New Roman" w:eastAsia="Times New Roman" w:hAnsi="Times New Roman" w:cs="Times New Roman"/>
          <w:sz w:val="24"/>
          <w:szCs w:val="20"/>
          <w:u w:val="single"/>
          <w:lang w:eastAsia="ru-RU"/>
        </w:rPr>
        <w:t>23 объектов</w:t>
      </w:r>
      <w:r w:rsidRPr="00963658">
        <w:rPr>
          <w:rFonts w:ascii="Times New Roman" w:eastAsia="Times New Roman" w:hAnsi="Times New Roman" w:cs="Times New Roman"/>
          <w:sz w:val="24"/>
          <w:szCs w:val="20"/>
          <w:lang w:eastAsia="ru-RU"/>
        </w:rPr>
        <w:t xml:space="preserve">, в истекшем периоде 2017 года – </w:t>
      </w:r>
      <w:r w:rsidRPr="00963658">
        <w:rPr>
          <w:rFonts w:ascii="Times New Roman" w:eastAsia="Times New Roman" w:hAnsi="Times New Roman" w:cs="Times New Roman"/>
          <w:sz w:val="24"/>
          <w:szCs w:val="20"/>
          <w:u w:val="single"/>
          <w:lang w:eastAsia="ru-RU"/>
        </w:rPr>
        <w:t>27 объектов</w:t>
      </w:r>
      <w:r w:rsidRPr="00963658">
        <w:rPr>
          <w:rFonts w:ascii="Times New Roman" w:eastAsia="Times New Roman" w:hAnsi="Times New Roman" w:cs="Times New Roman"/>
          <w:sz w:val="24"/>
          <w:szCs w:val="20"/>
          <w:lang w:eastAsia="ru-RU"/>
        </w:rPr>
        <w:t xml:space="preserve">. </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В ходе проверки были проведены встречные проверки у 4 организаций (из 18)</w:t>
      </w:r>
      <w:r w:rsidR="001D362F" w:rsidRPr="00963658">
        <w:rPr>
          <w:rFonts w:ascii="Times New Roman" w:eastAsia="Times New Roman" w:hAnsi="Times New Roman" w:cs="Times New Roman"/>
          <w:sz w:val="24"/>
          <w:szCs w:val="20"/>
          <w:lang w:eastAsia="ru-RU"/>
        </w:rPr>
        <w:t>,</w:t>
      </w:r>
      <w:r w:rsidRPr="00963658">
        <w:rPr>
          <w:rFonts w:ascii="Times New Roman" w:eastAsia="Times New Roman" w:hAnsi="Times New Roman" w:cs="Times New Roman"/>
          <w:sz w:val="24"/>
          <w:szCs w:val="20"/>
          <w:lang w:eastAsia="ru-RU"/>
        </w:rPr>
        <w:t xml:space="preserve"> с которыми были заключены договоры хранения имущества, которыми установлено фактическое наличие переданного на хранение имущества. </w:t>
      </w:r>
      <w:r w:rsidRPr="00963658">
        <w:rPr>
          <w:rFonts w:ascii="Times New Roman" w:hAnsi="Times New Roman" w:cs="Times New Roman"/>
          <w:sz w:val="24"/>
          <w:szCs w:val="24"/>
        </w:rPr>
        <w:t xml:space="preserve">При этом визуальным осмотром установлено отсутствие инвентарных номеров на переданных объектах, что является нарушением требований п.46 Инструкции №157н.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0"/>
          <w:lang w:eastAsia="ru-RU"/>
        </w:rPr>
        <w:t xml:space="preserve">Также проверкой в </w:t>
      </w:r>
      <w:r w:rsidRPr="00963658">
        <w:rPr>
          <w:rFonts w:ascii="Times New Roman" w:hAnsi="Times New Roman" w:cs="Times New Roman"/>
          <w:sz w:val="24"/>
          <w:szCs w:val="24"/>
        </w:rPr>
        <w:t xml:space="preserve">ООО «Агро Ассоциация» установлено, что переданный на хранение стальной трубопровод </w:t>
      </w:r>
      <w:r w:rsidRPr="00963658">
        <w:rPr>
          <w:rFonts w:ascii="Times New Roman" w:hAnsi="Times New Roman" w:cs="Times New Roman"/>
          <w:sz w:val="24"/>
          <w:szCs w:val="24"/>
          <w:u w:val="single"/>
        </w:rPr>
        <w:t>фактически использовался для подачи воды</w:t>
      </w:r>
      <w:r w:rsidRPr="00963658">
        <w:rPr>
          <w:rFonts w:ascii="Times New Roman" w:hAnsi="Times New Roman" w:cs="Times New Roman"/>
          <w:sz w:val="24"/>
          <w:szCs w:val="24"/>
        </w:rPr>
        <w:t xml:space="preserve"> на орошаемые участки для выращивания сельскохозяйственной продукции. Забор воды осуществлялся из канала Городищенской оросительной сети с помощью насосной станции, принадлежащей ФГБУ «Управление «Волгоградмелиоводхоз», с которым обществом был заключен договор на возмездное оказание услуг по подаче воды водопотребителям. При этом в соответствии с п.2.1.5 договора хранения Хранитель обязуется без согласия </w:t>
      </w:r>
      <w:r w:rsidRPr="00963658">
        <w:rPr>
          <w:rFonts w:ascii="Times New Roman" w:hAnsi="Times New Roman" w:cs="Times New Roman"/>
          <w:sz w:val="24"/>
          <w:szCs w:val="24"/>
          <w:u w:val="single"/>
        </w:rPr>
        <w:t>Поклажедателя не использовать переданное на хранение имущество</w:t>
      </w:r>
      <w:r w:rsidRPr="00963658">
        <w:rPr>
          <w:rFonts w:ascii="Times New Roman" w:hAnsi="Times New Roman" w:cs="Times New Roman"/>
          <w:sz w:val="24"/>
          <w:szCs w:val="24"/>
        </w:rPr>
        <w:t>. Документальное согласие ГКУ ВО «МАЦ» на использование переданного на хранение имущества отсутствует.</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По отдельным объектам внутрихозяйственных оросительных систем, переданным на хранение, в 2017 году имелось 4 факта частичного или полного его хищения. Так, было похищено </w:t>
      </w:r>
      <w:r w:rsidRPr="00542E49">
        <w:rPr>
          <w:rFonts w:ascii="Times New Roman" w:eastAsia="Times New Roman" w:hAnsi="Times New Roman" w:cs="Times New Roman"/>
          <w:sz w:val="24"/>
          <w:szCs w:val="24"/>
          <w:lang w:eastAsia="ru-RU"/>
        </w:rPr>
        <w:t>6</w:t>
      </w:r>
      <w:r w:rsidR="0051711E" w:rsidRPr="00542E49">
        <w:rPr>
          <w:rFonts w:ascii="Times New Roman" w:eastAsia="Times New Roman" w:hAnsi="Times New Roman" w:cs="Times New Roman"/>
          <w:sz w:val="24"/>
          <w:szCs w:val="24"/>
          <w:lang w:eastAsia="ru-RU"/>
        </w:rPr>
        <w:t>961</w:t>
      </w:r>
      <w:r w:rsidR="00542E49" w:rsidRPr="00542E49">
        <w:rPr>
          <w:rFonts w:ascii="Times New Roman" w:eastAsia="Times New Roman" w:hAnsi="Times New Roman" w:cs="Times New Roman"/>
          <w:sz w:val="24"/>
          <w:szCs w:val="24"/>
          <w:lang w:eastAsia="ru-RU"/>
        </w:rPr>
        <w:t>,5 м</w:t>
      </w:r>
      <w:r w:rsidRPr="00542E49">
        <w:rPr>
          <w:rFonts w:ascii="Times New Roman" w:eastAsia="Times New Roman" w:hAnsi="Times New Roman" w:cs="Times New Roman"/>
          <w:sz w:val="24"/>
          <w:szCs w:val="24"/>
          <w:lang w:eastAsia="ru-RU"/>
        </w:rPr>
        <w:t xml:space="preserve"> стального трубопровода и электротехническое оборудование головной насосной станции. В двух случаях ГКУ ВО «МАЦ» исковые заявления к хранителям имущества о взыскании с них суммы ущерба не направлялись, поскольку поданы исковое заявление о взыскании ущерба с </w:t>
      </w:r>
      <w:r w:rsidRPr="00542E49">
        <w:rPr>
          <w:rFonts w:ascii="Times New Roman" w:eastAsia="Times New Roman" w:hAnsi="Times New Roman" w:cs="Times New Roman"/>
          <w:sz w:val="24"/>
          <w:szCs w:val="24"/>
          <w:lang w:eastAsia="ru-RU"/>
        </w:rPr>
        <w:lastRenderedPageBreak/>
        <w:t>похитителей имущества</w:t>
      </w:r>
      <w:r w:rsidR="001D362F" w:rsidRPr="00542E49">
        <w:rPr>
          <w:rFonts w:ascii="Times New Roman" w:eastAsia="Times New Roman" w:hAnsi="Times New Roman" w:cs="Times New Roman"/>
          <w:sz w:val="24"/>
          <w:szCs w:val="24"/>
          <w:lang w:eastAsia="ru-RU"/>
        </w:rPr>
        <w:t>.</w:t>
      </w:r>
      <w:r w:rsidRPr="00542E49">
        <w:rPr>
          <w:rFonts w:ascii="Times New Roman" w:eastAsia="Times New Roman" w:hAnsi="Times New Roman" w:cs="Times New Roman"/>
          <w:sz w:val="24"/>
          <w:szCs w:val="24"/>
          <w:lang w:eastAsia="ru-RU"/>
        </w:rPr>
        <w:t xml:space="preserve"> </w:t>
      </w:r>
      <w:r w:rsidR="001D362F" w:rsidRPr="00542E49">
        <w:rPr>
          <w:rFonts w:ascii="Times New Roman" w:eastAsia="Times New Roman" w:hAnsi="Times New Roman" w:cs="Times New Roman"/>
          <w:sz w:val="24"/>
          <w:szCs w:val="24"/>
          <w:lang w:eastAsia="ru-RU"/>
        </w:rPr>
        <w:t>В</w:t>
      </w:r>
      <w:r w:rsidRPr="00542E49">
        <w:rPr>
          <w:rFonts w:ascii="Times New Roman" w:eastAsia="Times New Roman" w:hAnsi="Times New Roman" w:cs="Times New Roman"/>
          <w:sz w:val="24"/>
          <w:szCs w:val="24"/>
          <w:lang w:eastAsia="ru-RU"/>
        </w:rPr>
        <w:t xml:space="preserve"> одном случае была направлена </w:t>
      </w:r>
      <w:r w:rsidR="00437CC2" w:rsidRPr="00542E49">
        <w:rPr>
          <w:rFonts w:ascii="Times New Roman" w:eastAsia="Times New Roman" w:hAnsi="Times New Roman" w:cs="Times New Roman"/>
          <w:sz w:val="24"/>
          <w:szCs w:val="24"/>
          <w:lang w:eastAsia="ru-RU"/>
        </w:rPr>
        <w:t xml:space="preserve">претензия от 20.04.2017 </w:t>
      </w:r>
      <w:r w:rsidRPr="00542E49">
        <w:rPr>
          <w:rFonts w:ascii="Times New Roman" w:eastAsia="Times New Roman" w:hAnsi="Times New Roman" w:cs="Times New Roman"/>
          <w:sz w:val="24"/>
          <w:szCs w:val="24"/>
          <w:lang w:eastAsia="ru-RU"/>
        </w:rPr>
        <w:t xml:space="preserve">хранителю о возмещении убытков в сумме 192,0 тыс. руб., </w:t>
      </w:r>
      <w:r w:rsidR="001D362F" w:rsidRPr="00542E49">
        <w:rPr>
          <w:rFonts w:ascii="Times New Roman" w:eastAsia="Times New Roman" w:hAnsi="Times New Roman" w:cs="Times New Roman"/>
          <w:sz w:val="24"/>
          <w:szCs w:val="24"/>
          <w:lang w:eastAsia="ru-RU"/>
        </w:rPr>
        <w:t xml:space="preserve">при этом </w:t>
      </w:r>
      <w:r w:rsidRPr="00542E49">
        <w:rPr>
          <w:rFonts w:ascii="Times New Roman" w:eastAsia="Times New Roman" w:hAnsi="Times New Roman" w:cs="Times New Roman"/>
          <w:sz w:val="24"/>
          <w:szCs w:val="24"/>
          <w:lang w:eastAsia="ru-RU"/>
        </w:rPr>
        <w:t>на 13.10.2017 убытки возмещены не были, однако исковое заявление о взыскании ущерба в суд не подавалось</w:t>
      </w:r>
      <w:r w:rsidR="001D362F" w:rsidRPr="00542E49">
        <w:rPr>
          <w:rFonts w:ascii="Times New Roman" w:eastAsia="Times New Roman" w:hAnsi="Times New Roman" w:cs="Times New Roman"/>
          <w:sz w:val="24"/>
          <w:szCs w:val="24"/>
          <w:lang w:eastAsia="ru-RU"/>
        </w:rPr>
        <w:t>.</w:t>
      </w:r>
      <w:r w:rsidRPr="00542E49">
        <w:rPr>
          <w:rFonts w:ascii="Times New Roman" w:eastAsia="Times New Roman" w:hAnsi="Times New Roman" w:cs="Times New Roman"/>
          <w:sz w:val="24"/>
          <w:szCs w:val="24"/>
          <w:lang w:eastAsia="ru-RU"/>
        </w:rPr>
        <w:t xml:space="preserve"> </w:t>
      </w:r>
      <w:r w:rsidR="001D362F" w:rsidRPr="00542E49">
        <w:rPr>
          <w:rFonts w:ascii="Times New Roman" w:eastAsia="Times New Roman" w:hAnsi="Times New Roman" w:cs="Times New Roman"/>
          <w:sz w:val="24"/>
          <w:szCs w:val="24"/>
          <w:lang w:eastAsia="ru-RU"/>
        </w:rPr>
        <w:t>Е</w:t>
      </w:r>
      <w:r w:rsidRPr="00542E49">
        <w:rPr>
          <w:rFonts w:ascii="Times New Roman" w:eastAsia="Times New Roman" w:hAnsi="Times New Roman" w:cs="Times New Roman"/>
          <w:sz w:val="24"/>
          <w:szCs w:val="24"/>
          <w:lang w:eastAsia="ru-RU"/>
        </w:rPr>
        <w:t>щё в одном случае подано исковое заявление от 08.09.2017 в Арбитражный суд Волгоградской области о взыскании с ИП главы К(Ф)Х Акашева Б.К. суммы ущерба в размере 6160,5 тыс. руб. (похищено 6</w:t>
      </w:r>
      <w:r w:rsidR="0051711E" w:rsidRPr="00542E49">
        <w:rPr>
          <w:rFonts w:ascii="Times New Roman" w:eastAsia="Times New Roman" w:hAnsi="Times New Roman" w:cs="Times New Roman"/>
          <w:sz w:val="24"/>
          <w:szCs w:val="24"/>
          <w:lang w:eastAsia="ru-RU"/>
        </w:rPr>
        <w:t>961</w:t>
      </w:r>
      <w:r w:rsidR="00542E49" w:rsidRPr="00542E49">
        <w:rPr>
          <w:rFonts w:ascii="Times New Roman" w:eastAsia="Times New Roman" w:hAnsi="Times New Roman" w:cs="Times New Roman"/>
          <w:sz w:val="24"/>
          <w:szCs w:val="24"/>
          <w:lang w:eastAsia="ru-RU"/>
        </w:rPr>
        <w:t xml:space="preserve">,2 </w:t>
      </w:r>
      <w:r w:rsidRPr="00542E49">
        <w:rPr>
          <w:rFonts w:ascii="Times New Roman" w:eastAsia="Times New Roman" w:hAnsi="Times New Roman" w:cs="Times New Roman"/>
          <w:sz w:val="24"/>
          <w:szCs w:val="24"/>
          <w:lang w:eastAsia="ru-RU"/>
        </w:rPr>
        <w:t>м стального</w:t>
      </w:r>
      <w:r w:rsidRPr="00963658">
        <w:rPr>
          <w:rFonts w:ascii="Times New Roman" w:eastAsia="Times New Roman" w:hAnsi="Times New Roman" w:cs="Times New Roman"/>
          <w:sz w:val="24"/>
          <w:szCs w:val="24"/>
          <w:lang w:eastAsia="ru-RU"/>
        </w:rPr>
        <w:t xml:space="preserve"> трубопровода).</w:t>
      </w:r>
    </w:p>
    <w:p w:rsidR="009C4F63" w:rsidRPr="00963658" w:rsidRDefault="009C4F63" w:rsidP="006C62C7">
      <w:pPr>
        <w:spacing w:after="0" w:line="240" w:lineRule="auto"/>
        <w:ind w:left="-567" w:firstLine="709"/>
        <w:jc w:val="center"/>
        <w:outlineLvl w:val="0"/>
        <w:rPr>
          <w:rFonts w:ascii="Times New Roman" w:eastAsia="Times New Roman" w:hAnsi="Times New Roman" w:cs="Times New Roman"/>
          <w:i/>
          <w:sz w:val="24"/>
          <w:szCs w:val="20"/>
          <w:u w:val="single"/>
          <w:lang w:eastAsia="ru-RU"/>
        </w:rPr>
      </w:pPr>
    </w:p>
    <w:p w:rsidR="009C4F63" w:rsidRPr="00963658" w:rsidRDefault="009C4F63" w:rsidP="006C62C7">
      <w:pPr>
        <w:spacing w:after="0" w:line="240" w:lineRule="auto"/>
        <w:ind w:left="-567" w:firstLine="709"/>
        <w:jc w:val="center"/>
        <w:outlineLvl w:val="0"/>
        <w:rPr>
          <w:rFonts w:ascii="Times New Roman" w:eastAsia="Times New Roman" w:hAnsi="Times New Roman" w:cs="Times New Roman"/>
          <w:b/>
          <w:i/>
          <w:sz w:val="24"/>
          <w:szCs w:val="20"/>
          <w:lang w:eastAsia="ru-RU"/>
        </w:rPr>
      </w:pPr>
      <w:r w:rsidRPr="00963658">
        <w:rPr>
          <w:rFonts w:ascii="Times New Roman" w:eastAsia="Times New Roman" w:hAnsi="Times New Roman" w:cs="Times New Roman"/>
          <w:b/>
          <w:i/>
          <w:sz w:val="24"/>
          <w:szCs w:val="20"/>
          <w:lang w:eastAsia="ru-RU"/>
        </w:rPr>
        <w:t>Заключение договоров эксплуатации и безвозмездного пользования</w:t>
      </w:r>
    </w:p>
    <w:p w:rsidR="00D70AF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0"/>
          <w:lang w:eastAsia="ru-RU"/>
        </w:rPr>
        <w:t xml:space="preserve">ГКУ ВО «МАЦ» в 2015-2016 годах с организациями и индивидуальными предпринимателями были заключены </w:t>
      </w:r>
      <w:r w:rsidRPr="00963658">
        <w:rPr>
          <w:rFonts w:ascii="Times New Roman" w:eastAsia="Times New Roman" w:hAnsi="Times New Roman" w:cs="Times New Roman"/>
          <w:sz w:val="24"/>
          <w:szCs w:val="20"/>
          <w:u w:val="single"/>
          <w:lang w:eastAsia="ru-RU"/>
        </w:rPr>
        <w:t>договоры по оказанию услуг по эксплуатации (содержанию) и обеспечению сохранности передаваемого имущества (объекты внутрихозяйственных оросительных систем, находящиеся в собственности Волгоградской области) с целью подачи воды на орошаемые площади сельхозтоваропроизводителей муниципальных районов</w:t>
      </w:r>
      <w:r w:rsidRPr="00963658">
        <w:rPr>
          <w:rFonts w:ascii="Times New Roman" w:eastAsia="Times New Roman" w:hAnsi="Times New Roman" w:cs="Times New Roman"/>
          <w:sz w:val="24"/>
          <w:szCs w:val="20"/>
          <w:lang w:eastAsia="ru-RU"/>
        </w:rPr>
        <w:t xml:space="preserve"> Волгоградской области, в которых расположено передаваемое имущество. </w:t>
      </w:r>
      <w:r w:rsidR="00910397" w:rsidRPr="00963658">
        <w:rPr>
          <w:rFonts w:ascii="Times New Roman" w:hAnsi="Times New Roman" w:cs="Times New Roman"/>
          <w:sz w:val="24"/>
          <w:szCs w:val="24"/>
        </w:rPr>
        <w:t>В указанных договорах</w:t>
      </w:r>
      <w:r w:rsidR="00D70AF3" w:rsidRPr="00963658">
        <w:rPr>
          <w:rFonts w:ascii="Times New Roman" w:hAnsi="Times New Roman" w:cs="Times New Roman"/>
          <w:sz w:val="24"/>
          <w:szCs w:val="24"/>
        </w:rPr>
        <w:t xml:space="preserve"> содержатся элементы договоров подряда и оказания услуг. Вместе с тем, исходя из содержания данных договоров, по своей правовой природе, </w:t>
      </w:r>
      <w:r w:rsidR="00D70AF3" w:rsidRPr="00963658">
        <w:rPr>
          <w:rFonts w:ascii="Times New Roman" w:hAnsi="Times New Roman" w:cs="Times New Roman"/>
          <w:sz w:val="24"/>
          <w:szCs w:val="24"/>
          <w:u w:val="single"/>
        </w:rPr>
        <w:t>эти договоры являются безвозмездными договорами о передаче имущества в пользование с целью подачи воды на орошаемые земли</w:t>
      </w:r>
      <w:r w:rsidR="00D70AF3" w:rsidRPr="00963658">
        <w:rPr>
          <w:rFonts w:ascii="Times New Roman" w:hAnsi="Times New Roman" w:cs="Times New Roman"/>
          <w:sz w:val="24"/>
          <w:szCs w:val="24"/>
        </w:rPr>
        <w:t xml:space="preserve">. </w:t>
      </w:r>
      <w:r w:rsidR="00910397" w:rsidRPr="00963658">
        <w:rPr>
          <w:rFonts w:ascii="Times New Roman" w:eastAsia="Times New Roman" w:hAnsi="Times New Roman" w:cs="Times New Roman"/>
          <w:sz w:val="24"/>
          <w:szCs w:val="20"/>
          <w:lang w:eastAsia="ru-RU"/>
        </w:rPr>
        <w:t xml:space="preserve">Всего в 2016 году </w:t>
      </w:r>
      <w:r w:rsidR="00910397" w:rsidRPr="00963658">
        <w:rPr>
          <w:rFonts w:ascii="Times New Roman" w:eastAsia="Times New Roman" w:hAnsi="Times New Roman" w:cs="Times New Roman"/>
          <w:sz w:val="24"/>
          <w:szCs w:val="20"/>
          <w:u w:val="single"/>
          <w:lang w:eastAsia="ru-RU"/>
        </w:rPr>
        <w:t>по 10 договорам</w:t>
      </w:r>
      <w:r w:rsidR="00910397" w:rsidRPr="00963658">
        <w:rPr>
          <w:rFonts w:ascii="Times New Roman" w:eastAsia="Times New Roman" w:hAnsi="Times New Roman" w:cs="Times New Roman"/>
          <w:sz w:val="24"/>
          <w:szCs w:val="20"/>
          <w:lang w:eastAsia="ru-RU"/>
        </w:rPr>
        <w:t xml:space="preserve"> передано 16 наименований</w:t>
      </w:r>
      <w:r w:rsidR="00910397" w:rsidRPr="00963658">
        <w:rPr>
          <w:rFonts w:eastAsia="Times New Roman" w:cs="Times New Roman"/>
        </w:rPr>
        <w:t xml:space="preserve"> </w:t>
      </w:r>
      <w:r w:rsidR="00910397" w:rsidRPr="00963658">
        <w:rPr>
          <w:rFonts w:ascii="Times New Roman" w:eastAsia="Times New Roman" w:hAnsi="Times New Roman" w:cs="Times New Roman"/>
          <w:sz w:val="24"/>
          <w:szCs w:val="20"/>
          <w:lang w:eastAsia="ru-RU"/>
        </w:rPr>
        <w:t xml:space="preserve">объектов, балансовой стоимостью </w:t>
      </w:r>
      <w:r w:rsidR="00910397" w:rsidRPr="00963658">
        <w:rPr>
          <w:rFonts w:ascii="Times New Roman" w:eastAsia="Times New Roman" w:hAnsi="Times New Roman" w:cs="Times New Roman"/>
          <w:sz w:val="24"/>
          <w:szCs w:val="20"/>
          <w:u w:val="single"/>
          <w:lang w:eastAsia="ru-RU"/>
        </w:rPr>
        <w:t>331908,7 тыс. рублей</w:t>
      </w:r>
      <w:r w:rsidR="00910397" w:rsidRPr="00963658">
        <w:rPr>
          <w:rFonts w:ascii="Times New Roman" w:eastAsia="Times New Roman" w:hAnsi="Times New Roman" w:cs="Times New Roman"/>
          <w:sz w:val="24"/>
          <w:szCs w:val="20"/>
          <w:lang w:eastAsia="ru-RU"/>
        </w:rPr>
        <w:t>. По состоянию на 01.01.2017 указанные договоры расторгнуты не были.</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Кроме того, ГКУ ВО «МАЦ» были заключены договоры о передаче</w:t>
      </w:r>
      <w:r w:rsidRPr="00963658">
        <w:t xml:space="preserve"> </w:t>
      </w:r>
      <w:r w:rsidRPr="00963658">
        <w:rPr>
          <w:rFonts w:ascii="Times New Roman" w:eastAsia="Times New Roman" w:hAnsi="Times New Roman" w:cs="Times New Roman"/>
          <w:sz w:val="24"/>
          <w:szCs w:val="20"/>
          <w:lang w:eastAsia="ru-RU"/>
        </w:rPr>
        <w:t xml:space="preserve">гидромелиоративного имущества Волгоградской области в безвозмездное пользование: </w:t>
      </w:r>
    </w:p>
    <w:p w:rsidR="009C4F63" w:rsidRPr="00963658" w:rsidRDefault="009C4F63" w:rsidP="006C62C7">
      <w:pPr>
        <w:spacing w:after="0" w:line="240" w:lineRule="auto"/>
        <w:ind w:left="-567" w:firstLine="709"/>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-с ООО «Королевские мануфактуры» от 01.03.2016, по которому было передано 2 инвентарных объекта балансовой стоимостью 7459,2 тыс. руб. с целью подачи воды на орошаемые площади сельхозтоваропроизводителей Ленинского муниципального района. По соглашению от 28.02.2017 договор был расторгнут;</w:t>
      </w:r>
    </w:p>
    <w:p w:rsidR="009C4F63" w:rsidRPr="00963658" w:rsidRDefault="009C4F63" w:rsidP="006C62C7">
      <w:pPr>
        <w:spacing w:after="0" w:line="240" w:lineRule="auto"/>
        <w:ind w:left="-567" w:firstLine="709"/>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 xml:space="preserve">-с </w:t>
      </w:r>
      <w:r w:rsidR="004C314F" w:rsidRPr="00963658">
        <w:rPr>
          <w:rFonts w:ascii="Times New Roman" w:eastAsia="Times New Roman" w:hAnsi="Times New Roman" w:cs="Times New Roman"/>
          <w:sz w:val="24"/>
          <w:szCs w:val="20"/>
          <w:lang w:eastAsia="ru-RU"/>
        </w:rPr>
        <w:t>а</w:t>
      </w:r>
      <w:r w:rsidRPr="00963658">
        <w:rPr>
          <w:rFonts w:ascii="Times New Roman" w:eastAsia="Times New Roman" w:hAnsi="Times New Roman" w:cs="Times New Roman"/>
          <w:sz w:val="24"/>
          <w:szCs w:val="20"/>
          <w:lang w:eastAsia="ru-RU"/>
        </w:rPr>
        <w:t xml:space="preserve">дминистрацией Палласовского муниципального района - 2 договора в 2016 и 2017 годах, со сроком действия до 31.12.2016 и 31.12.2017, по которым передана взрывкопань временного водоснабжения п. Эльтон, балансовой стоимостью 20199,8 тыс. рублей. </w:t>
      </w:r>
    </w:p>
    <w:p w:rsidR="00D70AF3" w:rsidRPr="00963658" w:rsidRDefault="00D70AF3" w:rsidP="00D70AF3">
      <w:pPr>
        <w:spacing w:after="0" w:line="240" w:lineRule="auto"/>
        <w:ind w:left="-567" w:firstLine="709"/>
        <w:jc w:val="both"/>
        <w:outlineLvl w:val="0"/>
        <w:rPr>
          <w:rFonts w:ascii="Times New Roman" w:eastAsia="Times New Roman" w:hAnsi="Times New Roman" w:cs="Times New Roman"/>
          <w:sz w:val="24"/>
          <w:szCs w:val="20"/>
          <w:u w:val="single"/>
          <w:lang w:eastAsia="ru-RU"/>
        </w:rPr>
      </w:pPr>
      <w:r w:rsidRPr="00963658">
        <w:rPr>
          <w:rFonts w:ascii="Times New Roman" w:eastAsia="Times New Roman" w:hAnsi="Times New Roman" w:cs="Times New Roman"/>
          <w:sz w:val="24"/>
          <w:szCs w:val="20"/>
          <w:lang w:eastAsia="ru-RU"/>
        </w:rPr>
        <w:t xml:space="preserve">Таким образом, ГКУ ВО «МАЦ» по заключенным договорам в 2016 – 2017 годах в безвозмездное пользование было </w:t>
      </w:r>
      <w:r w:rsidRPr="00963658">
        <w:rPr>
          <w:rFonts w:ascii="Times New Roman" w:eastAsia="Times New Roman" w:hAnsi="Times New Roman" w:cs="Times New Roman"/>
          <w:sz w:val="24"/>
          <w:szCs w:val="20"/>
          <w:u w:val="single"/>
          <w:lang w:eastAsia="ru-RU"/>
        </w:rPr>
        <w:t>передано 19 инвентарных объектов, из них на 8 оформлены свидетельства о государственной регистрации права оперативного управления.</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eastAsia="Times New Roman" w:hAnsi="Times New Roman" w:cs="Times New Roman"/>
          <w:sz w:val="24"/>
          <w:szCs w:val="24"/>
          <w:lang w:eastAsia="ru-RU"/>
        </w:rPr>
        <w:t xml:space="preserve">При этом </w:t>
      </w:r>
      <w:r w:rsidRPr="00963658">
        <w:rPr>
          <w:rFonts w:ascii="Times New Roman" w:eastAsia="Times New Roman" w:hAnsi="Times New Roman" w:cs="Times New Roman"/>
          <w:sz w:val="24"/>
          <w:szCs w:val="24"/>
          <w:u w:val="single"/>
          <w:lang w:eastAsia="ru-RU"/>
        </w:rPr>
        <w:t>в</w:t>
      </w:r>
      <w:r w:rsidRPr="00963658">
        <w:rPr>
          <w:rFonts w:ascii="Times New Roman" w:hAnsi="Times New Roman" w:cs="Times New Roman"/>
          <w:bCs/>
          <w:sz w:val="24"/>
          <w:szCs w:val="24"/>
          <w:u w:val="single"/>
        </w:rPr>
        <w:t xml:space="preserve">озможность передачи государственного имущества Волгоградской области в безвозмездное пользование коммерческим организациям и </w:t>
      </w:r>
      <w:r w:rsidRPr="00963658">
        <w:rPr>
          <w:rFonts w:ascii="Times New Roman" w:hAnsi="Times New Roman" w:cs="Times New Roman"/>
          <w:sz w:val="24"/>
          <w:szCs w:val="24"/>
          <w:u w:val="single"/>
        </w:rPr>
        <w:t xml:space="preserve">индивидуальным предпринимателям ст. 16.1 Закона Волгоградской области от 06.12.1999 №335-ОД «О порядке управления и распоряжения государственной собственностью Волгоградской области» (далее Закон №335-ОД) </w:t>
      </w:r>
      <w:r w:rsidRPr="00963658">
        <w:rPr>
          <w:rFonts w:ascii="Times New Roman" w:eastAsia="Times New Roman" w:hAnsi="Times New Roman" w:cs="Times New Roman"/>
          <w:sz w:val="24"/>
          <w:szCs w:val="20"/>
          <w:u w:val="single"/>
          <w:lang w:eastAsia="ru-RU"/>
        </w:rPr>
        <w:t>не предусмотрена.</w:t>
      </w:r>
      <w:r w:rsidRPr="00963658">
        <w:rPr>
          <w:rFonts w:ascii="Times New Roman" w:hAnsi="Times New Roman" w:cs="Times New Roman"/>
          <w:sz w:val="24"/>
          <w:szCs w:val="24"/>
        </w:rPr>
        <w:t xml:space="preserve"> Исходя из норм </w:t>
      </w:r>
      <w:r w:rsidRPr="00963658">
        <w:rPr>
          <w:rFonts w:ascii="Times New Roman" w:eastAsia="Times New Roman" w:hAnsi="Times New Roman" w:cs="Times New Roman"/>
          <w:sz w:val="24"/>
          <w:szCs w:val="20"/>
          <w:lang w:eastAsia="ru-RU"/>
        </w:rPr>
        <w:t>Закона №335-ОД, с</w:t>
      </w:r>
      <w:r w:rsidRPr="00963658">
        <w:rPr>
          <w:rFonts w:ascii="Times New Roman" w:hAnsi="Times New Roman" w:cs="Times New Roman"/>
          <w:sz w:val="24"/>
          <w:szCs w:val="24"/>
        </w:rPr>
        <w:t xml:space="preserve"> ними</w:t>
      </w:r>
      <w:r w:rsidRPr="00963658">
        <w:rPr>
          <w:rFonts w:ascii="Times New Roman" w:eastAsia="Times New Roman" w:hAnsi="Times New Roman" w:cs="Times New Roman"/>
          <w:sz w:val="24"/>
          <w:szCs w:val="20"/>
          <w:lang w:eastAsia="ru-RU"/>
        </w:rPr>
        <w:t xml:space="preserve"> могут </w:t>
      </w:r>
      <w:r w:rsidRPr="00963658">
        <w:rPr>
          <w:rFonts w:ascii="Times New Roman" w:eastAsia="Times New Roman" w:hAnsi="Times New Roman" w:cs="Times New Roman"/>
          <w:sz w:val="24"/>
          <w:szCs w:val="20"/>
          <w:u w:val="single"/>
          <w:lang w:eastAsia="ru-RU"/>
        </w:rPr>
        <w:t>быть заключены договор</w:t>
      </w:r>
      <w:r w:rsidR="008313A9" w:rsidRPr="00963658">
        <w:rPr>
          <w:rFonts w:ascii="Times New Roman" w:eastAsia="Times New Roman" w:hAnsi="Times New Roman" w:cs="Times New Roman"/>
          <w:sz w:val="24"/>
          <w:szCs w:val="20"/>
          <w:u w:val="single"/>
          <w:lang w:eastAsia="ru-RU"/>
        </w:rPr>
        <w:t>ы</w:t>
      </w:r>
      <w:r w:rsidRPr="00963658">
        <w:rPr>
          <w:rFonts w:ascii="Times New Roman" w:hAnsi="Times New Roman" w:cs="Times New Roman"/>
          <w:sz w:val="24"/>
          <w:szCs w:val="24"/>
          <w:u w:val="single"/>
        </w:rPr>
        <w:t xml:space="preserve"> аренды государственного имущества Волгоградской области.</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0"/>
          <w:u w:val="single"/>
          <w:lang w:eastAsia="ru-RU"/>
        </w:rPr>
      </w:pPr>
      <w:r w:rsidRPr="00963658">
        <w:rPr>
          <w:rFonts w:ascii="Times New Roman" w:eastAsia="Times New Roman" w:hAnsi="Times New Roman" w:cs="Times New Roman"/>
          <w:sz w:val="24"/>
          <w:szCs w:val="20"/>
          <w:lang w:eastAsia="ru-RU"/>
        </w:rPr>
        <w:t xml:space="preserve">Таким образом, </w:t>
      </w:r>
      <w:r w:rsidR="004F0499" w:rsidRPr="00963658">
        <w:rPr>
          <w:rFonts w:ascii="Times New Roman" w:eastAsia="Times New Roman" w:hAnsi="Times New Roman" w:cs="Times New Roman"/>
          <w:sz w:val="24"/>
          <w:szCs w:val="20"/>
          <w:lang w:eastAsia="ru-RU"/>
        </w:rPr>
        <w:t xml:space="preserve">11 </w:t>
      </w:r>
      <w:r w:rsidRPr="00963658">
        <w:rPr>
          <w:rFonts w:ascii="Times New Roman" w:eastAsia="Times New Roman" w:hAnsi="Times New Roman" w:cs="Times New Roman"/>
          <w:sz w:val="24"/>
          <w:szCs w:val="20"/>
          <w:lang w:eastAsia="ru-RU"/>
        </w:rPr>
        <w:t>договор</w:t>
      </w:r>
      <w:r w:rsidR="004F0499" w:rsidRPr="00963658">
        <w:rPr>
          <w:rFonts w:ascii="Times New Roman" w:eastAsia="Times New Roman" w:hAnsi="Times New Roman" w:cs="Times New Roman"/>
          <w:sz w:val="24"/>
          <w:szCs w:val="20"/>
          <w:lang w:eastAsia="ru-RU"/>
        </w:rPr>
        <w:t>ов</w:t>
      </w:r>
      <w:r w:rsidRPr="00963658">
        <w:rPr>
          <w:rFonts w:ascii="Times New Roman" w:eastAsia="Times New Roman" w:hAnsi="Times New Roman" w:cs="Times New Roman"/>
          <w:sz w:val="24"/>
          <w:szCs w:val="20"/>
          <w:lang w:eastAsia="ru-RU"/>
        </w:rPr>
        <w:t xml:space="preserve"> </w:t>
      </w:r>
      <w:r w:rsidR="004F0499" w:rsidRPr="00963658">
        <w:rPr>
          <w:rFonts w:ascii="Times New Roman" w:eastAsia="Times New Roman" w:hAnsi="Times New Roman" w:cs="Times New Roman"/>
          <w:sz w:val="24"/>
          <w:szCs w:val="20"/>
          <w:lang w:eastAsia="ru-RU"/>
        </w:rPr>
        <w:t xml:space="preserve">с </w:t>
      </w:r>
      <w:r w:rsidR="004F0499" w:rsidRPr="00963658">
        <w:rPr>
          <w:rFonts w:ascii="Times New Roman" w:hAnsi="Times New Roman" w:cs="Times New Roman"/>
          <w:sz w:val="24"/>
          <w:szCs w:val="24"/>
        </w:rPr>
        <w:t>коммерческими организациями и индивидуальными предпринимателями</w:t>
      </w:r>
      <w:r w:rsidR="004F0499" w:rsidRPr="00963658">
        <w:rPr>
          <w:rFonts w:ascii="Times New Roman" w:eastAsia="Times New Roman" w:hAnsi="Times New Roman" w:cs="Times New Roman"/>
          <w:sz w:val="24"/>
          <w:szCs w:val="20"/>
          <w:lang w:eastAsia="ru-RU"/>
        </w:rPr>
        <w:t xml:space="preserve"> по которым </w:t>
      </w:r>
      <w:r w:rsidR="004F0499" w:rsidRPr="00963658">
        <w:rPr>
          <w:rFonts w:ascii="Times New Roman" w:hAnsi="Times New Roman" w:cs="Times New Roman"/>
          <w:sz w:val="24"/>
          <w:szCs w:val="24"/>
        </w:rPr>
        <w:t xml:space="preserve">имущество Волгоградской области </w:t>
      </w:r>
      <w:r w:rsidR="004F0499" w:rsidRPr="00963658">
        <w:rPr>
          <w:rFonts w:ascii="Times New Roman" w:eastAsia="Times New Roman" w:hAnsi="Times New Roman" w:cs="Times New Roman"/>
          <w:sz w:val="24"/>
          <w:szCs w:val="20"/>
          <w:lang w:eastAsia="ru-RU"/>
        </w:rPr>
        <w:t xml:space="preserve">передано в </w:t>
      </w:r>
      <w:r w:rsidRPr="00963658">
        <w:rPr>
          <w:rFonts w:ascii="Times New Roman" w:eastAsia="Times New Roman" w:hAnsi="Times New Roman" w:cs="Times New Roman"/>
          <w:sz w:val="24"/>
          <w:szCs w:val="20"/>
          <w:lang w:eastAsia="ru-RU"/>
        </w:rPr>
        <w:t>безвозмездно</w:t>
      </w:r>
      <w:r w:rsidR="004F0499" w:rsidRPr="00963658">
        <w:rPr>
          <w:rFonts w:ascii="Times New Roman" w:eastAsia="Times New Roman" w:hAnsi="Times New Roman" w:cs="Times New Roman"/>
          <w:sz w:val="24"/>
          <w:szCs w:val="20"/>
          <w:lang w:eastAsia="ru-RU"/>
        </w:rPr>
        <w:t>е</w:t>
      </w:r>
      <w:r w:rsidRPr="00963658">
        <w:rPr>
          <w:rFonts w:ascii="Times New Roman" w:eastAsia="Times New Roman" w:hAnsi="Times New Roman" w:cs="Times New Roman"/>
          <w:sz w:val="24"/>
          <w:szCs w:val="20"/>
          <w:lang w:eastAsia="ru-RU"/>
        </w:rPr>
        <w:t xml:space="preserve"> пользовани</w:t>
      </w:r>
      <w:r w:rsidR="004F0499" w:rsidRPr="00963658">
        <w:rPr>
          <w:rFonts w:ascii="Times New Roman" w:eastAsia="Times New Roman" w:hAnsi="Times New Roman" w:cs="Times New Roman"/>
          <w:sz w:val="24"/>
          <w:szCs w:val="20"/>
          <w:lang w:eastAsia="ru-RU"/>
        </w:rPr>
        <w:t>е</w:t>
      </w:r>
      <w:r w:rsidRPr="00963658">
        <w:rPr>
          <w:rFonts w:ascii="Times New Roman" w:eastAsia="Times New Roman" w:hAnsi="Times New Roman" w:cs="Times New Roman"/>
          <w:sz w:val="24"/>
          <w:szCs w:val="20"/>
          <w:lang w:eastAsia="ru-RU"/>
        </w:rPr>
        <w:t xml:space="preserve"> </w:t>
      </w:r>
      <w:r w:rsidRPr="00963658">
        <w:rPr>
          <w:rFonts w:ascii="Times New Roman" w:eastAsia="Times New Roman" w:hAnsi="Times New Roman" w:cs="Times New Roman"/>
          <w:sz w:val="24"/>
          <w:szCs w:val="20"/>
          <w:u w:val="single"/>
          <w:lang w:eastAsia="ru-RU"/>
        </w:rPr>
        <w:t>были заключены ГКУ ВО «МАЦ» в нарушение ст. 16.1 Закона №335-ОД.</w:t>
      </w:r>
    </w:p>
    <w:p w:rsidR="00312256" w:rsidRPr="00963658" w:rsidRDefault="00E25BBC"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Необходимо отметить,</w:t>
      </w:r>
      <w:r w:rsidR="00312256" w:rsidRPr="00963658">
        <w:rPr>
          <w:rFonts w:ascii="Times New Roman" w:eastAsia="Times New Roman" w:hAnsi="Times New Roman" w:cs="Times New Roman"/>
          <w:sz w:val="24"/>
          <w:szCs w:val="20"/>
          <w:lang w:eastAsia="ru-RU"/>
        </w:rPr>
        <w:t xml:space="preserve"> что по результатам </w:t>
      </w:r>
      <w:r w:rsidRPr="00963658">
        <w:rPr>
          <w:rFonts w:ascii="Times New Roman" w:eastAsia="Times New Roman" w:hAnsi="Times New Roman" w:cs="Times New Roman"/>
          <w:sz w:val="24"/>
          <w:szCs w:val="20"/>
          <w:lang w:eastAsia="ru-RU"/>
        </w:rPr>
        <w:t xml:space="preserve">проверки, проведенной </w:t>
      </w:r>
      <w:r w:rsidR="00312256" w:rsidRPr="00963658">
        <w:rPr>
          <w:rFonts w:ascii="Times New Roman" w:eastAsia="Times New Roman" w:hAnsi="Times New Roman" w:cs="Times New Roman"/>
          <w:sz w:val="24"/>
          <w:szCs w:val="20"/>
          <w:lang w:eastAsia="ru-RU"/>
        </w:rPr>
        <w:t>в 2014 году</w:t>
      </w:r>
      <w:r w:rsidRPr="00963658">
        <w:rPr>
          <w:rFonts w:ascii="Times New Roman" w:eastAsia="Times New Roman" w:hAnsi="Times New Roman" w:cs="Times New Roman"/>
          <w:sz w:val="24"/>
          <w:szCs w:val="20"/>
          <w:lang w:eastAsia="ru-RU"/>
        </w:rPr>
        <w:t>,</w:t>
      </w:r>
      <w:r w:rsidR="00312256" w:rsidRPr="00963658">
        <w:rPr>
          <w:rFonts w:ascii="Times New Roman" w:eastAsia="Times New Roman" w:hAnsi="Times New Roman" w:cs="Times New Roman"/>
          <w:sz w:val="24"/>
          <w:szCs w:val="20"/>
          <w:lang w:eastAsia="ru-RU"/>
        </w:rPr>
        <w:t xml:space="preserve"> КСП рекомендовало </w:t>
      </w:r>
      <w:r w:rsidR="00A44C82" w:rsidRPr="00963658">
        <w:rPr>
          <w:rFonts w:ascii="Times New Roman" w:eastAsia="Times New Roman" w:hAnsi="Times New Roman" w:cs="Times New Roman"/>
          <w:sz w:val="24"/>
          <w:szCs w:val="20"/>
          <w:lang w:eastAsia="ru-RU"/>
        </w:rPr>
        <w:t>Комитету п</w:t>
      </w:r>
      <w:r w:rsidR="00312256" w:rsidRPr="00963658">
        <w:rPr>
          <w:rFonts w:ascii="Times New Roman" w:eastAsia="Times New Roman" w:hAnsi="Times New Roman" w:cs="Times New Roman"/>
          <w:sz w:val="24"/>
          <w:szCs w:val="20"/>
          <w:lang w:eastAsia="ru-RU"/>
        </w:rPr>
        <w:t xml:space="preserve">ровести работу по оформлению государственной регистрации права на оперативное управление по отдельным гидромелиоративным объектам, находящимся в </w:t>
      </w:r>
      <w:r w:rsidR="00A44C82" w:rsidRPr="00963658">
        <w:rPr>
          <w:rFonts w:ascii="Times New Roman" w:eastAsia="Times New Roman" w:hAnsi="Times New Roman" w:cs="Times New Roman"/>
          <w:sz w:val="24"/>
          <w:szCs w:val="20"/>
          <w:lang w:eastAsia="ru-RU"/>
        </w:rPr>
        <w:t>областной</w:t>
      </w:r>
      <w:r w:rsidR="00312256" w:rsidRPr="00963658">
        <w:rPr>
          <w:rFonts w:ascii="Times New Roman" w:eastAsia="Times New Roman" w:hAnsi="Times New Roman" w:cs="Times New Roman"/>
          <w:sz w:val="24"/>
          <w:szCs w:val="20"/>
          <w:lang w:eastAsia="ru-RU"/>
        </w:rPr>
        <w:t xml:space="preserve"> собственности, в первую очередь по тем, по которым были обращения от сельхозтоваропроизводителей, заинтересованных взять эти объекты в аренду или приобрести их</w:t>
      </w:r>
      <w:r w:rsidR="00A44C82" w:rsidRPr="00963658">
        <w:rPr>
          <w:rFonts w:ascii="Times New Roman" w:eastAsia="Times New Roman" w:hAnsi="Times New Roman" w:cs="Times New Roman"/>
          <w:sz w:val="24"/>
          <w:szCs w:val="20"/>
          <w:lang w:eastAsia="ru-RU"/>
        </w:rPr>
        <w:t>.</w:t>
      </w:r>
    </w:p>
    <w:p w:rsidR="00A44C82" w:rsidRPr="00963658" w:rsidRDefault="00E25BBC"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 xml:space="preserve">Однако до настоящего времени </w:t>
      </w:r>
      <w:r w:rsidR="00292242" w:rsidRPr="00963658">
        <w:rPr>
          <w:rFonts w:ascii="Times New Roman" w:eastAsia="Times New Roman" w:hAnsi="Times New Roman" w:cs="Times New Roman"/>
          <w:sz w:val="24"/>
          <w:szCs w:val="20"/>
          <w:lang w:eastAsia="ru-RU"/>
        </w:rPr>
        <w:t>при наличии объектов, на которые осуществлена государственная регистрация права, а также сельхозтоваропроизводителей</w:t>
      </w:r>
      <w:r w:rsidR="00DC0E9A" w:rsidRPr="00963658">
        <w:rPr>
          <w:rFonts w:ascii="Times New Roman" w:eastAsia="Times New Roman" w:hAnsi="Times New Roman" w:cs="Times New Roman"/>
          <w:sz w:val="24"/>
          <w:szCs w:val="20"/>
          <w:lang w:eastAsia="ru-RU"/>
        </w:rPr>
        <w:t>,</w:t>
      </w:r>
      <w:r w:rsidR="00292242" w:rsidRPr="00963658">
        <w:rPr>
          <w:rFonts w:ascii="Times New Roman" w:eastAsia="Times New Roman" w:hAnsi="Times New Roman" w:cs="Times New Roman"/>
          <w:sz w:val="24"/>
          <w:szCs w:val="20"/>
          <w:lang w:eastAsia="ru-RU"/>
        </w:rPr>
        <w:t xml:space="preserve"> заинтересованных в отдельных гидромелиоративных объектах, договор</w:t>
      </w:r>
      <w:r w:rsidR="00DC0E9A" w:rsidRPr="00963658">
        <w:rPr>
          <w:rFonts w:ascii="Times New Roman" w:eastAsia="Times New Roman" w:hAnsi="Times New Roman" w:cs="Times New Roman"/>
          <w:sz w:val="24"/>
          <w:szCs w:val="20"/>
          <w:lang w:eastAsia="ru-RU"/>
        </w:rPr>
        <w:t>ы</w:t>
      </w:r>
      <w:r w:rsidR="00D70AF3" w:rsidRPr="00963658">
        <w:rPr>
          <w:rFonts w:ascii="Times New Roman" w:eastAsia="Times New Roman" w:hAnsi="Times New Roman" w:cs="Times New Roman"/>
          <w:sz w:val="24"/>
          <w:szCs w:val="20"/>
          <w:lang w:eastAsia="ru-RU"/>
        </w:rPr>
        <w:t xml:space="preserve"> аренды</w:t>
      </w:r>
      <w:r w:rsidR="00292242" w:rsidRPr="00963658">
        <w:rPr>
          <w:rFonts w:ascii="Times New Roman" w:eastAsia="Times New Roman" w:hAnsi="Times New Roman" w:cs="Times New Roman"/>
          <w:sz w:val="24"/>
          <w:szCs w:val="20"/>
          <w:lang w:eastAsia="ru-RU"/>
        </w:rPr>
        <w:t xml:space="preserve"> не заключ</w:t>
      </w:r>
      <w:r w:rsidR="00DC0E9A" w:rsidRPr="00963658">
        <w:rPr>
          <w:rFonts w:ascii="Times New Roman" w:eastAsia="Times New Roman" w:hAnsi="Times New Roman" w:cs="Times New Roman"/>
          <w:sz w:val="24"/>
          <w:szCs w:val="20"/>
          <w:lang w:eastAsia="ru-RU"/>
        </w:rPr>
        <w:t>аются, а</w:t>
      </w:r>
      <w:r w:rsidR="00D70AF3" w:rsidRPr="00963658">
        <w:rPr>
          <w:rFonts w:ascii="Times New Roman" w:eastAsia="Times New Roman" w:hAnsi="Times New Roman" w:cs="Times New Roman"/>
          <w:sz w:val="24"/>
          <w:szCs w:val="20"/>
          <w:lang w:eastAsia="ru-RU"/>
        </w:rPr>
        <w:t xml:space="preserve"> имущество передается на безвозмездной основе.</w:t>
      </w:r>
    </w:p>
    <w:p w:rsidR="00D70AF3" w:rsidRPr="00963658" w:rsidRDefault="00D70AF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4"/>
          <w:lang w:eastAsia="ru-RU"/>
        </w:rPr>
        <w:t xml:space="preserve">Встречными проверками у 10 организаций и индивидуальных предпринимателей (из 12), с которыми были заключены указанные договоры, установлено, что </w:t>
      </w:r>
      <w:r w:rsidRPr="00963658">
        <w:rPr>
          <w:rFonts w:ascii="Times New Roman" w:hAnsi="Times New Roman" w:cs="Times New Roman"/>
          <w:sz w:val="24"/>
          <w:szCs w:val="24"/>
        </w:rPr>
        <w:t xml:space="preserve">практически все переданное  имущество используется в целях подачи воды на орошаемые земли как этих организаций и </w:t>
      </w:r>
      <w:r w:rsidRPr="00963658">
        <w:rPr>
          <w:rFonts w:ascii="Times New Roman" w:hAnsi="Times New Roman" w:cs="Times New Roman"/>
          <w:sz w:val="24"/>
          <w:szCs w:val="24"/>
        </w:rPr>
        <w:lastRenderedPageBreak/>
        <w:t xml:space="preserve">индивидуальных предпринимателей, так и </w:t>
      </w:r>
      <w:r w:rsidRPr="00963658">
        <w:rPr>
          <w:rFonts w:ascii="Times New Roman" w:hAnsi="Times New Roman" w:cs="Times New Roman"/>
          <w:i/>
          <w:sz w:val="24"/>
          <w:szCs w:val="24"/>
        </w:rPr>
        <w:t>иных сельхозтоваропроизводителей</w:t>
      </w:r>
      <w:r w:rsidRPr="00963658">
        <w:rPr>
          <w:rFonts w:ascii="Times New Roman" w:hAnsi="Times New Roman" w:cs="Times New Roman"/>
          <w:sz w:val="24"/>
          <w:szCs w:val="24"/>
        </w:rPr>
        <w:t>, с которыми ими были заключены договоры</w:t>
      </w:r>
      <w:r w:rsidRPr="00963658">
        <w:rPr>
          <w:rFonts w:ascii="Times New Roman" w:hAnsi="Times New Roman" w:cs="Times New Roman"/>
          <w:sz w:val="20"/>
          <w:szCs w:val="20"/>
        </w:rPr>
        <w:t xml:space="preserve"> (</w:t>
      </w:r>
      <w:r w:rsidRPr="00963658">
        <w:rPr>
          <w:rFonts w:ascii="Times New Roman" w:hAnsi="Times New Roman" w:cs="Times New Roman"/>
          <w:sz w:val="24"/>
          <w:szCs w:val="24"/>
        </w:rPr>
        <w:t xml:space="preserve">на возмездное оказание услуг по подаче воды для нужд орошения; на возмещение затрат по подаче воды), </w:t>
      </w:r>
      <w:r w:rsidRPr="00963658">
        <w:rPr>
          <w:rFonts w:ascii="Times New Roman" w:hAnsi="Times New Roman" w:cs="Times New Roman"/>
          <w:i/>
          <w:sz w:val="24"/>
          <w:szCs w:val="24"/>
        </w:rPr>
        <w:t xml:space="preserve">физических лиц </w:t>
      </w:r>
      <w:r w:rsidRPr="00963658">
        <w:rPr>
          <w:rFonts w:ascii="Times New Roman" w:hAnsi="Times New Roman" w:cs="Times New Roman"/>
          <w:sz w:val="24"/>
          <w:szCs w:val="24"/>
        </w:rPr>
        <w:t xml:space="preserve">(заключены договоры о совместной деятельности: выращивание сельскохозяйственной продукции, предоставление услуг по водоотведению поливной воды). ЗАО «Престиж» использовало гидромелиоративное имущество, как для полива собственных орошаемых площадей, так и для  полива овощной продукции для </w:t>
      </w:r>
      <w:r w:rsidRPr="00963658">
        <w:rPr>
          <w:rFonts w:ascii="Times New Roman" w:hAnsi="Times New Roman" w:cs="Times New Roman"/>
          <w:i/>
          <w:sz w:val="24"/>
          <w:szCs w:val="24"/>
        </w:rPr>
        <w:t>ФКУ КП-27 УФСИН России по Волгоградской области,</w:t>
      </w:r>
      <w:r w:rsidRPr="00963658">
        <w:rPr>
          <w:rFonts w:ascii="Times New Roman" w:hAnsi="Times New Roman" w:cs="Times New Roman"/>
          <w:sz w:val="24"/>
          <w:szCs w:val="24"/>
        </w:rPr>
        <w:t xml:space="preserve"> с которым заключены государственные контракты на оказание услуг по посеву с/х культур, подачи воды для полива с/х продукции.</w:t>
      </w:r>
    </w:p>
    <w:p w:rsidR="00D70AF3" w:rsidRPr="00963658" w:rsidRDefault="00D70AF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Исключение составило только ООО «Королевские мануфактуры». По пояснениям директора общества, переданная в безвозмездное пользование насосная станция не использовалась из-за технической неисправности, стальной трубопровод – в связи с его порывами.</w:t>
      </w:r>
    </w:p>
    <w:p w:rsidR="00D70AF3" w:rsidRPr="00963658" w:rsidRDefault="00D70AF3"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Также визуальным осмотром было установлено, что в стальные трубопроводы, переданные по договорам</w:t>
      </w:r>
      <w:r w:rsidR="006B726C">
        <w:rPr>
          <w:rFonts w:ascii="Times New Roman" w:hAnsi="Times New Roman" w:cs="Times New Roman"/>
          <w:sz w:val="24"/>
          <w:szCs w:val="24"/>
        </w:rPr>
        <w:t xml:space="preserve"> двум ИП</w:t>
      </w:r>
      <w:r w:rsidRPr="00963658">
        <w:rPr>
          <w:rFonts w:ascii="Times New Roman" w:hAnsi="Times New Roman" w:cs="Times New Roman"/>
          <w:sz w:val="24"/>
          <w:szCs w:val="24"/>
        </w:rPr>
        <w:t xml:space="preserve">, осуществлена врезка трубопроводов, при помощи которых осуществляется подача воды на их орошаемые участки. При этом внесение конструктивных изменений при эксплуатации стального трубопровода заключенными с ними договорами </w:t>
      </w:r>
      <w:r w:rsidRPr="00963658">
        <w:rPr>
          <w:rFonts w:ascii="Times New Roman" w:hAnsi="Times New Roman" w:cs="Times New Roman"/>
          <w:sz w:val="24"/>
          <w:szCs w:val="24"/>
          <w:u w:val="single"/>
        </w:rPr>
        <w:t>не предусмотрено</w:t>
      </w:r>
      <w:r w:rsidRPr="00963658">
        <w:rPr>
          <w:rFonts w:ascii="Times New Roman" w:hAnsi="Times New Roman" w:cs="Times New Roman"/>
          <w:sz w:val="24"/>
          <w:szCs w:val="24"/>
        </w:rPr>
        <w:t xml:space="preserve">. Письменное согласование с ГКУ ВО «МАЦ» на выполнение указанных работ </w:t>
      </w:r>
      <w:r w:rsidRPr="00963658">
        <w:rPr>
          <w:rFonts w:ascii="Times New Roman" w:hAnsi="Times New Roman" w:cs="Times New Roman"/>
          <w:sz w:val="24"/>
          <w:szCs w:val="24"/>
          <w:u w:val="single"/>
        </w:rPr>
        <w:t>отсутствует</w:t>
      </w:r>
      <w:r w:rsidRPr="00963658">
        <w:rPr>
          <w:rFonts w:ascii="Times New Roman" w:hAnsi="Times New Roman" w:cs="Times New Roman"/>
          <w:sz w:val="24"/>
          <w:szCs w:val="24"/>
        </w:rPr>
        <w:t>.</w:t>
      </w:r>
      <w:r w:rsidRPr="00963658">
        <w:rPr>
          <w:rFonts w:ascii="Times New Roman" w:hAnsi="Times New Roman" w:cs="Times New Roman"/>
          <w:sz w:val="24"/>
          <w:szCs w:val="24"/>
          <w:u w:val="single"/>
        </w:rPr>
        <w:t xml:space="preserve"> </w:t>
      </w:r>
    </w:p>
    <w:p w:rsidR="00D70AF3" w:rsidRPr="00963658" w:rsidRDefault="00D70AF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При встречной проверке у ИП главы К(Ф)Х Шевякова П.А. установлено, что к переданной ему по договору насосной станции подсоединен принадлежащий ГКУ ВО «МАЦ» стальной трубопровод, подающий воду на орошаемые площади фермера. При этом данный трубопровод ГКУ ВО «МАЦ» по договору фермеру </w:t>
      </w:r>
      <w:r w:rsidRPr="00963658">
        <w:rPr>
          <w:rFonts w:ascii="Times New Roman" w:hAnsi="Times New Roman" w:cs="Times New Roman"/>
          <w:sz w:val="24"/>
          <w:szCs w:val="24"/>
          <w:u w:val="single"/>
        </w:rPr>
        <w:t>не передавался</w:t>
      </w:r>
      <w:r w:rsidRPr="00963658">
        <w:rPr>
          <w:rFonts w:ascii="Times New Roman" w:hAnsi="Times New Roman" w:cs="Times New Roman"/>
          <w:sz w:val="24"/>
          <w:szCs w:val="24"/>
        </w:rPr>
        <w:t xml:space="preserve">.  </w:t>
      </w:r>
    </w:p>
    <w:p w:rsidR="00910397" w:rsidRPr="00963658" w:rsidRDefault="00910397"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Таким образом, с использованием государственно</w:t>
      </w:r>
      <w:r w:rsidR="00DC0E9A" w:rsidRPr="00963658">
        <w:rPr>
          <w:rFonts w:ascii="Times New Roman" w:eastAsia="Times New Roman" w:hAnsi="Times New Roman" w:cs="Times New Roman"/>
          <w:sz w:val="24"/>
          <w:szCs w:val="20"/>
          <w:lang w:eastAsia="ru-RU"/>
        </w:rPr>
        <w:t>го</w:t>
      </w:r>
      <w:r w:rsidRPr="00963658">
        <w:rPr>
          <w:rFonts w:ascii="Times New Roman" w:eastAsia="Times New Roman" w:hAnsi="Times New Roman" w:cs="Times New Roman"/>
          <w:sz w:val="24"/>
          <w:szCs w:val="20"/>
          <w:lang w:eastAsia="ru-RU"/>
        </w:rPr>
        <w:t xml:space="preserve"> имуществ</w:t>
      </w:r>
      <w:r w:rsidR="00DC0E9A" w:rsidRPr="00963658">
        <w:rPr>
          <w:rFonts w:ascii="Times New Roman" w:eastAsia="Times New Roman" w:hAnsi="Times New Roman" w:cs="Times New Roman"/>
          <w:sz w:val="24"/>
          <w:szCs w:val="20"/>
          <w:lang w:eastAsia="ru-RU"/>
        </w:rPr>
        <w:t>а</w:t>
      </w:r>
      <w:r w:rsidRPr="00963658">
        <w:rPr>
          <w:rFonts w:ascii="Times New Roman" w:eastAsia="Times New Roman" w:hAnsi="Times New Roman" w:cs="Times New Roman"/>
          <w:sz w:val="24"/>
          <w:szCs w:val="20"/>
          <w:lang w:eastAsia="ru-RU"/>
        </w:rPr>
        <w:t xml:space="preserve"> сельхозтоваропроизводители получают доходы, при этом плата за его использовани</w:t>
      </w:r>
      <w:r w:rsidR="00DC0E9A" w:rsidRPr="00963658">
        <w:rPr>
          <w:rFonts w:ascii="Times New Roman" w:eastAsia="Times New Roman" w:hAnsi="Times New Roman" w:cs="Times New Roman"/>
          <w:sz w:val="24"/>
          <w:szCs w:val="20"/>
          <w:lang w:eastAsia="ru-RU"/>
        </w:rPr>
        <w:t>е не поступае</w:t>
      </w:r>
      <w:r w:rsidRPr="00963658">
        <w:rPr>
          <w:rFonts w:ascii="Times New Roman" w:eastAsia="Times New Roman" w:hAnsi="Times New Roman" w:cs="Times New Roman"/>
          <w:sz w:val="24"/>
          <w:szCs w:val="20"/>
          <w:lang w:eastAsia="ru-RU"/>
        </w:rPr>
        <w:t>т, то есть по сути им оказывается государственная поддержка, не предусмотре</w:t>
      </w:r>
      <w:r w:rsidR="009A0B51">
        <w:rPr>
          <w:rFonts w:ascii="Times New Roman" w:eastAsia="Times New Roman" w:hAnsi="Times New Roman" w:cs="Times New Roman"/>
          <w:sz w:val="24"/>
          <w:szCs w:val="20"/>
          <w:lang w:eastAsia="ru-RU"/>
        </w:rPr>
        <w:t>н</w:t>
      </w:r>
      <w:r w:rsidRPr="00963658">
        <w:rPr>
          <w:rFonts w:ascii="Times New Roman" w:eastAsia="Times New Roman" w:hAnsi="Times New Roman" w:cs="Times New Roman"/>
          <w:sz w:val="24"/>
          <w:szCs w:val="20"/>
          <w:lang w:eastAsia="ru-RU"/>
        </w:rPr>
        <w:t>на</w:t>
      </w:r>
      <w:r w:rsidR="009A0B51">
        <w:rPr>
          <w:rFonts w:ascii="Times New Roman" w:eastAsia="Times New Roman" w:hAnsi="Times New Roman" w:cs="Times New Roman"/>
          <w:sz w:val="24"/>
          <w:szCs w:val="20"/>
          <w:lang w:eastAsia="ru-RU"/>
        </w:rPr>
        <w:t>я</w:t>
      </w:r>
      <w:r w:rsidRPr="00963658">
        <w:rPr>
          <w:rFonts w:ascii="Times New Roman" w:eastAsia="Times New Roman" w:hAnsi="Times New Roman" w:cs="Times New Roman"/>
          <w:sz w:val="24"/>
          <w:szCs w:val="20"/>
          <w:lang w:eastAsia="ru-RU"/>
        </w:rPr>
        <w:t xml:space="preserve"> законодательством Волгоградской области.</w:t>
      </w:r>
    </w:p>
    <w:p w:rsidR="00D70AF3" w:rsidRPr="00963658" w:rsidRDefault="00D70AF3" w:rsidP="006C62C7">
      <w:pPr>
        <w:spacing w:after="0" w:line="240" w:lineRule="auto"/>
        <w:ind w:left="-567" w:firstLine="709"/>
        <w:jc w:val="both"/>
        <w:outlineLvl w:val="0"/>
        <w:rPr>
          <w:rFonts w:ascii="Times New Roman" w:eastAsia="Times New Roman" w:hAnsi="Times New Roman" w:cs="Times New Roman"/>
          <w:sz w:val="24"/>
          <w:szCs w:val="20"/>
          <w:u w:val="single"/>
          <w:lang w:eastAsia="ru-RU"/>
        </w:rPr>
      </w:pPr>
    </w:p>
    <w:p w:rsidR="009C4F63" w:rsidRPr="00963658" w:rsidRDefault="00AE6D8A"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Кроме того, с</w:t>
      </w:r>
      <w:r w:rsidR="009C4F63" w:rsidRPr="00963658">
        <w:rPr>
          <w:rFonts w:ascii="Times New Roman" w:hAnsi="Times New Roman" w:cs="Times New Roman"/>
          <w:sz w:val="24"/>
          <w:szCs w:val="24"/>
        </w:rPr>
        <w:t xml:space="preserve">огласно п.1 ст. 296 ГК РФ казенное учреждение вправе распоряжаться имуществом, закрепленным за ним на праве оперативного управления, с согласия собственника этого имущества, если иное не установлено законом. В соответствии с </w:t>
      </w:r>
      <w:hyperlink r:id="rId10" w:history="1">
        <w:r w:rsidR="009C4F63" w:rsidRPr="00963658">
          <w:rPr>
            <w:rFonts w:ascii="Times New Roman" w:hAnsi="Times New Roman" w:cs="Times New Roman"/>
            <w:sz w:val="24"/>
            <w:szCs w:val="24"/>
          </w:rPr>
          <w:t>п. 4 ст. 298</w:t>
        </w:r>
      </w:hyperlink>
      <w:r w:rsidR="009C4F63" w:rsidRPr="00963658">
        <w:rPr>
          <w:rFonts w:ascii="Times New Roman" w:hAnsi="Times New Roman" w:cs="Times New Roman"/>
          <w:sz w:val="24"/>
          <w:szCs w:val="24"/>
        </w:rPr>
        <w:t xml:space="preserve"> ГК РФ казенное учреждение не вправе отчуждать либо иным способом распоряжаться имуществом без согласия собственника имущества.</w:t>
      </w:r>
      <w:r w:rsidR="009A0B51">
        <w:rPr>
          <w:rFonts w:ascii="Times New Roman" w:hAnsi="Times New Roman" w:cs="Times New Roman"/>
          <w:sz w:val="24"/>
          <w:szCs w:val="24"/>
        </w:rPr>
        <w:t xml:space="preserve"> Полномочия собственника</w:t>
      </w:r>
      <w:r w:rsidR="009C4F63" w:rsidRPr="00963658">
        <w:rPr>
          <w:rFonts w:ascii="Times New Roman" w:hAnsi="Times New Roman" w:cs="Times New Roman"/>
          <w:sz w:val="24"/>
          <w:szCs w:val="24"/>
        </w:rPr>
        <w:t xml:space="preserve"> имущества ГКУ ВО «МАЦ» </w:t>
      </w:r>
      <w:r w:rsidR="006B726C">
        <w:rPr>
          <w:rFonts w:ascii="Times New Roman" w:hAnsi="Times New Roman" w:cs="Times New Roman"/>
          <w:sz w:val="24"/>
          <w:szCs w:val="24"/>
        </w:rPr>
        <w:t>осуществляет</w:t>
      </w:r>
      <w:r w:rsidR="009C4F63" w:rsidRPr="00963658">
        <w:rPr>
          <w:rFonts w:ascii="Times New Roman" w:hAnsi="Times New Roman" w:cs="Times New Roman"/>
          <w:sz w:val="24"/>
          <w:szCs w:val="24"/>
        </w:rPr>
        <w:t xml:space="preserve"> КУГИ ВО.</w:t>
      </w:r>
    </w:p>
    <w:p w:rsidR="009C4F63" w:rsidRPr="00963658" w:rsidRDefault="00AE6D8A"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соответствии с </w:t>
      </w:r>
      <w:r w:rsidR="009C4F63" w:rsidRPr="00963658">
        <w:rPr>
          <w:rFonts w:ascii="Times New Roman" w:hAnsi="Times New Roman" w:cs="Times New Roman"/>
          <w:sz w:val="24"/>
          <w:szCs w:val="24"/>
        </w:rPr>
        <w:t>п. 1 ст. 10</w:t>
      </w:r>
      <w:r w:rsidR="009C4F63" w:rsidRPr="00963658">
        <w:rPr>
          <w:rFonts w:ascii="Times New Roman" w:eastAsia="Times New Roman" w:hAnsi="Times New Roman" w:cs="Times New Roman"/>
          <w:sz w:val="24"/>
          <w:szCs w:val="20"/>
          <w:lang w:eastAsia="ru-RU"/>
        </w:rPr>
        <w:t xml:space="preserve"> Закона №335-ОД </w:t>
      </w:r>
      <w:r w:rsidR="009C4F63" w:rsidRPr="00963658">
        <w:rPr>
          <w:rFonts w:ascii="Times New Roman" w:hAnsi="Times New Roman" w:cs="Times New Roman"/>
          <w:sz w:val="24"/>
          <w:szCs w:val="24"/>
        </w:rPr>
        <w:t>КУГИ ВО дает согласие на осуществление казенными учреждениями сделок с принадлежащим им на праве оперативного управления имуществом в случаях и в порядке, установленных действующим законодательством Российской Федерации и Волгоградской области.</w:t>
      </w:r>
    </w:p>
    <w:p w:rsidR="009C4F63" w:rsidRPr="00963658" w:rsidRDefault="00AE6D8A"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Пунктом </w:t>
      </w:r>
      <w:r w:rsidR="009C4F63" w:rsidRPr="00963658">
        <w:rPr>
          <w:rFonts w:ascii="Times New Roman" w:hAnsi="Times New Roman" w:cs="Times New Roman"/>
          <w:sz w:val="24"/>
          <w:szCs w:val="24"/>
        </w:rPr>
        <w:t xml:space="preserve">п.2 «Положения о порядке согласования КУГИ ВО передачи в аренду или в безвозмездное пользование государственного имущества Волгоградской области, закрепленного за государственными унитарными предприятиями на праве хозяйственного ведения и за государственными учреждениями на праве оперативного управления» утвержденного приказом КУГИ ВО от 04.07.2016 №29-н, </w:t>
      </w:r>
      <w:r w:rsidRPr="00963658">
        <w:rPr>
          <w:rFonts w:ascii="Times New Roman" w:hAnsi="Times New Roman" w:cs="Times New Roman"/>
          <w:sz w:val="24"/>
          <w:szCs w:val="24"/>
        </w:rPr>
        <w:t xml:space="preserve">предусмотрено, что </w:t>
      </w:r>
      <w:r w:rsidR="009C4F63" w:rsidRPr="00963658">
        <w:rPr>
          <w:rFonts w:ascii="Times New Roman" w:hAnsi="Times New Roman" w:cs="Times New Roman"/>
          <w:sz w:val="24"/>
          <w:szCs w:val="24"/>
        </w:rPr>
        <w:t xml:space="preserve">согласованию с КУГИ ВО </w:t>
      </w:r>
      <w:r w:rsidR="009C4F63" w:rsidRPr="00963658">
        <w:rPr>
          <w:rFonts w:ascii="Times New Roman" w:hAnsi="Times New Roman" w:cs="Times New Roman"/>
          <w:sz w:val="24"/>
          <w:szCs w:val="24"/>
          <w:u w:val="single"/>
        </w:rPr>
        <w:t>подлежит передача в безвозмездное пользование недвижимого и движимого имущества, закрепленного на праве оперативного управления за казенными учреждениями.</w:t>
      </w:r>
    </w:p>
    <w:p w:rsidR="00CA4B67" w:rsidRPr="00963658" w:rsidRDefault="009C4F6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lang w:eastAsia="ru-RU"/>
        </w:rPr>
      </w:pPr>
      <w:r w:rsidRPr="00963658">
        <w:rPr>
          <w:rFonts w:ascii="Times New Roman" w:hAnsi="Times New Roman" w:cs="Times New Roman"/>
          <w:sz w:val="24"/>
          <w:szCs w:val="24"/>
        </w:rPr>
        <w:t xml:space="preserve">Вместе с тем в нарушение п.1 ст. 296 и </w:t>
      </w:r>
      <w:hyperlink r:id="rId11" w:history="1">
        <w:r w:rsidRPr="00963658">
          <w:rPr>
            <w:rFonts w:ascii="Times New Roman" w:hAnsi="Times New Roman" w:cs="Times New Roman"/>
            <w:sz w:val="24"/>
            <w:szCs w:val="24"/>
          </w:rPr>
          <w:t>п. 4 ст. 298</w:t>
        </w:r>
      </w:hyperlink>
      <w:r w:rsidRPr="00963658">
        <w:rPr>
          <w:rFonts w:ascii="Times New Roman" w:hAnsi="Times New Roman" w:cs="Times New Roman"/>
          <w:sz w:val="24"/>
          <w:szCs w:val="24"/>
        </w:rPr>
        <w:t xml:space="preserve"> ГК РФ, п. 1 ст. 10</w:t>
      </w:r>
      <w:r w:rsidRPr="00963658">
        <w:rPr>
          <w:rFonts w:ascii="Times New Roman" w:eastAsia="Times New Roman" w:hAnsi="Times New Roman" w:cs="Times New Roman"/>
          <w:sz w:val="24"/>
          <w:szCs w:val="20"/>
          <w:lang w:eastAsia="ru-RU"/>
        </w:rPr>
        <w:t xml:space="preserve"> Закона №335-ОД и</w:t>
      </w:r>
      <w:r w:rsidRPr="00963658">
        <w:rPr>
          <w:rFonts w:ascii="Times New Roman" w:hAnsi="Times New Roman" w:cs="Times New Roman"/>
          <w:sz w:val="24"/>
          <w:szCs w:val="24"/>
        </w:rPr>
        <w:t xml:space="preserve"> п. 2 Положения о порядке согласования</w:t>
      </w:r>
      <w:r w:rsidRPr="00963658">
        <w:rPr>
          <w:rFonts w:ascii="Times New Roman" w:eastAsia="Times New Roman" w:hAnsi="Times New Roman" w:cs="Times New Roman"/>
          <w:sz w:val="24"/>
          <w:szCs w:val="20"/>
          <w:lang w:eastAsia="ru-RU"/>
        </w:rPr>
        <w:t xml:space="preserve"> все </w:t>
      </w:r>
      <w:r w:rsidRPr="00963658">
        <w:rPr>
          <w:rFonts w:ascii="Times New Roman" w:eastAsia="Times New Roman" w:hAnsi="Times New Roman" w:cs="Times New Roman"/>
          <w:sz w:val="24"/>
          <w:szCs w:val="20"/>
          <w:u w:val="single"/>
          <w:lang w:eastAsia="ru-RU"/>
        </w:rPr>
        <w:t xml:space="preserve">12 договоров, по которым имущество было передано в безвозмездное пользование, ГКУ ВО «МАЦ» были заключены без </w:t>
      </w:r>
      <w:r w:rsidRPr="00963658">
        <w:rPr>
          <w:rFonts w:ascii="Times New Roman" w:hAnsi="Times New Roman" w:cs="Times New Roman"/>
          <w:sz w:val="24"/>
          <w:szCs w:val="24"/>
          <w:u w:val="single"/>
        </w:rPr>
        <w:t xml:space="preserve">согласования с  </w:t>
      </w:r>
      <w:r w:rsidRPr="00963658">
        <w:rPr>
          <w:rFonts w:ascii="Times New Roman" w:eastAsia="Times New Roman" w:hAnsi="Times New Roman" w:cs="Times New Roman"/>
          <w:sz w:val="24"/>
          <w:szCs w:val="20"/>
          <w:u w:val="single"/>
          <w:lang w:eastAsia="ru-RU"/>
        </w:rPr>
        <w:t>КУГИ ВО</w:t>
      </w:r>
      <w:r w:rsidR="00617070" w:rsidRPr="00963658">
        <w:rPr>
          <w:rFonts w:ascii="Times New Roman" w:eastAsia="Times New Roman" w:hAnsi="Times New Roman" w:cs="Times New Roman"/>
          <w:sz w:val="24"/>
          <w:szCs w:val="20"/>
          <w:u w:val="single"/>
          <w:lang w:eastAsia="ru-RU"/>
        </w:rPr>
        <w:t xml:space="preserve">, </w:t>
      </w:r>
      <w:r w:rsidR="00CA4B67" w:rsidRPr="00963658">
        <w:rPr>
          <w:rFonts w:ascii="Times New Roman" w:hAnsi="Times New Roman" w:cs="Times New Roman"/>
          <w:sz w:val="24"/>
          <w:szCs w:val="20"/>
          <w:lang w:eastAsia="ru-RU"/>
        </w:rPr>
        <w:t xml:space="preserve">Административное производство в отношении руководителей </w:t>
      </w:r>
      <w:r w:rsidR="00CA4B67" w:rsidRPr="00963658">
        <w:rPr>
          <w:rFonts w:ascii="Times New Roman" w:hAnsi="Times New Roman" w:cs="Times New Roman"/>
          <w:sz w:val="24"/>
          <w:szCs w:val="20"/>
          <w:u w:val="single"/>
          <w:lang w:eastAsia="ru-RU"/>
        </w:rPr>
        <w:t>ГКУ ВО «МАЦ»</w:t>
      </w:r>
      <w:r w:rsidR="00CA4B67" w:rsidRPr="00963658">
        <w:rPr>
          <w:rFonts w:ascii="Times New Roman" w:hAnsi="Times New Roman" w:cs="Times New Roman"/>
          <w:sz w:val="24"/>
          <w:szCs w:val="20"/>
          <w:lang w:eastAsia="ru-RU"/>
        </w:rPr>
        <w:t xml:space="preserve"> </w:t>
      </w:r>
      <w:r w:rsidR="00AA4A2F" w:rsidRPr="00963658">
        <w:rPr>
          <w:rFonts w:ascii="Times New Roman" w:hAnsi="Times New Roman" w:cs="Times New Roman"/>
          <w:sz w:val="24"/>
          <w:szCs w:val="20"/>
          <w:lang w:eastAsia="ru-RU"/>
        </w:rPr>
        <w:t xml:space="preserve">в связи с нарушением установленного порядка распоряжения государственным имуществом Волгоградской области </w:t>
      </w:r>
      <w:r w:rsidR="00CA4B67" w:rsidRPr="00963658">
        <w:rPr>
          <w:rFonts w:ascii="Times New Roman" w:hAnsi="Times New Roman" w:cs="Times New Roman"/>
          <w:sz w:val="24"/>
          <w:szCs w:val="20"/>
          <w:lang w:eastAsia="ru-RU"/>
        </w:rPr>
        <w:t>не возбуждалось в связи с истечением сроков давности привлечения к ответственности.</w:t>
      </w:r>
    </w:p>
    <w:p w:rsidR="00617070" w:rsidRPr="00963658" w:rsidRDefault="00617070" w:rsidP="00705754">
      <w:pPr>
        <w:spacing w:after="0" w:line="240" w:lineRule="auto"/>
        <w:ind w:left="-567" w:firstLine="851"/>
        <w:jc w:val="both"/>
        <w:outlineLvl w:val="0"/>
        <w:rPr>
          <w:rFonts w:ascii="Times New Roman" w:eastAsia="Times New Roman" w:hAnsi="Times New Roman" w:cs="Times New Roman"/>
          <w:sz w:val="24"/>
          <w:szCs w:val="24"/>
          <w:lang w:eastAsia="ru-RU"/>
        </w:rPr>
      </w:pPr>
    </w:p>
    <w:p w:rsidR="009C4F63" w:rsidRPr="00963658" w:rsidRDefault="00617070"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Также в</w:t>
      </w:r>
      <w:r w:rsidR="009C4F63" w:rsidRPr="00963658">
        <w:rPr>
          <w:rFonts w:ascii="Times New Roman" w:eastAsia="Times New Roman" w:hAnsi="Times New Roman" w:cs="Times New Roman"/>
          <w:sz w:val="24"/>
          <w:szCs w:val="24"/>
          <w:lang w:eastAsia="ru-RU"/>
        </w:rPr>
        <w:t xml:space="preserve"> нарушение </w:t>
      </w:r>
      <w:r w:rsidR="009C4F63" w:rsidRPr="00963658">
        <w:rPr>
          <w:rFonts w:ascii="Times New Roman" w:hAnsi="Times New Roman" w:cs="Times New Roman"/>
          <w:sz w:val="24"/>
          <w:szCs w:val="24"/>
          <w:lang w:eastAsia="ru-RU"/>
        </w:rPr>
        <w:t xml:space="preserve">требований </w:t>
      </w:r>
      <w:r w:rsidR="009C4F63" w:rsidRPr="00963658">
        <w:rPr>
          <w:rFonts w:ascii="Times New Roman" w:eastAsia="Times New Roman" w:hAnsi="Times New Roman" w:cs="Times New Roman"/>
          <w:sz w:val="24"/>
          <w:szCs w:val="24"/>
          <w:lang w:eastAsia="ru-RU"/>
        </w:rPr>
        <w:t xml:space="preserve">раздела 2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w:t>
      </w:r>
      <w:r w:rsidR="009C4F63" w:rsidRPr="00963658">
        <w:rPr>
          <w:rFonts w:ascii="Times New Roman" w:eastAsia="Times New Roman" w:hAnsi="Times New Roman" w:cs="Times New Roman"/>
          <w:sz w:val="24"/>
          <w:szCs w:val="24"/>
          <w:lang w:eastAsia="ru-RU"/>
        </w:rPr>
        <w:lastRenderedPageBreak/>
        <w:t xml:space="preserve">органами управления государственными внебюджетными фондами, государственными (муниципальными) учреждениями, утвержденных </w:t>
      </w:r>
      <w:r w:rsidR="009C4F63" w:rsidRPr="00963658">
        <w:rPr>
          <w:rFonts w:ascii="Times New Roman" w:hAnsi="Times New Roman" w:cs="Times New Roman"/>
          <w:sz w:val="24"/>
          <w:szCs w:val="24"/>
          <w:lang w:eastAsia="ru-RU"/>
        </w:rPr>
        <w:t xml:space="preserve">приказом Минфинана РФ от 30.03.2015 №52н, </w:t>
      </w:r>
      <w:r w:rsidR="009C4F63" w:rsidRPr="00963658">
        <w:rPr>
          <w:rFonts w:ascii="Times New Roman" w:eastAsia="Times New Roman" w:hAnsi="Times New Roman" w:cs="Times New Roman"/>
          <w:sz w:val="24"/>
          <w:szCs w:val="24"/>
          <w:lang w:eastAsia="ru-RU"/>
        </w:rPr>
        <w:t xml:space="preserve">а также п.4 ст.9 Федерального Закона РФ №402-ФЗ, </w:t>
      </w:r>
      <w:r w:rsidR="009C4F63" w:rsidRPr="00963658">
        <w:rPr>
          <w:rFonts w:ascii="Times New Roman" w:hAnsi="Times New Roman" w:cs="Times New Roman"/>
          <w:sz w:val="24"/>
          <w:szCs w:val="24"/>
          <w:u w:val="single"/>
          <w:lang w:eastAsia="ru-RU"/>
        </w:rPr>
        <w:t>при передаче имущества в безвозмездное пользование акты о приеме-передаче объектов нефинансовых активов (ф. 0504101) ГКУ ВО «МАЦ» не оформлялись</w:t>
      </w:r>
      <w:r w:rsidR="009C4F63" w:rsidRPr="00963658">
        <w:rPr>
          <w:rFonts w:ascii="Times New Roman" w:hAnsi="Times New Roman" w:cs="Times New Roman"/>
          <w:sz w:val="24"/>
          <w:szCs w:val="24"/>
          <w:lang w:eastAsia="ru-RU"/>
        </w:rPr>
        <w:t xml:space="preserve">. Передача имущества по </w:t>
      </w:r>
      <w:r w:rsidR="009C4F63" w:rsidRPr="00963658">
        <w:rPr>
          <w:rFonts w:ascii="Times New Roman" w:eastAsia="Times New Roman" w:hAnsi="Times New Roman" w:cs="Times New Roman"/>
          <w:sz w:val="24"/>
          <w:szCs w:val="20"/>
          <w:lang w:eastAsia="ru-RU"/>
        </w:rPr>
        <w:t xml:space="preserve">заключенным договорам осуществлялась по </w:t>
      </w:r>
      <w:r w:rsidR="009C4F63" w:rsidRPr="00963658">
        <w:rPr>
          <w:rFonts w:ascii="Times New Roman" w:eastAsia="Times New Roman" w:hAnsi="Times New Roman" w:cs="Times New Roman"/>
          <w:sz w:val="24"/>
          <w:szCs w:val="24"/>
          <w:lang w:eastAsia="ru-RU"/>
        </w:rPr>
        <w:t>актам приема-передачи, составленным в произвольной форме. При этом по 2 договорам отсутствовали и такие акты приема-передачи.</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hAnsi="Times New Roman" w:cs="Times New Roman"/>
          <w:sz w:val="24"/>
          <w:szCs w:val="24"/>
        </w:rPr>
        <w:t xml:space="preserve">Кроме того, в нарушение п. 383 и п. 384 Инструкции №157н, а также п.1 ст. 6 Федерального Закона №402-ФЗ в ГКУ ВО «МАЦ» переданное в пользование коммерческих организаций и индивидуальных предпринимателей гидромелиоративное имущество </w:t>
      </w:r>
      <w:r w:rsidRPr="00963658">
        <w:rPr>
          <w:rFonts w:ascii="Times New Roman" w:hAnsi="Times New Roman" w:cs="Times New Roman"/>
          <w:sz w:val="24"/>
          <w:szCs w:val="24"/>
          <w:u w:val="single"/>
        </w:rPr>
        <w:t>не учитывалось на забалансовом счете 26 «Имущество, переданное в безвозмездное пользование».</w:t>
      </w:r>
      <w:r w:rsidRPr="00963658">
        <w:rPr>
          <w:rFonts w:ascii="Times New Roman" w:hAnsi="Times New Roman" w:cs="Times New Roman"/>
          <w:sz w:val="24"/>
          <w:szCs w:val="24"/>
        </w:rPr>
        <w:t xml:space="preserve"> </w:t>
      </w:r>
      <w:r w:rsidRPr="00963658">
        <w:rPr>
          <w:rFonts w:ascii="Times New Roman" w:eastAsia="Times New Roman" w:hAnsi="Times New Roman" w:cs="Times New Roman"/>
          <w:sz w:val="24"/>
          <w:szCs w:val="20"/>
          <w:lang w:eastAsia="ru-RU"/>
        </w:rPr>
        <w:t xml:space="preserve">Так, </w:t>
      </w:r>
      <w:r w:rsidRPr="00963658">
        <w:rPr>
          <w:rFonts w:ascii="Times New Roman" w:hAnsi="Times New Roman" w:cs="Times New Roman"/>
          <w:sz w:val="24"/>
          <w:szCs w:val="24"/>
        </w:rPr>
        <w:t xml:space="preserve">в 2015 году </w:t>
      </w:r>
      <w:r w:rsidRPr="00963658">
        <w:rPr>
          <w:rFonts w:ascii="Times New Roman" w:eastAsia="Times New Roman" w:hAnsi="Times New Roman" w:cs="Times New Roman"/>
          <w:sz w:val="24"/>
          <w:szCs w:val="20"/>
          <w:lang w:eastAsia="ru-RU"/>
        </w:rPr>
        <w:t>не было учтено</w:t>
      </w:r>
      <w:r w:rsidRPr="00963658">
        <w:rPr>
          <w:rFonts w:ascii="Times New Roman" w:hAnsi="Times New Roman" w:cs="Times New Roman"/>
          <w:sz w:val="24"/>
          <w:szCs w:val="24"/>
        </w:rPr>
        <w:t xml:space="preserve"> 2 ед. стоимостью 10304,2 тыс. руб., в 2016 году. – 19</w:t>
      </w:r>
      <w:r w:rsidRPr="00963658">
        <w:rPr>
          <w:rFonts w:ascii="Times New Roman" w:eastAsia="Times New Roman" w:hAnsi="Times New Roman" w:cs="Times New Roman"/>
          <w:sz w:val="24"/>
          <w:szCs w:val="20"/>
          <w:lang w:eastAsia="ru-RU"/>
        </w:rPr>
        <w:t xml:space="preserve"> ед. стоимостью 359567,7 тыс. руб. и в 2017 году - 16 ед. стоимостью 310397,3 тыс. рублей.</w:t>
      </w:r>
    </w:p>
    <w:p w:rsidR="009C4F63" w:rsidRPr="00963658" w:rsidRDefault="009C4F63" w:rsidP="00705754">
      <w:pPr>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 xml:space="preserve">Это, в свою очередь, привело к искажению бюджетной отчетности ГКУ ВО «МАЦ» за 2016 год в части показателей ф.0503730 «Справка о наличии имущества и обязательств на забалансовых счетах» по строке 260 «Имущество, переданное в безвозмездное пользование» на начало года (гр.4) и на конец года (гр.5). В результате искажение данных показателей бюджетной отчетности составило 100 процентов. </w:t>
      </w:r>
    </w:p>
    <w:p w:rsidR="009C4F63" w:rsidRPr="00963658" w:rsidRDefault="009C4F63" w:rsidP="00705754">
      <w:pPr>
        <w:autoSpaceDE w:val="0"/>
        <w:autoSpaceDN w:val="0"/>
        <w:adjustRightInd w:val="0"/>
        <w:spacing w:after="0" w:line="240" w:lineRule="auto"/>
        <w:ind w:left="-567" w:firstLine="851"/>
        <w:jc w:val="both"/>
        <w:rPr>
          <w:rFonts w:ascii="Times New Roman" w:hAnsi="Times New Roman" w:cs="Times New Roman"/>
          <w:sz w:val="24"/>
          <w:szCs w:val="24"/>
        </w:rPr>
      </w:pPr>
      <w:r w:rsidRPr="00963658">
        <w:rPr>
          <w:rFonts w:ascii="Times New Roman" w:hAnsi="Times New Roman" w:cs="Times New Roman"/>
          <w:sz w:val="24"/>
          <w:szCs w:val="24"/>
        </w:rPr>
        <w:t>В результате имело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Кодекса РФ об административных правонарушениях от 30.12.2001 №195-ФЗ (далее КоАП РФ). В этой связи на руководителя ГКУ ВО «МАЦ» был составлен протокол об административном правонарушении по статье 15.11. КоАП РФ.</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hAnsi="Times New Roman" w:cs="Times New Roman"/>
          <w:sz w:val="24"/>
          <w:szCs w:val="24"/>
        </w:rPr>
        <w:t xml:space="preserve">В ходе проверки ГКУ ВО «МАЦ» к учету по счету 26.11 принято </w:t>
      </w:r>
      <w:r w:rsidRPr="00963658">
        <w:rPr>
          <w:rFonts w:ascii="Times New Roman" w:eastAsia="Times New Roman" w:hAnsi="Times New Roman" w:cs="Times New Roman"/>
          <w:sz w:val="24"/>
          <w:szCs w:val="20"/>
          <w:lang w:eastAsia="ru-RU"/>
        </w:rPr>
        <w:t>16 объектов стоимостью 310397,3 тыс. руб., которые в настоящее время находятся в безвозмездном пользовании по заключенным договорам.</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4"/>
          <w:lang w:eastAsia="ru-RU"/>
        </w:rPr>
        <w:t xml:space="preserve">В октябре 2016 года имелся факт хищения части стального трубопровода, переданного по договору ООО «Королевские мануфактуры». </w:t>
      </w:r>
      <w:r w:rsidRPr="00963658">
        <w:rPr>
          <w:rFonts w:ascii="Times New Roman" w:hAnsi="Times New Roman" w:cs="Times New Roman"/>
          <w:sz w:val="24"/>
          <w:szCs w:val="24"/>
        </w:rPr>
        <w:t>Согласно пояснениям руководителя ГКУ ВО «МАЦ» учреждением составляется исковое заявление в Ленинский суд о взыскании ущерба с физического лица</w:t>
      </w:r>
      <w:r w:rsidR="00DC0E9A" w:rsidRPr="00963658">
        <w:rPr>
          <w:rFonts w:ascii="Times New Roman" w:hAnsi="Times New Roman" w:cs="Times New Roman"/>
          <w:sz w:val="24"/>
          <w:szCs w:val="24"/>
        </w:rPr>
        <w:t>,</w:t>
      </w:r>
      <w:r w:rsidRPr="00963658">
        <w:rPr>
          <w:rFonts w:ascii="Times New Roman" w:hAnsi="Times New Roman" w:cs="Times New Roman"/>
          <w:sz w:val="24"/>
          <w:szCs w:val="24"/>
        </w:rPr>
        <w:t xml:space="preserve"> как причинившего вред имуществу учреждения.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p>
    <w:p w:rsidR="009C4F63" w:rsidRPr="00963658" w:rsidRDefault="009C4F6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Проверкой, проведенной КСП в 2014 году, было установлено, что ГКУ ВО «МАЦ» были осуществлен демонтаж насосных станций БКНС-13а и БКНС-13б, в результате которого образовались материальные запасы.</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Часть материальных запасов по договору безвозмездного хранения от 01.10.2014 учреждением была передана ИП Тавберидзе Б.А., при встречной проверке которого в 2014 году было установлено наличие </w:t>
      </w:r>
      <w:r w:rsidR="004C314F" w:rsidRPr="00963658">
        <w:rPr>
          <w:rFonts w:ascii="Times New Roman" w:hAnsi="Times New Roman" w:cs="Times New Roman"/>
          <w:sz w:val="24"/>
          <w:szCs w:val="24"/>
        </w:rPr>
        <w:t xml:space="preserve">только </w:t>
      </w:r>
      <w:r w:rsidRPr="00963658">
        <w:rPr>
          <w:rFonts w:ascii="Times New Roman" w:hAnsi="Times New Roman" w:cs="Times New Roman"/>
          <w:sz w:val="24"/>
          <w:szCs w:val="24"/>
        </w:rPr>
        <w:t>части переданного имущества.</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Согласно пояснениям руководителя ГКУ ВО «МАЦ» при выезде в декабре 2015 года по адресу, указанному в договоре с ИП Тавберидзе Б.А., выявлено отсутствие предпринимателя по этому адресу. Согласно выписке из ЕГРИП ИП Тавберидзе Б.А. прекратил свою деятельность ещё в 2013 году, то есть уже задолго до заключения с ним договора хранения. В этой связи ГКУ ВО «МАЦ» в январе 2016 года в органы МВД было подано заявление о факте хищения имущества БКНС 13а и БКНС 13б. Отделением №3 ОД Управления России по г. Волжскому 17.05.2016 по факту хищения насосных станций  </w:t>
      </w:r>
      <w:r w:rsidRPr="00963658">
        <w:rPr>
          <w:rFonts w:ascii="Times New Roman" w:hAnsi="Times New Roman" w:cs="Times New Roman"/>
          <w:sz w:val="24"/>
          <w:szCs w:val="24"/>
          <w:u w:val="single"/>
        </w:rPr>
        <w:t xml:space="preserve">БКНС 13а и БКНС 13б было возбуждено уголовное дело.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Ещё часть объектов, образовавшихся в результате демонтажа (основные насосы в количестве 3 штук) </w:t>
      </w:r>
      <w:r w:rsidRPr="00963658">
        <w:rPr>
          <w:rFonts w:ascii="Times New Roman" w:hAnsi="Times New Roman" w:cs="Times New Roman"/>
          <w:sz w:val="24"/>
          <w:szCs w:val="24"/>
          <w:u w:val="single"/>
        </w:rPr>
        <w:t>без оформления договорных отношений</w:t>
      </w:r>
      <w:r w:rsidRPr="00963658">
        <w:rPr>
          <w:rFonts w:ascii="Times New Roman" w:hAnsi="Times New Roman" w:cs="Times New Roman"/>
          <w:sz w:val="24"/>
          <w:szCs w:val="24"/>
        </w:rPr>
        <w:t xml:space="preserve"> в 2014 году были переданы на хранение в ЗАО «Престиж», и имелись в наличии при встречной проверке в 2014 году.</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Настоящей проверкой установлено, что между ГКУ ВО «МАЦ» и ЗАО «Престиж» заключен договор безвозмездного хранения от 19.10.2015, по которому на хранение передана рабочая камера (улитка) водяного насоса (основной насос), образовавшаяся в результате демонтажа БКНС-13а и БКНС-13б. Визуальным осмотром в СПК «Престиж» (реорганизован из ЗАО </w:t>
      </w:r>
      <w:r w:rsidRPr="00963658">
        <w:rPr>
          <w:rFonts w:ascii="Times New Roman" w:hAnsi="Times New Roman" w:cs="Times New Roman"/>
          <w:sz w:val="24"/>
          <w:szCs w:val="24"/>
        </w:rPr>
        <w:lastRenderedPageBreak/>
        <w:t xml:space="preserve">«Престиж») установлено, что в наличии </w:t>
      </w:r>
      <w:r w:rsidRPr="00963658">
        <w:rPr>
          <w:rFonts w:ascii="Times New Roman" w:hAnsi="Times New Roman" w:cs="Times New Roman"/>
          <w:sz w:val="24"/>
          <w:szCs w:val="24"/>
          <w:u w:val="single"/>
        </w:rPr>
        <w:t xml:space="preserve">имеются </w:t>
      </w:r>
      <w:r w:rsidR="004C314F" w:rsidRPr="00963658">
        <w:rPr>
          <w:rFonts w:ascii="Times New Roman" w:hAnsi="Times New Roman" w:cs="Times New Roman"/>
          <w:sz w:val="24"/>
          <w:szCs w:val="24"/>
          <w:u w:val="single"/>
        </w:rPr>
        <w:t xml:space="preserve">3 </w:t>
      </w:r>
      <w:r w:rsidRPr="00963658">
        <w:rPr>
          <w:rFonts w:ascii="Times New Roman" w:hAnsi="Times New Roman" w:cs="Times New Roman"/>
          <w:sz w:val="24"/>
          <w:szCs w:val="24"/>
          <w:u w:val="single"/>
        </w:rPr>
        <w:t>основны</w:t>
      </w:r>
      <w:r w:rsidR="004C314F" w:rsidRPr="00963658">
        <w:rPr>
          <w:rFonts w:ascii="Times New Roman" w:hAnsi="Times New Roman" w:cs="Times New Roman"/>
          <w:sz w:val="24"/>
          <w:szCs w:val="24"/>
          <w:u w:val="single"/>
        </w:rPr>
        <w:t>х</w:t>
      </w:r>
      <w:r w:rsidRPr="00963658">
        <w:rPr>
          <w:rFonts w:ascii="Times New Roman" w:hAnsi="Times New Roman" w:cs="Times New Roman"/>
          <w:sz w:val="24"/>
          <w:szCs w:val="24"/>
          <w:u w:val="single"/>
        </w:rPr>
        <w:t xml:space="preserve"> насос</w:t>
      </w:r>
      <w:r w:rsidR="004C314F" w:rsidRPr="00963658">
        <w:rPr>
          <w:rFonts w:ascii="Times New Roman" w:hAnsi="Times New Roman" w:cs="Times New Roman"/>
          <w:sz w:val="24"/>
          <w:szCs w:val="24"/>
          <w:u w:val="single"/>
        </w:rPr>
        <w:t>а</w:t>
      </w:r>
      <w:r w:rsidRPr="00963658">
        <w:rPr>
          <w:rFonts w:ascii="Times New Roman" w:hAnsi="Times New Roman" w:cs="Times New Roman"/>
          <w:sz w:val="24"/>
          <w:szCs w:val="24"/>
          <w:u w:val="single"/>
        </w:rPr>
        <w:t>,</w:t>
      </w:r>
      <w:r w:rsidRPr="00963658">
        <w:rPr>
          <w:rFonts w:ascii="Times New Roman" w:hAnsi="Times New Roman" w:cs="Times New Roman"/>
          <w:sz w:val="24"/>
          <w:szCs w:val="24"/>
        </w:rPr>
        <w:t xml:space="preserve"> хранящиеся с 2014 года, из них 2 – без оформления договорных отношений.</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При этом </w:t>
      </w:r>
      <w:r w:rsidRPr="00963658">
        <w:rPr>
          <w:rFonts w:ascii="Times New Roman" w:hAnsi="Times New Roman" w:cs="Times New Roman"/>
          <w:sz w:val="24"/>
          <w:szCs w:val="24"/>
          <w:u w:val="single"/>
        </w:rPr>
        <w:t>основные насосы в количестве 3 шт. до настоящего времени не приняты к бухгалтерскому учету</w:t>
      </w:r>
      <w:r w:rsidRPr="00963658">
        <w:rPr>
          <w:rFonts w:ascii="Times New Roman" w:hAnsi="Times New Roman" w:cs="Times New Roman"/>
          <w:sz w:val="24"/>
          <w:szCs w:val="24"/>
        </w:rPr>
        <w:t xml:space="preserve"> ГКУ ВО «МАЦ» как материальные запасы. </w:t>
      </w:r>
    </w:p>
    <w:p w:rsidR="009C4F63" w:rsidRPr="00963658" w:rsidRDefault="009C4F63"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p>
    <w:p w:rsidR="009C4F63" w:rsidRPr="00963658" w:rsidRDefault="009C4F63" w:rsidP="006C62C7">
      <w:pPr>
        <w:spacing w:after="0" w:line="240" w:lineRule="auto"/>
        <w:ind w:left="-567" w:firstLine="709"/>
        <w:contextualSpacing/>
        <w:jc w:val="center"/>
        <w:outlineLvl w:val="0"/>
        <w:rPr>
          <w:rFonts w:ascii="Times New Roman" w:hAnsi="Times New Roman" w:cs="Times New Roman"/>
          <w:b/>
          <w:sz w:val="24"/>
          <w:szCs w:val="24"/>
        </w:rPr>
      </w:pPr>
      <w:r w:rsidRPr="00963658">
        <w:rPr>
          <w:rFonts w:ascii="Times New Roman" w:hAnsi="Times New Roman" w:cs="Times New Roman"/>
          <w:b/>
          <w:i/>
          <w:sz w:val="24"/>
          <w:szCs w:val="24"/>
        </w:rPr>
        <w:t xml:space="preserve">Расходы </w:t>
      </w:r>
      <w:r w:rsidR="008720F6" w:rsidRPr="00963658">
        <w:rPr>
          <w:rFonts w:ascii="Times New Roman" w:hAnsi="Times New Roman" w:cs="Times New Roman"/>
          <w:b/>
          <w:i/>
          <w:sz w:val="24"/>
          <w:szCs w:val="24"/>
        </w:rPr>
        <w:t xml:space="preserve">на </w:t>
      </w:r>
      <w:r w:rsidRPr="00963658">
        <w:rPr>
          <w:rFonts w:ascii="Times New Roman" w:hAnsi="Times New Roman" w:cs="Times New Roman"/>
          <w:b/>
          <w:i/>
          <w:sz w:val="24"/>
          <w:szCs w:val="24"/>
        </w:rPr>
        <w:t>исполнение судебных актов</w:t>
      </w:r>
    </w:p>
    <w:p w:rsidR="009C4F63" w:rsidRPr="00963658" w:rsidRDefault="009C4F63" w:rsidP="00705754">
      <w:pPr>
        <w:spacing w:after="0" w:line="240" w:lineRule="auto"/>
        <w:ind w:left="-567" w:firstLine="851"/>
        <w:jc w:val="both"/>
        <w:outlineLvl w:val="0"/>
        <w:rPr>
          <w:rFonts w:ascii="Times New Roman" w:eastAsia="MS Mincho" w:hAnsi="Times New Roman" w:cs="Times New Roman"/>
          <w:sz w:val="24"/>
          <w:szCs w:val="24"/>
          <w:lang w:eastAsia="ja-JP"/>
        </w:rPr>
      </w:pPr>
      <w:r w:rsidRPr="00963658">
        <w:rPr>
          <w:rFonts w:ascii="Times New Roman" w:hAnsi="Times New Roman" w:cs="Times New Roman"/>
          <w:sz w:val="24"/>
          <w:szCs w:val="24"/>
          <w:lang w:eastAsia="ru-RU"/>
        </w:rPr>
        <w:t xml:space="preserve">Между ГКУ </w:t>
      </w:r>
      <w:r w:rsidRPr="00963658">
        <w:rPr>
          <w:rFonts w:ascii="Times New Roman" w:hAnsi="Times New Roman" w:cs="Times New Roman"/>
          <w:sz w:val="24"/>
          <w:szCs w:val="24"/>
        </w:rPr>
        <w:t xml:space="preserve">ВО «МАЦ» в лице </w:t>
      </w:r>
      <w:r w:rsidR="0095215F">
        <w:rPr>
          <w:rFonts w:ascii="Times New Roman" w:hAnsi="Times New Roman" w:cs="Times New Roman"/>
          <w:sz w:val="24"/>
          <w:szCs w:val="24"/>
        </w:rPr>
        <w:t xml:space="preserve">бывшего </w:t>
      </w:r>
      <w:r w:rsidRPr="00963658">
        <w:rPr>
          <w:rFonts w:ascii="Times New Roman" w:hAnsi="Times New Roman" w:cs="Times New Roman"/>
          <w:sz w:val="24"/>
          <w:szCs w:val="24"/>
        </w:rPr>
        <w:t xml:space="preserve">директора Высочкина С.С. и ООО «Стройком» </w:t>
      </w:r>
      <w:r w:rsidRPr="00963658">
        <w:rPr>
          <w:rFonts w:ascii="Times New Roman" w:hAnsi="Times New Roman" w:cs="Times New Roman"/>
          <w:sz w:val="24"/>
          <w:szCs w:val="24"/>
          <w:lang w:eastAsia="ru-RU"/>
        </w:rPr>
        <w:t xml:space="preserve">11.08.2014 </w:t>
      </w:r>
      <w:r w:rsidRPr="00963658">
        <w:rPr>
          <w:rFonts w:ascii="Times New Roman" w:hAnsi="Times New Roman" w:cs="Times New Roman"/>
          <w:sz w:val="24"/>
          <w:szCs w:val="24"/>
        </w:rPr>
        <w:t>был</w:t>
      </w:r>
      <w:r w:rsidRPr="00963658">
        <w:rPr>
          <w:rFonts w:ascii="Times New Roman" w:hAnsi="Times New Roman" w:cs="Times New Roman"/>
          <w:sz w:val="24"/>
          <w:szCs w:val="24"/>
          <w:lang w:eastAsia="ru-RU"/>
        </w:rPr>
        <w:t xml:space="preserve"> заключен государственный контракт </w:t>
      </w:r>
      <w:r w:rsidRPr="00963658">
        <w:rPr>
          <w:rFonts w:ascii="Times New Roman" w:hAnsi="Times New Roman" w:cs="Times New Roman"/>
          <w:sz w:val="24"/>
          <w:szCs w:val="24"/>
        </w:rPr>
        <w:t xml:space="preserve">стоимостью </w:t>
      </w:r>
      <w:r w:rsidRPr="00963658">
        <w:rPr>
          <w:rFonts w:ascii="Times New Roman" w:hAnsi="Times New Roman" w:cs="Times New Roman"/>
          <w:sz w:val="24"/>
          <w:szCs w:val="24"/>
          <w:u w:val="single"/>
        </w:rPr>
        <w:t>2502,7 тыс. руб.</w:t>
      </w:r>
      <w:r w:rsidRPr="00963658">
        <w:rPr>
          <w:rFonts w:ascii="Times New Roman" w:hAnsi="Times New Roman" w:cs="Times New Roman"/>
          <w:sz w:val="24"/>
          <w:szCs w:val="24"/>
        </w:rPr>
        <w:t xml:space="preserve"> на оказание услуг по эксплуатации объектов внутрихозяйственных оросительных систем, находящихся в собственности Волгоградской области</w:t>
      </w:r>
      <w:r w:rsidR="008313A9"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в целях подачи воды водопотребителям в Ленинском и Среднеахтубинском муниципальных районах. Для оказания услуг по эксплуатации было передано </w:t>
      </w:r>
      <w:r w:rsidRPr="00963658">
        <w:rPr>
          <w:rFonts w:ascii="Times New Roman" w:hAnsi="Times New Roman" w:cs="Times New Roman"/>
          <w:b/>
          <w:sz w:val="24"/>
          <w:szCs w:val="24"/>
        </w:rPr>
        <w:t>194 объекта</w:t>
      </w:r>
      <w:r w:rsidRPr="00963658">
        <w:rPr>
          <w:rFonts w:ascii="Times New Roman" w:hAnsi="Times New Roman" w:cs="Times New Roman"/>
          <w:sz w:val="24"/>
          <w:szCs w:val="24"/>
        </w:rPr>
        <w:t>, из которых по данным технического обследования</w:t>
      </w:r>
      <w:r w:rsidRPr="00963658">
        <w:rPr>
          <w:rFonts w:ascii="Times New Roman" w:eastAsia="MS Mincho" w:hAnsi="Times New Roman" w:cs="Times New Roman"/>
          <w:sz w:val="24"/>
          <w:szCs w:val="24"/>
          <w:lang w:eastAsia="ja-JP"/>
        </w:rPr>
        <w:t xml:space="preserve"> объектов гидромелиоративного комплекса Волгоградской области</w:t>
      </w:r>
      <w:r w:rsidRPr="00963658">
        <w:rPr>
          <w:rFonts w:ascii="Times New Roman" w:hAnsi="Times New Roman" w:cs="Times New Roman"/>
          <w:sz w:val="24"/>
          <w:szCs w:val="24"/>
        </w:rPr>
        <w:t xml:space="preserve">, </w:t>
      </w:r>
      <w:r w:rsidRPr="00963658">
        <w:rPr>
          <w:rFonts w:ascii="Times New Roman" w:eastAsia="MS Mincho" w:hAnsi="Times New Roman" w:cs="Times New Roman"/>
          <w:sz w:val="24"/>
          <w:szCs w:val="24"/>
          <w:lang w:eastAsia="ja-JP"/>
        </w:rPr>
        <w:t xml:space="preserve">проведенного в 2011 году государственным унитарным предприятием «Волгоградское архитектурно-планировочное бюро» (далее ГУП «ВАПБ»): </w:t>
      </w:r>
      <w:r w:rsidRPr="00963658">
        <w:rPr>
          <w:rFonts w:ascii="Times New Roman" w:eastAsia="MS Mincho" w:hAnsi="Times New Roman" w:cs="Times New Roman"/>
          <w:sz w:val="24"/>
          <w:szCs w:val="24"/>
          <w:u w:val="single"/>
          <w:lang w:eastAsia="ja-JP"/>
        </w:rPr>
        <w:t>25 - отсутствовало; 2 - подлежало списанию; 136 - не эксплуатировалось и требовало ремонта;</w:t>
      </w:r>
      <w:r w:rsidRPr="00963658">
        <w:rPr>
          <w:rFonts w:ascii="Times New Roman" w:eastAsia="MS Mincho" w:hAnsi="Times New Roman" w:cs="Times New Roman"/>
          <w:sz w:val="24"/>
          <w:szCs w:val="24"/>
          <w:lang w:eastAsia="ja-JP"/>
        </w:rPr>
        <w:t xml:space="preserve"> 31 - мог эксплуатироваться.</w:t>
      </w:r>
      <w:r w:rsidRPr="00963658">
        <w:rPr>
          <w:rFonts w:ascii="Times New Roman" w:eastAsia="Times New Roman" w:hAnsi="Times New Roman" w:cs="Times New Roman"/>
          <w:sz w:val="24"/>
          <w:szCs w:val="24"/>
          <w:lang w:eastAsia="ru-RU"/>
        </w:rPr>
        <w:t xml:space="preserve"> Фактически подача воды водопотребителям ООО «Стройком» в 2014 году не осуществлялась.</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Согласно смете к госконтракту расходы на эксплуатацию (содержание) составляли </w:t>
      </w:r>
      <w:r w:rsidRPr="00963658">
        <w:rPr>
          <w:rFonts w:ascii="Times New Roman" w:eastAsia="Times New Roman" w:hAnsi="Times New Roman" w:cs="Times New Roman"/>
          <w:sz w:val="24"/>
          <w:szCs w:val="24"/>
          <w:u w:val="single"/>
          <w:lang w:eastAsia="ru-RU"/>
        </w:rPr>
        <w:t xml:space="preserve">2124,8 тыс. руб., </w:t>
      </w:r>
      <w:r w:rsidRPr="00963658">
        <w:rPr>
          <w:rFonts w:ascii="Times New Roman" w:eastAsia="Times New Roman" w:hAnsi="Times New Roman" w:cs="Times New Roman"/>
          <w:sz w:val="24"/>
          <w:szCs w:val="24"/>
          <w:lang w:eastAsia="ru-RU"/>
        </w:rPr>
        <w:t xml:space="preserve">или 85% от общей стоимости, </w:t>
      </w:r>
      <w:r w:rsidRPr="00963658">
        <w:rPr>
          <w:rFonts w:ascii="Times New Roman" w:eastAsia="Times New Roman" w:hAnsi="Times New Roman" w:cs="Times New Roman"/>
          <w:sz w:val="24"/>
          <w:szCs w:val="24"/>
          <w:u w:val="single"/>
          <w:lang w:eastAsia="ru-RU"/>
        </w:rPr>
        <w:t>прибыль – 377,9 тыс. руб.,</w:t>
      </w:r>
      <w:r w:rsidRPr="00963658">
        <w:rPr>
          <w:rFonts w:ascii="Times New Roman" w:eastAsia="Times New Roman" w:hAnsi="Times New Roman" w:cs="Times New Roman"/>
          <w:sz w:val="24"/>
          <w:szCs w:val="24"/>
          <w:lang w:eastAsia="ru-RU"/>
        </w:rPr>
        <w:t xml:space="preserve"> или 15 процентов.</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Оплата по данному госконтракту в 2014 году не производилась.</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u w:val="single"/>
          <w:lang w:eastAsia="ru-RU"/>
        </w:rPr>
      </w:pPr>
      <w:r w:rsidRPr="00963658">
        <w:rPr>
          <w:rFonts w:ascii="Times New Roman" w:eastAsia="Times New Roman" w:hAnsi="Times New Roman" w:cs="Times New Roman"/>
          <w:sz w:val="24"/>
          <w:szCs w:val="24"/>
          <w:u w:val="single"/>
          <w:lang w:eastAsia="ru-RU"/>
        </w:rPr>
        <w:t xml:space="preserve">Проверкой, проведенной КСП в 2014 году, было установлено, что по аналогичным 2 государственным контрактам от 01.04.2013, заключенным с ООО «Стройком», стоимость работ, указанная в актах оказанных услуг, </w:t>
      </w:r>
      <w:r w:rsidR="00332051">
        <w:rPr>
          <w:rFonts w:ascii="Times New Roman" w:eastAsia="Times New Roman" w:hAnsi="Times New Roman" w:cs="Times New Roman"/>
          <w:sz w:val="24"/>
          <w:szCs w:val="24"/>
          <w:u w:val="single"/>
          <w:lang w:eastAsia="ru-RU"/>
        </w:rPr>
        <w:t xml:space="preserve">была завышена на 545,6 тыс. руб., </w:t>
      </w:r>
      <w:r w:rsidR="00332051" w:rsidRPr="00163848">
        <w:rPr>
          <w:rFonts w:ascii="Times New Roman" w:eastAsia="Times New Roman" w:hAnsi="Times New Roman" w:cs="Times New Roman"/>
          <w:sz w:val="24"/>
          <w:szCs w:val="24"/>
          <w:u w:val="single"/>
          <w:lang w:eastAsia="ru-RU"/>
        </w:rPr>
        <w:t xml:space="preserve">а люди числящиеся в штате </w:t>
      </w:r>
      <w:r w:rsidR="00163848">
        <w:rPr>
          <w:rFonts w:ascii="Times New Roman" w:eastAsia="Times New Roman" w:hAnsi="Times New Roman" w:cs="Times New Roman"/>
          <w:sz w:val="24"/>
          <w:szCs w:val="24"/>
          <w:u w:val="single"/>
          <w:lang w:eastAsia="ru-RU"/>
        </w:rPr>
        <w:t xml:space="preserve">общества </w:t>
      </w:r>
      <w:r w:rsidR="00332051" w:rsidRPr="00163848">
        <w:rPr>
          <w:rFonts w:ascii="Times New Roman" w:eastAsia="Times New Roman" w:hAnsi="Times New Roman" w:cs="Times New Roman"/>
          <w:sz w:val="24"/>
          <w:szCs w:val="24"/>
          <w:u w:val="single"/>
          <w:lang w:eastAsia="ru-RU"/>
        </w:rPr>
        <w:t>фактически объекты</w:t>
      </w:r>
      <w:r w:rsidR="00163848" w:rsidRPr="00163848">
        <w:rPr>
          <w:rFonts w:ascii="Times New Roman" w:eastAsia="Times New Roman" w:hAnsi="Times New Roman" w:cs="Times New Roman"/>
          <w:sz w:val="24"/>
          <w:szCs w:val="24"/>
          <w:u w:val="single"/>
          <w:lang w:eastAsia="ru-RU"/>
        </w:rPr>
        <w:t xml:space="preserve"> не охраняли</w:t>
      </w:r>
      <w:r w:rsidRPr="00163848">
        <w:rPr>
          <w:rFonts w:ascii="Times New Roman" w:eastAsia="Times New Roman" w:hAnsi="Times New Roman" w:cs="Times New Roman"/>
          <w:sz w:val="24"/>
          <w:szCs w:val="24"/>
          <w:u w:val="single"/>
          <w:lang w:eastAsia="ru-RU"/>
        </w:rPr>
        <w:t>.</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Письмом от 30.09.2015 ГКУ ВО «МАЦ» уведомило ООО «Стройком» о необходимости перерасчета стоимости оказанных услуг в связи с тем, </w:t>
      </w:r>
      <w:r w:rsidRPr="00963658">
        <w:rPr>
          <w:rFonts w:ascii="Times New Roman" w:eastAsia="Times New Roman" w:hAnsi="Times New Roman" w:cs="Times New Roman"/>
          <w:sz w:val="24"/>
          <w:szCs w:val="24"/>
          <w:u w:val="single"/>
          <w:lang w:eastAsia="ru-RU"/>
        </w:rPr>
        <w:t>что оказание услуг по эксплуатации 25 объектов не предоставляется возможным ввиду их фактического отсутствия</w:t>
      </w:r>
      <w:r w:rsidRPr="00963658">
        <w:rPr>
          <w:rFonts w:ascii="Times New Roman" w:eastAsia="Times New Roman" w:hAnsi="Times New Roman" w:cs="Times New Roman"/>
          <w:sz w:val="24"/>
          <w:szCs w:val="24"/>
          <w:lang w:eastAsia="ru-RU"/>
        </w:rPr>
        <w:t xml:space="preserve">. </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Согласно дополнительному соглашению </w:t>
      </w:r>
      <w:r w:rsidRPr="00963658">
        <w:rPr>
          <w:rFonts w:ascii="Times New Roman" w:hAnsi="Times New Roman" w:cs="Times New Roman"/>
          <w:sz w:val="24"/>
          <w:szCs w:val="24"/>
          <w:u w:val="single"/>
        </w:rPr>
        <w:t>от 03.11.2015</w:t>
      </w:r>
      <w:r w:rsidRPr="00963658">
        <w:rPr>
          <w:rFonts w:ascii="Times New Roman" w:hAnsi="Times New Roman" w:cs="Times New Roman"/>
          <w:sz w:val="24"/>
          <w:szCs w:val="24"/>
        </w:rPr>
        <w:t xml:space="preserve"> №2, подписанному </w:t>
      </w:r>
      <w:r w:rsidR="00332051">
        <w:rPr>
          <w:rFonts w:ascii="Times New Roman" w:hAnsi="Times New Roman" w:cs="Times New Roman"/>
          <w:sz w:val="24"/>
          <w:szCs w:val="24"/>
        </w:rPr>
        <w:t xml:space="preserve">действующим </w:t>
      </w:r>
      <w:r w:rsidRPr="00963658">
        <w:rPr>
          <w:rFonts w:ascii="Times New Roman" w:hAnsi="Times New Roman" w:cs="Times New Roman"/>
          <w:sz w:val="24"/>
          <w:szCs w:val="24"/>
        </w:rPr>
        <w:t xml:space="preserve">руководителем ГКУ ВО «МАЦ» Толмачевым В.В., стоимость услуг по госконтракту была снижена до </w:t>
      </w:r>
      <w:r w:rsidRPr="00963658">
        <w:rPr>
          <w:rFonts w:ascii="Times New Roman" w:hAnsi="Times New Roman" w:cs="Times New Roman"/>
          <w:sz w:val="24"/>
          <w:szCs w:val="24"/>
          <w:u w:val="single"/>
        </w:rPr>
        <w:t>1985,4 тыс. руб</w:t>
      </w:r>
      <w:r w:rsidRPr="00963658">
        <w:rPr>
          <w:rFonts w:ascii="Times New Roman" w:hAnsi="Times New Roman" w:cs="Times New Roman"/>
          <w:sz w:val="24"/>
          <w:szCs w:val="24"/>
        </w:rPr>
        <w:t xml:space="preserve">. (на 517,3 тыс. руб.), а также была изменена смета расходов: расходы на эксплуатацию (содержание) составили </w:t>
      </w:r>
      <w:r w:rsidRPr="00963658">
        <w:rPr>
          <w:rFonts w:ascii="Times New Roman" w:hAnsi="Times New Roman" w:cs="Times New Roman"/>
          <w:sz w:val="24"/>
          <w:szCs w:val="24"/>
          <w:u w:val="single"/>
        </w:rPr>
        <w:t>1282,4 тыс. руб., или 64,6% от общей стоимости, прибыль – 702,9  тыс. руб., или 35,4 процента.</w:t>
      </w:r>
    </w:p>
    <w:p w:rsidR="00163848" w:rsidRPr="00163848" w:rsidRDefault="009C4F63" w:rsidP="00163848">
      <w:pPr>
        <w:spacing w:after="0" w:line="240" w:lineRule="auto"/>
        <w:ind w:left="-567" w:firstLine="851"/>
        <w:jc w:val="both"/>
        <w:outlineLvl w:val="0"/>
        <w:rPr>
          <w:rFonts w:ascii="Times New Roman" w:eastAsia="Times New Roman" w:hAnsi="Times New Roman" w:cs="Times New Roman"/>
          <w:sz w:val="24"/>
          <w:szCs w:val="24"/>
          <w:lang w:eastAsia="ru-RU"/>
        </w:rPr>
      </w:pPr>
      <w:r w:rsidRPr="00163848">
        <w:rPr>
          <w:rFonts w:ascii="Times New Roman" w:eastAsia="Times New Roman" w:hAnsi="Times New Roman" w:cs="Times New Roman"/>
          <w:sz w:val="24"/>
          <w:szCs w:val="24"/>
          <w:lang w:eastAsia="ru-RU"/>
        </w:rPr>
        <w:t xml:space="preserve">При этом </w:t>
      </w:r>
      <w:r w:rsidR="00163848" w:rsidRPr="00963658">
        <w:rPr>
          <w:rFonts w:ascii="Times New Roman" w:eastAsia="Times New Roman" w:hAnsi="Times New Roman" w:cs="Times New Roman"/>
          <w:sz w:val="24"/>
          <w:szCs w:val="24"/>
          <w:lang w:eastAsia="ru-RU"/>
        </w:rPr>
        <w:t xml:space="preserve">дополнительное соглашение от 03.11.2015 №2 было заключено ГКУ ВО «МАЦ» в нарушение условий  госконтракта и ст. 95 </w:t>
      </w:r>
      <w:r w:rsidR="00163848" w:rsidRPr="00163848">
        <w:rPr>
          <w:rFonts w:ascii="Times New Roman" w:eastAsia="Times New Roman" w:hAnsi="Times New Roman" w:cs="Times New Roman"/>
          <w:sz w:val="24"/>
          <w:szCs w:val="24"/>
          <w:lang w:eastAsia="ru-RU"/>
        </w:rPr>
        <w:t>Федеральн</w:t>
      </w:r>
      <w:r w:rsidR="00163848">
        <w:rPr>
          <w:rFonts w:ascii="Times New Roman" w:eastAsia="Times New Roman" w:hAnsi="Times New Roman" w:cs="Times New Roman"/>
          <w:sz w:val="24"/>
          <w:szCs w:val="24"/>
          <w:lang w:eastAsia="ru-RU"/>
        </w:rPr>
        <w:t>ого</w:t>
      </w:r>
      <w:r w:rsidR="00163848" w:rsidRPr="00163848">
        <w:rPr>
          <w:rFonts w:ascii="Times New Roman" w:eastAsia="Times New Roman" w:hAnsi="Times New Roman" w:cs="Times New Roman"/>
          <w:sz w:val="24"/>
          <w:szCs w:val="24"/>
          <w:lang w:eastAsia="ru-RU"/>
        </w:rPr>
        <w:t xml:space="preserve"> Закон</w:t>
      </w:r>
      <w:r w:rsidR="00163848">
        <w:rPr>
          <w:rFonts w:ascii="Times New Roman" w:eastAsia="Times New Roman" w:hAnsi="Times New Roman" w:cs="Times New Roman"/>
          <w:sz w:val="24"/>
          <w:szCs w:val="24"/>
          <w:lang w:eastAsia="ru-RU"/>
        </w:rPr>
        <w:t>а</w:t>
      </w:r>
      <w:r w:rsidR="00163848" w:rsidRPr="00163848">
        <w:rPr>
          <w:rFonts w:ascii="Times New Roman" w:eastAsia="Times New Roman" w:hAnsi="Times New Roman" w:cs="Times New Roman"/>
          <w:sz w:val="24"/>
          <w:szCs w:val="24"/>
          <w:lang w:eastAsia="ru-RU"/>
        </w:rPr>
        <w:t xml:space="preserve"> РФ от 05.04.2013 №44-ФЗ «О контрактной системе в сфере закупок товаров, работ, услуг для обеспечения государственных и муниципальных нужд» (далее Закон №44-ФЗ).</w:t>
      </w:r>
    </w:p>
    <w:p w:rsidR="00163848" w:rsidRPr="00963658" w:rsidRDefault="00163848" w:rsidP="00163848">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Кроме того, в нарушение </w:t>
      </w:r>
      <w:hyperlink r:id="rId12" w:history="1">
        <w:r w:rsidRPr="00963658">
          <w:rPr>
            <w:rFonts w:ascii="Times New Roman" w:eastAsia="Times New Roman" w:hAnsi="Times New Roman" w:cs="Times New Roman"/>
            <w:sz w:val="24"/>
            <w:lang w:eastAsia="ru-RU"/>
          </w:rPr>
          <w:t>п. 8 ч. 2 ст.103</w:t>
        </w:r>
      </w:hyperlink>
      <w:r w:rsidRPr="00963658">
        <w:rPr>
          <w:rFonts w:ascii="Times New Roman" w:eastAsia="Times New Roman" w:hAnsi="Times New Roman" w:cs="Times New Roman"/>
          <w:sz w:val="24"/>
          <w:szCs w:val="24"/>
          <w:lang w:eastAsia="ru-RU"/>
        </w:rPr>
        <w:t xml:space="preserve"> Закона №44-ФЗ  дополнительное соглашение от 03.11.2015 №2 ГКУ ВО «МАЦ» не было размещено в реестре контрактов.</w:t>
      </w:r>
    </w:p>
    <w:p w:rsidR="00617070" w:rsidRPr="00963658" w:rsidRDefault="00C67C08"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При этом з</w:t>
      </w:r>
      <w:r w:rsidR="000116FA" w:rsidRPr="00963658">
        <w:rPr>
          <w:rFonts w:ascii="Times New Roman" w:hAnsi="Times New Roman" w:cs="Times New Roman"/>
          <w:sz w:val="24"/>
          <w:szCs w:val="24"/>
        </w:rPr>
        <w:t xml:space="preserve">аключение дополнительного соглашения привело к тому, что </w:t>
      </w:r>
      <w:r w:rsidR="00617070" w:rsidRPr="00963658">
        <w:rPr>
          <w:rFonts w:ascii="Times New Roman" w:hAnsi="Times New Roman" w:cs="Times New Roman"/>
          <w:sz w:val="24"/>
          <w:szCs w:val="24"/>
        </w:rPr>
        <w:t xml:space="preserve">размер прибыли </w:t>
      </w:r>
      <w:r w:rsidR="000116FA" w:rsidRPr="00963658">
        <w:rPr>
          <w:rFonts w:ascii="Times New Roman" w:hAnsi="Times New Roman" w:cs="Times New Roman"/>
          <w:sz w:val="24"/>
          <w:szCs w:val="24"/>
        </w:rPr>
        <w:t xml:space="preserve">ООО «Стройком» </w:t>
      </w:r>
      <w:r w:rsidR="00617070" w:rsidRPr="00963658">
        <w:rPr>
          <w:rFonts w:ascii="Times New Roman" w:hAnsi="Times New Roman" w:cs="Times New Roman"/>
          <w:sz w:val="24"/>
          <w:szCs w:val="24"/>
          <w:u w:val="single"/>
        </w:rPr>
        <w:t>увеличился с 377,9 тыс. руб. до 702,9 тыс. руб., или  почти в 2 раза</w:t>
      </w:r>
      <w:r w:rsidR="00617070" w:rsidRPr="00963658">
        <w:rPr>
          <w:rFonts w:ascii="Times New Roman" w:hAnsi="Times New Roman" w:cs="Times New Roman"/>
          <w:sz w:val="24"/>
          <w:szCs w:val="24"/>
        </w:rPr>
        <w:t xml:space="preserve">, а </w:t>
      </w:r>
      <w:r w:rsidR="00617070" w:rsidRPr="00963658">
        <w:rPr>
          <w:rFonts w:ascii="Times New Roman" w:hAnsi="Times New Roman" w:cs="Times New Roman"/>
          <w:sz w:val="24"/>
          <w:szCs w:val="24"/>
          <w:u w:val="single"/>
        </w:rPr>
        <w:t>расходы на эксплуатацию снизились с 2124,8 тыс. руб. до 1282,4 тыс. руб., или в 1,7 раза.</w:t>
      </w:r>
      <w:r w:rsidR="00617070" w:rsidRPr="00963658">
        <w:rPr>
          <w:rFonts w:ascii="Times New Roman" w:hAnsi="Times New Roman" w:cs="Times New Roman"/>
          <w:sz w:val="24"/>
          <w:szCs w:val="24"/>
        </w:rPr>
        <w:t xml:space="preserve"> Как следствие, в ходе судебных разбирательств по взысканию с ГКУ ВО «МАЦ» оплаты по госконтракту </w:t>
      </w:r>
      <w:r w:rsidR="000116FA" w:rsidRPr="00963658">
        <w:rPr>
          <w:rFonts w:ascii="Times New Roman" w:hAnsi="Times New Roman" w:cs="Times New Roman"/>
          <w:sz w:val="24"/>
          <w:szCs w:val="24"/>
        </w:rPr>
        <w:t xml:space="preserve">ООО «Стройком» </w:t>
      </w:r>
      <w:r w:rsidR="00617070" w:rsidRPr="00963658">
        <w:rPr>
          <w:rFonts w:ascii="Times New Roman" w:hAnsi="Times New Roman" w:cs="Times New Roman"/>
          <w:sz w:val="24"/>
          <w:szCs w:val="24"/>
        </w:rPr>
        <w:t xml:space="preserve">необходимо было </w:t>
      </w:r>
      <w:r w:rsidR="00617070" w:rsidRPr="00963658">
        <w:rPr>
          <w:rFonts w:ascii="Times New Roman" w:hAnsi="Times New Roman" w:cs="Times New Roman"/>
          <w:sz w:val="24"/>
          <w:szCs w:val="24"/>
          <w:u w:val="single"/>
        </w:rPr>
        <w:t xml:space="preserve">подтвердить документально сумму затрат на эксплуатацию в значительно меньшем размере, чем </w:t>
      </w:r>
      <w:r w:rsidR="000116FA" w:rsidRPr="00963658">
        <w:rPr>
          <w:rFonts w:ascii="Times New Roman" w:hAnsi="Times New Roman" w:cs="Times New Roman"/>
          <w:sz w:val="24"/>
          <w:szCs w:val="24"/>
          <w:u w:val="single"/>
        </w:rPr>
        <w:t>предусматривалось изначально</w:t>
      </w:r>
      <w:r w:rsidR="00617070" w:rsidRPr="00963658">
        <w:rPr>
          <w:rFonts w:ascii="Times New Roman" w:hAnsi="Times New Roman" w:cs="Times New Roman"/>
          <w:sz w:val="24"/>
          <w:szCs w:val="24"/>
          <w:u w:val="single"/>
        </w:rPr>
        <w:t>.</w:t>
      </w:r>
    </w:p>
    <w:p w:rsidR="00C67C08" w:rsidRPr="00963658" w:rsidRDefault="000116FA"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В тот же день, когда было заключено дополнительное соглашение (</w:t>
      </w:r>
      <w:r w:rsidRPr="00963658">
        <w:rPr>
          <w:rFonts w:ascii="Times New Roman" w:hAnsi="Times New Roman" w:cs="Times New Roman"/>
          <w:sz w:val="24"/>
          <w:szCs w:val="24"/>
          <w:u w:val="single"/>
        </w:rPr>
        <w:t>03.11.2015</w:t>
      </w:r>
      <w:r w:rsidRPr="00963658">
        <w:rPr>
          <w:rFonts w:ascii="Times New Roman" w:hAnsi="Times New Roman" w:cs="Times New Roman"/>
          <w:sz w:val="24"/>
          <w:szCs w:val="24"/>
        </w:rPr>
        <w:t xml:space="preserve">) </w:t>
      </w:r>
      <w:r w:rsidR="00DC0E9A" w:rsidRPr="00963658">
        <w:rPr>
          <w:rFonts w:ascii="Times New Roman" w:hAnsi="Times New Roman" w:cs="Times New Roman"/>
          <w:sz w:val="24"/>
          <w:szCs w:val="24"/>
        </w:rPr>
        <w:t xml:space="preserve">руководителем </w:t>
      </w:r>
      <w:r w:rsidRPr="00963658">
        <w:rPr>
          <w:rFonts w:ascii="Times New Roman" w:hAnsi="Times New Roman" w:cs="Times New Roman"/>
          <w:sz w:val="24"/>
          <w:szCs w:val="24"/>
        </w:rPr>
        <w:t>Толмачевым В.В. было подписано 3 а</w:t>
      </w:r>
      <w:r w:rsidR="009C4F63" w:rsidRPr="00963658">
        <w:rPr>
          <w:rFonts w:ascii="Times New Roman" w:hAnsi="Times New Roman" w:cs="Times New Roman"/>
          <w:sz w:val="24"/>
          <w:szCs w:val="24"/>
        </w:rPr>
        <w:t>кт</w:t>
      </w:r>
      <w:r w:rsidRPr="00963658">
        <w:rPr>
          <w:rFonts w:ascii="Times New Roman" w:hAnsi="Times New Roman" w:cs="Times New Roman"/>
          <w:sz w:val="24"/>
          <w:szCs w:val="24"/>
        </w:rPr>
        <w:t>а</w:t>
      </w:r>
      <w:r w:rsidR="009C4F63" w:rsidRPr="00963658">
        <w:rPr>
          <w:rFonts w:ascii="Times New Roman" w:hAnsi="Times New Roman" w:cs="Times New Roman"/>
          <w:sz w:val="24"/>
          <w:szCs w:val="24"/>
        </w:rPr>
        <w:t xml:space="preserve"> выполненных работ </w:t>
      </w:r>
      <w:r w:rsidRPr="00963658">
        <w:rPr>
          <w:rFonts w:ascii="Times New Roman" w:hAnsi="Times New Roman" w:cs="Times New Roman"/>
          <w:sz w:val="24"/>
          <w:szCs w:val="24"/>
        </w:rPr>
        <w:t xml:space="preserve">на общую сумму 1668,9 тыс. рублей. </w:t>
      </w:r>
      <w:r w:rsidR="00C67C08" w:rsidRPr="00963658">
        <w:rPr>
          <w:rFonts w:ascii="Times New Roman" w:hAnsi="Times New Roman" w:cs="Times New Roman"/>
          <w:sz w:val="24"/>
          <w:szCs w:val="24"/>
        </w:rPr>
        <w:t>Ещё один акт от 01.10.2014 на 316,5 тыс. руб. был подписан</w:t>
      </w:r>
      <w:r w:rsidR="002222B8" w:rsidRPr="00963658">
        <w:rPr>
          <w:rFonts w:ascii="Times New Roman" w:hAnsi="Times New Roman" w:cs="Times New Roman"/>
          <w:sz w:val="24"/>
          <w:szCs w:val="24"/>
        </w:rPr>
        <w:t xml:space="preserve"> бывшим руководителем</w:t>
      </w:r>
      <w:r w:rsidR="00C67C08" w:rsidRPr="00963658">
        <w:rPr>
          <w:rFonts w:ascii="Times New Roman" w:hAnsi="Times New Roman" w:cs="Times New Roman"/>
          <w:sz w:val="24"/>
          <w:szCs w:val="24"/>
        </w:rPr>
        <w:t xml:space="preserve"> Высочкиным С.С. В результате</w:t>
      </w:r>
      <w:r w:rsidR="009C4F63" w:rsidRPr="00963658">
        <w:rPr>
          <w:rFonts w:ascii="Times New Roman" w:hAnsi="Times New Roman" w:cs="Times New Roman"/>
          <w:sz w:val="24"/>
          <w:szCs w:val="24"/>
        </w:rPr>
        <w:t xml:space="preserve"> общ</w:t>
      </w:r>
      <w:r w:rsidR="00C67C08" w:rsidRPr="00963658">
        <w:rPr>
          <w:rFonts w:ascii="Times New Roman" w:hAnsi="Times New Roman" w:cs="Times New Roman"/>
          <w:sz w:val="24"/>
          <w:szCs w:val="24"/>
        </w:rPr>
        <w:t xml:space="preserve">ая </w:t>
      </w:r>
      <w:r w:rsidR="009C4F63" w:rsidRPr="00963658">
        <w:rPr>
          <w:rFonts w:ascii="Times New Roman" w:hAnsi="Times New Roman" w:cs="Times New Roman"/>
          <w:sz w:val="24"/>
          <w:szCs w:val="24"/>
        </w:rPr>
        <w:t>сумм</w:t>
      </w:r>
      <w:r w:rsidR="00C67C08" w:rsidRPr="00963658">
        <w:rPr>
          <w:rFonts w:ascii="Times New Roman" w:hAnsi="Times New Roman" w:cs="Times New Roman"/>
          <w:sz w:val="24"/>
          <w:szCs w:val="24"/>
        </w:rPr>
        <w:t>а по</w:t>
      </w:r>
      <w:r w:rsidR="009C4F63" w:rsidRPr="00963658">
        <w:rPr>
          <w:rFonts w:ascii="Times New Roman" w:hAnsi="Times New Roman" w:cs="Times New Roman"/>
          <w:sz w:val="24"/>
          <w:szCs w:val="24"/>
        </w:rPr>
        <w:t xml:space="preserve"> </w:t>
      </w:r>
      <w:r w:rsidR="00C67C08" w:rsidRPr="00963658">
        <w:rPr>
          <w:rFonts w:ascii="Times New Roman" w:hAnsi="Times New Roman" w:cs="Times New Roman"/>
          <w:sz w:val="24"/>
          <w:szCs w:val="24"/>
        </w:rPr>
        <w:t xml:space="preserve">актам выполненных работ составила </w:t>
      </w:r>
      <w:r w:rsidR="009C4F63" w:rsidRPr="00963658">
        <w:rPr>
          <w:rFonts w:ascii="Times New Roman" w:hAnsi="Times New Roman" w:cs="Times New Roman"/>
          <w:sz w:val="24"/>
          <w:szCs w:val="24"/>
        </w:rPr>
        <w:t>1985,4 тыс. руб</w:t>
      </w:r>
      <w:r w:rsidR="00C67C08" w:rsidRPr="00963658">
        <w:rPr>
          <w:rFonts w:ascii="Times New Roman" w:hAnsi="Times New Roman" w:cs="Times New Roman"/>
          <w:sz w:val="24"/>
          <w:szCs w:val="24"/>
        </w:rPr>
        <w:t>лей</w:t>
      </w:r>
      <w:r w:rsidR="009C4F63" w:rsidRPr="00963658">
        <w:rPr>
          <w:rFonts w:ascii="Times New Roman" w:hAnsi="Times New Roman" w:cs="Times New Roman"/>
          <w:sz w:val="24"/>
          <w:szCs w:val="24"/>
        </w:rPr>
        <w:t>.</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До подписания</w:t>
      </w:r>
      <w:r w:rsidR="004C314F" w:rsidRPr="00963658">
        <w:rPr>
          <w:rFonts w:ascii="Times New Roman" w:hAnsi="Times New Roman" w:cs="Times New Roman"/>
          <w:sz w:val="24"/>
          <w:szCs w:val="24"/>
        </w:rPr>
        <w:t xml:space="preserve"> 3 последних</w:t>
      </w:r>
      <w:r w:rsidRPr="00963658">
        <w:rPr>
          <w:rFonts w:ascii="Times New Roman" w:hAnsi="Times New Roman" w:cs="Times New Roman"/>
          <w:sz w:val="24"/>
          <w:szCs w:val="24"/>
        </w:rPr>
        <w:t xml:space="preserve"> актов выполненных работ ГКУ ВО «МАЦ» в соответствии с п.5.1.6 госконтракта было направлено в ООО «Стройком» письмо </w:t>
      </w:r>
      <w:r w:rsidRPr="00963658">
        <w:rPr>
          <w:rFonts w:ascii="Times New Roman" w:hAnsi="Times New Roman" w:cs="Times New Roman"/>
          <w:sz w:val="24"/>
          <w:szCs w:val="24"/>
          <w:u w:val="single"/>
        </w:rPr>
        <w:t>от 30.09.2015</w:t>
      </w:r>
      <w:r w:rsidRPr="00963658">
        <w:rPr>
          <w:rFonts w:ascii="Times New Roman" w:hAnsi="Times New Roman" w:cs="Times New Roman"/>
          <w:sz w:val="24"/>
          <w:szCs w:val="24"/>
        </w:rPr>
        <w:t xml:space="preserve"> о предоставлении </w:t>
      </w:r>
      <w:r w:rsidRPr="00963658">
        <w:rPr>
          <w:rFonts w:ascii="Times New Roman" w:hAnsi="Times New Roman" w:cs="Times New Roman"/>
          <w:sz w:val="24"/>
          <w:szCs w:val="24"/>
        </w:rPr>
        <w:lastRenderedPageBreak/>
        <w:t xml:space="preserve">копий документов, подтверждающих исполнение обязательств по госконтракту. </w:t>
      </w:r>
      <w:r w:rsidRPr="00963658">
        <w:rPr>
          <w:rFonts w:ascii="Times New Roman" w:hAnsi="Times New Roman" w:cs="Times New Roman"/>
          <w:sz w:val="24"/>
          <w:szCs w:val="24"/>
          <w:u w:val="single"/>
        </w:rPr>
        <w:t>Однако такие документы ООО «Стройком» не были представлены.</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То есть руководитель ГКУ ВО «МАЦ» Толмачев В.В. в отсутствие документов, подтверждающих произведенные ООО «Стройком» затраты, а также располагая информацией о результатах проверки КСП, проведенной в 2014 году, подписал акты выполненных работ об оказанных услугах в 2014 году, то есть за тот период, когда он не являлся руководителем учреждения, и соответственно не мог располагать какой-либо информацией о  фактическом оказании ООО «Стройком» услуг по госконтракту.   </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2017 году по исполнительному листу от 10.01.2017 ГКУ ВО «МАЦ» была оплачена задолженность по госконтракту сумме 1985,4 тыс. руб., а также пеня в сумме 150,9 тыс. руб. и судебные расходы в сумме 65,3 тыс. рублей.</w:t>
      </w:r>
    </w:p>
    <w:p w:rsidR="009C4F63" w:rsidRPr="00963658" w:rsidRDefault="009C4F63"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Таким образом, общая сумма расходов, произведенных ГКУ ВО «МАЦ» по госконтракту, </w:t>
      </w:r>
      <w:r w:rsidRPr="00963658">
        <w:rPr>
          <w:rFonts w:ascii="Times New Roman" w:eastAsia="Times New Roman" w:hAnsi="Times New Roman" w:cs="Times New Roman"/>
          <w:sz w:val="24"/>
          <w:szCs w:val="24"/>
          <w:u w:val="single"/>
          <w:lang w:eastAsia="ru-RU"/>
        </w:rPr>
        <w:t>составила 2201,6 тыс. рублей.</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ГКУ ВО «МАЦ» письмами от 13.04.2016 обратилось к прокурору Волгоградской области и начальнику ГУ МВД России по Волгоградской области с просьбой провести проверку по факту оказания услуг ООО «Стройком» по данному госконтракту. Прокуратура Волгоградской области письмом от 17.05.2016 сообщила об отказе в возбуждении уголовного дела по данному обращению.</w:t>
      </w:r>
    </w:p>
    <w:p w:rsidR="00C67C08" w:rsidRPr="00963658" w:rsidRDefault="00C67C08" w:rsidP="006C62C7">
      <w:pPr>
        <w:spacing w:after="0" w:line="240" w:lineRule="auto"/>
        <w:ind w:left="-567" w:firstLine="709"/>
        <w:jc w:val="both"/>
        <w:outlineLvl w:val="0"/>
        <w:rPr>
          <w:rFonts w:ascii="Times New Roman" w:hAnsi="Times New Roman" w:cs="Times New Roman"/>
          <w:sz w:val="24"/>
          <w:szCs w:val="24"/>
        </w:rPr>
      </w:pPr>
    </w:p>
    <w:p w:rsidR="009C4F63" w:rsidRPr="00963658" w:rsidRDefault="009C4F63" w:rsidP="006C62C7">
      <w:pPr>
        <w:spacing w:after="0" w:line="240" w:lineRule="auto"/>
        <w:ind w:left="-567" w:firstLine="709"/>
        <w:jc w:val="center"/>
        <w:outlineLvl w:val="0"/>
        <w:rPr>
          <w:rFonts w:ascii="Times New Roman" w:hAnsi="Times New Roman" w:cs="Times New Roman"/>
          <w:b/>
          <w:sz w:val="24"/>
          <w:szCs w:val="24"/>
        </w:rPr>
      </w:pPr>
      <w:r w:rsidRPr="00963658">
        <w:rPr>
          <w:rFonts w:ascii="Times New Roman" w:hAnsi="Times New Roman" w:cs="Times New Roman"/>
          <w:b/>
          <w:sz w:val="24"/>
          <w:szCs w:val="24"/>
        </w:rPr>
        <w:t>Проведение оценочных работ  объектов мелиоративного комплекса и отдельно расположенных ГТС, оформление права оперативного управления на объекты и права постоянного (бессрочного) пользования на земельные участки</w:t>
      </w:r>
    </w:p>
    <w:p w:rsidR="009C4F63" w:rsidRPr="00963658" w:rsidRDefault="009C4F63" w:rsidP="006C62C7">
      <w:pPr>
        <w:spacing w:after="0" w:line="240" w:lineRule="auto"/>
        <w:ind w:left="-567" w:firstLine="709"/>
        <w:jc w:val="both"/>
        <w:outlineLvl w:val="0"/>
        <w:rPr>
          <w:rFonts w:ascii="Times New Roman" w:hAnsi="Times New Roman" w:cs="Times New Roman"/>
          <w:sz w:val="24"/>
          <w:szCs w:val="24"/>
        </w:rPr>
      </w:pP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На проведение оценочных работ объектов мелиоративного комплекса и отдельно расположенных ГТС, оформление права оперативного управления на объекты и права постоянного (бессрочного) пользования на земельные участки ГКУ ВО «МАЦ» </w:t>
      </w:r>
      <w:r w:rsidRPr="00963658">
        <w:rPr>
          <w:rFonts w:ascii="Times New Roman" w:hAnsi="Times New Roman" w:cs="Times New Roman"/>
          <w:sz w:val="24"/>
          <w:szCs w:val="24"/>
          <w:u w:val="single"/>
        </w:rPr>
        <w:t>в 2016 году</w:t>
      </w:r>
      <w:r w:rsidRPr="00963658">
        <w:rPr>
          <w:rFonts w:ascii="Times New Roman" w:hAnsi="Times New Roman" w:cs="Times New Roman"/>
          <w:sz w:val="24"/>
          <w:szCs w:val="24"/>
        </w:rPr>
        <w:t xml:space="preserve"> было направлено </w:t>
      </w:r>
      <w:r w:rsidRPr="00963658">
        <w:rPr>
          <w:rFonts w:ascii="Times New Roman" w:hAnsi="Times New Roman" w:cs="Times New Roman"/>
          <w:sz w:val="24"/>
          <w:szCs w:val="24"/>
          <w:u w:val="single"/>
        </w:rPr>
        <w:t>473,0 тыс. руб.</w:t>
      </w:r>
      <w:r w:rsidRPr="00963658">
        <w:rPr>
          <w:rFonts w:ascii="Times New Roman" w:hAnsi="Times New Roman" w:cs="Times New Roman"/>
          <w:sz w:val="24"/>
          <w:szCs w:val="24"/>
        </w:rPr>
        <w:t xml:space="preserve">, или 18,5% от предусмотренного Программой и 100% от утвержденных бюджетных назначений, </w:t>
      </w:r>
      <w:r w:rsidRPr="00963658">
        <w:rPr>
          <w:rFonts w:ascii="Times New Roman" w:hAnsi="Times New Roman" w:cs="Times New Roman"/>
          <w:sz w:val="24"/>
          <w:szCs w:val="24"/>
          <w:u w:val="single"/>
        </w:rPr>
        <w:t>за 9 месяцев 2017 года</w:t>
      </w:r>
      <w:r w:rsidRPr="00963658">
        <w:rPr>
          <w:rFonts w:ascii="Times New Roman" w:hAnsi="Times New Roman" w:cs="Times New Roman"/>
          <w:sz w:val="24"/>
          <w:szCs w:val="24"/>
        </w:rPr>
        <w:t xml:space="preserve"> государственные контракты не заключались, расходы не производились (предусмотрено Программой 600,0 тыс. руб., утвержденные бюджетные назначения – 30,0 тыс. руб.).</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В 2016 году было заключено 4 государственных контракта общей стоимостью 398,0 тыс. руб. на выполнение кадастровых работ по формированию земельного участка, расположенного в Клетском поселении Среднеахтубинского района Волгоградской области, на котором расположено ГТС оградительная дамба № 107.</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По результатам проведенных работ осуществлена регистрации права оперативного управления ГКУ ВО «МАЦ» на ГТС оградительная дамба №107, а также права постоянного (бессрочного) пользование на земельный участок, на котором расположено ГТС.</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Также ГКУ ВО «МАЦ» с ГУП «Волгоградоблтехинвентаризация» был заключен государственный контракт от 06.04.2016 стоимостью 75  тыс. руб. на выполнение работ по изготовлению технических планов и постановке объектов на кадастровый учет. Были выполнены работы по изготовлению технических планов на «канал К-2 протяженностью 9,995 км»; «канал с сооружениями севооборот новый К-2 протяженностью 2,954 км» и «канал К-1 совхоз Степной протяженностью 2,711 км», расположенные в Быковском и Николаевском муниципальных районах, с последующей постановкой их на кадастровый учет.</w:t>
      </w:r>
      <w:r w:rsidR="00440A83" w:rsidRPr="00963658">
        <w:rPr>
          <w:rFonts w:ascii="Times New Roman" w:hAnsi="Times New Roman" w:cs="Times New Roman"/>
          <w:sz w:val="24"/>
          <w:szCs w:val="24"/>
        </w:rPr>
        <w:t xml:space="preserve"> </w:t>
      </w:r>
      <w:r w:rsidRPr="00963658">
        <w:rPr>
          <w:rFonts w:ascii="Times New Roman" w:hAnsi="Times New Roman" w:cs="Times New Roman"/>
          <w:sz w:val="24"/>
          <w:szCs w:val="24"/>
        </w:rPr>
        <w:t>На все 3 объекта ГКУ ВО «МАЦ» в октябре 2016 года была произведена государственная регистрация права оперативного управления.</w:t>
      </w:r>
    </w:p>
    <w:p w:rsidR="009C4F63" w:rsidRPr="00963658" w:rsidRDefault="009C4F63"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В настоящее время ГКУ ВО «МАЦ» проводится работа по передаче из государственной собственности Волгоградской области в муниципальную собственность Среднеахтубинского муниципального района Волгоградской области оградительной дамбы №107.</w:t>
      </w:r>
    </w:p>
    <w:p w:rsidR="009C4F63" w:rsidRPr="00963658" w:rsidRDefault="009C4F63" w:rsidP="00705754">
      <w:pPr>
        <w:spacing w:after="0" w:line="240" w:lineRule="auto"/>
        <w:ind w:left="-567" w:firstLine="851"/>
        <w:jc w:val="both"/>
        <w:outlineLvl w:val="0"/>
        <w:rPr>
          <w:rFonts w:ascii="Times New Roman" w:hAnsi="Times New Roman" w:cs="Times New Roman"/>
          <w:b/>
          <w:sz w:val="24"/>
          <w:szCs w:val="24"/>
        </w:rPr>
      </w:pPr>
      <w:r w:rsidRPr="00963658">
        <w:rPr>
          <w:rFonts w:ascii="Times New Roman" w:hAnsi="Times New Roman" w:cs="Times New Roman"/>
          <w:sz w:val="24"/>
          <w:szCs w:val="24"/>
        </w:rPr>
        <w:t>Так, в адрес главы администрации Среднеахтубинского района ГКУ ВО «МАЦ» было направлено письмо от 01.08.2017 №194 в котором предложено рассмотреть вопрос о постановке на баланс  Среднеахтубинского муниципального района оградительной дамбы №107. По состоянию на 13.10.2017 (дата окончания проверки) ответ от администрации Среднеахтубинского района не</w:t>
      </w:r>
      <w:r w:rsidR="008313A9" w:rsidRPr="00963658">
        <w:rPr>
          <w:rFonts w:ascii="Times New Roman" w:hAnsi="Times New Roman" w:cs="Times New Roman"/>
          <w:sz w:val="24"/>
          <w:szCs w:val="24"/>
        </w:rPr>
        <w:t xml:space="preserve"> был</w:t>
      </w:r>
      <w:r w:rsidRPr="00963658">
        <w:rPr>
          <w:rFonts w:ascii="Times New Roman" w:hAnsi="Times New Roman" w:cs="Times New Roman"/>
          <w:sz w:val="24"/>
          <w:szCs w:val="24"/>
        </w:rPr>
        <w:t xml:space="preserve"> получен.</w:t>
      </w:r>
    </w:p>
    <w:p w:rsidR="00EB4DC2" w:rsidRPr="00963658" w:rsidRDefault="00EB4DC2" w:rsidP="006C62C7">
      <w:pPr>
        <w:widowControl w:val="0"/>
        <w:autoSpaceDE w:val="0"/>
        <w:autoSpaceDN w:val="0"/>
        <w:spacing w:after="0" w:line="240" w:lineRule="auto"/>
        <w:ind w:left="-567" w:firstLine="709"/>
        <w:jc w:val="center"/>
        <w:outlineLvl w:val="0"/>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b/>
          <w:sz w:val="24"/>
          <w:szCs w:val="24"/>
          <w:lang w:eastAsia="ru-RU"/>
        </w:rPr>
        <w:lastRenderedPageBreak/>
        <w:t>Расходы на обеспечение деятельности ГКУ ВО «МАЦ»</w:t>
      </w:r>
    </w:p>
    <w:p w:rsidR="00EB4DC2" w:rsidRPr="00963658" w:rsidRDefault="00EB4DC2" w:rsidP="006C62C7">
      <w:pPr>
        <w:spacing w:after="0" w:line="240" w:lineRule="auto"/>
        <w:ind w:left="-567" w:firstLine="709"/>
        <w:contextualSpacing/>
        <w:jc w:val="both"/>
        <w:outlineLvl w:val="0"/>
        <w:rPr>
          <w:rFonts w:ascii="Times New Roman" w:hAnsi="Times New Roman" w:cs="Times New Roman"/>
          <w:bCs/>
          <w:i/>
          <w:sz w:val="24"/>
          <w:szCs w:val="24"/>
        </w:rPr>
      </w:pPr>
      <w:r w:rsidRPr="00963658">
        <w:rPr>
          <w:rFonts w:ascii="Times New Roman" w:hAnsi="Times New Roman" w:cs="Times New Roman"/>
          <w:sz w:val="24"/>
          <w:szCs w:val="24"/>
        </w:rPr>
        <w:t xml:space="preserve">                                      </w:t>
      </w:r>
      <w:r w:rsidRPr="00963658">
        <w:rPr>
          <w:rFonts w:ascii="Times New Roman" w:hAnsi="Times New Roman" w:cs="Times New Roman"/>
          <w:bCs/>
          <w:i/>
          <w:sz w:val="24"/>
          <w:szCs w:val="24"/>
        </w:rPr>
        <w:t xml:space="preserve">                                  </w:t>
      </w:r>
    </w:p>
    <w:p w:rsidR="00EB4DC2" w:rsidRPr="00963658" w:rsidRDefault="00EB4DC2"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Структура и штатная численност</w:t>
      </w:r>
      <w:r w:rsidR="00F46747" w:rsidRPr="00963658">
        <w:rPr>
          <w:rFonts w:ascii="Times New Roman" w:hAnsi="Times New Roman" w:cs="Times New Roman"/>
          <w:sz w:val="24"/>
          <w:szCs w:val="24"/>
        </w:rPr>
        <w:t>ь ГКУ ВО «МАЦ», действовавшая в 2016 году и январе</w:t>
      </w:r>
      <w:r w:rsidR="002B7276" w:rsidRPr="00963658">
        <w:rPr>
          <w:rFonts w:ascii="Times New Roman" w:hAnsi="Times New Roman" w:cs="Times New Roman"/>
          <w:sz w:val="24"/>
          <w:szCs w:val="24"/>
        </w:rPr>
        <w:t xml:space="preserve"> </w:t>
      </w:r>
      <w:r w:rsidR="00F46747" w:rsidRPr="00963658">
        <w:rPr>
          <w:rFonts w:ascii="Times New Roman" w:hAnsi="Times New Roman" w:cs="Times New Roman"/>
          <w:sz w:val="24"/>
          <w:szCs w:val="24"/>
        </w:rPr>
        <w:t>-</w:t>
      </w:r>
      <w:r w:rsidR="002B7276" w:rsidRPr="00963658">
        <w:rPr>
          <w:rFonts w:ascii="Times New Roman" w:hAnsi="Times New Roman" w:cs="Times New Roman"/>
          <w:sz w:val="24"/>
          <w:szCs w:val="24"/>
        </w:rPr>
        <w:t xml:space="preserve"> мае </w:t>
      </w:r>
      <w:r w:rsidR="00F46747" w:rsidRPr="00963658">
        <w:rPr>
          <w:rFonts w:ascii="Times New Roman" w:hAnsi="Times New Roman" w:cs="Times New Roman"/>
          <w:sz w:val="24"/>
          <w:szCs w:val="24"/>
        </w:rPr>
        <w:t>2017 года</w:t>
      </w:r>
      <w:r w:rsidR="00C825F6" w:rsidRPr="00963658">
        <w:rPr>
          <w:rFonts w:ascii="Times New Roman" w:hAnsi="Times New Roman" w:cs="Times New Roman"/>
          <w:sz w:val="24"/>
          <w:szCs w:val="24"/>
        </w:rPr>
        <w:t>,</w:t>
      </w:r>
      <w:r w:rsidR="00F46747"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утверждена приказом Комитета от 16.11.2015 №283 в количестве </w:t>
      </w:r>
      <w:r w:rsidRPr="00963658">
        <w:rPr>
          <w:rFonts w:ascii="Times New Roman" w:hAnsi="Times New Roman" w:cs="Times New Roman"/>
          <w:sz w:val="24"/>
          <w:szCs w:val="24"/>
          <w:u w:val="single"/>
        </w:rPr>
        <w:t>14 ед</w:t>
      </w:r>
      <w:r w:rsidR="00C178C4" w:rsidRPr="00963658">
        <w:rPr>
          <w:rFonts w:ascii="Times New Roman" w:hAnsi="Times New Roman" w:cs="Times New Roman"/>
          <w:sz w:val="24"/>
          <w:szCs w:val="24"/>
          <w:u w:val="single"/>
        </w:rPr>
        <w:t>.</w:t>
      </w:r>
      <w:r w:rsidRPr="00963658">
        <w:rPr>
          <w:rFonts w:ascii="Times New Roman" w:hAnsi="Times New Roman" w:cs="Times New Roman"/>
          <w:sz w:val="24"/>
          <w:szCs w:val="24"/>
        </w:rPr>
        <w:t>, из них: руковод</w:t>
      </w:r>
      <w:r w:rsidR="00C178C4" w:rsidRPr="00963658">
        <w:rPr>
          <w:rFonts w:ascii="Times New Roman" w:hAnsi="Times New Roman" w:cs="Times New Roman"/>
          <w:sz w:val="24"/>
          <w:szCs w:val="24"/>
        </w:rPr>
        <w:t>ство (2 ед.), главный бухгалтер</w:t>
      </w:r>
      <w:r w:rsidRPr="00963658">
        <w:rPr>
          <w:rFonts w:ascii="Times New Roman" w:hAnsi="Times New Roman" w:cs="Times New Roman"/>
          <w:sz w:val="24"/>
          <w:szCs w:val="24"/>
        </w:rPr>
        <w:t>, сектор по эксплуатации мелиоративных систем</w:t>
      </w:r>
      <w:r w:rsidR="00D22F94" w:rsidRPr="00963658">
        <w:rPr>
          <w:rFonts w:ascii="Times New Roman" w:hAnsi="Times New Roman" w:cs="Times New Roman"/>
          <w:sz w:val="24"/>
          <w:szCs w:val="24"/>
        </w:rPr>
        <w:t xml:space="preserve"> (далее МС)</w:t>
      </w:r>
      <w:r w:rsidRPr="00963658">
        <w:rPr>
          <w:rFonts w:ascii="Times New Roman" w:hAnsi="Times New Roman" w:cs="Times New Roman"/>
          <w:sz w:val="24"/>
          <w:szCs w:val="24"/>
        </w:rPr>
        <w:t xml:space="preserve"> (3 ед.), сектор учёта объектов </w:t>
      </w:r>
      <w:r w:rsidR="00D22F94" w:rsidRPr="00963658">
        <w:rPr>
          <w:rFonts w:ascii="Times New Roman" w:hAnsi="Times New Roman" w:cs="Times New Roman"/>
          <w:sz w:val="24"/>
          <w:szCs w:val="24"/>
        </w:rPr>
        <w:t xml:space="preserve">МС </w:t>
      </w:r>
      <w:r w:rsidRPr="00963658">
        <w:rPr>
          <w:rFonts w:ascii="Times New Roman" w:hAnsi="Times New Roman" w:cs="Times New Roman"/>
          <w:sz w:val="24"/>
          <w:szCs w:val="24"/>
        </w:rPr>
        <w:t>(2 ед.), информационно аналитический отдел (4 ед.), юрисконсульт-инспектор по кадрам, водитель автомобиля.</w:t>
      </w:r>
    </w:p>
    <w:p w:rsidR="00EB4DC2" w:rsidRPr="00963658" w:rsidRDefault="002B7276" w:rsidP="00705754">
      <w:pPr>
        <w:tabs>
          <w:tab w:val="left" w:pos="0"/>
        </w:tabs>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w:t>
      </w:r>
      <w:r w:rsidR="00EB4DC2" w:rsidRPr="00963658">
        <w:rPr>
          <w:rFonts w:ascii="Times New Roman" w:hAnsi="Times New Roman" w:cs="Times New Roman"/>
          <w:sz w:val="24"/>
          <w:szCs w:val="24"/>
        </w:rPr>
        <w:t xml:space="preserve">риказом </w:t>
      </w:r>
      <w:r w:rsidRPr="00963658">
        <w:rPr>
          <w:rFonts w:ascii="Times New Roman" w:hAnsi="Times New Roman" w:cs="Times New Roman"/>
          <w:sz w:val="24"/>
          <w:szCs w:val="24"/>
        </w:rPr>
        <w:t xml:space="preserve">Комитета </w:t>
      </w:r>
      <w:r w:rsidR="00EB4DC2" w:rsidRPr="00963658">
        <w:rPr>
          <w:rFonts w:ascii="Times New Roman" w:hAnsi="Times New Roman" w:cs="Times New Roman"/>
          <w:sz w:val="24"/>
          <w:szCs w:val="24"/>
        </w:rPr>
        <w:t>от 21.03.2017 №72 была утверждена новая структура учреждения</w:t>
      </w:r>
      <w:r w:rsidR="00C178C4" w:rsidRPr="00963658">
        <w:rPr>
          <w:rFonts w:ascii="Times New Roman" w:hAnsi="Times New Roman" w:cs="Times New Roman"/>
          <w:sz w:val="24"/>
          <w:szCs w:val="24"/>
        </w:rPr>
        <w:t>,</w:t>
      </w:r>
      <w:r w:rsidR="00EB4DC2" w:rsidRPr="00963658">
        <w:rPr>
          <w:rFonts w:ascii="Times New Roman" w:hAnsi="Times New Roman" w:cs="Times New Roman"/>
          <w:sz w:val="24"/>
          <w:szCs w:val="24"/>
        </w:rPr>
        <w:t xml:space="preserve"> </w:t>
      </w:r>
      <w:r w:rsidR="00C178C4" w:rsidRPr="00963658">
        <w:rPr>
          <w:rFonts w:ascii="Times New Roman" w:hAnsi="Times New Roman" w:cs="Times New Roman"/>
          <w:sz w:val="24"/>
          <w:szCs w:val="24"/>
        </w:rPr>
        <w:t xml:space="preserve">действующая </w:t>
      </w:r>
      <w:r w:rsidR="00C178C4" w:rsidRPr="00963658">
        <w:rPr>
          <w:rFonts w:ascii="Times New Roman" w:hAnsi="Times New Roman" w:cs="Times New Roman"/>
          <w:sz w:val="24"/>
          <w:szCs w:val="24"/>
          <w:u w:val="single"/>
        </w:rPr>
        <w:t>с 01.06.2017</w:t>
      </w:r>
      <w:r w:rsidR="000616B6" w:rsidRPr="00963658">
        <w:rPr>
          <w:rFonts w:ascii="Times New Roman" w:hAnsi="Times New Roman" w:cs="Times New Roman"/>
          <w:sz w:val="24"/>
          <w:szCs w:val="24"/>
          <w:u w:val="single"/>
        </w:rPr>
        <w:t>,</w:t>
      </w:r>
      <w:r w:rsidR="000616B6" w:rsidRPr="00963658">
        <w:rPr>
          <w:rFonts w:ascii="Times New Roman" w:hAnsi="Times New Roman" w:cs="Times New Roman"/>
          <w:sz w:val="24"/>
          <w:szCs w:val="24"/>
        </w:rPr>
        <w:t xml:space="preserve"> без изменения общей штатной численности</w:t>
      </w:r>
      <w:r w:rsidR="00C178C4" w:rsidRPr="00963658">
        <w:rPr>
          <w:rFonts w:ascii="Times New Roman" w:hAnsi="Times New Roman" w:cs="Times New Roman"/>
          <w:sz w:val="24"/>
          <w:szCs w:val="24"/>
        </w:rPr>
        <w:t>:</w:t>
      </w:r>
      <w:r w:rsidR="00EB4DC2" w:rsidRPr="00963658">
        <w:rPr>
          <w:rFonts w:ascii="Times New Roman" w:hAnsi="Times New Roman" w:cs="Times New Roman"/>
          <w:sz w:val="24"/>
          <w:szCs w:val="24"/>
        </w:rPr>
        <w:t xml:space="preserve"> руководитель, заместитель руководителя, главный бухгалтер, сектор по эксплуатации </w:t>
      </w:r>
      <w:r w:rsidR="00D22F94" w:rsidRPr="00963658">
        <w:rPr>
          <w:rFonts w:ascii="Times New Roman" w:hAnsi="Times New Roman" w:cs="Times New Roman"/>
          <w:sz w:val="24"/>
          <w:szCs w:val="24"/>
        </w:rPr>
        <w:t xml:space="preserve">МС </w:t>
      </w:r>
      <w:r w:rsidR="00EB4DC2" w:rsidRPr="00963658">
        <w:rPr>
          <w:rFonts w:ascii="Times New Roman" w:hAnsi="Times New Roman" w:cs="Times New Roman"/>
          <w:sz w:val="24"/>
          <w:szCs w:val="24"/>
        </w:rPr>
        <w:t xml:space="preserve">(3 ед.), сектор учёта </w:t>
      </w:r>
      <w:r w:rsidR="00D22F94" w:rsidRPr="00963658">
        <w:rPr>
          <w:rFonts w:ascii="Times New Roman" w:hAnsi="Times New Roman" w:cs="Times New Roman"/>
          <w:sz w:val="24"/>
          <w:szCs w:val="24"/>
        </w:rPr>
        <w:t xml:space="preserve">объектов МС </w:t>
      </w:r>
      <w:r w:rsidR="00EB4DC2" w:rsidRPr="00963658">
        <w:rPr>
          <w:rFonts w:ascii="Times New Roman" w:hAnsi="Times New Roman" w:cs="Times New Roman"/>
          <w:sz w:val="24"/>
          <w:szCs w:val="24"/>
        </w:rPr>
        <w:t>(2 ед.), юрисконсульт-инспектор по кадрам, ведущие инженеры (3 ед.), инженер программис</w:t>
      </w:r>
      <w:r w:rsidR="00C178C4" w:rsidRPr="00963658">
        <w:rPr>
          <w:rFonts w:ascii="Times New Roman" w:hAnsi="Times New Roman" w:cs="Times New Roman"/>
          <w:sz w:val="24"/>
          <w:szCs w:val="24"/>
        </w:rPr>
        <w:t>т</w:t>
      </w:r>
      <w:r w:rsidR="00EB4DC2" w:rsidRPr="00963658">
        <w:rPr>
          <w:rFonts w:ascii="Times New Roman" w:hAnsi="Times New Roman" w:cs="Times New Roman"/>
          <w:sz w:val="24"/>
          <w:szCs w:val="24"/>
        </w:rPr>
        <w:t xml:space="preserve">, водитель. </w:t>
      </w:r>
    </w:p>
    <w:p w:rsidR="00EB4DC2" w:rsidRPr="00963658" w:rsidRDefault="002B7276"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результате проведенных организационно-штатных мероприятий </w:t>
      </w:r>
      <w:r w:rsidRPr="00963658">
        <w:rPr>
          <w:rFonts w:ascii="Times New Roman" w:hAnsi="Times New Roman" w:cs="Times New Roman"/>
          <w:sz w:val="24"/>
          <w:szCs w:val="24"/>
          <w:u w:val="single"/>
        </w:rPr>
        <w:t xml:space="preserve">были </w:t>
      </w:r>
      <w:r w:rsidR="009506DB" w:rsidRPr="00963658">
        <w:rPr>
          <w:rFonts w:ascii="Times New Roman" w:hAnsi="Times New Roman" w:cs="Times New Roman"/>
          <w:sz w:val="24"/>
          <w:szCs w:val="24"/>
          <w:u w:val="single"/>
        </w:rPr>
        <w:t>сокращены</w:t>
      </w:r>
      <w:r w:rsidR="00EB4DC2" w:rsidRPr="00963658">
        <w:rPr>
          <w:rFonts w:ascii="Times New Roman" w:hAnsi="Times New Roman" w:cs="Times New Roman"/>
          <w:sz w:val="24"/>
          <w:szCs w:val="24"/>
        </w:rPr>
        <w:t xml:space="preserve"> должност</w:t>
      </w:r>
      <w:r w:rsidR="009506DB" w:rsidRPr="00963658">
        <w:rPr>
          <w:rFonts w:ascii="Times New Roman" w:hAnsi="Times New Roman" w:cs="Times New Roman"/>
          <w:sz w:val="24"/>
          <w:szCs w:val="24"/>
        </w:rPr>
        <w:t>и</w:t>
      </w:r>
      <w:r w:rsidR="00EB4DC2" w:rsidRPr="00963658">
        <w:rPr>
          <w:rFonts w:ascii="Times New Roman" w:hAnsi="Times New Roman" w:cs="Times New Roman"/>
          <w:sz w:val="24"/>
          <w:szCs w:val="24"/>
        </w:rPr>
        <w:t xml:space="preserve"> заведующ</w:t>
      </w:r>
      <w:r w:rsidRPr="00963658">
        <w:rPr>
          <w:rFonts w:ascii="Times New Roman" w:hAnsi="Times New Roman" w:cs="Times New Roman"/>
          <w:sz w:val="24"/>
          <w:szCs w:val="24"/>
        </w:rPr>
        <w:t>их</w:t>
      </w:r>
      <w:r w:rsidR="00EB4DC2" w:rsidRPr="00963658">
        <w:rPr>
          <w:rFonts w:ascii="Times New Roman" w:hAnsi="Times New Roman" w:cs="Times New Roman"/>
          <w:sz w:val="24"/>
          <w:szCs w:val="24"/>
        </w:rPr>
        <w:t xml:space="preserve"> секторо</w:t>
      </w:r>
      <w:r w:rsidRPr="00963658">
        <w:rPr>
          <w:rFonts w:ascii="Times New Roman" w:hAnsi="Times New Roman" w:cs="Times New Roman"/>
          <w:sz w:val="24"/>
          <w:szCs w:val="24"/>
        </w:rPr>
        <w:t>в</w:t>
      </w:r>
      <w:r w:rsidR="00EB4DC2" w:rsidRPr="00963658">
        <w:rPr>
          <w:rFonts w:ascii="Times New Roman" w:hAnsi="Times New Roman" w:cs="Times New Roman"/>
          <w:sz w:val="24"/>
          <w:szCs w:val="24"/>
        </w:rPr>
        <w:t xml:space="preserve"> по эксплуатации </w:t>
      </w:r>
      <w:r w:rsidR="00D22F94" w:rsidRPr="00963658">
        <w:rPr>
          <w:rFonts w:ascii="Times New Roman" w:hAnsi="Times New Roman" w:cs="Times New Roman"/>
          <w:sz w:val="24"/>
          <w:szCs w:val="24"/>
        </w:rPr>
        <w:t>МС</w:t>
      </w:r>
      <w:r w:rsidRPr="00963658">
        <w:rPr>
          <w:rFonts w:ascii="Times New Roman" w:hAnsi="Times New Roman" w:cs="Times New Roman"/>
          <w:sz w:val="24"/>
          <w:szCs w:val="24"/>
        </w:rPr>
        <w:t xml:space="preserve"> и </w:t>
      </w:r>
      <w:r w:rsidR="009506DB" w:rsidRPr="00963658">
        <w:rPr>
          <w:rFonts w:ascii="Times New Roman" w:hAnsi="Times New Roman" w:cs="Times New Roman"/>
          <w:sz w:val="24"/>
          <w:szCs w:val="24"/>
        </w:rPr>
        <w:t xml:space="preserve">учёта объектов </w:t>
      </w:r>
      <w:r w:rsidR="00D22F94" w:rsidRPr="00963658">
        <w:rPr>
          <w:rFonts w:ascii="Times New Roman" w:hAnsi="Times New Roman" w:cs="Times New Roman"/>
          <w:sz w:val="24"/>
          <w:szCs w:val="24"/>
        </w:rPr>
        <w:t>МС</w:t>
      </w:r>
      <w:r w:rsidRPr="00963658">
        <w:rPr>
          <w:rFonts w:ascii="Times New Roman" w:hAnsi="Times New Roman" w:cs="Times New Roman"/>
          <w:sz w:val="24"/>
          <w:szCs w:val="24"/>
        </w:rPr>
        <w:t xml:space="preserve">, </w:t>
      </w:r>
      <w:r w:rsidR="009506DB" w:rsidRPr="00963658">
        <w:rPr>
          <w:rFonts w:ascii="Times New Roman" w:hAnsi="Times New Roman" w:cs="Times New Roman"/>
          <w:sz w:val="24"/>
          <w:szCs w:val="24"/>
        </w:rPr>
        <w:t xml:space="preserve">начальника информационно-аналитического отдела </w:t>
      </w:r>
      <w:r w:rsidR="00996C3F" w:rsidRPr="00963658">
        <w:rPr>
          <w:rFonts w:ascii="Times New Roman" w:hAnsi="Times New Roman" w:cs="Times New Roman"/>
          <w:sz w:val="24"/>
          <w:szCs w:val="24"/>
        </w:rPr>
        <w:t>и</w:t>
      </w:r>
      <w:r w:rsidR="00EB4DC2" w:rsidRPr="00963658">
        <w:rPr>
          <w:rFonts w:ascii="Times New Roman" w:hAnsi="Times New Roman" w:cs="Times New Roman"/>
          <w:sz w:val="24"/>
          <w:szCs w:val="24"/>
        </w:rPr>
        <w:t xml:space="preserve"> </w:t>
      </w:r>
      <w:r w:rsidR="00EB4DC2" w:rsidRPr="00963658">
        <w:rPr>
          <w:rFonts w:ascii="Times New Roman" w:hAnsi="Times New Roman" w:cs="Times New Roman"/>
          <w:sz w:val="24"/>
          <w:szCs w:val="24"/>
          <w:u w:val="single"/>
        </w:rPr>
        <w:t>введе</w:t>
      </w:r>
      <w:r w:rsidR="00996C3F" w:rsidRPr="00963658">
        <w:rPr>
          <w:rFonts w:ascii="Times New Roman" w:hAnsi="Times New Roman" w:cs="Times New Roman"/>
          <w:sz w:val="24"/>
          <w:szCs w:val="24"/>
          <w:u w:val="single"/>
        </w:rPr>
        <w:t>н</w:t>
      </w:r>
      <w:r w:rsidR="00A50488" w:rsidRPr="00963658">
        <w:rPr>
          <w:rFonts w:ascii="Times New Roman" w:hAnsi="Times New Roman" w:cs="Times New Roman"/>
          <w:sz w:val="24"/>
          <w:szCs w:val="24"/>
          <w:u w:val="single"/>
        </w:rPr>
        <w:t>ы</w:t>
      </w:r>
      <w:r w:rsidR="00996C3F" w:rsidRPr="00963658">
        <w:rPr>
          <w:rFonts w:ascii="Times New Roman" w:hAnsi="Times New Roman" w:cs="Times New Roman"/>
          <w:sz w:val="24"/>
          <w:szCs w:val="24"/>
        </w:rPr>
        <w:t xml:space="preserve"> должност</w:t>
      </w:r>
      <w:r w:rsidR="00A50488" w:rsidRPr="00963658">
        <w:rPr>
          <w:rFonts w:ascii="Times New Roman" w:hAnsi="Times New Roman" w:cs="Times New Roman"/>
          <w:sz w:val="24"/>
          <w:szCs w:val="24"/>
        </w:rPr>
        <w:t>и</w:t>
      </w:r>
      <w:r w:rsidR="00996C3F" w:rsidRPr="00963658">
        <w:rPr>
          <w:rFonts w:ascii="Times New Roman" w:hAnsi="Times New Roman" w:cs="Times New Roman"/>
          <w:sz w:val="24"/>
          <w:szCs w:val="24"/>
        </w:rPr>
        <w:t xml:space="preserve"> ведущ</w:t>
      </w:r>
      <w:r w:rsidR="00A50488" w:rsidRPr="00963658">
        <w:rPr>
          <w:rFonts w:ascii="Times New Roman" w:hAnsi="Times New Roman" w:cs="Times New Roman"/>
          <w:sz w:val="24"/>
          <w:szCs w:val="24"/>
        </w:rPr>
        <w:t>их</w:t>
      </w:r>
      <w:r w:rsidR="00996C3F" w:rsidRPr="00963658">
        <w:rPr>
          <w:rFonts w:ascii="Times New Roman" w:hAnsi="Times New Roman" w:cs="Times New Roman"/>
          <w:sz w:val="24"/>
          <w:szCs w:val="24"/>
        </w:rPr>
        <w:t xml:space="preserve"> инженер</w:t>
      </w:r>
      <w:r w:rsidR="00A50488" w:rsidRPr="00963658">
        <w:rPr>
          <w:rFonts w:ascii="Times New Roman" w:hAnsi="Times New Roman" w:cs="Times New Roman"/>
          <w:sz w:val="24"/>
          <w:szCs w:val="24"/>
        </w:rPr>
        <w:t>ов</w:t>
      </w:r>
      <w:r w:rsidR="00715E02" w:rsidRPr="00963658">
        <w:rPr>
          <w:rFonts w:ascii="Times New Roman" w:hAnsi="Times New Roman" w:cs="Times New Roman"/>
          <w:sz w:val="24"/>
          <w:szCs w:val="24"/>
        </w:rPr>
        <w:t xml:space="preserve"> (</w:t>
      </w:r>
      <w:r w:rsidR="009506DB" w:rsidRPr="00963658">
        <w:rPr>
          <w:rFonts w:ascii="Times New Roman" w:hAnsi="Times New Roman" w:cs="Times New Roman"/>
          <w:sz w:val="24"/>
          <w:szCs w:val="24"/>
        </w:rPr>
        <w:t>3 ед.</w:t>
      </w:r>
      <w:r w:rsidR="00715E02" w:rsidRPr="00963658">
        <w:rPr>
          <w:rFonts w:ascii="Times New Roman" w:hAnsi="Times New Roman" w:cs="Times New Roman"/>
          <w:sz w:val="24"/>
          <w:szCs w:val="24"/>
        </w:rPr>
        <w:t>)</w:t>
      </w:r>
      <w:r w:rsidRPr="00963658">
        <w:rPr>
          <w:rFonts w:ascii="Times New Roman" w:hAnsi="Times New Roman" w:cs="Times New Roman"/>
          <w:sz w:val="24"/>
          <w:szCs w:val="24"/>
        </w:rPr>
        <w:t>. При этом</w:t>
      </w:r>
      <w:r w:rsidR="00EB4DC2" w:rsidRPr="00963658">
        <w:rPr>
          <w:rFonts w:ascii="Times New Roman" w:hAnsi="Times New Roman" w:cs="Times New Roman"/>
          <w:sz w:val="24"/>
          <w:szCs w:val="24"/>
        </w:rPr>
        <w:t xml:space="preserve"> ФОТ практически не изменился</w:t>
      </w:r>
      <w:r w:rsidR="000616B6" w:rsidRPr="00963658">
        <w:rPr>
          <w:rFonts w:ascii="Times New Roman" w:hAnsi="Times New Roman" w:cs="Times New Roman"/>
          <w:sz w:val="24"/>
          <w:szCs w:val="24"/>
        </w:rPr>
        <w:t xml:space="preserve">, </w:t>
      </w:r>
      <w:r w:rsidR="00EB4DC2" w:rsidRPr="00963658">
        <w:rPr>
          <w:rFonts w:ascii="Times New Roman" w:hAnsi="Times New Roman" w:cs="Times New Roman"/>
          <w:sz w:val="24"/>
          <w:szCs w:val="24"/>
        </w:rPr>
        <w:t>месячный ФОТ у</w:t>
      </w:r>
      <w:r w:rsidR="00C21196" w:rsidRPr="00963658">
        <w:rPr>
          <w:rFonts w:ascii="Times New Roman" w:hAnsi="Times New Roman" w:cs="Times New Roman"/>
          <w:sz w:val="24"/>
          <w:szCs w:val="24"/>
        </w:rPr>
        <w:t xml:space="preserve">меньшился лишь на 4,1 тыс. рублей. </w:t>
      </w:r>
    </w:p>
    <w:p w:rsidR="00C21196" w:rsidRPr="00963658" w:rsidRDefault="00A50488" w:rsidP="00705754">
      <w:pPr>
        <w:tabs>
          <w:tab w:val="left" w:pos="900"/>
        </w:tabs>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Фактическая ч</w:t>
      </w:r>
      <w:r w:rsidR="00C21196" w:rsidRPr="00963658">
        <w:rPr>
          <w:rFonts w:ascii="Times New Roman" w:hAnsi="Times New Roman" w:cs="Times New Roman"/>
          <w:sz w:val="24"/>
          <w:szCs w:val="24"/>
        </w:rPr>
        <w:t xml:space="preserve">исленность работников </w:t>
      </w:r>
      <w:r w:rsidR="00E57CE3" w:rsidRPr="00963658">
        <w:rPr>
          <w:rFonts w:ascii="Times New Roman" w:hAnsi="Times New Roman" w:cs="Times New Roman"/>
          <w:sz w:val="24"/>
          <w:szCs w:val="24"/>
        </w:rPr>
        <w:t xml:space="preserve">учреждения </w:t>
      </w:r>
      <w:r w:rsidR="00C21196" w:rsidRPr="00963658">
        <w:rPr>
          <w:rFonts w:ascii="Times New Roman" w:hAnsi="Times New Roman" w:cs="Times New Roman"/>
          <w:sz w:val="24"/>
          <w:szCs w:val="24"/>
        </w:rPr>
        <w:t>в</w:t>
      </w:r>
      <w:r w:rsidR="00C21196" w:rsidRPr="00963658">
        <w:rPr>
          <w:rFonts w:ascii="Times New Roman" w:hAnsi="Times New Roman" w:cs="Times New Roman"/>
          <w:sz w:val="24"/>
          <w:szCs w:val="24"/>
          <w:u w:val="single"/>
        </w:rPr>
        <w:t xml:space="preserve"> 2016 году</w:t>
      </w:r>
      <w:r w:rsidR="000616B6" w:rsidRPr="00963658">
        <w:rPr>
          <w:rFonts w:ascii="Times New Roman" w:hAnsi="Times New Roman" w:cs="Times New Roman"/>
          <w:sz w:val="24"/>
          <w:szCs w:val="24"/>
          <w:u w:val="single"/>
        </w:rPr>
        <w:t xml:space="preserve"> и истекшем периоде 2017 года</w:t>
      </w:r>
      <w:r w:rsidR="000616B6" w:rsidRPr="00963658">
        <w:rPr>
          <w:rFonts w:ascii="Times New Roman" w:hAnsi="Times New Roman" w:cs="Times New Roman"/>
          <w:sz w:val="24"/>
          <w:szCs w:val="24"/>
        </w:rPr>
        <w:t xml:space="preserve"> составляла от </w:t>
      </w:r>
      <w:r w:rsidR="00C21196" w:rsidRPr="00963658">
        <w:rPr>
          <w:rFonts w:ascii="Times New Roman" w:hAnsi="Times New Roman" w:cs="Times New Roman"/>
          <w:sz w:val="24"/>
          <w:szCs w:val="24"/>
        </w:rPr>
        <w:t xml:space="preserve">6 </w:t>
      </w:r>
      <w:r w:rsidR="000616B6" w:rsidRPr="00963658">
        <w:rPr>
          <w:rFonts w:ascii="Times New Roman" w:hAnsi="Times New Roman" w:cs="Times New Roman"/>
          <w:sz w:val="24"/>
          <w:szCs w:val="24"/>
        </w:rPr>
        <w:t>до 8 человек.</w:t>
      </w:r>
      <w:r w:rsidRPr="00963658">
        <w:rPr>
          <w:rFonts w:ascii="Times New Roman" w:hAnsi="Times New Roman" w:cs="Times New Roman"/>
          <w:sz w:val="24"/>
          <w:szCs w:val="24"/>
        </w:rPr>
        <w:t xml:space="preserve"> В результате</w:t>
      </w:r>
      <w:r w:rsidR="00C21196" w:rsidRPr="00963658">
        <w:rPr>
          <w:rFonts w:ascii="Times New Roman" w:hAnsi="Times New Roman" w:cs="Times New Roman"/>
          <w:sz w:val="24"/>
          <w:szCs w:val="24"/>
        </w:rPr>
        <w:t xml:space="preserve">, в 2016 году </w:t>
      </w:r>
      <w:r w:rsidR="000616B6" w:rsidRPr="00963658">
        <w:rPr>
          <w:rFonts w:ascii="Times New Roman" w:hAnsi="Times New Roman" w:cs="Times New Roman"/>
          <w:sz w:val="24"/>
          <w:szCs w:val="24"/>
        </w:rPr>
        <w:t xml:space="preserve">– истекшем периоде 2017 года </w:t>
      </w:r>
      <w:r w:rsidR="00C21196" w:rsidRPr="00963658">
        <w:rPr>
          <w:rFonts w:ascii="Times New Roman" w:hAnsi="Times New Roman" w:cs="Times New Roman"/>
          <w:sz w:val="24"/>
          <w:szCs w:val="24"/>
        </w:rPr>
        <w:t xml:space="preserve">в </w:t>
      </w:r>
      <w:r w:rsidR="000616B6" w:rsidRPr="00963658">
        <w:rPr>
          <w:rFonts w:ascii="Times New Roman" w:hAnsi="Times New Roman" w:cs="Times New Roman"/>
          <w:sz w:val="24"/>
          <w:szCs w:val="24"/>
        </w:rPr>
        <w:t>ежемесячно имелось от</w:t>
      </w:r>
      <w:r w:rsidR="00C21196" w:rsidRPr="00963658">
        <w:rPr>
          <w:rFonts w:ascii="Times New Roman" w:hAnsi="Times New Roman" w:cs="Times New Roman"/>
          <w:sz w:val="24"/>
          <w:szCs w:val="24"/>
        </w:rPr>
        <w:t xml:space="preserve"> 6 до 8 вакантных ставок.</w:t>
      </w:r>
    </w:p>
    <w:p w:rsidR="00EB4DC2" w:rsidRPr="00963658" w:rsidRDefault="000616B6" w:rsidP="00705754">
      <w:pPr>
        <w:tabs>
          <w:tab w:val="left" w:pos="900"/>
        </w:tabs>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Так, с</w:t>
      </w:r>
      <w:r w:rsidR="00C21196" w:rsidRPr="00963658">
        <w:rPr>
          <w:rFonts w:ascii="Times New Roman" w:hAnsi="Times New Roman" w:cs="Times New Roman"/>
          <w:sz w:val="24"/>
          <w:szCs w:val="24"/>
        </w:rPr>
        <w:t xml:space="preserve">реднемесячное количество вакансий в 2016 году составляло 7,4 ставок, </w:t>
      </w:r>
      <w:r w:rsidR="00EB4DC2" w:rsidRPr="00963658">
        <w:rPr>
          <w:rFonts w:ascii="Times New Roman" w:hAnsi="Times New Roman" w:cs="Times New Roman"/>
          <w:sz w:val="24"/>
          <w:szCs w:val="24"/>
        </w:rPr>
        <w:t xml:space="preserve">за 9 месяцев 2017 года </w:t>
      </w:r>
      <w:r w:rsidR="00715E02" w:rsidRPr="00963658">
        <w:rPr>
          <w:rFonts w:ascii="Times New Roman" w:hAnsi="Times New Roman" w:cs="Times New Roman"/>
          <w:sz w:val="24"/>
          <w:szCs w:val="24"/>
        </w:rPr>
        <w:t>-</w:t>
      </w:r>
      <w:r w:rsidR="00EB4DC2" w:rsidRPr="00963658">
        <w:rPr>
          <w:rFonts w:ascii="Times New Roman" w:hAnsi="Times New Roman" w:cs="Times New Roman"/>
          <w:sz w:val="24"/>
          <w:szCs w:val="24"/>
        </w:rPr>
        <w:t xml:space="preserve"> 7 ставок, то есть штат учреждения укомплектован лишь наполовину.</w:t>
      </w:r>
    </w:p>
    <w:p w:rsidR="00EB4DC2" w:rsidRPr="00963658" w:rsidRDefault="00FC52C8" w:rsidP="00705754">
      <w:pPr>
        <w:tabs>
          <w:tab w:val="left" w:pos="0"/>
        </w:tabs>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При этом </w:t>
      </w:r>
      <w:r w:rsidR="00EB4DC2" w:rsidRPr="00963658">
        <w:rPr>
          <w:rFonts w:ascii="Times New Roman" w:hAnsi="Times New Roman" w:cs="Times New Roman"/>
          <w:sz w:val="24"/>
          <w:szCs w:val="24"/>
        </w:rPr>
        <w:t>ГКУ ВО «МАЦ» сведени</w:t>
      </w:r>
      <w:r w:rsidR="00996C3F" w:rsidRPr="00963658">
        <w:rPr>
          <w:rFonts w:ascii="Times New Roman" w:hAnsi="Times New Roman" w:cs="Times New Roman"/>
          <w:sz w:val="24"/>
          <w:szCs w:val="24"/>
        </w:rPr>
        <w:t>я</w:t>
      </w:r>
      <w:r w:rsidR="00EB4DC2" w:rsidRPr="00963658">
        <w:rPr>
          <w:rFonts w:ascii="Times New Roman" w:hAnsi="Times New Roman" w:cs="Times New Roman"/>
          <w:sz w:val="24"/>
          <w:szCs w:val="24"/>
        </w:rPr>
        <w:t xml:space="preserve"> в </w:t>
      </w:r>
      <w:r w:rsidRPr="00963658">
        <w:rPr>
          <w:rFonts w:ascii="Times New Roman" w:hAnsi="Times New Roman" w:cs="Times New Roman"/>
          <w:sz w:val="24"/>
          <w:szCs w:val="24"/>
        </w:rPr>
        <w:t>службу занятости населения</w:t>
      </w:r>
      <w:r w:rsidR="00EB4DC2" w:rsidRPr="00963658">
        <w:rPr>
          <w:rFonts w:ascii="Times New Roman" w:hAnsi="Times New Roman" w:cs="Times New Roman"/>
          <w:sz w:val="24"/>
          <w:szCs w:val="24"/>
        </w:rPr>
        <w:t xml:space="preserve"> о</w:t>
      </w:r>
      <w:r w:rsidR="0020603F" w:rsidRPr="00963658">
        <w:rPr>
          <w:rFonts w:ascii="Times New Roman" w:hAnsi="Times New Roman" w:cs="Times New Roman"/>
          <w:sz w:val="24"/>
          <w:szCs w:val="24"/>
        </w:rPr>
        <w:t>б</w:t>
      </w:r>
      <w:r w:rsidR="00EB4DC2" w:rsidRPr="00963658">
        <w:rPr>
          <w:rFonts w:ascii="Times New Roman" w:hAnsi="Times New Roman" w:cs="Times New Roman"/>
          <w:sz w:val="24"/>
          <w:szCs w:val="24"/>
        </w:rPr>
        <w:t xml:space="preserve"> имеющихся вакантных ставках</w:t>
      </w:r>
      <w:r w:rsidR="00996C3F" w:rsidRPr="00963658">
        <w:rPr>
          <w:rFonts w:ascii="Times New Roman" w:hAnsi="Times New Roman" w:cs="Times New Roman"/>
          <w:sz w:val="24"/>
          <w:szCs w:val="24"/>
        </w:rPr>
        <w:t xml:space="preserve"> </w:t>
      </w:r>
      <w:r w:rsidR="0020603F" w:rsidRPr="00963658">
        <w:rPr>
          <w:rFonts w:ascii="Times New Roman" w:hAnsi="Times New Roman" w:cs="Times New Roman"/>
          <w:sz w:val="24"/>
          <w:szCs w:val="24"/>
        </w:rPr>
        <w:t xml:space="preserve">в 2016 – 2017 годах  </w:t>
      </w:r>
      <w:r w:rsidR="00996C3F" w:rsidRPr="00963658">
        <w:rPr>
          <w:rFonts w:ascii="Times New Roman" w:hAnsi="Times New Roman" w:cs="Times New Roman"/>
          <w:sz w:val="24"/>
          <w:szCs w:val="24"/>
        </w:rPr>
        <w:t>не подавались</w:t>
      </w:r>
      <w:r w:rsidR="00E57CE3" w:rsidRPr="00963658">
        <w:rPr>
          <w:rFonts w:ascii="Times New Roman" w:hAnsi="Times New Roman" w:cs="Times New Roman"/>
          <w:sz w:val="24"/>
          <w:szCs w:val="24"/>
        </w:rPr>
        <w:t>, т</w:t>
      </w:r>
      <w:r w:rsidR="0020603F" w:rsidRPr="00963658">
        <w:rPr>
          <w:rFonts w:ascii="Times New Roman" w:hAnsi="Times New Roman" w:cs="Times New Roman"/>
          <w:sz w:val="24"/>
          <w:szCs w:val="24"/>
        </w:rPr>
        <w:t>о есть меры по заполнению вакантных ставок не принимались.</w:t>
      </w:r>
    </w:p>
    <w:p w:rsidR="00EB4DC2" w:rsidRPr="00963658" w:rsidRDefault="00EB4DC2"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0"/>
          <w:lang w:eastAsia="ru-RU"/>
        </w:rPr>
        <w:t xml:space="preserve">С целью осуществления предусмотренных Уставом </w:t>
      </w:r>
      <w:r w:rsidR="0020603F" w:rsidRPr="00963658">
        <w:rPr>
          <w:rFonts w:ascii="Times New Roman" w:eastAsia="Times New Roman" w:hAnsi="Times New Roman" w:cs="Times New Roman"/>
          <w:sz w:val="24"/>
          <w:szCs w:val="20"/>
          <w:lang w:eastAsia="ru-RU"/>
        </w:rPr>
        <w:t xml:space="preserve">учреждения </w:t>
      </w:r>
      <w:r w:rsidRPr="00963658">
        <w:rPr>
          <w:rFonts w:ascii="Times New Roman" w:eastAsia="Times New Roman" w:hAnsi="Times New Roman" w:cs="Times New Roman"/>
          <w:sz w:val="24"/>
          <w:szCs w:val="20"/>
          <w:lang w:eastAsia="ru-RU"/>
        </w:rPr>
        <w:t xml:space="preserve">видов деятельности: сбор, обобщение результатов деятельности хозяйствующих субъектов в агропромышленном комплексе и прогнозирование развития отрасли агропромышленного комплекса на территории Волгоградской области; проведение работ по формированию информационных </w:t>
      </w:r>
      <w:r w:rsidRPr="00963658">
        <w:rPr>
          <w:rFonts w:ascii="Times New Roman" w:eastAsia="Times New Roman" w:hAnsi="Times New Roman" w:cs="Times New Roman"/>
          <w:sz w:val="24"/>
          <w:szCs w:val="24"/>
          <w:lang w:eastAsia="ru-RU"/>
        </w:rPr>
        <w:t xml:space="preserve">ресурсов о состоянии и развитии сельского хозяйства в области растениеводства, животноводства, рыболовства и переработки сельскохозяйственной продукции на территории Волгоградской области; создание и анализ баз данных и информационных ресурсов в агропромышленном комплексе на территории Волгоградской области </w:t>
      </w:r>
      <w:r w:rsidRPr="00963658">
        <w:rPr>
          <w:rFonts w:ascii="Times New Roman" w:eastAsia="Times New Roman" w:hAnsi="Times New Roman" w:cs="Times New Roman"/>
          <w:sz w:val="24"/>
          <w:szCs w:val="24"/>
          <w:u w:val="single"/>
          <w:lang w:eastAsia="ru-RU"/>
        </w:rPr>
        <w:t>в структуре ГКУ ВО «МАЦ» в 2016 году</w:t>
      </w:r>
      <w:r w:rsidRPr="00963658">
        <w:rPr>
          <w:rFonts w:ascii="Times New Roman" w:eastAsia="Times New Roman" w:hAnsi="Times New Roman" w:cs="Times New Roman"/>
          <w:sz w:val="24"/>
          <w:szCs w:val="24"/>
          <w:lang w:eastAsia="ru-RU"/>
        </w:rPr>
        <w:t xml:space="preserve"> </w:t>
      </w:r>
      <w:r w:rsidRPr="00963658">
        <w:rPr>
          <w:rFonts w:ascii="Times New Roman" w:eastAsia="Times New Roman" w:hAnsi="Times New Roman" w:cs="Times New Roman"/>
          <w:sz w:val="24"/>
          <w:szCs w:val="24"/>
          <w:u w:val="single"/>
          <w:lang w:eastAsia="ru-RU"/>
        </w:rPr>
        <w:t>имелся информационно - аналитический отдел,</w:t>
      </w:r>
      <w:r w:rsidRPr="00963658">
        <w:rPr>
          <w:rFonts w:ascii="Times New Roman" w:eastAsia="Times New Roman" w:hAnsi="Times New Roman" w:cs="Times New Roman"/>
          <w:sz w:val="24"/>
          <w:szCs w:val="24"/>
          <w:lang w:eastAsia="ru-RU"/>
        </w:rPr>
        <w:t xml:space="preserve"> состоящий из 4 штатных единиц (начальник отдела, </w:t>
      </w:r>
      <w:r w:rsidRPr="00963658">
        <w:rPr>
          <w:rFonts w:ascii="Times New Roman" w:hAnsi="Times New Roman" w:cs="Times New Roman"/>
          <w:sz w:val="24"/>
          <w:szCs w:val="24"/>
        </w:rPr>
        <w:t>ведущий инженер – 2 ед. и инженер-программист)</w:t>
      </w:r>
      <w:r w:rsidR="00C4204F">
        <w:rPr>
          <w:rFonts w:ascii="Times New Roman" w:hAnsi="Times New Roman" w:cs="Times New Roman"/>
          <w:sz w:val="24"/>
          <w:szCs w:val="24"/>
        </w:rPr>
        <w:t>,</w:t>
      </w:r>
      <w:r w:rsidRPr="00963658">
        <w:rPr>
          <w:rFonts w:ascii="Times New Roman" w:eastAsia="Times New Roman" w:hAnsi="Times New Roman" w:cs="Times New Roman"/>
          <w:sz w:val="24"/>
          <w:szCs w:val="24"/>
          <w:lang w:eastAsia="ru-RU"/>
        </w:rPr>
        <w:t xml:space="preserve"> из которых </w:t>
      </w:r>
      <w:r w:rsidRPr="00963658">
        <w:rPr>
          <w:rFonts w:ascii="Times New Roman" w:eastAsia="Times New Roman" w:hAnsi="Times New Roman" w:cs="Times New Roman"/>
          <w:sz w:val="24"/>
          <w:szCs w:val="24"/>
          <w:u w:val="single"/>
          <w:lang w:eastAsia="ru-RU"/>
        </w:rPr>
        <w:t>2 ед.</w:t>
      </w:r>
      <w:r w:rsidRPr="00963658">
        <w:rPr>
          <w:rFonts w:ascii="Times New Roman" w:hAnsi="Times New Roman" w:cs="Times New Roman"/>
          <w:sz w:val="24"/>
          <w:szCs w:val="24"/>
          <w:u w:val="single"/>
        </w:rPr>
        <w:t xml:space="preserve"> (ведущий инженер и инженер-программист) </w:t>
      </w:r>
      <w:r w:rsidRPr="00963658">
        <w:rPr>
          <w:rFonts w:ascii="Times New Roman" w:eastAsia="Times New Roman" w:hAnsi="Times New Roman" w:cs="Times New Roman"/>
          <w:sz w:val="24"/>
          <w:szCs w:val="24"/>
          <w:u w:val="single"/>
          <w:lang w:eastAsia="ru-RU"/>
        </w:rPr>
        <w:t>на протяжении 2016 года оставались вакантными</w:t>
      </w:r>
      <w:r w:rsidRPr="00963658">
        <w:rPr>
          <w:rFonts w:ascii="Times New Roman" w:eastAsia="Times New Roman" w:hAnsi="Times New Roman" w:cs="Times New Roman"/>
          <w:sz w:val="24"/>
          <w:szCs w:val="24"/>
          <w:lang w:eastAsia="ru-RU"/>
        </w:rPr>
        <w:t>. В 2017 году в результате проведенных</w:t>
      </w:r>
      <w:r w:rsidRPr="00963658">
        <w:rPr>
          <w:rFonts w:ascii="Times New Roman" w:hAnsi="Times New Roman" w:cs="Times New Roman"/>
          <w:sz w:val="24"/>
          <w:szCs w:val="24"/>
        </w:rPr>
        <w:t xml:space="preserve"> организационно-штатных мероприятий указанный отдел упразднен, </w:t>
      </w:r>
      <w:r w:rsidR="00E57CE3" w:rsidRPr="00963658">
        <w:rPr>
          <w:rFonts w:ascii="Times New Roman" w:hAnsi="Times New Roman" w:cs="Times New Roman"/>
          <w:sz w:val="24"/>
          <w:szCs w:val="24"/>
        </w:rPr>
        <w:t>но в структуре учреждения остали</w:t>
      </w:r>
      <w:r w:rsidRPr="00963658">
        <w:rPr>
          <w:rFonts w:ascii="Times New Roman" w:hAnsi="Times New Roman" w:cs="Times New Roman"/>
          <w:sz w:val="24"/>
          <w:szCs w:val="24"/>
        </w:rPr>
        <w:t xml:space="preserve">сь 4 штатные единицы (ведущий инженер – 3 ед. и инженер-программист), из которых </w:t>
      </w:r>
      <w:r w:rsidRPr="00963658">
        <w:rPr>
          <w:rFonts w:ascii="Times New Roman" w:hAnsi="Times New Roman" w:cs="Times New Roman"/>
          <w:sz w:val="24"/>
          <w:szCs w:val="24"/>
          <w:u w:val="single"/>
        </w:rPr>
        <w:t>2 ед.</w:t>
      </w:r>
      <w:r w:rsidRPr="00963658">
        <w:rPr>
          <w:rFonts w:ascii="Times New Roman" w:hAnsi="Times New Roman" w:cs="Times New Roman"/>
          <w:sz w:val="24"/>
          <w:szCs w:val="24"/>
        </w:rPr>
        <w:t xml:space="preserve"> (ведущий инженер и инженер-программист) в </w:t>
      </w:r>
      <w:r w:rsidRPr="00963658">
        <w:rPr>
          <w:rFonts w:ascii="Times New Roman" w:eastAsia="Times New Roman" w:hAnsi="Times New Roman" w:cs="Times New Roman"/>
          <w:sz w:val="24"/>
          <w:szCs w:val="24"/>
          <w:u w:val="single"/>
          <w:lang w:eastAsia="ru-RU"/>
        </w:rPr>
        <w:t>2017 год</w:t>
      </w:r>
      <w:r w:rsidR="00FC52C8" w:rsidRPr="00963658">
        <w:rPr>
          <w:rFonts w:ascii="Times New Roman" w:eastAsia="Times New Roman" w:hAnsi="Times New Roman" w:cs="Times New Roman"/>
          <w:sz w:val="24"/>
          <w:szCs w:val="24"/>
          <w:u w:val="single"/>
          <w:lang w:eastAsia="ru-RU"/>
        </w:rPr>
        <w:t>у</w:t>
      </w:r>
      <w:r w:rsidRPr="00963658">
        <w:rPr>
          <w:rFonts w:ascii="Times New Roman" w:eastAsia="Times New Roman" w:hAnsi="Times New Roman" w:cs="Times New Roman"/>
          <w:sz w:val="24"/>
          <w:szCs w:val="24"/>
          <w:u w:val="single"/>
          <w:lang w:eastAsia="ru-RU"/>
        </w:rPr>
        <w:t xml:space="preserve"> также оставались вакантными.</w:t>
      </w:r>
      <w:r w:rsidRPr="00963658">
        <w:rPr>
          <w:rFonts w:ascii="Times New Roman" w:eastAsia="Times New Roman" w:hAnsi="Times New Roman" w:cs="Times New Roman"/>
          <w:sz w:val="24"/>
          <w:szCs w:val="24"/>
          <w:lang w:eastAsia="ru-RU"/>
        </w:rPr>
        <w:t xml:space="preserve"> </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Согласно отчету информационно - аналитическим отделом за 2016 год работниками отдела была проделана следующая работа:</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-оказана помощь в формировании отчетности о финансово-экономическом состоянии товаропроизводителей Волгоградской области совместно с отделом экономики, реализации государственных и ведомственных программ Комитета;</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w:t>
      </w:r>
      <w:r w:rsidR="00FC52C8" w:rsidRPr="00963658">
        <w:rPr>
          <w:rFonts w:ascii="Times New Roman" w:eastAsia="Times New Roman" w:hAnsi="Times New Roman" w:cs="Times New Roman"/>
          <w:sz w:val="24"/>
          <w:szCs w:val="24"/>
          <w:lang w:eastAsia="ru-RU"/>
        </w:rPr>
        <w:t xml:space="preserve">осуществлены </w:t>
      </w:r>
      <w:r w:rsidRPr="00963658">
        <w:rPr>
          <w:rFonts w:ascii="Times New Roman" w:eastAsia="Times New Roman" w:hAnsi="Times New Roman" w:cs="Times New Roman"/>
          <w:sz w:val="24"/>
          <w:szCs w:val="24"/>
          <w:lang w:eastAsia="ru-RU"/>
        </w:rPr>
        <w:t>разработка шаблонов и формирование отчетов о социально-экономическом развитии районов Волгоградской области, по получателям субсидий для отдела экономики, реализации государственных и ведомственных программ Комитета;</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w:t>
      </w:r>
      <w:r w:rsidR="00FC52C8" w:rsidRPr="00963658">
        <w:rPr>
          <w:rFonts w:ascii="Times New Roman" w:eastAsia="Times New Roman" w:hAnsi="Times New Roman" w:cs="Times New Roman"/>
          <w:sz w:val="24"/>
          <w:szCs w:val="24"/>
          <w:lang w:eastAsia="ru-RU"/>
        </w:rPr>
        <w:t xml:space="preserve">осуществлена </w:t>
      </w:r>
      <w:r w:rsidRPr="00963658">
        <w:rPr>
          <w:rFonts w:ascii="Times New Roman" w:eastAsia="Times New Roman" w:hAnsi="Times New Roman" w:cs="Times New Roman"/>
          <w:sz w:val="24"/>
          <w:szCs w:val="24"/>
          <w:lang w:eastAsia="ru-RU"/>
        </w:rPr>
        <w:t>выгрузка данных по инвестиционным проектам для отдела экономики, реализации государственных и ведомственных программ Комитета;</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w:t>
      </w:r>
      <w:r w:rsidR="00FC52C8" w:rsidRPr="00963658">
        <w:rPr>
          <w:rFonts w:ascii="Times New Roman" w:eastAsia="Times New Roman" w:hAnsi="Times New Roman" w:cs="Times New Roman"/>
          <w:sz w:val="24"/>
          <w:szCs w:val="24"/>
          <w:lang w:eastAsia="ru-RU"/>
        </w:rPr>
        <w:t xml:space="preserve">осуществлено </w:t>
      </w:r>
      <w:r w:rsidRPr="00963658">
        <w:rPr>
          <w:rFonts w:ascii="Times New Roman" w:eastAsia="Times New Roman" w:hAnsi="Times New Roman" w:cs="Times New Roman"/>
          <w:sz w:val="24"/>
          <w:szCs w:val="24"/>
          <w:lang w:eastAsia="ru-RU"/>
        </w:rPr>
        <w:t>сопровождение программных комплексов «1С, Учет бюджетных средств, представленных сельхозтоваропроизводителям в форме субсидий» и «</w:t>
      </w:r>
      <w:r w:rsidR="00996C3F" w:rsidRPr="00963658">
        <w:rPr>
          <w:rFonts w:ascii="Times New Roman" w:eastAsia="Times New Roman" w:hAnsi="Times New Roman" w:cs="Times New Roman"/>
          <w:sz w:val="24"/>
          <w:szCs w:val="24"/>
          <w:lang w:eastAsia="ru-RU"/>
        </w:rPr>
        <w:t>1С. Свод отчетов АПК» и прочее.</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lastRenderedPageBreak/>
        <w:t xml:space="preserve">В соответствии с </w:t>
      </w:r>
      <w:r w:rsidR="0064182D" w:rsidRPr="00963658">
        <w:rPr>
          <w:rFonts w:ascii="Times New Roman" w:eastAsia="Times New Roman" w:hAnsi="Times New Roman" w:cs="Times New Roman"/>
          <w:sz w:val="24"/>
          <w:szCs w:val="24"/>
          <w:lang w:eastAsia="ru-RU"/>
        </w:rPr>
        <w:t>планом на 2017 год запланированы работа</w:t>
      </w:r>
      <w:r w:rsidRPr="00963658">
        <w:rPr>
          <w:rFonts w:ascii="Times New Roman" w:eastAsia="Times New Roman" w:hAnsi="Times New Roman" w:cs="Times New Roman"/>
          <w:sz w:val="24"/>
          <w:szCs w:val="24"/>
          <w:lang w:eastAsia="ru-RU"/>
        </w:rPr>
        <w:t xml:space="preserve"> по развитию государственной информационной системы мониторинга сельскохозяйственных угодий (Агропортал), а также ряд мероприятий</w:t>
      </w:r>
      <w:r w:rsidR="008313A9" w:rsidRPr="00963658">
        <w:rPr>
          <w:rFonts w:ascii="Times New Roman" w:eastAsia="Times New Roman" w:hAnsi="Times New Roman" w:cs="Times New Roman"/>
          <w:sz w:val="24"/>
          <w:szCs w:val="24"/>
          <w:lang w:eastAsia="ru-RU"/>
        </w:rPr>
        <w:t>,</w:t>
      </w:r>
      <w:r w:rsidRPr="00963658">
        <w:rPr>
          <w:rFonts w:ascii="Times New Roman" w:eastAsia="Times New Roman" w:hAnsi="Times New Roman" w:cs="Times New Roman"/>
          <w:sz w:val="24"/>
          <w:szCs w:val="24"/>
          <w:lang w:eastAsia="ru-RU"/>
        </w:rPr>
        <w:t xml:space="preserve"> направленных на обеспечение функционирования информационных систем, в том числе на создание системы государственного информационного обеспечения в сфере сельского хозяйства (настройка «ЦПС:Учет субсидий» в соответствии с законодательством 2017 года, сбор и агрегирование данных, обрабатываемых в информационных системах «1С. Свод отчетов АПК</w:t>
      </w:r>
      <w:r w:rsidR="0064182D" w:rsidRPr="00963658">
        <w:rPr>
          <w:rFonts w:ascii="Times New Roman" w:eastAsia="Times New Roman" w:hAnsi="Times New Roman" w:cs="Times New Roman"/>
          <w:sz w:val="24"/>
          <w:szCs w:val="24"/>
          <w:lang w:eastAsia="ru-RU"/>
        </w:rPr>
        <w:t>», «ЦПС; Учет субсидий» и др.).</w:t>
      </w:r>
    </w:p>
    <w:p w:rsidR="00EB4DC2" w:rsidRPr="00963658" w:rsidRDefault="00EB4DC2"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eastAsia="Times New Roman" w:hAnsi="Times New Roman" w:cs="Times New Roman"/>
          <w:sz w:val="24"/>
          <w:szCs w:val="20"/>
          <w:lang w:eastAsia="ru-RU"/>
        </w:rPr>
        <w:t xml:space="preserve">Таким образом, 2 человека, являясь работниками </w:t>
      </w:r>
      <w:r w:rsidRPr="00963658">
        <w:rPr>
          <w:rFonts w:ascii="Times New Roman" w:hAnsi="Times New Roman" w:cs="Times New Roman"/>
          <w:sz w:val="24"/>
          <w:szCs w:val="24"/>
        </w:rPr>
        <w:t xml:space="preserve">ГКУ ВО «МАЦ», </w:t>
      </w:r>
      <w:r w:rsidRPr="00963658">
        <w:rPr>
          <w:rFonts w:ascii="Times New Roman" w:eastAsia="Times New Roman" w:hAnsi="Times New Roman" w:cs="Times New Roman"/>
          <w:sz w:val="24"/>
          <w:szCs w:val="20"/>
          <w:u w:val="single"/>
          <w:lang w:eastAsia="ru-RU"/>
        </w:rPr>
        <w:t xml:space="preserve">фактически </w:t>
      </w:r>
      <w:r w:rsidRPr="00963658">
        <w:rPr>
          <w:rFonts w:ascii="Times New Roman" w:hAnsi="Times New Roman" w:cs="Times New Roman"/>
          <w:sz w:val="24"/>
          <w:szCs w:val="24"/>
          <w:u w:val="single"/>
        </w:rPr>
        <w:t>выполняют работу, необходимую для осущ</w:t>
      </w:r>
      <w:r w:rsidR="00C4204F">
        <w:rPr>
          <w:rFonts w:ascii="Times New Roman" w:hAnsi="Times New Roman" w:cs="Times New Roman"/>
          <w:sz w:val="24"/>
          <w:szCs w:val="24"/>
          <w:u w:val="single"/>
        </w:rPr>
        <w:t>ествления деятельности Комитета</w:t>
      </w:r>
      <w:r w:rsidRPr="00963658">
        <w:rPr>
          <w:rFonts w:ascii="Times New Roman" w:hAnsi="Times New Roman" w:cs="Times New Roman"/>
          <w:sz w:val="24"/>
          <w:szCs w:val="24"/>
          <w:u w:val="single"/>
        </w:rPr>
        <w:t>.</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hAnsi="Times New Roman" w:cs="Times New Roman"/>
          <w:sz w:val="24"/>
          <w:szCs w:val="24"/>
        </w:rPr>
        <w:t>В результате</w:t>
      </w:r>
      <w:r w:rsidR="00A04551" w:rsidRPr="00963658">
        <w:rPr>
          <w:rFonts w:ascii="Times New Roman" w:hAnsi="Times New Roman" w:cs="Times New Roman"/>
          <w:sz w:val="24"/>
          <w:szCs w:val="24"/>
        </w:rPr>
        <w:t xml:space="preserve"> в 2017 году</w:t>
      </w:r>
      <w:r w:rsidRPr="00963658">
        <w:rPr>
          <w:rFonts w:ascii="Times New Roman" w:hAnsi="Times New Roman" w:cs="Times New Roman"/>
          <w:sz w:val="24"/>
          <w:szCs w:val="24"/>
        </w:rPr>
        <w:t xml:space="preserve"> из 8 </w:t>
      </w:r>
      <w:r w:rsidR="0020603F" w:rsidRPr="00963658">
        <w:rPr>
          <w:rFonts w:ascii="Times New Roman" w:hAnsi="Times New Roman" w:cs="Times New Roman"/>
          <w:sz w:val="24"/>
          <w:szCs w:val="24"/>
        </w:rPr>
        <w:t xml:space="preserve">штатных </w:t>
      </w:r>
      <w:r w:rsidRPr="00963658">
        <w:rPr>
          <w:rFonts w:ascii="Times New Roman" w:hAnsi="Times New Roman" w:cs="Times New Roman"/>
          <w:sz w:val="24"/>
          <w:szCs w:val="24"/>
        </w:rPr>
        <w:t xml:space="preserve">работников </w:t>
      </w:r>
      <w:r w:rsidR="00900902" w:rsidRPr="00963658">
        <w:rPr>
          <w:rFonts w:ascii="Times New Roman" w:hAnsi="Times New Roman" w:cs="Times New Roman"/>
          <w:sz w:val="24"/>
          <w:szCs w:val="24"/>
        </w:rPr>
        <w:t xml:space="preserve">учреждения </w:t>
      </w:r>
      <w:r w:rsidRPr="00963658">
        <w:rPr>
          <w:rFonts w:ascii="Times New Roman" w:hAnsi="Times New Roman" w:cs="Times New Roman"/>
          <w:sz w:val="24"/>
          <w:szCs w:val="24"/>
          <w:u w:val="single"/>
        </w:rPr>
        <w:t>только 6</w:t>
      </w:r>
      <w:r w:rsidR="00A04551"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занимаются деятельностью по </w:t>
      </w:r>
      <w:r w:rsidRPr="00963658">
        <w:rPr>
          <w:rFonts w:ascii="Times New Roman" w:eastAsia="Times New Roman" w:hAnsi="Times New Roman" w:cs="Times New Roman"/>
          <w:sz w:val="24"/>
          <w:szCs w:val="20"/>
          <w:lang w:eastAsia="ru-RU"/>
        </w:rPr>
        <w:t xml:space="preserve">организации эксплуатации и ремонта государственных мелиоративных систем, отдельно расположенных ГТС и другого государственного имущества, переданного учреждению в оперативное управление, из которых 2 – это главный бухгалтер и </w:t>
      </w:r>
      <w:r w:rsidRPr="00963658">
        <w:rPr>
          <w:rFonts w:ascii="Times New Roman" w:hAnsi="Times New Roman" w:cs="Times New Roman"/>
          <w:sz w:val="24"/>
          <w:szCs w:val="24"/>
        </w:rPr>
        <w:t>юрисконсульт-инспектор по кадрам. Аналогичная ситуация была и в 2016 году.</w:t>
      </w:r>
    </w:p>
    <w:p w:rsidR="00762758" w:rsidRPr="00963658" w:rsidRDefault="00762758" w:rsidP="00705754">
      <w:pPr>
        <w:tabs>
          <w:tab w:val="left" w:pos="0"/>
        </w:tabs>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Комитет</w:t>
      </w:r>
      <w:r w:rsidR="002222B8" w:rsidRPr="00963658">
        <w:rPr>
          <w:rFonts w:ascii="Times New Roman" w:hAnsi="Times New Roman" w:cs="Times New Roman"/>
          <w:sz w:val="24"/>
          <w:szCs w:val="24"/>
        </w:rPr>
        <w:t>,</w:t>
      </w:r>
      <w:r w:rsidRPr="00963658">
        <w:rPr>
          <w:rFonts w:ascii="Times New Roman" w:hAnsi="Times New Roman" w:cs="Times New Roman"/>
          <w:sz w:val="24"/>
          <w:szCs w:val="24"/>
        </w:rPr>
        <w:t xml:space="preserve"> в свою очередь</w:t>
      </w:r>
      <w:r w:rsidR="00C4204F">
        <w:rPr>
          <w:rFonts w:ascii="Times New Roman" w:hAnsi="Times New Roman" w:cs="Times New Roman"/>
          <w:sz w:val="24"/>
          <w:szCs w:val="24"/>
        </w:rPr>
        <w:t>,</w:t>
      </w:r>
      <w:r w:rsidRPr="00963658">
        <w:rPr>
          <w:rFonts w:ascii="Times New Roman" w:hAnsi="Times New Roman" w:cs="Times New Roman"/>
          <w:sz w:val="24"/>
          <w:szCs w:val="24"/>
        </w:rPr>
        <w:t xml:space="preserve"> не обеспечил контроль за полным укомплектованием ГКУ ВО «МАЦ» кадрами</w:t>
      </w:r>
      <w:r w:rsidR="00900902" w:rsidRPr="00963658">
        <w:rPr>
          <w:rFonts w:ascii="Times New Roman" w:hAnsi="Times New Roman" w:cs="Times New Roman"/>
          <w:sz w:val="24"/>
          <w:szCs w:val="24"/>
        </w:rPr>
        <w:t xml:space="preserve">. </w:t>
      </w:r>
      <w:r w:rsidR="00900902" w:rsidRPr="00C4204F">
        <w:rPr>
          <w:rFonts w:ascii="Times New Roman" w:hAnsi="Times New Roman" w:cs="Times New Roman"/>
          <w:sz w:val="24"/>
          <w:szCs w:val="24"/>
          <w:u w:val="single"/>
        </w:rPr>
        <w:t xml:space="preserve">При этом </w:t>
      </w:r>
      <w:r w:rsidR="002222B8" w:rsidRPr="00C4204F">
        <w:rPr>
          <w:rFonts w:ascii="Times New Roman" w:hAnsi="Times New Roman" w:cs="Times New Roman"/>
          <w:sz w:val="24"/>
          <w:szCs w:val="24"/>
          <w:u w:val="single"/>
        </w:rPr>
        <w:t>низк</w:t>
      </w:r>
      <w:r w:rsidR="00900902" w:rsidRPr="00C4204F">
        <w:rPr>
          <w:rFonts w:ascii="Times New Roman" w:hAnsi="Times New Roman" w:cs="Times New Roman"/>
          <w:sz w:val="24"/>
          <w:szCs w:val="24"/>
          <w:u w:val="single"/>
        </w:rPr>
        <w:t>ая численность работников учреждения может являт</w:t>
      </w:r>
      <w:r w:rsidR="00BF1737" w:rsidRPr="00C4204F">
        <w:rPr>
          <w:rFonts w:ascii="Times New Roman" w:hAnsi="Times New Roman" w:cs="Times New Roman"/>
          <w:sz w:val="24"/>
          <w:szCs w:val="24"/>
          <w:u w:val="single"/>
        </w:rPr>
        <w:t>ь</w:t>
      </w:r>
      <w:r w:rsidR="00900902" w:rsidRPr="00C4204F">
        <w:rPr>
          <w:rFonts w:ascii="Times New Roman" w:hAnsi="Times New Roman" w:cs="Times New Roman"/>
          <w:sz w:val="24"/>
          <w:szCs w:val="24"/>
          <w:u w:val="single"/>
        </w:rPr>
        <w:t>ся одной из причин недоработок и недостат</w:t>
      </w:r>
      <w:r w:rsidR="00BF1737" w:rsidRPr="00C4204F">
        <w:rPr>
          <w:rFonts w:ascii="Times New Roman" w:hAnsi="Times New Roman" w:cs="Times New Roman"/>
          <w:sz w:val="24"/>
          <w:szCs w:val="24"/>
          <w:u w:val="single"/>
        </w:rPr>
        <w:t>ков</w:t>
      </w:r>
      <w:r w:rsidR="00900902" w:rsidRPr="00C4204F">
        <w:rPr>
          <w:rFonts w:ascii="Times New Roman" w:hAnsi="Times New Roman" w:cs="Times New Roman"/>
          <w:sz w:val="24"/>
          <w:szCs w:val="24"/>
          <w:u w:val="single"/>
        </w:rPr>
        <w:t xml:space="preserve"> в деятельности учреждения, выявляемых проводимыми проверками.</w:t>
      </w:r>
    </w:p>
    <w:p w:rsidR="00EB4DC2" w:rsidRPr="00963658" w:rsidRDefault="00EB4DC2" w:rsidP="00705754">
      <w:pPr>
        <w:spacing w:after="0" w:line="240" w:lineRule="auto"/>
        <w:ind w:left="-567" w:firstLine="851"/>
        <w:jc w:val="both"/>
        <w:outlineLvl w:val="0"/>
        <w:rPr>
          <w:rFonts w:ascii="Times New Roman" w:eastAsia="Times New Roman" w:hAnsi="Times New Roman" w:cs="Times New Roman"/>
          <w:sz w:val="24"/>
          <w:szCs w:val="20"/>
          <w:lang w:eastAsia="ru-RU"/>
        </w:rPr>
      </w:pPr>
    </w:p>
    <w:p w:rsidR="00EB4DC2" w:rsidRPr="00963658" w:rsidRDefault="00EB4DC2" w:rsidP="00705754">
      <w:pPr>
        <w:tabs>
          <w:tab w:val="left" w:pos="900"/>
        </w:tabs>
        <w:spacing w:after="0" w:line="240" w:lineRule="auto"/>
        <w:ind w:left="-567" w:firstLine="851"/>
        <w:jc w:val="center"/>
        <w:outlineLvl w:val="0"/>
        <w:rPr>
          <w:rFonts w:ascii="Times New Roman" w:hAnsi="Times New Roman" w:cs="Times New Roman"/>
          <w:b/>
          <w:i/>
          <w:sz w:val="24"/>
          <w:szCs w:val="24"/>
        </w:rPr>
      </w:pPr>
      <w:r w:rsidRPr="00963658">
        <w:rPr>
          <w:rFonts w:ascii="Times New Roman" w:hAnsi="Times New Roman" w:cs="Times New Roman"/>
          <w:b/>
          <w:i/>
          <w:sz w:val="24"/>
          <w:szCs w:val="24"/>
        </w:rPr>
        <w:t>Проверка соответствия работников установленным квалификационным требованиям к занимаемым должностям</w:t>
      </w:r>
    </w:p>
    <w:p w:rsidR="000613EB" w:rsidRPr="00963658" w:rsidRDefault="00996C3F"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w:t>
      </w:r>
      <w:r w:rsidR="00EB4DC2" w:rsidRPr="00963658">
        <w:rPr>
          <w:rFonts w:ascii="Times New Roman" w:hAnsi="Times New Roman" w:cs="Times New Roman"/>
          <w:sz w:val="24"/>
          <w:szCs w:val="24"/>
        </w:rPr>
        <w:t>роверк</w:t>
      </w:r>
      <w:r w:rsidRPr="00963658">
        <w:rPr>
          <w:rFonts w:ascii="Times New Roman" w:hAnsi="Times New Roman" w:cs="Times New Roman"/>
          <w:sz w:val="24"/>
          <w:szCs w:val="24"/>
        </w:rPr>
        <w:t>ой</w:t>
      </w:r>
      <w:r w:rsidR="00EB4DC2" w:rsidRPr="00963658">
        <w:rPr>
          <w:rFonts w:ascii="Times New Roman" w:hAnsi="Times New Roman" w:cs="Times New Roman"/>
          <w:sz w:val="24"/>
          <w:szCs w:val="24"/>
        </w:rPr>
        <w:t xml:space="preserve"> установлено, что </w:t>
      </w:r>
      <w:r w:rsidR="00EB4DC2" w:rsidRPr="00963658">
        <w:rPr>
          <w:rFonts w:ascii="Times New Roman" w:hAnsi="Times New Roman" w:cs="Times New Roman"/>
          <w:sz w:val="24"/>
          <w:szCs w:val="24"/>
          <w:u w:val="single"/>
        </w:rPr>
        <w:t xml:space="preserve">у 4-х работников учреждения, в том числе 2-х бывших, имеющееся образование </w:t>
      </w:r>
      <w:r w:rsidR="00C60487" w:rsidRPr="00963658">
        <w:rPr>
          <w:rFonts w:ascii="Times New Roman" w:hAnsi="Times New Roman" w:cs="Times New Roman"/>
          <w:sz w:val="24"/>
          <w:szCs w:val="24"/>
          <w:u w:val="single"/>
        </w:rPr>
        <w:t xml:space="preserve">и стаж работы </w:t>
      </w:r>
      <w:r w:rsidR="00EB4DC2" w:rsidRPr="00963658">
        <w:rPr>
          <w:rFonts w:ascii="Times New Roman" w:hAnsi="Times New Roman" w:cs="Times New Roman"/>
          <w:sz w:val="24"/>
          <w:szCs w:val="24"/>
          <w:u w:val="single"/>
        </w:rPr>
        <w:t xml:space="preserve">не соответствует квалификационным требованиям, </w:t>
      </w:r>
      <w:r w:rsidR="00C67249" w:rsidRPr="00963658">
        <w:rPr>
          <w:rFonts w:ascii="Times New Roman" w:hAnsi="Times New Roman" w:cs="Times New Roman"/>
          <w:sz w:val="24"/>
          <w:szCs w:val="24"/>
        </w:rPr>
        <w:t xml:space="preserve">предъявляемым </w:t>
      </w:r>
      <w:r w:rsidR="000613EB" w:rsidRPr="00963658">
        <w:rPr>
          <w:rFonts w:ascii="Times New Roman" w:hAnsi="Times New Roman" w:cs="Times New Roman"/>
          <w:sz w:val="24"/>
          <w:szCs w:val="24"/>
        </w:rPr>
        <w:t>Приказом Минздравсоцразвития РФ от 15.02.2012 №126н «Об утверждении Единого квалификационного справочника должностей руководителей, специалистов и служащих</w:t>
      </w:r>
      <w:r w:rsidR="00C60487" w:rsidRPr="00963658">
        <w:rPr>
          <w:rFonts w:ascii="Times New Roman" w:hAnsi="Times New Roman" w:cs="Times New Roman"/>
          <w:sz w:val="24"/>
          <w:szCs w:val="24"/>
        </w:rPr>
        <w:t>, раздел «Требования к квалификации работников сельского хозяйства»</w:t>
      </w:r>
      <w:r w:rsidR="000613EB" w:rsidRPr="00963658">
        <w:rPr>
          <w:rFonts w:ascii="Times New Roman" w:hAnsi="Times New Roman" w:cs="Times New Roman"/>
          <w:sz w:val="24"/>
          <w:szCs w:val="24"/>
        </w:rPr>
        <w:t xml:space="preserve">» (далее Приказ </w:t>
      </w:r>
      <w:r w:rsidR="009D349C" w:rsidRPr="00963658">
        <w:rPr>
          <w:rFonts w:ascii="Times New Roman" w:hAnsi="Times New Roman" w:cs="Times New Roman"/>
          <w:sz w:val="24"/>
          <w:szCs w:val="24"/>
        </w:rPr>
        <w:t xml:space="preserve">Минздравсоцразвития </w:t>
      </w:r>
      <w:r w:rsidR="00EB4DC2" w:rsidRPr="00963658">
        <w:rPr>
          <w:rFonts w:ascii="Times New Roman" w:hAnsi="Times New Roman" w:cs="Times New Roman"/>
          <w:sz w:val="24"/>
          <w:szCs w:val="24"/>
        </w:rPr>
        <w:t>№126н</w:t>
      </w:r>
      <w:r w:rsidR="000613EB" w:rsidRPr="00963658">
        <w:rPr>
          <w:rFonts w:ascii="Times New Roman" w:hAnsi="Times New Roman" w:cs="Times New Roman"/>
          <w:sz w:val="24"/>
          <w:szCs w:val="24"/>
        </w:rPr>
        <w:t>)</w:t>
      </w:r>
      <w:r w:rsidR="00EB4DC2" w:rsidRPr="00963658">
        <w:rPr>
          <w:rFonts w:ascii="Times New Roman" w:hAnsi="Times New Roman" w:cs="Times New Roman"/>
          <w:sz w:val="24"/>
          <w:szCs w:val="24"/>
        </w:rPr>
        <w:t xml:space="preserve"> </w:t>
      </w:r>
      <w:r w:rsidR="00EB4DC2" w:rsidRPr="00963658">
        <w:rPr>
          <w:rFonts w:ascii="Times New Roman" w:hAnsi="Times New Roman" w:cs="Times New Roman"/>
          <w:sz w:val="24"/>
          <w:szCs w:val="24"/>
          <w:u w:val="single"/>
        </w:rPr>
        <w:t>к уровню образования по занимаемым ими должностям</w:t>
      </w:r>
      <w:r w:rsidR="00C67249" w:rsidRPr="00963658">
        <w:rPr>
          <w:rFonts w:ascii="Times New Roman" w:hAnsi="Times New Roman" w:cs="Times New Roman"/>
          <w:sz w:val="24"/>
          <w:szCs w:val="24"/>
        </w:rPr>
        <w:t>.</w:t>
      </w:r>
    </w:p>
    <w:p w:rsidR="00EE36F1" w:rsidRPr="00963658" w:rsidRDefault="000613EB"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Так, Приказом</w:t>
      </w:r>
      <w:r w:rsidR="009D349C" w:rsidRPr="00963658">
        <w:rPr>
          <w:rFonts w:ascii="Times New Roman" w:hAnsi="Times New Roman" w:cs="Times New Roman"/>
          <w:sz w:val="24"/>
          <w:szCs w:val="24"/>
        </w:rPr>
        <w:t xml:space="preserve"> Минздравсоцразвития</w:t>
      </w:r>
      <w:r w:rsidRPr="00963658">
        <w:rPr>
          <w:rFonts w:ascii="Times New Roman" w:hAnsi="Times New Roman" w:cs="Times New Roman"/>
          <w:sz w:val="24"/>
          <w:szCs w:val="24"/>
        </w:rPr>
        <w:t xml:space="preserve"> №126н </w:t>
      </w:r>
      <w:r w:rsidR="00C60487" w:rsidRPr="00963658">
        <w:rPr>
          <w:rFonts w:ascii="Times New Roman" w:hAnsi="Times New Roman" w:cs="Times New Roman"/>
          <w:sz w:val="24"/>
          <w:szCs w:val="24"/>
        </w:rPr>
        <w:t xml:space="preserve">установлены </w:t>
      </w:r>
      <w:r w:rsidRPr="00963658">
        <w:rPr>
          <w:rFonts w:ascii="Times New Roman" w:hAnsi="Times New Roman" w:cs="Times New Roman"/>
          <w:sz w:val="24"/>
          <w:szCs w:val="24"/>
        </w:rPr>
        <w:t>следующие требования к квалификации по должности инженера по эксплуатации мелиоративных систем: высше</w:t>
      </w:r>
      <w:r w:rsidR="00695884" w:rsidRPr="00963658">
        <w:rPr>
          <w:rFonts w:ascii="Times New Roman" w:hAnsi="Times New Roman" w:cs="Times New Roman"/>
          <w:sz w:val="24"/>
          <w:szCs w:val="24"/>
        </w:rPr>
        <w:t>е</w:t>
      </w:r>
      <w:r w:rsidRPr="00963658">
        <w:rPr>
          <w:rFonts w:ascii="Times New Roman" w:hAnsi="Times New Roman" w:cs="Times New Roman"/>
          <w:sz w:val="24"/>
          <w:szCs w:val="24"/>
        </w:rPr>
        <w:t xml:space="preserve"> профессионально</w:t>
      </w:r>
      <w:r w:rsidR="00695884" w:rsidRPr="00963658">
        <w:rPr>
          <w:rFonts w:ascii="Times New Roman" w:hAnsi="Times New Roman" w:cs="Times New Roman"/>
          <w:sz w:val="24"/>
          <w:szCs w:val="24"/>
        </w:rPr>
        <w:t>е</w:t>
      </w:r>
      <w:r w:rsidRPr="00963658">
        <w:rPr>
          <w:rFonts w:ascii="Times New Roman" w:hAnsi="Times New Roman" w:cs="Times New Roman"/>
          <w:sz w:val="24"/>
          <w:szCs w:val="24"/>
        </w:rPr>
        <w:t xml:space="preserve"> образовани</w:t>
      </w:r>
      <w:r w:rsidR="00695884" w:rsidRPr="00963658">
        <w:rPr>
          <w:rFonts w:ascii="Times New Roman" w:hAnsi="Times New Roman" w:cs="Times New Roman"/>
          <w:sz w:val="24"/>
          <w:szCs w:val="24"/>
        </w:rPr>
        <w:t>е</w:t>
      </w:r>
      <w:r w:rsidRPr="00963658">
        <w:rPr>
          <w:rFonts w:ascii="Times New Roman" w:hAnsi="Times New Roman" w:cs="Times New Roman"/>
          <w:sz w:val="24"/>
          <w:szCs w:val="24"/>
        </w:rPr>
        <w:t xml:space="preserve"> по специальности «Инженерная защита окружающей среды», «Мелиорация, рекультивация и охрана земель», «Комплексное использо</w:t>
      </w:r>
      <w:r w:rsidR="0033137C" w:rsidRPr="00963658">
        <w:rPr>
          <w:rFonts w:ascii="Times New Roman" w:hAnsi="Times New Roman" w:cs="Times New Roman"/>
          <w:sz w:val="24"/>
          <w:szCs w:val="24"/>
        </w:rPr>
        <w:t>вание и охрана водных ресурсов».</w:t>
      </w:r>
      <w:r w:rsidR="00EE36F1" w:rsidRPr="00963658">
        <w:rPr>
          <w:rFonts w:ascii="Times New Roman" w:hAnsi="Times New Roman" w:cs="Times New Roman"/>
          <w:sz w:val="24"/>
          <w:szCs w:val="24"/>
        </w:rPr>
        <w:t xml:space="preserve"> Фактически:</w:t>
      </w:r>
    </w:p>
    <w:p w:rsidR="00CA6414" w:rsidRPr="00963658" w:rsidRDefault="00EE36F1"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w:t>
      </w:r>
      <w:r w:rsidR="00C67249" w:rsidRPr="00963658">
        <w:t xml:space="preserve"> </w:t>
      </w:r>
      <w:r w:rsidR="00D22F94" w:rsidRPr="00963658">
        <w:rPr>
          <w:rFonts w:ascii="Times New Roman" w:hAnsi="Times New Roman" w:cs="Times New Roman"/>
          <w:sz w:val="24"/>
          <w:szCs w:val="24"/>
        </w:rPr>
        <w:t>ведущий инженер отдела ГМК</w:t>
      </w:r>
      <w:r w:rsidR="00C67249" w:rsidRPr="00963658">
        <w:rPr>
          <w:rFonts w:ascii="Times New Roman" w:hAnsi="Times New Roman" w:cs="Times New Roman"/>
          <w:sz w:val="24"/>
          <w:szCs w:val="24"/>
        </w:rPr>
        <w:t xml:space="preserve"> </w:t>
      </w:r>
      <w:r w:rsidR="00CA6414" w:rsidRPr="00963658">
        <w:rPr>
          <w:rFonts w:ascii="Times New Roman" w:hAnsi="Times New Roman" w:cs="Times New Roman"/>
          <w:sz w:val="24"/>
          <w:szCs w:val="24"/>
        </w:rPr>
        <w:t>М</w:t>
      </w:r>
      <w:r w:rsidR="00163848">
        <w:rPr>
          <w:rFonts w:ascii="Times New Roman" w:hAnsi="Times New Roman" w:cs="Times New Roman"/>
          <w:sz w:val="24"/>
          <w:szCs w:val="24"/>
        </w:rPr>
        <w:t>.</w:t>
      </w:r>
      <w:r w:rsidR="00CA6414" w:rsidRPr="00963658">
        <w:rPr>
          <w:rFonts w:ascii="Times New Roman" w:hAnsi="Times New Roman" w:cs="Times New Roman"/>
          <w:sz w:val="24"/>
          <w:szCs w:val="24"/>
        </w:rPr>
        <w:t xml:space="preserve">Л.А. </w:t>
      </w:r>
      <w:r w:rsidR="00C67249" w:rsidRPr="00963658">
        <w:rPr>
          <w:rFonts w:ascii="Times New Roman" w:hAnsi="Times New Roman" w:cs="Times New Roman"/>
          <w:sz w:val="24"/>
          <w:szCs w:val="24"/>
        </w:rPr>
        <w:t xml:space="preserve">(уволена в 2017 году) </w:t>
      </w:r>
      <w:r w:rsidR="00CA6414" w:rsidRPr="00963658">
        <w:rPr>
          <w:rFonts w:ascii="Times New Roman" w:hAnsi="Times New Roman" w:cs="Times New Roman"/>
          <w:sz w:val="24"/>
          <w:szCs w:val="24"/>
        </w:rPr>
        <w:t>закончила ГОУ ВПО</w:t>
      </w:r>
      <w:r w:rsidR="00D22F94" w:rsidRPr="00963658">
        <w:rPr>
          <w:rFonts w:ascii="Times New Roman" w:hAnsi="Times New Roman" w:cs="Times New Roman"/>
          <w:sz w:val="24"/>
          <w:szCs w:val="24"/>
        </w:rPr>
        <w:t xml:space="preserve"> «Волгоградский государственный</w:t>
      </w:r>
      <w:r w:rsidR="00CA6414" w:rsidRPr="00963658">
        <w:rPr>
          <w:rFonts w:ascii="Times New Roman" w:hAnsi="Times New Roman" w:cs="Times New Roman"/>
          <w:sz w:val="24"/>
          <w:szCs w:val="24"/>
        </w:rPr>
        <w:t xml:space="preserve"> институт искусств и культуры» по специальности «Социально-культурная деятельность», а также негосударственный ОУВПО «Институт профессиональных инноваций» по</w:t>
      </w:r>
      <w:r w:rsidRPr="00963658">
        <w:rPr>
          <w:rFonts w:ascii="Times New Roman" w:hAnsi="Times New Roman" w:cs="Times New Roman"/>
          <w:sz w:val="24"/>
          <w:szCs w:val="24"/>
        </w:rPr>
        <w:t xml:space="preserve"> специальности «Юриспруденция»;</w:t>
      </w:r>
    </w:p>
    <w:p w:rsidR="00CA6414" w:rsidRPr="00963658" w:rsidRDefault="00EE36F1"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w:t>
      </w:r>
      <w:r w:rsidR="00D22F94" w:rsidRPr="00963658">
        <w:rPr>
          <w:rFonts w:ascii="Times New Roman" w:hAnsi="Times New Roman" w:cs="Times New Roman"/>
          <w:sz w:val="24"/>
          <w:szCs w:val="24"/>
        </w:rPr>
        <w:t xml:space="preserve">ведущий инженер сектора по эксплуатации МС </w:t>
      </w:r>
      <w:r w:rsidR="00CA6414" w:rsidRPr="00963658">
        <w:rPr>
          <w:rFonts w:ascii="Times New Roman" w:hAnsi="Times New Roman" w:cs="Times New Roman"/>
          <w:sz w:val="24"/>
          <w:szCs w:val="24"/>
        </w:rPr>
        <w:t>В</w:t>
      </w:r>
      <w:r w:rsidR="00163848">
        <w:rPr>
          <w:rFonts w:ascii="Times New Roman" w:hAnsi="Times New Roman" w:cs="Times New Roman"/>
          <w:sz w:val="24"/>
          <w:szCs w:val="24"/>
        </w:rPr>
        <w:t>.</w:t>
      </w:r>
      <w:r w:rsidR="00CA6414" w:rsidRPr="00963658">
        <w:rPr>
          <w:rFonts w:ascii="Times New Roman" w:hAnsi="Times New Roman" w:cs="Times New Roman"/>
          <w:sz w:val="24"/>
          <w:szCs w:val="24"/>
        </w:rPr>
        <w:t>Д.А. имеет высшее образование по специальности «Зоотехния» и краткосрочное повышении квалификации по программе «Организация и функционирование информационно-консультационной службы в АПК»</w:t>
      </w:r>
      <w:r w:rsidRPr="00963658">
        <w:rPr>
          <w:rFonts w:ascii="Times New Roman" w:hAnsi="Times New Roman" w:cs="Times New Roman"/>
          <w:sz w:val="24"/>
          <w:szCs w:val="24"/>
        </w:rPr>
        <w:t>;</w:t>
      </w:r>
    </w:p>
    <w:p w:rsidR="00CA6414" w:rsidRPr="00963658" w:rsidRDefault="00EE36F1" w:rsidP="006C62C7">
      <w:pPr>
        <w:spacing w:after="0" w:line="240" w:lineRule="auto"/>
        <w:ind w:left="-567"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w:t>
      </w:r>
      <w:r w:rsidR="00D22F94" w:rsidRPr="00963658">
        <w:rPr>
          <w:rFonts w:ascii="Times New Roman" w:hAnsi="Times New Roman" w:cs="Times New Roman"/>
          <w:sz w:val="24"/>
          <w:szCs w:val="24"/>
        </w:rPr>
        <w:t xml:space="preserve">инженер по эксплуатации МС </w:t>
      </w:r>
      <w:r w:rsidR="00CA6414" w:rsidRPr="00963658">
        <w:rPr>
          <w:rFonts w:ascii="Times New Roman" w:hAnsi="Times New Roman" w:cs="Times New Roman"/>
          <w:sz w:val="24"/>
          <w:szCs w:val="24"/>
        </w:rPr>
        <w:t>П</w:t>
      </w:r>
      <w:r w:rsidR="00163848">
        <w:rPr>
          <w:rFonts w:ascii="Times New Roman" w:hAnsi="Times New Roman" w:cs="Times New Roman"/>
          <w:sz w:val="24"/>
          <w:szCs w:val="24"/>
        </w:rPr>
        <w:t>.</w:t>
      </w:r>
      <w:r w:rsidR="00CA6414" w:rsidRPr="00963658">
        <w:rPr>
          <w:rFonts w:ascii="Times New Roman" w:hAnsi="Times New Roman" w:cs="Times New Roman"/>
          <w:sz w:val="24"/>
          <w:szCs w:val="24"/>
        </w:rPr>
        <w:t>Н.О.</w:t>
      </w:r>
      <w:r w:rsidRPr="00963658">
        <w:rPr>
          <w:rFonts w:ascii="Times New Roman" w:hAnsi="Times New Roman" w:cs="Times New Roman"/>
          <w:sz w:val="24"/>
          <w:szCs w:val="24"/>
        </w:rPr>
        <w:t xml:space="preserve"> имеет</w:t>
      </w:r>
      <w:r w:rsidR="00CA6414" w:rsidRPr="00963658">
        <w:rPr>
          <w:rFonts w:ascii="Times New Roman" w:hAnsi="Times New Roman" w:cs="Times New Roman"/>
          <w:sz w:val="24"/>
          <w:szCs w:val="24"/>
        </w:rPr>
        <w:t xml:space="preserve"> высшее образование по специальности «Экспертиза и управление недвижимостью» и переподготовка по программе «Природопользование. Комплексное использов</w:t>
      </w:r>
      <w:r w:rsidRPr="00963658">
        <w:rPr>
          <w:rFonts w:ascii="Times New Roman" w:hAnsi="Times New Roman" w:cs="Times New Roman"/>
          <w:sz w:val="24"/>
          <w:szCs w:val="24"/>
        </w:rPr>
        <w:t>ание и охрана водных объектов»;</w:t>
      </w:r>
    </w:p>
    <w:p w:rsidR="00FA3D62" w:rsidRPr="00963658" w:rsidRDefault="00EE36F1" w:rsidP="006C62C7">
      <w:pPr>
        <w:spacing w:after="0" w:line="240" w:lineRule="auto"/>
        <w:ind w:left="-567"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w:t>
      </w:r>
      <w:r w:rsidR="00D22F94" w:rsidRPr="00963658">
        <w:rPr>
          <w:rFonts w:ascii="Times New Roman" w:hAnsi="Times New Roman" w:cs="Times New Roman"/>
          <w:sz w:val="24"/>
          <w:szCs w:val="24"/>
        </w:rPr>
        <w:t xml:space="preserve">инженер по эксплуатации МС </w:t>
      </w:r>
      <w:r w:rsidR="00FA3D62" w:rsidRPr="00963658">
        <w:rPr>
          <w:rFonts w:ascii="Times New Roman" w:hAnsi="Times New Roman" w:cs="Times New Roman"/>
          <w:sz w:val="24"/>
          <w:szCs w:val="24"/>
        </w:rPr>
        <w:t>П</w:t>
      </w:r>
      <w:r w:rsidR="00163848">
        <w:rPr>
          <w:rFonts w:ascii="Times New Roman" w:hAnsi="Times New Roman" w:cs="Times New Roman"/>
          <w:sz w:val="24"/>
          <w:szCs w:val="24"/>
        </w:rPr>
        <w:t>.</w:t>
      </w:r>
      <w:r w:rsidR="00FA3D62" w:rsidRPr="00963658">
        <w:rPr>
          <w:rFonts w:ascii="Times New Roman" w:hAnsi="Times New Roman" w:cs="Times New Roman"/>
          <w:sz w:val="24"/>
          <w:szCs w:val="24"/>
        </w:rPr>
        <w:t>М.А</w:t>
      </w:r>
      <w:r w:rsidR="00D22F94" w:rsidRPr="00963658">
        <w:rPr>
          <w:rFonts w:ascii="Times New Roman" w:hAnsi="Times New Roman" w:cs="Times New Roman"/>
          <w:sz w:val="24"/>
          <w:szCs w:val="24"/>
        </w:rPr>
        <w:t xml:space="preserve">. (уволена в 2016 году) </w:t>
      </w:r>
      <w:r w:rsidR="00FA3D62" w:rsidRPr="00963658">
        <w:rPr>
          <w:rFonts w:ascii="Times New Roman" w:hAnsi="Times New Roman" w:cs="Times New Roman"/>
          <w:sz w:val="24"/>
          <w:szCs w:val="24"/>
        </w:rPr>
        <w:t>окончила ГОУ ВПО Волгоградского государственного технического  университета по специальности «Автоматизация технологических процессов и производств в химической промышленности».</w:t>
      </w:r>
    </w:p>
    <w:p w:rsidR="00CA6414" w:rsidRPr="00963658" w:rsidRDefault="00CA6414"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Также у </w:t>
      </w:r>
      <w:r w:rsidR="00EE36F1" w:rsidRPr="00963658">
        <w:rPr>
          <w:rFonts w:ascii="Times New Roman" w:hAnsi="Times New Roman" w:cs="Times New Roman"/>
          <w:sz w:val="24"/>
          <w:szCs w:val="24"/>
        </w:rPr>
        <w:t>этих</w:t>
      </w:r>
      <w:r w:rsidRPr="00963658">
        <w:rPr>
          <w:rFonts w:ascii="Times New Roman" w:hAnsi="Times New Roman" w:cs="Times New Roman"/>
          <w:sz w:val="24"/>
          <w:szCs w:val="24"/>
        </w:rPr>
        <w:t xml:space="preserve"> работников отсутствует и стаж рабо</w:t>
      </w:r>
      <w:r w:rsidR="0033137C" w:rsidRPr="00963658">
        <w:rPr>
          <w:rFonts w:ascii="Times New Roman" w:hAnsi="Times New Roman" w:cs="Times New Roman"/>
          <w:sz w:val="24"/>
          <w:szCs w:val="24"/>
        </w:rPr>
        <w:t>ты по занимаемым ими должностям</w:t>
      </w:r>
      <w:r w:rsidR="002222B8" w:rsidRPr="00963658">
        <w:rPr>
          <w:rFonts w:ascii="Times New Roman" w:hAnsi="Times New Roman" w:cs="Times New Roman"/>
          <w:sz w:val="24"/>
          <w:szCs w:val="24"/>
        </w:rPr>
        <w:t>.</w:t>
      </w:r>
    </w:p>
    <w:p w:rsidR="007A1211" w:rsidRPr="00963658" w:rsidRDefault="008313A9"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Кроме того, в</w:t>
      </w:r>
      <w:r w:rsidR="00F43248" w:rsidRPr="00963658">
        <w:rPr>
          <w:rFonts w:ascii="Times New Roman" w:hAnsi="Times New Roman" w:cs="Times New Roman"/>
          <w:sz w:val="24"/>
          <w:szCs w:val="24"/>
        </w:rPr>
        <w:t xml:space="preserve"> должностных инструкциях отдельных работников требования к стажу работы</w:t>
      </w:r>
      <w:r w:rsidR="007A1211" w:rsidRPr="00963658">
        <w:rPr>
          <w:rFonts w:ascii="Times New Roman" w:hAnsi="Times New Roman" w:cs="Times New Roman"/>
          <w:sz w:val="24"/>
          <w:szCs w:val="24"/>
        </w:rPr>
        <w:t xml:space="preserve"> по их должностям</w:t>
      </w:r>
      <w:r w:rsidR="00F43248" w:rsidRPr="00963658">
        <w:rPr>
          <w:rFonts w:ascii="Times New Roman" w:hAnsi="Times New Roman" w:cs="Times New Roman"/>
          <w:sz w:val="24"/>
          <w:szCs w:val="24"/>
        </w:rPr>
        <w:t xml:space="preserve"> были установлены</w:t>
      </w:r>
      <w:r w:rsidR="00E57CE3" w:rsidRPr="00963658">
        <w:rPr>
          <w:rFonts w:ascii="Times New Roman" w:hAnsi="Times New Roman" w:cs="Times New Roman"/>
          <w:sz w:val="24"/>
          <w:szCs w:val="24"/>
        </w:rPr>
        <w:t>,</w:t>
      </w:r>
      <w:r w:rsidR="00F43248" w:rsidRPr="00963658">
        <w:rPr>
          <w:rFonts w:ascii="Times New Roman" w:hAnsi="Times New Roman" w:cs="Times New Roman"/>
          <w:sz w:val="24"/>
          <w:szCs w:val="24"/>
        </w:rPr>
        <w:t xml:space="preserve"> </w:t>
      </w:r>
      <w:r w:rsidR="00F43248" w:rsidRPr="00963658">
        <w:rPr>
          <w:rFonts w:ascii="Times New Roman" w:hAnsi="Times New Roman" w:cs="Times New Roman"/>
          <w:sz w:val="24"/>
          <w:szCs w:val="24"/>
          <w:u w:val="single"/>
        </w:rPr>
        <w:t xml:space="preserve">исходя из </w:t>
      </w:r>
      <w:r w:rsidR="007A1211" w:rsidRPr="00963658">
        <w:rPr>
          <w:rFonts w:ascii="Times New Roman" w:hAnsi="Times New Roman" w:cs="Times New Roman"/>
          <w:sz w:val="24"/>
          <w:szCs w:val="24"/>
          <w:u w:val="single"/>
        </w:rPr>
        <w:t xml:space="preserve">имеющегося у них </w:t>
      </w:r>
      <w:r w:rsidR="00F43248" w:rsidRPr="00963658">
        <w:rPr>
          <w:rFonts w:ascii="Times New Roman" w:hAnsi="Times New Roman" w:cs="Times New Roman"/>
          <w:sz w:val="24"/>
          <w:szCs w:val="24"/>
          <w:u w:val="single"/>
        </w:rPr>
        <w:t>стажа работы</w:t>
      </w:r>
      <w:r w:rsidR="00E57CE3" w:rsidRPr="00963658">
        <w:rPr>
          <w:rFonts w:ascii="Times New Roman" w:hAnsi="Times New Roman" w:cs="Times New Roman"/>
          <w:sz w:val="24"/>
          <w:szCs w:val="24"/>
          <w:u w:val="single"/>
        </w:rPr>
        <w:t>,</w:t>
      </w:r>
      <w:r w:rsidR="007A1211" w:rsidRPr="00963658">
        <w:rPr>
          <w:rFonts w:ascii="Times New Roman" w:hAnsi="Times New Roman" w:cs="Times New Roman"/>
          <w:sz w:val="24"/>
          <w:szCs w:val="24"/>
        </w:rPr>
        <w:t xml:space="preserve"> и </w:t>
      </w:r>
      <w:r w:rsidR="00E57CE3" w:rsidRPr="00963658">
        <w:rPr>
          <w:rFonts w:ascii="Times New Roman" w:hAnsi="Times New Roman" w:cs="Times New Roman"/>
          <w:sz w:val="24"/>
          <w:szCs w:val="24"/>
        </w:rPr>
        <w:t>не соответствуют требования</w:t>
      </w:r>
      <w:r w:rsidR="00C4204F">
        <w:rPr>
          <w:rFonts w:ascii="Times New Roman" w:hAnsi="Times New Roman" w:cs="Times New Roman"/>
          <w:sz w:val="24"/>
          <w:szCs w:val="24"/>
        </w:rPr>
        <w:t>м</w:t>
      </w:r>
      <w:r w:rsidR="00E57CE3" w:rsidRPr="00963658">
        <w:rPr>
          <w:rFonts w:ascii="Times New Roman" w:hAnsi="Times New Roman" w:cs="Times New Roman"/>
          <w:sz w:val="24"/>
          <w:szCs w:val="24"/>
        </w:rPr>
        <w:t xml:space="preserve"> </w:t>
      </w:r>
      <w:r w:rsidR="007A1211" w:rsidRPr="00963658">
        <w:rPr>
          <w:rFonts w:ascii="Times New Roman" w:hAnsi="Times New Roman" w:cs="Times New Roman"/>
          <w:sz w:val="24"/>
          <w:szCs w:val="24"/>
        </w:rPr>
        <w:t>действующих нормативных документов.</w:t>
      </w:r>
    </w:p>
    <w:p w:rsidR="00EB4DC2" w:rsidRPr="00963658" w:rsidRDefault="00EB4DC2" w:rsidP="00705754">
      <w:pPr>
        <w:autoSpaceDE w:val="0"/>
        <w:autoSpaceDN w:val="0"/>
        <w:adjustRightInd w:val="0"/>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Таким образом, из работающих в настоящее время </w:t>
      </w:r>
      <w:r w:rsidR="00DD3505" w:rsidRPr="00963658">
        <w:rPr>
          <w:rFonts w:ascii="Times New Roman" w:hAnsi="Times New Roman" w:cs="Times New Roman"/>
          <w:sz w:val="24"/>
          <w:szCs w:val="24"/>
        </w:rPr>
        <w:t xml:space="preserve">в ГКУ ВО «МАЦ» </w:t>
      </w:r>
      <w:r w:rsidRPr="00963658">
        <w:rPr>
          <w:rFonts w:ascii="Times New Roman" w:hAnsi="Times New Roman" w:cs="Times New Roman"/>
          <w:sz w:val="24"/>
          <w:szCs w:val="24"/>
        </w:rPr>
        <w:t xml:space="preserve">8 человек: у 2-х - имеющиеся образование и стаж работы не соответствуют </w:t>
      </w:r>
      <w:r w:rsidR="00E57CE3" w:rsidRPr="00963658">
        <w:rPr>
          <w:rFonts w:ascii="Times New Roman" w:hAnsi="Times New Roman" w:cs="Times New Roman"/>
          <w:sz w:val="24"/>
          <w:szCs w:val="24"/>
        </w:rPr>
        <w:t>действующим квалификационным требованиям</w:t>
      </w:r>
      <w:r w:rsidR="00E53ECA" w:rsidRPr="00963658">
        <w:rPr>
          <w:rFonts w:ascii="Times New Roman" w:hAnsi="Times New Roman" w:cs="Times New Roman"/>
          <w:sz w:val="24"/>
          <w:szCs w:val="24"/>
        </w:rPr>
        <w:t>,</w:t>
      </w:r>
      <w:r w:rsidRPr="00963658">
        <w:rPr>
          <w:rFonts w:ascii="Times New Roman" w:hAnsi="Times New Roman" w:cs="Times New Roman"/>
          <w:sz w:val="24"/>
          <w:szCs w:val="24"/>
        </w:rPr>
        <w:t xml:space="preserve"> у 3-х - стаж работы не соответствуют квалификационным требованиям, </w:t>
      </w:r>
      <w:r w:rsidRPr="00963658">
        <w:rPr>
          <w:rFonts w:ascii="Times New Roman" w:hAnsi="Times New Roman" w:cs="Times New Roman"/>
          <w:sz w:val="24"/>
          <w:szCs w:val="24"/>
        </w:rPr>
        <w:lastRenderedPageBreak/>
        <w:t xml:space="preserve">установленным действующем законодательством. Из уволившихся в 2016 и 2017 годах 5 работников: у 2-х </w:t>
      </w:r>
      <w:r w:rsidR="00E53ECA" w:rsidRPr="00963658">
        <w:rPr>
          <w:rFonts w:ascii="Times New Roman" w:hAnsi="Times New Roman" w:cs="Times New Roman"/>
          <w:sz w:val="24"/>
          <w:szCs w:val="24"/>
        </w:rPr>
        <w:t xml:space="preserve">- </w:t>
      </w:r>
      <w:r w:rsidRPr="00963658">
        <w:rPr>
          <w:rFonts w:ascii="Times New Roman" w:hAnsi="Times New Roman" w:cs="Times New Roman"/>
          <w:sz w:val="24"/>
          <w:szCs w:val="24"/>
        </w:rPr>
        <w:t>имеющиеся образование и стаж работы</w:t>
      </w:r>
      <w:r w:rsidR="00E57CE3" w:rsidRPr="00963658">
        <w:rPr>
          <w:rFonts w:ascii="Times New Roman" w:hAnsi="Times New Roman" w:cs="Times New Roman"/>
          <w:sz w:val="24"/>
          <w:szCs w:val="24"/>
        </w:rPr>
        <w:t xml:space="preserve"> и</w:t>
      </w:r>
      <w:r w:rsidRPr="00963658">
        <w:rPr>
          <w:rFonts w:ascii="Times New Roman" w:hAnsi="Times New Roman" w:cs="Times New Roman"/>
          <w:sz w:val="24"/>
          <w:szCs w:val="24"/>
        </w:rPr>
        <w:t xml:space="preserve"> у 3-х </w:t>
      </w:r>
      <w:r w:rsidR="00E53ECA" w:rsidRPr="00963658">
        <w:rPr>
          <w:rFonts w:ascii="Times New Roman" w:hAnsi="Times New Roman" w:cs="Times New Roman"/>
          <w:sz w:val="24"/>
          <w:szCs w:val="24"/>
        </w:rPr>
        <w:t xml:space="preserve">- </w:t>
      </w:r>
      <w:r w:rsidRPr="00963658">
        <w:rPr>
          <w:rFonts w:ascii="Times New Roman" w:hAnsi="Times New Roman" w:cs="Times New Roman"/>
          <w:sz w:val="24"/>
          <w:szCs w:val="24"/>
        </w:rPr>
        <w:t>стаж работы не соответствовал</w:t>
      </w:r>
      <w:r w:rsidR="00E57CE3" w:rsidRPr="00963658">
        <w:rPr>
          <w:rFonts w:ascii="Times New Roman" w:hAnsi="Times New Roman" w:cs="Times New Roman"/>
          <w:sz w:val="24"/>
          <w:szCs w:val="24"/>
        </w:rPr>
        <w:t>и</w:t>
      </w:r>
      <w:r w:rsidRPr="00963658">
        <w:rPr>
          <w:rFonts w:ascii="Times New Roman" w:hAnsi="Times New Roman" w:cs="Times New Roman"/>
          <w:sz w:val="24"/>
          <w:szCs w:val="24"/>
        </w:rPr>
        <w:t xml:space="preserve"> </w:t>
      </w:r>
      <w:r w:rsidR="00E57CE3" w:rsidRPr="00963658">
        <w:rPr>
          <w:rFonts w:ascii="Times New Roman" w:hAnsi="Times New Roman" w:cs="Times New Roman"/>
          <w:sz w:val="24"/>
          <w:szCs w:val="24"/>
        </w:rPr>
        <w:t xml:space="preserve">действующим </w:t>
      </w:r>
      <w:r w:rsidRPr="00963658">
        <w:rPr>
          <w:rFonts w:ascii="Times New Roman" w:hAnsi="Times New Roman" w:cs="Times New Roman"/>
          <w:sz w:val="24"/>
          <w:szCs w:val="24"/>
        </w:rPr>
        <w:t>квалификационным требованиям</w:t>
      </w:r>
      <w:r w:rsidR="00E57CE3" w:rsidRPr="00963658">
        <w:rPr>
          <w:rFonts w:ascii="Times New Roman" w:hAnsi="Times New Roman" w:cs="Times New Roman"/>
          <w:sz w:val="24"/>
          <w:szCs w:val="24"/>
        </w:rPr>
        <w:t>.</w:t>
      </w:r>
    </w:p>
    <w:p w:rsidR="00EB4DC2" w:rsidRPr="00963658" w:rsidRDefault="00EB4DC2" w:rsidP="006C62C7">
      <w:pPr>
        <w:tabs>
          <w:tab w:val="left" w:pos="0"/>
        </w:tabs>
        <w:spacing w:after="0" w:line="240" w:lineRule="auto"/>
        <w:ind w:left="-567" w:firstLine="709"/>
        <w:jc w:val="both"/>
        <w:outlineLvl w:val="0"/>
        <w:rPr>
          <w:rFonts w:ascii="Times New Roman" w:hAnsi="Times New Roman" w:cs="Times New Roman"/>
          <w:bCs/>
          <w:i/>
          <w:sz w:val="24"/>
          <w:szCs w:val="24"/>
        </w:rPr>
      </w:pPr>
    </w:p>
    <w:p w:rsidR="009039C6" w:rsidRPr="00963658" w:rsidRDefault="009039C6" w:rsidP="006C62C7">
      <w:pPr>
        <w:spacing w:after="0" w:line="240" w:lineRule="auto"/>
        <w:ind w:left="-567" w:firstLine="709"/>
        <w:jc w:val="center"/>
        <w:outlineLvl w:val="0"/>
        <w:rPr>
          <w:rFonts w:ascii="Times New Roman" w:hAnsi="Times New Roman" w:cs="Times New Roman"/>
          <w:b/>
          <w:i/>
          <w:sz w:val="24"/>
          <w:szCs w:val="24"/>
        </w:rPr>
      </w:pPr>
      <w:r w:rsidRPr="00963658">
        <w:rPr>
          <w:rFonts w:ascii="Times New Roman" w:hAnsi="Times New Roman" w:cs="Times New Roman"/>
          <w:b/>
          <w:i/>
          <w:sz w:val="24"/>
          <w:szCs w:val="24"/>
        </w:rPr>
        <w:t>Проверка расходов на оплату труда работников учреждения</w:t>
      </w:r>
    </w:p>
    <w:p w:rsidR="00745AF8" w:rsidRPr="00963658" w:rsidRDefault="00EB4DC2"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С 17.06.2016 действует </w:t>
      </w:r>
      <w:r w:rsidR="00745AF8" w:rsidRPr="00963658">
        <w:rPr>
          <w:rFonts w:ascii="Times New Roman" w:hAnsi="Times New Roman" w:cs="Times New Roman"/>
          <w:sz w:val="24"/>
          <w:szCs w:val="24"/>
        </w:rPr>
        <w:t xml:space="preserve">Положение об оплате труда работников ГКУ ВО «МАЦ», утвержденное приказом Комитета от 19.05.2016 №92 (далее Положение об оплате труда №92). При этом Положение об оплате труда №92 </w:t>
      </w:r>
      <w:r w:rsidR="00745AF8" w:rsidRPr="00963658">
        <w:rPr>
          <w:rFonts w:ascii="Times New Roman" w:hAnsi="Times New Roman" w:cs="Times New Roman"/>
          <w:sz w:val="24"/>
          <w:szCs w:val="24"/>
          <w:u w:val="single"/>
        </w:rPr>
        <w:t>не согласовано с комитетом по труду и занятости населения Волгоградской области и комитетом финансов Волгоградской области</w:t>
      </w:r>
      <w:r w:rsidR="00745AF8" w:rsidRPr="00963658">
        <w:rPr>
          <w:rFonts w:ascii="Times New Roman" w:hAnsi="Times New Roman" w:cs="Times New Roman"/>
          <w:sz w:val="24"/>
          <w:szCs w:val="24"/>
        </w:rPr>
        <w:t>, как предусмотрено п.4. «Общих требований к положениям об оплате труда работников государственных учреждений Волгоградской области», утвержденных постановлением Администрации Волгоградс</w:t>
      </w:r>
      <w:r w:rsidR="0039234D" w:rsidRPr="00963658">
        <w:rPr>
          <w:rFonts w:ascii="Times New Roman" w:hAnsi="Times New Roman" w:cs="Times New Roman"/>
          <w:sz w:val="24"/>
          <w:szCs w:val="24"/>
        </w:rPr>
        <w:t>кой области от 19.01.2016 №4-п</w:t>
      </w:r>
      <w:r w:rsidR="00C12EDC" w:rsidRPr="00963658">
        <w:rPr>
          <w:rFonts w:ascii="Times New Roman" w:hAnsi="Times New Roman" w:cs="Times New Roman"/>
          <w:sz w:val="24"/>
          <w:szCs w:val="24"/>
        </w:rPr>
        <w:t xml:space="preserve"> (далее </w:t>
      </w:r>
      <w:bookmarkStart w:id="5" w:name="OLE_LINK1"/>
      <w:r w:rsidR="00C12EDC" w:rsidRPr="00963658">
        <w:rPr>
          <w:rFonts w:ascii="Times New Roman" w:hAnsi="Times New Roman" w:cs="Times New Roman"/>
          <w:sz w:val="24"/>
          <w:szCs w:val="24"/>
        </w:rPr>
        <w:t>Общие требования к положениям об оплате труда работников ГУ ВО №4-п</w:t>
      </w:r>
      <w:bookmarkEnd w:id="5"/>
      <w:r w:rsidR="00C12EDC" w:rsidRPr="00963658">
        <w:rPr>
          <w:rFonts w:ascii="Times New Roman" w:hAnsi="Times New Roman" w:cs="Times New Roman"/>
          <w:sz w:val="24"/>
          <w:szCs w:val="24"/>
        </w:rPr>
        <w:t>)</w:t>
      </w:r>
      <w:r w:rsidR="00745AF8" w:rsidRPr="00963658">
        <w:rPr>
          <w:rFonts w:ascii="Times New Roman" w:hAnsi="Times New Roman" w:cs="Times New Roman"/>
          <w:sz w:val="24"/>
          <w:szCs w:val="24"/>
        </w:rPr>
        <w:t>.</w:t>
      </w:r>
    </w:p>
    <w:p w:rsidR="009C63A2" w:rsidRPr="00963658" w:rsidRDefault="00EB4DC2"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Пунктом 4.2. Положения об оплате труда №92 установлено, что критерии и (или) целевые показатели для оценки эффективности (качества) работы для установления выплат стимулирующего характера работникам устанавливается учреждением по согласованию с учредителем.</w:t>
      </w:r>
      <w:r w:rsidR="00057259" w:rsidRPr="00963658">
        <w:rPr>
          <w:rFonts w:ascii="Times New Roman" w:hAnsi="Times New Roman" w:cs="Times New Roman"/>
          <w:sz w:val="24"/>
          <w:szCs w:val="24"/>
        </w:rPr>
        <w:t xml:space="preserve"> </w:t>
      </w:r>
      <w:r w:rsidR="009C63A2" w:rsidRPr="00963658">
        <w:rPr>
          <w:rFonts w:ascii="Times New Roman" w:hAnsi="Times New Roman" w:cs="Times New Roman"/>
          <w:sz w:val="24"/>
          <w:szCs w:val="24"/>
        </w:rPr>
        <w:t xml:space="preserve">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учреждения и (или) коллективным договором (п.4.3. Положения об оплате труда №92); </w:t>
      </w:r>
      <w:r w:rsidR="00057259" w:rsidRPr="00963658">
        <w:rPr>
          <w:rFonts w:ascii="Times New Roman" w:hAnsi="Times New Roman" w:cs="Times New Roman"/>
          <w:sz w:val="24"/>
          <w:szCs w:val="24"/>
          <w:u w:val="single"/>
        </w:rPr>
        <w:t>Фактически в ГКУ ВО «МАЦ» вышеуказанные критерии (целевые показатели) установлены не были.</w:t>
      </w:r>
      <w:r w:rsidR="00057259" w:rsidRPr="00963658">
        <w:rPr>
          <w:rFonts w:ascii="Times New Roman" w:hAnsi="Times New Roman" w:cs="Times New Roman"/>
          <w:sz w:val="24"/>
          <w:szCs w:val="24"/>
        </w:rPr>
        <w:t xml:space="preserve"> </w:t>
      </w:r>
      <w:r w:rsidR="009C63A2" w:rsidRPr="00963658">
        <w:rPr>
          <w:rFonts w:ascii="Times New Roman" w:hAnsi="Times New Roman" w:cs="Times New Roman"/>
          <w:sz w:val="24"/>
          <w:szCs w:val="24"/>
        </w:rPr>
        <w:t>Соответственно порядок оценки критериев и (или) целевых показателей не был определен.</w:t>
      </w:r>
    </w:p>
    <w:p w:rsidR="009C7D5D" w:rsidRPr="00963658" w:rsidRDefault="009C7D5D"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 xml:space="preserve">В результате </w:t>
      </w:r>
      <w:r w:rsidRPr="00963658">
        <w:rPr>
          <w:rFonts w:ascii="Times New Roman" w:hAnsi="Times New Roman" w:cs="Times New Roman"/>
          <w:sz w:val="24"/>
          <w:szCs w:val="24"/>
          <w:u w:val="single"/>
        </w:rPr>
        <w:t>выплаты стимулирующего характера</w:t>
      </w:r>
      <w:r w:rsidRPr="00963658">
        <w:rPr>
          <w:rFonts w:ascii="Times New Roman" w:hAnsi="Times New Roman" w:cs="Times New Roman"/>
          <w:sz w:val="24"/>
          <w:szCs w:val="24"/>
        </w:rPr>
        <w:t xml:space="preserve"> (надбавки за интенсивность и высокие результаты работы (персональный повышающий коэффициент) и надбавки за качество выполняемых работ) </w:t>
      </w:r>
      <w:r w:rsidR="009039C6" w:rsidRPr="00963658">
        <w:rPr>
          <w:rFonts w:ascii="Times New Roman" w:hAnsi="Times New Roman" w:cs="Times New Roman"/>
          <w:sz w:val="24"/>
          <w:szCs w:val="24"/>
        </w:rPr>
        <w:t xml:space="preserve">работникам учреждения в 2016 – 2017 годах </w:t>
      </w:r>
      <w:r w:rsidRPr="00963658">
        <w:rPr>
          <w:rFonts w:ascii="Times New Roman" w:hAnsi="Times New Roman" w:cs="Times New Roman"/>
          <w:sz w:val="24"/>
          <w:szCs w:val="24"/>
          <w:u w:val="single"/>
        </w:rPr>
        <w:t xml:space="preserve">были установлены  </w:t>
      </w:r>
      <w:r w:rsidR="009039C6" w:rsidRPr="00963658">
        <w:rPr>
          <w:rFonts w:ascii="Times New Roman" w:hAnsi="Times New Roman" w:cs="Times New Roman"/>
          <w:sz w:val="24"/>
          <w:szCs w:val="24"/>
          <w:u w:val="single"/>
        </w:rPr>
        <w:t>без учета требований п. 4.2. Положения об оплате труда №92.</w:t>
      </w:r>
    </w:p>
    <w:p w:rsidR="00057259" w:rsidRPr="00963658" w:rsidRDefault="00057259"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В ходе проверки ГКУ ВО «МАЦ» в Комитет были направлены на согласование критерии установления стимулирующих выплат работникам (письмо от 12.10.2017).</w:t>
      </w:r>
    </w:p>
    <w:p w:rsidR="00EB4DC2" w:rsidRPr="00963658" w:rsidRDefault="00EB4DC2"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соответствии со ст.57 ТК РФ обязательными для включения в трудовой договор являются условия оплаты труда (в том числе размер тарифной ставки или оклада (должностного оклада) работника, доплаты, надбавки и поощрительные выплаты). </w:t>
      </w:r>
    </w:p>
    <w:p w:rsidR="00EB4DC2" w:rsidRPr="00963658" w:rsidRDefault="00EB4DC2" w:rsidP="00705754">
      <w:pPr>
        <w:spacing w:after="0" w:line="240" w:lineRule="auto"/>
        <w:ind w:left="-567" w:firstLine="851"/>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Однако в нарушение ст. 57 ТК РФ в трудовых договорах, заключенных между руководителем и работниками</w:t>
      </w:r>
      <w:r w:rsidR="009144D4" w:rsidRPr="00963658">
        <w:rPr>
          <w:rFonts w:ascii="Times New Roman" w:hAnsi="Times New Roman" w:cs="Times New Roman"/>
          <w:sz w:val="24"/>
          <w:szCs w:val="24"/>
        </w:rPr>
        <w:t xml:space="preserve"> ГКУ ВО «МАЦ»</w:t>
      </w:r>
      <w:r w:rsidR="00E53ECA" w:rsidRPr="00963658">
        <w:rPr>
          <w:rFonts w:ascii="Times New Roman" w:hAnsi="Times New Roman" w:cs="Times New Roman"/>
          <w:sz w:val="24"/>
          <w:szCs w:val="24"/>
        </w:rPr>
        <w:t>,</w:t>
      </w:r>
      <w:r w:rsidR="009144D4" w:rsidRPr="00963658">
        <w:rPr>
          <w:rFonts w:ascii="Times New Roman" w:hAnsi="Times New Roman" w:cs="Times New Roman"/>
          <w:sz w:val="24"/>
          <w:szCs w:val="24"/>
        </w:rPr>
        <w:t xml:space="preserve"> </w:t>
      </w:r>
      <w:r w:rsidRPr="00963658">
        <w:rPr>
          <w:rFonts w:ascii="Times New Roman" w:hAnsi="Times New Roman" w:cs="Times New Roman"/>
          <w:sz w:val="24"/>
          <w:szCs w:val="24"/>
          <w:u w:val="single"/>
        </w:rPr>
        <w:t>не указан</w:t>
      </w:r>
      <w:r w:rsidR="009144D4" w:rsidRPr="00963658">
        <w:rPr>
          <w:rFonts w:ascii="Times New Roman" w:hAnsi="Times New Roman" w:cs="Times New Roman"/>
          <w:sz w:val="24"/>
          <w:szCs w:val="24"/>
          <w:u w:val="single"/>
        </w:rPr>
        <w:t>ы</w:t>
      </w:r>
      <w:r w:rsidRPr="00963658">
        <w:rPr>
          <w:rFonts w:ascii="Times New Roman" w:hAnsi="Times New Roman" w:cs="Times New Roman"/>
          <w:sz w:val="24"/>
          <w:szCs w:val="24"/>
          <w:u w:val="single"/>
        </w:rPr>
        <w:t xml:space="preserve"> размер</w:t>
      </w:r>
      <w:r w:rsidR="009144D4" w:rsidRPr="00963658">
        <w:rPr>
          <w:rFonts w:ascii="Times New Roman" w:hAnsi="Times New Roman" w:cs="Times New Roman"/>
          <w:sz w:val="24"/>
          <w:szCs w:val="24"/>
          <w:u w:val="single"/>
        </w:rPr>
        <w:t>ы</w:t>
      </w:r>
      <w:r w:rsidRPr="00963658">
        <w:rPr>
          <w:rFonts w:ascii="Times New Roman" w:hAnsi="Times New Roman" w:cs="Times New Roman"/>
          <w:sz w:val="24"/>
          <w:szCs w:val="24"/>
          <w:u w:val="single"/>
        </w:rPr>
        <w:t xml:space="preserve"> надбавки за общий трудовой стаж.</w:t>
      </w:r>
    </w:p>
    <w:p w:rsidR="00EB4DC2" w:rsidRPr="00963658" w:rsidRDefault="00EB4DC2" w:rsidP="00705754">
      <w:pPr>
        <w:spacing w:after="0" w:line="240" w:lineRule="auto"/>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Кроме того, начисление надбавки за общий трудовой стаж 10 работникам </w:t>
      </w:r>
      <w:r w:rsidR="00211AC5" w:rsidRPr="00963658">
        <w:rPr>
          <w:rFonts w:ascii="Times New Roman" w:hAnsi="Times New Roman" w:cs="Times New Roman"/>
          <w:sz w:val="24"/>
          <w:szCs w:val="24"/>
        </w:rPr>
        <w:t xml:space="preserve">на общую сумму 202,7 тыс. руб. </w:t>
      </w:r>
      <w:r w:rsidR="00A22466" w:rsidRPr="00963658">
        <w:rPr>
          <w:rFonts w:ascii="Times New Roman" w:hAnsi="Times New Roman" w:cs="Times New Roman"/>
          <w:sz w:val="24"/>
          <w:szCs w:val="24"/>
        </w:rPr>
        <w:t xml:space="preserve">в 2016 году </w:t>
      </w:r>
      <w:r w:rsidR="001531E7" w:rsidRPr="00963658">
        <w:rPr>
          <w:rFonts w:ascii="Times New Roman" w:hAnsi="Times New Roman" w:cs="Times New Roman"/>
          <w:sz w:val="24"/>
          <w:szCs w:val="24"/>
        </w:rPr>
        <w:t>производилось</w:t>
      </w:r>
      <w:r w:rsidRPr="00963658">
        <w:rPr>
          <w:rFonts w:ascii="Times New Roman" w:hAnsi="Times New Roman" w:cs="Times New Roman"/>
          <w:sz w:val="24"/>
          <w:szCs w:val="24"/>
        </w:rPr>
        <w:t xml:space="preserve"> в отсутствие приказа руководителя или иного локального нормативного акта учреждения, что является нарушением п.4.3 Положения </w:t>
      </w:r>
      <w:r w:rsidR="0033137C" w:rsidRPr="00963658">
        <w:rPr>
          <w:rFonts w:ascii="Times New Roman" w:hAnsi="Times New Roman" w:cs="Times New Roman"/>
          <w:sz w:val="24"/>
          <w:szCs w:val="24"/>
        </w:rPr>
        <w:t>об оплате труда №92</w:t>
      </w:r>
      <w:r w:rsidRPr="00963658">
        <w:rPr>
          <w:rFonts w:ascii="Times New Roman" w:hAnsi="Times New Roman" w:cs="Times New Roman"/>
          <w:sz w:val="24"/>
          <w:szCs w:val="24"/>
        </w:rPr>
        <w:t>.</w:t>
      </w:r>
    </w:p>
    <w:p w:rsidR="00CA502F"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Порядок установления должностных окладов руководителей государственных учреждений, подведомственных комитету сельского хозяйства Волгоградской области </w:t>
      </w:r>
      <w:r w:rsidR="00E62DAB" w:rsidRPr="00963658">
        <w:rPr>
          <w:rFonts w:ascii="Times New Roman" w:hAnsi="Times New Roman" w:cs="Times New Roman"/>
          <w:sz w:val="24"/>
          <w:szCs w:val="24"/>
        </w:rPr>
        <w:t xml:space="preserve">утвержден приказом Комитета от 21.12.2015 №316 </w:t>
      </w:r>
      <w:r w:rsidRPr="00963658">
        <w:rPr>
          <w:rFonts w:ascii="Times New Roman" w:hAnsi="Times New Roman" w:cs="Times New Roman"/>
          <w:sz w:val="24"/>
          <w:szCs w:val="24"/>
        </w:rPr>
        <w:t xml:space="preserve">(далее Порядок №316). При этом данный Порядок не согласован с первым заместителем Губернатора Волгоградской области, координирующим деятельность учредителя, как предусмотрено п.10.3. </w:t>
      </w:r>
      <w:r w:rsidR="00C12EDC" w:rsidRPr="00963658">
        <w:rPr>
          <w:rFonts w:ascii="Times New Roman" w:hAnsi="Times New Roman" w:cs="Times New Roman"/>
          <w:sz w:val="24"/>
          <w:szCs w:val="24"/>
        </w:rPr>
        <w:t xml:space="preserve">Общих требований к положениям об оплате труда работников ГУ ВО №4-п </w:t>
      </w:r>
      <w:r w:rsidRPr="00963658">
        <w:rPr>
          <w:rFonts w:ascii="Times New Roman" w:hAnsi="Times New Roman" w:cs="Times New Roman"/>
          <w:sz w:val="24"/>
          <w:szCs w:val="24"/>
        </w:rPr>
        <w:t>и п.5.3</w:t>
      </w:r>
      <w:r w:rsidR="00E8143A" w:rsidRPr="00963658">
        <w:rPr>
          <w:rFonts w:ascii="Times New Roman" w:hAnsi="Times New Roman" w:cs="Times New Roman"/>
          <w:sz w:val="24"/>
          <w:szCs w:val="24"/>
        </w:rPr>
        <w:t>. Положения об оплате труда №92</w:t>
      </w:r>
      <w:r w:rsidRPr="00963658">
        <w:rPr>
          <w:rFonts w:ascii="Times New Roman" w:hAnsi="Times New Roman" w:cs="Times New Roman"/>
          <w:sz w:val="24"/>
          <w:szCs w:val="24"/>
        </w:rPr>
        <w:t>.</w:t>
      </w:r>
    </w:p>
    <w:p w:rsidR="00E8143A" w:rsidRPr="00963658" w:rsidRDefault="00E62DAB" w:rsidP="00705754">
      <w:pPr>
        <w:autoSpaceDE w:val="0"/>
        <w:autoSpaceDN w:val="0"/>
        <w:adjustRightInd w:val="0"/>
        <w:spacing w:after="0" w:line="240" w:lineRule="auto"/>
        <w:ind w:left="-567" w:firstLine="851"/>
        <w:jc w:val="both"/>
        <w:outlineLvl w:val="0"/>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Согласно</w:t>
      </w:r>
      <w:r w:rsidR="00CA502F" w:rsidRPr="00963658">
        <w:rPr>
          <w:rFonts w:ascii="Times New Roman" w:eastAsiaTheme="minorHAnsi" w:hAnsi="Times New Roman" w:cs="Times New Roman"/>
          <w:sz w:val="24"/>
          <w:szCs w:val="24"/>
        </w:rPr>
        <w:t xml:space="preserve"> п.5.4. Положения об оплате труда №92 размеры должностных окладов заместителя руководителя, главного бухгалтера </w:t>
      </w:r>
      <w:r w:rsidR="008E1BAF" w:rsidRPr="00963658">
        <w:rPr>
          <w:rFonts w:ascii="Times New Roman" w:eastAsiaTheme="minorHAnsi" w:hAnsi="Times New Roman" w:cs="Times New Roman"/>
          <w:sz w:val="24"/>
          <w:szCs w:val="24"/>
        </w:rPr>
        <w:t xml:space="preserve">учреждения </w:t>
      </w:r>
      <w:r w:rsidR="00CA502F" w:rsidRPr="00963658">
        <w:rPr>
          <w:rFonts w:ascii="Times New Roman" w:eastAsiaTheme="minorHAnsi" w:hAnsi="Times New Roman" w:cs="Times New Roman"/>
          <w:sz w:val="24"/>
          <w:szCs w:val="24"/>
        </w:rPr>
        <w:t xml:space="preserve">устанавливаются </w:t>
      </w:r>
      <w:r w:rsidR="00E8143A" w:rsidRPr="00963658">
        <w:rPr>
          <w:rFonts w:ascii="Times New Roman" w:eastAsiaTheme="minorHAnsi" w:hAnsi="Times New Roman" w:cs="Times New Roman"/>
          <w:sz w:val="24"/>
          <w:szCs w:val="24"/>
        </w:rPr>
        <w:t xml:space="preserve">ниже должностного оклада руководителя: при </w:t>
      </w:r>
      <w:r w:rsidR="00CA502F" w:rsidRPr="00963658">
        <w:rPr>
          <w:rFonts w:ascii="Times New Roman" w:eastAsiaTheme="minorHAnsi" w:hAnsi="Times New Roman" w:cs="Times New Roman"/>
          <w:sz w:val="24"/>
          <w:szCs w:val="24"/>
        </w:rPr>
        <w:t>штатной численности работников менее 10 единиц - на 30%; от 10 до 20 единиц - на 20</w:t>
      </w:r>
      <w:r w:rsidR="00E8143A" w:rsidRPr="00963658">
        <w:rPr>
          <w:rFonts w:ascii="Times New Roman" w:eastAsiaTheme="minorHAnsi" w:hAnsi="Times New Roman" w:cs="Times New Roman"/>
          <w:sz w:val="24"/>
          <w:szCs w:val="24"/>
        </w:rPr>
        <w:t xml:space="preserve"> процентов.</w:t>
      </w:r>
    </w:p>
    <w:p w:rsidR="00F747DC" w:rsidRPr="00963658" w:rsidRDefault="00E8143A" w:rsidP="00705754">
      <w:pPr>
        <w:autoSpaceDE w:val="0"/>
        <w:autoSpaceDN w:val="0"/>
        <w:adjustRightInd w:val="0"/>
        <w:spacing w:after="0" w:line="240" w:lineRule="auto"/>
        <w:ind w:left="-567" w:firstLine="851"/>
        <w:jc w:val="both"/>
        <w:outlineLvl w:val="0"/>
        <w:rPr>
          <w:rFonts w:ascii="Times New Roman" w:eastAsiaTheme="minorHAnsi" w:hAnsi="Times New Roman" w:cs="Times New Roman"/>
          <w:sz w:val="24"/>
          <w:szCs w:val="24"/>
        </w:rPr>
      </w:pPr>
      <w:r w:rsidRPr="00963658">
        <w:rPr>
          <w:rFonts w:ascii="Times New Roman" w:eastAsiaTheme="minorHAnsi" w:hAnsi="Times New Roman" w:cs="Times New Roman"/>
          <w:sz w:val="24"/>
          <w:szCs w:val="24"/>
        </w:rPr>
        <w:t xml:space="preserve"> </w:t>
      </w:r>
      <w:r w:rsidR="00CA502F" w:rsidRPr="00963658">
        <w:rPr>
          <w:rFonts w:ascii="Times New Roman" w:eastAsiaTheme="minorHAnsi" w:hAnsi="Times New Roman" w:cs="Times New Roman"/>
          <w:sz w:val="24"/>
          <w:szCs w:val="24"/>
        </w:rPr>
        <w:t xml:space="preserve">Исходя из штатной численности работников </w:t>
      </w:r>
      <w:r w:rsidRPr="00963658">
        <w:rPr>
          <w:rFonts w:ascii="Times New Roman" w:eastAsiaTheme="minorHAnsi" w:hAnsi="Times New Roman" w:cs="Times New Roman"/>
          <w:sz w:val="24"/>
          <w:szCs w:val="24"/>
        </w:rPr>
        <w:t>ГКУ ВО «МАЦ»</w:t>
      </w:r>
      <w:r w:rsidR="00CA502F" w:rsidRPr="00963658">
        <w:rPr>
          <w:rFonts w:ascii="Times New Roman" w:eastAsiaTheme="minorHAnsi" w:hAnsi="Times New Roman" w:cs="Times New Roman"/>
          <w:sz w:val="24"/>
          <w:szCs w:val="24"/>
        </w:rPr>
        <w:t xml:space="preserve"> (14 единиц)</w:t>
      </w:r>
      <w:r w:rsidR="00C4204F">
        <w:rPr>
          <w:rFonts w:ascii="Times New Roman" w:eastAsiaTheme="minorHAnsi" w:hAnsi="Times New Roman" w:cs="Times New Roman"/>
          <w:sz w:val="24"/>
          <w:szCs w:val="24"/>
        </w:rPr>
        <w:t>,</w:t>
      </w:r>
      <w:r w:rsidR="00CA502F" w:rsidRPr="00963658">
        <w:rPr>
          <w:rFonts w:ascii="Times New Roman" w:eastAsiaTheme="minorHAnsi" w:hAnsi="Times New Roman" w:cs="Times New Roman"/>
          <w:sz w:val="24"/>
          <w:szCs w:val="24"/>
        </w:rPr>
        <w:t xml:space="preserve"> должностные оклады заместителя руководителя и главного бухгалтера </w:t>
      </w:r>
      <w:r w:rsidR="00CA502F" w:rsidRPr="00963658">
        <w:rPr>
          <w:rFonts w:ascii="Times New Roman" w:eastAsiaTheme="minorHAnsi" w:hAnsi="Times New Roman" w:cs="Times New Roman"/>
          <w:sz w:val="24"/>
          <w:szCs w:val="24"/>
          <w:u w:val="single"/>
        </w:rPr>
        <w:t>установлены на 20% ниже должностного оклада руководителя.</w:t>
      </w:r>
      <w:r w:rsidR="00CA502F" w:rsidRPr="00963658">
        <w:rPr>
          <w:rFonts w:ascii="Times New Roman" w:eastAsiaTheme="minorHAnsi" w:hAnsi="Times New Roman" w:cs="Times New Roman"/>
          <w:sz w:val="24"/>
          <w:szCs w:val="24"/>
        </w:rPr>
        <w:t xml:space="preserve"> </w:t>
      </w:r>
      <w:r w:rsidR="00E62DAB" w:rsidRPr="00963658">
        <w:rPr>
          <w:rFonts w:ascii="Times New Roman" w:eastAsiaTheme="minorHAnsi" w:hAnsi="Times New Roman" w:cs="Times New Roman"/>
          <w:sz w:val="24"/>
          <w:szCs w:val="24"/>
        </w:rPr>
        <w:t>При этом</w:t>
      </w:r>
      <w:r w:rsidR="00C4204F">
        <w:rPr>
          <w:rFonts w:ascii="Times New Roman" w:eastAsiaTheme="minorHAnsi" w:hAnsi="Times New Roman" w:cs="Times New Roman"/>
          <w:sz w:val="24"/>
          <w:szCs w:val="24"/>
        </w:rPr>
        <w:t>,</w:t>
      </w:r>
      <w:r w:rsidR="00E62DAB" w:rsidRPr="00963658">
        <w:rPr>
          <w:rFonts w:ascii="Times New Roman" w:eastAsiaTheme="minorHAnsi" w:hAnsi="Times New Roman" w:cs="Times New Roman"/>
          <w:sz w:val="24"/>
          <w:szCs w:val="24"/>
        </w:rPr>
        <w:t xml:space="preserve"> как уже отмечалось</w:t>
      </w:r>
      <w:r w:rsidR="00C4204F">
        <w:rPr>
          <w:rFonts w:ascii="Times New Roman" w:eastAsiaTheme="minorHAnsi" w:hAnsi="Times New Roman" w:cs="Times New Roman"/>
          <w:sz w:val="24"/>
          <w:szCs w:val="24"/>
        </w:rPr>
        <w:t>,</w:t>
      </w:r>
      <w:r w:rsidR="00E62DAB" w:rsidRPr="00963658">
        <w:rPr>
          <w:rFonts w:ascii="Times New Roman" w:eastAsiaTheme="minorHAnsi" w:hAnsi="Times New Roman" w:cs="Times New Roman"/>
          <w:sz w:val="24"/>
          <w:szCs w:val="24"/>
        </w:rPr>
        <w:t xml:space="preserve"> выше</w:t>
      </w:r>
      <w:r w:rsidRPr="00963658">
        <w:rPr>
          <w:rFonts w:ascii="Times New Roman" w:eastAsiaTheme="minorHAnsi" w:hAnsi="Times New Roman" w:cs="Times New Roman"/>
          <w:sz w:val="24"/>
          <w:szCs w:val="24"/>
        </w:rPr>
        <w:t xml:space="preserve"> </w:t>
      </w:r>
      <w:r w:rsidR="00E62DAB" w:rsidRPr="00963658">
        <w:rPr>
          <w:rFonts w:ascii="Times New Roman" w:eastAsiaTheme="minorHAnsi" w:hAnsi="Times New Roman" w:cs="Times New Roman"/>
          <w:sz w:val="24"/>
          <w:szCs w:val="24"/>
        </w:rPr>
        <w:t>фактическая численность работников в 2016 – 2017 годах составляла от 6 до 8 человек.</w:t>
      </w:r>
    </w:p>
    <w:p w:rsidR="00CA502F"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В соответствии с п.5.8. Положения об оплате труда №92 выплаты стимулирующего характера руководителю учреждения, его заместителям и главному</w:t>
      </w:r>
      <w:r w:rsidR="00F770DA" w:rsidRPr="00963658">
        <w:rPr>
          <w:rFonts w:ascii="Times New Roman" w:hAnsi="Times New Roman" w:cs="Times New Roman"/>
          <w:sz w:val="24"/>
          <w:szCs w:val="24"/>
        </w:rPr>
        <w:t xml:space="preserve"> бухгалтеру </w:t>
      </w:r>
      <w:r w:rsidRPr="00963658">
        <w:rPr>
          <w:rFonts w:ascii="Times New Roman" w:hAnsi="Times New Roman" w:cs="Times New Roman"/>
          <w:sz w:val="24"/>
          <w:szCs w:val="24"/>
        </w:rPr>
        <w:t xml:space="preserve">(за исключением </w:t>
      </w:r>
      <w:r w:rsidRPr="00963658">
        <w:rPr>
          <w:rFonts w:ascii="Times New Roman" w:hAnsi="Times New Roman" w:cs="Times New Roman"/>
          <w:sz w:val="24"/>
          <w:szCs w:val="24"/>
        </w:rPr>
        <w:lastRenderedPageBreak/>
        <w:t xml:space="preserve">надбавки за общий трудовой стаж) </w:t>
      </w:r>
      <w:r w:rsidRPr="00963658">
        <w:rPr>
          <w:rFonts w:ascii="Times New Roman" w:hAnsi="Times New Roman" w:cs="Times New Roman"/>
          <w:sz w:val="24"/>
          <w:szCs w:val="24"/>
          <w:u w:val="single"/>
        </w:rPr>
        <w:t>устанавливаются в зависимости от выполнения ими критериев качества работы учреждения</w:t>
      </w:r>
      <w:r w:rsidRPr="00963658">
        <w:rPr>
          <w:rFonts w:ascii="Times New Roman" w:hAnsi="Times New Roman" w:cs="Times New Roman"/>
          <w:sz w:val="24"/>
          <w:szCs w:val="24"/>
        </w:rPr>
        <w:t xml:space="preserve">. </w:t>
      </w:r>
    </w:p>
    <w:p w:rsidR="00CA502F"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Порядок оценки достижения целевых показателей качества работы учреждения и выполнения критериев качества работы учреждения для установления выплат стимулирующего характера </w:t>
      </w:r>
      <w:r w:rsidR="002D58FB" w:rsidRPr="00963658">
        <w:rPr>
          <w:rFonts w:ascii="Times New Roman" w:hAnsi="Times New Roman" w:cs="Times New Roman"/>
          <w:sz w:val="24"/>
          <w:szCs w:val="24"/>
          <w:u w:val="single"/>
        </w:rPr>
        <w:t>руководителю учреждения устанавливается приказом учредителя,</w:t>
      </w:r>
      <w:r w:rsidR="002D58FB" w:rsidRPr="00963658">
        <w:rPr>
          <w:rFonts w:ascii="Times New Roman" w:hAnsi="Times New Roman" w:cs="Times New Roman"/>
          <w:sz w:val="24"/>
          <w:szCs w:val="24"/>
        </w:rPr>
        <w:t xml:space="preserve"> </w:t>
      </w:r>
      <w:r w:rsidRPr="00963658">
        <w:rPr>
          <w:rFonts w:ascii="Times New Roman" w:hAnsi="Times New Roman" w:cs="Times New Roman"/>
          <w:sz w:val="24"/>
          <w:szCs w:val="24"/>
        </w:rPr>
        <w:t>заместителям руководителя и главному бухгалтеру</w:t>
      </w:r>
      <w:r w:rsidR="00F770DA"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 </w:t>
      </w:r>
      <w:r w:rsidRPr="00963658">
        <w:rPr>
          <w:rFonts w:ascii="Times New Roman" w:hAnsi="Times New Roman" w:cs="Times New Roman"/>
          <w:sz w:val="24"/>
          <w:szCs w:val="24"/>
          <w:u w:val="single"/>
        </w:rPr>
        <w:t>учреждением</w:t>
      </w:r>
      <w:r w:rsidRPr="00963658">
        <w:rPr>
          <w:rFonts w:ascii="Times New Roman" w:hAnsi="Times New Roman" w:cs="Times New Roman"/>
          <w:sz w:val="24"/>
          <w:szCs w:val="24"/>
        </w:rPr>
        <w:t xml:space="preserve">. </w:t>
      </w:r>
      <w:r w:rsidR="002D58FB" w:rsidRPr="00963658">
        <w:rPr>
          <w:rFonts w:ascii="Times New Roman" w:hAnsi="Times New Roman" w:cs="Times New Roman"/>
          <w:sz w:val="24"/>
          <w:szCs w:val="24"/>
        </w:rPr>
        <w:t>Фактически такие Порядки не установлены ни Комитетом, ни ГКУ ВО «МАЦ».</w:t>
      </w:r>
    </w:p>
    <w:p w:rsidR="00CA502F"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нарушение п. 5.7. Положения об оплате труда №92, предусматривающего, что </w:t>
      </w:r>
      <w:r w:rsidRPr="00963658">
        <w:rPr>
          <w:rFonts w:ascii="Times New Roman" w:hAnsi="Times New Roman" w:cs="Times New Roman"/>
          <w:sz w:val="24"/>
          <w:szCs w:val="24"/>
          <w:u w:val="single"/>
        </w:rPr>
        <w:t>персональный повышающий коэффициент к должностному окладу устанавливается на год,</w:t>
      </w:r>
      <w:r w:rsidRPr="00963658">
        <w:rPr>
          <w:rFonts w:ascii="Times New Roman" w:hAnsi="Times New Roman" w:cs="Times New Roman"/>
          <w:sz w:val="24"/>
          <w:szCs w:val="24"/>
        </w:rPr>
        <w:t xml:space="preserve"> заместителю руководителя и</w:t>
      </w:r>
      <w:r w:rsidR="00C178C4" w:rsidRPr="00963658">
        <w:rPr>
          <w:rFonts w:ascii="Times New Roman" w:hAnsi="Times New Roman" w:cs="Times New Roman"/>
          <w:sz w:val="24"/>
          <w:szCs w:val="24"/>
        </w:rPr>
        <w:t xml:space="preserve"> бывшему</w:t>
      </w:r>
      <w:r w:rsidRPr="00963658">
        <w:rPr>
          <w:rFonts w:ascii="Times New Roman" w:hAnsi="Times New Roman" w:cs="Times New Roman"/>
          <w:sz w:val="24"/>
          <w:szCs w:val="24"/>
        </w:rPr>
        <w:t xml:space="preserve"> главному бухгалтеру персональный повышающий коэффициент в 2016 году </w:t>
      </w:r>
      <w:r w:rsidRPr="00963658">
        <w:rPr>
          <w:rFonts w:ascii="Times New Roman" w:hAnsi="Times New Roman" w:cs="Times New Roman"/>
          <w:sz w:val="24"/>
          <w:szCs w:val="24"/>
          <w:u w:val="single"/>
        </w:rPr>
        <w:t>устанавливался ежемесячно и в различных размерах</w:t>
      </w:r>
      <w:r w:rsidR="00C178C4" w:rsidRPr="00963658">
        <w:rPr>
          <w:rFonts w:ascii="Times New Roman" w:hAnsi="Times New Roman" w:cs="Times New Roman"/>
          <w:sz w:val="24"/>
          <w:szCs w:val="24"/>
          <w:u w:val="single"/>
        </w:rPr>
        <w:t>.</w:t>
      </w:r>
      <w:r w:rsidR="00C178C4" w:rsidRPr="00963658">
        <w:rPr>
          <w:rFonts w:ascii="Times New Roman" w:hAnsi="Times New Roman" w:cs="Times New Roman"/>
          <w:sz w:val="24"/>
          <w:szCs w:val="24"/>
        </w:rPr>
        <w:t xml:space="preserve"> Так,</w:t>
      </w:r>
      <w:r w:rsidRPr="00963658">
        <w:rPr>
          <w:rFonts w:ascii="Times New Roman" w:hAnsi="Times New Roman" w:cs="Times New Roman"/>
          <w:sz w:val="24"/>
          <w:szCs w:val="24"/>
        </w:rPr>
        <w:t xml:space="preserve"> </w:t>
      </w:r>
      <w:r w:rsidR="00163848" w:rsidRPr="00963658">
        <w:rPr>
          <w:rFonts w:ascii="Times New Roman" w:hAnsi="Times New Roman" w:cs="Times New Roman"/>
          <w:sz w:val="24"/>
          <w:szCs w:val="24"/>
        </w:rPr>
        <w:t>заместителю руководителя</w:t>
      </w:r>
      <w:r w:rsidRPr="00963658">
        <w:rPr>
          <w:rFonts w:ascii="Times New Roman" w:hAnsi="Times New Roman" w:cs="Times New Roman"/>
          <w:sz w:val="24"/>
          <w:szCs w:val="24"/>
        </w:rPr>
        <w:t>.</w:t>
      </w:r>
      <w:r w:rsidR="00C178C4" w:rsidRPr="00963658">
        <w:rPr>
          <w:rFonts w:ascii="Times New Roman" w:hAnsi="Times New Roman" w:cs="Times New Roman"/>
          <w:sz w:val="24"/>
          <w:szCs w:val="24"/>
        </w:rPr>
        <w:t xml:space="preserve"> </w:t>
      </w:r>
      <w:r w:rsidRPr="00963658">
        <w:rPr>
          <w:rFonts w:ascii="Times New Roman" w:hAnsi="Times New Roman" w:cs="Times New Roman"/>
          <w:sz w:val="24"/>
          <w:szCs w:val="24"/>
        </w:rPr>
        <w:t>в август</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w:t>
      </w:r>
      <w:r w:rsidR="00F770DA" w:rsidRPr="00963658">
        <w:rPr>
          <w:rFonts w:ascii="Times New Roman" w:hAnsi="Times New Roman" w:cs="Times New Roman"/>
          <w:sz w:val="24"/>
          <w:szCs w:val="24"/>
        </w:rPr>
        <w:t>было установлено</w:t>
      </w:r>
      <w:r w:rsidRPr="00963658">
        <w:rPr>
          <w:rFonts w:ascii="Times New Roman" w:hAnsi="Times New Roman" w:cs="Times New Roman"/>
          <w:sz w:val="24"/>
          <w:szCs w:val="24"/>
        </w:rPr>
        <w:t xml:space="preserve"> 75%, сентябр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и октябр</w:t>
      </w:r>
      <w:r w:rsidR="00BD0675" w:rsidRPr="00963658">
        <w:rPr>
          <w:rFonts w:ascii="Times New Roman" w:hAnsi="Times New Roman" w:cs="Times New Roman"/>
          <w:sz w:val="24"/>
          <w:szCs w:val="24"/>
        </w:rPr>
        <w:t xml:space="preserve">е </w:t>
      </w:r>
      <w:r w:rsidRPr="00963658">
        <w:rPr>
          <w:rFonts w:ascii="Times New Roman" w:hAnsi="Times New Roman" w:cs="Times New Roman"/>
          <w:sz w:val="24"/>
          <w:szCs w:val="24"/>
        </w:rPr>
        <w:t>-</w:t>
      </w:r>
      <w:r w:rsidR="00BD0675" w:rsidRPr="00963658">
        <w:rPr>
          <w:rFonts w:ascii="Times New Roman" w:hAnsi="Times New Roman" w:cs="Times New Roman"/>
          <w:sz w:val="24"/>
          <w:szCs w:val="24"/>
        </w:rPr>
        <w:t xml:space="preserve"> </w:t>
      </w:r>
      <w:r w:rsidRPr="00963658">
        <w:rPr>
          <w:rFonts w:ascii="Times New Roman" w:hAnsi="Times New Roman" w:cs="Times New Roman"/>
          <w:sz w:val="24"/>
          <w:szCs w:val="24"/>
        </w:rPr>
        <w:t>100%, ноябр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и декабр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 200% должностного оклада;</w:t>
      </w:r>
      <w:r w:rsidR="00163848">
        <w:rPr>
          <w:rFonts w:ascii="Times New Roman" w:hAnsi="Times New Roman" w:cs="Times New Roman"/>
          <w:sz w:val="24"/>
          <w:szCs w:val="24"/>
        </w:rPr>
        <w:t xml:space="preserve"> </w:t>
      </w:r>
      <w:r w:rsidR="00163848" w:rsidRPr="00963658">
        <w:rPr>
          <w:rFonts w:ascii="Times New Roman" w:hAnsi="Times New Roman" w:cs="Times New Roman"/>
          <w:sz w:val="24"/>
          <w:szCs w:val="24"/>
        </w:rPr>
        <w:t>бывшему главному бухгалтеру</w:t>
      </w:r>
      <w:r w:rsidR="00E16723" w:rsidRPr="00963658">
        <w:rPr>
          <w:rFonts w:ascii="Times New Roman" w:hAnsi="Times New Roman" w:cs="Times New Roman"/>
          <w:sz w:val="24"/>
          <w:szCs w:val="24"/>
        </w:rPr>
        <w:t xml:space="preserve">: </w:t>
      </w:r>
      <w:r w:rsidRPr="00963658">
        <w:rPr>
          <w:rFonts w:ascii="Times New Roman" w:hAnsi="Times New Roman" w:cs="Times New Roman"/>
          <w:sz w:val="24"/>
          <w:szCs w:val="24"/>
        </w:rPr>
        <w:t>в</w:t>
      </w:r>
      <w:r w:rsidR="00BD0675" w:rsidRPr="00963658">
        <w:rPr>
          <w:rFonts w:ascii="Times New Roman" w:hAnsi="Times New Roman" w:cs="Times New Roman"/>
          <w:sz w:val="24"/>
          <w:szCs w:val="24"/>
        </w:rPr>
        <w:t xml:space="preserve"> </w:t>
      </w:r>
      <w:r w:rsidRPr="00963658">
        <w:rPr>
          <w:rFonts w:ascii="Times New Roman" w:hAnsi="Times New Roman" w:cs="Times New Roman"/>
          <w:sz w:val="24"/>
          <w:szCs w:val="24"/>
        </w:rPr>
        <w:t>сентябр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и октябр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- 100%, декабр</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- 50% должностного оклада.</w:t>
      </w:r>
      <w:r w:rsidR="00F770DA"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Согласно пояснениям </w:t>
      </w:r>
      <w:r w:rsidR="00BD0675" w:rsidRPr="00963658">
        <w:rPr>
          <w:rFonts w:ascii="Times New Roman" w:hAnsi="Times New Roman" w:cs="Times New Roman"/>
          <w:sz w:val="24"/>
          <w:szCs w:val="24"/>
        </w:rPr>
        <w:t xml:space="preserve">руководителя учреждения </w:t>
      </w:r>
      <w:r w:rsidRPr="00963658">
        <w:rPr>
          <w:rFonts w:ascii="Times New Roman" w:hAnsi="Times New Roman" w:cs="Times New Roman"/>
          <w:sz w:val="24"/>
          <w:szCs w:val="24"/>
        </w:rPr>
        <w:t>персональны</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повышающи</w:t>
      </w:r>
      <w:r w:rsidR="00BD0675" w:rsidRPr="00963658">
        <w:rPr>
          <w:rFonts w:ascii="Times New Roman" w:hAnsi="Times New Roman" w:cs="Times New Roman"/>
          <w:sz w:val="24"/>
          <w:szCs w:val="24"/>
        </w:rPr>
        <w:t>е</w:t>
      </w:r>
      <w:r w:rsidRPr="00963658">
        <w:rPr>
          <w:rFonts w:ascii="Times New Roman" w:hAnsi="Times New Roman" w:cs="Times New Roman"/>
          <w:sz w:val="24"/>
          <w:szCs w:val="24"/>
        </w:rPr>
        <w:t xml:space="preserve"> коэффициент</w:t>
      </w:r>
      <w:r w:rsidR="00BD0675" w:rsidRPr="00963658">
        <w:rPr>
          <w:rFonts w:ascii="Times New Roman" w:hAnsi="Times New Roman" w:cs="Times New Roman"/>
          <w:sz w:val="24"/>
          <w:szCs w:val="24"/>
        </w:rPr>
        <w:t>ы</w:t>
      </w:r>
      <w:r w:rsidRPr="00963658">
        <w:rPr>
          <w:rFonts w:ascii="Times New Roman" w:hAnsi="Times New Roman" w:cs="Times New Roman"/>
          <w:sz w:val="24"/>
          <w:szCs w:val="24"/>
        </w:rPr>
        <w:t xml:space="preserve"> устанавли</w:t>
      </w:r>
      <w:r w:rsidR="00BD0675" w:rsidRPr="00963658">
        <w:rPr>
          <w:rFonts w:ascii="Times New Roman" w:hAnsi="Times New Roman" w:cs="Times New Roman"/>
          <w:sz w:val="24"/>
          <w:szCs w:val="24"/>
        </w:rPr>
        <w:t>вались</w:t>
      </w:r>
      <w:r w:rsidRPr="00963658">
        <w:rPr>
          <w:rFonts w:ascii="Times New Roman" w:hAnsi="Times New Roman" w:cs="Times New Roman"/>
          <w:sz w:val="24"/>
          <w:szCs w:val="24"/>
        </w:rPr>
        <w:t xml:space="preserve"> при наличии экономии по </w:t>
      </w:r>
      <w:r w:rsidR="00E16723" w:rsidRPr="00963658">
        <w:rPr>
          <w:rFonts w:ascii="Times New Roman" w:hAnsi="Times New Roman" w:cs="Times New Roman"/>
          <w:sz w:val="24"/>
          <w:szCs w:val="24"/>
        </w:rPr>
        <w:t>ФОТ</w:t>
      </w:r>
      <w:r w:rsidRPr="00963658">
        <w:rPr>
          <w:rFonts w:ascii="Times New Roman" w:hAnsi="Times New Roman" w:cs="Times New Roman"/>
          <w:sz w:val="24"/>
          <w:szCs w:val="24"/>
        </w:rPr>
        <w:t>.</w:t>
      </w:r>
    </w:p>
    <w:p w:rsidR="00BD0675"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2017 году персональный повышающий коэффициент </w:t>
      </w:r>
      <w:r w:rsidR="00163848">
        <w:rPr>
          <w:rFonts w:ascii="Times New Roman" w:hAnsi="Times New Roman" w:cs="Times New Roman"/>
          <w:sz w:val="24"/>
          <w:szCs w:val="24"/>
        </w:rPr>
        <w:t xml:space="preserve">им </w:t>
      </w:r>
      <w:r w:rsidRPr="00963658">
        <w:rPr>
          <w:rFonts w:ascii="Times New Roman" w:hAnsi="Times New Roman" w:cs="Times New Roman"/>
          <w:sz w:val="24"/>
          <w:szCs w:val="24"/>
        </w:rPr>
        <w:t>был установлен на год</w:t>
      </w:r>
      <w:r w:rsidR="00BD0675" w:rsidRPr="00963658">
        <w:rPr>
          <w:rFonts w:ascii="Times New Roman" w:hAnsi="Times New Roman" w:cs="Times New Roman"/>
          <w:sz w:val="24"/>
          <w:szCs w:val="24"/>
        </w:rPr>
        <w:t xml:space="preserve"> в размере</w:t>
      </w:r>
      <w:r w:rsidRPr="00963658">
        <w:rPr>
          <w:rFonts w:ascii="Times New Roman" w:hAnsi="Times New Roman" w:cs="Times New Roman"/>
          <w:sz w:val="24"/>
          <w:szCs w:val="24"/>
        </w:rPr>
        <w:t xml:space="preserve"> 10% от должностного оклада</w:t>
      </w:r>
      <w:r w:rsidR="00BD0675" w:rsidRPr="00963658">
        <w:rPr>
          <w:rFonts w:ascii="Times New Roman" w:hAnsi="Times New Roman" w:cs="Times New Roman"/>
          <w:sz w:val="24"/>
          <w:szCs w:val="24"/>
        </w:rPr>
        <w:t>.</w:t>
      </w:r>
    </w:p>
    <w:p w:rsidR="00CA502F" w:rsidRPr="00963658" w:rsidRDefault="00891782"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Т</w:t>
      </w:r>
      <w:r w:rsidR="00CF2A90" w:rsidRPr="00963658">
        <w:rPr>
          <w:rFonts w:ascii="Times New Roman" w:hAnsi="Times New Roman" w:cs="Times New Roman"/>
          <w:sz w:val="24"/>
          <w:szCs w:val="24"/>
        </w:rPr>
        <w:t xml:space="preserve">о есть </w:t>
      </w:r>
      <w:r w:rsidR="00CA502F" w:rsidRPr="00963658">
        <w:rPr>
          <w:rFonts w:ascii="Times New Roman" w:hAnsi="Times New Roman" w:cs="Times New Roman"/>
          <w:sz w:val="24"/>
          <w:szCs w:val="24"/>
        </w:rPr>
        <w:t>персональные повышающие коэффициенты к должностным окладам заместител</w:t>
      </w:r>
      <w:r w:rsidR="00E16723" w:rsidRPr="00963658">
        <w:rPr>
          <w:rFonts w:ascii="Times New Roman" w:hAnsi="Times New Roman" w:cs="Times New Roman"/>
          <w:sz w:val="24"/>
          <w:szCs w:val="24"/>
        </w:rPr>
        <w:t>я</w:t>
      </w:r>
      <w:r w:rsidR="00CA502F" w:rsidRPr="00963658">
        <w:rPr>
          <w:rFonts w:ascii="Times New Roman" w:hAnsi="Times New Roman" w:cs="Times New Roman"/>
          <w:sz w:val="24"/>
          <w:szCs w:val="24"/>
        </w:rPr>
        <w:t xml:space="preserve"> руководителя и главного бухгалтера были установлены </w:t>
      </w:r>
      <w:r w:rsidR="00CA502F" w:rsidRPr="00963658">
        <w:rPr>
          <w:rFonts w:ascii="Times New Roman" w:hAnsi="Times New Roman" w:cs="Times New Roman"/>
          <w:sz w:val="24"/>
          <w:szCs w:val="24"/>
          <w:u w:val="single"/>
        </w:rPr>
        <w:t>без учета выполнения ими критериев качества работы учреждения</w:t>
      </w:r>
      <w:r w:rsidR="00CA502F" w:rsidRPr="00963658">
        <w:rPr>
          <w:rFonts w:ascii="Times New Roman" w:hAnsi="Times New Roman" w:cs="Times New Roman"/>
          <w:sz w:val="24"/>
          <w:szCs w:val="24"/>
        </w:rPr>
        <w:t>, как предусмотрено п. 5.8. Положения №92, поскольку</w:t>
      </w:r>
      <w:r w:rsidR="00E53ECA" w:rsidRPr="00963658">
        <w:rPr>
          <w:rFonts w:ascii="Times New Roman" w:hAnsi="Times New Roman" w:cs="Times New Roman"/>
          <w:sz w:val="24"/>
          <w:szCs w:val="24"/>
        </w:rPr>
        <w:t>,</w:t>
      </w:r>
      <w:r w:rsidR="00CA502F" w:rsidRPr="00963658">
        <w:rPr>
          <w:rFonts w:ascii="Times New Roman" w:hAnsi="Times New Roman" w:cs="Times New Roman"/>
          <w:sz w:val="24"/>
          <w:szCs w:val="24"/>
        </w:rPr>
        <w:t xml:space="preserve"> как уже отмечалось </w:t>
      </w:r>
      <w:r w:rsidRPr="00963658">
        <w:rPr>
          <w:rFonts w:ascii="Times New Roman" w:hAnsi="Times New Roman" w:cs="Times New Roman"/>
          <w:sz w:val="24"/>
          <w:szCs w:val="24"/>
        </w:rPr>
        <w:t>выше</w:t>
      </w:r>
      <w:r w:rsidR="00E53ECA" w:rsidRPr="00963658">
        <w:rPr>
          <w:rFonts w:ascii="Times New Roman" w:hAnsi="Times New Roman" w:cs="Times New Roman"/>
          <w:sz w:val="24"/>
          <w:szCs w:val="24"/>
        </w:rPr>
        <w:t>,</w:t>
      </w:r>
      <w:r w:rsidRPr="00963658">
        <w:rPr>
          <w:rFonts w:ascii="Times New Roman" w:hAnsi="Times New Roman" w:cs="Times New Roman"/>
          <w:sz w:val="24"/>
          <w:szCs w:val="24"/>
        </w:rPr>
        <w:t xml:space="preserve"> в учреждении </w:t>
      </w:r>
      <w:r w:rsidR="00CA502F" w:rsidRPr="00963658">
        <w:rPr>
          <w:rFonts w:ascii="Times New Roman" w:hAnsi="Times New Roman" w:cs="Times New Roman"/>
          <w:sz w:val="24"/>
          <w:szCs w:val="24"/>
        </w:rPr>
        <w:t>отсутствует Порядок оценки достижения целевых показателей качества работы учреждения и выполнения критериев качества работы учреждения для установления выплат стимулирующего характера заместителям руководителя и главному бухгалтеру.</w:t>
      </w:r>
    </w:p>
    <w:p w:rsidR="00B219DA" w:rsidRPr="00963658" w:rsidRDefault="00B219DA" w:rsidP="00705754">
      <w:pPr>
        <w:pStyle w:val="ConsPlusNormal"/>
        <w:ind w:left="-567" w:firstLine="851"/>
        <w:jc w:val="both"/>
        <w:outlineLvl w:val="0"/>
        <w:rPr>
          <w:rFonts w:ascii="Times New Roman" w:hAnsi="Times New Roman" w:cs="Times New Roman"/>
          <w:sz w:val="24"/>
          <w:szCs w:val="24"/>
        </w:rPr>
      </w:pPr>
    </w:p>
    <w:p w:rsidR="00CA502F" w:rsidRPr="00963658" w:rsidRDefault="00CA502F"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В 2016 году руководитель, заместитель руководителя и главный бухгалтер ГКУ ВО «МАЦ» периодически привлекались к работе в выходные дни с оплатой </w:t>
      </w:r>
      <w:r w:rsidR="00C30C16" w:rsidRPr="00963658">
        <w:rPr>
          <w:rFonts w:ascii="Times New Roman" w:hAnsi="Times New Roman" w:cs="Times New Roman"/>
          <w:sz w:val="24"/>
          <w:szCs w:val="24"/>
        </w:rPr>
        <w:t>согласно</w:t>
      </w:r>
      <w:r w:rsidRPr="00963658">
        <w:rPr>
          <w:rFonts w:ascii="Times New Roman" w:hAnsi="Times New Roman" w:cs="Times New Roman"/>
          <w:sz w:val="24"/>
          <w:szCs w:val="24"/>
        </w:rPr>
        <w:t xml:space="preserve"> ст</w:t>
      </w:r>
      <w:r w:rsidR="00891782" w:rsidRPr="00963658">
        <w:rPr>
          <w:rFonts w:ascii="Times New Roman" w:hAnsi="Times New Roman" w:cs="Times New Roman"/>
          <w:sz w:val="24"/>
          <w:szCs w:val="24"/>
        </w:rPr>
        <w:t>.</w:t>
      </w:r>
      <w:r w:rsidRPr="00963658">
        <w:rPr>
          <w:rFonts w:ascii="Times New Roman" w:hAnsi="Times New Roman" w:cs="Times New Roman"/>
          <w:sz w:val="24"/>
          <w:szCs w:val="24"/>
        </w:rPr>
        <w:t>113 и 153 ТК РФ (в разме</w:t>
      </w:r>
      <w:r w:rsidR="00891782" w:rsidRPr="00963658">
        <w:rPr>
          <w:rFonts w:ascii="Times New Roman" w:hAnsi="Times New Roman" w:cs="Times New Roman"/>
          <w:sz w:val="24"/>
          <w:szCs w:val="24"/>
        </w:rPr>
        <w:t>ре двойной ставки сверх оклада). Так,</w:t>
      </w:r>
      <w:r w:rsidR="00C30C16" w:rsidRPr="00963658">
        <w:rPr>
          <w:rFonts w:ascii="Times New Roman" w:hAnsi="Times New Roman" w:cs="Times New Roman"/>
          <w:sz w:val="24"/>
          <w:szCs w:val="24"/>
        </w:rPr>
        <w:t xml:space="preserve"> </w:t>
      </w:r>
      <w:r w:rsidR="00E16723" w:rsidRPr="00963658">
        <w:rPr>
          <w:rFonts w:ascii="Times New Roman" w:hAnsi="Times New Roman" w:cs="Times New Roman"/>
          <w:sz w:val="24"/>
          <w:szCs w:val="24"/>
        </w:rPr>
        <w:t xml:space="preserve">за год </w:t>
      </w:r>
      <w:r w:rsidR="00C30C16" w:rsidRPr="00963658">
        <w:rPr>
          <w:rFonts w:ascii="Times New Roman" w:hAnsi="Times New Roman" w:cs="Times New Roman"/>
          <w:sz w:val="24"/>
          <w:szCs w:val="24"/>
        </w:rPr>
        <w:t>было</w:t>
      </w:r>
      <w:r w:rsidR="00891782" w:rsidRPr="00963658">
        <w:rPr>
          <w:rFonts w:ascii="Times New Roman" w:hAnsi="Times New Roman" w:cs="Times New Roman"/>
          <w:sz w:val="24"/>
          <w:szCs w:val="24"/>
        </w:rPr>
        <w:t xml:space="preserve"> </w:t>
      </w:r>
      <w:r w:rsidR="00C30C16" w:rsidRPr="00963658">
        <w:rPr>
          <w:rFonts w:ascii="Times New Roman" w:hAnsi="Times New Roman" w:cs="Times New Roman"/>
          <w:sz w:val="24"/>
          <w:szCs w:val="24"/>
        </w:rPr>
        <w:t xml:space="preserve">отработано выходных дней: </w:t>
      </w:r>
      <w:r w:rsidRPr="00963658">
        <w:rPr>
          <w:rFonts w:ascii="Times New Roman" w:hAnsi="Times New Roman" w:cs="Times New Roman"/>
          <w:sz w:val="24"/>
          <w:szCs w:val="24"/>
        </w:rPr>
        <w:t>руководителем</w:t>
      </w:r>
      <w:r w:rsidR="00C30C16"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 11</w:t>
      </w:r>
      <w:r w:rsidR="00C30C16" w:rsidRPr="00963658">
        <w:rPr>
          <w:rFonts w:ascii="Times New Roman" w:hAnsi="Times New Roman" w:cs="Times New Roman"/>
          <w:sz w:val="24"/>
          <w:szCs w:val="24"/>
        </w:rPr>
        <w:t>,</w:t>
      </w:r>
      <w:r w:rsidRPr="00963658">
        <w:rPr>
          <w:rFonts w:ascii="Times New Roman" w:hAnsi="Times New Roman" w:cs="Times New Roman"/>
          <w:sz w:val="24"/>
          <w:szCs w:val="24"/>
        </w:rPr>
        <w:t xml:space="preserve"> заместителем руководит</w:t>
      </w:r>
      <w:r w:rsidR="000F485F" w:rsidRPr="00963658">
        <w:rPr>
          <w:rFonts w:ascii="Times New Roman" w:hAnsi="Times New Roman" w:cs="Times New Roman"/>
          <w:sz w:val="24"/>
          <w:szCs w:val="24"/>
        </w:rPr>
        <w:t xml:space="preserve">еля </w:t>
      </w:r>
      <w:r w:rsidR="00C30C16" w:rsidRPr="00963658">
        <w:rPr>
          <w:rFonts w:ascii="Times New Roman" w:hAnsi="Times New Roman" w:cs="Times New Roman"/>
          <w:sz w:val="24"/>
          <w:szCs w:val="24"/>
        </w:rPr>
        <w:t>–</w:t>
      </w:r>
      <w:r w:rsidR="003A49F3" w:rsidRPr="00963658">
        <w:rPr>
          <w:rFonts w:ascii="Times New Roman" w:hAnsi="Times New Roman" w:cs="Times New Roman"/>
          <w:sz w:val="24"/>
          <w:szCs w:val="24"/>
        </w:rPr>
        <w:t xml:space="preserve"> 5</w:t>
      </w:r>
      <w:r w:rsidR="00C30C16" w:rsidRPr="00963658">
        <w:rPr>
          <w:rFonts w:ascii="Times New Roman" w:hAnsi="Times New Roman" w:cs="Times New Roman"/>
          <w:sz w:val="24"/>
          <w:szCs w:val="24"/>
        </w:rPr>
        <w:t>,</w:t>
      </w:r>
      <w:r w:rsidRPr="00963658">
        <w:rPr>
          <w:rFonts w:ascii="Times New Roman" w:hAnsi="Times New Roman" w:cs="Times New Roman"/>
          <w:sz w:val="24"/>
          <w:szCs w:val="24"/>
        </w:rPr>
        <w:t xml:space="preserve"> главным бухгалтером –23</w:t>
      </w:r>
      <w:r w:rsidR="00C30C16" w:rsidRPr="00963658">
        <w:rPr>
          <w:rFonts w:ascii="Times New Roman" w:hAnsi="Times New Roman" w:cs="Times New Roman"/>
          <w:sz w:val="24"/>
          <w:szCs w:val="24"/>
        </w:rPr>
        <w:t>.</w:t>
      </w:r>
      <w:r w:rsidR="00A12F33" w:rsidRPr="00963658">
        <w:rPr>
          <w:rFonts w:ascii="Times New Roman" w:hAnsi="Times New Roman" w:cs="Times New Roman"/>
          <w:sz w:val="24"/>
          <w:szCs w:val="24"/>
        </w:rPr>
        <w:t xml:space="preserve"> </w:t>
      </w:r>
      <w:r w:rsidRPr="00963658">
        <w:rPr>
          <w:rFonts w:ascii="Times New Roman" w:hAnsi="Times New Roman" w:cs="Times New Roman"/>
          <w:sz w:val="24"/>
          <w:szCs w:val="24"/>
        </w:rPr>
        <w:t>Наибольшее количеств</w:t>
      </w:r>
      <w:r w:rsidR="00891782" w:rsidRPr="00963658">
        <w:rPr>
          <w:rFonts w:ascii="Times New Roman" w:hAnsi="Times New Roman" w:cs="Times New Roman"/>
          <w:sz w:val="24"/>
          <w:szCs w:val="24"/>
        </w:rPr>
        <w:t xml:space="preserve">о отработанных выходных дней </w:t>
      </w:r>
      <w:r w:rsidRPr="00963658">
        <w:rPr>
          <w:rFonts w:ascii="Times New Roman" w:hAnsi="Times New Roman" w:cs="Times New Roman"/>
          <w:sz w:val="24"/>
          <w:szCs w:val="24"/>
        </w:rPr>
        <w:t>пришлось на первую половину 2016 года. Во второй половине 2016 года, когда был</w:t>
      </w:r>
      <w:r w:rsidR="00CA6DCA" w:rsidRPr="00963658">
        <w:rPr>
          <w:rFonts w:ascii="Times New Roman" w:hAnsi="Times New Roman" w:cs="Times New Roman"/>
          <w:sz w:val="24"/>
          <w:szCs w:val="24"/>
        </w:rPr>
        <w:t>и</w:t>
      </w:r>
      <w:r w:rsidRPr="00963658">
        <w:rPr>
          <w:rFonts w:ascii="Times New Roman" w:hAnsi="Times New Roman" w:cs="Times New Roman"/>
          <w:sz w:val="24"/>
          <w:szCs w:val="24"/>
        </w:rPr>
        <w:t xml:space="preserve"> установлен</w:t>
      </w:r>
      <w:r w:rsidR="00CA6DCA" w:rsidRPr="00963658">
        <w:rPr>
          <w:rFonts w:ascii="Times New Roman" w:hAnsi="Times New Roman" w:cs="Times New Roman"/>
          <w:sz w:val="24"/>
          <w:szCs w:val="24"/>
        </w:rPr>
        <w:t>ы</w:t>
      </w:r>
      <w:r w:rsidRPr="00963658">
        <w:rPr>
          <w:rFonts w:ascii="Times New Roman" w:hAnsi="Times New Roman" w:cs="Times New Roman"/>
          <w:sz w:val="24"/>
          <w:szCs w:val="24"/>
        </w:rPr>
        <w:t xml:space="preserve"> персональны</w:t>
      </w:r>
      <w:r w:rsidR="00CA6DCA" w:rsidRPr="00963658">
        <w:rPr>
          <w:rFonts w:ascii="Times New Roman" w:hAnsi="Times New Roman" w:cs="Times New Roman"/>
          <w:sz w:val="24"/>
          <w:szCs w:val="24"/>
        </w:rPr>
        <w:t>е</w:t>
      </w:r>
      <w:r w:rsidRPr="00963658">
        <w:rPr>
          <w:rFonts w:ascii="Times New Roman" w:hAnsi="Times New Roman" w:cs="Times New Roman"/>
          <w:sz w:val="24"/>
          <w:szCs w:val="24"/>
        </w:rPr>
        <w:t xml:space="preserve"> повышающи</w:t>
      </w:r>
      <w:r w:rsidR="00CA6DCA" w:rsidRPr="00963658">
        <w:rPr>
          <w:rFonts w:ascii="Times New Roman" w:hAnsi="Times New Roman" w:cs="Times New Roman"/>
          <w:sz w:val="24"/>
          <w:szCs w:val="24"/>
        </w:rPr>
        <w:t>е</w:t>
      </w:r>
      <w:r w:rsidRPr="00963658">
        <w:rPr>
          <w:rFonts w:ascii="Times New Roman" w:hAnsi="Times New Roman" w:cs="Times New Roman"/>
          <w:sz w:val="24"/>
          <w:szCs w:val="24"/>
        </w:rPr>
        <w:t xml:space="preserve"> коэффициент</w:t>
      </w:r>
      <w:r w:rsidR="00CA6DCA" w:rsidRPr="00963658">
        <w:rPr>
          <w:rFonts w:ascii="Times New Roman" w:hAnsi="Times New Roman" w:cs="Times New Roman"/>
          <w:sz w:val="24"/>
          <w:szCs w:val="24"/>
        </w:rPr>
        <w:t>ы</w:t>
      </w:r>
      <w:r w:rsidRPr="00963658">
        <w:rPr>
          <w:rFonts w:ascii="Times New Roman" w:hAnsi="Times New Roman" w:cs="Times New Roman"/>
          <w:sz w:val="24"/>
          <w:szCs w:val="24"/>
        </w:rPr>
        <w:t>, к работе в выходные дни</w:t>
      </w:r>
      <w:r w:rsidR="00C30C16" w:rsidRPr="00963658">
        <w:rPr>
          <w:rFonts w:ascii="Times New Roman" w:hAnsi="Times New Roman" w:cs="Times New Roman"/>
          <w:sz w:val="24"/>
          <w:szCs w:val="24"/>
        </w:rPr>
        <w:t xml:space="preserve"> (дважды)</w:t>
      </w:r>
      <w:r w:rsidRPr="00963658">
        <w:rPr>
          <w:rFonts w:ascii="Times New Roman" w:hAnsi="Times New Roman" w:cs="Times New Roman"/>
          <w:sz w:val="24"/>
          <w:szCs w:val="24"/>
        </w:rPr>
        <w:t xml:space="preserve"> </w:t>
      </w:r>
      <w:r w:rsidR="00A12F33" w:rsidRPr="00963658">
        <w:rPr>
          <w:rFonts w:ascii="Times New Roman" w:hAnsi="Times New Roman" w:cs="Times New Roman"/>
          <w:sz w:val="24"/>
          <w:szCs w:val="24"/>
        </w:rPr>
        <w:t xml:space="preserve">привлекалась только </w:t>
      </w:r>
      <w:r w:rsidRPr="00963658">
        <w:rPr>
          <w:rFonts w:ascii="Times New Roman" w:hAnsi="Times New Roman" w:cs="Times New Roman"/>
          <w:sz w:val="24"/>
          <w:szCs w:val="24"/>
        </w:rPr>
        <w:t>главный бухгалтер. В истекшем периоде 2017 года работники  ГКУ ВО «МАЦ» к работе в выходные дни не привлекались.</w:t>
      </w:r>
    </w:p>
    <w:p w:rsidR="00CB4DAE" w:rsidRPr="00963658" w:rsidRDefault="00965BA7"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Проверка показала, что в</w:t>
      </w:r>
      <w:r w:rsidR="004E2205" w:rsidRPr="00963658">
        <w:rPr>
          <w:rFonts w:ascii="Times New Roman" w:hAnsi="Times New Roman" w:cs="Times New Roman"/>
          <w:sz w:val="24"/>
          <w:szCs w:val="24"/>
        </w:rPr>
        <w:t xml:space="preserve"> 2016 – 2017 годах была излишне начислена заработная плата: руководителю, заместителю руководителя и начальнику отдела в сумме 36,7 тыс. руб. и недоначислено - 28,8 тыс. рублей. В результате излишне начисленной заработной платы были излишне перечислены страховые взносы в сумме 11,1 тыс. рублей. </w:t>
      </w:r>
    </w:p>
    <w:p w:rsidR="00CA502F" w:rsidRPr="00963658" w:rsidRDefault="00CB4DAE" w:rsidP="00705754">
      <w:pPr>
        <w:pStyle w:val="ConsPlusNormal"/>
        <w:ind w:left="-567" w:firstLine="851"/>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Также установлено, что </w:t>
      </w:r>
      <w:r w:rsidR="001F27BB" w:rsidRPr="00963658">
        <w:rPr>
          <w:rFonts w:ascii="Times New Roman" w:hAnsi="Times New Roman" w:cs="Times New Roman"/>
          <w:sz w:val="24"/>
          <w:szCs w:val="24"/>
        </w:rPr>
        <w:t>заместителю руководителя и начальнику информационно-аналитического отдела</w:t>
      </w:r>
      <w:r w:rsidR="00C46BC2" w:rsidRPr="00963658">
        <w:rPr>
          <w:rFonts w:ascii="Times New Roman" w:hAnsi="Times New Roman" w:cs="Times New Roman"/>
          <w:sz w:val="24"/>
          <w:szCs w:val="24"/>
        </w:rPr>
        <w:t xml:space="preserve"> заработная плата </w:t>
      </w:r>
      <w:r w:rsidR="00BE6D48" w:rsidRPr="00963658">
        <w:rPr>
          <w:rFonts w:ascii="Times New Roman" w:hAnsi="Times New Roman" w:cs="Times New Roman"/>
          <w:sz w:val="24"/>
          <w:szCs w:val="24"/>
        </w:rPr>
        <w:t>перечислен</w:t>
      </w:r>
      <w:r w:rsidR="00C46BC2" w:rsidRPr="00963658">
        <w:rPr>
          <w:rFonts w:ascii="Times New Roman" w:hAnsi="Times New Roman" w:cs="Times New Roman"/>
          <w:sz w:val="24"/>
          <w:szCs w:val="24"/>
        </w:rPr>
        <w:t>а</w:t>
      </w:r>
      <w:r w:rsidR="00BE6D48" w:rsidRPr="00963658">
        <w:rPr>
          <w:rFonts w:ascii="Times New Roman" w:hAnsi="Times New Roman" w:cs="Times New Roman"/>
          <w:sz w:val="24"/>
          <w:szCs w:val="24"/>
        </w:rPr>
        <w:t xml:space="preserve"> на 1,5 тыс. руб. больше </w:t>
      </w:r>
      <w:r w:rsidR="00C46BC2" w:rsidRPr="00963658">
        <w:rPr>
          <w:rFonts w:ascii="Times New Roman" w:hAnsi="Times New Roman" w:cs="Times New Roman"/>
          <w:sz w:val="24"/>
          <w:szCs w:val="24"/>
        </w:rPr>
        <w:t xml:space="preserve">чем </w:t>
      </w:r>
      <w:r w:rsidR="00F820C6" w:rsidRPr="00963658">
        <w:rPr>
          <w:rFonts w:ascii="Times New Roman" w:hAnsi="Times New Roman" w:cs="Times New Roman"/>
          <w:sz w:val="24"/>
          <w:szCs w:val="24"/>
        </w:rPr>
        <w:t>начислено</w:t>
      </w:r>
      <w:r w:rsidR="00BE6D48" w:rsidRPr="00963658">
        <w:rPr>
          <w:rFonts w:ascii="Times New Roman" w:hAnsi="Times New Roman" w:cs="Times New Roman"/>
          <w:sz w:val="24"/>
          <w:szCs w:val="24"/>
        </w:rPr>
        <w:t xml:space="preserve">. </w:t>
      </w:r>
    </w:p>
    <w:p w:rsidR="00B724EA" w:rsidRDefault="00B724EA" w:rsidP="006C62C7">
      <w:pPr>
        <w:pStyle w:val="ConsPlusNormal"/>
        <w:ind w:left="-567" w:firstLine="709"/>
        <w:jc w:val="center"/>
        <w:outlineLvl w:val="0"/>
        <w:rPr>
          <w:rFonts w:ascii="Times New Roman" w:eastAsiaTheme="minorHAnsi" w:hAnsi="Times New Roman" w:cs="Times New Roman"/>
          <w:b/>
          <w:i/>
          <w:sz w:val="24"/>
          <w:szCs w:val="24"/>
          <w:lang w:eastAsia="en-US"/>
        </w:rPr>
      </w:pPr>
    </w:p>
    <w:p w:rsidR="008658F4" w:rsidRDefault="008658F4" w:rsidP="006C62C7">
      <w:pPr>
        <w:pStyle w:val="ConsPlusNormal"/>
        <w:ind w:left="-567" w:firstLine="709"/>
        <w:jc w:val="center"/>
        <w:outlineLvl w:val="0"/>
        <w:rPr>
          <w:rFonts w:ascii="Times New Roman" w:eastAsiaTheme="minorHAnsi" w:hAnsi="Times New Roman" w:cs="Times New Roman"/>
          <w:b/>
          <w:i/>
          <w:sz w:val="24"/>
          <w:szCs w:val="24"/>
          <w:lang w:eastAsia="en-US"/>
        </w:rPr>
      </w:pPr>
      <w:r w:rsidRPr="00963658">
        <w:rPr>
          <w:rFonts w:ascii="Times New Roman" w:eastAsiaTheme="minorHAnsi" w:hAnsi="Times New Roman" w:cs="Times New Roman"/>
          <w:b/>
          <w:i/>
          <w:sz w:val="24"/>
          <w:szCs w:val="24"/>
          <w:lang w:eastAsia="en-US"/>
        </w:rPr>
        <w:t>Иные нарушения, выявленные проверкой</w:t>
      </w:r>
    </w:p>
    <w:p w:rsidR="00EB4DC2" w:rsidRPr="00963658" w:rsidRDefault="008F2FB4" w:rsidP="00705754">
      <w:pPr>
        <w:autoSpaceDE w:val="0"/>
        <w:autoSpaceDN w:val="0"/>
        <w:adjustRightInd w:val="0"/>
        <w:spacing w:after="0" w:line="240" w:lineRule="auto"/>
        <w:ind w:left="-567" w:firstLine="851"/>
        <w:jc w:val="both"/>
        <w:outlineLvl w:val="0"/>
        <w:rPr>
          <w:rFonts w:ascii="Times New Roman" w:hAnsi="Times New Roman" w:cs="Times New Roman"/>
          <w:iCs/>
          <w:sz w:val="24"/>
          <w:szCs w:val="24"/>
        </w:rPr>
      </w:pPr>
      <w:r w:rsidRPr="00963658">
        <w:rPr>
          <w:rFonts w:ascii="Times New Roman" w:hAnsi="Times New Roman" w:cs="Times New Roman"/>
          <w:iCs/>
          <w:sz w:val="24"/>
          <w:szCs w:val="24"/>
        </w:rPr>
        <w:t>В</w:t>
      </w:r>
      <w:r w:rsidR="00EB4DC2" w:rsidRPr="00963658">
        <w:rPr>
          <w:rFonts w:ascii="Times New Roman" w:hAnsi="Times New Roman" w:cs="Times New Roman"/>
          <w:iCs/>
          <w:sz w:val="24"/>
          <w:szCs w:val="24"/>
        </w:rPr>
        <w:t xml:space="preserve"> нарушение п.333. Инструкции №157н</w:t>
      </w:r>
      <w:r w:rsidR="00EB4DC2" w:rsidRPr="00963658">
        <w:rPr>
          <w:rFonts w:ascii="Times New Roman" w:hAnsi="Times New Roman" w:cs="Times New Roman"/>
          <w:sz w:val="24"/>
          <w:szCs w:val="24"/>
        </w:rPr>
        <w:t xml:space="preserve"> </w:t>
      </w:r>
      <w:r w:rsidR="00AA252F" w:rsidRPr="00963658">
        <w:rPr>
          <w:rFonts w:ascii="Times New Roman" w:hAnsi="Times New Roman" w:cs="Times New Roman"/>
          <w:sz w:val="24"/>
          <w:szCs w:val="24"/>
        </w:rPr>
        <w:t>полученное</w:t>
      </w:r>
      <w:r w:rsidRPr="00963658">
        <w:rPr>
          <w:rFonts w:ascii="Times New Roman" w:hAnsi="Times New Roman" w:cs="Times New Roman"/>
          <w:sz w:val="24"/>
          <w:szCs w:val="24"/>
        </w:rPr>
        <w:t xml:space="preserve"> </w:t>
      </w:r>
      <w:r w:rsidRPr="00963658">
        <w:rPr>
          <w:rFonts w:ascii="Times New Roman" w:eastAsia="Times New Roman" w:hAnsi="Times New Roman" w:cs="Times New Roman"/>
          <w:sz w:val="24"/>
          <w:szCs w:val="24"/>
          <w:lang w:eastAsia="ru-RU"/>
        </w:rPr>
        <w:t xml:space="preserve">по договору от 01.08.2017 с ГКУ «Дирекция по материально-техническому и хозяйственному обеспечению Администрации Волгоградской области» </w:t>
      </w:r>
      <w:r w:rsidR="00AA252F" w:rsidRPr="00963658">
        <w:rPr>
          <w:rFonts w:ascii="Times New Roman" w:hAnsi="Times New Roman" w:cs="Times New Roman"/>
          <w:sz w:val="24"/>
          <w:szCs w:val="24"/>
          <w:u w:val="single"/>
        </w:rPr>
        <w:t xml:space="preserve">в безвозмездное пользование </w:t>
      </w:r>
      <w:r w:rsidR="00EB4DC2" w:rsidRPr="00963658">
        <w:rPr>
          <w:rFonts w:ascii="Times New Roman" w:hAnsi="Times New Roman" w:cs="Times New Roman"/>
          <w:sz w:val="24"/>
          <w:szCs w:val="24"/>
          <w:u w:val="single"/>
        </w:rPr>
        <w:t>н</w:t>
      </w:r>
      <w:r w:rsidR="00AA252F" w:rsidRPr="00963658">
        <w:rPr>
          <w:rFonts w:ascii="Times New Roman" w:hAnsi="Times New Roman" w:cs="Times New Roman"/>
          <w:sz w:val="24"/>
          <w:szCs w:val="24"/>
          <w:u w:val="single"/>
        </w:rPr>
        <w:t>ежилое помещение</w:t>
      </w:r>
      <w:r w:rsidR="00BC639F" w:rsidRPr="00963658">
        <w:rPr>
          <w:rFonts w:ascii="Times New Roman" w:hAnsi="Times New Roman" w:cs="Times New Roman"/>
          <w:sz w:val="24"/>
          <w:szCs w:val="24"/>
          <w:u w:val="single"/>
        </w:rPr>
        <w:t>,</w:t>
      </w:r>
      <w:r w:rsidRPr="00963658">
        <w:rPr>
          <w:rFonts w:ascii="Times New Roman" w:hAnsi="Times New Roman" w:cs="Times New Roman"/>
          <w:sz w:val="24"/>
          <w:szCs w:val="24"/>
        </w:rPr>
        <w:t xml:space="preserve"> в котором </w:t>
      </w:r>
      <w:r w:rsidR="00BC639F" w:rsidRPr="00963658">
        <w:rPr>
          <w:rFonts w:ascii="Times New Roman" w:hAnsi="Times New Roman" w:cs="Times New Roman"/>
          <w:sz w:val="24"/>
          <w:szCs w:val="24"/>
        </w:rPr>
        <w:t>располагаются</w:t>
      </w:r>
      <w:r w:rsidRPr="00963658">
        <w:rPr>
          <w:rFonts w:ascii="Times New Roman" w:hAnsi="Times New Roman" w:cs="Times New Roman"/>
          <w:sz w:val="24"/>
          <w:szCs w:val="24"/>
        </w:rPr>
        <w:t xml:space="preserve"> работники</w:t>
      </w:r>
      <w:r w:rsidR="00BC639F" w:rsidRPr="00963658">
        <w:rPr>
          <w:rFonts w:ascii="Times New Roman" w:hAnsi="Times New Roman" w:cs="Times New Roman"/>
          <w:sz w:val="24"/>
          <w:szCs w:val="24"/>
        </w:rPr>
        <w:t>,</w:t>
      </w:r>
      <w:r w:rsidR="00EB4DC2" w:rsidRPr="00963658">
        <w:rPr>
          <w:rFonts w:ascii="Times New Roman" w:hAnsi="Times New Roman" w:cs="Times New Roman"/>
          <w:sz w:val="24"/>
          <w:szCs w:val="24"/>
        </w:rPr>
        <w:t xml:space="preserve"> </w:t>
      </w:r>
      <w:r w:rsidRPr="00963658">
        <w:rPr>
          <w:rFonts w:ascii="Times New Roman" w:hAnsi="Times New Roman" w:cs="Times New Roman"/>
          <w:sz w:val="24"/>
          <w:szCs w:val="24"/>
        </w:rPr>
        <w:t xml:space="preserve">ГКУ ВО «МАЦ» </w:t>
      </w:r>
      <w:r w:rsidR="009506DB" w:rsidRPr="00963658">
        <w:rPr>
          <w:rFonts w:ascii="Times New Roman" w:hAnsi="Times New Roman" w:cs="Times New Roman"/>
          <w:sz w:val="24"/>
          <w:szCs w:val="24"/>
          <w:u w:val="single"/>
        </w:rPr>
        <w:t xml:space="preserve">не отражено </w:t>
      </w:r>
      <w:r w:rsidR="00EB4DC2" w:rsidRPr="00963658">
        <w:rPr>
          <w:rFonts w:ascii="Times New Roman" w:hAnsi="Times New Roman" w:cs="Times New Roman"/>
          <w:sz w:val="24"/>
          <w:szCs w:val="24"/>
          <w:u w:val="single"/>
        </w:rPr>
        <w:t>на забалансовом счёте 01</w:t>
      </w:r>
      <w:r w:rsidR="00AA252F" w:rsidRPr="00963658">
        <w:rPr>
          <w:rFonts w:ascii="Times New Roman" w:hAnsi="Times New Roman" w:cs="Times New Roman"/>
          <w:sz w:val="24"/>
          <w:szCs w:val="24"/>
          <w:u w:val="single"/>
        </w:rPr>
        <w:t xml:space="preserve"> </w:t>
      </w:r>
      <w:r w:rsidR="00AA252F" w:rsidRPr="00963658">
        <w:rPr>
          <w:rFonts w:ascii="Times New Roman" w:hAnsi="Times New Roman" w:cs="Times New Roman"/>
          <w:iCs/>
          <w:sz w:val="24"/>
          <w:szCs w:val="24"/>
        </w:rPr>
        <w:t>«Имущество, полученное в пользование»</w:t>
      </w:r>
      <w:r w:rsidR="00EB4DC2" w:rsidRPr="00963658">
        <w:rPr>
          <w:rFonts w:ascii="Times New Roman" w:hAnsi="Times New Roman" w:cs="Times New Roman"/>
          <w:sz w:val="24"/>
          <w:szCs w:val="24"/>
        </w:rPr>
        <w:t xml:space="preserve">. В ходе проверки </w:t>
      </w:r>
      <w:r w:rsidRPr="00963658">
        <w:rPr>
          <w:rFonts w:ascii="Times New Roman" w:hAnsi="Times New Roman" w:cs="Times New Roman"/>
          <w:sz w:val="24"/>
          <w:szCs w:val="24"/>
        </w:rPr>
        <w:t>помещение принято к учету</w:t>
      </w:r>
      <w:r w:rsidR="00BC639F" w:rsidRPr="00963658">
        <w:rPr>
          <w:rFonts w:ascii="Times New Roman" w:hAnsi="Times New Roman" w:cs="Times New Roman"/>
          <w:iCs/>
          <w:sz w:val="24"/>
          <w:szCs w:val="24"/>
        </w:rPr>
        <w:t>.</w:t>
      </w:r>
    </w:p>
    <w:p w:rsidR="00A50488" w:rsidRPr="00963658" w:rsidRDefault="00EB4DC2"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i/>
          <w:sz w:val="24"/>
          <w:szCs w:val="24"/>
          <w:lang w:eastAsia="ru-RU"/>
        </w:rPr>
      </w:pPr>
      <w:r w:rsidRPr="00963658">
        <w:rPr>
          <w:rFonts w:ascii="Times New Roman" w:eastAsia="Times New Roman" w:hAnsi="Times New Roman" w:cs="Times New Roman"/>
          <w:i/>
          <w:sz w:val="24"/>
          <w:szCs w:val="24"/>
          <w:lang w:eastAsia="ru-RU"/>
        </w:rPr>
        <w:t xml:space="preserve">                             </w:t>
      </w:r>
    </w:p>
    <w:p w:rsidR="008F2FB4" w:rsidRPr="00963658" w:rsidRDefault="008F2FB4"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На счёте 101.35 «Транспортные средства - иное движимое имущество учреждения» учтен автомобильный прицеп балансовой стоимостью 327,1 тыс. руб., остаточной – 0 рублей.</w:t>
      </w:r>
    </w:p>
    <w:p w:rsidR="008F2FB4" w:rsidRPr="00963658" w:rsidRDefault="008F2FB4"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Согласно паспорту технического средства автоприцеп зарегистрирован в РЭГ ГИБДД по Быковскому району, и его собственником </w:t>
      </w:r>
      <w:r w:rsidRPr="00963658">
        <w:rPr>
          <w:rFonts w:ascii="Times New Roman" w:eastAsia="Times New Roman" w:hAnsi="Times New Roman" w:cs="Times New Roman"/>
          <w:sz w:val="24"/>
          <w:szCs w:val="24"/>
          <w:u w:val="single"/>
          <w:lang w:eastAsia="ru-RU"/>
        </w:rPr>
        <w:t>с декабря 2004 года является Быковский филиал ФГУ «Управление «Волгоградмелиоводхоз».</w:t>
      </w:r>
      <w:r w:rsidRPr="00963658">
        <w:rPr>
          <w:rFonts w:ascii="Times New Roman" w:eastAsia="Times New Roman" w:hAnsi="Times New Roman" w:cs="Times New Roman"/>
          <w:sz w:val="24"/>
          <w:szCs w:val="24"/>
          <w:lang w:eastAsia="ru-RU"/>
        </w:rPr>
        <w:t xml:space="preserve"> Вместе с тем данный автоприцеп КУГИ ВО был передан </w:t>
      </w:r>
      <w:r w:rsidRPr="00963658">
        <w:rPr>
          <w:rFonts w:ascii="Times New Roman" w:eastAsia="Times New Roman" w:hAnsi="Times New Roman" w:cs="Times New Roman"/>
          <w:sz w:val="24"/>
          <w:szCs w:val="24"/>
          <w:lang w:eastAsia="ru-RU"/>
        </w:rPr>
        <w:lastRenderedPageBreak/>
        <w:t xml:space="preserve">ГУ «МАЦ «Строитель» по акту приёма-передачи от 25.10.2006 №45 и до настоящего времени числится на балансе учреждения. </w:t>
      </w:r>
    </w:p>
    <w:p w:rsidR="00573474" w:rsidRPr="00963658" w:rsidRDefault="008F2FB4"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По пояснениям заместителя руководителя учреждения авт</w:t>
      </w:r>
      <w:r w:rsidR="00880A41" w:rsidRPr="00963658">
        <w:rPr>
          <w:rFonts w:ascii="Times New Roman" w:eastAsia="Times New Roman" w:hAnsi="Times New Roman" w:cs="Times New Roman"/>
          <w:sz w:val="24"/>
          <w:szCs w:val="24"/>
          <w:lang w:eastAsia="ru-RU"/>
        </w:rPr>
        <w:t xml:space="preserve">оприцеп фактически находится в </w:t>
      </w:r>
      <w:r w:rsidRPr="00963658">
        <w:rPr>
          <w:rFonts w:ascii="Times New Roman" w:eastAsia="Times New Roman" w:hAnsi="Times New Roman" w:cs="Times New Roman"/>
          <w:sz w:val="24"/>
          <w:szCs w:val="24"/>
          <w:lang w:eastAsia="ru-RU"/>
        </w:rPr>
        <w:t>Быковско</w:t>
      </w:r>
      <w:r w:rsidR="00880A41" w:rsidRPr="00963658">
        <w:rPr>
          <w:rFonts w:ascii="Times New Roman" w:eastAsia="Times New Roman" w:hAnsi="Times New Roman" w:cs="Times New Roman"/>
          <w:sz w:val="24"/>
          <w:szCs w:val="24"/>
          <w:lang w:eastAsia="ru-RU"/>
        </w:rPr>
        <w:t>м</w:t>
      </w:r>
      <w:r w:rsidRPr="00963658">
        <w:rPr>
          <w:rFonts w:ascii="Times New Roman" w:eastAsia="Times New Roman" w:hAnsi="Times New Roman" w:cs="Times New Roman"/>
          <w:sz w:val="24"/>
          <w:szCs w:val="24"/>
          <w:lang w:eastAsia="ru-RU"/>
        </w:rPr>
        <w:t xml:space="preserve"> филиал</w:t>
      </w:r>
      <w:r w:rsidR="00880A41" w:rsidRPr="00963658">
        <w:rPr>
          <w:rFonts w:ascii="Times New Roman" w:eastAsia="Times New Roman" w:hAnsi="Times New Roman" w:cs="Times New Roman"/>
          <w:sz w:val="24"/>
          <w:szCs w:val="24"/>
          <w:lang w:eastAsia="ru-RU"/>
        </w:rPr>
        <w:t>е</w:t>
      </w:r>
      <w:r w:rsidRPr="00963658">
        <w:rPr>
          <w:rFonts w:ascii="Times New Roman" w:eastAsia="Times New Roman" w:hAnsi="Times New Roman" w:cs="Times New Roman"/>
          <w:sz w:val="24"/>
          <w:szCs w:val="24"/>
          <w:lang w:eastAsia="ru-RU"/>
        </w:rPr>
        <w:t xml:space="preserve"> ФГБУ «Управление «Волгоградмелиоводхоз». </w:t>
      </w:r>
      <w:r w:rsidR="00880A41" w:rsidRPr="00963658">
        <w:rPr>
          <w:rFonts w:ascii="Times New Roman" w:eastAsia="Times New Roman" w:hAnsi="Times New Roman" w:cs="Times New Roman"/>
          <w:sz w:val="24"/>
          <w:szCs w:val="24"/>
          <w:lang w:eastAsia="ru-RU"/>
        </w:rPr>
        <w:t xml:space="preserve">При этом </w:t>
      </w:r>
      <w:r w:rsidRPr="00963658">
        <w:rPr>
          <w:rFonts w:ascii="Times New Roman" w:eastAsia="Times New Roman" w:hAnsi="Times New Roman" w:cs="Times New Roman"/>
          <w:sz w:val="24"/>
          <w:szCs w:val="24"/>
          <w:lang w:eastAsia="ru-RU"/>
        </w:rPr>
        <w:t>в инвентаризационной описи от 20.04.2017 автоприцеп отражен в наличии в ГКУ ВО «МАЦ»</w:t>
      </w:r>
      <w:r w:rsidR="00880A41" w:rsidRPr="00963658">
        <w:rPr>
          <w:rFonts w:ascii="Times New Roman" w:eastAsia="Times New Roman" w:hAnsi="Times New Roman" w:cs="Times New Roman"/>
          <w:sz w:val="24"/>
          <w:szCs w:val="24"/>
          <w:lang w:eastAsia="ru-RU"/>
        </w:rPr>
        <w:t>, что</w:t>
      </w:r>
      <w:r w:rsidR="00B219DA" w:rsidRPr="00963658">
        <w:rPr>
          <w:rFonts w:ascii="Times New Roman" w:eastAsia="Times New Roman" w:hAnsi="Times New Roman" w:cs="Times New Roman"/>
          <w:sz w:val="24"/>
          <w:szCs w:val="24"/>
          <w:lang w:eastAsia="ru-RU"/>
        </w:rPr>
        <w:t>,</w:t>
      </w:r>
      <w:r w:rsidR="00880A41" w:rsidRPr="00963658">
        <w:rPr>
          <w:rFonts w:ascii="Times New Roman" w:eastAsia="Times New Roman" w:hAnsi="Times New Roman" w:cs="Times New Roman"/>
          <w:sz w:val="24"/>
          <w:szCs w:val="24"/>
          <w:lang w:eastAsia="ru-RU"/>
        </w:rPr>
        <w:t xml:space="preserve"> в свою очередь</w:t>
      </w:r>
      <w:r w:rsidR="00B219DA" w:rsidRPr="00963658">
        <w:rPr>
          <w:rFonts w:ascii="Times New Roman" w:eastAsia="Times New Roman" w:hAnsi="Times New Roman" w:cs="Times New Roman"/>
          <w:sz w:val="24"/>
          <w:szCs w:val="24"/>
          <w:lang w:eastAsia="ru-RU"/>
        </w:rPr>
        <w:t>,</w:t>
      </w:r>
      <w:r w:rsidR="00880A41" w:rsidRPr="00963658">
        <w:rPr>
          <w:rFonts w:ascii="Times New Roman" w:eastAsia="Times New Roman" w:hAnsi="Times New Roman" w:cs="Times New Roman"/>
          <w:sz w:val="24"/>
          <w:szCs w:val="24"/>
          <w:lang w:eastAsia="ru-RU"/>
        </w:rPr>
        <w:t xml:space="preserve"> свидетельствует о недостоверности </w:t>
      </w:r>
      <w:r w:rsidR="00063F7A" w:rsidRPr="00963658">
        <w:rPr>
          <w:rFonts w:ascii="Times New Roman" w:eastAsia="Times New Roman" w:hAnsi="Times New Roman" w:cs="Times New Roman"/>
          <w:sz w:val="24"/>
          <w:szCs w:val="24"/>
          <w:lang w:eastAsia="ru-RU"/>
        </w:rPr>
        <w:t>результатов</w:t>
      </w:r>
      <w:r w:rsidR="00BC639F" w:rsidRPr="00963658">
        <w:rPr>
          <w:rFonts w:ascii="Times New Roman" w:eastAsia="Times New Roman" w:hAnsi="Times New Roman" w:cs="Times New Roman"/>
          <w:sz w:val="24"/>
          <w:szCs w:val="24"/>
          <w:lang w:eastAsia="ru-RU"/>
        </w:rPr>
        <w:t xml:space="preserve"> </w:t>
      </w:r>
      <w:r w:rsidR="00063F7A" w:rsidRPr="00963658">
        <w:rPr>
          <w:rFonts w:ascii="Times New Roman" w:eastAsia="Times New Roman" w:hAnsi="Times New Roman" w:cs="Times New Roman"/>
          <w:sz w:val="24"/>
          <w:szCs w:val="24"/>
          <w:lang w:eastAsia="ru-RU"/>
        </w:rPr>
        <w:t>инвентаризации</w:t>
      </w:r>
      <w:r w:rsidRPr="00963658">
        <w:rPr>
          <w:rFonts w:ascii="Times New Roman" w:eastAsia="Times New Roman" w:hAnsi="Times New Roman" w:cs="Times New Roman"/>
          <w:sz w:val="24"/>
          <w:szCs w:val="24"/>
          <w:lang w:eastAsia="ru-RU"/>
        </w:rPr>
        <w:t xml:space="preserve">. </w:t>
      </w:r>
      <w:r w:rsidR="00A50488" w:rsidRPr="00963658">
        <w:rPr>
          <w:rFonts w:ascii="Times New Roman" w:eastAsia="Times New Roman" w:hAnsi="Times New Roman" w:cs="Times New Roman"/>
          <w:sz w:val="24"/>
          <w:szCs w:val="24"/>
          <w:lang w:eastAsia="ru-RU"/>
        </w:rPr>
        <w:t xml:space="preserve">  </w:t>
      </w:r>
    </w:p>
    <w:p w:rsidR="002222B8" w:rsidRPr="00963658" w:rsidRDefault="002222B8" w:rsidP="00705754">
      <w:pPr>
        <w:widowControl w:val="0"/>
        <w:autoSpaceDE w:val="0"/>
        <w:autoSpaceDN w:val="0"/>
        <w:spacing w:after="0" w:line="240" w:lineRule="auto"/>
        <w:ind w:firstLine="851"/>
        <w:jc w:val="both"/>
        <w:outlineLvl w:val="0"/>
        <w:rPr>
          <w:rFonts w:ascii="Times New Roman" w:eastAsia="Times New Roman" w:hAnsi="Times New Roman" w:cs="Times New Roman"/>
          <w:b/>
          <w:sz w:val="24"/>
          <w:szCs w:val="24"/>
          <w:lang w:eastAsia="ru-RU"/>
        </w:rPr>
      </w:pPr>
    </w:p>
    <w:p w:rsidR="007122B3" w:rsidRPr="00963658" w:rsidRDefault="007122B3" w:rsidP="007122B3">
      <w:pPr>
        <w:widowControl w:val="0"/>
        <w:autoSpaceDE w:val="0"/>
        <w:autoSpaceDN w:val="0"/>
        <w:spacing w:after="0" w:line="240" w:lineRule="auto"/>
        <w:ind w:firstLine="709"/>
        <w:jc w:val="both"/>
        <w:outlineLvl w:val="0"/>
        <w:rPr>
          <w:rFonts w:ascii="Times New Roman" w:eastAsia="Times New Roman" w:hAnsi="Times New Roman" w:cs="Times New Roman"/>
          <w:b/>
          <w:sz w:val="24"/>
          <w:szCs w:val="24"/>
          <w:lang w:eastAsia="ru-RU"/>
        </w:rPr>
      </w:pPr>
      <w:r w:rsidRPr="00963658">
        <w:rPr>
          <w:rFonts w:ascii="Times New Roman" w:eastAsia="Times New Roman" w:hAnsi="Times New Roman" w:cs="Times New Roman"/>
          <w:b/>
          <w:sz w:val="24"/>
          <w:szCs w:val="24"/>
          <w:lang w:eastAsia="ru-RU"/>
        </w:rPr>
        <w:t>ВЫВОДЫ:</w:t>
      </w:r>
    </w:p>
    <w:p w:rsidR="007122B3" w:rsidRPr="00963658" w:rsidRDefault="007122B3" w:rsidP="007122B3">
      <w:pPr>
        <w:widowControl w:val="0"/>
        <w:autoSpaceDE w:val="0"/>
        <w:autoSpaceDN w:val="0"/>
        <w:spacing w:after="0" w:line="240" w:lineRule="auto"/>
        <w:ind w:firstLine="709"/>
        <w:jc w:val="both"/>
        <w:outlineLvl w:val="0"/>
        <w:rPr>
          <w:rFonts w:ascii="Times New Roman" w:eastAsia="Times New Roman" w:hAnsi="Times New Roman" w:cs="Times New Roman"/>
          <w:b/>
          <w:sz w:val="24"/>
          <w:szCs w:val="24"/>
          <w:lang w:eastAsia="ru-RU"/>
        </w:rPr>
      </w:pPr>
    </w:p>
    <w:p w:rsidR="007122B3" w:rsidRPr="00963658" w:rsidRDefault="007122B3" w:rsidP="007122B3">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1. Основными культурами орошаемого земледелия в Волгоградской области являются овощи открытого и закрытого грунта, картофель и бахчевые культуры. Отдельными сельхозтоваропроизводителями на орошении возделываются соя, кукуруза на зерно, а также кормовые культуры. При этом именно овощеводство является одной из важнейших составляющих продовольственного ресурса региона. </w:t>
      </w:r>
    </w:p>
    <w:p w:rsidR="007122B3" w:rsidRPr="00963658" w:rsidRDefault="007122B3" w:rsidP="007122B3">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Производство овощей и продовольственных бахчей в регионе значительно превышает их потребление населением - в 2,7 раза (за 2016 год). Доля вывоза овощных и бахчевых культур от объема производства</w:t>
      </w:r>
      <w:r w:rsidR="00B2298E">
        <w:rPr>
          <w:rFonts w:ascii="Times New Roman" w:hAnsi="Times New Roman" w:cs="Times New Roman"/>
          <w:sz w:val="24"/>
          <w:szCs w:val="24"/>
        </w:rPr>
        <w:t xml:space="preserve"> составляет</w:t>
      </w:r>
      <w:r w:rsidRPr="00963658">
        <w:rPr>
          <w:rFonts w:ascii="Times New Roman" w:hAnsi="Times New Roman" w:cs="Times New Roman"/>
          <w:sz w:val="24"/>
          <w:szCs w:val="24"/>
        </w:rPr>
        <w:t xml:space="preserve"> 62</w:t>
      </w:r>
      <w:r w:rsidR="00B2298E">
        <w:rPr>
          <w:rFonts w:ascii="Times New Roman" w:hAnsi="Times New Roman" w:cs="Times New Roman"/>
          <w:sz w:val="24"/>
          <w:szCs w:val="24"/>
        </w:rPr>
        <w:t>%, то есть</w:t>
      </w:r>
      <w:r w:rsidRPr="00963658">
        <w:rPr>
          <w:rFonts w:ascii="Times New Roman" w:hAnsi="Times New Roman" w:cs="Times New Roman"/>
          <w:sz w:val="24"/>
          <w:szCs w:val="24"/>
        </w:rPr>
        <w:t xml:space="preserve"> только примерно одна треть выращенных овощей остается в регионе. При этом гарантированным потребителем овощной продукции для сельхозтоваропроизводителей могли бы являться предприятия переработки.</w:t>
      </w:r>
    </w:p>
    <w:p w:rsidR="007122B3" w:rsidRPr="00963658" w:rsidRDefault="007122B3" w:rsidP="007122B3">
      <w:pPr>
        <w:pStyle w:val="210"/>
        <w:ind w:left="-426" w:firstLine="709"/>
        <w:rPr>
          <w:sz w:val="24"/>
          <w:szCs w:val="24"/>
        </w:rPr>
      </w:pPr>
      <w:r w:rsidRPr="00963658">
        <w:rPr>
          <w:sz w:val="24"/>
          <w:szCs w:val="24"/>
        </w:rPr>
        <w:t xml:space="preserve">Таким образом, Волгоградская область, являясь крупным производителем овощей, испытывает недостаток мощностей по хранению и их переработке. Поэтому одной из задач в этой отрасли является развитие оптово-распределительных (логистических) центров, создание, реконструкция, модернизация предприятий по хранению и переработке плодоовощной продукции. </w:t>
      </w:r>
    </w:p>
    <w:p w:rsidR="007122B3" w:rsidRPr="00963658" w:rsidRDefault="007122B3" w:rsidP="007122B3">
      <w:pPr>
        <w:widowControl w:val="0"/>
        <w:autoSpaceDE w:val="0"/>
        <w:autoSpaceDN w:val="0"/>
        <w:spacing w:after="0" w:line="240" w:lineRule="auto"/>
        <w:ind w:left="-426" w:firstLine="709"/>
        <w:jc w:val="both"/>
        <w:outlineLvl w:val="0"/>
        <w:rPr>
          <w:rFonts w:ascii="Times New Roman" w:eastAsia="MS Mincho" w:hAnsi="Times New Roman" w:cs="Times New Roman"/>
          <w:sz w:val="24"/>
          <w:szCs w:val="24"/>
          <w:lang w:eastAsia="ja-JP"/>
        </w:rPr>
      </w:pPr>
      <w:r w:rsidRPr="00963658">
        <w:rPr>
          <w:rFonts w:ascii="Times New Roman" w:hAnsi="Times New Roman" w:cs="Times New Roman"/>
          <w:sz w:val="24"/>
          <w:szCs w:val="24"/>
        </w:rPr>
        <w:t>2. Значительная часть земель регулярного орошения в силу различных причин ежегодно не используется (более 60%) и не поливается (около 80%). При этом, если до 2013 года наблюдалось ежегодное сокращение фактически поливаемых площадей, то начиная с 2014 года в регионе наблюдается их увеличение. Так,</w:t>
      </w:r>
      <w:r w:rsidRPr="00963658">
        <w:rPr>
          <w:rFonts w:ascii="Times New Roman" w:eastAsia="MS Mincho" w:hAnsi="Times New Roman" w:cs="Times New Roman"/>
          <w:sz w:val="24"/>
          <w:szCs w:val="24"/>
          <w:lang w:eastAsia="ja-JP"/>
        </w:rPr>
        <w:t xml:space="preserve"> площадь фактически поливаемых земель с 2014 года увеличилась на 13043,5 га, или на 44,8%, и их удельный вес в общей площади земель регулярного орошения составил 23,</w:t>
      </w:r>
      <w:r w:rsidR="00C6770D" w:rsidRPr="00963658">
        <w:rPr>
          <w:rFonts w:ascii="Times New Roman" w:eastAsia="MS Mincho" w:hAnsi="Times New Roman" w:cs="Times New Roman"/>
          <w:sz w:val="24"/>
          <w:szCs w:val="24"/>
          <w:lang w:eastAsia="ja-JP"/>
        </w:rPr>
        <w:t>2</w:t>
      </w:r>
      <w:r w:rsidRPr="00963658">
        <w:rPr>
          <w:rFonts w:ascii="Times New Roman" w:eastAsia="MS Mincho" w:hAnsi="Times New Roman" w:cs="Times New Roman"/>
          <w:sz w:val="24"/>
          <w:szCs w:val="24"/>
          <w:lang w:eastAsia="ja-JP"/>
        </w:rPr>
        <w:t>% (в 2014 году – 16,</w:t>
      </w:r>
      <w:r w:rsidR="00C6770D" w:rsidRPr="00963658">
        <w:rPr>
          <w:rFonts w:ascii="Times New Roman" w:eastAsia="MS Mincho" w:hAnsi="Times New Roman" w:cs="Times New Roman"/>
          <w:sz w:val="24"/>
          <w:szCs w:val="24"/>
          <w:lang w:eastAsia="ja-JP"/>
        </w:rPr>
        <w:t>2</w:t>
      </w:r>
      <w:r w:rsidRPr="00963658">
        <w:rPr>
          <w:rFonts w:ascii="Times New Roman" w:eastAsia="MS Mincho" w:hAnsi="Times New Roman" w:cs="Times New Roman"/>
          <w:sz w:val="24"/>
          <w:szCs w:val="24"/>
          <w:lang w:eastAsia="ja-JP"/>
        </w:rPr>
        <w:t>3%).</w:t>
      </w:r>
    </w:p>
    <w:p w:rsidR="007122B3" w:rsidRPr="00963658" w:rsidRDefault="007122B3" w:rsidP="007122B3">
      <w:pPr>
        <w:spacing w:after="0" w:line="240" w:lineRule="auto"/>
        <w:ind w:left="-426" w:firstLine="709"/>
        <w:jc w:val="both"/>
        <w:rPr>
          <w:rFonts w:ascii="Times New Roman" w:eastAsiaTheme="minorEastAsia" w:hAnsi="Times New Roman" w:cs="Times New Roman"/>
          <w:sz w:val="24"/>
          <w:szCs w:val="24"/>
        </w:rPr>
      </w:pPr>
      <w:r w:rsidRPr="00963658">
        <w:rPr>
          <w:rFonts w:ascii="Times New Roman" w:hAnsi="Times New Roman" w:cs="Times New Roman"/>
          <w:sz w:val="24"/>
          <w:szCs w:val="24"/>
        </w:rPr>
        <w:t>В основном этому способствует государственная поддержка, оказываемая в рамках действующих федеральной и региональной программ</w:t>
      </w:r>
      <w:r w:rsidR="00C12FD5" w:rsidRPr="00963658">
        <w:rPr>
          <w:rFonts w:ascii="Times New Roman" w:hAnsi="Times New Roman" w:cs="Times New Roman"/>
          <w:sz w:val="24"/>
          <w:szCs w:val="24"/>
        </w:rPr>
        <w:t xml:space="preserve"> сельхозтоваропроизводителям</w:t>
      </w:r>
      <w:r w:rsidRPr="00963658">
        <w:rPr>
          <w:rFonts w:ascii="Times New Roman" w:hAnsi="Times New Roman" w:cs="Times New Roman"/>
          <w:sz w:val="24"/>
          <w:szCs w:val="24"/>
        </w:rPr>
        <w:t>, осуществля</w:t>
      </w:r>
      <w:r w:rsidR="00C12FD5" w:rsidRPr="00963658">
        <w:rPr>
          <w:rFonts w:ascii="Times New Roman" w:hAnsi="Times New Roman" w:cs="Times New Roman"/>
          <w:sz w:val="24"/>
          <w:szCs w:val="24"/>
        </w:rPr>
        <w:t xml:space="preserve">ющим </w:t>
      </w:r>
      <w:r w:rsidRPr="00963658">
        <w:rPr>
          <w:rFonts w:ascii="Times New Roman" w:hAnsi="Times New Roman" w:cs="Times New Roman"/>
          <w:sz w:val="24"/>
          <w:szCs w:val="24"/>
        </w:rPr>
        <w:t xml:space="preserve">строительство и реконструкцию орошаемых участков. </w:t>
      </w:r>
      <w:r w:rsidRPr="00963658">
        <w:rPr>
          <w:rFonts w:ascii="Times New Roman" w:hAnsi="Times New Roman" w:cs="Times New Roman"/>
          <w:bCs/>
          <w:sz w:val="24"/>
          <w:szCs w:val="24"/>
        </w:rPr>
        <w:t xml:space="preserve">Начиная с 2013 года, </w:t>
      </w:r>
      <w:r w:rsidRPr="00963658">
        <w:rPr>
          <w:rFonts w:ascii="Times New Roman" w:hAnsi="Times New Roman" w:cs="Times New Roman"/>
          <w:sz w:val="24"/>
          <w:szCs w:val="24"/>
        </w:rPr>
        <w:t>ежегодно предоставляютс</w:t>
      </w:r>
      <w:r w:rsidR="00D31091" w:rsidRPr="00963658">
        <w:rPr>
          <w:rFonts w:ascii="Times New Roman" w:hAnsi="Times New Roman" w:cs="Times New Roman"/>
          <w:sz w:val="24"/>
          <w:szCs w:val="24"/>
        </w:rPr>
        <w:t>я</w:t>
      </w:r>
      <w:r w:rsidRPr="00963658">
        <w:rPr>
          <w:rFonts w:ascii="Times New Roman" w:hAnsi="Times New Roman" w:cs="Times New Roman"/>
          <w:sz w:val="24"/>
          <w:szCs w:val="24"/>
        </w:rPr>
        <w:t xml:space="preserve"> субсидии на строительство, реконструкцию и техническое перевооружение оросительных систем в объеме от 62,8 млн. руб. (2013 год) до 103,9 млн. руб. (2015 год). План на 2017 год – </w:t>
      </w:r>
      <w:r w:rsidRPr="00963658">
        <w:rPr>
          <w:rFonts w:ascii="Times New Roman" w:eastAsiaTheme="minorEastAsia" w:hAnsi="Times New Roman" w:cs="Times New Roman"/>
          <w:sz w:val="24"/>
          <w:szCs w:val="24"/>
          <w:lang w:eastAsia="ru-RU"/>
        </w:rPr>
        <w:t>639</w:t>
      </w:r>
      <w:r w:rsidRPr="00963658">
        <w:rPr>
          <w:rFonts w:ascii="Times New Roman" w:eastAsiaTheme="minorEastAsia" w:hAnsi="Times New Roman" w:cs="Times New Roman"/>
          <w:sz w:val="24"/>
          <w:szCs w:val="24"/>
        </w:rPr>
        <w:t>,</w:t>
      </w:r>
      <w:r w:rsidRPr="00963658">
        <w:rPr>
          <w:rFonts w:ascii="Times New Roman" w:eastAsiaTheme="minorEastAsia" w:hAnsi="Times New Roman" w:cs="Times New Roman"/>
          <w:sz w:val="24"/>
          <w:szCs w:val="24"/>
          <w:lang w:eastAsia="ru-RU"/>
        </w:rPr>
        <w:t>7</w:t>
      </w:r>
      <w:r w:rsidRPr="00963658">
        <w:rPr>
          <w:rFonts w:ascii="Times New Roman" w:eastAsiaTheme="minorEastAsia" w:hAnsi="Times New Roman" w:cs="Times New Roman"/>
          <w:sz w:val="24"/>
          <w:szCs w:val="24"/>
        </w:rPr>
        <w:t xml:space="preserve"> млн</w:t>
      </w:r>
      <w:r w:rsidRPr="00963658">
        <w:rPr>
          <w:rFonts w:ascii="Times New Roman" w:eastAsiaTheme="minorEastAsia" w:hAnsi="Times New Roman" w:cs="Times New Roman"/>
          <w:sz w:val="24"/>
          <w:szCs w:val="24"/>
          <w:lang w:eastAsia="ru-RU"/>
        </w:rPr>
        <w:t>. руб</w:t>
      </w:r>
      <w:r w:rsidRPr="00963658">
        <w:rPr>
          <w:rFonts w:ascii="Times New Roman" w:eastAsiaTheme="minorEastAsia" w:hAnsi="Times New Roman" w:cs="Times New Roman"/>
          <w:sz w:val="24"/>
          <w:szCs w:val="24"/>
        </w:rPr>
        <w:t>лей.</w:t>
      </w:r>
    </w:p>
    <w:p w:rsidR="007122B3" w:rsidRPr="00963658" w:rsidRDefault="007122B3" w:rsidP="00D31091">
      <w:pPr>
        <w:spacing w:after="0" w:line="240" w:lineRule="auto"/>
        <w:ind w:left="-426" w:firstLine="709"/>
        <w:jc w:val="both"/>
        <w:rPr>
          <w:rFonts w:ascii="Times New Roman" w:hAnsi="Times New Roman" w:cs="Times New Roman"/>
          <w:sz w:val="24"/>
          <w:szCs w:val="24"/>
          <w:lang w:eastAsia="ru-RU"/>
        </w:rPr>
      </w:pPr>
      <w:r w:rsidRPr="00963658">
        <w:rPr>
          <w:rFonts w:ascii="Times New Roman" w:eastAsiaTheme="minorEastAsia" w:hAnsi="Times New Roman" w:cs="Times New Roman"/>
          <w:sz w:val="24"/>
          <w:szCs w:val="24"/>
        </w:rPr>
        <w:t>3. Нормативный правовой акт, регулирующий предоставление субсидий (</w:t>
      </w:r>
      <w:r w:rsidRPr="00963658">
        <w:rPr>
          <w:rFonts w:ascii="Times New Roman" w:hAnsi="Times New Roman" w:cs="Times New Roman"/>
          <w:sz w:val="24"/>
          <w:szCs w:val="24"/>
          <w:lang w:eastAsia="ru-RU"/>
        </w:rPr>
        <w:t>Порядок №720-п), имеет определенные недостатки и недоработки</w:t>
      </w:r>
      <w:r w:rsidR="00D31091" w:rsidRPr="00963658">
        <w:rPr>
          <w:rFonts w:ascii="Times New Roman" w:hAnsi="Times New Roman" w:cs="Times New Roman"/>
          <w:sz w:val="24"/>
          <w:szCs w:val="24"/>
          <w:lang w:eastAsia="ru-RU"/>
        </w:rPr>
        <w:t>, а в отдельных случаях содержит</w:t>
      </w:r>
      <w:r w:rsidR="00D31091" w:rsidRPr="00963658">
        <w:rPr>
          <w:rFonts w:ascii="Times New Roman" w:eastAsiaTheme="minorEastAsia" w:hAnsi="Times New Roman" w:cs="Times New Roman"/>
          <w:sz w:val="24"/>
          <w:szCs w:val="24"/>
          <w:lang w:eastAsia="ru-RU"/>
        </w:rPr>
        <w:t xml:space="preserve"> </w:t>
      </w:r>
      <w:r w:rsidR="00D31091" w:rsidRPr="00963658">
        <w:rPr>
          <w:rFonts w:ascii="Times New Roman" w:eastAsia="Times New Roman" w:hAnsi="Times New Roman" w:cs="Times New Roman"/>
          <w:sz w:val="24"/>
          <w:szCs w:val="24"/>
        </w:rPr>
        <w:t xml:space="preserve">признаки коррупциогенных факторов, указанных в Методике проведения антикоррупционной экспертизы нормативных правовых актов и проектов нормативных правовых актов, утвержденной </w:t>
      </w:r>
      <w:hyperlink w:anchor="sub_0" w:history="1">
        <w:r w:rsidR="00D31091" w:rsidRPr="00963658">
          <w:rPr>
            <w:rFonts w:ascii="Times New Roman" w:eastAsia="Times New Roman" w:hAnsi="Times New Roman" w:cs="Times New Roman"/>
            <w:sz w:val="24"/>
            <w:szCs w:val="24"/>
          </w:rPr>
          <w:t>постановлением</w:t>
        </w:r>
      </w:hyperlink>
      <w:r w:rsidR="00D31091" w:rsidRPr="00963658">
        <w:rPr>
          <w:rFonts w:ascii="Times New Roman" w:eastAsia="Times New Roman" w:hAnsi="Times New Roman" w:cs="Times New Roman"/>
          <w:sz w:val="24"/>
          <w:szCs w:val="24"/>
        </w:rPr>
        <w:t xml:space="preserve"> Правительства РФ от 26.02.2010 № 96</w:t>
      </w:r>
      <w:r w:rsidRPr="00963658">
        <w:rPr>
          <w:rFonts w:ascii="Times New Roman" w:hAnsi="Times New Roman" w:cs="Times New Roman"/>
          <w:sz w:val="24"/>
          <w:szCs w:val="24"/>
          <w:lang w:eastAsia="ru-RU"/>
        </w:rPr>
        <w:t>:</w:t>
      </w:r>
    </w:p>
    <w:p w:rsidR="007122B3" w:rsidRPr="00963658" w:rsidRDefault="007122B3" w:rsidP="007122B3">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3.1. В соответствии с Порядком №720-п субсидии предоставляются в текущем финансовом году по затратам, произведенным в текущем финансовом году и предыдущем финансовом году по переходящим объектам, обеспеченным проектной документацией. То есть согласно Порядку №720-п под субсидирование не подпадают затраты, произведенные сельхозтоваропроизводителями в предыдущем финансовом году по объектам, которые введены в эксплуатацию в конце предыдущего финансового года, после установленн</w:t>
      </w:r>
      <w:r w:rsidR="00073B94">
        <w:rPr>
          <w:rFonts w:ascii="Times New Roman" w:hAnsi="Times New Roman" w:cs="Times New Roman"/>
          <w:sz w:val="24"/>
          <w:szCs w:val="24"/>
        </w:rPr>
        <w:t>ых</w:t>
      </w:r>
      <w:r w:rsidRPr="00963658">
        <w:rPr>
          <w:rFonts w:ascii="Times New Roman" w:hAnsi="Times New Roman" w:cs="Times New Roman"/>
          <w:sz w:val="24"/>
          <w:szCs w:val="24"/>
        </w:rPr>
        <w:t xml:space="preserve"> данным Порядком срок</w:t>
      </w:r>
      <w:r w:rsidR="00B2298E">
        <w:rPr>
          <w:rFonts w:ascii="Times New Roman" w:hAnsi="Times New Roman" w:cs="Times New Roman"/>
          <w:sz w:val="24"/>
          <w:szCs w:val="24"/>
        </w:rPr>
        <w:t>а</w:t>
      </w:r>
      <w:r w:rsidRPr="00963658">
        <w:rPr>
          <w:rFonts w:ascii="Times New Roman" w:hAnsi="Times New Roman" w:cs="Times New Roman"/>
          <w:sz w:val="24"/>
          <w:szCs w:val="24"/>
        </w:rPr>
        <w:t xml:space="preserve"> подачи документов в Комитет (то есть по непереходящим объектам). </w:t>
      </w:r>
    </w:p>
    <w:p w:rsidR="007122B3" w:rsidRPr="00963658" w:rsidRDefault="007122B3" w:rsidP="007122B3">
      <w:pPr>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Вместе с тем ЗАО «Престиж» субсидия на возмещение части затрат, связанных реконструкцией орошаемого участка «Степной» Ленинского муниципального района, который введен в эксплуатацию в декабре 2015 года, в размере 2026,5 тыс. руб. в 2016 году была предоставлена</w:t>
      </w:r>
      <w:r w:rsidR="00ED4381" w:rsidRPr="00963658">
        <w:rPr>
          <w:rFonts w:ascii="Times New Roman" w:hAnsi="Times New Roman" w:cs="Times New Roman"/>
          <w:sz w:val="24"/>
          <w:szCs w:val="24"/>
        </w:rPr>
        <w:t xml:space="preserve"> в нарушение Порядка № 720-п</w:t>
      </w:r>
      <w:r w:rsidRPr="00963658">
        <w:rPr>
          <w:rFonts w:ascii="Times New Roman" w:hAnsi="Times New Roman" w:cs="Times New Roman"/>
          <w:sz w:val="24"/>
          <w:szCs w:val="24"/>
        </w:rPr>
        <w:t>.</w:t>
      </w:r>
    </w:p>
    <w:p w:rsidR="007122B3" w:rsidRPr="00963658" w:rsidRDefault="007122B3" w:rsidP="007122B3">
      <w:pPr>
        <w:spacing w:after="0" w:line="240" w:lineRule="auto"/>
        <w:ind w:left="-426" w:firstLine="709"/>
        <w:jc w:val="both"/>
        <w:rPr>
          <w:rFonts w:ascii="Times New Roman" w:eastAsiaTheme="minorEastAsia" w:hAnsi="Times New Roman" w:cs="Times New Roman"/>
          <w:i/>
          <w:sz w:val="24"/>
          <w:szCs w:val="24"/>
          <w:lang w:eastAsia="ru-RU"/>
        </w:rPr>
      </w:pPr>
      <w:r w:rsidRPr="00963658">
        <w:rPr>
          <w:rFonts w:ascii="Times New Roman" w:eastAsiaTheme="minorEastAsia" w:hAnsi="Times New Roman" w:cs="Times New Roman"/>
          <w:sz w:val="24"/>
          <w:szCs w:val="24"/>
          <w:lang w:eastAsia="ru-RU"/>
        </w:rPr>
        <w:lastRenderedPageBreak/>
        <w:t>3.2. Порядком №720-п не предусмотрено предоставление в целях субсидирования копий договоров на оказание услуг по строительному контролю, однако в перечне затрат (п.1.7), которые не подлежат возмещению, затраты на строительный контроль также отсутствуют</w:t>
      </w:r>
      <w:r w:rsidR="00D45F0C">
        <w:rPr>
          <w:rFonts w:ascii="Times New Roman" w:eastAsiaTheme="minorEastAsia" w:hAnsi="Times New Roman" w:cs="Times New Roman"/>
          <w:sz w:val="24"/>
          <w:szCs w:val="24"/>
          <w:lang w:eastAsia="ru-RU"/>
        </w:rPr>
        <w:t>, ч</w:t>
      </w:r>
      <w:r w:rsidR="00ED4381" w:rsidRPr="00963658">
        <w:rPr>
          <w:rFonts w:ascii="Times New Roman" w:eastAsiaTheme="minorEastAsia" w:hAnsi="Times New Roman" w:cs="Times New Roman"/>
          <w:sz w:val="24"/>
          <w:szCs w:val="24"/>
          <w:lang w:eastAsia="ru-RU"/>
        </w:rPr>
        <w:t>то</w:t>
      </w:r>
      <w:r w:rsidR="00D45F0C" w:rsidRPr="00D45F0C">
        <w:rPr>
          <w:rFonts w:ascii="Times New Roman" w:eastAsia="Times New Roman" w:hAnsi="Times New Roman" w:cs="Times New Roman"/>
          <w:color w:val="FF0000"/>
          <w:sz w:val="24"/>
          <w:szCs w:val="24"/>
        </w:rPr>
        <w:t xml:space="preserve"> </w:t>
      </w:r>
      <w:r w:rsidR="00D45F0C" w:rsidRPr="002315A6">
        <w:rPr>
          <w:rFonts w:ascii="Times New Roman" w:eastAsia="Times New Roman" w:hAnsi="Times New Roman" w:cs="Times New Roman"/>
          <w:sz w:val="24"/>
          <w:szCs w:val="24"/>
        </w:rPr>
        <w:t xml:space="preserve">не позволяет сельхозтоваропроизводителям однозначно понимать подлежат ли </w:t>
      </w:r>
      <w:r w:rsidR="00D45F0C" w:rsidRPr="002315A6">
        <w:rPr>
          <w:rFonts w:ascii="Times New Roman" w:eastAsiaTheme="minorEastAsia" w:hAnsi="Times New Roman" w:cs="Times New Roman"/>
          <w:sz w:val="24"/>
          <w:szCs w:val="24"/>
          <w:lang w:eastAsia="ru-RU"/>
        </w:rPr>
        <w:t>возмещению произведенные затраты на строительный контроль</w:t>
      </w:r>
      <w:r w:rsidR="00D45F0C" w:rsidRPr="002315A6">
        <w:rPr>
          <w:rFonts w:ascii="Times New Roman" w:eastAsia="Times New Roman" w:hAnsi="Times New Roman" w:cs="Times New Roman"/>
          <w:sz w:val="24"/>
          <w:szCs w:val="24"/>
        </w:rPr>
        <w:t xml:space="preserve">. </w:t>
      </w:r>
      <w:r w:rsidR="0078185F" w:rsidRPr="002315A6">
        <w:rPr>
          <w:rFonts w:ascii="Times New Roman" w:eastAsia="Times New Roman" w:hAnsi="Times New Roman" w:cs="Times New Roman"/>
          <w:sz w:val="24"/>
          <w:szCs w:val="24"/>
        </w:rPr>
        <w:t xml:space="preserve">Фактически </w:t>
      </w:r>
      <w:r w:rsidRPr="002315A6">
        <w:rPr>
          <w:rFonts w:ascii="Times New Roman" w:eastAsiaTheme="minorEastAsia" w:hAnsi="Times New Roman" w:cs="Times New Roman"/>
          <w:sz w:val="24"/>
          <w:szCs w:val="24"/>
          <w:lang w:eastAsia="ru-RU"/>
        </w:rPr>
        <w:t xml:space="preserve">Комитетом </w:t>
      </w:r>
      <w:r w:rsidR="0078185F" w:rsidRPr="002315A6">
        <w:rPr>
          <w:rFonts w:ascii="Times New Roman" w:eastAsiaTheme="minorEastAsia" w:hAnsi="Times New Roman" w:cs="Times New Roman"/>
          <w:sz w:val="24"/>
          <w:szCs w:val="24"/>
          <w:lang w:eastAsia="ru-RU"/>
        </w:rPr>
        <w:t>к субсидированию затраты</w:t>
      </w:r>
      <w:r w:rsidR="0078185F" w:rsidRPr="00963658">
        <w:rPr>
          <w:rFonts w:ascii="Times New Roman" w:eastAsiaTheme="minorEastAsia" w:hAnsi="Times New Roman" w:cs="Times New Roman"/>
          <w:sz w:val="24"/>
          <w:szCs w:val="24"/>
          <w:lang w:eastAsia="ru-RU"/>
        </w:rPr>
        <w:t xml:space="preserve"> по договорам на оказание услуг по строительному контролю были приняты по двум ИП в сумме</w:t>
      </w:r>
      <w:r w:rsidRPr="00963658">
        <w:rPr>
          <w:rFonts w:ascii="Times New Roman" w:eastAsiaTheme="minorEastAsia" w:hAnsi="Times New Roman" w:cs="Times New Roman"/>
          <w:sz w:val="24"/>
          <w:szCs w:val="24"/>
          <w:lang w:eastAsia="ru-RU"/>
        </w:rPr>
        <w:t xml:space="preserve"> 402,9 тыс. рублей. </w:t>
      </w:r>
    </w:p>
    <w:p w:rsidR="007122B3" w:rsidRPr="00963658" w:rsidRDefault="007122B3" w:rsidP="007122B3">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3.3. В соответствии с п. 2.1.1. Порядка №720-п одним из условий предоставления субсидии   является отсутствие налоговой задолженности у сельхозтоваропроизводителя </w:t>
      </w:r>
      <w:r w:rsidR="00CA4B67" w:rsidRPr="00963658">
        <w:rPr>
          <w:rFonts w:ascii="Times New Roman" w:eastAsiaTheme="minorEastAsia" w:hAnsi="Times New Roman" w:cs="Times New Roman"/>
          <w:sz w:val="24"/>
          <w:szCs w:val="24"/>
          <w:lang w:eastAsia="ru-RU"/>
        </w:rPr>
        <w:t>на первое число месяца, в котором подано в Комитет заявление о предоставлении субсидии</w:t>
      </w:r>
      <w:r w:rsidRPr="00963658">
        <w:rPr>
          <w:rFonts w:ascii="Times New Roman" w:eastAsiaTheme="minorEastAsia" w:hAnsi="Times New Roman" w:cs="Times New Roman"/>
          <w:sz w:val="24"/>
          <w:szCs w:val="24"/>
          <w:lang w:eastAsia="ru-RU"/>
        </w:rPr>
        <w:t xml:space="preserve">. То есть заявители, которые на начало месяца имели налоговую задолженность, но на момент подачи документов погасили ее, все равно не будут соответствовать требованиям Порядка №720-п. </w:t>
      </w:r>
    </w:p>
    <w:p w:rsidR="007122B3" w:rsidRPr="00963658" w:rsidRDefault="007122B3" w:rsidP="007122B3">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Вместе с тем с учетом Общих требований, в которые 18.05.2017  внесены изменения,  в Порядке</w:t>
      </w:r>
      <w:r w:rsidR="0078185F" w:rsidRPr="00963658">
        <w:rPr>
          <w:rFonts w:ascii="Times New Roman" w:eastAsiaTheme="minorEastAsia" w:hAnsi="Times New Roman" w:cs="Times New Roman"/>
          <w:sz w:val="24"/>
          <w:szCs w:val="24"/>
          <w:lang w:eastAsia="ru-RU"/>
        </w:rPr>
        <w:t xml:space="preserve"> №720-п целесообразно</w:t>
      </w:r>
      <w:r w:rsidRPr="00963658">
        <w:rPr>
          <w:rFonts w:ascii="Times New Roman" w:eastAsiaTheme="minorEastAsia" w:hAnsi="Times New Roman" w:cs="Times New Roman"/>
          <w:sz w:val="24"/>
          <w:szCs w:val="24"/>
          <w:lang w:eastAsia="ru-RU"/>
        </w:rPr>
        <w:t xml:space="preserve"> установить более позднюю дату, на которую должна отсутствовать налоговая задолженность.</w:t>
      </w:r>
    </w:p>
    <w:p w:rsidR="007122B3" w:rsidRPr="00963658" w:rsidRDefault="007122B3" w:rsidP="007122B3">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3.4. </w:t>
      </w:r>
      <w:r w:rsidRPr="00963658">
        <w:rPr>
          <w:rFonts w:ascii="Times New Roman" w:hAnsi="Times New Roman" w:cs="Times New Roman"/>
          <w:sz w:val="24"/>
          <w:szCs w:val="24"/>
          <w:lang w:eastAsia="ru-RU"/>
        </w:rPr>
        <w:t>Порядком №720-п</w:t>
      </w:r>
      <w:r w:rsidRPr="00963658">
        <w:rPr>
          <w:rFonts w:ascii="Times New Roman" w:eastAsiaTheme="minorEastAsia" w:hAnsi="Times New Roman" w:cs="Times New Roman"/>
          <w:sz w:val="24"/>
          <w:szCs w:val="24"/>
          <w:lang w:eastAsia="ru-RU"/>
        </w:rPr>
        <w:t xml:space="preserve"> не установлено, по какой площади орошаемого участка – «нетто» (площадь, непосредственно занятая сельскохозяйственными культурами) или «брутто» (площадь с учетом дорог, каналов, ГТС, лесополос, полевых станов)</w:t>
      </w:r>
      <w:r w:rsidRPr="00963658">
        <w:rPr>
          <w:rFonts w:ascii="Times New Roman" w:eastAsiaTheme="minorEastAsia" w:hAnsi="Times New Roman" w:cs="Times New Roman"/>
          <w:b/>
          <w:sz w:val="24"/>
          <w:szCs w:val="24"/>
          <w:lang w:eastAsia="ru-RU"/>
        </w:rPr>
        <w:t xml:space="preserve"> </w:t>
      </w:r>
      <w:r w:rsidRPr="00963658">
        <w:rPr>
          <w:rFonts w:ascii="Times New Roman" w:eastAsiaTheme="minorEastAsia" w:hAnsi="Times New Roman" w:cs="Times New Roman"/>
          <w:sz w:val="24"/>
          <w:szCs w:val="24"/>
          <w:lang w:eastAsia="ru-RU"/>
        </w:rPr>
        <w:t>рассчитывается субсидия, и какая площадь должна указываться получателями субсидий в справках-расчетах</w:t>
      </w:r>
      <w:r w:rsidR="00E9423F" w:rsidRPr="00963658">
        <w:rPr>
          <w:rFonts w:ascii="Times New Roman" w:eastAsiaTheme="minorEastAsia" w:hAnsi="Times New Roman" w:cs="Times New Roman"/>
          <w:sz w:val="24"/>
          <w:szCs w:val="24"/>
          <w:lang w:eastAsia="ru-RU"/>
        </w:rPr>
        <w:t xml:space="preserve">, то есть </w:t>
      </w:r>
      <w:r w:rsidR="002222B8" w:rsidRPr="00963658">
        <w:rPr>
          <w:rFonts w:ascii="Times New Roman" w:eastAsiaTheme="minorEastAsia" w:hAnsi="Times New Roman" w:cs="Times New Roman"/>
          <w:sz w:val="24"/>
          <w:szCs w:val="24"/>
          <w:lang w:eastAsia="ru-RU"/>
        </w:rPr>
        <w:t xml:space="preserve">имеются </w:t>
      </w:r>
      <w:r w:rsidR="00E9423F" w:rsidRPr="00963658">
        <w:rPr>
          <w:rFonts w:ascii="Times New Roman" w:eastAsia="Times New Roman" w:hAnsi="Times New Roman" w:cs="Times New Roman"/>
          <w:sz w:val="24"/>
          <w:szCs w:val="24"/>
        </w:rPr>
        <w:t>признаки коррупциогенных факторов</w:t>
      </w:r>
      <w:r w:rsidR="002222B8" w:rsidRPr="00963658">
        <w:rPr>
          <w:rFonts w:ascii="Times New Roman" w:eastAsia="Times New Roman" w:hAnsi="Times New Roman" w:cs="Times New Roman"/>
          <w:sz w:val="24"/>
          <w:szCs w:val="24"/>
        </w:rPr>
        <w:t>.</w:t>
      </w:r>
    </w:p>
    <w:p w:rsidR="007122B3" w:rsidRPr="00963658" w:rsidRDefault="007122B3" w:rsidP="007122B3">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Отсутствие вышеуказанного условия привело к тому, что из 7 получателей субсидии в 2017 году 5 указали в справках-расчетах площадь «брутто» орошаемых участков, 2 - площадь «нетто». В результате Комитетом при расчете субсидии был применен различный подход.</w:t>
      </w:r>
    </w:p>
    <w:p w:rsidR="007122B3" w:rsidRPr="00963658" w:rsidRDefault="007122B3" w:rsidP="00B2298E">
      <w:pPr>
        <w:autoSpaceDE w:val="0"/>
        <w:autoSpaceDN w:val="0"/>
        <w:adjustRightInd w:val="0"/>
        <w:spacing w:after="0" w:line="240" w:lineRule="auto"/>
        <w:ind w:left="-426" w:firstLine="708"/>
        <w:jc w:val="both"/>
        <w:rPr>
          <w:rFonts w:eastAsiaTheme="minorEastAsia"/>
          <w:u w:val="single"/>
          <w:lang w:eastAsia="ru-RU"/>
        </w:rPr>
      </w:pPr>
      <w:r w:rsidRPr="00963658">
        <w:rPr>
          <w:rFonts w:ascii="Times New Roman" w:eastAsiaTheme="minorEastAsia" w:hAnsi="Times New Roman" w:cs="Times New Roman"/>
          <w:sz w:val="24"/>
          <w:szCs w:val="24"/>
          <w:lang w:eastAsia="ru-RU"/>
        </w:rPr>
        <w:t>3.5. Порядком №720-п не определено, что в соглашении о предоставлении субсидии показатели по заработной плате могут быть установлены не в целом по организации, а по отдельным ее структурным подразделениям. Так, по ООО НПГ «Сады Придонья», имеющего несколько филиалов, плановые и фактические значения показателя «</w:t>
      </w:r>
      <w:r w:rsidRPr="00963658">
        <w:rPr>
          <w:rFonts w:ascii="Times New Roman" w:eastAsia="Times New Roman" w:hAnsi="Times New Roman" w:cs="Times New Roman"/>
          <w:sz w:val="24"/>
          <w:szCs w:val="24"/>
          <w:lang w:eastAsia="ru-RU"/>
        </w:rPr>
        <w:t xml:space="preserve">размер начисленной средней ежемесячной заработной платы…» за 2016 год </w:t>
      </w:r>
      <w:r w:rsidRPr="00963658">
        <w:rPr>
          <w:rFonts w:ascii="Times New Roman" w:eastAsiaTheme="minorEastAsia" w:hAnsi="Times New Roman" w:cs="Times New Roman"/>
          <w:sz w:val="24"/>
          <w:szCs w:val="24"/>
          <w:lang w:eastAsia="ru-RU"/>
        </w:rPr>
        <w:t>рассчитаны в целом по организации, а на 2017 год плановое значение данного показателя, а также показателя «</w:t>
      </w:r>
      <w:r w:rsidRPr="00963658">
        <w:rPr>
          <w:rFonts w:ascii="Times New Roman" w:eastAsia="Times New Roman" w:hAnsi="Times New Roman" w:cs="Times New Roman"/>
          <w:sz w:val="24"/>
          <w:szCs w:val="24"/>
          <w:lang w:eastAsia="ru-RU"/>
        </w:rPr>
        <w:t xml:space="preserve">размер </w:t>
      </w:r>
      <w:r w:rsidRPr="00963658">
        <w:rPr>
          <w:rFonts w:ascii="Times New Roman" w:hAnsi="Times New Roman" w:cs="Times New Roman"/>
          <w:sz w:val="24"/>
          <w:szCs w:val="24"/>
        </w:rPr>
        <w:t>фонда оплаты труда…»</w:t>
      </w:r>
      <w:r w:rsidRPr="00963658">
        <w:rPr>
          <w:rFonts w:ascii="Times New Roman" w:eastAsiaTheme="minorEastAsia" w:hAnsi="Times New Roman" w:cs="Times New Roman"/>
          <w:sz w:val="24"/>
          <w:szCs w:val="24"/>
          <w:lang w:eastAsia="ru-RU"/>
        </w:rPr>
        <w:t xml:space="preserve"> установлены только по Донскому филиалу, в котором было строительство орошаемого участка. </w:t>
      </w:r>
    </w:p>
    <w:p w:rsidR="007122B3" w:rsidRPr="00963658" w:rsidRDefault="007122B3" w:rsidP="007122B3">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4. Проверкой выявлены нарушения Порядка №720-п при предоставлении субсидий:</w:t>
      </w:r>
    </w:p>
    <w:p w:rsidR="007122B3" w:rsidRPr="00963658" w:rsidRDefault="007122B3" w:rsidP="007122B3">
      <w:pPr>
        <w:spacing w:after="0" w:line="240" w:lineRule="auto"/>
        <w:ind w:left="-426" w:firstLine="709"/>
        <w:jc w:val="both"/>
        <w:rPr>
          <w:rFonts w:ascii="Times New Roman" w:hAnsi="Times New Roman" w:cs="Times New Roman"/>
          <w:i/>
          <w:sz w:val="24"/>
          <w:szCs w:val="24"/>
          <w:u w:val="single"/>
        </w:rPr>
      </w:pPr>
      <w:r w:rsidRPr="00963658">
        <w:rPr>
          <w:rFonts w:ascii="Times New Roman" w:hAnsi="Times New Roman" w:cs="Times New Roman"/>
          <w:i/>
          <w:sz w:val="24"/>
          <w:szCs w:val="24"/>
          <w:u w:val="single"/>
        </w:rPr>
        <w:t>в 2016 году:</w:t>
      </w:r>
    </w:p>
    <w:p w:rsidR="007122B3" w:rsidRPr="00963658" w:rsidRDefault="007122B3" w:rsidP="007122B3">
      <w:pPr>
        <w:spacing w:after="0" w:line="240" w:lineRule="auto"/>
        <w:ind w:left="-426" w:firstLine="709"/>
        <w:jc w:val="both"/>
        <w:rPr>
          <w:rFonts w:ascii="Times New Roman" w:eastAsiaTheme="minorHAnsi" w:hAnsi="Times New Roman" w:cs="Times New Roman"/>
          <w:i/>
          <w:sz w:val="24"/>
          <w:szCs w:val="24"/>
        </w:rPr>
      </w:pPr>
      <w:r w:rsidRPr="00963658">
        <w:rPr>
          <w:rFonts w:ascii="Times New Roman" w:hAnsi="Times New Roman" w:cs="Times New Roman"/>
          <w:sz w:val="24"/>
          <w:szCs w:val="24"/>
        </w:rPr>
        <w:t xml:space="preserve">4.1. В нарушение требований п. 5 и п. 9 Порядка №720-п ЗАО «Престиж» в Комитет не были представлены копии </w:t>
      </w:r>
      <w:r w:rsidRPr="00963658">
        <w:rPr>
          <w:rFonts w:ascii="Times New Roman" w:eastAsiaTheme="minorHAnsi" w:hAnsi="Times New Roman" w:cs="Times New Roman"/>
          <w:sz w:val="24"/>
          <w:szCs w:val="24"/>
        </w:rPr>
        <w:t xml:space="preserve">документов, подтверждающих </w:t>
      </w:r>
      <w:r w:rsidRPr="00963658">
        <w:rPr>
          <w:rFonts w:ascii="Times New Roman" w:hAnsi="Times New Roman" w:cs="Times New Roman"/>
          <w:sz w:val="24"/>
          <w:szCs w:val="24"/>
        </w:rPr>
        <w:t xml:space="preserve">наличие </w:t>
      </w:r>
      <w:r w:rsidR="00A1000E" w:rsidRPr="00963658">
        <w:rPr>
          <w:rFonts w:ascii="Times New Roman" w:hAnsi="Times New Roman" w:cs="Times New Roman"/>
          <w:sz w:val="24"/>
          <w:szCs w:val="24"/>
        </w:rPr>
        <w:t xml:space="preserve">у него на </w:t>
      </w:r>
      <w:r w:rsidR="00A1000E" w:rsidRPr="00963658">
        <w:rPr>
          <w:rFonts w:ascii="Times New Roman" w:eastAsiaTheme="minorHAnsi" w:hAnsi="Times New Roman" w:cs="Times New Roman"/>
          <w:sz w:val="24"/>
          <w:szCs w:val="24"/>
        </w:rPr>
        <w:t>праве собственности или аренды</w:t>
      </w:r>
      <w:r w:rsidR="00A1000E" w:rsidRPr="00963658">
        <w:rPr>
          <w:rFonts w:ascii="Times New Roman" w:hAnsi="Times New Roman" w:cs="Times New Roman"/>
          <w:sz w:val="24"/>
          <w:szCs w:val="24"/>
        </w:rPr>
        <w:t xml:space="preserve"> </w:t>
      </w:r>
      <w:r w:rsidRPr="00963658">
        <w:rPr>
          <w:rFonts w:ascii="Times New Roman" w:hAnsi="Times New Roman" w:cs="Times New Roman"/>
          <w:sz w:val="24"/>
          <w:szCs w:val="24"/>
        </w:rPr>
        <w:t>мелиоративных систем общег</w:t>
      </w:r>
      <w:r w:rsidR="00A1000E" w:rsidRPr="00963658">
        <w:rPr>
          <w:rFonts w:ascii="Times New Roman" w:hAnsi="Times New Roman" w:cs="Times New Roman"/>
          <w:sz w:val="24"/>
          <w:szCs w:val="24"/>
        </w:rPr>
        <w:t>о и индивидуального пользования.</w:t>
      </w:r>
      <w:r w:rsidRPr="00963658">
        <w:rPr>
          <w:rFonts w:ascii="Times New Roman" w:eastAsiaTheme="minorHAnsi" w:hAnsi="Times New Roman" w:cs="Times New Roman"/>
          <w:sz w:val="24"/>
          <w:szCs w:val="24"/>
        </w:rPr>
        <w:t xml:space="preserve"> </w:t>
      </w:r>
    </w:p>
    <w:p w:rsidR="007A466C" w:rsidRPr="00963658" w:rsidRDefault="007A466C" w:rsidP="007A466C">
      <w:pPr>
        <w:autoSpaceDE w:val="0"/>
        <w:autoSpaceDN w:val="0"/>
        <w:adjustRightInd w:val="0"/>
        <w:spacing w:after="0" w:line="240" w:lineRule="auto"/>
        <w:ind w:left="-440" w:firstLine="540"/>
        <w:jc w:val="both"/>
        <w:rPr>
          <w:rFonts w:ascii="Times New Roman" w:hAnsi="Times New Roman" w:cs="Times New Roman"/>
          <w:sz w:val="24"/>
          <w:szCs w:val="24"/>
          <w:lang w:eastAsia="ru-RU"/>
        </w:rPr>
      </w:pPr>
      <w:r w:rsidRPr="00963658">
        <w:rPr>
          <w:rFonts w:ascii="Times New Roman" w:hAnsi="Times New Roman" w:cs="Times New Roman"/>
          <w:sz w:val="24"/>
          <w:szCs w:val="24"/>
        </w:rPr>
        <w:t>В результате ЗАО «Престиж» не соответствовало условиям предоставления субсидий, указанным в п. 5 Порядка №720-п, и на основании п.13 Порядка №720-п в предоставлении ему субсидии Комитет должен был отказать, однако, в нарушение Порядка №720-п обществу необоснованно были предоставлены субсидии в размере 2026,5 тыс. рублей.</w:t>
      </w:r>
      <w:r w:rsidRPr="00963658">
        <w:rPr>
          <w:rFonts w:ascii="Times New Roman" w:hAnsi="Times New Roman" w:cs="Times New Roman"/>
          <w:sz w:val="24"/>
          <w:szCs w:val="24"/>
          <w:lang w:eastAsia="ru-RU"/>
        </w:rPr>
        <w:t xml:space="preserve"> </w:t>
      </w:r>
    </w:p>
    <w:p w:rsidR="007122B3" w:rsidRPr="00963658" w:rsidRDefault="007122B3" w:rsidP="007122B3">
      <w:pPr>
        <w:spacing w:after="0" w:line="240" w:lineRule="auto"/>
        <w:ind w:left="-426" w:firstLine="709"/>
        <w:jc w:val="both"/>
        <w:rPr>
          <w:rFonts w:ascii="Times New Roman" w:hAnsi="Times New Roman" w:cs="Times New Roman"/>
          <w:i/>
          <w:sz w:val="24"/>
          <w:szCs w:val="24"/>
          <w:u w:val="single"/>
        </w:rPr>
      </w:pPr>
      <w:r w:rsidRPr="00963658">
        <w:rPr>
          <w:rFonts w:ascii="Times New Roman" w:hAnsi="Times New Roman" w:cs="Times New Roman"/>
          <w:i/>
          <w:sz w:val="24"/>
          <w:szCs w:val="24"/>
          <w:u w:val="single"/>
        </w:rPr>
        <w:t>в 2017 году:</w:t>
      </w:r>
    </w:p>
    <w:p w:rsidR="007122B3" w:rsidRPr="00963658" w:rsidRDefault="007122B3" w:rsidP="002911EA">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 xml:space="preserve">4.2. В нарушение п. 1.6. Порядка №720-п Комитетом к субсидированию были приняты </w:t>
      </w:r>
      <w:r w:rsidR="00A1000E" w:rsidRPr="00963658">
        <w:rPr>
          <w:rFonts w:ascii="Times New Roman" w:eastAsiaTheme="minorEastAsia" w:hAnsi="Times New Roman" w:cs="Times New Roman"/>
          <w:sz w:val="24"/>
          <w:szCs w:val="24"/>
          <w:lang w:eastAsia="ru-RU"/>
        </w:rPr>
        <w:t xml:space="preserve">не подлежащие возмещению </w:t>
      </w:r>
      <w:r w:rsidRPr="00963658">
        <w:rPr>
          <w:rFonts w:ascii="Times New Roman" w:eastAsiaTheme="minorEastAsia" w:hAnsi="Times New Roman" w:cs="Times New Roman"/>
          <w:sz w:val="24"/>
          <w:szCs w:val="24"/>
          <w:lang w:eastAsia="ru-RU"/>
        </w:rPr>
        <w:t xml:space="preserve">затраты 3 сельхозтоваропроизводителей на общую сумму 13620,7 тыс. руб., а также не приняты затраты 4 сельхозтоваропроизводителей на общую сумму 16736,3 тыс. рублей. </w:t>
      </w:r>
      <w:r w:rsidR="00A1000E" w:rsidRPr="00963658">
        <w:rPr>
          <w:rFonts w:ascii="Times New Roman" w:eastAsiaTheme="minorEastAsia" w:hAnsi="Times New Roman" w:cs="Times New Roman"/>
          <w:sz w:val="24"/>
          <w:szCs w:val="24"/>
          <w:lang w:eastAsia="ru-RU"/>
        </w:rPr>
        <w:t>В результате</w:t>
      </w:r>
      <w:r w:rsidRPr="00963658">
        <w:rPr>
          <w:rFonts w:ascii="Times New Roman" w:eastAsiaTheme="minorEastAsia" w:hAnsi="Times New Roman" w:cs="Times New Roman"/>
          <w:sz w:val="24"/>
          <w:szCs w:val="24"/>
          <w:lang w:eastAsia="ru-RU"/>
        </w:rPr>
        <w:t xml:space="preserve"> недоначислены</w:t>
      </w:r>
      <w:r w:rsidR="00A1000E" w:rsidRPr="00963658">
        <w:rPr>
          <w:rFonts w:ascii="Times New Roman" w:eastAsiaTheme="minorEastAsia" w:hAnsi="Times New Roman" w:cs="Times New Roman"/>
          <w:sz w:val="24"/>
          <w:szCs w:val="24"/>
          <w:lang w:eastAsia="ru-RU"/>
        </w:rPr>
        <w:t xml:space="preserve"> субсидии</w:t>
      </w:r>
      <w:r w:rsidRPr="00963658">
        <w:rPr>
          <w:rFonts w:ascii="Times New Roman" w:eastAsiaTheme="minorEastAsia" w:hAnsi="Times New Roman" w:cs="Times New Roman"/>
          <w:sz w:val="24"/>
          <w:szCs w:val="24"/>
          <w:lang w:eastAsia="ru-RU"/>
        </w:rPr>
        <w:t xml:space="preserve"> ИП </w:t>
      </w:r>
      <w:r w:rsidR="00A1000E" w:rsidRPr="00963658">
        <w:rPr>
          <w:rFonts w:ascii="Times New Roman" w:eastAsiaTheme="minorEastAsia" w:hAnsi="Times New Roman" w:cs="Times New Roman"/>
          <w:sz w:val="24"/>
          <w:szCs w:val="24"/>
          <w:lang w:eastAsia="ru-RU"/>
        </w:rPr>
        <w:t xml:space="preserve">главе </w:t>
      </w:r>
      <w:r w:rsidRPr="00963658">
        <w:rPr>
          <w:rFonts w:ascii="Times New Roman" w:eastAsiaTheme="minorEastAsia" w:hAnsi="Times New Roman" w:cs="Times New Roman"/>
          <w:sz w:val="24"/>
          <w:szCs w:val="24"/>
          <w:lang w:eastAsia="ru-RU"/>
        </w:rPr>
        <w:t>КФ</w:t>
      </w:r>
      <w:r w:rsidR="00A1000E" w:rsidRPr="00963658">
        <w:rPr>
          <w:rFonts w:ascii="Times New Roman" w:eastAsiaTheme="minorEastAsia" w:hAnsi="Times New Roman" w:cs="Times New Roman"/>
          <w:sz w:val="24"/>
          <w:szCs w:val="24"/>
          <w:lang w:eastAsia="ru-RU"/>
        </w:rPr>
        <w:t>Х Алимову В.Л. – 186 тыс. руб., и</w:t>
      </w:r>
      <w:r w:rsidRPr="00963658">
        <w:rPr>
          <w:rFonts w:ascii="Times New Roman" w:eastAsiaTheme="minorEastAsia" w:hAnsi="Times New Roman" w:cs="Times New Roman"/>
          <w:sz w:val="24"/>
          <w:szCs w:val="24"/>
          <w:lang w:eastAsia="ru-RU"/>
        </w:rPr>
        <w:t xml:space="preserve"> ИП </w:t>
      </w:r>
      <w:r w:rsidR="00A1000E" w:rsidRPr="00963658">
        <w:rPr>
          <w:rFonts w:ascii="Times New Roman" w:eastAsiaTheme="minorEastAsia" w:hAnsi="Times New Roman" w:cs="Times New Roman"/>
          <w:sz w:val="24"/>
          <w:szCs w:val="24"/>
          <w:lang w:eastAsia="ru-RU"/>
        </w:rPr>
        <w:t xml:space="preserve">главе </w:t>
      </w:r>
      <w:r w:rsidRPr="00963658">
        <w:rPr>
          <w:rFonts w:ascii="Times New Roman" w:eastAsiaTheme="minorEastAsia" w:hAnsi="Times New Roman" w:cs="Times New Roman"/>
          <w:sz w:val="24"/>
          <w:szCs w:val="24"/>
          <w:lang w:eastAsia="ru-RU"/>
        </w:rPr>
        <w:t>КФХ Серовой Н.В. - 1360,2 тыс. рублей.</w:t>
      </w:r>
      <w:r w:rsidRPr="00963658">
        <w:rPr>
          <w:rFonts w:ascii="Times New Roman" w:eastAsiaTheme="minorEastAsia" w:hAnsi="Times New Roman" w:cs="Times New Roman"/>
          <w:sz w:val="24"/>
          <w:szCs w:val="24"/>
          <w:u w:val="single"/>
          <w:lang w:eastAsia="ru-RU"/>
        </w:rPr>
        <w:t xml:space="preserve"> </w:t>
      </w:r>
    </w:p>
    <w:p w:rsidR="007122B3" w:rsidRPr="00963658" w:rsidRDefault="007122B3" w:rsidP="004A2BFE">
      <w:pPr>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sidRPr="00963658">
        <w:rPr>
          <w:rFonts w:ascii="Times New Roman" w:hAnsi="Times New Roman" w:cs="Times New Roman"/>
          <w:sz w:val="24"/>
          <w:szCs w:val="24"/>
          <w:lang w:eastAsia="ru-RU"/>
        </w:rPr>
        <w:t xml:space="preserve">5. Расчет предельного значения стоимости единицы мощности объекта </w:t>
      </w:r>
      <w:r w:rsidRPr="00963658">
        <w:rPr>
          <w:rFonts w:ascii="Times New Roman" w:eastAsiaTheme="minorHAnsi" w:hAnsi="Times New Roman" w:cs="Times New Roman"/>
          <w:sz w:val="24"/>
          <w:szCs w:val="24"/>
        </w:rPr>
        <w:t>в 2016 год</w:t>
      </w:r>
      <w:r w:rsidR="00073B94">
        <w:rPr>
          <w:rFonts w:ascii="Times New Roman" w:hAnsi="Times New Roman" w:cs="Times New Roman"/>
          <w:sz w:val="24"/>
          <w:szCs w:val="24"/>
          <w:lang w:eastAsia="ru-RU"/>
        </w:rPr>
        <w:t xml:space="preserve">у Комитетом произведен </w:t>
      </w:r>
      <w:r w:rsidR="00073B94" w:rsidRPr="00073B94">
        <w:rPr>
          <w:rFonts w:ascii="Times New Roman" w:hAnsi="Times New Roman" w:cs="Times New Roman"/>
          <w:sz w:val="24"/>
          <w:szCs w:val="24"/>
          <w:lang w:eastAsia="ru-RU"/>
        </w:rPr>
        <w:t>не</w:t>
      </w:r>
      <w:r w:rsidRPr="00073B94">
        <w:rPr>
          <w:rFonts w:ascii="Times New Roman" w:hAnsi="Times New Roman" w:cs="Times New Roman"/>
          <w:sz w:val="24"/>
          <w:szCs w:val="24"/>
          <w:lang w:eastAsia="ru-RU"/>
        </w:rPr>
        <w:t>корректно,</w:t>
      </w:r>
      <w:r w:rsidRPr="00963658">
        <w:rPr>
          <w:rFonts w:ascii="Times New Roman" w:hAnsi="Times New Roman" w:cs="Times New Roman"/>
          <w:sz w:val="24"/>
          <w:szCs w:val="24"/>
          <w:lang w:eastAsia="ru-RU"/>
        </w:rPr>
        <w:t xml:space="preserve"> поскольку в расчет </w:t>
      </w:r>
      <w:r w:rsidRPr="00963658">
        <w:rPr>
          <w:rFonts w:ascii="Times New Roman" w:eastAsiaTheme="minorHAnsi" w:hAnsi="Times New Roman" w:cs="Times New Roman"/>
          <w:sz w:val="24"/>
          <w:szCs w:val="24"/>
        </w:rPr>
        <w:t xml:space="preserve">были взяты несопоставимые </w:t>
      </w:r>
      <w:r w:rsidR="002B1CA7" w:rsidRPr="00963658">
        <w:rPr>
          <w:rFonts w:ascii="Times New Roman" w:eastAsiaTheme="minorHAnsi" w:hAnsi="Times New Roman" w:cs="Times New Roman"/>
          <w:sz w:val="24"/>
          <w:szCs w:val="24"/>
        </w:rPr>
        <w:t xml:space="preserve">и завышенные </w:t>
      </w:r>
      <w:r w:rsidRPr="00963658">
        <w:rPr>
          <w:rFonts w:ascii="Times New Roman" w:eastAsiaTheme="minorHAnsi" w:hAnsi="Times New Roman" w:cs="Times New Roman"/>
          <w:sz w:val="24"/>
          <w:szCs w:val="24"/>
        </w:rPr>
        <w:t xml:space="preserve">показатели. В результате утвержденное приказом Комитета от 09.09.2016 №205 </w:t>
      </w:r>
      <w:r w:rsidRPr="00963658">
        <w:rPr>
          <w:rFonts w:ascii="Times New Roman" w:hAnsi="Times New Roman" w:cs="Times New Roman"/>
          <w:sz w:val="24"/>
          <w:szCs w:val="24"/>
          <w:lang w:eastAsia="ru-RU"/>
        </w:rPr>
        <w:t xml:space="preserve">предельное значение стоимости единицы мощности объекта </w:t>
      </w:r>
      <w:r w:rsidRPr="00963658">
        <w:rPr>
          <w:rFonts w:ascii="Times New Roman" w:eastAsiaTheme="minorHAnsi" w:hAnsi="Times New Roman" w:cs="Times New Roman"/>
          <w:sz w:val="24"/>
          <w:szCs w:val="24"/>
        </w:rPr>
        <w:t>(40,53 тыс. руб./га) было значительно занижено (в 2,1 раза), и</w:t>
      </w:r>
      <w:r w:rsidRPr="00963658">
        <w:rPr>
          <w:rFonts w:ascii="Times New Roman" w:hAnsi="Times New Roman" w:cs="Times New Roman"/>
          <w:sz w:val="24"/>
          <w:szCs w:val="24"/>
        </w:rPr>
        <w:t xml:space="preserve"> должно было составить 82,9 тыс. рублей.</w:t>
      </w:r>
      <w:r w:rsidR="000B72E5" w:rsidRPr="00963658">
        <w:rPr>
          <w:rFonts w:ascii="Times New Roman" w:hAnsi="Times New Roman" w:cs="Times New Roman"/>
          <w:sz w:val="24"/>
          <w:szCs w:val="24"/>
        </w:rPr>
        <w:t xml:space="preserve"> На 2017 год расчет</w:t>
      </w:r>
      <w:r w:rsidR="00E1649B" w:rsidRPr="00963658">
        <w:rPr>
          <w:rFonts w:ascii="Times New Roman" w:hAnsi="Times New Roman" w:cs="Times New Roman"/>
          <w:sz w:val="24"/>
          <w:szCs w:val="24"/>
        </w:rPr>
        <w:t xml:space="preserve"> предельного</w:t>
      </w:r>
      <w:r w:rsidR="000B72E5" w:rsidRPr="00963658">
        <w:rPr>
          <w:rFonts w:ascii="Times New Roman" w:hAnsi="Times New Roman" w:cs="Times New Roman"/>
          <w:sz w:val="24"/>
          <w:szCs w:val="24"/>
        </w:rPr>
        <w:t xml:space="preserve"> </w:t>
      </w:r>
      <w:r w:rsidR="000B72E5" w:rsidRPr="00963658">
        <w:rPr>
          <w:rFonts w:ascii="Times New Roman" w:hAnsi="Times New Roman" w:cs="Times New Roman"/>
          <w:sz w:val="24"/>
          <w:szCs w:val="24"/>
          <w:lang w:eastAsia="ru-RU"/>
        </w:rPr>
        <w:t>значени</w:t>
      </w:r>
      <w:r w:rsidR="00E1649B" w:rsidRPr="00963658">
        <w:rPr>
          <w:rFonts w:ascii="Times New Roman" w:hAnsi="Times New Roman" w:cs="Times New Roman"/>
          <w:sz w:val="24"/>
          <w:szCs w:val="24"/>
          <w:lang w:eastAsia="ru-RU"/>
        </w:rPr>
        <w:t>я</w:t>
      </w:r>
      <w:r w:rsidR="000B72E5" w:rsidRPr="00963658">
        <w:rPr>
          <w:rFonts w:ascii="Times New Roman" w:hAnsi="Times New Roman" w:cs="Times New Roman"/>
          <w:sz w:val="24"/>
          <w:szCs w:val="24"/>
          <w:lang w:eastAsia="ru-RU"/>
        </w:rPr>
        <w:t xml:space="preserve"> стоимости единицы мощности объекта не соответствовал</w:t>
      </w:r>
      <w:r w:rsidR="00E1649B" w:rsidRPr="00963658">
        <w:rPr>
          <w:rFonts w:ascii="Times New Roman" w:hAnsi="Times New Roman" w:cs="Times New Roman"/>
          <w:sz w:val="24"/>
          <w:szCs w:val="24"/>
          <w:lang w:eastAsia="ru-RU"/>
        </w:rPr>
        <w:t xml:space="preserve"> первоначально</w:t>
      </w:r>
      <w:r w:rsidR="000B72E5" w:rsidRPr="00963658">
        <w:rPr>
          <w:rFonts w:ascii="Times New Roman" w:hAnsi="Times New Roman" w:cs="Times New Roman"/>
          <w:sz w:val="24"/>
          <w:szCs w:val="24"/>
          <w:lang w:eastAsia="ru-RU"/>
        </w:rPr>
        <w:t xml:space="preserve"> утвержденной методике его расчета, в </w:t>
      </w:r>
      <w:r w:rsidR="00E1649B" w:rsidRPr="00963658">
        <w:rPr>
          <w:rFonts w:ascii="Times New Roman" w:hAnsi="Times New Roman" w:cs="Times New Roman"/>
          <w:sz w:val="24"/>
          <w:szCs w:val="24"/>
          <w:lang w:eastAsia="ru-RU"/>
        </w:rPr>
        <w:t xml:space="preserve">результате чего значение показателя было занижено на 93,9 руб./га, или в </w:t>
      </w:r>
      <w:r w:rsidR="00E1649B" w:rsidRPr="00963658">
        <w:rPr>
          <w:rFonts w:ascii="Times New Roman" w:hAnsi="Times New Roman" w:cs="Times New Roman"/>
          <w:sz w:val="24"/>
          <w:szCs w:val="24"/>
          <w:lang w:eastAsia="ru-RU"/>
        </w:rPr>
        <w:lastRenderedPageBreak/>
        <w:t xml:space="preserve">1,6 раза. В результате </w:t>
      </w:r>
      <w:r w:rsidR="004A2BFE" w:rsidRPr="00963658">
        <w:rPr>
          <w:rFonts w:ascii="Times New Roman" w:hAnsi="Times New Roman" w:cs="Times New Roman"/>
          <w:sz w:val="24"/>
          <w:szCs w:val="24"/>
          <w:lang w:eastAsia="ru-RU"/>
        </w:rPr>
        <w:t>этого</w:t>
      </w:r>
      <w:r w:rsidR="00E1649B" w:rsidRPr="00963658">
        <w:rPr>
          <w:rFonts w:ascii="Times New Roman" w:hAnsi="Times New Roman" w:cs="Times New Roman"/>
          <w:sz w:val="24"/>
          <w:szCs w:val="24"/>
          <w:lang w:eastAsia="ru-RU"/>
        </w:rPr>
        <w:t xml:space="preserve"> </w:t>
      </w:r>
      <w:r w:rsidR="004A2BFE" w:rsidRPr="00963658">
        <w:rPr>
          <w:rFonts w:ascii="Times New Roman" w:eastAsiaTheme="minorEastAsia" w:hAnsi="Times New Roman" w:cs="Times New Roman"/>
          <w:sz w:val="24"/>
          <w:szCs w:val="24"/>
          <w:lang w:eastAsia="ru-RU"/>
        </w:rPr>
        <w:t xml:space="preserve">3 </w:t>
      </w:r>
      <w:r w:rsidR="00E1649B" w:rsidRPr="00963658">
        <w:rPr>
          <w:rFonts w:ascii="Times New Roman" w:eastAsiaTheme="minorEastAsia" w:hAnsi="Times New Roman" w:cs="Times New Roman"/>
          <w:sz w:val="24"/>
          <w:szCs w:val="24"/>
          <w:lang w:eastAsia="ru-RU"/>
        </w:rPr>
        <w:t>сельхозтоваропроизводителям, подавшим документы на получение субсидии до 18.09.2017, должно было быть начислено на 20343,0 тыс. руб. больше</w:t>
      </w:r>
      <w:r w:rsidR="004A2BFE" w:rsidRPr="00963658">
        <w:rPr>
          <w:rFonts w:ascii="Times New Roman" w:eastAsiaTheme="minorEastAsia" w:hAnsi="Times New Roman" w:cs="Times New Roman"/>
          <w:sz w:val="24"/>
          <w:szCs w:val="24"/>
          <w:lang w:eastAsia="ru-RU"/>
        </w:rPr>
        <w:t>.</w:t>
      </w:r>
    </w:p>
    <w:p w:rsidR="003F3689" w:rsidRPr="00963658" w:rsidRDefault="00657B59" w:rsidP="002447BD">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6. </w:t>
      </w:r>
      <w:r w:rsidR="001F6DDC" w:rsidRPr="00963658">
        <w:rPr>
          <w:rFonts w:ascii="Times New Roman" w:eastAsia="Times New Roman" w:hAnsi="Times New Roman" w:cs="Times New Roman"/>
          <w:sz w:val="24"/>
          <w:szCs w:val="24"/>
          <w:lang w:eastAsia="ru-RU"/>
        </w:rPr>
        <w:t>Р</w:t>
      </w:r>
      <w:r w:rsidR="002447BD" w:rsidRPr="00963658">
        <w:rPr>
          <w:rFonts w:ascii="Times New Roman" w:eastAsiaTheme="minorEastAsia" w:hAnsi="Times New Roman" w:cs="Times New Roman"/>
          <w:sz w:val="24"/>
          <w:szCs w:val="24"/>
          <w:lang w:eastAsia="ru-RU"/>
        </w:rPr>
        <w:t>асчет предельного значения стоимости единицы мощности объекта</w:t>
      </w:r>
      <w:r w:rsidR="001F6DDC" w:rsidRPr="00963658">
        <w:rPr>
          <w:rFonts w:ascii="Times New Roman" w:eastAsiaTheme="minorEastAsia" w:hAnsi="Times New Roman" w:cs="Times New Roman"/>
          <w:sz w:val="24"/>
          <w:szCs w:val="24"/>
          <w:lang w:eastAsia="ru-RU"/>
        </w:rPr>
        <w:t xml:space="preserve"> в 2017 году</w:t>
      </w:r>
      <w:r w:rsidR="002447BD" w:rsidRPr="00963658">
        <w:rPr>
          <w:rFonts w:ascii="Times New Roman" w:eastAsiaTheme="minorEastAsia" w:hAnsi="Times New Roman" w:cs="Times New Roman"/>
          <w:sz w:val="24"/>
          <w:szCs w:val="24"/>
          <w:lang w:eastAsia="ru-RU"/>
        </w:rPr>
        <w:t xml:space="preserve"> Комитетом был произведен по площади «нетто» орошаемых земель, введенных эксплуатацию в 2016 году. Соответственно и расчет предельной стоимости объекта следовало производить по площади «нетто» орошаемых земель.</w:t>
      </w:r>
      <w:r w:rsidR="003F3689" w:rsidRPr="00963658">
        <w:rPr>
          <w:rFonts w:ascii="Times New Roman" w:eastAsiaTheme="minorEastAsia" w:hAnsi="Times New Roman" w:cs="Times New Roman"/>
          <w:sz w:val="24"/>
          <w:szCs w:val="24"/>
          <w:lang w:eastAsia="ru-RU"/>
        </w:rPr>
        <w:t xml:space="preserve"> Фактически предельное значение стоимости объекта </w:t>
      </w:r>
      <w:r w:rsidR="00963658" w:rsidRPr="00963658">
        <w:rPr>
          <w:rFonts w:ascii="Times New Roman" w:eastAsiaTheme="minorEastAsia" w:hAnsi="Times New Roman" w:cs="Times New Roman"/>
          <w:sz w:val="24"/>
          <w:szCs w:val="24"/>
          <w:lang w:eastAsia="ru-RU"/>
        </w:rPr>
        <w:t xml:space="preserve">по </w:t>
      </w:r>
      <w:r w:rsidR="003F3689" w:rsidRPr="00963658">
        <w:rPr>
          <w:rFonts w:ascii="Times New Roman" w:eastAsiaTheme="minorEastAsia" w:hAnsi="Times New Roman" w:cs="Times New Roman"/>
          <w:sz w:val="24"/>
          <w:szCs w:val="24"/>
          <w:lang w:eastAsia="ru-RU"/>
        </w:rPr>
        <w:t xml:space="preserve">2 сельхозтоваропроизводителям определено по площади «нетто», ещё </w:t>
      </w:r>
      <w:r w:rsidR="00963658" w:rsidRPr="00963658">
        <w:rPr>
          <w:rFonts w:ascii="Times New Roman" w:eastAsiaTheme="minorEastAsia" w:hAnsi="Times New Roman" w:cs="Times New Roman"/>
          <w:sz w:val="24"/>
          <w:szCs w:val="24"/>
          <w:lang w:eastAsia="ru-RU"/>
        </w:rPr>
        <w:t xml:space="preserve">по </w:t>
      </w:r>
      <w:r w:rsidR="003F3689" w:rsidRPr="00963658">
        <w:rPr>
          <w:rFonts w:ascii="Times New Roman" w:eastAsiaTheme="minorEastAsia" w:hAnsi="Times New Roman" w:cs="Times New Roman"/>
          <w:sz w:val="24"/>
          <w:szCs w:val="24"/>
          <w:lang w:eastAsia="ru-RU"/>
        </w:rPr>
        <w:t>5 – по площади «брутто».</w:t>
      </w:r>
    </w:p>
    <w:p w:rsidR="002447BD" w:rsidRPr="00963658" w:rsidRDefault="002447BD" w:rsidP="002447BD">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963658">
        <w:rPr>
          <w:rFonts w:ascii="Times New Roman" w:eastAsiaTheme="minorEastAsia" w:hAnsi="Times New Roman" w:cs="Times New Roman"/>
          <w:sz w:val="24"/>
          <w:szCs w:val="24"/>
          <w:lang w:eastAsia="ru-RU"/>
        </w:rPr>
        <w:t>В случае расчета субсидии</w:t>
      </w:r>
      <w:r w:rsidR="00B2298E">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w:t>
      </w:r>
      <w:r w:rsidR="003F3689" w:rsidRPr="00963658">
        <w:rPr>
          <w:rFonts w:ascii="Times New Roman" w:eastAsiaTheme="minorEastAsia" w:hAnsi="Times New Roman" w:cs="Times New Roman"/>
          <w:sz w:val="24"/>
          <w:szCs w:val="24"/>
          <w:lang w:eastAsia="ru-RU"/>
        </w:rPr>
        <w:t>исходя из</w:t>
      </w:r>
      <w:r w:rsidRPr="00963658">
        <w:rPr>
          <w:rFonts w:ascii="Times New Roman" w:eastAsiaTheme="minorEastAsia" w:hAnsi="Times New Roman" w:cs="Times New Roman"/>
          <w:sz w:val="24"/>
          <w:szCs w:val="24"/>
          <w:lang w:eastAsia="ru-RU"/>
        </w:rPr>
        <w:t xml:space="preserve"> площади «нетто» орошаемого участка</w:t>
      </w:r>
      <w:r w:rsidR="00046CE7" w:rsidRPr="00963658">
        <w:rPr>
          <w:rFonts w:ascii="Times New Roman" w:eastAsiaTheme="minorEastAsia" w:hAnsi="Times New Roman" w:cs="Times New Roman"/>
          <w:sz w:val="24"/>
          <w:szCs w:val="24"/>
          <w:lang w:eastAsia="ru-RU"/>
        </w:rPr>
        <w:t>,</w:t>
      </w:r>
      <w:r w:rsidRPr="00963658">
        <w:rPr>
          <w:rFonts w:ascii="Times New Roman" w:eastAsiaTheme="minorEastAsia" w:hAnsi="Times New Roman" w:cs="Times New Roman"/>
          <w:sz w:val="24"/>
          <w:szCs w:val="24"/>
          <w:lang w:eastAsia="ru-RU"/>
        </w:rPr>
        <w:t xml:space="preserve"> сумма субсидии</w:t>
      </w:r>
      <w:r w:rsidR="00DB6D2C" w:rsidRPr="00963658">
        <w:rPr>
          <w:rFonts w:ascii="Times New Roman" w:eastAsiaTheme="minorEastAsia" w:hAnsi="Times New Roman" w:cs="Times New Roman"/>
          <w:sz w:val="24"/>
          <w:szCs w:val="24"/>
          <w:lang w:eastAsia="ru-RU"/>
        </w:rPr>
        <w:t xml:space="preserve"> по 2 сельхозтоваропроизводителям </w:t>
      </w:r>
      <w:r w:rsidR="00046CE7" w:rsidRPr="00963658">
        <w:rPr>
          <w:rFonts w:ascii="Times New Roman" w:eastAsiaTheme="minorEastAsia" w:hAnsi="Times New Roman" w:cs="Times New Roman"/>
          <w:sz w:val="24"/>
          <w:szCs w:val="24"/>
          <w:lang w:eastAsia="ru-RU"/>
        </w:rPr>
        <w:t xml:space="preserve">(из 5) </w:t>
      </w:r>
      <w:r w:rsidR="00DB6D2C" w:rsidRPr="00963658">
        <w:rPr>
          <w:rFonts w:ascii="Times New Roman" w:eastAsiaTheme="minorEastAsia" w:hAnsi="Times New Roman" w:cs="Times New Roman"/>
          <w:sz w:val="24"/>
          <w:szCs w:val="24"/>
          <w:lang w:eastAsia="ru-RU"/>
        </w:rPr>
        <w:t xml:space="preserve">была бы меньше </w:t>
      </w:r>
      <w:r w:rsidRPr="00963658">
        <w:rPr>
          <w:rFonts w:ascii="Times New Roman" w:eastAsiaTheme="minorEastAsia" w:hAnsi="Times New Roman" w:cs="Times New Roman"/>
          <w:sz w:val="24"/>
          <w:szCs w:val="24"/>
          <w:lang w:eastAsia="ru-RU"/>
        </w:rPr>
        <w:t>на</w:t>
      </w:r>
      <w:r w:rsidR="00DB6D2C" w:rsidRPr="00963658">
        <w:rPr>
          <w:rFonts w:ascii="Times New Roman" w:eastAsiaTheme="minorEastAsia" w:hAnsi="Times New Roman" w:cs="Times New Roman"/>
          <w:sz w:val="24"/>
          <w:szCs w:val="24"/>
          <w:lang w:eastAsia="ru-RU"/>
        </w:rPr>
        <w:t xml:space="preserve"> 8495,4 тыс. рублей</w:t>
      </w:r>
      <w:r w:rsidRPr="00963658">
        <w:rPr>
          <w:rFonts w:ascii="Times New Roman" w:eastAsiaTheme="minorEastAsia" w:hAnsi="Times New Roman" w:cs="Times New Roman"/>
          <w:sz w:val="24"/>
          <w:szCs w:val="24"/>
          <w:lang w:eastAsia="ru-RU"/>
        </w:rPr>
        <w:t>.</w:t>
      </w:r>
    </w:p>
    <w:p w:rsidR="002911EA" w:rsidRPr="00963658" w:rsidRDefault="00657B59" w:rsidP="00BE6369">
      <w:pPr>
        <w:autoSpaceDE w:val="0"/>
        <w:autoSpaceDN w:val="0"/>
        <w:adjustRightInd w:val="0"/>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7. </w:t>
      </w:r>
      <w:r w:rsidR="002911EA" w:rsidRPr="00963658">
        <w:rPr>
          <w:rFonts w:ascii="Times New Roman" w:hAnsi="Times New Roman" w:cs="Times New Roman"/>
          <w:sz w:val="24"/>
          <w:szCs w:val="24"/>
        </w:rPr>
        <w:t>В представленных</w:t>
      </w:r>
      <w:r w:rsidR="002911EA" w:rsidRPr="00963658">
        <w:rPr>
          <w:rFonts w:ascii="Times New Roman" w:eastAsia="Times New Roman" w:hAnsi="Times New Roman" w:cs="Times New Roman"/>
          <w:sz w:val="24"/>
          <w:szCs w:val="24"/>
          <w:lang w:eastAsia="ru-RU"/>
        </w:rPr>
        <w:t xml:space="preserve"> для получения субсидий на затопление лиманов</w:t>
      </w:r>
      <w:r w:rsidR="002911EA" w:rsidRPr="00963658">
        <w:rPr>
          <w:rFonts w:ascii="Times New Roman" w:hAnsi="Times New Roman" w:cs="Times New Roman"/>
          <w:sz w:val="24"/>
          <w:szCs w:val="24"/>
        </w:rPr>
        <w:t xml:space="preserve"> договорах аренды указана только общая площадь арендованных земельных участков. В прилагаемых д</w:t>
      </w:r>
      <w:r w:rsidR="00422302">
        <w:rPr>
          <w:rFonts w:ascii="Times New Roman" w:hAnsi="Times New Roman" w:cs="Times New Roman"/>
          <w:sz w:val="24"/>
          <w:szCs w:val="24"/>
        </w:rPr>
        <w:t xml:space="preserve">окументах на земельные участки </w:t>
      </w:r>
      <w:r w:rsidR="002911EA" w:rsidRPr="00963658">
        <w:rPr>
          <w:rFonts w:ascii="Times New Roman" w:hAnsi="Times New Roman" w:cs="Times New Roman"/>
          <w:sz w:val="24"/>
          <w:szCs w:val="24"/>
        </w:rPr>
        <w:t>лиманы не обозначены. В результате из представленных документов установить факт наличия лиманов и их площадь не возможн</w:t>
      </w:r>
      <w:r w:rsidR="002222B8" w:rsidRPr="00963658">
        <w:rPr>
          <w:rFonts w:ascii="Times New Roman" w:hAnsi="Times New Roman" w:cs="Times New Roman"/>
          <w:sz w:val="24"/>
          <w:szCs w:val="24"/>
        </w:rPr>
        <w:t>о</w:t>
      </w:r>
      <w:r w:rsidR="002911EA" w:rsidRPr="00963658">
        <w:rPr>
          <w:rFonts w:ascii="Times New Roman" w:hAnsi="Times New Roman" w:cs="Times New Roman"/>
          <w:sz w:val="24"/>
          <w:szCs w:val="24"/>
        </w:rPr>
        <w:t>, соответственно не возможно определить</w:t>
      </w:r>
      <w:r w:rsidR="002222B8" w:rsidRPr="00963658">
        <w:rPr>
          <w:rFonts w:ascii="Times New Roman" w:hAnsi="Times New Roman" w:cs="Times New Roman"/>
          <w:sz w:val="24"/>
          <w:szCs w:val="24"/>
        </w:rPr>
        <w:t>,</w:t>
      </w:r>
      <w:r w:rsidR="002911EA" w:rsidRPr="00963658">
        <w:rPr>
          <w:rFonts w:ascii="Times New Roman" w:hAnsi="Times New Roman" w:cs="Times New Roman"/>
          <w:sz w:val="24"/>
          <w:szCs w:val="24"/>
        </w:rPr>
        <w:t xml:space="preserve"> на полив каких земель была использована вода и соответственно представлена субсидия.</w:t>
      </w:r>
    </w:p>
    <w:p w:rsidR="002911EA" w:rsidRPr="00963658" w:rsidRDefault="007122B3" w:rsidP="002911EA">
      <w:pPr>
        <w:tabs>
          <w:tab w:val="left" w:pos="2505"/>
        </w:tabs>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 xml:space="preserve">Схемы расположения лиманов </w:t>
      </w:r>
      <w:r w:rsidR="002911EA" w:rsidRPr="00963658">
        <w:rPr>
          <w:rFonts w:ascii="Times New Roman" w:hAnsi="Times New Roman" w:cs="Times New Roman"/>
          <w:sz w:val="24"/>
          <w:szCs w:val="24"/>
        </w:rPr>
        <w:t>из 3 получател</w:t>
      </w:r>
      <w:r w:rsidR="00B2298E">
        <w:rPr>
          <w:rFonts w:ascii="Times New Roman" w:hAnsi="Times New Roman" w:cs="Times New Roman"/>
          <w:sz w:val="24"/>
          <w:szCs w:val="24"/>
        </w:rPr>
        <w:t>ей</w:t>
      </w:r>
      <w:r w:rsidR="002911EA" w:rsidRPr="00963658">
        <w:rPr>
          <w:rFonts w:ascii="Times New Roman" w:hAnsi="Times New Roman" w:cs="Times New Roman"/>
          <w:sz w:val="24"/>
          <w:szCs w:val="24"/>
        </w:rPr>
        <w:t xml:space="preserve"> субсиди</w:t>
      </w:r>
      <w:r w:rsidR="00B2298E">
        <w:rPr>
          <w:rFonts w:ascii="Times New Roman" w:hAnsi="Times New Roman" w:cs="Times New Roman"/>
          <w:sz w:val="24"/>
          <w:szCs w:val="24"/>
        </w:rPr>
        <w:t>и</w:t>
      </w:r>
      <w:r w:rsidR="002911EA" w:rsidRPr="00963658">
        <w:rPr>
          <w:rFonts w:ascii="Times New Roman" w:hAnsi="Times New Roman" w:cs="Times New Roman"/>
          <w:sz w:val="24"/>
          <w:szCs w:val="24"/>
        </w:rPr>
        <w:t xml:space="preserve"> Комитетом </w:t>
      </w:r>
      <w:r w:rsidRPr="00963658">
        <w:rPr>
          <w:rFonts w:ascii="Times New Roman" w:hAnsi="Times New Roman" w:cs="Times New Roman"/>
          <w:sz w:val="24"/>
          <w:szCs w:val="24"/>
        </w:rPr>
        <w:t>предоставлены только по 2</w:t>
      </w:r>
      <w:r w:rsidR="002911EA" w:rsidRPr="00963658">
        <w:rPr>
          <w:rFonts w:ascii="Times New Roman" w:hAnsi="Times New Roman" w:cs="Times New Roman"/>
          <w:sz w:val="24"/>
          <w:szCs w:val="24"/>
        </w:rPr>
        <w:t>.</w:t>
      </w:r>
      <w:r w:rsidRPr="00963658">
        <w:rPr>
          <w:rFonts w:ascii="Times New Roman" w:hAnsi="Times New Roman" w:cs="Times New Roman"/>
          <w:sz w:val="24"/>
          <w:szCs w:val="24"/>
        </w:rPr>
        <w:t xml:space="preserve"> При этом планируемы</w:t>
      </w:r>
      <w:r w:rsidR="00B2298E">
        <w:rPr>
          <w:rFonts w:ascii="Times New Roman" w:hAnsi="Times New Roman" w:cs="Times New Roman"/>
          <w:sz w:val="24"/>
          <w:szCs w:val="24"/>
        </w:rPr>
        <w:t xml:space="preserve">е к затоплению по договорам </w:t>
      </w:r>
      <w:r w:rsidRPr="00963658">
        <w:rPr>
          <w:rFonts w:ascii="Times New Roman" w:hAnsi="Times New Roman" w:cs="Times New Roman"/>
          <w:sz w:val="24"/>
          <w:szCs w:val="24"/>
        </w:rPr>
        <w:t>и фактически затопленны</w:t>
      </w:r>
      <w:r w:rsidR="002911EA" w:rsidRPr="00963658">
        <w:rPr>
          <w:rFonts w:ascii="Times New Roman" w:hAnsi="Times New Roman" w:cs="Times New Roman"/>
          <w:sz w:val="24"/>
          <w:szCs w:val="24"/>
        </w:rPr>
        <w:t xml:space="preserve">е площади лиманов </w:t>
      </w:r>
      <w:r w:rsidRPr="00963658">
        <w:rPr>
          <w:rFonts w:ascii="Times New Roman" w:hAnsi="Times New Roman" w:cs="Times New Roman"/>
          <w:sz w:val="24"/>
          <w:szCs w:val="24"/>
        </w:rPr>
        <w:t>не соответств</w:t>
      </w:r>
      <w:r w:rsidR="00B2298E">
        <w:rPr>
          <w:rFonts w:ascii="Times New Roman" w:hAnsi="Times New Roman" w:cs="Times New Roman"/>
          <w:sz w:val="24"/>
          <w:szCs w:val="24"/>
        </w:rPr>
        <w:t>овали</w:t>
      </w:r>
      <w:r w:rsidRPr="00963658">
        <w:rPr>
          <w:rFonts w:ascii="Times New Roman" w:hAnsi="Times New Roman" w:cs="Times New Roman"/>
          <w:sz w:val="24"/>
          <w:szCs w:val="24"/>
        </w:rPr>
        <w:t xml:space="preserve"> площад</w:t>
      </w:r>
      <w:r w:rsidR="002911EA" w:rsidRPr="00963658">
        <w:rPr>
          <w:rFonts w:ascii="Times New Roman" w:hAnsi="Times New Roman" w:cs="Times New Roman"/>
          <w:sz w:val="24"/>
          <w:szCs w:val="24"/>
        </w:rPr>
        <w:t>ям</w:t>
      </w:r>
      <w:r w:rsidRPr="00963658">
        <w:rPr>
          <w:rFonts w:ascii="Times New Roman" w:hAnsi="Times New Roman" w:cs="Times New Roman"/>
          <w:sz w:val="24"/>
          <w:szCs w:val="24"/>
        </w:rPr>
        <w:t xml:space="preserve">, указанным в схеме расположения лиманов. </w:t>
      </w:r>
    </w:p>
    <w:p w:rsidR="007122B3" w:rsidRPr="00963658" w:rsidRDefault="00657B59" w:rsidP="002911EA">
      <w:pPr>
        <w:tabs>
          <w:tab w:val="left" w:pos="2505"/>
        </w:tabs>
        <w:spacing w:after="0" w:line="240" w:lineRule="auto"/>
        <w:ind w:left="-426" w:firstLine="709"/>
        <w:jc w:val="both"/>
        <w:rPr>
          <w:rFonts w:ascii="Times New Roman" w:hAnsi="Times New Roman" w:cs="Times New Roman"/>
          <w:sz w:val="24"/>
          <w:szCs w:val="24"/>
        </w:rPr>
      </w:pPr>
      <w:r w:rsidRPr="00963658">
        <w:rPr>
          <w:rFonts w:ascii="Times New Roman" w:hAnsi="Times New Roman" w:cs="Times New Roman"/>
          <w:sz w:val="24"/>
          <w:szCs w:val="24"/>
        </w:rPr>
        <w:t>8</w:t>
      </w:r>
      <w:r w:rsidR="007122B3" w:rsidRPr="00963658">
        <w:rPr>
          <w:rFonts w:ascii="Times New Roman" w:hAnsi="Times New Roman" w:cs="Times New Roman"/>
          <w:sz w:val="24"/>
          <w:szCs w:val="24"/>
        </w:rPr>
        <w:t xml:space="preserve">. По данным Комитета предусмотренные Подпрограммой 5 целевых показателей в 2016 году выполнены. Вместе с тем проверкой установлено, что фактическое исполнение 3 показателей не соответствует отчетным данным Комитета в связи с неверным расчетом их фактических значений, а выполнение </w:t>
      </w:r>
      <w:r w:rsidR="001F5AE4" w:rsidRPr="00963658">
        <w:rPr>
          <w:rFonts w:ascii="Times New Roman" w:eastAsiaTheme="minorHAnsi" w:hAnsi="Times New Roman" w:cs="Times New Roman"/>
          <w:sz w:val="24"/>
          <w:szCs w:val="24"/>
        </w:rPr>
        <w:t xml:space="preserve">ещё </w:t>
      </w:r>
      <w:r w:rsidR="007122B3" w:rsidRPr="00963658">
        <w:rPr>
          <w:rFonts w:ascii="Times New Roman" w:hAnsi="Times New Roman" w:cs="Times New Roman"/>
          <w:sz w:val="24"/>
          <w:szCs w:val="24"/>
        </w:rPr>
        <w:t>одного показателя не подтверждено никакими данными.</w:t>
      </w:r>
    </w:p>
    <w:p w:rsidR="005D6FC2" w:rsidRPr="00963658" w:rsidRDefault="00657B59" w:rsidP="007122B3">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9</w:t>
      </w:r>
      <w:r w:rsidR="007122B3" w:rsidRPr="00963658">
        <w:rPr>
          <w:rFonts w:ascii="Times New Roman" w:hAnsi="Times New Roman" w:cs="Times New Roman"/>
          <w:sz w:val="24"/>
          <w:szCs w:val="24"/>
        </w:rPr>
        <w:t xml:space="preserve">. Проверка учета и использования имущества гидромелиоративного комплекса, находящегося в собственности Волгоградской области, показала </w:t>
      </w:r>
      <w:r w:rsidR="005D6FC2" w:rsidRPr="00963658">
        <w:rPr>
          <w:rFonts w:ascii="Times New Roman" w:eastAsia="Times New Roman" w:hAnsi="Times New Roman" w:cs="Times New Roman"/>
          <w:sz w:val="24"/>
          <w:szCs w:val="24"/>
          <w:lang w:eastAsia="ru-RU"/>
        </w:rPr>
        <w:t>нарушения</w:t>
      </w:r>
      <w:r w:rsidR="005F7B03" w:rsidRPr="00963658">
        <w:rPr>
          <w:rFonts w:ascii="Times New Roman" w:eastAsia="Times New Roman" w:hAnsi="Times New Roman" w:cs="Times New Roman"/>
          <w:sz w:val="24"/>
          <w:szCs w:val="24"/>
          <w:lang w:eastAsia="ru-RU"/>
        </w:rPr>
        <w:t xml:space="preserve"> ГКУ ВО «МАЦ»</w:t>
      </w:r>
      <w:r w:rsidR="005D6FC2" w:rsidRPr="00963658">
        <w:rPr>
          <w:rFonts w:ascii="Times New Roman" w:eastAsia="Times New Roman" w:hAnsi="Times New Roman" w:cs="Times New Roman"/>
          <w:sz w:val="24"/>
          <w:szCs w:val="24"/>
          <w:lang w:eastAsia="ru-RU"/>
        </w:rPr>
        <w:t xml:space="preserve"> действующего законодательства по учету и использованию государственного имущества, а также то, что большая часть мелиоративных объектов, находящихся в областной собственности, находится </w:t>
      </w:r>
      <w:r w:rsidR="00B2298E" w:rsidRPr="00963658">
        <w:rPr>
          <w:rFonts w:ascii="Times New Roman" w:eastAsia="Times New Roman" w:hAnsi="Times New Roman" w:cs="Times New Roman"/>
          <w:sz w:val="24"/>
          <w:szCs w:val="24"/>
          <w:lang w:eastAsia="ru-RU"/>
        </w:rPr>
        <w:t xml:space="preserve">в </w:t>
      </w:r>
      <w:r w:rsidR="005D6FC2" w:rsidRPr="00963658">
        <w:rPr>
          <w:rFonts w:ascii="Times New Roman" w:eastAsia="Times New Roman" w:hAnsi="Times New Roman" w:cs="Times New Roman"/>
          <w:sz w:val="24"/>
          <w:szCs w:val="24"/>
          <w:lang w:eastAsia="ru-RU"/>
        </w:rPr>
        <w:t>не</w:t>
      </w:r>
      <w:r w:rsidR="00B2298E">
        <w:rPr>
          <w:rFonts w:ascii="Times New Roman" w:eastAsia="Times New Roman" w:hAnsi="Times New Roman" w:cs="Times New Roman"/>
          <w:sz w:val="24"/>
          <w:szCs w:val="24"/>
          <w:lang w:eastAsia="ru-RU"/>
        </w:rPr>
        <w:t xml:space="preserve"> </w:t>
      </w:r>
      <w:r w:rsidR="005D6FC2" w:rsidRPr="00963658">
        <w:rPr>
          <w:rFonts w:ascii="Times New Roman" w:eastAsia="Times New Roman" w:hAnsi="Times New Roman" w:cs="Times New Roman"/>
          <w:sz w:val="24"/>
          <w:szCs w:val="24"/>
          <w:lang w:eastAsia="ru-RU"/>
        </w:rPr>
        <w:t>рабочем состоянии, а те объекты, которые могут эксплуатироваться, передаются не в аренду, а в безвозмездное пользование</w:t>
      </w:r>
      <w:r w:rsidR="005F7B03" w:rsidRPr="00963658">
        <w:rPr>
          <w:rFonts w:ascii="Times New Roman" w:eastAsia="Times New Roman" w:hAnsi="Times New Roman" w:cs="Times New Roman"/>
          <w:sz w:val="24"/>
          <w:szCs w:val="24"/>
          <w:lang w:eastAsia="ru-RU"/>
        </w:rPr>
        <w:t>.</w:t>
      </w:r>
    </w:p>
    <w:p w:rsidR="007122B3" w:rsidRPr="00963658" w:rsidRDefault="007122B3" w:rsidP="007122B3">
      <w:pPr>
        <w:widowControl w:val="0"/>
        <w:autoSpaceDE w:val="0"/>
        <w:autoSpaceDN w:val="0"/>
        <w:spacing w:after="0" w:line="240" w:lineRule="auto"/>
        <w:ind w:left="-567"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 xml:space="preserve">  </w:t>
      </w:r>
      <w:r w:rsidR="00657B59" w:rsidRPr="00963658">
        <w:rPr>
          <w:rFonts w:ascii="Times New Roman" w:hAnsi="Times New Roman" w:cs="Times New Roman"/>
          <w:sz w:val="24"/>
          <w:szCs w:val="24"/>
        </w:rPr>
        <w:t>9</w:t>
      </w:r>
      <w:r w:rsidRPr="00963658">
        <w:rPr>
          <w:rFonts w:ascii="Times New Roman" w:hAnsi="Times New Roman" w:cs="Times New Roman"/>
          <w:sz w:val="24"/>
          <w:szCs w:val="24"/>
        </w:rPr>
        <w:t>.1. По состоянию на 01.07.2017 на балансе ГКУ ВО «МАЦ» учтено 467 объектов ГМК балансовой стоимостью 2654763,8 тыс. руб., из них только на 24 объекта оформлены свидетельства о государственной регистрации права оперативного управления.</w:t>
      </w:r>
    </w:p>
    <w:p w:rsidR="007122B3" w:rsidRPr="00963658" w:rsidRDefault="007122B3" w:rsidP="00705754">
      <w:pPr>
        <w:widowControl w:val="0"/>
        <w:autoSpaceDE w:val="0"/>
        <w:autoSpaceDN w:val="0"/>
        <w:spacing w:after="0" w:line="240" w:lineRule="auto"/>
        <w:ind w:left="-567" w:firstLine="851"/>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 xml:space="preserve">На балансовом счете 20900 «Расчеты по ущербу и иным доходам» на 01.01.2016 были учтены недостачи на 601292,1 тыс. руб., из них 293579,9 тыс. руб. - стоимость 177 инвентарных объекта ГМК, еще 307712,2 тыс. руб. было учтено общей суммой, без разбивки по объектам. В 2016 году с данного счета была списана дебиторская задолженность в сумме 597392,7 тыс. руб., в том числе возникшая вследствие хищений, из них 289680,5 тыс. руб. отнесено на забалансовый счет 04 «Задолженность неплатежеспособных дебиторов», ещё 307712,2 тыс. руб. - без </w:t>
      </w:r>
      <w:r w:rsidR="001F5AE4" w:rsidRPr="00963658">
        <w:rPr>
          <w:rFonts w:ascii="Times New Roman" w:eastAsia="Times New Roman" w:hAnsi="Times New Roman" w:cs="Times New Roman"/>
          <w:sz w:val="24"/>
          <w:szCs w:val="24"/>
          <w:lang w:eastAsia="ru-RU"/>
        </w:rPr>
        <w:t>отнесения на забалансовый счет.</w:t>
      </w:r>
      <w:r w:rsidRPr="00963658">
        <w:rPr>
          <w:rFonts w:ascii="Times New Roman" w:eastAsia="Times New Roman" w:hAnsi="Times New Roman" w:cs="Times New Roman"/>
          <w:sz w:val="24"/>
          <w:szCs w:val="24"/>
          <w:lang w:eastAsia="ru-RU"/>
        </w:rPr>
        <w:t xml:space="preserve"> Поскольку данная сумма учитывалась на счете 20900 без разбивки по объектам, установить отражены ли эти объекты на счете 10100 «Основные средства» в целях их списания с данного счета не </w:t>
      </w:r>
      <w:r w:rsidR="00422302" w:rsidRPr="00963658">
        <w:rPr>
          <w:rFonts w:ascii="Times New Roman" w:eastAsia="Times New Roman" w:hAnsi="Times New Roman" w:cs="Times New Roman"/>
          <w:sz w:val="24"/>
          <w:szCs w:val="24"/>
          <w:lang w:eastAsia="ru-RU"/>
        </w:rPr>
        <w:t>представилось</w:t>
      </w:r>
      <w:r w:rsidRPr="00963658">
        <w:rPr>
          <w:rFonts w:ascii="Times New Roman" w:eastAsia="Times New Roman" w:hAnsi="Times New Roman" w:cs="Times New Roman"/>
          <w:sz w:val="24"/>
          <w:szCs w:val="24"/>
          <w:lang w:eastAsia="ru-RU"/>
        </w:rPr>
        <w:t xml:space="preserve"> возможным. В результате в учреждении отсутствует полная картина о том, сколько из 467 объектов ГМК, учтенных на счете 10100, должно быть списано.</w:t>
      </w:r>
    </w:p>
    <w:p w:rsidR="007122B3" w:rsidRPr="00963658" w:rsidRDefault="00657B59" w:rsidP="007122B3">
      <w:pPr>
        <w:widowControl w:val="0"/>
        <w:autoSpaceDE w:val="0"/>
        <w:autoSpaceDN w:val="0"/>
        <w:spacing w:after="0" w:line="240" w:lineRule="auto"/>
        <w:ind w:left="-567" w:firstLine="850"/>
        <w:jc w:val="both"/>
        <w:outlineLvl w:val="0"/>
        <w:rPr>
          <w:rFonts w:ascii="Times New Roman" w:eastAsia="Times New Roman" w:hAnsi="Times New Roman" w:cs="Times New Roman"/>
          <w:sz w:val="24"/>
          <w:szCs w:val="24"/>
          <w:lang w:eastAsia="ru-RU"/>
        </w:rPr>
      </w:pPr>
      <w:r w:rsidRPr="00963658">
        <w:rPr>
          <w:rFonts w:ascii="Times New Roman" w:hAnsi="Times New Roman" w:cs="Times New Roman"/>
          <w:sz w:val="24"/>
          <w:szCs w:val="24"/>
        </w:rPr>
        <w:t>9</w:t>
      </w:r>
      <w:r w:rsidR="007122B3" w:rsidRPr="00963658">
        <w:rPr>
          <w:rFonts w:ascii="Times New Roman" w:hAnsi="Times New Roman" w:cs="Times New Roman"/>
          <w:sz w:val="24"/>
          <w:szCs w:val="24"/>
        </w:rPr>
        <w:t xml:space="preserve">.2. В 2016 и 2017 годах ГКУ ВО «МАЦ» проведены инвентаризации 171 объекта ГМК в 8 муниципальных районах. Проведенными инвентаризациями выявлена недостача 81 объекта балансовой стоимостью 305220,9 тыс. руб., а из имеющихся </w:t>
      </w:r>
      <w:r w:rsidR="007122B3" w:rsidRPr="00963658">
        <w:rPr>
          <w:rFonts w:ascii="Times New Roman" w:eastAsia="Times New Roman" w:hAnsi="Times New Roman" w:cs="Times New Roman"/>
          <w:sz w:val="24"/>
          <w:szCs w:val="24"/>
          <w:lang w:eastAsia="ru-RU"/>
        </w:rPr>
        <w:t>в наличии 90 объектов: 65 (72%) не эксплуатируются, из них 48 (более половины) подлежат списанию. Однако проверкой установлено, что результаты проведенных ГКУ ВО «МАЦ» инвентаризаций в отдельных случаях являются недостоверными.</w:t>
      </w:r>
    </w:p>
    <w:p w:rsidR="007122B3" w:rsidRPr="00963658" w:rsidRDefault="00657B59" w:rsidP="007122B3">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9</w:t>
      </w:r>
      <w:r w:rsidR="007122B3" w:rsidRPr="00963658">
        <w:rPr>
          <w:rFonts w:ascii="Times New Roman" w:eastAsia="Times New Roman" w:hAnsi="Times New Roman" w:cs="Times New Roman"/>
          <w:sz w:val="24"/>
          <w:szCs w:val="24"/>
          <w:lang w:eastAsia="ru-RU"/>
        </w:rPr>
        <w:t>.3. ГКУ ВО «МАЦ» в правоохранительные органы в 2015 - 2017 годы были поданы заявления о хищении 12 инвентарных объектов ГМК, из них: по 5 - уголовные дела приостановлены в связи с тем, что виновные в хищении не установлены; по 2 - отказано в возбуждении уголовных дел, так как остаточная стоимость объектов равна нулю; по 5 - уголовные дела в настоящее время ведутся.</w:t>
      </w:r>
    </w:p>
    <w:p w:rsidR="007122B3" w:rsidRPr="00963658" w:rsidRDefault="00657B59" w:rsidP="007122B3">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0"/>
          <w:lang w:eastAsia="ru-RU"/>
        </w:rPr>
        <w:lastRenderedPageBreak/>
        <w:t>9</w:t>
      </w:r>
      <w:r w:rsidR="007122B3" w:rsidRPr="00963658">
        <w:rPr>
          <w:rFonts w:ascii="Times New Roman" w:eastAsia="Times New Roman" w:hAnsi="Times New Roman" w:cs="Times New Roman"/>
          <w:sz w:val="24"/>
          <w:szCs w:val="20"/>
          <w:lang w:eastAsia="ru-RU"/>
        </w:rPr>
        <w:t xml:space="preserve">.4. </w:t>
      </w:r>
      <w:r w:rsidR="007122B3" w:rsidRPr="00963658">
        <w:rPr>
          <w:rFonts w:ascii="Times New Roman" w:eastAsia="Times New Roman" w:hAnsi="Times New Roman" w:cs="Times New Roman"/>
          <w:sz w:val="24"/>
          <w:szCs w:val="24"/>
          <w:lang w:eastAsia="ru-RU"/>
        </w:rPr>
        <w:t xml:space="preserve">По состоянию на 13.10.2017 на счете 20900 «Расчеты по ущербу и иным доходам» учтено 9 похищенных объектов стоимостью 38352,7 тыс. руб., из них только 3 объекта учтено по оценочной стоимости, как того требует п.220 Инструкции №157н. Не учтено 5 полностью </w:t>
      </w:r>
      <w:r w:rsidR="00C73D25" w:rsidRPr="00963658">
        <w:rPr>
          <w:rFonts w:ascii="Times New Roman" w:eastAsia="Times New Roman" w:hAnsi="Times New Roman" w:cs="Times New Roman"/>
          <w:sz w:val="24"/>
          <w:szCs w:val="24"/>
          <w:lang w:eastAsia="ru-RU"/>
        </w:rPr>
        <w:t>похищенных</w:t>
      </w:r>
      <w:r w:rsidR="007122B3" w:rsidRPr="00963658">
        <w:rPr>
          <w:rFonts w:ascii="Times New Roman" w:eastAsia="Times New Roman" w:hAnsi="Times New Roman" w:cs="Times New Roman"/>
          <w:sz w:val="24"/>
          <w:szCs w:val="24"/>
          <w:lang w:eastAsia="ru-RU"/>
        </w:rPr>
        <w:t xml:space="preserve"> объектов и 1 объект, похищенный частично. При этом по всем этим объектам в целях их учета необходимо определить их текущую восстановительную стоимость.</w:t>
      </w:r>
    </w:p>
    <w:p w:rsidR="007122B3" w:rsidRPr="00963658" w:rsidRDefault="007122B3" w:rsidP="007122B3">
      <w:pPr>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При этом в том числе были похищены объекты, переданные на хранение иным организациям (4 факта частичного или полного хищения). В двух случаях ГКУ ВО «МАЦ» были поданы исковые заявления о взыскании ущерба с похитителей имущества</w:t>
      </w:r>
      <w:r w:rsidR="005F5470" w:rsidRPr="00963658">
        <w:rPr>
          <w:rFonts w:ascii="Times New Roman" w:eastAsia="Times New Roman" w:hAnsi="Times New Roman" w:cs="Times New Roman"/>
          <w:sz w:val="24"/>
          <w:szCs w:val="24"/>
          <w:lang w:eastAsia="ru-RU"/>
        </w:rPr>
        <w:t xml:space="preserve"> в сумме 1662,2 тыс. руб.</w:t>
      </w:r>
      <w:r w:rsidRPr="00963658">
        <w:rPr>
          <w:rFonts w:ascii="Times New Roman" w:eastAsia="Times New Roman" w:hAnsi="Times New Roman" w:cs="Times New Roman"/>
          <w:sz w:val="24"/>
          <w:szCs w:val="24"/>
          <w:lang w:eastAsia="ru-RU"/>
        </w:rPr>
        <w:t xml:space="preserve">; в одном случае в апреле 2017 года хранителю была направлена претензия о возмещении убытков (на 13.10.2017 убытки не возмещены, однако исковое заявление о взыскании ущерба в суд не подавалось); ещё в одном случае подано исковое заявление от 08.09.2017 о взыскании с хранителя ущерба в размере 6160,5 тыс. рублей. </w:t>
      </w:r>
    </w:p>
    <w:p w:rsidR="00844F0D" w:rsidRPr="00963658" w:rsidRDefault="00657B59" w:rsidP="00657B59">
      <w:pPr>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eastAsia="Times New Roman" w:hAnsi="Times New Roman" w:cs="Times New Roman"/>
          <w:sz w:val="24"/>
          <w:szCs w:val="20"/>
          <w:lang w:eastAsia="ru-RU"/>
        </w:rPr>
        <w:t>9</w:t>
      </w:r>
      <w:r w:rsidR="007122B3" w:rsidRPr="00963658">
        <w:rPr>
          <w:rFonts w:ascii="Times New Roman" w:eastAsia="Times New Roman" w:hAnsi="Times New Roman" w:cs="Times New Roman"/>
          <w:sz w:val="24"/>
          <w:szCs w:val="20"/>
          <w:lang w:eastAsia="ru-RU"/>
        </w:rPr>
        <w:t xml:space="preserve">.5. В 2016 – 2017 годах по 12 заключенным договорам ГКУ ВО «МАЦ» в безвозмездное пользование было передано 19 объектов ГМК. </w:t>
      </w:r>
      <w:r w:rsidR="007122B3" w:rsidRPr="00963658">
        <w:rPr>
          <w:rFonts w:ascii="Times New Roman" w:eastAsia="Times New Roman" w:hAnsi="Times New Roman" w:cs="Times New Roman"/>
          <w:sz w:val="24"/>
          <w:szCs w:val="24"/>
          <w:lang w:eastAsia="ru-RU"/>
        </w:rPr>
        <w:t xml:space="preserve">Встречными проверками у 10 организаций и индивидуальных предпринимателей, установлено, что </w:t>
      </w:r>
      <w:r w:rsidR="007122B3" w:rsidRPr="00963658">
        <w:rPr>
          <w:rFonts w:ascii="Times New Roman" w:hAnsi="Times New Roman" w:cs="Times New Roman"/>
          <w:sz w:val="24"/>
          <w:szCs w:val="24"/>
        </w:rPr>
        <w:t>практически все переданное имущество используется в целях подачи воды, как на их орошаемые земли, так и земли иных юридических и физических лиц, с которыми у них есть договорные отношения.</w:t>
      </w:r>
      <w:r w:rsidR="00844F0D" w:rsidRPr="00963658">
        <w:rPr>
          <w:rFonts w:ascii="Times New Roman" w:eastAsia="Times New Roman" w:hAnsi="Times New Roman" w:cs="Times New Roman"/>
          <w:sz w:val="24"/>
          <w:szCs w:val="20"/>
          <w:lang w:eastAsia="ru-RU"/>
        </w:rPr>
        <w:t xml:space="preserve"> Таким образом, с использованием государственно</w:t>
      </w:r>
      <w:r w:rsidR="005F7B03" w:rsidRPr="00963658">
        <w:rPr>
          <w:rFonts w:ascii="Times New Roman" w:eastAsia="Times New Roman" w:hAnsi="Times New Roman" w:cs="Times New Roman"/>
          <w:sz w:val="24"/>
          <w:szCs w:val="20"/>
          <w:lang w:eastAsia="ru-RU"/>
        </w:rPr>
        <w:t>го</w:t>
      </w:r>
      <w:r w:rsidR="00844F0D" w:rsidRPr="00963658">
        <w:rPr>
          <w:rFonts w:ascii="Times New Roman" w:eastAsia="Times New Roman" w:hAnsi="Times New Roman" w:cs="Times New Roman"/>
          <w:sz w:val="24"/>
          <w:szCs w:val="20"/>
          <w:lang w:eastAsia="ru-RU"/>
        </w:rPr>
        <w:t xml:space="preserve"> имуществ</w:t>
      </w:r>
      <w:r w:rsidR="005F7B03" w:rsidRPr="00963658">
        <w:rPr>
          <w:rFonts w:ascii="Times New Roman" w:eastAsia="Times New Roman" w:hAnsi="Times New Roman" w:cs="Times New Roman"/>
          <w:sz w:val="24"/>
          <w:szCs w:val="20"/>
          <w:lang w:eastAsia="ru-RU"/>
        </w:rPr>
        <w:t>а</w:t>
      </w:r>
      <w:r w:rsidR="00844F0D" w:rsidRPr="00963658">
        <w:rPr>
          <w:rFonts w:ascii="Times New Roman" w:eastAsia="Times New Roman" w:hAnsi="Times New Roman" w:cs="Times New Roman"/>
          <w:sz w:val="24"/>
          <w:szCs w:val="20"/>
          <w:lang w:eastAsia="ru-RU"/>
        </w:rPr>
        <w:t xml:space="preserve"> сельхозтоваропроизводители получают доходы, при э</w:t>
      </w:r>
      <w:r w:rsidR="005F7B03" w:rsidRPr="00963658">
        <w:rPr>
          <w:rFonts w:ascii="Times New Roman" w:eastAsia="Times New Roman" w:hAnsi="Times New Roman" w:cs="Times New Roman"/>
          <w:sz w:val="24"/>
          <w:szCs w:val="20"/>
          <w:lang w:eastAsia="ru-RU"/>
        </w:rPr>
        <w:t>том плата за его использование не поступа</w:t>
      </w:r>
      <w:r w:rsidR="00844F0D" w:rsidRPr="00963658">
        <w:rPr>
          <w:rFonts w:ascii="Times New Roman" w:eastAsia="Times New Roman" w:hAnsi="Times New Roman" w:cs="Times New Roman"/>
          <w:sz w:val="24"/>
          <w:szCs w:val="20"/>
          <w:lang w:eastAsia="ru-RU"/>
        </w:rPr>
        <w:t>ет, то есть по сути им оказываетс</w:t>
      </w:r>
      <w:r w:rsidR="00B2298E">
        <w:rPr>
          <w:rFonts w:ascii="Times New Roman" w:eastAsia="Times New Roman" w:hAnsi="Times New Roman" w:cs="Times New Roman"/>
          <w:sz w:val="24"/>
          <w:szCs w:val="20"/>
          <w:lang w:eastAsia="ru-RU"/>
        </w:rPr>
        <w:t xml:space="preserve">я государственная поддержка, которвая </w:t>
      </w:r>
      <w:r w:rsidR="00844F0D" w:rsidRPr="00963658">
        <w:rPr>
          <w:rFonts w:ascii="Times New Roman" w:eastAsia="Times New Roman" w:hAnsi="Times New Roman" w:cs="Times New Roman"/>
          <w:sz w:val="24"/>
          <w:szCs w:val="20"/>
          <w:lang w:eastAsia="ru-RU"/>
        </w:rPr>
        <w:t>не предусмотрена законодательством Волгоградской области.</w:t>
      </w:r>
    </w:p>
    <w:p w:rsidR="00844F0D" w:rsidRPr="00963658" w:rsidRDefault="007122B3" w:rsidP="00705754">
      <w:pPr>
        <w:autoSpaceDE w:val="0"/>
        <w:autoSpaceDN w:val="0"/>
        <w:adjustRightInd w:val="0"/>
        <w:spacing w:after="0" w:line="240" w:lineRule="auto"/>
        <w:ind w:left="-567" w:firstLine="851"/>
        <w:jc w:val="both"/>
        <w:outlineLvl w:val="0"/>
        <w:rPr>
          <w:rFonts w:ascii="Times New Roman" w:eastAsia="Times New Roman" w:hAnsi="Times New Roman" w:cs="Times New Roman"/>
          <w:sz w:val="24"/>
          <w:szCs w:val="20"/>
          <w:lang w:eastAsia="ru-RU"/>
        </w:rPr>
      </w:pPr>
      <w:r w:rsidRPr="00963658">
        <w:rPr>
          <w:rFonts w:ascii="Times New Roman" w:hAnsi="Times New Roman" w:cs="Times New Roman"/>
          <w:sz w:val="24"/>
          <w:szCs w:val="24"/>
        </w:rPr>
        <w:t xml:space="preserve">При этом в нарушение п.1 ст. 296 и </w:t>
      </w:r>
      <w:hyperlink r:id="rId13" w:history="1">
        <w:r w:rsidRPr="00963658">
          <w:rPr>
            <w:rFonts w:ascii="Times New Roman" w:hAnsi="Times New Roman" w:cs="Times New Roman"/>
            <w:sz w:val="24"/>
            <w:szCs w:val="24"/>
          </w:rPr>
          <w:t>п. 4 ст. 298</w:t>
        </w:r>
      </w:hyperlink>
      <w:r w:rsidRPr="00963658">
        <w:rPr>
          <w:rFonts w:ascii="Times New Roman" w:hAnsi="Times New Roman" w:cs="Times New Roman"/>
          <w:sz w:val="24"/>
          <w:szCs w:val="24"/>
        </w:rPr>
        <w:t xml:space="preserve"> ГК РФ, п. 1 ст. 10</w:t>
      </w:r>
      <w:r w:rsidRPr="00963658">
        <w:rPr>
          <w:rFonts w:ascii="Times New Roman" w:eastAsia="Times New Roman" w:hAnsi="Times New Roman" w:cs="Times New Roman"/>
          <w:sz w:val="24"/>
          <w:szCs w:val="20"/>
          <w:lang w:eastAsia="ru-RU"/>
        </w:rPr>
        <w:t xml:space="preserve"> Закона №335-ОД и</w:t>
      </w:r>
      <w:r w:rsidRPr="00963658">
        <w:rPr>
          <w:rFonts w:ascii="Times New Roman" w:hAnsi="Times New Roman" w:cs="Times New Roman"/>
          <w:sz w:val="24"/>
          <w:szCs w:val="24"/>
        </w:rPr>
        <w:t xml:space="preserve"> приказа КУГИ ВО от 04.07.2016 №29-н,</w:t>
      </w:r>
      <w:r w:rsidRPr="00963658">
        <w:rPr>
          <w:rFonts w:ascii="Times New Roman" w:eastAsia="Times New Roman" w:hAnsi="Times New Roman" w:cs="Times New Roman"/>
          <w:sz w:val="24"/>
          <w:szCs w:val="20"/>
          <w:lang w:eastAsia="ru-RU"/>
        </w:rPr>
        <w:t xml:space="preserve"> договоры, по которым имущество было передано в безвозмездное пользование коммерческим организациям и индивидуальным предпринимателям, ГКУ ВО «МАЦ» были заключены без </w:t>
      </w:r>
      <w:r w:rsidRPr="00963658">
        <w:rPr>
          <w:rFonts w:ascii="Times New Roman" w:hAnsi="Times New Roman" w:cs="Times New Roman"/>
          <w:sz w:val="24"/>
          <w:szCs w:val="24"/>
        </w:rPr>
        <w:t xml:space="preserve">согласования с  </w:t>
      </w:r>
      <w:r w:rsidRPr="00963658">
        <w:rPr>
          <w:rFonts w:ascii="Times New Roman" w:eastAsia="Times New Roman" w:hAnsi="Times New Roman" w:cs="Times New Roman"/>
          <w:sz w:val="24"/>
          <w:szCs w:val="20"/>
          <w:lang w:eastAsia="ru-RU"/>
        </w:rPr>
        <w:t>КУГИ ВО</w:t>
      </w:r>
      <w:r w:rsidR="00AA4A2F" w:rsidRPr="00963658">
        <w:rPr>
          <w:rFonts w:ascii="Times New Roman" w:eastAsia="Times New Roman" w:hAnsi="Times New Roman" w:cs="Times New Roman"/>
          <w:sz w:val="24"/>
          <w:szCs w:val="20"/>
          <w:lang w:eastAsia="ru-RU"/>
        </w:rPr>
        <w:t>.</w:t>
      </w:r>
    </w:p>
    <w:p w:rsidR="007122B3" w:rsidRPr="00963658" w:rsidRDefault="007122B3" w:rsidP="007122B3">
      <w:pPr>
        <w:autoSpaceDE w:val="0"/>
        <w:autoSpaceDN w:val="0"/>
        <w:adjustRightInd w:val="0"/>
        <w:spacing w:after="0" w:line="240" w:lineRule="auto"/>
        <w:ind w:left="-426" w:firstLine="709"/>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4"/>
          <w:lang w:eastAsia="ru-RU"/>
        </w:rPr>
        <w:t>Кроме того, в</w:t>
      </w:r>
      <w:r w:rsidRPr="00963658">
        <w:rPr>
          <w:rFonts w:ascii="Times New Roman" w:hAnsi="Times New Roman" w:cs="Times New Roman"/>
          <w:bCs/>
          <w:sz w:val="24"/>
          <w:szCs w:val="24"/>
        </w:rPr>
        <w:t xml:space="preserve">озможность передачи государственного имущества Волгоградской области в безвозмездное пользование коммерческим организациям и </w:t>
      </w:r>
      <w:r w:rsidRPr="00963658">
        <w:rPr>
          <w:rFonts w:ascii="Times New Roman" w:hAnsi="Times New Roman" w:cs="Times New Roman"/>
          <w:sz w:val="24"/>
          <w:szCs w:val="24"/>
        </w:rPr>
        <w:t xml:space="preserve">индивидуальным предпринимателям Законом №335-ОД </w:t>
      </w:r>
      <w:r w:rsidRPr="00963658">
        <w:rPr>
          <w:rFonts w:ascii="Times New Roman" w:eastAsia="Times New Roman" w:hAnsi="Times New Roman" w:cs="Times New Roman"/>
          <w:sz w:val="24"/>
          <w:szCs w:val="20"/>
          <w:lang w:eastAsia="ru-RU"/>
        </w:rPr>
        <w:t>не предусмотрена.</w:t>
      </w:r>
      <w:r w:rsidRPr="00963658">
        <w:rPr>
          <w:rFonts w:ascii="Times New Roman" w:hAnsi="Times New Roman" w:cs="Times New Roman"/>
          <w:sz w:val="24"/>
          <w:szCs w:val="24"/>
        </w:rPr>
        <w:t xml:space="preserve"> Исходя из норм </w:t>
      </w:r>
      <w:r w:rsidRPr="00963658">
        <w:rPr>
          <w:rFonts w:ascii="Times New Roman" w:eastAsia="Times New Roman" w:hAnsi="Times New Roman" w:cs="Times New Roman"/>
          <w:sz w:val="24"/>
          <w:szCs w:val="20"/>
          <w:lang w:eastAsia="ru-RU"/>
        </w:rPr>
        <w:t>Закона №335-ОД, с</w:t>
      </w:r>
      <w:r w:rsidRPr="00963658">
        <w:rPr>
          <w:rFonts w:ascii="Times New Roman" w:hAnsi="Times New Roman" w:cs="Times New Roman"/>
          <w:sz w:val="24"/>
          <w:szCs w:val="24"/>
        </w:rPr>
        <w:t xml:space="preserve"> ними</w:t>
      </w:r>
      <w:r w:rsidRPr="00963658">
        <w:rPr>
          <w:rFonts w:ascii="Times New Roman" w:eastAsia="Times New Roman" w:hAnsi="Times New Roman" w:cs="Times New Roman"/>
          <w:sz w:val="24"/>
          <w:szCs w:val="20"/>
          <w:lang w:eastAsia="ru-RU"/>
        </w:rPr>
        <w:t xml:space="preserve"> могут быть заключены</w:t>
      </w:r>
      <w:r w:rsidR="00844F0D" w:rsidRPr="00963658">
        <w:rPr>
          <w:rFonts w:ascii="Times New Roman" w:eastAsia="Times New Roman" w:hAnsi="Times New Roman" w:cs="Times New Roman"/>
          <w:sz w:val="24"/>
          <w:szCs w:val="20"/>
          <w:lang w:eastAsia="ru-RU"/>
        </w:rPr>
        <w:t xml:space="preserve"> только</w:t>
      </w:r>
      <w:r w:rsidRPr="00963658">
        <w:rPr>
          <w:rFonts w:ascii="Times New Roman" w:eastAsia="Times New Roman" w:hAnsi="Times New Roman" w:cs="Times New Roman"/>
          <w:sz w:val="24"/>
          <w:szCs w:val="20"/>
          <w:lang w:eastAsia="ru-RU"/>
        </w:rPr>
        <w:t xml:space="preserve"> договоры</w:t>
      </w:r>
      <w:r w:rsidRPr="00963658">
        <w:rPr>
          <w:rFonts w:ascii="Times New Roman" w:hAnsi="Times New Roman" w:cs="Times New Roman"/>
          <w:sz w:val="24"/>
          <w:szCs w:val="24"/>
        </w:rPr>
        <w:t xml:space="preserve"> аренды.</w:t>
      </w:r>
    </w:p>
    <w:p w:rsidR="007122B3" w:rsidRPr="00963658" w:rsidRDefault="00657B59" w:rsidP="007122B3">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9</w:t>
      </w:r>
      <w:r w:rsidR="007122B3" w:rsidRPr="00963658">
        <w:rPr>
          <w:rFonts w:ascii="Times New Roman" w:eastAsia="Times New Roman" w:hAnsi="Times New Roman" w:cs="Times New Roman"/>
          <w:sz w:val="24"/>
          <w:szCs w:val="24"/>
          <w:lang w:eastAsia="ru-RU"/>
        </w:rPr>
        <w:t>.6. По распоряжениям КУГИ ВО в 2016 году с баланса ГКУ ВО «МАЦ» списано 17 объектов ГМК, из них 8 объектов подлежало утилизации, фактически утилизировано - 3. По пояснениям руководителя ГКУ ВО «МАЦ» утилизация остальных объектов не произведена из-за отсутствия необходимой информации о стоимости работ по их демонтажу и разбору для проведения конкурсных процедур по выбору контрагентов, а также средств на эти цели.</w:t>
      </w:r>
    </w:p>
    <w:p w:rsidR="007122B3" w:rsidRPr="00963658" w:rsidRDefault="007122B3" w:rsidP="007122B3">
      <w:pPr>
        <w:widowControl w:val="0"/>
        <w:autoSpaceDE w:val="0"/>
        <w:autoSpaceDN w:val="0"/>
        <w:spacing w:after="0" w:line="240" w:lineRule="auto"/>
        <w:ind w:left="-426" w:firstLine="709"/>
        <w:jc w:val="both"/>
        <w:outlineLvl w:val="0"/>
        <w:rPr>
          <w:rFonts w:ascii="Times New Roman" w:eastAsia="Times New Roman" w:hAnsi="Times New Roman" w:cs="Times New Roman"/>
          <w:sz w:val="24"/>
          <w:szCs w:val="24"/>
          <w:lang w:eastAsia="ru-RU"/>
        </w:rPr>
      </w:pPr>
      <w:r w:rsidRPr="00963658">
        <w:rPr>
          <w:rFonts w:ascii="Times New Roman" w:eastAsia="Times New Roman" w:hAnsi="Times New Roman" w:cs="Times New Roman"/>
          <w:sz w:val="24"/>
          <w:szCs w:val="24"/>
          <w:lang w:eastAsia="ru-RU"/>
        </w:rPr>
        <w:t>В сентябре - октябре 2016 года ГКУ ВО «МАЦ» в КУГИ ВО направлялись документы для согласования списания 58 объектов ГМК. КУГИ ВО в ответном письме было сообщено, что вопрос о списании будет рассмотрен после устранения замечаний к представленным документам, а также предоставления информации об утилизации ранее списанных объектов ГМК для внесения соответствующих изменений в Реестр государственной собственности Волгоградской области</w:t>
      </w:r>
      <w:r w:rsidR="00844F0D" w:rsidRPr="00963658">
        <w:rPr>
          <w:rFonts w:ascii="Times New Roman" w:eastAsia="Times New Roman" w:hAnsi="Times New Roman" w:cs="Times New Roman"/>
          <w:sz w:val="24"/>
          <w:szCs w:val="24"/>
          <w:lang w:eastAsia="ru-RU"/>
        </w:rPr>
        <w:t>. Таким образом, не завершенные процедуры списания 5 объектов ГМК (утилизация не проведена) не позволя</w:t>
      </w:r>
      <w:r w:rsidR="005F7B03" w:rsidRPr="00963658">
        <w:rPr>
          <w:rFonts w:ascii="Times New Roman" w:eastAsia="Times New Roman" w:hAnsi="Times New Roman" w:cs="Times New Roman"/>
          <w:sz w:val="24"/>
          <w:szCs w:val="24"/>
          <w:lang w:eastAsia="ru-RU"/>
        </w:rPr>
        <w:t>ю</w:t>
      </w:r>
      <w:r w:rsidR="00844F0D" w:rsidRPr="00963658">
        <w:rPr>
          <w:rFonts w:ascii="Times New Roman" w:eastAsia="Times New Roman" w:hAnsi="Times New Roman" w:cs="Times New Roman"/>
          <w:sz w:val="24"/>
          <w:szCs w:val="24"/>
          <w:lang w:eastAsia="ru-RU"/>
        </w:rPr>
        <w:t>т списать 58 объектов ГМК</w:t>
      </w:r>
      <w:r w:rsidRPr="00963658">
        <w:rPr>
          <w:rFonts w:ascii="Times New Roman" w:eastAsia="Times New Roman" w:hAnsi="Times New Roman" w:cs="Times New Roman"/>
          <w:sz w:val="24"/>
          <w:szCs w:val="24"/>
          <w:lang w:eastAsia="ru-RU"/>
        </w:rPr>
        <w:t>.</w:t>
      </w:r>
    </w:p>
    <w:p w:rsidR="007122B3" w:rsidRPr="00963658" w:rsidRDefault="00657B59" w:rsidP="00AD4552">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9</w:t>
      </w:r>
      <w:r w:rsidR="007122B3" w:rsidRPr="00963658">
        <w:rPr>
          <w:rFonts w:ascii="Times New Roman" w:hAnsi="Times New Roman" w:cs="Times New Roman"/>
          <w:sz w:val="24"/>
          <w:szCs w:val="24"/>
        </w:rPr>
        <w:t xml:space="preserve">.7. ГКУ ВО «МАЦ» с ФГБНУ «ВНИИГиМ им. А.Н.Костякова» в 2014 году был заключен госконтракт стоимостью 987,5 тыс. руб. на оказание услуг по разработке документации по декларированию безопасности ГТС оградительной дамбы №107. Несмотря на то, что акт сдачи-приемки оказанных услуг в 2014 году был подписан бывшим руководителем ГКУ ВО «МАЦ» на всю стоимость работ, предусмотренную госконтрактом, выполнение работ стоимостью 317,5 тыс. руб. не подтверждено соответствующей документацией, что позволяет сделать вывод о том, что эти работы фактически не выполнялись. </w:t>
      </w:r>
      <w:r w:rsidR="008F428D" w:rsidRPr="00963658">
        <w:rPr>
          <w:rFonts w:ascii="Times New Roman" w:hAnsi="Times New Roman" w:cs="Times New Roman"/>
          <w:sz w:val="24"/>
          <w:szCs w:val="24"/>
        </w:rPr>
        <w:t>То есть, в действиях бывшего руководителя ГКУ ВО «МАЦ» усматриваются превышение дол</w:t>
      </w:r>
      <w:r w:rsidR="00DC7BBF">
        <w:rPr>
          <w:rFonts w:ascii="Times New Roman" w:hAnsi="Times New Roman" w:cs="Times New Roman"/>
          <w:sz w:val="24"/>
          <w:szCs w:val="24"/>
        </w:rPr>
        <w:t>ж</w:t>
      </w:r>
      <w:r w:rsidR="008F428D" w:rsidRPr="00963658">
        <w:rPr>
          <w:rFonts w:ascii="Times New Roman" w:hAnsi="Times New Roman" w:cs="Times New Roman"/>
          <w:sz w:val="24"/>
          <w:szCs w:val="24"/>
        </w:rPr>
        <w:t xml:space="preserve">ностных полномочий и коррупционная составляющая. </w:t>
      </w:r>
      <w:r w:rsidR="005F7B03" w:rsidRPr="00963658">
        <w:rPr>
          <w:rFonts w:ascii="Times New Roman" w:hAnsi="Times New Roman" w:cs="Times New Roman"/>
          <w:sz w:val="24"/>
          <w:szCs w:val="24"/>
        </w:rPr>
        <w:t>Кроме того,</w:t>
      </w:r>
      <w:r w:rsidR="007122B3" w:rsidRPr="00963658">
        <w:rPr>
          <w:rFonts w:ascii="Times New Roman" w:hAnsi="Times New Roman" w:cs="Times New Roman"/>
          <w:sz w:val="24"/>
          <w:szCs w:val="24"/>
        </w:rPr>
        <w:t xml:space="preserve"> разработанная документация в дальнейшем не подлежала применению </w:t>
      </w:r>
      <w:r w:rsidR="00AD4552" w:rsidRPr="00963658">
        <w:rPr>
          <w:rFonts w:ascii="Times New Roman" w:hAnsi="Times New Roman" w:cs="Times New Roman"/>
          <w:sz w:val="24"/>
          <w:szCs w:val="24"/>
        </w:rPr>
        <w:t xml:space="preserve">ввиду её несоответствия требованиям действующего законодательства, то есть средства на ее оплату израсходованы неэффективно. </w:t>
      </w:r>
      <w:r w:rsidR="007122B3" w:rsidRPr="00963658">
        <w:rPr>
          <w:rFonts w:ascii="Times New Roman" w:hAnsi="Times New Roman" w:cs="Times New Roman"/>
          <w:sz w:val="24"/>
          <w:szCs w:val="24"/>
        </w:rPr>
        <w:t xml:space="preserve">В результате в 2016 – 2017 годах ГКУ ВО «МАЦ» повторно были </w:t>
      </w:r>
      <w:r w:rsidR="007122B3" w:rsidRPr="00963658">
        <w:rPr>
          <w:rFonts w:ascii="Times New Roman" w:hAnsi="Times New Roman" w:cs="Times New Roman"/>
          <w:sz w:val="24"/>
          <w:szCs w:val="24"/>
        </w:rPr>
        <w:lastRenderedPageBreak/>
        <w:t>заключены госконтракты на подготовку документации по декларированию безопасности ГТС оградительной дамбы № 107 общей стоимостью 586,7 тыс. рублей.</w:t>
      </w:r>
    </w:p>
    <w:p w:rsidR="00412926" w:rsidRPr="00963658" w:rsidRDefault="00657B59" w:rsidP="00412926">
      <w:pPr>
        <w:spacing w:after="0" w:line="240" w:lineRule="auto"/>
        <w:ind w:left="-426" w:firstLine="709"/>
        <w:jc w:val="both"/>
        <w:outlineLvl w:val="0"/>
        <w:rPr>
          <w:rFonts w:ascii="Times New Roman" w:hAnsi="Times New Roman" w:cs="Times New Roman"/>
          <w:sz w:val="24"/>
          <w:szCs w:val="24"/>
        </w:rPr>
      </w:pPr>
      <w:r w:rsidRPr="00963658">
        <w:rPr>
          <w:rFonts w:ascii="Times New Roman" w:eastAsia="Times New Roman" w:hAnsi="Times New Roman" w:cs="Times New Roman"/>
          <w:sz w:val="24"/>
          <w:szCs w:val="24"/>
          <w:lang w:eastAsia="ru-RU"/>
        </w:rPr>
        <w:t>9</w:t>
      </w:r>
      <w:r w:rsidR="007122B3" w:rsidRPr="00963658">
        <w:rPr>
          <w:rFonts w:ascii="Times New Roman" w:eastAsia="Times New Roman" w:hAnsi="Times New Roman" w:cs="Times New Roman"/>
          <w:sz w:val="24"/>
          <w:szCs w:val="24"/>
          <w:lang w:eastAsia="ru-RU"/>
        </w:rPr>
        <w:t xml:space="preserve">.8. </w:t>
      </w:r>
      <w:r w:rsidR="00412926" w:rsidRPr="00963658">
        <w:rPr>
          <w:rFonts w:ascii="Times New Roman" w:eastAsia="Times New Roman" w:hAnsi="Times New Roman" w:cs="Times New Roman"/>
          <w:sz w:val="24"/>
          <w:szCs w:val="24"/>
          <w:lang w:eastAsia="ru-RU"/>
        </w:rPr>
        <w:t xml:space="preserve">Дополнительное соглашение от 03.11.2015 к госконтракту от 11.08.2014 с </w:t>
      </w:r>
      <w:r w:rsidR="00412926" w:rsidRPr="00963658">
        <w:rPr>
          <w:rFonts w:ascii="Times New Roman" w:hAnsi="Times New Roman" w:cs="Times New Roman"/>
          <w:sz w:val="24"/>
          <w:szCs w:val="24"/>
        </w:rPr>
        <w:t>ООО «Стройком»,</w:t>
      </w:r>
      <w:r w:rsidR="00412926" w:rsidRPr="00963658">
        <w:rPr>
          <w:rFonts w:ascii="Times New Roman" w:eastAsia="Times New Roman" w:hAnsi="Times New Roman" w:cs="Times New Roman"/>
          <w:sz w:val="24"/>
          <w:szCs w:val="24"/>
          <w:lang w:eastAsia="ru-RU"/>
        </w:rPr>
        <w:t xml:space="preserve"> по которому </w:t>
      </w:r>
      <w:r w:rsidR="00412926" w:rsidRPr="00963658">
        <w:rPr>
          <w:rFonts w:ascii="Times New Roman" w:hAnsi="Times New Roman" w:cs="Times New Roman"/>
          <w:sz w:val="24"/>
          <w:szCs w:val="24"/>
        </w:rPr>
        <w:t xml:space="preserve">стоимость </w:t>
      </w:r>
      <w:r w:rsidR="00412926" w:rsidRPr="00963658">
        <w:rPr>
          <w:rFonts w:ascii="Times New Roman" w:eastAsia="Times New Roman" w:hAnsi="Times New Roman" w:cs="Times New Roman"/>
          <w:sz w:val="24"/>
          <w:szCs w:val="24"/>
          <w:lang w:eastAsia="ru-RU"/>
        </w:rPr>
        <w:t xml:space="preserve">была снижена до </w:t>
      </w:r>
      <w:r w:rsidR="00412926" w:rsidRPr="00963658">
        <w:rPr>
          <w:rFonts w:ascii="Times New Roman" w:hAnsi="Times New Roman" w:cs="Times New Roman"/>
          <w:sz w:val="24"/>
          <w:szCs w:val="24"/>
        </w:rPr>
        <w:t xml:space="preserve">1985,4 тыс. руб. (с 2502,7 тыс. руб.), </w:t>
      </w:r>
      <w:r w:rsidR="00412926" w:rsidRPr="00963658">
        <w:rPr>
          <w:rFonts w:ascii="Times New Roman" w:eastAsia="Times New Roman" w:hAnsi="Times New Roman" w:cs="Times New Roman"/>
          <w:sz w:val="24"/>
          <w:szCs w:val="24"/>
          <w:lang w:eastAsia="ru-RU"/>
        </w:rPr>
        <w:t>было заключено ГКУ ВО «МАЦ» в нарушение ст. 95 Закона №44-ФЗ. В результате подписания дополнительного соглашения</w:t>
      </w:r>
      <w:r w:rsidR="00412926" w:rsidRPr="00963658">
        <w:rPr>
          <w:rFonts w:ascii="Times New Roman" w:hAnsi="Times New Roman" w:cs="Times New Roman"/>
          <w:sz w:val="24"/>
          <w:szCs w:val="24"/>
        </w:rPr>
        <w:t xml:space="preserve"> размер прибыли общества увеличился почти в 2 раза, а расходы на эксплуатацию снизились в 1,7 раза. В тот же день, когда было заключено дополнительное соглашение,</w:t>
      </w:r>
      <w:r w:rsidR="00B2298E">
        <w:rPr>
          <w:rFonts w:ascii="Times New Roman" w:eastAsia="Times New Roman" w:hAnsi="Times New Roman" w:cs="Times New Roman"/>
          <w:sz w:val="24"/>
          <w:szCs w:val="24"/>
          <w:lang w:eastAsia="ru-RU"/>
        </w:rPr>
        <w:t xml:space="preserve"> действующим руководителем ГКУ ВО «МАЦ» </w:t>
      </w:r>
      <w:r w:rsidR="007122B3" w:rsidRPr="00963658">
        <w:rPr>
          <w:rFonts w:ascii="Times New Roman" w:eastAsia="Times New Roman" w:hAnsi="Times New Roman" w:cs="Times New Roman"/>
          <w:sz w:val="24"/>
          <w:szCs w:val="24"/>
          <w:lang w:eastAsia="ru-RU"/>
        </w:rPr>
        <w:t>были подписаны</w:t>
      </w:r>
      <w:r w:rsidR="007122B3" w:rsidRPr="00963658">
        <w:rPr>
          <w:rFonts w:ascii="Times New Roman" w:hAnsi="Times New Roman" w:cs="Times New Roman"/>
          <w:sz w:val="24"/>
          <w:szCs w:val="24"/>
        </w:rPr>
        <w:t xml:space="preserve"> а</w:t>
      </w:r>
      <w:r w:rsidR="007122B3" w:rsidRPr="00963658">
        <w:rPr>
          <w:rFonts w:ascii="Times New Roman" w:eastAsia="Times New Roman" w:hAnsi="Times New Roman" w:cs="Times New Roman"/>
          <w:sz w:val="24"/>
          <w:szCs w:val="24"/>
          <w:lang w:eastAsia="ru-RU"/>
        </w:rPr>
        <w:t xml:space="preserve">кты выполненных работ на </w:t>
      </w:r>
      <w:r w:rsidR="007122B3" w:rsidRPr="00963658">
        <w:rPr>
          <w:rFonts w:ascii="Times New Roman" w:hAnsi="Times New Roman" w:cs="Times New Roman"/>
          <w:sz w:val="24"/>
          <w:szCs w:val="24"/>
        </w:rPr>
        <w:t>1668,9 тыс. руб.</w:t>
      </w:r>
      <w:r w:rsidR="007122B3" w:rsidRPr="00963658">
        <w:rPr>
          <w:rFonts w:ascii="Times New Roman" w:eastAsia="Times New Roman" w:hAnsi="Times New Roman" w:cs="Times New Roman"/>
          <w:sz w:val="24"/>
          <w:szCs w:val="24"/>
          <w:lang w:eastAsia="ru-RU"/>
        </w:rPr>
        <w:t xml:space="preserve"> об оказанных </w:t>
      </w:r>
      <w:r w:rsidR="008F428D" w:rsidRPr="00963658">
        <w:rPr>
          <w:rFonts w:ascii="Times New Roman" w:eastAsia="Times New Roman" w:hAnsi="Times New Roman" w:cs="Times New Roman"/>
          <w:sz w:val="24"/>
          <w:szCs w:val="24"/>
          <w:lang w:eastAsia="ru-RU"/>
        </w:rPr>
        <w:t xml:space="preserve">в 2014 году </w:t>
      </w:r>
      <w:r w:rsidR="007122B3" w:rsidRPr="00963658">
        <w:rPr>
          <w:rFonts w:ascii="Times New Roman" w:eastAsia="Times New Roman" w:hAnsi="Times New Roman" w:cs="Times New Roman"/>
          <w:sz w:val="24"/>
          <w:szCs w:val="24"/>
          <w:lang w:eastAsia="ru-RU"/>
        </w:rPr>
        <w:t xml:space="preserve">услугах, то есть </w:t>
      </w:r>
      <w:r w:rsidR="00AD4552" w:rsidRPr="00963658">
        <w:rPr>
          <w:rFonts w:ascii="Times New Roman" w:eastAsia="Times New Roman" w:hAnsi="Times New Roman" w:cs="Times New Roman"/>
          <w:sz w:val="24"/>
          <w:szCs w:val="24"/>
          <w:lang w:eastAsia="ru-RU"/>
        </w:rPr>
        <w:t>за</w:t>
      </w:r>
      <w:r w:rsidR="007122B3" w:rsidRPr="00963658">
        <w:rPr>
          <w:rFonts w:ascii="Times New Roman" w:eastAsia="Times New Roman" w:hAnsi="Times New Roman" w:cs="Times New Roman"/>
          <w:sz w:val="24"/>
          <w:szCs w:val="24"/>
          <w:lang w:eastAsia="ru-RU"/>
        </w:rPr>
        <w:t xml:space="preserve"> тот период, когда он не являлся руководителем учреждения и не мог располагать </w:t>
      </w:r>
      <w:r w:rsidR="00AD4552" w:rsidRPr="00963658">
        <w:rPr>
          <w:rFonts w:ascii="Times New Roman" w:eastAsia="Times New Roman" w:hAnsi="Times New Roman" w:cs="Times New Roman"/>
          <w:sz w:val="24"/>
          <w:szCs w:val="24"/>
          <w:lang w:eastAsia="ru-RU"/>
        </w:rPr>
        <w:t>сведениями</w:t>
      </w:r>
      <w:r w:rsidR="007122B3" w:rsidRPr="00963658">
        <w:rPr>
          <w:rFonts w:ascii="Times New Roman" w:eastAsia="Times New Roman" w:hAnsi="Times New Roman" w:cs="Times New Roman"/>
          <w:sz w:val="24"/>
          <w:szCs w:val="24"/>
          <w:lang w:eastAsia="ru-RU"/>
        </w:rPr>
        <w:t xml:space="preserve"> о фактическом оказании обществом услуг по госконтракту, а также в отсутствие документов, подтверждающих произведенные ООО «Стройком» затраты, и располагая информацией о результатах проверки КСП в 2014 году.</w:t>
      </w:r>
      <w:r w:rsidR="007122B3" w:rsidRPr="00963658">
        <w:rPr>
          <w:rFonts w:ascii="Times New Roman" w:hAnsi="Times New Roman" w:cs="Times New Roman"/>
          <w:sz w:val="24"/>
          <w:szCs w:val="24"/>
        </w:rPr>
        <w:t xml:space="preserve"> </w:t>
      </w:r>
    </w:p>
    <w:p w:rsidR="007122B3" w:rsidRPr="00963658" w:rsidRDefault="00657B59" w:rsidP="00412926">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10</w:t>
      </w:r>
      <w:r w:rsidR="007122B3" w:rsidRPr="00963658">
        <w:rPr>
          <w:rFonts w:ascii="Times New Roman" w:hAnsi="Times New Roman" w:cs="Times New Roman"/>
          <w:sz w:val="24"/>
          <w:szCs w:val="24"/>
        </w:rPr>
        <w:t>. Проверка расходов на обеспечение деятельности ГКУ ВО «МАЦ» показала</w:t>
      </w:r>
      <w:r w:rsidR="008251EC" w:rsidRPr="00963658">
        <w:rPr>
          <w:rFonts w:ascii="Times New Roman" w:hAnsi="Times New Roman" w:cs="Times New Roman"/>
          <w:sz w:val="24"/>
          <w:szCs w:val="24"/>
        </w:rPr>
        <w:t>,</w:t>
      </w:r>
      <w:r w:rsidR="00215CD2" w:rsidRPr="00963658">
        <w:rPr>
          <w:rFonts w:ascii="Times New Roman" w:hAnsi="Times New Roman" w:cs="Times New Roman"/>
          <w:sz w:val="24"/>
          <w:szCs w:val="24"/>
        </w:rPr>
        <w:t xml:space="preserve"> </w:t>
      </w:r>
      <w:r w:rsidR="005043C4" w:rsidRPr="00963658">
        <w:rPr>
          <w:rFonts w:ascii="Times New Roman" w:hAnsi="Times New Roman" w:cs="Times New Roman"/>
          <w:sz w:val="24"/>
          <w:szCs w:val="24"/>
        </w:rPr>
        <w:t xml:space="preserve">что учреждение </w:t>
      </w:r>
      <w:r w:rsidR="00215CD2" w:rsidRPr="00963658">
        <w:rPr>
          <w:rFonts w:ascii="Times New Roman" w:hAnsi="Times New Roman" w:cs="Times New Roman"/>
          <w:sz w:val="24"/>
          <w:szCs w:val="24"/>
        </w:rPr>
        <w:t>укомплектован</w:t>
      </w:r>
      <w:r w:rsidR="005043C4" w:rsidRPr="00963658">
        <w:rPr>
          <w:rFonts w:ascii="Times New Roman" w:hAnsi="Times New Roman" w:cs="Times New Roman"/>
          <w:sz w:val="24"/>
          <w:szCs w:val="24"/>
        </w:rPr>
        <w:t>о</w:t>
      </w:r>
      <w:r w:rsidR="00215CD2" w:rsidRPr="00963658">
        <w:rPr>
          <w:rFonts w:ascii="Times New Roman" w:hAnsi="Times New Roman" w:cs="Times New Roman"/>
          <w:sz w:val="24"/>
          <w:szCs w:val="24"/>
        </w:rPr>
        <w:t xml:space="preserve"> кадрами только наполовину</w:t>
      </w:r>
      <w:r w:rsidR="005043C4" w:rsidRPr="00963658">
        <w:rPr>
          <w:rFonts w:ascii="Times New Roman" w:hAnsi="Times New Roman" w:cs="Times New Roman"/>
          <w:sz w:val="24"/>
          <w:szCs w:val="24"/>
        </w:rPr>
        <w:t xml:space="preserve">, из которых отдельные сотрудники, </w:t>
      </w:r>
      <w:r w:rsidR="0078457C" w:rsidRPr="00963658">
        <w:rPr>
          <w:rFonts w:ascii="Times New Roman" w:hAnsi="Times New Roman" w:cs="Times New Roman"/>
          <w:sz w:val="24"/>
          <w:szCs w:val="24"/>
        </w:rPr>
        <w:t>в чьи должностные обязанности входит</w:t>
      </w:r>
      <w:r w:rsidR="005043C4" w:rsidRPr="00963658">
        <w:rPr>
          <w:rFonts w:ascii="Times New Roman" w:hAnsi="Times New Roman" w:cs="Times New Roman"/>
          <w:sz w:val="24"/>
          <w:szCs w:val="24"/>
        </w:rPr>
        <w:t xml:space="preserve"> </w:t>
      </w:r>
      <w:r w:rsidR="005043C4" w:rsidRPr="00963658">
        <w:rPr>
          <w:rFonts w:ascii="Times New Roman" w:eastAsia="Times New Roman" w:hAnsi="Times New Roman" w:cs="Times New Roman"/>
          <w:sz w:val="24"/>
          <w:szCs w:val="20"/>
          <w:lang w:eastAsia="ru-RU"/>
        </w:rPr>
        <w:t>организаци</w:t>
      </w:r>
      <w:r w:rsidR="0078457C" w:rsidRPr="00963658">
        <w:rPr>
          <w:rFonts w:ascii="Times New Roman" w:eastAsia="Times New Roman" w:hAnsi="Times New Roman" w:cs="Times New Roman"/>
          <w:sz w:val="24"/>
          <w:szCs w:val="20"/>
          <w:lang w:eastAsia="ru-RU"/>
        </w:rPr>
        <w:t>я</w:t>
      </w:r>
      <w:r w:rsidR="005043C4" w:rsidRPr="00963658">
        <w:rPr>
          <w:rFonts w:ascii="Times New Roman" w:eastAsia="Times New Roman" w:hAnsi="Times New Roman" w:cs="Times New Roman"/>
          <w:sz w:val="24"/>
          <w:szCs w:val="20"/>
          <w:lang w:eastAsia="ru-RU"/>
        </w:rPr>
        <w:t xml:space="preserve"> эксплуатации и ремонта гидромелиоративных объектов</w:t>
      </w:r>
      <w:r w:rsidR="0078457C" w:rsidRPr="00963658">
        <w:rPr>
          <w:rFonts w:ascii="Times New Roman" w:eastAsia="Times New Roman" w:hAnsi="Times New Roman" w:cs="Times New Roman"/>
          <w:sz w:val="24"/>
          <w:szCs w:val="20"/>
          <w:lang w:eastAsia="ru-RU"/>
        </w:rPr>
        <w:t>,</w:t>
      </w:r>
      <w:r w:rsidR="005043C4" w:rsidRPr="00963658">
        <w:rPr>
          <w:rFonts w:ascii="Times New Roman" w:eastAsia="Times New Roman" w:hAnsi="Times New Roman" w:cs="Times New Roman"/>
          <w:sz w:val="24"/>
          <w:szCs w:val="20"/>
          <w:lang w:eastAsia="ru-RU"/>
        </w:rPr>
        <w:t xml:space="preserve"> не имеют соответствующего образования и опыта работы. Это</w:t>
      </w:r>
      <w:r w:rsidR="008F428D" w:rsidRPr="00963658">
        <w:rPr>
          <w:rFonts w:ascii="Times New Roman" w:eastAsia="Times New Roman" w:hAnsi="Times New Roman" w:cs="Times New Roman"/>
          <w:sz w:val="24"/>
          <w:szCs w:val="20"/>
          <w:lang w:eastAsia="ru-RU"/>
        </w:rPr>
        <w:t>,</w:t>
      </w:r>
      <w:r w:rsidR="005043C4" w:rsidRPr="00963658">
        <w:rPr>
          <w:rFonts w:ascii="Times New Roman" w:eastAsia="Times New Roman" w:hAnsi="Times New Roman" w:cs="Times New Roman"/>
          <w:sz w:val="24"/>
          <w:szCs w:val="20"/>
          <w:lang w:eastAsia="ru-RU"/>
        </w:rPr>
        <w:t xml:space="preserve"> в свою очередь</w:t>
      </w:r>
      <w:r w:rsidR="008F428D" w:rsidRPr="00963658">
        <w:rPr>
          <w:rFonts w:ascii="Times New Roman" w:eastAsia="Times New Roman" w:hAnsi="Times New Roman" w:cs="Times New Roman"/>
          <w:sz w:val="24"/>
          <w:szCs w:val="20"/>
          <w:lang w:eastAsia="ru-RU"/>
        </w:rPr>
        <w:t>,</w:t>
      </w:r>
      <w:r w:rsidR="005043C4" w:rsidRPr="00963658">
        <w:rPr>
          <w:rFonts w:ascii="Times New Roman" w:eastAsia="Times New Roman" w:hAnsi="Times New Roman" w:cs="Times New Roman"/>
          <w:sz w:val="24"/>
          <w:szCs w:val="20"/>
          <w:lang w:eastAsia="ru-RU"/>
        </w:rPr>
        <w:t xml:space="preserve"> </w:t>
      </w:r>
      <w:r w:rsidR="00215CD2" w:rsidRPr="00963658">
        <w:rPr>
          <w:rFonts w:ascii="Times New Roman" w:hAnsi="Times New Roman" w:cs="Times New Roman"/>
          <w:sz w:val="24"/>
          <w:szCs w:val="24"/>
        </w:rPr>
        <w:t>может являться одной из причин недоработок и недостатков в деятельности учреждения,</w:t>
      </w:r>
      <w:r w:rsidR="008251EC" w:rsidRPr="00963658">
        <w:rPr>
          <w:rFonts w:ascii="Times New Roman" w:hAnsi="Times New Roman" w:cs="Times New Roman"/>
          <w:sz w:val="24"/>
          <w:szCs w:val="24"/>
        </w:rPr>
        <w:t xml:space="preserve"> в том числе </w:t>
      </w:r>
      <w:r w:rsidR="0078457C" w:rsidRPr="00963658">
        <w:rPr>
          <w:rFonts w:ascii="Times New Roman" w:hAnsi="Times New Roman" w:cs="Times New Roman"/>
          <w:sz w:val="24"/>
          <w:szCs w:val="24"/>
        </w:rPr>
        <w:t xml:space="preserve">в части обеспечения сохранности и эффективного использования областного имущества, </w:t>
      </w:r>
      <w:r w:rsidR="00215CD2" w:rsidRPr="00963658">
        <w:rPr>
          <w:rFonts w:ascii="Times New Roman" w:hAnsi="Times New Roman" w:cs="Times New Roman"/>
          <w:sz w:val="24"/>
          <w:szCs w:val="24"/>
        </w:rPr>
        <w:t>выявляемых проводимыми проверками.</w:t>
      </w:r>
      <w:r w:rsidR="00072B67" w:rsidRPr="00963658">
        <w:rPr>
          <w:rFonts w:ascii="Times New Roman" w:hAnsi="Times New Roman" w:cs="Times New Roman"/>
          <w:sz w:val="24"/>
          <w:szCs w:val="24"/>
        </w:rPr>
        <w:t xml:space="preserve"> </w:t>
      </w:r>
      <w:r w:rsidR="00215CD2" w:rsidRPr="00963658">
        <w:rPr>
          <w:rFonts w:ascii="Times New Roman" w:hAnsi="Times New Roman" w:cs="Times New Roman"/>
          <w:sz w:val="24"/>
          <w:szCs w:val="24"/>
        </w:rPr>
        <w:t>Комитет</w:t>
      </w:r>
      <w:r w:rsidR="00C46BC2" w:rsidRPr="00963658">
        <w:rPr>
          <w:rFonts w:ascii="Times New Roman" w:hAnsi="Times New Roman" w:cs="Times New Roman"/>
          <w:sz w:val="24"/>
          <w:szCs w:val="24"/>
        </w:rPr>
        <w:t>ом</w:t>
      </w:r>
      <w:r w:rsidR="00072B67" w:rsidRPr="00963658">
        <w:rPr>
          <w:rFonts w:ascii="Times New Roman" w:hAnsi="Times New Roman" w:cs="Times New Roman"/>
          <w:sz w:val="24"/>
          <w:szCs w:val="24"/>
        </w:rPr>
        <w:t xml:space="preserve"> </w:t>
      </w:r>
      <w:r w:rsidR="0078457C" w:rsidRPr="00963658">
        <w:rPr>
          <w:rFonts w:ascii="Times New Roman" w:hAnsi="Times New Roman" w:cs="Times New Roman"/>
          <w:sz w:val="24"/>
          <w:szCs w:val="24"/>
        </w:rPr>
        <w:t xml:space="preserve">также </w:t>
      </w:r>
      <w:r w:rsidR="00215CD2" w:rsidRPr="00963658">
        <w:rPr>
          <w:rFonts w:ascii="Times New Roman" w:hAnsi="Times New Roman" w:cs="Times New Roman"/>
          <w:sz w:val="24"/>
          <w:szCs w:val="24"/>
        </w:rPr>
        <w:t>не обеспеч</w:t>
      </w:r>
      <w:r w:rsidR="005D6931" w:rsidRPr="00963658">
        <w:rPr>
          <w:rFonts w:ascii="Times New Roman" w:hAnsi="Times New Roman" w:cs="Times New Roman"/>
          <w:sz w:val="24"/>
          <w:szCs w:val="24"/>
        </w:rPr>
        <w:t>ен</w:t>
      </w:r>
      <w:r w:rsidR="00215CD2" w:rsidRPr="00963658">
        <w:rPr>
          <w:rFonts w:ascii="Times New Roman" w:hAnsi="Times New Roman" w:cs="Times New Roman"/>
          <w:sz w:val="24"/>
          <w:szCs w:val="24"/>
        </w:rPr>
        <w:t xml:space="preserve"> контроль за полным укомплектованием ГКУ ВО «МАЦ» кадрами</w:t>
      </w:r>
      <w:r w:rsidR="00C46BC2" w:rsidRPr="00963658">
        <w:rPr>
          <w:rFonts w:ascii="Times New Roman" w:hAnsi="Times New Roman" w:cs="Times New Roman"/>
          <w:sz w:val="24"/>
          <w:szCs w:val="24"/>
        </w:rPr>
        <w:t>.</w:t>
      </w:r>
    </w:p>
    <w:p w:rsidR="007122B3" w:rsidRPr="00963658" w:rsidRDefault="00657B59" w:rsidP="007122B3">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10</w:t>
      </w:r>
      <w:r w:rsidR="007122B3" w:rsidRPr="00963658">
        <w:rPr>
          <w:rFonts w:ascii="Times New Roman" w:hAnsi="Times New Roman" w:cs="Times New Roman"/>
          <w:sz w:val="24"/>
          <w:szCs w:val="24"/>
        </w:rPr>
        <w:t xml:space="preserve">.1. При штатной численности 14 ед. фактическая численность работников ГКУ ВО «МАЦ» в 2016-2017 годах составляла от 6 до 8 человек. При этом из 8 работников только 6  занимаются деятельностью по </w:t>
      </w:r>
      <w:r w:rsidR="007122B3" w:rsidRPr="00963658">
        <w:rPr>
          <w:rFonts w:ascii="Times New Roman" w:eastAsia="Times New Roman" w:hAnsi="Times New Roman" w:cs="Times New Roman"/>
          <w:sz w:val="24"/>
          <w:szCs w:val="20"/>
          <w:lang w:eastAsia="ru-RU"/>
        </w:rPr>
        <w:t xml:space="preserve">организации эксплуатации и ремонта государственных мелиоративных систем, отдельно расположенных ГТС и другого имущества, переданного учреждению в оперативное управление, из которых 2 – это главный бухгалтер и </w:t>
      </w:r>
      <w:r w:rsidR="007122B3" w:rsidRPr="00963658">
        <w:rPr>
          <w:rFonts w:ascii="Times New Roman" w:hAnsi="Times New Roman" w:cs="Times New Roman"/>
          <w:sz w:val="24"/>
          <w:szCs w:val="24"/>
        </w:rPr>
        <w:t>юрисконсульт-инспектор по кадрам. Ещё</w:t>
      </w:r>
      <w:r w:rsidR="007122B3" w:rsidRPr="00963658">
        <w:rPr>
          <w:rFonts w:ascii="Times New Roman" w:eastAsia="Times New Roman" w:hAnsi="Times New Roman" w:cs="Times New Roman"/>
          <w:sz w:val="24"/>
          <w:szCs w:val="20"/>
          <w:lang w:eastAsia="ru-RU"/>
        </w:rPr>
        <w:t xml:space="preserve"> 2 человека (из 8) фактически </w:t>
      </w:r>
      <w:r w:rsidR="007122B3" w:rsidRPr="00963658">
        <w:rPr>
          <w:rFonts w:ascii="Times New Roman" w:hAnsi="Times New Roman" w:cs="Times New Roman"/>
          <w:sz w:val="24"/>
          <w:szCs w:val="24"/>
        </w:rPr>
        <w:t>выполняют работу, необходимую для осущ</w:t>
      </w:r>
      <w:r w:rsidR="00B2298E">
        <w:rPr>
          <w:rFonts w:ascii="Times New Roman" w:hAnsi="Times New Roman" w:cs="Times New Roman"/>
          <w:sz w:val="24"/>
          <w:szCs w:val="24"/>
        </w:rPr>
        <w:t>ествления деятельности Комитета</w:t>
      </w:r>
      <w:r w:rsidR="007122B3" w:rsidRPr="00963658">
        <w:rPr>
          <w:rFonts w:ascii="Times New Roman" w:hAnsi="Times New Roman" w:cs="Times New Roman"/>
          <w:sz w:val="24"/>
          <w:szCs w:val="24"/>
        </w:rPr>
        <w:t>.</w:t>
      </w:r>
    </w:p>
    <w:p w:rsidR="007122B3" w:rsidRPr="00963658" w:rsidRDefault="007122B3" w:rsidP="007122B3">
      <w:pPr>
        <w:autoSpaceDE w:val="0"/>
        <w:autoSpaceDN w:val="0"/>
        <w:adjustRightInd w:val="0"/>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Кроме того, из 8 работников ГКУ ВО «МАЦ»: у 2-х - имеющиеся образование и стаж работы не соответствуют действующим квалификационным требованиям: у 3-х - стаж работы не соответствует установленным квалификационным требованиям. Из уволившихся в 2016 и 2017 годах 5 работников: у 2-х имеющиеся образование и стаж работы и у 3-х стаж работы не соответствовали действующим квалификационным требованиям.</w:t>
      </w:r>
    </w:p>
    <w:p w:rsidR="007122B3" w:rsidRPr="00963658" w:rsidRDefault="00657B59" w:rsidP="007122B3">
      <w:pPr>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10</w:t>
      </w:r>
      <w:r w:rsidR="007122B3" w:rsidRPr="00963658">
        <w:rPr>
          <w:rFonts w:ascii="Times New Roman" w:hAnsi="Times New Roman" w:cs="Times New Roman"/>
          <w:sz w:val="24"/>
          <w:szCs w:val="24"/>
        </w:rPr>
        <w:t>.2. В нарушение п.4.2. Положения об оплате труда №92 критерии и (или) целевые показатели для оценки эффективности (качества) работы для установления выплат стимулирующего характера работникам учреждением установлены не были. Как следствие, не был определен Порядок оценки критериев и (или) целевых показателей для установления выплат стимулирующего характера работникам. В результате выплаты стимулирующего характера работникам учреждения были установлены  без учета требований п. 4.2. Положения об оплате труда №92.</w:t>
      </w:r>
    </w:p>
    <w:p w:rsidR="007122B3" w:rsidRPr="00963658" w:rsidRDefault="007122B3" w:rsidP="007122B3">
      <w:pPr>
        <w:pStyle w:val="ConsPlusNormal"/>
        <w:ind w:left="-426" w:firstLine="709"/>
        <w:jc w:val="both"/>
        <w:outlineLvl w:val="0"/>
        <w:rPr>
          <w:rFonts w:ascii="Times New Roman" w:hAnsi="Times New Roman" w:cs="Times New Roman"/>
          <w:sz w:val="24"/>
          <w:szCs w:val="24"/>
          <w:u w:val="single"/>
        </w:rPr>
      </w:pPr>
      <w:r w:rsidRPr="00963658">
        <w:rPr>
          <w:rFonts w:ascii="Times New Roman" w:hAnsi="Times New Roman" w:cs="Times New Roman"/>
          <w:sz w:val="24"/>
          <w:szCs w:val="24"/>
        </w:rPr>
        <w:t>Также в нарушение п.5.8. Положения об оплате труда №92 отсутствуют Порядки оценки достижения целевых показателей качества работы учреждения и выполнения критериев качества работы учреждения для установления выплат стимулирующего характера руководителю, заместителям руководителя и главному бухгалтеру учреждения.  В результате персональные повышающие коэффициенты к должностным окладам заместителя руководителя и главного бухгалтера были установлены без учета выполнения ими критериев качества работы учреждения. Кроме того, в нарушение п. 5.7. Положения об оплате труда №92 заместителю руководителя и бывшему главному бухгалтеру персональный повышающий коэффициент в 2016 году устанавливался ежемесячно и в различных размерах (от 50 до 200%).</w:t>
      </w:r>
    </w:p>
    <w:p w:rsidR="007122B3" w:rsidRPr="00963658" w:rsidRDefault="00657B59" w:rsidP="007122B3">
      <w:pPr>
        <w:autoSpaceDE w:val="0"/>
        <w:autoSpaceDN w:val="0"/>
        <w:adjustRightInd w:val="0"/>
        <w:spacing w:after="0" w:line="240" w:lineRule="auto"/>
        <w:ind w:left="-426" w:firstLine="709"/>
        <w:jc w:val="both"/>
        <w:outlineLvl w:val="0"/>
        <w:rPr>
          <w:rFonts w:ascii="Times New Roman" w:hAnsi="Times New Roman" w:cs="Times New Roman"/>
          <w:sz w:val="24"/>
          <w:szCs w:val="24"/>
        </w:rPr>
      </w:pPr>
      <w:r w:rsidRPr="00963658">
        <w:rPr>
          <w:rFonts w:ascii="Times New Roman" w:hAnsi="Times New Roman" w:cs="Times New Roman"/>
          <w:sz w:val="24"/>
          <w:szCs w:val="24"/>
        </w:rPr>
        <w:t>11</w:t>
      </w:r>
      <w:r w:rsidR="007122B3" w:rsidRPr="00963658">
        <w:rPr>
          <w:rFonts w:ascii="Times New Roman" w:hAnsi="Times New Roman" w:cs="Times New Roman"/>
          <w:sz w:val="24"/>
          <w:szCs w:val="24"/>
        </w:rPr>
        <w:t>. Проверкой установлены нарушения ГКУ ВО «МАЦ» действующего законодательства, регулирующего вопросы ведения бухгалтерского учета в части учета имущества на балансовых и забалансовых счетах, оформлени</w:t>
      </w:r>
      <w:r w:rsidR="00215CD2" w:rsidRPr="00963658">
        <w:rPr>
          <w:rFonts w:ascii="Times New Roman" w:hAnsi="Times New Roman" w:cs="Times New Roman"/>
          <w:sz w:val="24"/>
          <w:szCs w:val="24"/>
        </w:rPr>
        <w:t>я первичных учетных документов</w:t>
      </w:r>
      <w:r w:rsidR="007122B3" w:rsidRPr="00963658">
        <w:rPr>
          <w:rFonts w:ascii="Times New Roman" w:hAnsi="Times New Roman" w:cs="Times New Roman"/>
          <w:sz w:val="24"/>
          <w:szCs w:val="24"/>
        </w:rPr>
        <w:t xml:space="preserve">. Это, в свою очередь, привело к </w:t>
      </w:r>
      <w:r w:rsidR="007122B3" w:rsidRPr="00963658">
        <w:rPr>
          <w:rFonts w:ascii="Times New Roman" w:hAnsi="Times New Roman" w:cs="Times New Roman"/>
          <w:sz w:val="24"/>
          <w:szCs w:val="24"/>
        </w:rPr>
        <w:lastRenderedPageBreak/>
        <w:t>искажению показателей отдельных форм бюджетной отчетности ГКУ ВО «МАЦ» за 2016 и 2017 годы. В результате имело место грубое нарушение правил ведения бухгалтерского учета и представления бухгалтерской отчетности, в связи с чем на руководителя ГКУ ВО «МАЦ» были составлены протоколы об административном правонарушении по статье 15.11. КоАП РФ.</w:t>
      </w:r>
    </w:p>
    <w:p w:rsidR="007122B3" w:rsidRPr="00963658" w:rsidRDefault="007122B3" w:rsidP="007122B3">
      <w:pPr>
        <w:autoSpaceDE w:val="0"/>
        <w:autoSpaceDN w:val="0"/>
        <w:adjustRightInd w:val="0"/>
        <w:spacing w:after="0" w:line="240" w:lineRule="auto"/>
        <w:ind w:left="-426" w:firstLine="709"/>
        <w:jc w:val="both"/>
        <w:outlineLvl w:val="0"/>
        <w:rPr>
          <w:rFonts w:ascii="Times New Roman" w:hAnsi="Times New Roman" w:cs="Times New Roman"/>
          <w:sz w:val="24"/>
          <w:szCs w:val="24"/>
        </w:rPr>
      </w:pPr>
    </w:p>
    <w:p w:rsidR="007122B3" w:rsidRPr="00963658" w:rsidRDefault="007122B3" w:rsidP="007122B3">
      <w:pPr>
        <w:autoSpaceDE w:val="0"/>
        <w:autoSpaceDN w:val="0"/>
        <w:adjustRightInd w:val="0"/>
        <w:spacing w:after="0" w:line="240" w:lineRule="auto"/>
        <w:ind w:left="-426" w:firstLine="709"/>
        <w:jc w:val="both"/>
        <w:outlineLvl w:val="0"/>
        <w:rPr>
          <w:rFonts w:ascii="Times New Roman" w:hAnsi="Times New Roman" w:cs="Times New Roman"/>
          <w:sz w:val="24"/>
          <w:szCs w:val="24"/>
        </w:rPr>
      </w:pPr>
    </w:p>
    <w:p w:rsidR="005D6931" w:rsidRPr="00963658" w:rsidRDefault="005D6931" w:rsidP="007122B3">
      <w:pPr>
        <w:autoSpaceDE w:val="0"/>
        <w:autoSpaceDN w:val="0"/>
        <w:adjustRightInd w:val="0"/>
        <w:spacing w:after="0" w:line="240" w:lineRule="auto"/>
        <w:ind w:left="-426" w:firstLine="709"/>
        <w:jc w:val="both"/>
        <w:outlineLvl w:val="0"/>
        <w:rPr>
          <w:rFonts w:ascii="Times New Roman" w:eastAsia="Times New Roman" w:hAnsi="Times New Roman" w:cs="Times New Roman"/>
          <w:b/>
          <w:sz w:val="24"/>
          <w:szCs w:val="24"/>
          <w:lang w:eastAsia="ru-RU"/>
        </w:rPr>
      </w:pPr>
    </w:p>
    <w:p w:rsidR="005D6931" w:rsidRPr="00963658" w:rsidRDefault="005D6931" w:rsidP="007122B3">
      <w:pPr>
        <w:autoSpaceDE w:val="0"/>
        <w:autoSpaceDN w:val="0"/>
        <w:adjustRightInd w:val="0"/>
        <w:spacing w:after="0" w:line="240" w:lineRule="auto"/>
        <w:ind w:left="-426" w:firstLine="709"/>
        <w:jc w:val="both"/>
        <w:outlineLvl w:val="0"/>
        <w:rPr>
          <w:rFonts w:ascii="Times New Roman" w:eastAsia="Times New Roman" w:hAnsi="Times New Roman" w:cs="Times New Roman"/>
          <w:b/>
          <w:sz w:val="24"/>
          <w:szCs w:val="24"/>
          <w:lang w:eastAsia="ru-RU"/>
        </w:rPr>
      </w:pPr>
    </w:p>
    <w:p w:rsidR="00A47D81" w:rsidRPr="00963658" w:rsidRDefault="007122B3" w:rsidP="001C569B">
      <w:pPr>
        <w:autoSpaceDE w:val="0"/>
        <w:autoSpaceDN w:val="0"/>
        <w:adjustRightInd w:val="0"/>
        <w:spacing w:after="0" w:line="240" w:lineRule="auto"/>
        <w:ind w:left="-426"/>
        <w:jc w:val="both"/>
        <w:outlineLvl w:val="0"/>
        <w:rPr>
          <w:rFonts w:ascii="Times New Roman" w:hAnsi="Times New Roman" w:cs="Times New Roman"/>
          <w:b/>
          <w:sz w:val="24"/>
          <w:szCs w:val="24"/>
        </w:rPr>
      </w:pPr>
      <w:r w:rsidRPr="00963658">
        <w:rPr>
          <w:rFonts w:ascii="Times New Roman" w:eastAsia="Times New Roman" w:hAnsi="Times New Roman" w:cs="Times New Roman"/>
          <w:b/>
          <w:sz w:val="24"/>
          <w:szCs w:val="24"/>
          <w:lang w:eastAsia="ru-RU"/>
        </w:rPr>
        <w:t xml:space="preserve">Аудитор        </w:t>
      </w:r>
      <w:r w:rsidRPr="00963658">
        <w:rPr>
          <w:rFonts w:ascii="Times New Roman" w:hAnsi="Times New Roman" w:cs="Times New Roman"/>
          <w:b/>
          <w:sz w:val="24"/>
          <w:szCs w:val="24"/>
        </w:rPr>
        <w:t xml:space="preserve">                                                                                                      Е.А. Пузикова         </w:t>
      </w:r>
    </w:p>
    <w:sectPr w:rsidR="00A47D81" w:rsidRPr="00963658" w:rsidSect="003760EB">
      <w:headerReference w:type="even" r:id="rId14"/>
      <w:headerReference w:type="default" r:id="rId15"/>
      <w:footerReference w:type="even" r:id="rId16"/>
      <w:footerReference w:type="default" r:id="rId17"/>
      <w:headerReference w:type="first" r:id="rId18"/>
      <w:footerReference w:type="first" r:id="rId19"/>
      <w:pgSz w:w="11900" w:h="16800"/>
      <w:pgMar w:top="851" w:right="701"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32" w:rsidRDefault="00AF3432" w:rsidP="00405BEF">
      <w:pPr>
        <w:spacing w:after="0" w:line="240" w:lineRule="auto"/>
      </w:pPr>
      <w:r>
        <w:separator/>
      </w:r>
    </w:p>
  </w:endnote>
  <w:endnote w:type="continuationSeparator" w:id="0">
    <w:p w:rsidR="00AF3432" w:rsidRDefault="00AF3432" w:rsidP="00405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32" w:rsidRDefault="00AF3432" w:rsidP="00405BEF">
      <w:pPr>
        <w:spacing w:after="0" w:line="240" w:lineRule="auto"/>
      </w:pPr>
      <w:r>
        <w:separator/>
      </w:r>
    </w:p>
  </w:footnote>
  <w:footnote w:type="continuationSeparator" w:id="0">
    <w:p w:rsidR="00AF3432" w:rsidRDefault="00AF3432" w:rsidP="00405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8"/>
      <w:jc w:val="center"/>
    </w:pPr>
    <w:fldSimple w:instr=" PAGE   \* MERGEFORMAT ">
      <w:r w:rsidR="00E84E12">
        <w:rPr>
          <w:noProof/>
        </w:rPr>
        <w:t>35</w:t>
      </w:r>
    </w:fldSimple>
  </w:p>
  <w:p w:rsidR="001C569B" w:rsidRDefault="001C569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B" w:rsidRDefault="001C56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abstractNum w:abstractNumId="0">
    <w:nsid w:val="070C7616"/>
    <w:multiLevelType w:val="hybridMultilevel"/>
    <w:tmpl w:val="E4368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93A5F"/>
    <w:multiLevelType w:val="multilevel"/>
    <w:tmpl w:val="FB5C96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743D4"/>
    <w:multiLevelType w:val="hybridMultilevel"/>
    <w:tmpl w:val="AB00A8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D57DCC"/>
    <w:multiLevelType w:val="hybridMultilevel"/>
    <w:tmpl w:val="BCAC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250B9"/>
    <w:multiLevelType w:val="hybridMultilevel"/>
    <w:tmpl w:val="D474ED6C"/>
    <w:lvl w:ilvl="0" w:tplc="44667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5C2D85"/>
    <w:multiLevelType w:val="hybridMultilevel"/>
    <w:tmpl w:val="7592CF0E"/>
    <w:lvl w:ilvl="0" w:tplc="DE5853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C77117"/>
    <w:multiLevelType w:val="multilevel"/>
    <w:tmpl w:val="8AF8D9E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E6CB2"/>
    <w:multiLevelType w:val="hybridMultilevel"/>
    <w:tmpl w:val="4A18F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8638D"/>
    <w:multiLevelType w:val="hybridMultilevel"/>
    <w:tmpl w:val="381A901A"/>
    <w:lvl w:ilvl="0" w:tplc="40102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471CE4"/>
    <w:multiLevelType w:val="hybridMultilevel"/>
    <w:tmpl w:val="215C1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3608C6"/>
    <w:multiLevelType w:val="hybridMultilevel"/>
    <w:tmpl w:val="B47A3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0B19BD"/>
    <w:multiLevelType w:val="hybridMultilevel"/>
    <w:tmpl w:val="3FEA6ADA"/>
    <w:lvl w:ilvl="0" w:tplc="53E877EE">
      <w:start w:val="1"/>
      <w:numFmt w:val="decimal"/>
      <w:lvlText w:val="%1."/>
      <w:lvlJc w:val="left"/>
      <w:pPr>
        <w:ind w:left="1069" w:hanging="360"/>
      </w:pPr>
      <w:rPr>
        <w:rFonts w:hint="default"/>
        <w:i/>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4658EE"/>
    <w:multiLevelType w:val="hybridMultilevel"/>
    <w:tmpl w:val="C18CD29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A0607CE"/>
    <w:multiLevelType w:val="hybridMultilevel"/>
    <w:tmpl w:val="E24E52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2E6875"/>
    <w:multiLevelType w:val="hybridMultilevel"/>
    <w:tmpl w:val="F37C7410"/>
    <w:lvl w:ilvl="0" w:tplc="34423816">
      <w:start w:val="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24276F5"/>
    <w:multiLevelType w:val="hybridMultilevel"/>
    <w:tmpl w:val="6C1E2232"/>
    <w:lvl w:ilvl="0" w:tplc="CD4C676E">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EE468D"/>
    <w:multiLevelType w:val="hybridMultilevel"/>
    <w:tmpl w:val="C7C464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EF441E"/>
    <w:multiLevelType w:val="hybridMultilevel"/>
    <w:tmpl w:val="BF583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96070F"/>
    <w:multiLevelType w:val="hybridMultilevel"/>
    <w:tmpl w:val="49A0FBF8"/>
    <w:lvl w:ilvl="0" w:tplc="D8DE5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927FA3"/>
    <w:multiLevelType w:val="hybridMultilevel"/>
    <w:tmpl w:val="7BF27FF4"/>
    <w:lvl w:ilvl="0" w:tplc="1C9009F0">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740F3489"/>
    <w:multiLevelType w:val="hybridMultilevel"/>
    <w:tmpl w:val="9656CF1A"/>
    <w:lvl w:ilvl="0" w:tplc="89A4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CF0CAA"/>
    <w:multiLevelType w:val="hybridMultilevel"/>
    <w:tmpl w:val="565EB39E"/>
    <w:lvl w:ilvl="0" w:tplc="6CAC9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C076D61"/>
    <w:multiLevelType w:val="hybridMultilevel"/>
    <w:tmpl w:val="D306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7"/>
  </w:num>
  <w:num w:numId="5">
    <w:abstractNumId w:val="0"/>
  </w:num>
  <w:num w:numId="6">
    <w:abstractNumId w:val="3"/>
  </w:num>
  <w:num w:numId="7">
    <w:abstractNumId w:val="17"/>
  </w:num>
  <w:num w:numId="8">
    <w:abstractNumId w:val="22"/>
  </w:num>
  <w:num w:numId="9">
    <w:abstractNumId w:val="1"/>
  </w:num>
  <w:num w:numId="10">
    <w:abstractNumId w:val="11"/>
  </w:num>
  <w:num w:numId="11">
    <w:abstractNumId w:val="15"/>
  </w:num>
  <w:num w:numId="12">
    <w:abstractNumId w:val="2"/>
  </w:num>
  <w:num w:numId="13">
    <w:abstractNumId w:val="9"/>
  </w:num>
  <w:num w:numId="14">
    <w:abstractNumId w:val="10"/>
  </w:num>
  <w:num w:numId="15">
    <w:abstractNumId w:val="4"/>
  </w:num>
  <w:num w:numId="16">
    <w:abstractNumId w:val="18"/>
  </w:num>
  <w:num w:numId="17">
    <w:abstractNumId w:val="20"/>
  </w:num>
  <w:num w:numId="18">
    <w:abstractNumId w:val="8"/>
  </w:num>
  <w:num w:numId="19">
    <w:abstractNumId w:val="21"/>
  </w:num>
  <w:num w:numId="20">
    <w:abstractNumId w:val="14"/>
  </w:num>
  <w:num w:numId="21">
    <w:abstractNumId w:val="16"/>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rsids>
    <w:rsidRoot w:val="009543A2"/>
    <w:rsid w:val="000015F0"/>
    <w:rsid w:val="00003CEB"/>
    <w:rsid w:val="00003DD1"/>
    <w:rsid w:val="000047B6"/>
    <w:rsid w:val="00010209"/>
    <w:rsid w:val="00010DB1"/>
    <w:rsid w:val="000116FA"/>
    <w:rsid w:val="00011883"/>
    <w:rsid w:val="00011BA8"/>
    <w:rsid w:val="000120C4"/>
    <w:rsid w:val="000122AB"/>
    <w:rsid w:val="0002267B"/>
    <w:rsid w:val="000260D8"/>
    <w:rsid w:val="00026A35"/>
    <w:rsid w:val="000278F4"/>
    <w:rsid w:val="00027E0A"/>
    <w:rsid w:val="00027EF5"/>
    <w:rsid w:val="00033FE3"/>
    <w:rsid w:val="000341EF"/>
    <w:rsid w:val="000345D4"/>
    <w:rsid w:val="00035E7A"/>
    <w:rsid w:val="00037088"/>
    <w:rsid w:val="000378A6"/>
    <w:rsid w:val="00040E5E"/>
    <w:rsid w:val="00046497"/>
    <w:rsid w:val="00046CE7"/>
    <w:rsid w:val="00047344"/>
    <w:rsid w:val="00050A43"/>
    <w:rsid w:val="00051F91"/>
    <w:rsid w:val="000562AB"/>
    <w:rsid w:val="00056D30"/>
    <w:rsid w:val="00057259"/>
    <w:rsid w:val="000605DF"/>
    <w:rsid w:val="000613EB"/>
    <w:rsid w:val="000616B6"/>
    <w:rsid w:val="00061C8D"/>
    <w:rsid w:val="00062362"/>
    <w:rsid w:val="00063BB6"/>
    <w:rsid w:val="00063F7A"/>
    <w:rsid w:val="00065460"/>
    <w:rsid w:val="000659B3"/>
    <w:rsid w:val="000700C0"/>
    <w:rsid w:val="00070DFE"/>
    <w:rsid w:val="0007164F"/>
    <w:rsid w:val="00072AE2"/>
    <w:rsid w:val="00072B67"/>
    <w:rsid w:val="00073B94"/>
    <w:rsid w:val="00074F66"/>
    <w:rsid w:val="00082453"/>
    <w:rsid w:val="000831C2"/>
    <w:rsid w:val="00086CAF"/>
    <w:rsid w:val="00090275"/>
    <w:rsid w:val="000914D0"/>
    <w:rsid w:val="00092CCC"/>
    <w:rsid w:val="000930DE"/>
    <w:rsid w:val="000939D4"/>
    <w:rsid w:val="00094162"/>
    <w:rsid w:val="00096787"/>
    <w:rsid w:val="000A0049"/>
    <w:rsid w:val="000A0B78"/>
    <w:rsid w:val="000A2CD0"/>
    <w:rsid w:val="000A301A"/>
    <w:rsid w:val="000A3907"/>
    <w:rsid w:val="000A566B"/>
    <w:rsid w:val="000A5952"/>
    <w:rsid w:val="000B0AF8"/>
    <w:rsid w:val="000B3C4A"/>
    <w:rsid w:val="000B4D75"/>
    <w:rsid w:val="000B63D8"/>
    <w:rsid w:val="000B6744"/>
    <w:rsid w:val="000B6C6C"/>
    <w:rsid w:val="000B72E5"/>
    <w:rsid w:val="000C240B"/>
    <w:rsid w:val="000C427F"/>
    <w:rsid w:val="000C5DD6"/>
    <w:rsid w:val="000C66BD"/>
    <w:rsid w:val="000D469E"/>
    <w:rsid w:val="000D5FDA"/>
    <w:rsid w:val="000D6B13"/>
    <w:rsid w:val="000E05C6"/>
    <w:rsid w:val="000E167F"/>
    <w:rsid w:val="000E1B09"/>
    <w:rsid w:val="000E24FE"/>
    <w:rsid w:val="000E3B1F"/>
    <w:rsid w:val="000E3F1E"/>
    <w:rsid w:val="000E7956"/>
    <w:rsid w:val="000F1F52"/>
    <w:rsid w:val="000F485F"/>
    <w:rsid w:val="000F602C"/>
    <w:rsid w:val="000F72DA"/>
    <w:rsid w:val="0010362C"/>
    <w:rsid w:val="00107131"/>
    <w:rsid w:val="00111A2F"/>
    <w:rsid w:val="0011212D"/>
    <w:rsid w:val="00113023"/>
    <w:rsid w:val="001133B9"/>
    <w:rsid w:val="001139E5"/>
    <w:rsid w:val="001144F7"/>
    <w:rsid w:val="00120F9F"/>
    <w:rsid w:val="00121AC3"/>
    <w:rsid w:val="00125395"/>
    <w:rsid w:val="00125421"/>
    <w:rsid w:val="0012566D"/>
    <w:rsid w:val="00126AEA"/>
    <w:rsid w:val="00126D17"/>
    <w:rsid w:val="00130157"/>
    <w:rsid w:val="00130A53"/>
    <w:rsid w:val="00132B6C"/>
    <w:rsid w:val="00132E85"/>
    <w:rsid w:val="001345CF"/>
    <w:rsid w:val="00137054"/>
    <w:rsid w:val="001407E7"/>
    <w:rsid w:val="0014080C"/>
    <w:rsid w:val="001426E9"/>
    <w:rsid w:val="0014488B"/>
    <w:rsid w:val="001459D4"/>
    <w:rsid w:val="0014638F"/>
    <w:rsid w:val="0014729C"/>
    <w:rsid w:val="0015254B"/>
    <w:rsid w:val="00152627"/>
    <w:rsid w:val="00152BD1"/>
    <w:rsid w:val="001531E7"/>
    <w:rsid w:val="00153316"/>
    <w:rsid w:val="001537B2"/>
    <w:rsid w:val="0015519A"/>
    <w:rsid w:val="00157871"/>
    <w:rsid w:val="00161B07"/>
    <w:rsid w:val="00163848"/>
    <w:rsid w:val="00166568"/>
    <w:rsid w:val="00171505"/>
    <w:rsid w:val="001718C2"/>
    <w:rsid w:val="001721DC"/>
    <w:rsid w:val="00173945"/>
    <w:rsid w:val="0017455F"/>
    <w:rsid w:val="00174EB5"/>
    <w:rsid w:val="0017513E"/>
    <w:rsid w:val="00176291"/>
    <w:rsid w:val="00176564"/>
    <w:rsid w:val="001769AF"/>
    <w:rsid w:val="001813F6"/>
    <w:rsid w:val="00181730"/>
    <w:rsid w:val="00182D33"/>
    <w:rsid w:val="001836EB"/>
    <w:rsid w:val="00183834"/>
    <w:rsid w:val="00193569"/>
    <w:rsid w:val="001962CD"/>
    <w:rsid w:val="00197A83"/>
    <w:rsid w:val="001A28FE"/>
    <w:rsid w:val="001A2A01"/>
    <w:rsid w:val="001A3E5B"/>
    <w:rsid w:val="001A457E"/>
    <w:rsid w:val="001A4A65"/>
    <w:rsid w:val="001A52AF"/>
    <w:rsid w:val="001A6D9E"/>
    <w:rsid w:val="001B3728"/>
    <w:rsid w:val="001B3BD6"/>
    <w:rsid w:val="001B3CB6"/>
    <w:rsid w:val="001B4F48"/>
    <w:rsid w:val="001B6A43"/>
    <w:rsid w:val="001B7912"/>
    <w:rsid w:val="001C2537"/>
    <w:rsid w:val="001C280A"/>
    <w:rsid w:val="001C569B"/>
    <w:rsid w:val="001C5CE0"/>
    <w:rsid w:val="001C6A8E"/>
    <w:rsid w:val="001C7842"/>
    <w:rsid w:val="001D15B6"/>
    <w:rsid w:val="001D348E"/>
    <w:rsid w:val="001D362F"/>
    <w:rsid w:val="001D58A9"/>
    <w:rsid w:val="001D5F2D"/>
    <w:rsid w:val="001D6B23"/>
    <w:rsid w:val="001E01C4"/>
    <w:rsid w:val="001E215C"/>
    <w:rsid w:val="001E39D2"/>
    <w:rsid w:val="001E422F"/>
    <w:rsid w:val="001E482B"/>
    <w:rsid w:val="001E57C1"/>
    <w:rsid w:val="001E6BA4"/>
    <w:rsid w:val="001E6C57"/>
    <w:rsid w:val="001E77E0"/>
    <w:rsid w:val="001F1EFC"/>
    <w:rsid w:val="001F27BB"/>
    <w:rsid w:val="001F5AE4"/>
    <w:rsid w:val="001F6DDC"/>
    <w:rsid w:val="001F70D4"/>
    <w:rsid w:val="00200648"/>
    <w:rsid w:val="002033F5"/>
    <w:rsid w:val="0020419A"/>
    <w:rsid w:val="0020603F"/>
    <w:rsid w:val="002066C4"/>
    <w:rsid w:val="00206729"/>
    <w:rsid w:val="0021004F"/>
    <w:rsid w:val="00211AC5"/>
    <w:rsid w:val="00213050"/>
    <w:rsid w:val="00215CD2"/>
    <w:rsid w:val="00215E1F"/>
    <w:rsid w:val="00220AAA"/>
    <w:rsid w:val="002222B8"/>
    <w:rsid w:val="00222794"/>
    <w:rsid w:val="00223F31"/>
    <w:rsid w:val="002241E2"/>
    <w:rsid w:val="00224F20"/>
    <w:rsid w:val="002315A6"/>
    <w:rsid w:val="00237D15"/>
    <w:rsid w:val="00237DA4"/>
    <w:rsid w:val="00240F3C"/>
    <w:rsid w:val="00241998"/>
    <w:rsid w:val="002437B8"/>
    <w:rsid w:val="00244669"/>
    <w:rsid w:val="002447BD"/>
    <w:rsid w:val="002457F4"/>
    <w:rsid w:val="00247125"/>
    <w:rsid w:val="002479B1"/>
    <w:rsid w:val="00252363"/>
    <w:rsid w:val="00252A70"/>
    <w:rsid w:val="00252BFC"/>
    <w:rsid w:val="00256CED"/>
    <w:rsid w:val="002572F8"/>
    <w:rsid w:val="002573F6"/>
    <w:rsid w:val="00264F7E"/>
    <w:rsid w:val="00265B40"/>
    <w:rsid w:val="00267311"/>
    <w:rsid w:val="00267B96"/>
    <w:rsid w:val="002701CA"/>
    <w:rsid w:val="00270AE5"/>
    <w:rsid w:val="00271893"/>
    <w:rsid w:val="00271EAD"/>
    <w:rsid w:val="00273361"/>
    <w:rsid w:val="00273402"/>
    <w:rsid w:val="002806A3"/>
    <w:rsid w:val="002807B1"/>
    <w:rsid w:val="00281229"/>
    <w:rsid w:val="00281D76"/>
    <w:rsid w:val="00283BC1"/>
    <w:rsid w:val="0028473B"/>
    <w:rsid w:val="002873D3"/>
    <w:rsid w:val="002911EA"/>
    <w:rsid w:val="00291D0E"/>
    <w:rsid w:val="00291FCE"/>
    <w:rsid w:val="00292242"/>
    <w:rsid w:val="002963F0"/>
    <w:rsid w:val="00296D4E"/>
    <w:rsid w:val="002A0B4E"/>
    <w:rsid w:val="002A18D2"/>
    <w:rsid w:val="002A307A"/>
    <w:rsid w:val="002A3992"/>
    <w:rsid w:val="002A41E2"/>
    <w:rsid w:val="002A6A93"/>
    <w:rsid w:val="002B1CA7"/>
    <w:rsid w:val="002B4744"/>
    <w:rsid w:val="002B52FA"/>
    <w:rsid w:val="002B5712"/>
    <w:rsid w:val="002B6196"/>
    <w:rsid w:val="002B7276"/>
    <w:rsid w:val="002C0800"/>
    <w:rsid w:val="002C3C45"/>
    <w:rsid w:val="002C448F"/>
    <w:rsid w:val="002C44C3"/>
    <w:rsid w:val="002C7C82"/>
    <w:rsid w:val="002D03DB"/>
    <w:rsid w:val="002D14D0"/>
    <w:rsid w:val="002D1D9E"/>
    <w:rsid w:val="002D47D7"/>
    <w:rsid w:val="002D5610"/>
    <w:rsid w:val="002D58FB"/>
    <w:rsid w:val="002D6ADF"/>
    <w:rsid w:val="002D7480"/>
    <w:rsid w:val="002D796C"/>
    <w:rsid w:val="002D7DAC"/>
    <w:rsid w:val="002E0BD1"/>
    <w:rsid w:val="002E4F3F"/>
    <w:rsid w:val="002E56E7"/>
    <w:rsid w:val="002E6F0B"/>
    <w:rsid w:val="002E7106"/>
    <w:rsid w:val="002F0E08"/>
    <w:rsid w:val="00300E1D"/>
    <w:rsid w:val="00302E08"/>
    <w:rsid w:val="0030363D"/>
    <w:rsid w:val="00303D22"/>
    <w:rsid w:val="003056F6"/>
    <w:rsid w:val="00305D51"/>
    <w:rsid w:val="00306D1F"/>
    <w:rsid w:val="00306E3E"/>
    <w:rsid w:val="003119C8"/>
    <w:rsid w:val="00312256"/>
    <w:rsid w:val="003130BB"/>
    <w:rsid w:val="003146F2"/>
    <w:rsid w:val="003149BA"/>
    <w:rsid w:val="00316349"/>
    <w:rsid w:val="0031651B"/>
    <w:rsid w:val="0032235B"/>
    <w:rsid w:val="0032236A"/>
    <w:rsid w:val="0032692C"/>
    <w:rsid w:val="00326A92"/>
    <w:rsid w:val="00330F04"/>
    <w:rsid w:val="0033137C"/>
    <w:rsid w:val="00332051"/>
    <w:rsid w:val="0033311E"/>
    <w:rsid w:val="0033357B"/>
    <w:rsid w:val="00333618"/>
    <w:rsid w:val="0033621E"/>
    <w:rsid w:val="00336416"/>
    <w:rsid w:val="00336B0F"/>
    <w:rsid w:val="00340850"/>
    <w:rsid w:val="003416C8"/>
    <w:rsid w:val="0034222C"/>
    <w:rsid w:val="00342E8E"/>
    <w:rsid w:val="003437F2"/>
    <w:rsid w:val="0034571B"/>
    <w:rsid w:val="00346A90"/>
    <w:rsid w:val="00352567"/>
    <w:rsid w:val="00352D03"/>
    <w:rsid w:val="00356BEA"/>
    <w:rsid w:val="00356C34"/>
    <w:rsid w:val="003606BE"/>
    <w:rsid w:val="0036507C"/>
    <w:rsid w:val="0036536D"/>
    <w:rsid w:val="003719FF"/>
    <w:rsid w:val="00373939"/>
    <w:rsid w:val="00373E9A"/>
    <w:rsid w:val="003760EB"/>
    <w:rsid w:val="00376B52"/>
    <w:rsid w:val="00377DDA"/>
    <w:rsid w:val="00381AFE"/>
    <w:rsid w:val="00381CC8"/>
    <w:rsid w:val="003829C5"/>
    <w:rsid w:val="00383D0E"/>
    <w:rsid w:val="00385D39"/>
    <w:rsid w:val="003907DC"/>
    <w:rsid w:val="0039234D"/>
    <w:rsid w:val="00392D2D"/>
    <w:rsid w:val="00392F5F"/>
    <w:rsid w:val="00397B12"/>
    <w:rsid w:val="003A08DC"/>
    <w:rsid w:val="003A1143"/>
    <w:rsid w:val="003A49F3"/>
    <w:rsid w:val="003A5095"/>
    <w:rsid w:val="003A53FB"/>
    <w:rsid w:val="003A6E86"/>
    <w:rsid w:val="003A7E24"/>
    <w:rsid w:val="003B421B"/>
    <w:rsid w:val="003B492A"/>
    <w:rsid w:val="003B4C37"/>
    <w:rsid w:val="003B784C"/>
    <w:rsid w:val="003C1E8B"/>
    <w:rsid w:val="003C3119"/>
    <w:rsid w:val="003C4EC6"/>
    <w:rsid w:val="003C6A1F"/>
    <w:rsid w:val="003D025A"/>
    <w:rsid w:val="003D0E3C"/>
    <w:rsid w:val="003D1EE2"/>
    <w:rsid w:val="003D4282"/>
    <w:rsid w:val="003D4B5C"/>
    <w:rsid w:val="003D66E6"/>
    <w:rsid w:val="003D7142"/>
    <w:rsid w:val="003D7512"/>
    <w:rsid w:val="003D76C8"/>
    <w:rsid w:val="003E07A5"/>
    <w:rsid w:val="003E2185"/>
    <w:rsid w:val="003E58B3"/>
    <w:rsid w:val="003F0BA0"/>
    <w:rsid w:val="003F1046"/>
    <w:rsid w:val="003F3689"/>
    <w:rsid w:val="003F63D0"/>
    <w:rsid w:val="003F6711"/>
    <w:rsid w:val="003F7420"/>
    <w:rsid w:val="00400313"/>
    <w:rsid w:val="00405BEF"/>
    <w:rsid w:val="00407C31"/>
    <w:rsid w:val="00410A82"/>
    <w:rsid w:val="00411CB8"/>
    <w:rsid w:val="00412926"/>
    <w:rsid w:val="004155BA"/>
    <w:rsid w:val="00417519"/>
    <w:rsid w:val="004201D5"/>
    <w:rsid w:val="00422302"/>
    <w:rsid w:val="00422E58"/>
    <w:rsid w:val="00422F84"/>
    <w:rsid w:val="00425D79"/>
    <w:rsid w:val="00426A11"/>
    <w:rsid w:val="00426C85"/>
    <w:rsid w:val="00432D09"/>
    <w:rsid w:val="00433930"/>
    <w:rsid w:val="004339E1"/>
    <w:rsid w:val="00433D0D"/>
    <w:rsid w:val="00437406"/>
    <w:rsid w:val="00437CC2"/>
    <w:rsid w:val="00440A83"/>
    <w:rsid w:val="0044292D"/>
    <w:rsid w:val="004458D5"/>
    <w:rsid w:val="00445E32"/>
    <w:rsid w:val="00447164"/>
    <w:rsid w:val="00450841"/>
    <w:rsid w:val="00451C78"/>
    <w:rsid w:val="00454B9D"/>
    <w:rsid w:val="00457FBB"/>
    <w:rsid w:val="0046075C"/>
    <w:rsid w:val="00462919"/>
    <w:rsid w:val="00462CE8"/>
    <w:rsid w:val="00462D15"/>
    <w:rsid w:val="004655B4"/>
    <w:rsid w:val="004710C1"/>
    <w:rsid w:val="00472A1D"/>
    <w:rsid w:val="00472B36"/>
    <w:rsid w:val="004735EB"/>
    <w:rsid w:val="00474A89"/>
    <w:rsid w:val="00475D55"/>
    <w:rsid w:val="00476294"/>
    <w:rsid w:val="00476A79"/>
    <w:rsid w:val="00477460"/>
    <w:rsid w:val="004819C0"/>
    <w:rsid w:val="0048231A"/>
    <w:rsid w:val="00483258"/>
    <w:rsid w:val="00484284"/>
    <w:rsid w:val="00485BBA"/>
    <w:rsid w:val="004861CB"/>
    <w:rsid w:val="00486711"/>
    <w:rsid w:val="00486F58"/>
    <w:rsid w:val="00490E2A"/>
    <w:rsid w:val="00493262"/>
    <w:rsid w:val="0049440A"/>
    <w:rsid w:val="0049723C"/>
    <w:rsid w:val="00497419"/>
    <w:rsid w:val="004978A4"/>
    <w:rsid w:val="004A00DB"/>
    <w:rsid w:val="004A2992"/>
    <w:rsid w:val="004A2BFE"/>
    <w:rsid w:val="004A680E"/>
    <w:rsid w:val="004A7EA4"/>
    <w:rsid w:val="004A7FA0"/>
    <w:rsid w:val="004B65D0"/>
    <w:rsid w:val="004B72B8"/>
    <w:rsid w:val="004B7385"/>
    <w:rsid w:val="004B76DC"/>
    <w:rsid w:val="004C076C"/>
    <w:rsid w:val="004C18F8"/>
    <w:rsid w:val="004C1F7A"/>
    <w:rsid w:val="004C2189"/>
    <w:rsid w:val="004C29E7"/>
    <w:rsid w:val="004C314F"/>
    <w:rsid w:val="004C5E87"/>
    <w:rsid w:val="004C7F6F"/>
    <w:rsid w:val="004D042F"/>
    <w:rsid w:val="004D1B14"/>
    <w:rsid w:val="004D31E9"/>
    <w:rsid w:val="004D32A8"/>
    <w:rsid w:val="004D375D"/>
    <w:rsid w:val="004D62BF"/>
    <w:rsid w:val="004E1DF3"/>
    <w:rsid w:val="004E2205"/>
    <w:rsid w:val="004E4911"/>
    <w:rsid w:val="004E5C0F"/>
    <w:rsid w:val="004E5D0C"/>
    <w:rsid w:val="004E60EF"/>
    <w:rsid w:val="004E7ED7"/>
    <w:rsid w:val="004F0499"/>
    <w:rsid w:val="004F2FB9"/>
    <w:rsid w:val="004F36FE"/>
    <w:rsid w:val="004F4549"/>
    <w:rsid w:val="004F5DBC"/>
    <w:rsid w:val="004F6ED4"/>
    <w:rsid w:val="004F73EB"/>
    <w:rsid w:val="004F7BF3"/>
    <w:rsid w:val="00500260"/>
    <w:rsid w:val="00500DA2"/>
    <w:rsid w:val="00500EF1"/>
    <w:rsid w:val="00501121"/>
    <w:rsid w:val="00503595"/>
    <w:rsid w:val="005043C4"/>
    <w:rsid w:val="005045F5"/>
    <w:rsid w:val="0050594F"/>
    <w:rsid w:val="00506D38"/>
    <w:rsid w:val="00507B04"/>
    <w:rsid w:val="0051133B"/>
    <w:rsid w:val="005122FF"/>
    <w:rsid w:val="005136D8"/>
    <w:rsid w:val="005139BF"/>
    <w:rsid w:val="005139CE"/>
    <w:rsid w:val="00513B39"/>
    <w:rsid w:val="005151B9"/>
    <w:rsid w:val="00515BEC"/>
    <w:rsid w:val="00516B88"/>
    <w:rsid w:val="00516FF4"/>
    <w:rsid w:val="0051711E"/>
    <w:rsid w:val="00520281"/>
    <w:rsid w:val="00522824"/>
    <w:rsid w:val="005262D4"/>
    <w:rsid w:val="00526CC7"/>
    <w:rsid w:val="00527493"/>
    <w:rsid w:val="005308B4"/>
    <w:rsid w:val="00532D2A"/>
    <w:rsid w:val="00533C8F"/>
    <w:rsid w:val="00534406"/>
    <w:rsid w:val="00536A9E"/>
    <w:rsid w:val="00536E10"/>
    <w:rsid w:val="00537A14"/>
    <w:rsid w:val="00540890"/>
    <w:rsid w:val="005427ED"/>
    <w:rsid w:val="005428D2"/>
    <w:rsid w:val="00542B97"/>
    <w:rsid w:val="00542E49"/>
    <w:rsid w:val="005449D7"/>
    <w:rsid w:val="00544E61"/>
    <w:rsid w:val="00545668"/>
    <w:rsid w:val="00545882"/>
    <w:rsid w:val="00547E93"/>
    <w:rsid w:val="0055097A"/>
    <w:rsid w:val="00551179"/>
    <w:rsid w:val="005520C6"/>
    <w:rsid w:val="00552C7B"/>
    <w:rsid w:val="00553FF5"/>
    <w:rsid w:val="0055421A"/>
    <w:rsid w:val="0055451F"/>
    <w:rsid w:val="00557842"/>
    <w:rsid w:val="00557B62"/>
    <w:rsid w:val="005601C8"/>
    <w:rsid w:val="00562072"/>
    <w:rsid w:val="00562873"/>
    <w:rsid w:val="00563463"/>
    <w:rsid w:val="005709F8"/>
    <w:rsid w:val="005711F9"/>
    <w:rsid w:val="0057134B"/>
    <w:rsid w:val="00573474"/>
    <w:rsid w:val="0057378A"/>
    <w:rsid w:val="00574B0B"/>
    <w:rsid w:val="00576D26"/>
    <w:rsid w:val="0058484E"/>
    <w:rsid w:val="00587209"/>
    <w:rsid w:val="0058778A"/>
    <w:rsid w:val="00590612"/>
    <w:rsid w:val="00593A80"/>
    <w:rsid w:val="005955DB"/>
    <w:rsid w:val="005A1265"/>
    <w:rsid w:val="005A2CDC"/>
    <w:rsid w:val="005A4DCD"/>
    <w:rsid w:val="005A530D"/>
    <w:rsid w:val="005A6435"/>
    <w:rsid w:val="005A712B"/>
    <w:rsid w:val="005A7144"/>
    <w:rsid w:val="005B42B9"/>
    <w:rsid w:val="005C0E48"/>
    <w:rsid w:val="005C2D57"/>
    <w:rsid w:val="005C2E72"/>
    <w:rsid w:val="005C6218"/>
    <w:rsid w:val="005C662C"/>
    <w:rsid w:val="005D0128"/>
    <w:rsid w:val="005D3F20"/>
    <w:rsid w:val="005D46FE"/>
    <w:rsid w:val="005D66E8"/>
    <w:rsid w:val="005D6931"/>
    <w:rsid w:val="005D6B99"/>
    <w:rsid w:val="005D6FC2"/>
    <w:rsid w:val="005D7040"/>
    <w:rsid w:val="005D7184"/>
    <w:rsid w:val="005D785D"/>
    <w:rsid w:val="005E0DF7"/>
    <w:rsid w:val="005E1600"/>
    <w:rsid w:val="005E4716"/>
    <w:rsid w:val="005E7FDA"/>
    <w:rsid w:val="005F1503"/>
    <w:rsid w:val="005F1705"/>
    <w:rsid w:val="005F1F94"/>
    <w:rsid w:val="005F38E7"/>
    <w:rsid w:val="005F5470"/>
    <w:rsid w:val="005F560A"/>
    <w:rsid w:val="005F592E"/>
    <w:rsid w:val="005F6657"/>
    <w:rsid w:val="005F7B03"/>
    <w:rsid w:val="006003EC"/>
    <w:rsid w:val="00601725"/>
    <w:rsid w:val="00601AE1"/>
    <w:rsid w:val="0060420C"/>
    <w:rsid w:val="0060482C"/>
    <w:rsid w:val="00607962"/>
    <w:rsid w:val="00607F84"/>
    <w:rsid w:val="006110D5"/>
    <w:rsid w:val="00614CA9"/>
    <w:rsid w:val="00617070"/>
    <w:rsid w:val="006203CA"/>
    <w:rsid w:val="006213D7"/>
    <w:rsid w:val="00621B65"/>
    <w:rsid w:val="0062297B"/>
    <w:rsid w:val="00623722"/>
    <w:rsid w:val="00623A4E"/>
    <w:rsid w:val="00631067"/>
    <w:rsid w:val="006315A0"/>
    <w:rsid w:val="00634BA4"/>
    <w:rsid w:val="0063531A"/>
    <w:rsid w:val="006362D5"/>
    <w:rsid w:val="00636EB5"/>
    <w:rsid w:val="0063726B"/>
    <w:rsid w:val="006409EB"/>
    <w:rsid w:val="0064182D"/>
    <w:rsid w:val="00643833"/>
    <w:rsid w:val="00646AD9"/>
    <w:rsid w:val="00646FAB"/>
    <w:rsid w:val="0064707B"/>
    <w:rsid w:val="006473D2"/>
    <w:rsid w:val="00651F23"/>
    <w:rsid w:val="00652555"/>
    <w:rsid w:val="00653CBC"/>
    <w:rsid w:val="00655357"/>
    <w:rsid w:val="0065547A"/>
    <w:rsid w:val="00657686"/>
    <w:rsid w:val="006577D9"/>
    <w:rsid w:val="00657B59"/>
    <w:rsid w:val="006604AE"/>
    <w:rsid w:val="006648B9"/>
    <w:rsid w:val="00666B60"/>
    <w:rsid w:val="0067132C"/>
    <w:rsid w:val="006753A7"/>
    <w:rsid w:val="00681284"/>
    <w:rsid w:val="006825E6"/>
    <w:rsid w:val="00684E8D"/>
    <w:rsid w:val="00686C40"/>
    <w:rsid w:val="0069061D"/>
    <w:rsid w:val="00693113"/>
    <w:rsid w:val="0069467B"/>
    <w:rsid w:val="00695065"/>
    <w:rsid w:val="006954CE"/>
    <w:rsid w:val="00695884"/>
    <w:rsid w:val="00696D1B"/>
    <w:rsid w:val="006A29CB"/>
    <w:rsid w:val="006A4D07"/>
    <w:rsid w:val="006A508D"/>
    <w:rsid w:val="006A5AC8"/>
    <w:rsid w:val="006A5E82"/>
    <w:rsid w:val="006A6532"/>
    <w:rsid w:val="006A7E07"/>
    <w:rsid w:val="006B105A"/>
    <w:rsid w:val="006B2804"/>
    <w:rsid w:val="006B2E9D"/>
    <w:rsid w:val="006B37FD"/>
    <w:rsid w:val="006B44C1"/>
    <w:rsid w:val="006B6BA0"/>
    <w:rsid w:val="006B726C"/>
    <w:rsid w:val="006C2881"/>
    <w:rsid w:val="006C337C"/>
    <w:rsid w:val="006C3AA0"/>
    <w:rsid w:val="006C53E2"/>
    <w:rsid w:val="006C575A"/>
    <w:rsid w:val="006C5E91"/>
    <w:rsid w:val="006C62C7"/>
    <w:rsid w:val="006C7783"/>
    <w:rsid w:val="006D1259"/>
    <w:rsid w:val="006D3319"/>
    <w:rsid w:val="006D4D1B"/>
    <w:rsid w:val="006E11EA"/>
    <w:rsid w:val="006E1C9F"/>
    <w:rsid w:val="006E2A15"/>
    <w:rsid w:val="006E4A96"/>
    <w:rsid w:val="006E5322"/>
    <w:rsid w:val="006E5B3E"/>
    <w:rsid w:val="006E72CE"/>
    <w:rsid w:val="006F05C9"/>
    <w:rsid w:val="006F0EA1"/>
    <w:rsid w:val="006F1203"/>
    <w:rsid w:val="006F15E8"/>
    <w:rsid w:val="006F6BCA"/>
    <w:rsid w:val="006F78A6"/>
    <w:rsid w:val="00700694"/>
    <w:rsid w:val="00702176"/>
    <w:rsid w:val="00703A30"/>
    <w:rsid w:val="007041B3"/>
    <w:rsid w:val="00705754"/>
    <w:rsid w:val="00707827"/>
    <w:rsid w:val="00711018"/>
    <w:rsid w:val="00711153"/>
    <w:rsid w:val="007118B3"/>
    <w:rsid w:val="007122B3"/>
    <w:rsid w:val="007144DE"/>
    <w:rsid w:val="00715322"/>
    <w:rsid w:val="00715E02"/>
    <w:rsid w:val="0071776A"/>
    <w:rsid w:val="007233F0"/>
    <w:rsid w:val="00723FE2"/>
    <w:rsid w:val="00724032"/>
    <w:rsid w:val="007259F3"/>
    <w:rsid w:val="00725C7F"/>
    <w:rsid w:val="00725EEF"/>
    <w:rsid w:val="00732562"/>
    <w:rsid w:val="0073290F"/>
    <w:rsid w:val="00735221"/>
    <w:rsid w:val="00736596"/>
    <w:rsid w:val="0074022E"/>
    <w:rsid w:val="00742C89"/>
    <w:rsid w:val="00743C02"/>
    <w:rsid w:val="0074476C"/>
    <w:rsid w:val="0074533E"/>
    <w:rsid w:val="00745AF8"/>
    <w:rsid w:val="007469D8"/>
    <w:rsid w:val="00751960"/>
    <w:rsid w:val="00751B78"/>
    <w:rsid w:val="00761915"/>
    <w:rsid w:val="00762758"/>
    <w:rsid w:val="0076509B"/>
    <w:rsid w:val="0076558D"/>
    <w:rsid w:val="00766070"/>
    <w:rsid w:val="00766972"/>
    <w:rsid w:val="00767C74"/>
    <w:rsid w:val="007713E3"/>
    <w:rsid w:val="007715DD"/>
    <w:rsid w:val="00772066"/>
    <w:rsid w:val="007722AB"/>
    <w:rsid w:val="00774117"/>
    <w:rsid w:val="007763DA"/>
    <w:rsid w:val="007774A4"/>
    <w:rsid w:val="00781370"/>
    <w:rsid w:val="0078185F"/>
    <w:rsid w:val="00781F17"/>
    <w:rsid w:val="00781F9A"/>
    <w:rsid w:val="0078457C"/>
    <w:rsid w:val="007851A1"/>
    <w:rsid w:val="00791E0E"/>
    <w:rsid w:val="007935C3"/>
    <w:rsid w:val="007A0C4A"/>
    <w:rsid w:val="007A1211"/>
    <w:rsid w:val="007A16A2"/>
    <w:rsid w:val="007A466C"/>
    <w:rsid w:val="007A6118"/>
    <w:rsid w:val="007A662B"/>
    <w:rsid w:val="007B075B"/>
    <w:rsid w:val="007B0D5B"/>
    <w:rsid w:val="007B1412"/>
    <w:rsid w:val="007B1BEA"/>
    <w:rsid w:val="007B2E98"/>
    <w:rsid w:val="007B3E25"/>
    <w:rsid w:val="007B42DA"/>
    <w:rsid w:val="007B55D3"/>
    <w:rsid w:val="007B5F1D"/>
    <w:rsid w:val="007B6BE7"/>
    <w:rsid w:val="007B71C9"/>
    <w:rsid w:val="007C1FDD"/>
    <w:rsid w:val="007C3A81"/>
    <w:rsid w:val="007C5CD1"/>
    <w:rsid w:val="007C6158"/>
    <w:rsid w:val="007D0608"/>
    <w:rsid w:val="007D1753"/>
    <w:rsid w:val="007D35F5"/>
    <w:rsid w:val="007D4892"/>
    <w:rsid w:val="007D69D7"/>
    <w:rsid w:val="007E02C8"/>
    <w:rsid w:val="007E2D13"/>
    <w:rsid w:val="007E35EE"/>
    <w:rsid w:val="007E5790"/>
    <w:rsid w:val="007E5C0D"/>
    <w:rsid w:val="007E66E1"/>
    <w:rsid w:val="007E6F7B"/>
    <w:rsid w:val="007E792E"/>
    <w:rsid w:val="007F1CFF"/>
    <w:rsid w:val="007F43ED"/>
    <w:rsid w:val="007F7392"/>
    <w:rsid w:val="007F7464"/>
    <w:rsid w:val="008004A8"/>
    <w:rsid w:val="00802241"/>
    <w:rsid w:val="00802473"/>
    <w:rsid w:val="00805020"/>
    <w:rsid w:val="008059B6"/>
    <w:rsid w:val="008060D5"/>
    <w:rsid w:val="00810504"/>
    <w:rsid w:val="00810957"/>
    <w:rsid w:val="008116CD"/>
    <w:rsid w:val="0081179F"/>
    <w:rsid w:val="00811DCD"/>
    <w:rsid w:val="00812390"/>
    <w:rsid w:val="0081478F"/>
    <w:rsid w:val="00817B05"/>
    <w:rsid w:val="0082258A"/>
    <w:rsid w:val="008230A1"/>
    <w:rsid w:val="0082356D"/>
    <w:rsid w:val="008242E9"/>
    <w:rsid w:val="008244B3"/>
    <w:rsid w:val="00824519"/>
    <w:rsid w:val="008251EC"/>
    <w:rsid w:val="00826C59"/>
    <w:rsid w:val="008301E8"/>
    <w:rsid w:val="008313A9"/>
    <w:rsid w:val="00832C0C"/>
    <w:rsid w:val="00835D0E"/>
    <w:rsid w:val="00836D84"/>
    <w:rsid w:val="008374C2"/>
    <w:rsid w:val="00842A8D"/>
    <w:rsid w:val="008441A5"/>
    <w:rsid w:val="00844828"/>
    <w:rsid w:val="00844F0D"/>
    <w:rsid w:val="008472D1"/>
    <w:rsid w:val="0084781F"/>
    <w:rsid w:val="00850140"/>
    <w:rsid w:val="00850E60"/>
    <w:rsid w:val="00851ACE"/>
    <w:rsid w:val="00852629"/>
    <w:rsid w:val="00853BE9"/>
    <w:rsid w:val="00854315"/>
    <w:rsid w:val="0085456F"/>
    <w:rsid w:val="00856D16"/>
    <w:rsid w:val="00857926"/>
    <w:rsid w:val="00862E54"/>
    <w:rsid w:val="00863B8F"/>
    <w:rsid w:val="0086416E"/>
    <w:rsid w:val="00864B63"/>
    <w:rsid w:val="00864E91"/>
    <w:rsid w:val="008658F4"/>
    <w:rsid w:val="00867925"/>
    <w:rsid w:val="008720F6"/>
    <w:rsid w:val="0087235C"/>
    <w:rsid w:val="00872FDE"/>
    <w:rsid w:val="008752AC"/>
    <w:rsid w:val="00880A41"/>
    <w:rsid w:val="00881A3C"/>
    <w:rsid w:val="00881ABF"/>
    <w:rsid w:val="00886705"/>
    <w:rsid w:val="00886DCC"/>
    <w:rsid w:val="00890080"/>
    <w:rsid w:val="0089123D"/>
    <w:rsid w:val="00891782"/>
    <w:rsid w:val="0089345D"/>
    <w:rsid w:val="008964D9"/>
    <w:rsid w:val="00897AD9"/>
    <w:rsid w:val="008A00EE"/>
    <w:rsid w:val="008A09B2"/>
    <w:rsid w:val="008A1234"/>
    <w:rsid w:val="008A1D68"/>
    <w:rsid w:val="008A4128"/>
    <w:rsid w:val="008A4C09"/>
    <w:rsid w:val="008A62E5"/>
    <w:rsid w:val="008A6C59"/>
    <w:rsid w:val="008B22BF"/>
    <w:rsid w:val="008B2F79"/>
    <w:rsid w:val="008B3481"/>
    <w:rsid w:val="008B4A7D"/>
    <w:rsid w:val="008B4D9C"/>
    <w:rsid w:val="008B583F"/>
    <w:rsid w:val="008B6C64"/>
    <w:rsid w:val="008B6DA9"/>
    <w:rsid w:val="008B6FE5"/>
    <w:rsid w:val="008C0082"/>
    <w:rsid w:val="008C1A39"/>
    <w:rsid w:val="008C3D23"/>
    <w:rsid w:val="008C665B"/>
    <w:rsid w:val="008C6F22"/>
    <w:rsid w:val="008C754D"/>
    <w:rsid w:val="008D0F2D"/>
    <w:rsid w:val="008D47F4"/>
    <w:rsid w:val="008D6B2C"/>
    <w:rsid w:val="008D75B3"/>
    <w:rsid w:val="008E0449"/>
    <w:rsid w:val="008E12F7"/>
    <w:rsid w:val="008E1BAF"/>
    <w:rsid w:val="008E5C12"/>
    <w:rsid w:val="008E7D32"/>
    <w:rsid w:val="008F09AF"/>
    <w:rsid w:val="008F134F"/>
    <w:rsid w:val="008F2206"/>
    <w:rsid w:val="008F2FB4"/>
    <w:rsid w:val="008F428D"/>
    <w:rsid w:val="008F46E9"/>
    <w:rsid w:val="008F6A74"/>
    <w:rsid w:val="008F7E41"/>
    <w:rsid w:val="00900353"/>
    <w:rsid w:val="0090079F"/>
    <w:rsid w:val="00900902"/>
    <w:rsid w:val="00902102"/>
    <w:rsid w:val="00902913"/>
    <w:rsid w:val="009039C6"/>
    <w:rsid w:val="0090743D"/>
    <w:rsid w:val="00910397"/>
    <w:rsid w:val="0091080A"/>
    <w:rsid w:val="00911F92"/>
    <w:rsid w:val="009144D4"/>
    <w:rsid w:val="0091627F"/>
    <w:rsid w:val="00916B65"/>
    <w:rsid w:val="00917307"/>
    <w:rsid w:val="009178D9"/>
    <w:rsid w:val="0092151E"/>
    <w:rsid w:val="00922F9B"/>
    <w:rsid w:val="00923A0E"/>
    <w:rsid w:val="00925322"/>
    <w:rsid w:val="00925C3A"/>
    <w:rsid w:val="009270DD"/>
    <w:rsid w:val="0093493D"/>
    <w:rsid w:val="00934D56"/>
    <w:rsid w:val="00935A8E"/>
    <w:rsid w:val="0093625B"/>
    <w:rsid w:val="00937305"/>
    <w:rsid w:val="00943157"/>
    <w:rsid w:val="009446BE"/>
    <w:rsid w:val="00944844"/>
    <w:rsid w:val="00946C80"/>
    <w:rsid w:val="009502BA"/>
    <w:rsid w:val="009506DB"/>
    <w:rsid w:val="00950769"/>
    <w:rsid w:val="00950E40"/>
    <w:rsid w:val="0095215F"/>
    <w:rsid w:val="009532DC"/>
    <w:rsid w:val="009535A1"/>
    <w:rsid w:val="00954306"/>
    <w:rsid w:val="009543A2"/>
    <w:rsid w:val="00954E23"/>
    <w:rsid w:val="0095722F"/>
    <w:rsid w:val="0095784A"/>
    <w:rsid w:val="0096347E"/>
    <w:rsid w:val="00963658"/>
    <w:rsid w:val="00965A81"/>
    <w:rsid w:val="00965BA7"/>
    <w:rsid w:val="00966DB4"/>
    <w:rsid w:val="00971134"/>
    <w:rsid w:val="0097792E"/>
    <w:rsid w:val="009820BE"/>
    <w:rsid w:val="0098323C"/>
    <w:rsid w:val="009835DD"/>
    <w:rsid w:val="00984991"/>
    <w:rsid w:val="0098508C"/>
    <w:rsid w:val="0098685E"/>
    <w:rsid w:val="0098708B"/>
    <w:rsid w:val="00987C2F"/>
    <w:rsid w:val="00991BB5"/>
    <w:rsid w:val="009931C1"/>
    <w:rsid w:val="009953BC"/>
    <w:rsid w:val="00996A2B"/>
    <w:rsid w:val="00996C3F"/>
    <w:rsid w:val="009A0AC2"/>
    <w:rsid w:val="009A0B51"/>
    <w:rsid w:val="009A1959"/>
    <w:rsid w:val="009A3154"/>
    <w:rsid w:val="009A387E"/>
    <w:rsid w:val="009A4930"/>
    <w:rsid w:val="009A6C77"/>
    <w:rsid w:val="009A6ED9"/>
    <w:rsid w:val="009B01E6"/>
    <w:rsid w:val="009B1B98"/>
    <w:rsid w:val="009B526E"/>
    <w:rsid w:val="009B5EE8"/>
    <w:rsid w:val="009B657D"/>
    <w:rsid w:val="009C4F63"/>
    <w:rsid w:val="009C6388"/>
    <w:rsid w:val="009C63A2"/>
    <w:rsid w:val="009C6D2A"/>
    <w:rsid w:val="009C7D5D"/>
    <w:rsid w:val="009D0C0B"/>
    <w:rsid w:val="009D0CCE"/>
    <w:rsid w:val="009D1332"/>
    <w:rsid w:val="009D1B5E"/>
    <w:rsid w:val="009D349C"/>
    <w:rsid w:val="009D3D39"/>
    <w:rsid w:val="009D6AAB"/>
    <w:rsid w:val="009D71BC"/>
    <w:rsid w:val="009D7576"/>
    <w:rsid w:val="009E05CF"/>
    <w:rsid w:val="009E169F"/>
    <w:rsid w:val="009E1C53"/>
    <w:rsid w:val="009E5599"/>
    <w:rsid w:val="009E70BD"/>
    <w:rsid w:val="009F2CE6"/>
    <w:rsid w:val="009F4294"/>
    <w:rsid w:val="009F4E62"/>
    <w:rsid w:val="009F54B4"/>
    <w:rsid w:val="009F55D4"/>
    <w:rsid w:val="00A00140"/>
    <w:rsid w:val="00A00F1D"/>
    <w:rsid w:val="00A04551"/>
    <w:rsid w:val="00A048EB"/>
    <w:rsid w:val="00A05964"/>
    <w:rsid w:val="00A1000E"/>
    <w:rsid w:val="00A1013B"/>
    <w:rsid w:val="00A103BD"/>
    <w:rsid w:val="00A11E14"/>
    <w:rsid w:val="00A11FC8"/>
    <w:rsid w:val="00A12C19"/>
    <w:rsid w:val="00A12EC5"/>
    <w:rsid w:val="00A12F33"/>
    <w:rsid w:val="00A1489F"/>
    <w:rsid w:val="00A15069"/>
    <w:rsid w:val="00A163AD"/>
    <w:rsid w:val="00A170F9"/>
    <w:rsid w:val="00A207E9"/>
    <w:rsid w:val="00A2221C"/>
    <w:rsid w:val="00A22466"/>
    <w:rsid w:val="00A22AD5"/>
    <w:rsid w:val="00A22EB9"/>
    <w:rsid w:val="00A23CDB"/>
    <w:rsid w:val="00A30F0E"/>
    <w:rsid w:val="00A31955"/>
    <w:rsid w:val="00A4379F"/>
    <w:rsid w:val="00A43B5A"/>
    <w:rsid w:val="00A44C82"/>
    <w:rsid w:val="00A45013"/>
    <w:rsid w:val="00A45299"/>
    <w:rsid w:val="00A45E23"/>
    <w:rsid w:val="00A46E8F"/>
    <w:rsid w:val="00A4757F"/>
    <w:rsid w:val="00A47D81"/>
    <w:rsid w:val="00A50488"/>
    <w:rsid w:val="00A50FF5"/>
    <w:rsid w:val="00A52F09"/>
    <w:rsid w:val="00A605BF"/>
    <w:rsid w:val="00A62013"/>
    <w:rsid w:val="00A63353"/>
    <w:rsid w:val="00A66F81"/>
    <w:rsid w:val="00A67088"/>
    <w:rsid w:val="00A71153"/>
    <w:rsid w:val="00A726F4"/>
    <w:rsid w:val="00A75911"/>
    <w:rsid w:val="00A76F0E"/>
    <w:rsid w:val="00A816CA"/>
    <w:rsid w:val="00A82D7A"/>
    <w:rsid w:val="00A83D03"/>
    <w:rsid w:val="00A83E3F"/>
    <w:rsid w:val="00A872A7"/>
    <w:rsid w:val="00A87BDD"/>
    <w:rsid w:val="00A908DD"/>
    <w:rsid w:val="00A90A6F"/>
    <w:rsid w:val="00A90E20"/>
    <w:rsid w:val="00A9101C"/>
    <w:rsid w:val="00A91128"/>
    <w:rsid w:val="00A950E1"/>
    <w:rsid w:val="00AA252F"/>
    <w:rsid w:val="00AA4A2F"/>
    <w:rsid w:val="00AA4BC0"/>
    <w:rsid w:val="00AA61F8"/>
    <w:rsid w:val="00AA7DC2"/>
    <w:rsid w:val="00AB1622"/>
    <w:rsid w:val="00AB17C1"/>
    <w:rsid w:val="00AB20B1"/>
    <w:rsid w:val="00AB363D"/>
    <w:rsid w:val="00AB3D8B"/>
    <w:rsid w:val="00AB494D"/>
    <w:rsid w:val="00AB5631"/>
    <w:rsid w:val="00AC0389"/>
    <w:rsid w:val="00AC33C0"/>
    <w:rsid w:val="00AC4CDE"/>
    <w:rsid w:val="00AC4E1E"/>
    <w:rsid w:val="00AD2714"/>
    <w:rsid w:val="00AD4552"/>
    <w:rsid w:val="00AD6AE5"/>
    <w:rsid w:val="00AD70B1"/>
    <w:rsid w:val="00AD7CF3"/>
    <w:rsid w:val="00AE2293"/>
    <w:rsid w:val="00AE2E34"/>
    <w:rsid w:val="00AE3CF1"/>
    <w:rsid w:val="00AE50F3"/>
    <w:rsid w:val="00AE6970"/>
    <w:rsid w:val="00AE6D8A"/>
    <w:rsid w:val="00AE7766"/>
    <w:rsid w:val="00AF16CE"/>
    <w:rsid w:val="00AF2CA6"/>
    <w:rsid w:val="00AF3432"/>
    <w:rsid w:val="00AF3548"/>
    <w:rsid w:val="00AF579A"/>
    <w:rsid w:val="00AF5A91"/>
    <w:rsid w:val="00AF742D"/>
    <w:rsid w:val="00AF751F"/>
    <w:rsid w:val="00AF7B45"/>
    <w:rsid w:val="00AF7EE7"/>
    <w:rsid w:val="00B0124A"/>
    <w:rsid w:val="00B063BD"/>
    <w:rsid w:val="00B067A1"/>
    <w:rsid w:val="00B074C0"/>
    <w:rsid w:val="00B10D7C"/>
    <w:rsid w:val="00B12188"/>
    <w:rsid w:val="00B12378"/>
    <w:rsid w:val="00B138D4"/>
    <w:rsid w:val="00B14107"/>
    <w:rsid w:val="00B14205"/>
    <w:rsid w:val="00B20C40"/>
    <w:rsid w:val="00B219DA"/>
    <w:rsid w:val="00B22966"/>
    <w:rsid w:val="00B2298E"/>
    <w:rsid w:val="00B27AB5"/>
    <w:rsid w:val="00B308E0"/>
    <w:rsid w:val="00B312BA"/>
    <w:rsid w:val="00B31455"/>
    <w:rsid w:val="00B32031"/>
    <w:rsid w:val="00B329DA"/>
    <w:rsid w:val="00B3633A"/>
    <w:rsid w:val="00B37240"/>
    <w:rsid w:val="00B37C3D"/>
    <w:rsid w:val="00B428FA"/>
    <w:rsid w:val="00B42C29"/>
    <w:rsid w:val="00B5135C"/>
    <w:rsid w:val="00B51893"/>
    <w:rsid w:val="00B51982"/>
    <w:rsid w:val="00B533B1"/>
    <w:rsid w:val="00B535A3"/>
    <w:rsid w:val="00B54F78"/>
    <w:rsid w:val="00B63A8B"/>
    <w:rsid w:val="00B64D46"/>
    <w:rsid w:val="00B65179"/>
    <w:rsid w:val="00B65403"/>
    <w:rsid w:val="00B6627A"/>
    <w:rsid w:val="00B66AE9"/>
    <w:rsid w:val="00B67093"/>
    <w:rsid w:val="00B67EF8"/>
    <w:rsid w:val="00B67FC5"/>
    <w:rsid w:val="00B71B50"/>
    <w:rsid w:val="00B724EA"/>
    <w:rsid w:val="00B74F3D"/>
    <w:rsid w:val="00B75F56"/>
    <w:rsid w:val="00B80B0F"/>
    <w:rsid w:val="00B81ACE"/>
    <w:rsid w:val="00B83B87"/>
    <w:rsid w:val="00B8487B"/>
    <w:rsid w:val="00B9023E"/>
    <w:rsid w:val="00B91A9A"/>
    <w:rsid w:val="00B94994"/>
    <w:rsid w:val="00B9544E"/>
    <w:rsid w:val="00B966EC"/>
    <w:rsid w:val="00B96FA0"/>
    <w:rsid w:val="00BA5C94"/>
    <w:rsid w:val="00BA6B57"/>
    <w:rsid w:val="00BB0EAC"/>
    <w:rsid w:val="00BB34D0"/>
    <w:rsid w:val="00BB56EE"/>
    <w:rsid w:val="00BB56F7"/>
    <w:rsid w:val="00BB67BA"/>
    <w:rsid w:val="00BC15B5"/>
    <w:rsid w:val="00BC1BE9"/>
    <w:rsid w:val="00BC2812"/>
    <w:rsid w:val="00BC53DE"/>
    <w:rsid w:val="00BC639F"/>
    <w:rsid w:val="00BC6A42"/>
    <w:rsid w:val="00BC6BC7"/>
    <w:rsid w:val="00BD0675"/>
    <w:rsid w:val="00BD160D"/>
    <w:rsid w:val="00BD433E"/>
    <w:rsid w:val="00BD5C00"/>
    <w:rsid w:val="00BD665C"/>
    <w:rsid w:val="00BE2E2A"/>
    <w:rsid w:val="00BE4726"/>
    <w:rsid w:val="00BE6369"/>
    <w:rsid w:val="00BE6D48"/>
    <w:rsid w:val="00BF0403"/>
    <w:rsid w:val="00BF1737"/>
    <w:rsid w:val="00BF2909"/>
    <w:rsid w:val="00BF43F0"/>
    <w:rsid w:val="00BF4FD4"/>
    <w:rsid w:val="00C00825"/>
    <w:rsid w:val="00C03F4F"/>
    <w:rsid w:val="00C043B4"/>
    <w:rsid w:val="00C0601B"/>
    <w:rsid w:val="00C06552"/>
    <w:rsid w:val="00C06954"/>
    <w:rsid w:val="00C07196"/>
    <w:rsid w:val="00C075F7"/>
    <w:rsid w:val="00C11126"/>
    <w:rsid w:val="00C113CA"/>
    <w:rsid w:val="00C1194F"/>
    <w:rsid w:val="00C12D81"/>
    <w:rsid w:val="00C12EDC"/>
    <w:rsid w:val="00C12FD5"/>
    <w:rsid w:val="00C146A9"/>
    <w:rsid w:val="00C15A12"/>
    <w:rsid w:val="00C16A4A"/>
    <w:rsid w:val="00C178C4"/>
    <w:rsid w:val="00C21196"/>
    <w:rsid w:val="00C21312"/>
    <w:rsid w:val="00C21556"/>
    <w:rsid w:val="00C226E4"/>
    <w:rsid w:val="00C23832"/>
    <w:rsid w:val="00C2521B"/>
    <w:rsid w:val="00C27E9E"/>
    <w:rsid w:val="00C30715"/>
    <w:rsid w:val="00C30C16"/>
    <w:rsid w:val="00C31DA5"/>
    <w:rsid w:val="00C32011"/>
    <w:rsid w:val="00C341C4"/>
    <w:rsid w:val="00C34549"/>
    <w:rsid w:val="00C34D52"/>
    <w:rsid w:val="00C34FCD"/>
    <w:rsid w:val="00C3513F"/>
    <w:rsid w:val="00C3631D"/>
    <w:rsid w:val="00C41E22"/>
    <w:rsid w:val="00C4204F"/>
    <w:rsid w:val="00C4216A"/>
    <w:rsid w:val="00C459E9"/>
    <w:rsid w:val="00C45FEF"/>
    <w:rsid w:val="00C4654C"/>
    <w:rsid w:val="00C468F7"/>
    <w:rsid w:val="00C46BC2"/>
    <w:rsid w:val="00C50B2C"/>
    <w:rsid w:val="00C50BEF"/>
    <w:rsid w:val="00C52E81"/>
    <w:rsid w:val="00C5415C"/>
    <w:rsid w:val="00C54D9D"/>
    <w:rsid w:val="00C5783C"/>
    <w:rsid w:val="00C602C4"/>
    <w:rsid w:val="00C60487"/>
    <w:rsid w:val="00C62D76"/>
    <w:rsid w:val="00C665C6"/>
    <w:rsid w:val="00C67249"/>
    <w:rsid w:val="00C6770D"/>
    <w:rsid w:val="00C67C08"/>
    <w:rsid w:val="00C70C7D"/>
    <w:rsid w:val="00C70D1B"/>
    <w:rsid w:val="00C70DAC"/>
    <w:rsid w:val="00C70FA5"/>
    <w:rsid w:val="00C73D25"/>
    <w:rsid w:val="00C769B2"/>
    <w:rsid w:val="00C775DA"/>
    <w:rsid w:val="00C825F6"/>
    <w:rsid w:val="00C82E83"/>
    <w:rsid w:val="00C86674"/>
    <w:rsid w:val="00C90EB2"/>
    <w:rsid w:val="00C914FC"/>
    <w:rsid w:val="00C91FF4"/>
    <w:rsid w:val="00C92260"/>
    <w:rsid w:val="00C93168"/>
    <w:rsid w:val="00C9494D"/>
    <w:rsid w:val="00C94C9C"/>
    <w:rsid w:val="00C953D0"/>
    <w:rsid w:val="00C97B90"/>
    <w:rsid w:val="00C97FF6"/>
    <w:rsid w:val="00CA43C6"/>
    <w:rsid w:val="00CA4838"/>
    <w:rsid w:val="00CA4B67"/>
    <w:rsid w:val="00CA502F"/>
    <w:rsid w:val="00CA609C"/>
    <w:rsid w:val="00CA6414"/>
    <w:rsid w:val="00CA6DCA"/>
    <w:rsid w:val="00CA71A7"/>
    <w:rsid w:val="00CB225B"/>
    <w:rsid w:val="00CB2AF2"/>
    <w:rsid w:val="00CB2DD5"/>
    <w:rsid w:val="00CB3A02"/>
    <w:rsid w:val="00CB4DAE"/>
    <w:rsid w:val="00CB5917"/>
    <w:rsid w:val="00CC414A"/>
    <w:rsid w:val="00CC445A"/>
    <w:rsid w:val="00CD0C11"/>
    <w:rsid w:val="00CD1B79"/>
    <w:rsid w:val="00CE0EC1"/>
    <w:rsid w:val="00CE1C27"/>
    <w:rsid w:val="00CE2148"/>
    <w:rsid w:val="00CE51D3"/>
    <w:rsid w:val="00CF024C"/>
    <w:rsid w:val="00CF1AE9"/>
    <w:rsid w:val="00CF2A90"/>
    <w:rsid w:val="00D02188"/>
    <w:rsid w:val="00D0422E"/>
    <w:rsid w:val="00D05322"/>
    <w:rsid w:val="00D05F61"/>
    <w:rsid w:val="00D065F9"/>
    <w:rsid w:val="00D06912"/>
    <w:rsid w:val="00D078CE"/>
    <w:rsid w:val="00D11259"/>
    <w:rsid w:val="00D1400F"/>
    <w:rsid w:val="00D16B93"/>
    <w:rsid w:val="00D17E62"/>
    <w:rsid w:val="00D2105B"/>
    <w:rsid w:val="00D22AED"/>
    <w:rsid w:val="00D22F94"/>
    <w:rsid w:val="00D2548A"/>
    <w:rsid w:val="00D26A99"/>
    <w:rsid w:val="00D27BCC"/>
    <w:rsid w:val="00D31091"/>
    <w:rsid w:val="00D32B8F"/>
    <w:rsid w:val="00D341D4"/>
    <w:rsid w:val="00D34FA4"/>
    <w:rsid w:val="00D35FE7"/>
    <w:rsid w:val="00D36E42"/>
    <w:rsid w:val="00D40BFA"/>
    <w:rsid w:val="00D42854"/>
    <w:rsid w:val="00D42D41"/>
    <w:rsid w:val="00D45B09"/>
    <w:rsid w:val="00D45F0C"/>
    <w:rsid w:val="00D51B5D"/>
    <w:rsid w:val="00D54230"/>
    <w:rsid w:val="00D60584"/>
    <w:rsid w:val="00D61D91"/>
    <w:rsid w:val="00D625BB"/>
    <w:rsid w:val="00D642F2"/>
    <w:rsid w:val="00D6472B"/>
    <w:rsid w:val="00D64CA8"/>
    <w:rsid w:val="00D664C9"/>
    <w:rsid w:val="00D6683C"/>
    <w:rsid w:val="00D67DB3"/>
    <w:rsid w:val="00D70AF3"/>
    <w:rsid w:val="00D720BC"/>
    <w:rsid w:val="00D725B4"/>
    <w:rsid w:val="00D73234"/>
    <w:rsid w:val="00D805FB"/>
    <w:rsid w:val="00D8178F"/>
    <w:rsid w:val="00D823EC"/>
    <w:rsid w:val="00D82BCB"/>
    <w:rsid w:val="00D86F8F"/>
    <w:rsid w:val="00D8704B"/>
    <w:rsid w:val="00D9074A"/>
    <w:rsid w:val="00D951CD"/>
    <w:rsid w:val="00D96974"/>
    <w:rsid w:val="00DA3D6E"/>
    <w:rsid w:val="00DA4242"/>
    <w:rsid w:val="00DA50FF"/>
    <w:rsid w:val="00DA675B"/>
    <w:rsid w:val="00DA6BD4"/>
    <w:rsid w:val="00DA7DFA"/>
    <w:rsid w:val="00DB14DF"/>
    <w:rsid w:val="00DB197F"/>
    <w:rsid w:val="00DB1ADF"/>
    <w:rsid w:val="00DB24F1"/>
    <w:rsid w:val="00DB3381"/>
    <w:rsid w:val="00DB4FD7"/>
    <w:rsid w:val="00DB5E01"/>
    <w:rsid w:val="00DB6D2C"/>
    <w:rsid w:val="00DB747E"/>
    <w:rsid w:val="00DB7D26"/>
    <w:rsid w:val="00DC0E9A"/>
    <w:rsid w:val="00DC0FD9"/>
    <w:rsid w:val="00DC2714"/>
    <w:rsid w:val="00DC2BD6"/>
    <w:rsid w:val="00DC2E43"/>
    <w:rsid w:val="00DC3485"/>
    <w:rsid w:val="00DC5E01"/>
    <w:rsid w:val="00DC7BBF"/>
    <w:rsid w:val="00DD03A3"/>
    <w:rsid w:val="00DD18CF"/>
    <w:rsid w:val="00DD3505"/>
    <w:rsid w:val="00DD4974"/>
    <w:rsid w:val="00DE0BB6"/>
    <w:rsid w:val="00DE351B"/>
    <w:rsid w:val="00DE3C2B"/>
    <w:rsid w:val="00DE4E8A"/>
    <w:rsid w:val="00DE5266"/>
    <w:rsid w:val="00DE548C"/>
    <w:rsid w:val="00DE606B"/>
    <w:rsid w:val="00DE7604"/>
    <w:rsid w:val="00DF200D"/>
    <w:rsid w:val="00DF520E"/>
    <w:rsid w:val="00E003B6"/>
    <w:rsid w:val="00E0046A"/>
    <w:rsid w:val="00E0351F"/>
    <w:rsid w:val="00E04FBB"/>
    <w:rsid w:val="00E07EE1"/>
    <w:rsid w:val="00E113B0"/>
    <w:rsid w:val="00E1150B"/>
    <w:rsid w:val="00E13186"/>
    <w:rsid w:val="00E13BD7"/>
    <w:rsid w:val="00E13FA9"/>
    <w:rsid w:val="00E14301"/>
    <w:rsid w:val="00E151DD"/>
    <w:rsid w:val="00E159A6"/>
    <w:rsid w:val="00E1649B"/>
    <w:rsid w:val="00E16723"/>
    <w:rsid w:val="00E213DC"/>
    <w:rsid w:val="00E216DD"/>
    <w:rsid w:val="00E22239"/>
    <w:rsid w:val="00E2325D"/>
    <w:rsid w:val="00E25BBC"/>
    <w:rsid w:val="00E304AD"/>
    <w:rsid w:val="00E312BA"/>
    <w:rsid w:val="00E31D65"/>
    <w:rsid w:val="00E34B1E"/>
    <w:rsid w:val="00E3615E"/>
    <w:rsid w:val="00E409D3"/>
    <w:rsid w:val="00E41215"/>
    <w:rsid w:val="00E4128F"/>
    <w:rsid w:val="00E420B4"/>
    <w:rsid w:val="00E436E6"/>
    <w:rsid w:val="00E44441"/>
    <w:rsid w:val="00E4657A"/>
    <w:rsid w:val="00E539D1"/>
    <w:rsid w:val="00E53ECA"/>
    <w:rsid w:val="00E56709"/>
    <w:rsid w:val="00E57CE3"/>
    <w:rsid w:val="00E603B4"/>
    <w:rsid w:val="00E60D22"/>
    <w:rsid w:val="00E624A9"/>
    <w:rsid w:val="00E624B8"/>
    <w:rsid w:val="00E62DAB"/>
    <w:rsid w:val="00E64C69"/>
    <w:rsid w:val="00E70459"/>
    <w:rsid w:val="00E73534"/>
    <w:rsid w:val="00E758A9"/>
    <w:rsid w:val="00E76F18"/>
    <w:rsid w:val="00E776E2"/>
    <w:rsid w:val="00E81249"/>
    <w:rsid w:val="00E8143A"/>
    <w:rsid w:val="00E81847"/>
    <w:rsid w:val="00E82E2C"/>
    <w:rsid w:val="00E8490D"/>
    <w:rsid w:val="00E84E12"/>
    <w:rsid w:val="00E86254"/>
    <w:rsid w:val="00E86D93"/>
    <w:rsid w:val="00E872EE"/>
    <w:rsid w:val="00E90574"/>
    <w:rsid w:val="00E916C6"/>
    <w:rsid w:val="00E9423F"/>
    <w:rsid w:val="00E9492A"/>
    <w:rsid w:val="00E94E64"/>
    <w:rsid w:val="00E97175"/>
    <w:rsid w:val="00E97987"/>
    <w:rsid w:val="00EA0186"/>
    <w:rsid w:val="00EA1616"/>
    <w:rsid w:val="00EA1B90"/>
    <w:rsid w:val="00EA2AD3"/>
    <w:rsid w:val="00EA3159"/>
    <w:rsid w:val="00EA322A"/>
    <w:rsid w:val="00EA3D59"/>
    <w:rsid w:val="00EA48BB"/>
    <w:rsid w:val="00EA74BC"/>
    <w:rsid w:val="00EB19A1"/>
    <w:rsid w:val="00EB20A8"/>
    <w:rsid w:val="00EB2168"/>
    <w:rsid w:val="00EB3695"/>
    <w:rsid w:val="00EB3D3F"/>
    <w:rsid w:val="00EB3DE7"/>
    <w:rsid w:val="00EB49F6"/>
    <w:rsid w:val="00EB4DC2"/>
    <w:rsid w:val="00EB53E4"/>
    <w:rsid w:val="00EC0033"/>
    <w:rsid w:val="00EC1279"/>
    <w:rsid w:val="00EC14C8"/>
    <w:rsid w:val="00EC19B8"/>
    <w:rsid w:val="00EC55BA"/>
    <w:rsid w:val="00ED42AF"/>
    <w:rsid w:val="00ED4381"/>
    <w:rsid w:val="00ED6A0D"/>
    <w:rsid w:val="00EE0C75"/>
    <w:rsid w:val="00EE0F81"/>
    <w:rsid w:val="00EE1743"/>
    <w:rsid w:val="00EE36F1"/>
    <w:rsid w:val="00EE6130"/>
    <w:rsid w:val="00EE69E1"/>
    <w:rsid w:val="00EE773E"/>
    <w:rsid w:val="00EF0A15"/>
    <w:rsid w:val="00EF2C29"/>
    <w:rsid w:val="00EF3B9F"/>
    <w:rsid w:val="00EF4B8B"/>
    <w:rsid w:val="00EF5D49"/>
    <w:rsid w:val="00EF7E47"/>
    <w:rsid w:val="00F0111A"/>
    <w:rsid w:val="00F024DF"/>
    <w:rsid w:val="00F03AC5"/>
    <w:rsid w:val="00F0595A"/>
    <w:rsid w:val="00F063CD"/>
    <w:rsid w:val="00F123C8"/>
    <w:rsid w:val="00F15EB4"/>
    <w:rsid w:val="00F17ED3"/>
    <w:rsid w:val="00F17EDC"/>
    <w:rsid w:val="00F20E1A"/>
    <w:rsid w:val="00F212A1"/>
    <w:rsid w:val="00F21EDB"/>
    <w:rsid w:val="00F2506C"/>
    <w:rsid w:val="00F27F2C"/>
    <w:rsid w:val="00F33986"/>
    <w:rsid w:val="00F34422"/>
    <w:rsid w:val="00F3588C"/>
    <w:rsid w:val="00F37DF9"/>
    <w:rsid w:val="00F40226"/>
    <w:rsid w:val="00F422D1"/>
    <w:rsid w:val="00F424C9"/>
    <w:rsid w:val="00F425A6"/>
    <w:rsid w:val="00F43248"/>
    <w:rsid w:val="00F46747"/>
    <w:rsid w:val="00F46898"/>
    <w:rsid w:val="00F47F4C"/>
    <w:rsid w:val="00F50726"/>
    <w:rsid w:val="00F51AD3"/>
    <w:rsid w:val="00F52DEE"/>
    <w:rsid w:val="00F537A4"/>
    <w:rsid w:val="00F53F23"/>
    <w:rsid w:val="00F54115"/>
    <w:rsid w:val="00F54D37"/>
    <w:rsid w:val="00F568D2"/>
    <w:rsid w:val="00F6222E"/>
    <w:rsid w:val="00F62E2B"/>
    <w:rsid w:val="00F6414E"/>
    <w:rsid w:val="00F664C1"/>
    <w:rsid w:val="00F67411"/>
    <w:rsid w:val="00F704C5"/>
    <w:rsid w:val="00F71591"/>
    <w:rsid w:val="00F71A1A"/>
    <w:rsid w:val="00F74151"/>
    <w:rsid w:val="00F747DC"/>
    <w:rsid w:val="00F768B0"/>
    <w:rsid w:val="00F770DA"/>
    <w:rsid w:val="00F80CAF"/>
    <w:rsid w:val="00F81376"/>
    <w:rsid w:val="00F820C6"/>
    <w:rsid w:val="00F837AC"/>
    <w:rsid w:val="00F83D3D"/>
    <w:rsid w:val="00F8492A"/>
    <w:rsid w:val="00F8607A"/>
    <w:rsid w:val="00F91996"/>
    <w:rsid w:val="00F91B0C"/>
    <w:rsid w:val="00F93B6A"/>
    <w:rsid w:val="00F97D08"/>
    <w:rsid w:val="00FA032B"/>
    <w:rsid w:val="00FA0906"/>
    <w:rsid w:val="00FA1CAA"/>
    <w:rsid w:val="00FA1FBB"/>
    <w:rsid w:val="00FA3084"/>
    <w:rsid w:val="00FA30C4"/>
    <w:rsid w:val="00FA3109"/>
    <w:rsid w:val="00FA3D62"/>
    <w:rsid w:val="00FA46E7"/>
    <w:rsid w:val="00FA4933"/>
    <w:rsid w:val="00FA55DB"/>
    <w:rsid w:val="00FA6712"/>
    <w:rsid w:val="00FA7342"/>
    <w:rsid w:val="00FB23C4"/>
    <w:rsid w:val="00FB436B"/>
    <w:rsid w:val="00FB56B6"/>
    <w:rsid w:val="00FB57D5"/>
    <w:rsid w:val="00FB5809"/>
    <w:rsid w:val="00FB6FE6"/>
    <w:rsid w:val="00FC0D1F"/>
    <w:rsid w:val="00FC157B"/>
    <w:rsid w:val="00FC1C15"/>
    <w:rsid w:val="00FC2CEC"/>
    <w:rsid w:val="00FC4CFA"/>
    <w:rsid w:val="00FC52C8"/>
    <w:rsid w:val="00FC5F7F"/>
    <w:rsid w:val="00FC7AB8"/>
    <w:rsid w:val="00FD0BF5"/>
    <w:rsid w:val="00FD2B00"/>
    <w:rsid w:val="00FD2F2C"/>
    <w:rsid w:val="00FD382E"/>
    <w:rsid w:val="00FD574D"/>
    <w:rsid w:val="00FD5E4E"/>
    <w:rsid w:val="00FD67E9"/>
    <w:rsid w:val="00FD6AA7"/>
    <w:rsid w:val="00FE07AC"/>
    <w:rsid w:val="00FE2067"/>
    <w:rsid w:val="00FE3D63"/>
    <w:rsid w:val="00FE5116"/>
    <w:rsid w:val="00FE535D"/>
    <w:rsid w:val="00FF3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1F"/>
    <w:pPr>
      <w:spacing w:after="200" w:line="276" w:lineRule="auto"/>
    </w:pPr>
    <w:rPr>
      <w:rFonts w:cs="Calibri"/>
      <w:sz w:val="22"/>
      <w:szCs w:val="22"/>
      <w:lang w:eastAsia="en-US"/>
    </w:rPr>
  </w:style>
  <w:style w:type="paragraph" w:styleId="1">
    <w:name w:val="heading 1"/>
    <w:basedOn w:val="a"/>
    <w:next w:val="a"/>
    <w:link w:val="10"/>
    <w:uiPriority w:val="99"/>
    <w:qFormat/>
    <w:rsid w:val="009543A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3A2"/>
    <w:rPr>
      <w:rFonts w:ascii="Arial" w:hAnsi="Arial" w:cs="Arial"/>
      <w:b/>
      <w:bCs/>
      <w:color w:val="26282F"/>
      <w:sz w:val="24"/>
      <w:szCs w:val="24"/>
    </w:rPr>
  </w:style>
  <w:style w:type="character" w:customStyle="1" w:styleId="a3">
    <w:name w:val="Гипертекстовая ссылка"/>
    <w:basedOn w:val="a0"/>
    <w:uiPriority w:val="99"/>
    <w:rsid w:val="009543A2"/>
    <w:rPr>
      <w:color w:val="auto"/>
    </w:rPr>
  </w:style>
  <w:style w:type="paragraph" w:customStyle="1" w:styleId="a4">
    <w:name w:val="Нормальный (таблица)"/>
    <w:basedOn w:val="a"/>
    <w:next w:val="a"/>
    <w:uiPriority w:val="99"/>
    <w:rsid w:val="009543A2"/>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9543A2"/>
    <w:pPr>
      <w:autoSpaceDE w:val="0"/>
      <w:autoSpaceDN w:val="0"/>
      <w:adjustRightInd w:val="0"/>
      <w:spacing w:after="0" w:line="240" w:lineRule="auto"/>
    </w:pPr>
    <w:rPr>
      <w:rFonts w:ascii="Arial" w:hAnsi="Arial" w:cs="Arial"/>
      <w:sz w:val="24"/>
      <w:szCs w:val="24"/>
    </w:rPr>
  </w:style>
  <w:style w:type="paragraph" w:styleId="a6">
    <w:name w:val="Body Text Indent"/>
    <w:basedOn w:val="a"/>
    <w:link w:val="a7"/>
    <w:uiPriority w:val="99"/>
    <w:rsid w:val="009543A2"/>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locked/>
    <w:rsid w:val="009543A2"/>
    <w:rPr>
      <w:rFonts w:ascii="Times New Roman" w:hAnsi="Times New Roman" w:cs="Times New Roman"/>
      <w:sz w:val="20"/>
      <w:szCs w:val="20"/>
      <w:lang w:eastAsia="ru-RU"/>
    </w:rPr>
  </w:style>
  <w:style w:type="paragraph" w:styleId="a8">
    <w:name w:val="header"/>
    <w:basedOn w:val="a"/>
    <w:link w:val="a9"/>
    <w:uiPriority w:val="99"/>
    <w:rsid w:val="00405BE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405BEF"/>
  </w:style>
  <w:style w:type="paragraph" w:styleId="aa">
    <w:name w:val="footer"/>
    <w:basedOn w:val="a"/>
    <w:link w:val="ab"/>
    <w:uiPriority w:val="99"/>
    <w:semiHidden/>
    <w:rsid w:val="00405BE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405BEF"/>
  </w:style>
  <w:style w:type="paragraph" w:styleId="ac">
    <w:name w:val="List Paragraph"/>
    <w:basedOn w:val="a"/>
    <w:uiPriority w:val="34"/>
    <w:qFormat/>
    <w:rsid w:val="008F46E9"/>
    <w:pPr>
      <w:ind w:left="720"/>
    </w:pPr>
  </w:style>
  <w:style w:type="paragraph" w:styleId="ad">
    <w:name w:val="Balloon Text"/>
    <w:basedOn w:val="a"/>
    <w:link w:val="ae"/>
    <w:uiPriority w:val="99"/>
    <w:semiHidden/>
    <w:rsid w:val="005A2C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A2CDC"/>
    <w:rPr>
      <w:rFonts w:ascii="Tahoma" w:hAnsi="Tahoma" w:cs="Tahoma"/>
      <w:sz w:val="16"/>
      <w:szCs w:val="16"/>
    </w:rPr>
  </w:style>
  <w:style w:type="paragraph" w:customStyle="1" w:styleId="ConsPlusTitle">
    <w:name w:val="ConsPlusTitle"/>
    <w:rsid w:val="00011BA8"/>
    <w:pPr>
      <w:widowControl w:val="0"/>
      <w:autoSpaceDE w:val="0"/>
      <w:autoSpaceDN w:val="0"/>
    </w:pPr>
    <w:rPr>
      <w:rFonts w:eastAsia="Times New Roman" w:cs="Calibri"/>
      <w:b/>
      <w:sz w:val="22"/>
    </w:rPr>
  </w:style>
  <w:style w:type="paragraph" w:customStyle="1" w:styleId="ConsPlusNormal">
    <w:name w:val="ConsPlusNormal"/>
    <w:rsid w:val="009A4930"/>
    <w:pPr>
      <w:widowControl w:val="0"/>
      <w:autoSpaceDE w:val="0"/>
      <w:autoSpaceDN w:val="0"/>
    </w:pPr>
    <w:rPr>
      <w:rFonts w:eastAsia="Times New Roman" w:cs="Calibri"/>
      <w:sz w:val="22"/>
    </w:rPr>
  </w:style>
  <w:style w:type="table" w:styleId="af">
    <w:name w:val="Table Grid"/>
    <w:basedOn w:val="a1"/>
    <w:uiPriority w:val="59"/>
    <w:locked/>
    <w:rsid w:val="000C5DD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unhideWhenUsed/>
    <w:rsid w:val="00DD1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DD18CF"/>
    <w:rPr>
      <w:color w:val="0000FF"/>
      <w:u w:val="single"/>
    </w:rPr>
  </w:style>
  <w:style w:type="character" w:styleId="af2">
    <w:name w:val="Emphasis"/>
    <w:basedOn w:val="a0"/>
    <w:qFormat/>
    <w:locked/>
    <w:rsid w:val="00DD18CF"/>
    <w:rPr>
      <w:i/>
      <w:iCs/>
    </w:rPr>
  </w:style>
  <w:style w:type="numbering" w:customStyle="1" w:styleId="11">
    <w:name w:val="Нет списка1"/>
    <w:next w:val="a2"/>
    <w:uiPriority w:val="99"/>
    <w:semiHidden/>
    <w:unhideWhenUsed/>
    <w:rsid w:val="00EB4DC2"/>
  </w:style>
  <w:style w:type="paragraph" w:styleId="3">
    <w:name w:val="Body Text 3"/>
    <w:basedOn w:val="a"/>
    <w:link w:val="30"/>
    <w:unhideWhenUsed/>
    <w:rsid w:val="00EB4D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B4DC2"/>
    <w:rPr>
      <w:rFonts w:ascii="Times New Roman" w:eastAsia="Times New Roman" w:hAnsi="Times New Roman"/>
      <w:sz w:val="16"/>
      <w:szCs w:val="16"/>
    </w:rPr>
  </w:style>
  <w:style w:type="paragraph" w:customStyle="1" w:styleId="af3">
    <w:name w:val="Заголовок статьи"/>
    <w:basedOn w:val="a"/>
    <w:next w:val="a"/>
    <w:uiPriority w:val="99"/>
    <w:rsid w:val="00EB4DC2"/>
    <w:pPr>
      <w:autoSpaceDE w:val="0"/>
      <w:autoSpaceDN w:val="0"/>
      <w:adjustRightInd w:val="0"/>
      <w:spacing w:after="0" w:line="240" w:lineRule="auto"/>
      <w:ind w:left="1612" w:hanging="892"/>
      <w:jc w:val="both"/>
    </w:pPr>
    <w:rPr>
      <w:rFonts w:ascii="Arial" w:hAnsi="Arial" w:cs="Arial"/>
      <w:sz w:val="28"/>
      <w:szCs w:val="28"/>
      <w:lang w:eastAsia="ru-RU"/>
    </w:rPr>
  </w:style>
  <w:style w:type="table" w:customStyle="1" w:styleId="12">
    <w:name w:val="Сетка таблицы1"/>
    <w:basedOn w:val="a1"/>
    <w:next w:val="af"/>
    <w:uiPriority w:val="59"/>
    <w:rsid w:val="00EB4DC2"/>
    <w:pPr>
      <w:ind w:firstLine="709"/>
      <w:jc w:val="both"/>
    </w:pPr>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Цветовое выделение"/>
    <w:uiPriority w:val="99"/>
    <w:rsid w:val="00EB4DC2"/>
    <w:rPr>
      <w:b/>
      <w:bCs/>
      <w:color w:val="26282F"/>
      <w:sz w:val="26"/>
      <w:szCs w:val="26"/>
    </w:rPr>
  </w:style>
  <w:style w:type="paragraph" w:customStyle="1" w:styleId="af5">
    <w:name w:val="Комментарий"/>
    <w:basedOn w:val="a"/>
    <w:next w:val="a"/>
    <w:uiPriority w:val="99"/>
    <w:rsid w:val="00EB4DC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2">
    <w:name w:val="Body Text 2"/>
    <w:basedOn w:val="a"/>
    <w:link w:val="20"/>
    <w:uiPriority w:val="99"/>
    <w:rsid w:val="00EB4DC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EB4DC2"/>
    <w:rPr>
      <w:rFonts w:ascii="Times New Roman" w:eastAsia="Times New Roman" w:hAnsi="Times New Roman"/>
      <w:sz w:val="24"/>
      <w:szCs w:val="24"/>
    </w:rPr>
  </w:style>
  <w:style w:type="paragraph" w:customStyle="1" w:styleId="ConsPlusTitlePage">
    <w:name w:val="ConsPlusTitlePage"/>
    <w:rsid w:val="00EB4DC2"/>
    <w:pPr>
      <w:widowControl w:val="0"/>
      <w:autoSpaceDE w:val="0"/>
      <w:autoSpaceDN w:val="0"/>
    </w:pPr>
    <w:rPr>
      <w:rFonts w:ascii="Tahoma" w:eastAsia="Times New Roman" w:hAnsi="Tahoma" w:cs="Tahoma"/>
    </w:rPr>
  </w:style>
  <w:style w:type="table" w:customStyle="1" w:styleId="21">
    <w:name w:val="Сетка таблицы2"/>
    <w:basedOn w:val="a1"/>
    <w:next w:val="af"/>
    <w:uiPriority w:val="59"/>
    <w:rsid w:val="006F0E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59"/>
    <w:rsid w:val="001C28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DF520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
    <w:uiPriority w:val="59"/>
    <w:rsid w:val="00FD2F2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
    <w:uiPriority w:val="59"/>
    <w:rsid w:val="00AB4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E04FBB"/>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tpbtext">
    <w:name w:val="tpbtext"/>
    <w:basedOn w:val="a"/>
    <w:rsid w:val="00DA675B"/>
    <w:pPr>
      <w:spacing w:before="240" w:after="240" w:line="240" w:lineRule="auto"/>
      <w:ind w:firstLine="225"/>
      <w:jc w:val="both"/>
    </w:pPr>
    <w:rPr>
      <w:rFonts w:ascii="Arial" w:hAnsi="Arial" w:cs="Arial"/>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74030167">
      <w:bodyDiv w:val="1"/>
      <w:marLeft w:val="0"/>
      <w:marRight w:val="0"/>
      <w:marTop w:val="0"/>
      <w:marBottom w:val="0"/>
      <w:divBdr>
        <w:top w:val="none" w:sz="0" w:space="0" w:color="auto"/>
        <w:left w:val="none" w:sz="0" w:space="0" w:color="auto"/>
        <w:bottom w:val="none" w:sz="0" w:space="0" w:color="auto"/>
        <w:right w:val="none" w:sz="0" w:space="0" w:color="auto"/>
      </w:divBdr>
    </w:div>
    <w:div w:id="190195348">
      <w:bodyDiv w:val="1"/>
      <w:marLeft w:val="0"/>
      <w:marRight w:val="0"/>
      <w:marTop w:val="0"/>
      <w:marBottom w:val="0"/>
      <w:divBdr>
        <w:top w:val="none" w:sz="0" w:space="0" w:color="auto"/>
        <w:left w:val="none" w:sz="0" w:space="0" w:color="auto"/>
        <w:bottom w:val="none" w:sz="0" w:space="0" w:color="auto"/>
        <w:right w:val="none" w:sz="0" w:space="0" w:color="auto"/>
      </w:divBdr>
    </w:div>
    <w:div w:id="374618308">
      <w:bodyDiv w:val="1"/>
      <w:marLeft w:val="0"/>
      <w:marRight w:val="0"/>
      <w:marTop w:val="0"/>
      <w:marBottom w:val="0"/>
      <w:divBdr>
        <w:top w:val="none" w:sz="0" w:space="0" w:color="auto"/>
        <w:left w:val="none" w:sz="0" w:space="0" w:color="auto"/>
        <w:bottom w:val="none" w:sz="0" w:space="0" w:color="auto"/>
        <w:right w:val="none" w:sz="0" w:space="0" w:color="auto"/>
      </w:divBdr>
    </w:div>
    <w:div w:id="474489186">
      <w:bodyDiv w:val="1"/>
      <w:marLeft w:val="0"/>
      <w:marRight w:val="0"/>
      <w:marTop w:val="0"/>
      <w:marBottom w:val="0"/>
      <w:divBdr>
        <w:top w:val="none" w:sz="0" w:space="0" w:color="auto"/>
        <w:left w:val="none" w:sz="0" w:space="0" w:color="auto"/>
        <w:bottom w:val="none" w:sz="0" w:space="0" w:color="auto"/>
        <w:right w:val="none" w:sz="0" w:space="0" w:color="auto"/>
      </w:divBdr>
    </w:div>
    <w:div w:id="501745077">
      <w:bodyDiv w:val="1"/>
      <w:marLeft w:val="0"/>
      <w:marRight w:val="0"/>
      <w:marTop w:val="0"/>
      <w:marBottom w:val="0"/>
      <w:divBdr>
        <w:top w:val="none" w:sz="0" w:space="0" w:color="auto"/>
        <w:left w:val="none" w:sz="0" w:space="0" w:color="auto"/>
        <w:bottom w:val="none" w:sz="0" w:space="0" w:color="auto"/>
        <w:right w:val="none" w:sz="0" w:space="0" w:color="auto"/>
      </w:divBdr>
    </w:div>
    <w:div w:id="571816935">
      <w:bodyDiv w:val="1"/>
      <w:marLeft w:val="0"/>
      <w:marRight w:val="0"/>
      <w:marTop w:val="0"/>
      <w:marBottom w:val="0"/>
      <w:divBdr>
        <w:top w:val="none" w:sz="0" w:space="0" w:color="auto"/>
        <w:left w:val="none" w:sz="0" w:space="0" w:color="auto"/>
        <w:bottom w:val="none" w:sz="0" w:space="0" w:color="auto"/>
        <w:right w:val="none" w:sz="0" w:space="0" w:color="auto"/>
      </w:divBdr>
    </w:div>
    <w:div w:id="1042906115">
      <w:bodyDiv w:val="1"/>
      <w:marLeft w:val="0"/>
      <w:marRight w:val="0"/>
      <w:marTop w:val="0"/>
      <w:marBottom w:val="0"/>
      <w:divBdr>
        <w:top w:val="none" w:sz="0" w:space="0" w:color="auto"/>
        <w:left w:val="none" w:sz="0" w:space="0" w:color="auto"/>
        <w:bottom w:val="none" w:sz="0" w:space="0" w:color="auto"/>
        <w:right w:val="none" w:sz="0" w:space="0" w:color="auto"/>
      </w:divBdr>
    </w:div>
    <w:div w:id="1129322227">
      <w:bodyDiv w:val="1"/>
      <w:marLeft w:val="0"/>
      <w:marRight w:val="0"/>
      <w:marTop w:val="0"/>
      <w:marBottom w:val="0"/>
      <w:divBdr>
        <w:top w:val="none" w:sz="0" w:space="0" w:color="auto"/>
        <w:left w:val="none" w:sz="0" w:space="0" w:color="auto"/>
        <w:bottom w:val="none" w:sz="0" w:space="0" w:color="auto"/>
        <w:right w:val="none" w:sz="0" w:space="0" w:color="auto"/>
      </w:divBdr>
    </w:div>
    <w:div w:id="1164080106">
      <w:bodyDiv w:val="1"/>
      <w:marLeft w:val="0"/>
      <w:marRight w:val="0"/>
      <w:marTop w:val="0"/>
      <w:marBottom w:val="0"/>
      <w:divBdr>
        <w:top w:val="none" w:sz="0" w:space="0" w:color="auto"/>
        <w:left w:val="none" w:sz="0" w:space="0" w:color="auto"/>
        <w:bottom w:val="none" w:sz="0" w:space="0" w:color="auto"/>
        <w:right w:val="none" w:sz="0" w:space="0" w:color="auto"/>
      </w:divBdr>
    </w:div>
    <w:div w:id="1179806174">
      <w:bodyDiv w:val="1"/>
      <w:marLeft w:val="0"/>
      <w:marRight w:val="0"/>
      <w:marTop w:val="0"/>
      <w:marBottom w:val="0"/>
      <w:divBdr>
        <w:top w:val="none" w:sz="0" w:space="0" w:color="auto"/>
        <w:left w:val="none" w:sz="0" w:space="0" w:color="auto"/>
        <w:bottom w:val="none" w:sz="0" w:space="0" w:color="auto"/>
        <w:right w:val="none" w:sz="0" w:space="0" w:color="auto"/>
      </w:divBdr>
    </w:div>
    <w:div w:id="1542941632">
      <w:bodyDiv w:val="1"/>
      <w:marLeft w:val="0"/>
      <w:marRight w:val="0"/>
      <w:marTop w:val="0"/>
      <w:marBottom w:val="0"/>
      <w:divBdr>
        <w:top w:val="none" w:sz="0" w:space="0" w:color="auto"/>
        <w:left w:val="none" w:sz="0" w:space="0" w:color="auto"/>
        <w:bottom w:val="none" w:sz="0" w:space="0" w:color="auto"/>
        <w:right w:val="none" w:sz="0" w:space="0" w:color="auto"/>
      </w:divBdr>
    </w:div>
    <w:div w:id="1904900392">
      <w:bodyDiv w:val="1"/>
      <w:marLeft w:val="0"/>
      <w:marRight w:val="0"/>
      <w:marTop w:val="0"/>
      <w:marBottom w:val="0"/>
      <w:divBdr>
        <w:top w:val="none" w:sz="0" w:space="0" w:color="auto"/>
        <w:left w:val="none" w:sz="0" w:space="0" w:color="auto"/>
        <w:bottom w:val="none" w:sz="0" w:space="0" w:color="auto"/>
        <w:right w:val="none" w:sz="0" w:space="0" w:color="auto"/>
      </w:divBdr>
    </w:div>
    <w:div w:id="1972634705">
      <w:marLeft w:val="0"/>
      <w:marRight w:val="0"/>
      <w:marTop w:val="0"/>
      <w:marBottom w:val="0"/>
      <w:divBdr>
        <w:top w:val="none" w:sz="0" w:space="0" w:color="auto"/>
        <w:left w:val="none" w:sz="0" w:space="0" w:color="auto"/>
        <w:bottom w:val="none" w:sz="0" w:space="0" w:color="auto"/>
        <w:right w:val="none" w:sz="0" w:space="0" w:color="auto"/>
      </w:divBdr>
    </w:div>
    <w:div w:id="1972634706">
      <w:marLeft w:val="0"/>
      <w:marRight w:val="0"/>
      <w:marTop w:val="0"/>
      <w:marBottom w:val="0"/>
      <w:divBdr>
        <w:top w:val="none" w:sz="0" w:space="0" w:color="auto"/>
        <w:left w:val="none" w:sz="0" w:space="0" w:color="auto"/>
        <w:bottom w:val="none" w:sz="0" w:space="0" w:color="auto"/>
        <w:right w:val="none" w:sz="0" w:space="0" w:color="auto"/>
      </w:divBdr>
    </w:div>
    <w:div w:id="1972634707">
      <w:marLeft w:val="0"/>
      <w:marRight w:val="0"/>
      <w:marTop w:val="0"/>
      <w:marBottom w:val="0"/>
      <w:divBdr>
        <w:top w:val="none" w:sz="0" w:space="0" w:color="auto"/>
        <w:left w:val="none" w:sz="0" w:space="0" w:color="auto"/>
        <w:bottom w:val="none" w:sz="0" w:space="0" w:color="auto"/>
        <w:right w:val="none" w:sz="0" w:space="0" w:color="auto"/>
      </w:divBdr>
    </w:div>
    <w:div w:id="1972634708">
      <w:marLeft w:val="0"/>
      <w:marRight w:val="0"/>
      <w:marTop w:val="0"/>
      <w:marBottom w:val="0"/>
      <w:divBdr>
        <w:top w:val="none" w:sz="0" w:space="0" w:color="auto"/>
        <w:left w:val="none" w:sz="0" w:space="0" w:color="auto"/>
        <w:bottom w:val="none" w:sz="0" w:space="0" w:color="auto"/>
        <w:right w:val="none" w:sz="0" w:space="0" w:color="auto"/>
      </w:divBdr>
    </w:div>
    <w:div w:id="20273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12E44CB08295DCA0320B0EAE6D04734A4F09367942A7CA18F12084E1EF8D8EB228B55BF4131EnF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9A3446E0CA75340C506334CE766443C1E2B4187165F0BE6BA9F378EDDAFD20ED7124B1325255D3JB7A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9367942A7CA18F12084E1EF8D8EB228B55BF4131EnF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2E44CB08295DCA0320B0EAE6D04734A4F09367942A7CA18F12084E1EF8D8EB228B55BF4131EnF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3;&#1080;&#1073;&#1072;&#1089;&#1086;&#1074;&#1072;\Documents\&#1050;&#1057;&#1055;\&#1052;&#1077;&#1083;&#1080;&#1086;&#1088;&#1072;&#1094;&#1080;&#1103;\&#1075;&#1088;&#1072;&#1092;&#1080;&#108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319751697704461"/>
          <c:y val="6.5501591062179176E-2"/>
          <c:w val="0.86775486397533663"/>
          <c:h val="0.6446189580284809"/>
        </c:manualLayout>
      </c:layout>
      <c:lineChart>
        <c:grouping val="standard"/>
        <c:ser>
          <c:idx val="0"/>
          <c:order val="0"/>
          <c:tx>
            <c:strRef>
              <c:f>Лист1!$C$3</c:f>
              <c:strCache>
                <c:ptCount val="1"/>
                <c:pt idx="0">
                  <c:v>федеральный бюджет</c:v>
                </c:pt>
              </c:strCache>
            </c:strRef>
          </c:tx>
          <c:spPr>
            <a:ln>
              <a:solidFill>
                <a:srgbClr val="002060"/>
              </a:solidFill>
            </a:ln>
          </c:spPr>
          <c:marker>
            <c:spPr>
              <a:solidFill>
                <a:srgbClr val="002060"/>
              </a:solidFill>
            </c:spPr>
          </c:marker>
          <c:dLbls>
            <c:dLbl>
              <c:idx val="0"/>
              <c:layout>
                <c:manualLayout>
                  <c:x val="-3.0960360724140292E-2"/>
                  <c:y val="-4.3284677134656523E-2"/>
                </c:manualLayout>
              </c:layout>
              <c:dLblPos val="r"/>
              <c:showVal val="1"/>
            </c:dLbl>
            <c:dLbl>
              <c:idx val="1"/>
              <c:layout>
                <c:manualLayout>
                  <c:x val="-2.8949299889550091E-2"/>
                  <c:y val="3.8586667894583392E-2"/>
                </c:manualLayout>
              </c:layout>
              <c:dLblPos val="r"/>
              <c:showVal val="1"/>
            </c:dLbl>
            <c:dLbl>
              <c:idx val="3"/>
              <c:layout>
                <c:manualLayout>
                  <c:x val="-4.8165698744670514E-3"/>
                  <c:y val="1.9093490506669121E-2"/>
                </c:manualLayout>
              </c:layout>
              <c:dLblPos val="r"/>
              <c:showVal val="1"/>
            </c:dLbl>
            <c:txPr>
              <a:bodyPr/>
              <a:lstStyle/>
              <a:p>
                <a:pPr>
                  <a:defRPr b="1" i="1">
                    <a:solidFill>
                      <a:srgbClr val="002060"/>
                    </a:solidFill>
                  </a:defRPr>
                </a:pPr>
                <a:endParaRPr lang="ru-RU"/>
              </a:p>
            </c:txPr>
            <c:dLblPos val="t"/>
            <c:showVal val="1"/>
          </c:dLbls>
          <c:cat>
            <c:strRef>
              <c:f>Лист1!$B$4:$B$8</c:f>
              <c:strCache>
                <c:ptCount val="5"/>
                <c:pt idx="0">
                  <c:v>2013 год</c:v>
                </c:pt>
                <c:pt idx="1">
                  <c:v>2014 год</c:v>
                </c:pt>
                <c:pt idx="2">
                  <c:v>2015 год</c:v>
                </c:pt>
                <c:pt idx="3">
                  <c:v>2016  год</c:v>
                </c:pt>
                <c:pt idx="4">
                  <c:v>2017 год (план)</c:v>
                </c:pt>
              </c:strCache>
            </c:strRef>
          </c:cat>
          <c:val>
            <c:numRef>
              <c:f>Лист1!$C$4:$C$8</c:f>
              <c:numCache>
                <c:formatCode>General</c:formatCode>
                <c:ptCount val="5"/>
                <c:pt idx="0">
                  <c:v>48.8</c:v>
                </c:pt>
                <c:pt idx="1">
                  <c:v>37.300000000000004</c:v>
                </c:pt>
                <c:pt idx="2">
                  <c:v>73.900000000000006</c:v>
                </c:pt>
                <c:pt idx="3">
                  <c:v>40.800000000000004</c:v>
                </c:pt>
                <c:pt idx="4">
                  <c:v>479.7</c:v>
                </c:pt>
              </c:numCache>
            </c:numRef>
          </c:val>
          <c:smooth val="1"/>
        </c:ser>
        <c:ser>
          <c:idx val="1"/>
          <c:order val="1"/>
          <c:tx>
            <c:strRef>
              <c:f>Лист1!$D$3</c:f>
              <c:strCache>
                <c:ptCount val="1"/>
                <c:pt idx="0">
                  <c:v>областной бюджет</c:v>
                </c:pt>
              </c:strCache>
            </c:strRef>
          </c:tx>
          <c:marker>
            <c:symbol val="circle"/>
            <c:size val="3"/>
          </c:marker>
          <c:dLbls>
            <c:dLbl>
              <c:idx val="0"/>
              <c:layout>
                <c:manualLayout>
                  <c:x val="-5.1422825540472603E-2"/>
                  <c:y val="1.2095593313993644E-2"/>
                </c:manualLayout>
              </c:layout>
              <c:dLblPos val="r"/>
              <c:showVal val="1"/>
            </c:dLbl>
            <c:dLbl>
              <c:idx val="1"/>
              <c:layout>
                <c:manualLayout>
                  <c:x val="-2.6938239054959855E-2"/>
                  <c:y val="-5.4181209804914886E-2"/>
                </c:manualLayout>
              </c:layout>
              <c:dLblPos val="r"/>
              <c:showVal val="1"/>
            </c:dLbl>
            <c:dLbl>
              <c:idx val="2"/>
              <c:layout>
                <c:manualLayout>
                  <c:x val="-2.3267973856209254E-2"/>
                  <c:y val="2.3791499746742127E-2"/>
                </c:manualLayout>
              </c:layout>
              <c:dLblPos val="r"/>
              <c:showVal val="1"/>
            </c:dLbl>
            <c:dLbl>
              <c:idx val="3"/>
              <c:layout>
                <c:manualLayout>
                  <c:x val="-4.3026725731681814E-2"/>
                  <c:y val="-4.6383938849749451E-2"/>
                </c:manualLayout>
              </c:layout>
              <c:dLblPos val="r"/>
              <c:showVal val="1"/>
            </c:dLbl>
            <c:dLbl>
              <c:idx val="4"/>
              <c:layout>
                <c:manualLayout>
                  <c:x val="3.8108811059251115E-3"/>
                  <c:y val="-1.9093490506669121E-2"/>
                </c:manualLayout>
              </c:layout>
              <c:dLblPos val="r"/>
              <c:showVal val="1"/>
            </c:dLbl>
            <c:txPr>
              <a:bodyPr/>
              <a:lstStyle/>
              <a:p>
                <a:pPr>
                  <a:defRPr b="1" i="1">
                    <a:solidFill>
                      <a:srgbClr val="C00000"/>
                    </a:solidFill>
                  </a:defRPr>
                </a:pPr>
                <a:endParaRPr lang="ru-RU"/>
              </a:p>
            </c:txPr>
            <c:dLblPos val="b"/>
            <c:showVal val="1"/>
          </c:dLbls>
          <c:cat>
            <c:strRef>
              <c:f>Лист1!$B$4:$B$8</c:f>
              <c:strCache>
                <c:ptCount val="5"/>
                <c:pt idx="0">
                  <c:v>2013 год</c:v>
                </c:pt>
                <c:pt idx="1">
                  <c:v>2014 год</c:v>
                </c:pt>
                <c:pt idx="2">
                  <c:v>2015 год</c:v>
                </c:pt>
                <c:pt idx="3">
                  <c:v>2016  год</c:v>
                </c:pt>
                <c:pt idx="4">
                  <c:v>2017 год (план)</c:v>
                </c:pt>
              </c:strCache>
            </c:strRef>
          </c:cat>
          <c:val>
            <c:numRef>
              <c:f>Лист1!$D$4:$D$8</c:f>
              <c:numCache>
                <c:formatCode>General</c:formatCode>
                <c:ptCount val="5"/>
                <c:pt idx="0">
                  <c:v>14</c:v>
                </c:pt>
                <c:pt idx="1">
                  <c:v>41.5</c:v>
                </c:pt>
                <c:pt idx="2">
                  <c:v>30</c:v>
                </c:pt>
                <c:pt idx="3">
                  <c:v>49.8</c:v>
                </c:pt>
                <c:pt idx="4">
                  <c:v>160</c:v>
                </c:pt>
              </c:numCache>
            </c:numRef>
          </c:val>
          <c:smooth val="1"/>
        </c:ser>
        <c:marker val="1"/>
        <c:axId val="73979008"/>
        <c:axId val="73980544"/>
      </c:lineChart>
      <c:catAx>
        <c:axId val="73979008"/>
        <c:scaling>
          <c:orientation val="minMax"/>
        </c:scaling>
        <c:axPos val="b"/>
        <c:majorTickMark val="none"/>
        <c:tickLblPos val="nextTo"/>
        <c:txPr>
          <a:bodyPr/>
          <a:lstStyle/>
          <a:p>
            <a:pPr>
              <a:defRPr b="1" i="0">
                <a:solidFill>
                  <a:srgbClr val="002060"/>
                </a:solidFill>
              </a:defRPr>
            </a:pPr>
            <a:endParaRPr lang="ru-RU"/>
          </a:p>
        </c:txPr>
        <c:crossAx val="73980544"/>
        <c:crossesAt val="0"/>
        <c:auto val="1"/>
        <c:lblAlgn val="ctr"/>
        <c:lblOffset val="100"/>
      </c:catAx>
      <c:valAx>
        <c:axId val="73980544"/>
        <c:scaling>
          <c:orientation val="minMax"/>
        </c:scaling>
        <c:axPos val="l"/>
        <c:majorGridlines/>
        <c:title>
          <c:tx>
            <c:rich>
              <a:bodyPr/>
              <a:lstStyle/>
              <a:p>
                <a:pPr>
                  <a:defRPr/>
                </a:pPr>
                <a:r>
                  <a:rPr lang="ru-RU">
                    <a:solidFill>
                      <a:srgbClr val="002060"/>
                    </a:solidFill>
                    <a:latin typeface="Times New Roman" pitchFamily="18" charset="0"/>
                    <a:cs typeface="Times New Roman" pitchFamily="18" charset="0"/>
                  </a:rPr>
                  <a:t>(млн. руб.)</a:t>
                </a:r>
              </a:p>
            </c:rich>
          </c:tx>
        </c:title>
        <c:numFmt formatCode="General" sourceLinked="1"/>
        <c:majorTickMark val="none"/>
        <c:tickLblPos val="nextTo"/>
        <c:txPr>
          <a:bodyPr/>
          <a:lstStyle/>
          <a:p>
            <a:pPr>
              <a:defRPr b="1" i="1">
                <a:solidFill>
                  <a:srgbClr val="002060"/>
                </a:solidFill>
              </a:defRPr>
            </a:pPr>
            <a:endParaRPr lang="ru-RU"/>
          </a:p>
        </c:txPr>
        <c:crossAx val="73979008"/>
        <c:crosses val="autoZero"/>
        <c:crossBetween val="between"/>
        <c:majorUnit val="100"/>
      </c:valAx>
    </c:plotArea>
    <c:legend>
      <c:legendPos val="b"/>
      <c:layout>
        <c:manualLayout>
          <c:xMode val="edge"/>
          <c:yMode val="edge"/>
          <c:x val="0.21655713856882308"/>
          <c:y val="0.85916424920569134"/>
          <c:w val="0.5668857228623545"/>
          <c:h val="0.14083575079430871"/>
        </c:manualLayout>
      </c:layout>
      <c:txPr>
        <a:bodyPr/>
        <a:lstStyle/>
        <a:p>
          <a:pPr>
            <a:defRPr b="1" i="1">
              <a:solidFill>
                <a:srgbClr val="002060"/>
              </a:solidFill>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2014 год</c:v>
                </c:pt>
              </c:strCache>
            </c:strRef>
          </c:tx>
          <c:spPr>
            <a:solidFill>
              <a:schemeClr val="accent4">
                <a:lumMod val="50000"/>
              </a:schemeClr>
            </a:solidFill>
            <a:scene3d>
              <a:camera prst="orthographicFront"/>
              <a:lightRig rig="threePt" dir="t"/>
            </a:scene3d>
            <a:sp3d>
              <a:bevelT/>
            </a:sp3d>
          </c:spPr>
          <c:dLbls>
            <c:txPr>
              <a:bodyPr/>
              <a:lstStyle/>
              <a:p>
                <a:pPr>
                  <a:defRPr b="1" i="1"/>
                </a:pPr>
                <a:endParaRPr lang="ru-RU"/>
              </a:p>
            </c:txPr>
            <c:showVal val="1"/>
          </c:dLbls>
          <c:cat>
            <c:strRef>
              <c:f>Лист1!$A$2:$A$5</c:f>
              <c:strCache>
                <c:ptCount val="4"/>
                <c:pt idx="0">
                  <c:v>картофель,                     тыс. тонн</c:v>
                </c:pt>
                <c:pt idx="1">
                  <c:v>овощи,                                 тыс. тонн</c:v>
                </c:pt>
                <c:pt idx="2">
                  <c:v>плоды и ягоды,                                    тыс. тонн</c:v>
                </c:pt>
                <c:pt idx="3">
                  <c:v>бахчи продовольственные, тыс. тонн</c:v>
                </c:pt>
              </c:strCache>
            </c:strRef>
          </c:cat>
          <c:val>
            <c:numRef>
              <c:f>Лист1!$B$2:$B$5</c:f>
              <c:numCache>
                <c:formatCode>General</c:formatCode>
                <c:ptCount val="4"/>
                <c:pt idx="0">
                  <c:v>399.7</c:v>
                </c:pt>
                <c:pt idx="1">
                  <c:v>801.3</c:v>
                </c:pt>
                <c:pt idx="2">
                  <c:v>187.7</c:v>
                </c:pt>
                <c:pt idx="3">
                  <c:v>249.5</c:v>
                </c:pt>
              </c:numCache>
            </c:numRef>
          </c:val>
        </c:ser>
        <c:ser>
          <c:idx val="1"/>
          <c:order val="1"/>
          <c:tx>
            <c:strRef>
              <c:f>Лист1!$C$1</c:f>
              <c:strCache>
                <c:ptCount val="1"/>
                <c:pt idx="0">
                  <c:v>2015 год</c:v>
                </c:pt>
              </c:strCache>
            </c:strRef>
          </c:tx>
          <c:spPr>
            <a:solidFill>
              <a:schemeClr val="accent2">
                <a:lumMod val="40000"/>
                <a:lumOff val="60000"/>
              </a:schemeClr>
            </a:solidFill>
            <a:scene3d>
              <a:camera prst="orthographicFront"/>
              <a:lightRig rig="threePt" dir="t"/>
            </a:scene3d>
            <a:sp3d>
              <a:bevelT/>
            </a:sp3d>
          </c:spPr>
          <c:dLbls>
            <c:txPr>
              <a:bodyPr/>
              <a:lstStyle/>
              <a:p>
                <a:pPr>
                  <a:defRPr b="1" i="1"/>
                </a:pPr>
                <a:endParaRPr lang="ru-RU"/>
              </a:p>
            </c:txPr>
            <c:showVal val="1"/>
          </c:dLbls>
          <c:cat>
            <c:strRef>
              <c:f>Лист1!$A$2:$A$5</c:f>
              <c:strCache>
                <c:ptCount val="4"/>
                <c:pt idx="0">
                  <c:v>картофель,                     тыс. тонн</c:v>
                </c:pt>
                <c:pt idx="1">
                  <c:v>овощи,                                 тыс. тонн</c:v>
                </c:pt>
                <c:pt idx="2">
                  <c:v>плоды и ягоды,                                    тыс. тонн</c:v>
                </c:pt>
                <c:pt idx="3">
                  <c:v>бахчи продовольственные, тыс. тонн</c:v>
                </c:pt>
              </c:strCache>
            </c:strRef>
          </c:cat>
          <c:val>
            <c:numRef>
              <c:f>Лист1!$C$2:$C$5</c:f>
              <c:numCache>
                <c:formatCode>General</c:formatCode>
                <c:ptCount val="4"/>
                <c:pt idx="0">
                  <c:v>428.3</c:v>
                </c:pt>
                <c:pt idx="1">
                  <c:v>899.1</c:v>
                </c:pt>
                <c:pt idx="2">
                  <c:v>184.4</c:v>
                </c:pt>
                <c:pt idx="3">
                  <c:v>228.5</c:v>
                </c:pt>
              </c:numCache>
            </c:numRef>
          </c:val>
        </c:ser>
        <c:ser>
          <c:idx val="2"/>
          <c:order val="2"/>
          <c:tx>
            <c:strRef>
              <c:f>Лист1!$D$1</c:f>
              <c:strCache>
                <c:ptCount val="1"/>
                <c:pt idx="0">
                  <c:v>2016 год</c:v>
                </c:pt>
              </c:strCache>
            </c:strRef>
          </c:tx>
          <c:spPr>
            <a:solidFill>
              <a:schemeClr val="tx2">
                <a:lumMod val="60000"/>
                <a:lumOff val="40000"/>
              </a:schemeClr>
            </a:solidFill>
            <a:scene3d>
              <a:camera prst="orthographicFront"/>
              <a:lightRig rig="threePt" dir="t"/>
            </a:scene3d>
            <a:sp3d>
              <a:bevelT/>
            </a:sp3d>
          </c:spPr>
          <c:dLbls>
            <c:txPr>
              <a:bodyPr/>
              <a:lstStyle/>
              <a:p>
                <a:pPr>
                  <a:defRPr b="1" i="1"/>
                </a:pPr>
                <a:endParaRPr lang="ru-RU"/>
              </a:p>
            </c:txPr>
            <c:showVal val="1"/>
          </c:dLbls>
          <c:cat>
            <c:strRef>
              <c:f>Лист1!$A$2:$A$5</c:f>
              <c:strCache>
                <c:ptCount val="4"/>
                <c:pt idx="0">
                  <c:v>картофель,                     тыс. тонн</c:v>
                </c:pt>
                <c:pt idx="1">
                  <c:v>овощи,                                 тыс. тонн</c:v>
                </c:pt>
                <c:pt idx="2">
                  <c:v>плоды и ягоды,                                    тыс. тонн</c:v>
                </c:pt>
                <c:pt idx="3">
                  <c:v>бахчи продовольственные, тыс. тонн</c:v>
                </c:pt>
              </c:strCache>
            </c:strRef>
          </c:cat>
          <c:val>
            <c:numRef>
              <c:f>Лист1!$D$2:$D$5</c:f>
              <c:numCache>
                <c:formatCode>General</c:formatCode>
                <c:ptCount val="4"/>
                <c:pt idx="0">
                  <c:v>415.7</c:v>
                </c:pt>
                <c:pt idx="1">
                  <c:v>923.2</c:v>
                </c:pt>
                <c:pt idx="2">
                  <c:v>185.5</c:v>
                </c:pt>
                <c:pt idx="3">
                  <c:v>259.2</c:v>
                </c:pt>
              </c:numCache>
            </c:numRef>
          </c:val>
        </c:ser>
        <c:gapWidth val="122"/>
        <c:overlap val="-15"/>
        <c:axId val="58066048"/>
        <c:axId val="58067584"/>
      </c:barChart>
      <c:catAx>
        <c:axId val="58066048"/>
        <c:scaling>
          <c:orientation val="minMax"/>
        </c:scaling>
        <c:axPos val="b"/>
        <c:tickLblPos val="nextTo"/>
        <c:txPr>
          <a:bodyPr/>
          <a:lstStyle/>
          <a:p>
            <a:pPr>
              <a:defRPr b="1" i="1"/>
            </a:pPr>
            <a:endParaRPr lang="ru-RU"/>
          </a:p>
        </c:txPr>
        <c:crossAx val="58067584"/>
        <c:crosses val="autoZero"/>
        <c:auto val="1"/>
        <c:lblAlgn val="ctr"/>
        <c:lblOffset val="100"/>
      </c:catAx>
      <c:valAx>
        <c:axId val="58067584"/>
        <c:scaling>
          <c:orientation val="minMax"/>
        </c:scaling>
        <c:axPos val="l"/>
        <c:majorGridlines/>
        <c:numFmt formatCode="General" sourceLinked="1"/>
        <c:tickLblPos val="nextTo"/>
        <c:txPr>
          <a:bodyPr/>
          <a:lstStyle/>
          <a:p>
            <a:pPr>
              <a:defRPr sz="800" b="1"/>
            </a:pPr>
            <a:endParaRPr lang="ru-RU"/>
          </a:p>
        </c:txPr>
        <c:crossAx val="58066048"/>
        <c:crosses val="autoZero"/>
        <c:crossBetween val="between"/>
        <c:majorUnit val="200"/>
      </c:valAx>
    </c:plotArea>
    <c:legend>
      <c:legendPos val="t"/>
      <c:txPr>
        <a:bodyPr/>
        <a:lstStyle/>
        <a:p>
          <a:pPr>
            <a:defRPr b="1"/>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D18CD-65D5-4F26-8C2E-07C61850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12961</TotalTime>
  <Pages>39</Pages>
  <Words>21120</Words>
  <Characters>120389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сельскому хозяйству и продовольствию</Company>
  <LinksUpToDate>false</LinksUpToDate>
  <CharactersWithSpaces>141227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cp:revision>
  <cp:lastPrinted>2017-12-18T07:18:00Z</cp:lastPrinted>
  <dcterms:created xsi:type="dcterms:W3CDTF">2017-10-18T06:41:00Z</dcterms:created>
  <dcterms:modified xsi:type="dcterms:W3CDTF">2017-12-18T07:31:00Z</dcterms:modified>
</cp:coreProperties>
</file>