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4FC59" w14:textId="77777777" w:rsidR="000C7D42" w:rsidRPr="000C7D42" w:rsidRDefault="000C7D42" w:rsidP="000C7D42">
      <w:pPr>
        <w:ind w:firstLine="0"/>
        <w:jc w:val="center"/>
        <w:rPr>
          <w:rFonts w:ascii="Times New Roman" w:eastAsia="Calibri" w:hAnsi="Times New Roman" w:cs="Times New Roman"/>
          <w:b/>
          <w:sz w:val="28"/>
          <w:szCs w:val="28"/>
        </w:rPr>
      </w:pPr>
      <w:r w:rsidRPr="000C7D42">
        <w:rPr>
          <w:rFonts w:ascii="Times New Roman" w:eastAsia="Calibri" w:hAnsi="Times New Roman" w:cs="Times New Roman"/>
          <w:b/>
          <w:sz w:val="28"/>
          <w:szCs w:val="28"/>
        </w:rPr>
        <w:t>РФ</w:t>
      </w:r>
    </w:p>
    <w:p w14:paraId="58E1D220" w14:textId="77777777" w:rsidR="000C7D42" w:rsidRPr="000C7D42" w:rsidRDefault="000C7D42" w:rsidP="000C7D42">
      <w:pPr>
        <w:ind w:firstLine="0"/>
        <w:jc w:val="center"/>
        <w:rPr>
          <w:rFonts w:ascii="Times New Roman" w:eastAsia="Calibri" w:hAnsi="Times New Roman" w:cs="Times New Roman"/>
          <w:b/>
          <w:sz w:val="28"/>
          <w:szCs w:val="28"/>
        </w:rPr>
      </w:pPr>
      <w:r w:rsidRPr="000C7D42">
        <w:rPr>
          <w:rFonts w:ascii="Times New Roman" w:eastAsia="Calibri" w:hAnsi="Times New Roman" w:cs="Times New Roman"/>
          <w:b/>
          <w:sz w:val="28"/>
          <w:szCs w:val="28"/>
        </w:rPr>
        <w:t>ВОЛГОГРАДСКАЯ ОБЛАСТЬ</w:t>
      </w:r>
    </w:p>
    <w:p w14:paraId="6A46EFC3" w14:textId="77777777" w:rsidR="000C7D42" w:rsidRPr="000C7D42" w:rsidRDefault="000C7D42" w:rsidP="000C7D42">
      <w:pPr>
        <w:ind w:firstLine="0"/>
        <w:jc w:val="center"/>
        <w:rPr>
          <w:rFonts w:ascii="Times New Roman" w:eastAsia="Calibri" w:hAnsi="Times New Roman" w:cs="Times New Roman"/>
          <w:b/>
          <w:sz w:val="28"/>
          <w:szCs w:val="28"/>
        </w:rPr>
      </w:pPr>
      <w:r w:rsidRPr="000C7D42">
        <w:rPr>
          <w:rFonts w:ascii="Times New Roman" w:eastAsia="Calibri" w:hAnsi="Times New Roman" w:cs="Times New Roman"/>
          <w:b/>
          <w:sz w:val="28"/>
          <w:szCs w:val="28"/>
        </w:rPr>
        <w:t>ПАЛЛАСОВСКИЙ МУНИЦИПАЛЬНЫЙ РАЙОН</w:t>
      </w:r>
    </w:p>
    <w:p w14:paraId="3E68F963" w14:textId="77777777" w:rsidR="000C7D42" w:rsidRPr="000C7D42" w:rsidRDefault="000C7D42" w:rsidP="000C7D42">
      <w:pPr>
        <w:pBdr>
          <w:bottom w:val="single" w:sz="12" w:space="1" w:color="auto"/>
        </w:pBdr>
        <w:ind w:firstLine="0"/>
        <w:jc w:val="center"/>
        <w:rPr>
          <w:rFonts w:ascii="Times New Roman" w:eastAsia="Calibri" w:hAnsi="Times New Roman" w:cs="Times New Roman"/>
          <w:b/>
          <w:sz w:val="28"/>
          <w:szCs w:val="28"/>
        </w:rPr>
      </w:pPr>
      <w:r w:rsidRPr="000C7D42">
        <w:rPr>
          <w:rFonts w:ascii="Times New Roman" w:eastAsia="Calibri" w:hAnsi="Times New Roman" w:cs="Times New Roman"/>
          <w:b/>
          <w:sz w:val="28"/>
          <w:szCs w:val="28"/>
        </w:rPr>
        <w:t>ПАЛЛАСОВСКАЯ РАЙОННАЯ ДУМА</w:t>
      </w:r>
    </w:p>
    <w:p w14:paraId="5C3413DE" w14:textId="77777777" w:rsidR="000C7D42" w:rsidRPr="000C7D42" w:rsidRDefault="000C7D42" w:rsidP="000C7D42">
      <w:pPr>
        <w:ind w:firstLine="0"/>
        <w:jc w:val="center"/>
        <w:rPr>
          <w:rFonts w:ascii="Times New Roman" w:eastAsia="Calibri" w:hAnsi="Times New Roman" w:cs="Times New Roman"/>
          <w:sz w:val="28"/>
          <w:szCs w:val="28"/>
        </w:rPr>
      </w:pPr>
    </w:p>
    <w:p w14:paraId="54EB21BC" w14:textId="77777777" w:rsidR="000C7D42" w:rsidRPr="000C7D42" w:rsidRDefault="000C7D42" w:rsidP="000C7D42">
      <w:pPr>
        <w:ind w:firstLine="0"/>
        <w:jc w:val="center"/>
        <w:rPr>
          <w:rFonts w:ascii="Times New Roman" w:eastAsia="Calibri" w:hAnsi="Times New Roman" w:cs="Times New Roman"/>
          <w:sz w:val="28"/>
          <w:szCs w:val="28"/>
        </w:rPr>
      </w:pPr>
    </w:p>
    <w:p w14:paraId="5B7A0D53" w14:textId="77777777" w:rsidR="000C7D42" w:rsidRPr="000C7D42" w:rsidRDefault="000C7D42" w:rsidP="000C7D42">
      <w:pPr>
        <w:ind w:firstLine="0"/>
        <w:jc w:val="center"/>
        <w:rPr>
          <w:rFonts w:ascii="Times New Roman" w:eastAsia="Calibri" w:hAnsi="Times New Roman" w:cs="Times New Roman"/>
          <w:b/>
          <w:sz w:val="28"/>
          <w:szCs w:val="28"/>
        </w:rPr>
      </w:pPr>
      <w:r w:rsidRPr="000C7D42">
        <w:rPr>
          <w:rFonts w:ascii="Times New Roman" w:eastAsia="Calibri" w:hAnsi="Times New Roman" w:cs="Times New Roman"/>
          <w:sz w:val="28"/>
          <w:szCs w:val="28"/>
        </w:rPr>
        <w:t xml:space="preserve"> </w:t>
      </w:r>
      <w:r w:rsidRPr="000C7D42">
        <w:rPr>
          <w:rFonts w:ascii="Times New Roman" w:eastAsia="Calibri" w:hAnsi="Times New Roman" w:cs="Times New Roman"/>
          <w:b/>
          <w:sz w:val="28"/>
          <w:szCs w:val="28"/>
        </w:rPr>
        <w:t xml:space="preserve">РЕШЕНИЕ </w:t>
      </w:r>
    </w:p>
    <w:p w14:paraId="745E15CC" w14:textId="77777777" w:rsidR="000C7D42" w:rsidRPr="000C7D42" w:rsidRDefault="000C7D42" w:rsidP="000C7D42">
      <w:pPr>
        <w:ind w:firstLine="0"/>
        <w:jc w:val="center"/>
        <w:rPr>
          <w:rFonts w:ascii="Times New Roman" w:eastAsia="Calibri" w:hAnsi="Times New Roman" w:cs="Times New Roman"/>
          <w:sz w:val="28"/>
          <w:szCs w:val="28"/>
        </w:rPr>
      </w:pPr>
    </w:p>
    <w:p w14:paraId="58771B7C" w14:textId="2640ED97" w:rsidR="000C7D42" w:rsidRPr="000C7D42" w:rsidRDefault="000C7D42" w:rsidP="000C7D42">
      <w:pPr>
        <w:ind w:firstLine="0"/>
        <w:jc w:val="left"/>
        <w:rPr>
          <w:rFonts w:ascii="Times New Roman" w:eastAsia="Calibri" w:hAnsi="Times New Roman" w:cs="Times New Roman"/>
          <w:sz w:val="28"/>
          <w:szCs w:val="28"/>
        </w:rPr>
      </w:pPr>
      <w:r w:rsidRPr="000C7D42">
        <w:rPr>
          <w:rFonts w:ascii="Times New Roman" w:eastAsia="Calibri" w:hAnsi="Times New Roman" w:cs="Times New Roman"/>
          <w:sz w:val="28"/>
          <w:szCs w:val="28"/>
        </w:rPr>
        <w:t xml:space="preserve">от 22 февраля 2022 года                                                                                  </w:t>
      </w:r>
      <w:r>
        <w:rPr>
          <w:rFonts w:ascii="Times New Roman" w:eastAsia="Calibri" w:hAnsi="Times New Roman" w:cs="Times New Roman"/>
          <w:sz w:val="28"/>
          <w:szCs w:val="28"/>
        </w:rPr>
        <w:t xml:space="preserve">    </w:t>
      </w:r>
      <w:bookmarkStart w:id="0" w:name="_GoBack"/>
      <w:bookmarkEnd w:id="0"/>
      <w:r w:rsidRPr="000C7D42">
        <w:rPr>
          <w:rFonts w:ascii="Times New Roman" w:eastAsia="Calibri" w:hAnsi="Times New Roman" w:cs="Times New Roman"/>
          <w:sz w:val="28"/>
          <w:szCs w:val="28"/>
        </w:rPr>
        <w:t xml:space="preserve"> №</w:t>
      </w:r>
      <w:r>
        <w:rPr>
          <w:rFonts w:ascii="Times New Roman" w:eastAsia="Calibri" w:hAnsi="Times New Roman" w:cs="Times New Roman"/>
          <w:sz w:val="28"/>
          <w:szCs w:val="28"/>
        </w:rPr>
        <w:t>2/3</w:t>
      </w:r>
    </w:p>
    <w:p w14:paraId="6C663EEF" w14:textId="77777777" w:rsidR="000C7D42" w:rsidRPr="000C7D42" w:rsidRDefault="000C7D42" w:rsidP="000C7D42">
      <w:pPr>
        <w:ind w:firstLine="0"/>
        <w:jc w:val="left"/>
        <w:rPr>
          <w:rFonts w:ascii="Times New Roman" w:eastAsia="Calibri" w:hAnsi="Times New Roman" w:cs="Times New Roman"/>
          <w:sz w:val="28"/>
          <w:szCs w:val="28"/>
        </w:rPr>
      </w:pPr>
    </w:p>
    <w:p w14:paraId="29893D54" w14:textId="77777777" w:rsidR="000C7D42" w:rsidRPr="000C7D42" w:rsidRDefault="000C7D42" w:rsidP="000C7D42">
      <w:pPr>
        <w:ind w:firstLine="0"/>
        <w:jc w:val="left"/>
        <w:rPr>
          <w:rFonts w:ascii="Times New Roman" w:eastAsia="Calibri" w:hAnsi="Times New Roman" w:cs="Times New Roman"/>
          <w:b/>
          <w:sz w:val="28"/>
          <w:szCs w:val="28"/>
        </w:rPr>
      </w:pPr>
      <w:r w:rsidRPr="000C7D42">
        <w:rPr>
          <w:rFonts w:ascii="Times New Roman" w:eastAsia="Calibri" w:hAnsi="Times New Roman" w:cs="Times New Roman"/>
          <w:b/>
          <w:sz w:val="28"/>
          <w:szCs w:val="28"/>
        </w:rPr>
        <w:t xml:space="preserve">О  рассмотрении  отчета о работе </w:t>
      </w:r>
    </w:p>
    <w:p w14:paraId="11028594" w14:textId="77777777" w:rsidR="000C7D42" w:rsidRPr="000C7D42" w:rsidRDefault="000C7D42" w:rsidP="000C7D42">
      <w:pPr>
        <w:ind w:firstLine="0"/>
        <w:jc w:val="left"/>
        <w:rPr>
          <w:rFonts w:ascii="Times New Roman" w:eastAsia="Calibri" w:hAnsi="Times New Roman" w:cs="Times New Roman"/>
          <w:b/>
          <w:sz w:val="28"/>
          <w:szCs w:val="28"/>
        </w:rPr>
      </w:pPr>
      <w:r w:rsidRPr="000C7D42">
        <w:rPr>
          <w:rFonts w:ascii="Times New Roman" w:eastAsia="Calibri" w:hAnsi="Times New Roman" w:cs="Times New Roman"/>
          <w:b/>
          <w:sz w:val="28"/>
          <w:szCs w:val="28"/>
        </w:rPr>
        <w:t xml:space="preserve">Контрольно-счетной палаты </w:t>
      </w:r>
    </w:p>
    <w:p w14:paraId="28CB2BE0" w14:textId="77777777" w:rsidR="000C7D42" w:rsidRPr="000C7D42" w:rsidRDefault="000C7D42" w:rsidP="000C7D42">
      <w:pPr>
        <w:ind w:firstLine="0"/>
        <w:jc w:val="left"/>
        <w:rPr>
          <w:rFonts w:ascii="Times New Roman" w:eastAsia="Calibri" w:hAnsi="Times New Roman" w:cs="Times New Roman"/>
          <w:b/>
          <w:sz w:val="28"/>
          <w:szCs w:val="28"/>
        </w:rPr>
      </w:pPr>
      <w:proofErr w:type="gramStart"/>
      <w:r w:rsidRPr="000C7D42">
        <w:rPr>
          <w:rFonts w:ascii="Times New Roman" w:eastAsia="Calibri" w:hAnsi="Times New Roman" w:cs="Times New Roman"/>
          <w:b/>
          <w:sz w:val="28"/>
          <w:szCs w:val="28"/>
        </w:rPr>
        <w:t xml:space="preserve">Палласовского муниципального </w:t>
      </w:r>
      <w:proofErr w:type="gramEnd"/>
    </w:p>
    <w:p w14:paraId="155EF131" w14:textId="77777777" w:rsidR="000C7D42" w:rsidRPr="000C7D42" w:rsidRDefault="000C7D42" w:rsidP="000C7D42">
      <w:pPr>
        <w:ind w:firstLine="0"/>
        <w:jc w:val="left"/>
        <w:rPr>
          <w:rFonts w:ascii="Times New Roman" w:eastAsia="Calibri" w:hAnsi="Times New Roman" w:cs="Times New Roman"/>
          <w:b/>
          <w:sz w:val="28"/>
          <w:szCs w:val="28"/>
        </w:rPr>
      </w:pPr>
      <w:r w:rsidRPr="000C7D42">
        <w:rPr>
          <w:rFonts w:ascii="Times New Roman" w:eastAsia="Calibri" w:hAnsi="Times New Roman" w:cs="Times New Roman"/>
          <w:b/>
          <w:sz w:val="28"/>
          <w:szCs w:val="28"/>
        </w:rPr>
        <w:t>района  за 2021 год</w:t>
      </w:r>
    </w:p>
    <w:p w14:paraId="76579CD8" w14:textId="77777777" w:rsidR="000C7D42" w:rsidRPr="000C7D42" w:rsidRDefault="000C7D42" w:rsidP="000C7D42">
      <w:pPr>
        <w:ind w:firstLine="0"/>
        <w:jc w:val="left"/>
        <w:rPr>
          <w:rFonts w:ascii="Times New Roman" w:eastAsia="Calibri" w:hAnsi="Times New Roman" w:cs="Times New Roman"/>
          <w:sz w:val="28"/>
          <w:szCs w:val="28"/>
        </w:rPr>
      </w:pPr>
    </w:p>
    <w:p w14:paraId="1A290594" w14:textId="77777777" w:rsidR="000C7D42" w:rsidRPr="000C7D42" w:rsidRDefault="000C7D42" w:rsidP="000C7D42">
      <w:pPr>
        <w:ind w:firstLine="0"/>
        <w:jc w:val="left"/>
        <w:rPr>
          <w:rFonts w:ascii="Times New Roman" w:eastAsia="Calibri" w:hAnsi="Times New Roman" w:cs="Times New Roman"/>
          <w:sz w:val="28"/>
          <w:szCs w:val="28"/>
        </w:rPr>
      </w:pPr>
    </w:p>
    <w:p w14:paraId="32C7C307" w14:textId="77777777" w:rsidR="000C7D42" w:rsidRPr="000C7D42" w:rsidRDefault="000C7D42" w:rsidP="000C7D42">
      <w:pPr>
        <w:ind w:firstLine="0"/>
        <w:rPr>
          <w:rFonts w:ascii="Times New Roman" w:eastAsia="Calibri" w:hAnsi="Times New Roman" w:cs="Times New Roman"/>
          <w:sz w:val="28"/>
          <w:szCs w:val="28"/>
        </w:rPr>
      </w:pPr>
      <w:r w:rsidRPr="000C7D42">
        <w:rPr>
          <w:rFonts w:ascii="Times New Roman" w:eastAsia="Calibri" w:hAnsi="Times New Roman" w:cs="Times New Roman"/>
          <w:sz w:val="28"/>
          <w:szCs w:val="28"/>
        </w:rPr>
        <w:t xml:space="preserve">          В соответствии со статьей 20 Положения «О Контрольно-счетной палате   Палласовского муниципального района» от 07.10.2011 года № 10/1, заслушав  информацию о работе Контрольно-счетной палаты за 2021 год,  </w:t>
      </w:r>
      <w:proofErr w:type="spellStart"/>
      <w:r w:rsidRPr="000C7D42">
        <w:rPr>
          <w:rFonts w:ascii="Times New Roman" w:eastAsia="Calibri" w:hAnsi="Times New Roman" w:cs="Times New Roman"/>
          <w:sz w:val="28"/>
          <w:szCs w:val="28"/>
        </w:rPr>
        <w:t>Палласовская</w:t>
      </w:r>
      <w:proofErr w:type="spellEnd"/>
      <w:r w:rsidRPr="000C7D42">
        <w:rPr>
          <w:rFonts w:ascii="Times New Roman" w:eastAsia="Calibri" w:hAnsi="Times New Roman" w:cs="Times New Roman"/>
          <w:sz w:val="28"/>
          <w:szCs w:val="28"/>
        </w:rPr>
        <w:t xml:space="preserve"> районная Дума</w:t>
      </w:r>
    </w:p>
    <w:p w14:paraId="3491A93A" w14:textId="77777777" w:rsidR="000C7D42" w:rsidRPr="000C7D42" w:rsidRDefault="000C7D42" w:rsidP="000C7D42">
      <w:pPr>
        <w:ind w:firstLine="0"/>
        <w:rPr>
          <w:rFonts w:ascii="Times New Roman" w:eastAsia="Calibri" w:hAnsi="Times New Roman" w:cs="Times New Roman"/>
          <w:sz w:val="28"/>
          <w:szCs w:val="28"/>
        </w:rPr>
      </w:pPr>
      <w:r w:rsidRPr="000C7D42">
        <w:rPr>
          <w:rFonts w:ascii="Times New Roman" w:eastAsia="Calibri" w:hAnsi="Times New Roman" w:cs="Times New Roman"/>
          <w:sz w:val="28"/>
          <w:szCs w:val="28"/>
        </w:rPr>
        <w:t xml:space="preserve">                                     </w:t>
      </w:r>
    </w:p>
    <w:p w14:paraId="5315ED10" w14:textId="77777777" w:rsidR="000C7D42" w:rsidRPr="000C7D42" w:rsidRDefault="000C7D42" w:rsidP="000C7D42">
      <w:pPr>
        <w:ind w:firstLine="0"/>
        <w:jc w:val="center"/>
        <w:rPr>
          <w:rFonts w:ascii="Times New Roman" w:eastAsia="Calibri" w:hAnsi="Times New Roman" w:cs="Times New Roman"/>
          <w:b/>
          <w:sz w:val="28"/>
          <w:szCs w:val="28"/>
        </w:rPr>
      </w:pPr>
      <w:r w:rsidRPr="000C7D42">
        <w:rPr>
          <w:rFonts w:ascii="Times New Roman" w:eastAsia="Calibri" w:hAnsi="Times New Roman" w:cs="Times New Roman"/>
          <w:b/>
          <w:sz w:val="28"/>
          <w:szCs w:val="28"/>
        </w:rPr>
        <w:t>РЕШИЛА:</w:t>
      </w:r>
    </w:p>
    <w:p w14:paraId="0B34543C" w14:textId="77777777" w:rsidR="000C7D42" w:rsidRPr="000C7D42" w:rsidRDefault="000C7D42" w:rsidP="000C7D42">
      <w:pPr>
        <w:ind w:firstLine="0"/>
        <w:rPr>
          <w:rFonts w:ascii="Times New Roman" w:eastAsia="Calibri" w:hAnsi="Times New Roman" w:cs="Times New Roman"/>
          <w:sz w:val="28"/>
          <w:szCs w:val="28"/>
        </w:rPr>
      </w:pPr>
    </w:p>
    <w:p w14:paraId="719037F8" w14:textId="77777777" w:rsidR="000C7D42" w:rsidRPr="000C7D42" w:rsidRDefault="000C7D42" w:rsidP="000C7D42">
      <w:pPr>
        <w:numPr>
          <w:ilvl w:val="0"/>
          <w:numId w:val="1"/>
        </w:numPr>
        <w:rPr>
          <w:rFonts w:ascii="Times New Roman" w:eastAsia="Calibri" w:hAnsi="Times New Roman" w:cs="Times New Roman"/>
          <w:sz w:val="28"/>
          <w:szCs w:val="28"/>
        </w:rPr>
      </w:pPr>
      <w:r w:rsidRPr="000C7D42">
        <w:rPr>
          <w:rFonts w:ascii="Times New Roman" w:eastAsia="Calibri" w:hAnsi="Times New Roman" w:cs="Times New Roman"/>
          <w:sz w:val="28"/>
          <w:szCs w:val="28"/>
        </w:rPr>
        <w:t>Отчет о работе  Контрольно-счетной палаты за 2021 год принять к сведению.</w:t>
      </w:r>
    </w:p>
    <w:p w14:paraId="44C00B72" w14:textId="77777777" w:rsidR="000C7D42" w:rsidRPr="000C7D42" w:rsidRDefault="000C7D42" w:rsidP="000C7D42">
      <w:pPr>
        <w:numPr>
          <w:ilvl w:val="0"/>
          <w:numId w:val="1"/>
        </w:numPr>
        <w:rPr>
          <w:rFonts w:ascii="Times New Roman" w:eastAsia="Calibri" w:hAnsi="Times New Roman" w:cs="Times New Roman"/>
          <w:sz w:val="28"/>
          <w:szCs w:val="28"/>
        </w:rPr>
      </w:pPr>
      <w:r w:rsidRPr="000C7D42">
        <w:rPr>
          <w:rFonts w:ascii="Times New Roman" w:eastAsia="Calibri" w:hAnsi="Times New Roman" w:cs="Times New Roman"/>
          <w:sz w:val="28"/>
          <w:szCs w:val="28"/>
        </w:rPr>
        <w:t>Опубликовать  отчет о работе Контрольно-счетной палаты за 2021 год в районной газете «Рассвет».</w:t>
      </w:r>
    </w:p>
    <w:p w14:paraId="1683F2E7" w14:textId="77777777" w:rsidR="000C7D42" w:rsidRPr="000C7D42" w:rsidRDefault="000C7D42" w:rsidP="000C7D42">
      <w:pPr>
        <w:ind w:firstLine="0"/>
        <w:rPr>
          <w:rFonts w:ascii="Times New Roman" w:eastAsia="Calibri" w:hAnsi="Times New Roman" w:cs="Times New Roman"/>
          <w:sz w:val="28"/>
          <w:szCs w:val="28"/>
        </w:rPr>
      </w:pPr>
    </w:p>
    <w:p w14:paraId="5F0A3D44" w14:textId="77777777" w:rsidR="000C7D42" w:rsidRPr="000C7D42" w:rsidRDefault="000C7D42" w:rsidP="000C7D42">
      <w:pPr>
        <w:ind w:firstLine="0"/>
        <w:rPr>
          <w:rFonts w:ascii="Times New Roman" w:eastAsia="Calibri" w:hAnsi="Times New Roman" w:cs="Times New Roman"/>
          <w:sz w:val="28"/>
          <w:szCs w:val="28"/>
        </w:rPr>
      </w:pPr>
    </w:p>
    <w:p w14:paraId="26DD4022" w14:textId="77777777" w:rsidR="000C7D42" w:rsidRPr="000C7D42" w:rsidRDefault="000C7D42" w:rsidP="000C7D42">
      <w:pPr>
        <w:ind w:firstLine="0"/>
        <w:rPr>
          <w:rFonts w:ascii="Times New Roman" w:eastAsia="Calibri" w:hAnsi="Times New Roman" w:cs="Times New Roman"/>
          <w:sz w:val="28"/>
          <w:szCs w:val="28"/>
        </w:rPr>
      </w:pPr>
    </w:p>
    <w:p w14:paraId="10F21772" w14:textId="17C6C7E4" w:rsidR="000C7D42" w:rsidRPr="000C7D42" w:rsidRDefault="000C7D42" w:rsidP="000C7D4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w:t>
      </w:r>
      <w:r w:rsidRPr="000C7D42">
        <w:rPr>
          <w:rFonts w:ascii="Times New Roman" w:eastAsia="Calibri" w:hAnsi="Times New Roman" w:cs="Times New Roman"/>
          <w:sz w:val="28"/>
          <w:szCs w:val="28"/>
        </w:rPr>
        <w:t xml:space="preserve"> </w:t>
      </w:r>
      <w:proofErr w:type="spellStart"/>
      <w:r w:rsidRPr="000C7D42">
        <w:rPr>
          <w:rFonts w:ascii="Times New Roman" w:eastAsia="Calibri" w:hAnsi="Times New Roman" w:cs="Times New Roman"/>
          <w:sz w:val="28"/>
          <w:szCs w:val="28"/>
        </w:rPr>
        <w:t>Палласовско</w:t>
      </w:r>
      <w:r>
        <w:rPr>
          <w:rFonts w:ascii="Times New Roman" w:eastAsia="Calibri" w:hAnsi="Times New Roman" w:cs="Times New Roman"/>
          <w:sz w:val="28"/>
          <w:szCs w:val="28"/>
        </w:rPr>
        <w:t>й</w:t>
      </w:r>
      <w:proofErr w:type="spellEnd"/>
    </w:p>
    <w:p w14:paraId="12697762" w14:textId="6B90BD22" w:rsidR="000C7D42" w:rsidRPr="000C7D42" w:rsidRDefault="000C7D42" w:rsidP="000C7D42">
      <w:pPr>
        <w:ind w:firstLine="0"/>
        <w:rPr>
          <w:rFonts w:ascii="Times New Roman" w:eastAsia="Times New Roman" w:hAnsi="Times New Roman" w:cs="Times New Roman"/>
          <w:b/>
          <w:bCs/>
          <w:color w:val="052635"/>
          <w:sz w:val="24"/>
          <w:szCs w:val="24"/>
          <w:lang w:eastAsia="ru-RU"/>
        </w:rPr>
      </w:pPr>
      <w:r>
        <w:rPr>
          <w:rFonts w:ascii="Times New Roman" w:eastAsia="Calibri" w:hAnsi="Times New Roman" w:cs="Times New Roman"/>
          <w:sz w:val="28"/>
          <w:szCs w:val="28"/>
        </w:rPr>
        <w:t>р</w:t>
      </w:r>
      <w:r w:rsidRPr="000C7D42">
        <w:rPr>
          <w:rFonts w:ascii="Times New Roman" w:eastAsia="Calibri" w:hAnsi="Times New Roman" w:cs="Times New Roman"/>
          <w:sz w:val="28"/>
          <w:szCs w:val="28"/>
        </w:rPr>
        <w:t>айон</w:t>
      </w:r>
      <w:r>
        <w:rPr>
          <w:rFonts w:ascii="Times New Roman" w:eastAsia="Calibri" w:hAnsi="Times New Roman" w:cs="Times New Roman"/>
          <w:sz w:val="28"/>
          <w:szCs w:val="28"/>
        </w:rPr>
        <w:t>ной  Думы</w:t>
      </w:r>
      <w:r w:rsidRPr="000C7D4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А.В. Фомин</w:t>
      </w:r>
    </w:p>
    <w:p w14:paraId="2AB4B125"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70FCB294"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295BC550"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40AD56F8"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54EE37D1"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51E030F4"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20C2ED4A"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7115F1E4"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71EDB900"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47DF3AE6"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59E353CF"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01130644"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51E41EEA"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3782EA66"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346725DE" w14:textId="77777777" w:rsidR="000C7D42" w:rsidRPr="000C7D42" w:rsidRDefault="000C7D42" w:rsidP="004B1915">
      <w:pPr>
        <w:tabs>
          <w:tab w:val="left" w:pos="2325"/>
          <w:tab w:val="center" w:pos="4677"/>
        </w:tabs>
        <w:ind w:firstLine="0"/>
        <w:jc w:val="center"/>
        <w:rPr>
          <w:rFonts w:ascii="Times New Roman" w:eastAsia="Times New Roman" w:hAnsi="Times New Roman" w:cs="Times New Roman"/>
          <w:b/>
          <w:bCs/>
          <w:sz w:val="24"/>
          <w:szCs w:val="24"/>
          <w:lang w:eastAsia="ru-RU"/>
        </w:rPr>
      </w:pPr>
    </w:p>
    <w:p w14:paraId="121E54C7" w14:textId="77777777" w:rsidR="00F8145B" w:rsidRPr="000C7D42" w:rsidRDefault="00F8145B" w:rsidP="004B1915">
      <w:pPr>
        <w:tabs>
          <w:tab w:val="left" w:pos="2325"/>
          <w:tab w:val="center" w:pos="4677"/>
        </w:tabs>
        <w:ind w:firstLine="0"/>
        <w:jc w:val="center"/>
        <w:rPr>
          <w:rFonts w:ascii="Times New Roman" w:eastAsia="Times New Roman" w:hAnsi="Times New Roman" w:cs="Times New Roman"/>
          <w:sz w:val="24"/>
          <w:szCs w:val="24"/>
          <w:lang w:eastAsia="ru-RU"/>
        </w:rPr>
      </w:pPr>
      <w:r w:rsidRPr="000C7D42">
        <w:rPr>
          <w:rFonts w:ascii="Times New Roman" w:eastAsia="Times New Roman" w:hAnsi="Times New Roman" w:cs="Times New Roman"/>
          <w:b/>
          <w:bCs/>
          <w:sz w:val="24"/>
          <w:szCs w:val="24"/>
          <w:lang w:eastAsia="ru-RU"/>
        </w:rPr>
        <w:lastRenderedPageBreak/>
        <w:t>ОТЧЕТ</w:t>
      </w:r>
    </w:p>
    <w:p w14:paraId="30A71622" w14:textId="77777777" w:rsidR="00F8145B" w:rsidRPr="000C7D42" w:rsidRDefault="00F8145B" w:rsidP="004B1915">
      <w:pPr>
        <w:ind w:firstLine="0"/>
        <w:jc w:val="center"/>
        <w:rPr>
          <w:rFonts w:ascii="Times New Roman" w:eastAsia="Times New Roman" w:hAnsi="Times New Roman" w:cs="Times New Roman"/>
          <w:sz w:val="24"/>
          <w:szCs w:val="24"/>
          <w:lang w:eastAsia="ru-RU"/>
        </w:rPr>
      </w:pPr>
      <w:r w:rsidRPr="000C7D42">
        <w:rPr>
          <w:rFonts w:ascii="Times New Roman" w:eastAsia="Times New Roman" w:hAnsi="Times New Roman" w:cs="Times New Roman"/>
          <w:b/>
          <w:bCs/>
          <w:sz w:val="24"/>
          <w:szCs w:val="24"/>
          <w:lang w:eastAsia="ru-RU"/>
        </w:rPr>
        <w:t xml:space="preserve">о работе Контрольно-счетной палаты  Палласовского </w:t>
      </w:r>
    </w:p>
    <w:p w14:paraId="1508E6E7" w14:textId="0F256B45" w:rsidR="00F8145B" w:rsidRPr="000C7D42" w:rsidRDefault="00F8145B" w:rsidP="004B1915">
      <w:pPr>
        <w:ind w:firstLine="0"/>
        <w:jc w:val="center"/>
        <w:rPr>
          <w:rFonts w:ascii="Times New Roman" w:eastAsia="Times New Roman" w:hAnsi="Times New Roman" w:cs="Times New Roman"/>
          <w:b/>
          <w:bCs/>
          <w:sz w:val="24"/>
          <w:szCs w:val="24"/>
          <w:lang w:eastAsia="ru-RU"/>
        </w:rPr>
      </w:pPr>
      <w:r w:rsidRPr="000C7D42">
        <w:rPr>
          <w:rFonts w:ascii="Times New Roman" w:eastAsia="Times New Roman" w:hAnsi="Times New Roman" w:cs="Times New Roman"/>
          <w:b/>
          <w:bCs/>
          <w:sz w:val="24"/>
          <w:szCs w:val="24"/>
          <w:lang w:eastAsia="ru-RU"/>
        </w:rPr>
        <w:t>муниципального  района за 20</w:t>
      </w:r>
      <w:r w:rsidR="00461B2F" w:rsidRPr="000C7D42">
        <w:rPr>
          <w:rFonts w:ascii="Times New Roman" w:eastAsia="Times New Roman" w:hAnsi="Times New Roman" w:cs="Times New Roman"/>
          <w:b/>
          <w:bCs/>
          <w:sz w:val="24"/>
          <w:szCs w:val="24"/>
          <w:lang w:eastAsia="ru-RU"/>
        </w:rPr>
        <w:t>2</w:t>
      </w:r>
      <w:r w:rsidR="00095FD5" w:rsidRPr="000C7D42">
        <w:rPr>
          <w:rFonts w:ascii="Times New Roman" w:eastAsia="Times New Roman" w:hAnsi="Times New Roman" w:cs="Times New Roman"/>
          <w:b/>
          <w:bCs/>
          <w:sz w:val="24"/>
          <w:szCs w:val="24"/>
          <w:lang w:eastAsia="ru-RU"/>
        </w:rPr>
        <w:t>1</w:t>
      </w:r>
      <w:r w:rsidRPr="000C7D42">
        <w:rPr>
          <w:rFonts w:ascii="Times New Roman" w:eastAsia="Times New Roman" w:hAnsi="Times New Roman" w:cs="Times New Roman"/>
          <w:b/>
          <w:bCs/>
          <w:sz w:val="24"/>
          <w:szCs w:val="24"/>
          <w:lang w:eastAsia="ru-RU"/>
        </w:rPr>
        <w:t xml:space="preserve"> год </w:t>
      </w:r>
    </w:p>
    <w:p w14:paraId="118EE983" w14:textId="77777777" w:rsidR="00995FD2" w:rsidRPr="000C7D42" w:rsidRDefault="00995FD2" w:rsidP="00B4707F">
      <w:pPr>
        <w:jc w:val="center"/>
        <w:rPr>
          <w:rFonts w:ascii="Times New Roman" w:eastAsia="Times New Roman" w:hAnsi="Times New Roman" w:cs="Times New Roman"/>
          <w:b/>
          <w:bCs/>
          <w:sz w:val="24"/>
          <w:szCs w:val="24"/>
          <w:lang w:eastAsia="ru-RU"/>
        </w:rPr>
      </w:pPr>
    </w:p>
    <w:p w14:paraId="32A105E8" w14:textId="3833E178" w:rsidR="006C3710" w:rsidRPr="000C7D42" w:rsidRDefault="006C3710" w:rsidP="00F14990">
      <w:pPr>
        <w:rPr>
          <w:rFonts w:ascii="Times New Roman" w:hAnsi="Times New Roman" w:cs="Times New Roman"/>
          <w:sz w:val="24"/>
          <w:szCs w:val="24"/>
        </w:rPr>
      </w:pPr>
      <w:r w:rsidRPr="000C7D42">
        <w:rPr>
          <w:rFonts w:ascii="Times New Roman" w:hAnsi="Times New Roman" w:cs="Times New Roman"/>
          <w:sz w:val="24"/>
          <w:szCs w:val="24"/>
        </w:rPr>
        <w:t xml:space="preserve">Контрольно-счётная палата Палласовского муниципального района Волгоградской области (далее – Контрольно-счетная палата, КСП, Палата) </w:t>
      </w:r>
      <w:r w:rsidR="00B21149" w:rsidRPr="000C7D42">
        <w:rPr>
          <w:rFonts w:ascii="Times New Roman" w:hAnsi="Times New Roman" w:cs="Times New Roman"/>
          <w:sz w:val="24"/>
          <w:szCs w:val="24"/>
        </w:rPr>
        <w:t>в 202</w:t>
      </w:r>
      <w:r w:rsidR="00095FD5" w:rsidRPr="000C7D42">
        <w:rPr>
          <w:rFonts w:ascii="Times New Roman" w:hAnsi="Times New Roman" w:cs="Times New Roman"/>
          <w:sz w:val="24"/>
          <w:szCs w:val="24"/>
        </w:rPr>
        <w:t>1</w:t>
      </w:r>
      <w:r w:rsidR="00B21149" w:rsidRPr="000C7D42">
        <w:rPr>
          <w:rFonts w:ascii="Times New Roman" w:hAnsi="Times New Roman" w:cs="Times New Roman"/>
          <w:sz w:val="24"/>
          <w:szCs w:val="24"/>
        </w:rPr>
        <w:t xml:space="preserve"> году </w:t>
      </w:r>
      <w:r w:rsidRPr="000C7D42">
        <w:rPr>
          <w:rFonts w:ascii="Times New Roman" w:hAnsi="Times New Roman" w:cs="Times New Roman"/>
          <w:sz w:val="24"/>
          <w:szCs w:val="24"/>
        </w:rPr>
        <w:t>осуществляла свою деятельность, руководствуясь Конституцией Российской Федерации, законами Российской Федерации и Волгоградской области и нормативно-правовыми актами органов местного самоуправления:</w:t>
      </w:r>
    </w:p>
    <w:p w14:paraId="666C5B6A" w14:textId="77777777" w:rsidR="006C3710" w:rsidRPr="000C7D42" w:rsidRDefault="006C3710" w:rsidP="00F14990">
      <w:pPr>
        <w:rPr>
          <w:rFonts w:ascii="Times New Roman" w:hAnsi="Times New Roman" w:cs="Times New Roman"/>
          <w:sz w:val="24"/>
          <w:szCs w:val="24"/>
        </w:rPr>
      </w:pPr>
      <w:r w:rsidRPr="000C7D42">
        <w:rPr>
          <w:rFonts w:ascii="Times New Roman" w:hAnsi="Times New Roman" w:cs="Times New Roman"/>
          <w:sz w:val="24"/>
          <w:szCs w:val="24"/>
        </w:rPr>
        <w:t xml:space="preserve"> - Федеральным законом от 06.10.2003 № 131-ФЗ «Об общих принципах организации местного самоуправления в Российской Федерации»;</w:t>
      </w:r>
    </w:p>
    <w:p w14:paraId="65FBCBF2" w14:textId="77777777" w:rsidR="006C3710" w:rsidRPr="000C7D42" w:rsidRDefault="006C3710" w:rsidP="00F14990">
      <w:pPr>
        <w:rPr>
          <w:rFonts w:ascii="Times New Roman" w:hAnsi="Times New Roman" w:cs="Times New Roman"/>
          <w:sz w:val="24"/>
          <w:szCs w:val="24"/>
        </w:rPr>
      </w:pPr>
      <w:r w:rsidRPr="000C7D42">
        <w:rPr>
          <w:rFonts w:ascii="Times New Roman" w:hAnsi="Times New Roman" w:cs="Times New Roman"/>
          <w:sz w:val="24"/>
          <w:szCs w:val="24"/>
        </w:rPr>
        <w:t>- Федеральным законом от 07.02.2011 № 6-ФЗ «Об общих принципах организации и деятельности контрольно-счётных органов субъектов Российской Федерации и муниципальных образований» (далее – Федеральный закон № 6-ФЗ);</w:t>
      </w:r>
    </w:p>
    <w:p w14:paraId="07CBE5F9" w14:textId="77777777" w:rsidR="006C3710" w:rsidRPr="000C7D42" w:rsidRDefault="006C3710" w:rsidP="00F14990">
      <w:pPr>
        <w:rPr>
          <w:rFonts w:ascii="Times New Roman" w:hAnsi="Times New Roman" w:cs="Times New Roman"/>
          <w:sz w:val="24"/>
          <w:szCs w:val="24"/>
        </w:rPr>
      </w:pPr>
      <w:r w:rsidRPr="000C7D42">
        <w:rPr>
          <w:rFonts w:ascii="Times New Roman" w:hAnsi="Times New Roman" w:cs="Times New Roman"/>
          <w:sz w:val="24"/>
          <w:szCs w:val="24"/>
        </w:rPr>
        <w:t>- Уставом Палласовского муниципального района;</w:t>
      </w:r>
    </w:p>
    <w:p w14:paraId="344239E1" w14:textId="77777777" w:rsidR="006C3710" w:rsidRPr="000C7D42" w:rsidRDefault="006C3710" w:rsidP="000C4F16">
      <w:pPr>
        <w:rPr>
          <w:rFonts w:ascii="Times New Roman" w:hAnsi="Times New Roman" w:cs="Times New Roman"/>
          <w:sz w:val="24"/>
          <w:szCs w:val="24"/>
        </w:rPr>
      </w:pPr>
      <w:r w:rsidRPr="000C7D42">
        <w:rPr>
          <w:rFonts w:ascii="Times New Roman" w:hAnsi="Times New Roman" w:cs="Times New Roman"/>
          <w:sz w:val="24"/>
          <w:szCs w:val="24"/>
        </w:rPr>
        <w:t>- Положением «О Контрольно-счетной палате Палласовского муниципального района», утвержденным Решением Палласовской районной Думы от 07.10.2011 № 10/1 (далее -  Положение о КСП).</w:t>
      </w:r>
    </w:p>
    <w:p w14:paraId="6BB33DF5" w14:textId="5562E285" w:rsidR="000C4F16" w:rsidRPr="000C7D42" w:rsidRDefault="000C4F16" w:rsidP="000C4F16">
      <w:pPr>
        <w:pStyle w:val="a6"/>
        <w:spacing w:before="0" w:beforeAutospacing="0" w:after="0" w:afterAutospacing="0"/>
        <w:ind w:firstLine="709"/>
        <w:jc w:val="both"/>
      </w:pPr>
      <w:r w:rsidRPr="000C7D42">
        <w:t>Структура Контрольно-счетной палаты утверждена в составе председателя и трех старших инспекторов. Фактическая численность в 20</w:t>
      </w:r>
      <w:r w:rsidR="00983D67" w:rsidRPr="000C7D42">
        <w:t>2</w:t>
      </w:r>
      <w:r w:rsidR="00095FD5" w:rsidRPr="000C7D42">
        <w:t>1</w:t>
      </w:r>
      <w:r w:rsidRPr="000C7D42">
        <w:t xml:space="preserve"> году</w:t>
      </w:r>
      <w:r w:rsidR="00983D67" w:rsidRPr="000C7D42">
        <w:t xml:space="preserve"> </w:t>
      </w:r>
      <w:r w:rsidRPr="000C7D42">
        <w:t xml:space="preserve">составила </w:t>
      </w:r>
      <w:r w:rsidR="00983D67" w:rsidRPr="000C7D42">
        <w:t>3</w:t>
      </w:r>
      <w:r w:rsidRPr="000C7D42">
        <w:t xml:space="preserve"> человека.</w:t>
      </w:r>
    </w:p>
    <w:p w14:paraId="565CDC4F" w14:textId="47B33619" w:rsidR="006C3710" w:rsidRPr="000C7D42" w:rsidRDefault="006C3710" w:rsidP="000C4F16">
      <w:pPr>
        <w:pStyle w:val="a6"/>
        <w:spacing w:before="0" w:beforeAutospacing="0" w:after="0" w:afterAutospacing="0"/>
        <w:ind w:firstLine="709"/>
        <w:jc w:val="both"/>
      </w:pPr>
      <w:r w:rsidRPr="000C7D42">
        <w:t xml:space="preserve">Ежегодный отчет о деятельности Контрольно-счетной  палаты подготовлен в соответствии с требованиями статьи 19 Федерального закона №6-ФЗ, статьи 20 Положения о КСП, Стандарта организации деятельности «Подготовка отчета о работе Контрольно-счетной палаты Палласовского муниципального района Волгоградской области», утвержденного распоряжением КСП  </w:t>
      </w:r>
      <w:r w:rsidR="00B21149" w:rsidRPr="000C7D42">
        <w:t xml:space="preserve">от </w:t>
      </w:r>
      <w:r w:rsidRPr="000C7D42">
        <w:t>10.10.2013г.</w:t>
      </w:r>
      <w:r w:rsidR="00B21149" w:rsidRPr="000C7D42">
        <w:t xml:space="preserve"> </w:t>
      </w:r>
      <w:r w:rsidRPr="000C7D42">
        <w:t>№ 29.</w:t>
      </w:r>
    </w:p>
    <w:p w14:paraId="437CA9BA" w14:textId="77777777" w:rsidR="009C7793" w:rsidRPr="000C7D42" w:rsidRDefault="009C7793" w:rsidP="000C4F16">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Организация деятельности КСП строится на основе принципов законности, объективности, независимости и гласности.</w:t>
      </w:r>
    </w:p>
    <w:p w14:paraId="2088150C" w14:textId="0175D8AD" w:rsidR="000C4F16" w:rsidRPr="000C7D42" w:rsidRDefault="000C4F16" w:rsidP="000C4F16">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В настоящем отчете представлена сводная информация о реализованных в 20</w:t>
      </w:r>
      <w:r w:rsidR="00983D67" w:rsidRPr="000C7D42">
        <w:rPr>
          <w:rFonts w:ascii="Times New Roman" w:eastAsia="Times New Roman" w:hAnsi="Times New Roman" w:cs="Times New Roman"/>
          <w:sz w:val="24"/>
          <w:szCs w:val="24"/>
          <w:lang w:eastAsia="ru-RU"/>
        </w:rPr>
        <w:t>2</w:t>
      </w:r>
      <w:r w:rsidR="00095FD5" w:rsidRPr="000C7D42">
        <w:rPr>
          <w:rFonts w:ascii="Times New Roman" w:eastAsia="Times New Roman" w:hAnsi="Times New Roman" w:cs="Times New Roman"/>
          <w:sz w:val="24"/>
          <w:szCs w:val="24"/>
          <w:lang w:eastAsia="ru-RU"/>
        </w:rPr>
        <w:t>1</w:t>
      </w:r>
      <w:r w:rsidRPr="000C7D42">
        <w:rPr>
          <w:rFonts w:ascii="Times New Roman" w:eastAsia="Times New Roman" w:hAnsi="Times New Roman" w:cs="Times New Roman"/>
          <w:sz w:val="24"/>
          <w:szCs w:val="24"/>
          <w:lang w:eastAsia="ru-RU"/>
        </w:rPr>
        <w:t xml:space="preserve"> году контрольных и экспертно-аналитических мероприятиях.</w:t>
      </w:r>
    </w:p>
    <w:p w14:paraId="4FC00076" w14:textId="77777777" w:rsidR="009935B3" w:rsidRPr="000C7D42" w:rsidRDefault="009935B3" w:rsidP="00995FD2">
      <w:pPr>
        <w:jc w:val="center"/>
        <w:rPr>
          <w:rFonts w:ascii="Times New Roman" w:eastAsia="Times New Roman" w:hAnsi="Times New Roman" w:cs="Times New Roman"/>
          <w:b/>
          <w:bCs/>
          <w:sz w:val="24"/>
          <w:szCs w:val="24"/>
          <w:lang w:eastAsia="ru-RU"/>
        </w:rPr>
      </w:pPr>
    </w:p>
    <w:p w14:paraId="441D3DFB" w14:textId="00FCE40C" w:rsidR="00F8145B" w:rsidRPr="000C7D42" w:rsidRDefault="00995FD2" w:rsidP="00995FD2">
      <w:pPr>
        <w:jc w:val="center"/>
        <w:rPr>
          <w:rFonts w:ascii="Times New Roman" w:eastAsia="Times New Roman" w:hAnsi="Times New Roman" w:cs="Times New Roman"/>
          <w:b/>
          <w:bCs/>
          <w:sz w:val="24"/>
          <w:szCs w:val="24"/>
          <w:lang w:eastAsia="ru-RU"/>
        </w:rPr>
      </w:pPr>
      <w:r w:rsidRPr="000C7D42">
        <w:rPr>
          <w:rFonts w:ascii="Times New Roman" w:eastAsia="Times New Roman" w:hAnsi="Times New Roman" w:cs="Times New Roman"/>
          <w:b/>
          <w:bCs/>
          <w:sz w:val="24"/>
          <w:szCs w:val="24"/>
          <w:lang w:eastAsia="ru-RU"/>
        </w:rPr>
        <w:t xml:space="preserve">Общие результаты </w:t>
      </w:r>
      <w:r w:rsidR="00F8145B" w:rsidRPr="000C7D42">
        <w:rPr>
          <w:rFonts w:ascii="Times New Roman" w:eastAsia="Times New Roman" w:hAnsi="Times New Roman" w:cs="Times New Roman"/>
          <w:b/>
          <w:bCs/>
          <w:sz w:val="24"/>
          <w:szCs w:val="24"/>
          <w:lang w:eastAsia="ru-RU"/>
        </w:rPr>
        <w:t xml:space="preserve">и </w:t>
      </w:r>
      <w:r w:rsidRPr="000C7D42">
        <w:rPr>
          <w:rFonts w:ascii="Times New Roman" w:eastAsia="Times New Roman" w:hAnsi="Times New Roman" w:cs="Times New Roman"/>
          <w:b/>
          <w:bCs/>
          <w:sz w:val="24"/>
          <w:szCs w:val="24"/>
          <w:lang w:eastAsia="ru-RU"/>
        </w:rPr>
        <w:t>показатели</w:t>
      </w:r>
      <w:r w:rsidR="00F8145B" w:rsidRPr="000C7D42">
        <w:rPr>
          <w:rFonts w:ascii="Times New Roman" w:eastAsia="Times New Roman" w:hAnsi="Times New Roman" w:cs="Times New Roman"/>
          <w:b/>
          <w:bCs/>
          <w:sz w:val="24"/>
          <w:szCs w:val="24"/>
          <w:lang w:eastAsia="ru-RU"/>
        </w:rPr>
        <w:t xml:space="preserve">  </w:t>
      </w:r>
      <w:r w:rsidR="005F1A8C" w:rsidRPr="000C7D42">
        <w:rPr>
          <w:rFonts w:ascii="Times New Roman" w:eastAsia="Times New Roman" w:hAnsi="Times New Roman" w:cs="Times New Roman"/>
          <w:b/>
          <w:bCs/>
          <w:sz w:val="24"/>
          <w:szCs w:val="24"/>
          <w:lang w:eastAsia="ru-RU"/>
        </w:rPr>
        <w:t xml:space="preserve"> </w:t>
      </w:r>
      <w:r w:rsidR="00F8145B" w:rsidRPr="000C7D42">
        <w:rPr>
          <w:rFonts w:ascii="Times New Roman" w:eastAsia="Times New Roman" w:hAnsi="Times New Roman" w:cs="Times New Roman"/>
          <w:b/>
          <w:bCs/>
          <w:sz w:val="24"/>
          <w:szCs w:val="24"/>
          <w:lang w:eastAsia="ru-RU"/>
        </w:rPr>
        <w:t xml:space="preserve"> Контрольно-счетной палаты  Палласовского муниципального района в 20</w:t>
      </w:r>
      <w:r w:rsidR="00983D67" w:rsidRPr="000C7D42">
        <w:rPr>
          <w:rFonts w:ascii="Times New Roman" w:eastAsia="Times New Roman" w:hAnsi="Times New Roman" w:cs="Times New Roman"/>
          <w:b/>
          <w:bCs/>
          <w:sz w:val="24"/>
          <w:szCs w:val="24"/>
          <w:lang w:eastAsia="ru-RU"/>
        </w:rPr>
        <w:t>2</w:t>
      </w:r>
      <w:r w:rsidR="00095FD5" w:rsidRPr="000C7D42">
        <w:rPr>
          <w:rFonts w:ascii="Times New Roman" w:eastAsia="Times New Roman" w:hAnsi="Times New Roman" w:cs="Times New Roman"/>
          <w:b/>
          <w:bCs/>
          <w:sz w:val="24"/>
          <w:szCs w:val="24"/>
          <w:lang w:eastAsia="ru-RU"/>
        </w:rPr>
        <w:t>1</w:t>
      </w:r>
      <w:r w:rsidR="00F8145B" w:rsidRPr="000C7D42">
        <w:rPr>
          <w:rFonts w:ascii="Times New Roman" w:eastAsia="Times New Roman" w:hAnsi="Times New Roman" w:cs="Times New Roman"/>
          <w:b/>
          <w:bCs/>
          <w:sz w:val="24"/>
          <w:szCs w:val="24"/>
          <w:lang w:eastAsia="ru-RU"/>
        </w:rPr>
        <w:t xml:space="preserve"> году</w:t>
      </w:r>
    </w:p>
    <w:p w14:paraId="30DFB24E" w14:textId="77777777" w:rsidR="004D6DE0" w:rsidRPr="000C7D42" w:rsidRDefault="004D6DE0" w:rsidP="00995FD2">
      <w:pPr>
        <w:jc w:val="center"/>
        <w:rPr>
          <w:rFonts w:ascii="Times New Roman" w:eastAsia="Times New Roman" w:hAnsi="Times New Roman" w:cs="Times New Roman"/>
          <w:sz w:val="24"/>
          <w:szCs w:val="24"/>
          <w:lang w:eastAsia="ru-RU"/>
        </w:rPr>
      </w:pPr>
    </w:p>
    <w:p w14:paraId="10C8384D" w14:textId="2BE2095B" w:rsidR="00995FD2" w:rsidRPr="000C7D42" w:rsidRDefault="00F8145B" w:rsidP="00995FD2">
      <w:pPr>
        <w:autoSpaceDE w:val="0"/>
        <w:autoSpaceDN w:val="0"/>
        <w:adjustRightInd w:val="0"/>
        <w:rPr>
          <w:rFonts w:ascii="Times New Roman" w:hAnsi="Times New Roman" w:cs="Times New Roman"/>
          <w:sz w:val="24"/>
          <w:szCs w:val="24"/>
        </w:rPr>
      </w:pPr>
      <w:r w:rsidRPr="000C7D42">
        <w:rPr>
          <w:rFonts w:ascii="Times New Roman" w:eastAsia="Times New Roman" w:hAnsi="Times New Roman" w:cs="Times New Roman"/>
          <w:sz w:val="24"/>
          <w:szCs w:val="24"/>
          <w:lang w:eastAsia="ru-RU"/>
        </w:rPr>
        <w:t> </w:t>
      </w:r>
      <w:r w:rsidR="00995FD2" w:rsidRPr="000C7D42">
        <w:rPr>
          <w:rFonts w:ascii="Times New Roman" w:hAnsi="Times New Roman" w:cs="Times New Roman"/>
          <w:sz w:val="24"/>
          <w:szCs w:val="24"/>
        </w:rPr>
        <w:t>План работы Контрольно-счетной палаты</w:t>
      </w:r>
      <w:r w:rsidR="00E64F6C" w:rsidRPr="000C7D42">
        <w:rPr>
          <w:rFonts w:ascii="Times New Roman" w:hAnsi="Times New Roman" w:cs="Times New Roman"/>
          <w:sz w:val="24"/>
          <w:szCs w:val="24"/>
        </w:rPr>
        <w:t xml:space="preserve"> (далее - план)</w:t>
      </w:r>
      <w:r w:rsidR="00995FD2" w:rsidRPr="000C7D42">
        <w:rPr>
          <w:rFonts w:ascii="Times New Roman" w:hAnsi="Times New Roman" w:cs="Times New Roman"/>
          <w:sz w:val="24"/>
          <w:szCs w:val="24"/>
        </w:rPr>
        <w:t xml:space="preserve"> на 20</w:t>
      </w:r>
      <w:r w:rsidR="00983D67" w:rsidRPr="000C7D42">
        <w:rPr>
          <w:rFonts w:ascii="Times New Roman" w:hAnsi="Times New Roman" w:cs="Times New Roman"/>
          <w:sz w:val="24"/>
          <w:szCs w:val="24"/>
        </w:rPr>
        <w:t>2</w:t>
      </w:r>
      <w:r w:rsidR="00095FD5" w:rsidRPr="000C7D42">
        <w:rPr>
          <w:rFonts w:ascii="Times New Roman" w:hAnsi="Times New Roman" w:cs="Times New Roman"/>
          <w:sz w:val="24"/>
          <w:szCs w:val="24"/>
        </w:rPr>
        <w:t>1</w:t>
      </w:r>
      <w:r w:rsidR="00995FD2" w:rsidRPr="000C7D42">
        <w:rPr>
          <w:rFonts w:ascii="Times New Roman" w:hAnsi="Times New Roman" w:cs="Times New Roman"/>
          <w:sz w:val="24"/>
          <w:szCs w:val="24"/>
        </w:rPr>
        <w:t xml:space="preserve"> год сформирован</w:t>
      </w:r>
      <w:r w:rsidR="008C552D" w:rsidRPr="000C7D42">
        <w:rPr>
          <w:rFonts w:ascii="Times New Roman" w:hAnsi="Times New Roman" w:cs="Times New Roman"/>
          <w:sz w:val="24"/>
          <w:szCs w:val="24"/>
        </w:rPr>
        <w:t>,</w:t>
      </w:r>
      <w:r w:rsidR="00995FD2" w:rsidRPr="000C7D42">
        <w:rPr>
          <w:rFonts w:ascii="Times New Roman" w:hAnsi="Times New Roman" w:cs="Times New Roman"/>
          <w:sz w:val="24"/>
          <w:szCs w:val="24"/>
        </w:rPr>
        <w:t xml:space="preserve"> исходя из необходимости реализации задач, поставленных перед финансово-контрольным органом местного самоуправления Палласовского района, с учетом предложений </w:t>
      </w:r>
      <w:r w:rsidR="00A1224B" w:rsidRPr="000C7D42">
        <w:rPr>
          <w:rFonts w:ascii="Times New Roman" w:hAnsi="Times New Roman" w:cs="Times New Roman"/>
          <w:sz w:val="24"/>
          <w:szCs w:val="24"/>
        </w:rPr>
        <w:t xml:space="preserve">Палласовской районной Думы, </w:t>
      </w:r>
      <w:r w:rsidR="0093149D" w:rsidRPr="000C7D42">
        <w:rPr>
          <w:rFonts w:ascii="Times New Roman" w:hAnsi="Times New Roman" w:cs="Times New Roman"/>
          <w:sz w:val="24"/>
          <w:szCs w:val="24"/>
        </w:rPr>
        <w:t>а</w:t>
      </w:r>
      <w:r w:rsidR="00E64F6C" w:rsidRPr="000C7D42">
        <w:rPr>
          <w:rFonts w:ascii="Times New Roman" w:hAnsi="Times New Roman" w:cs="Times New Roman"/>
          <w:sz w:val="24"/>
          <w:szCs w:val="24"/>
        </w:rPr>
        <w:t>дминистрации Палласовского муниципального района</w:t>
      </w:r>
      <w:r w:rsidR="00080552" w:rsidRPr="000C7D42">
        <w:rPr>
          <w:rFonts w:ascii="Times New Roman" w:hAnsi="Times New Roman" w:cs="Times New Roman"/>
          <w:sz w:val="24"/>
          <w:szCs w:val="24"/>
        </w:rPr>
        <w:t xml:space="preserve">. </w:t>
      </w:r>
    </w:p>
    <w:p w14:paraId="6C248CE7" w14:textId="69B40481" w:rsidR="000C4F16" w:rsidRPr="000C7D42" w:rsidRDefault="000C4F16" w:rsidP="000C4F16">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В соответствии с планом,  в 20</w:t>
      </w:r>
      <w:r w:rsidR="00983D67" w:rsidRPr="000C7D42">
        <w:rPr>
          <w:rFonts w:ascii="Times New Roman" w:eastAsia="Times New Roman" w:hAnsi="Times New Roman" w:cs="Times New Roman"/>
          <w:sz w:val="24"/>
          <w:szCs w:val="24"/>
          <w:lang w:eastAsia="ru-RU"/>
        </w:rPr>
        <w:t>2</w:t>
      </w:r>
      <w:r w:rsidR="00095FD5" w:rsidRPr="000C7D42">
        <w:rPr>
          <w:rFonts w:ascii="Times New Roman" w:eastAsia="Times New Roman" w:hAnsi="Times New Roman" w:cs="Times New Roman"/>
          <w:sz w:val="24"/>
          <w:szCs w:val="24"/>
          <w:lang w:eastAsia="ru-RU"/>
        </w:rPr>
        <w:t>1</w:t>
      </w:r>
      <w:r w:rsidRPr="000C7D42">
        <w:rPr>
          <w:rFonts w:ascii="Times New Roman" w:eastAsia="Times New Roman" w:hAnsi="Times New Roman" w:cs="Times New Roman"/>
          <w:sz w:val="24"/>
          <w:szCs w:val="24"/>
          <w:lang w:eastAsia="ru-RU"/>
        </w:rPr>
        <w:t xml:space="preserve"> году палата осуществляла контрольную, экспертно-аналитическую, информационную и иные виды деятельности, обеспечивая  единую систему контроля исполнения муниципального бюджета.</w:t>
      </w:r>
    </w:p>
    <w:p w14:paraId="513E7D31" w14:textId="6BD3B565" w:rsidR="00FA5E47" w:rsidRPr="000C7D42" w:rsidRDefault="00FA5E47" w:rsidP="00FA5E47">
      <w:pPr>
        <w:widowControl w:val="0"/>
        <w:suppressAutoHyphens/>
        <w:rPr>
          <w:rFonts w:ascii="Times New Roman" w:eastAsia="SimSun" w:hAnsi="Times New Roman" w:cs="Mangal"/>
          <w:kern w:val="2"/>
          <w:sz w:val="24"/>
          <w:szCs w:val="24"/>
          <w:lang w:eastAsia="hi-IN" w:bidi="hi-IN"/>
        </w:rPr>
      </w:pPr>
      <w:r w:rsidRPr="000C7D42">
        <w:rPr>
          <w:rFonts w:ascii="Times New Roman" w:eastAsia="SimSun" w:hAnsi="Times New Roman" w:cs="Mangal"/>
          <w:kern w:val="2"/>
          <w:sz w:val="24"/>
          <w:szCs w:val="24"/>
          <w:lang w:eastAsia="hi-IN" w:bidi="hi-IN"/>
        </w:rPr>
        <w:t>Помимо основной задачи – контроля за исполнением бюджета Палласовского муниципального района, в 20</w:t>
      </w:r>
      <w:r w:rsidR="00983D67" w:rsidRPr="000C7D42">
        <w:rPr>
          <w:rFonts w:ascii="Times New Roman" w:eastAsia="SimSun" w:hAnsi="Times New Roman" w:cs="Mangal"/>
          <w:kern w:val="2"/>
          <w:sz w:val="24"/>
          <w:szCs w:val="24"/>
          <w:lang w:eastAsia="hi-IN" w:bidi="hi-IN"/>
        </w:rPr>
        <w:t>2</w:t>
      </w:r>
      <w:r w:rsidR="00095FD5" w:rsidRPr="000C7D42">
        <w:rPr>
          <w:rFonts w:ascii="Times New Roman" w:eastAsia="SimSun" w:hAnsi="Times New Roman" w:cs="Mangal"/>
          <w:kern w:val="2"/>
          <w:sz w:val="24"/>
          <w:szCs w:val="24"/>
          <w:lang w:eastAsia="hi-IN" w:bidi="hi-IN"/>
        </w:rPr>
        <w:t>1</w:t>
      </w:r>
      <w:r w:rsidRPr="000C7D42">
        <w:rPr>
          <w:rFonts w:ascii="Times New Roman" w:eastAsia="SimSun" w:hAnsi="Times New Roman" w:cs="Mangal"/>
          <w:kern w:val="2"/>
          <w:sz w:val="24"/>
          <w:szCs w:val="24"/>
          <w:lang w:eastAsia="hi-IN" w:bidi="hi-IN"/>
        </w:rPr>
        <w:t xml:space="preserve"> году</w:t>
      </w:r>
      <w:r w:rsidR="00983D67" w:rsidRPr="000C7D42">
        <w:rPr>
          <w:rFonts w:ascii="Times New Roman" w:eastAsia="SimSun" w:hAnsi="Times New Roman" w:cs="Mangal"/>
          <w:kern w:val="2"/>
          <w:sz w:val="24"/>
          <w:szCs w:val="24"/>
          <w:lang w:eastAsia="hi-IN" w:bidi="hi-IN"/>
        </w:rPr>
        <w:t xml:space="preserve"> </w:t>
      </w:r>
      <w:r w:rsidRPr="000C7D42">
        <w:rPr>
          <w:rFonts w:ascii="Times New Roman" w:eastAsia="SimSun" w:hAnsi="Times New Roman" w:cs="Mangal"/>
          <w:kern w:val="2"/>
          <w:sz w:val="24"/>
          <w:szCs w:val="24"/>
          <w:lang w:eastAsia="hi-IN" w:bidi="hi-IN"/>
        </w:rPr>
        <w:t xml:space="preserve">КСП </w:t>
      </w:r>
      <w:r w:rsidR="00A759E2" w:rsidRPr="000C7D42">
        <w:rPr>
          <w:rFonts w:ascii="Times New Roman" w:eastAsia="SimSun" w:hAnsi="Times New Roman" w:cs="Mangal"/>
          <w:kern w:val="2"/>
          <w:sz w:val="24"/>
          <w:szCs w:val="24"/>
          <w:lang w:eastAsia="hi-IN" w:bidi="hi-IN"/>
        </w:rPr>
        <w:t xml:space="preserve">в рамках заключенных  Соглашений о передаче полномочий по осуществлению внешнего муниципального финансового контроля, </w:t>
      </w:r>
      <w:r w:rsidRPr="000C7D42">
        <w:rPr>
          <w:rFonts w:ascii="Times New Roman" w:eastAsia="SimSun" w:hAnsi="Times New Roman" w:cs="Mangal"/>
          <w:kern w:val="2"/>
          <w:sz w:val="24"/>
          <w:szCs w:val="24"/>
          <w:lang w:eastAsia="hi-IN" w:bidi="hi-IN"/>
        </w:rPr>
        <w:t>осуществлялся контроль за исполнением бюджетов 1</w:t>
      </w:r>
      <w:r w:rsidR="00983D67" w:rsidRPr="000C7D42">
        <w:rPr>
          <w:rFonts w:ascii="Times New Roman" w:eastAsia="SimSun" w:hAnsi="Times New Roman" w:cs="Mangal"/>
          <w:kern w:val="2"/>
          <w:sz w:val="24"/>
          <w:szCs w:val="24"/>
          <w:lang w:eastAsia="hi-IN" w:bidi="hi-IN"/>
        </w:rPr>
        <w:t>4</w:t>
      </w:r>
      <w:r w:rsidRPr="000C7D42">
        <w:rPr>
          <w:rFonts w:ascii="Times New Roman" w:eastAsia="SimSun" w:hAnsi="Times New Roman" w:cs="Mangal"/>
          <w:kern w:val="2"/>
          <w:sz w:val="24"/>
          <w:szCs w:val="24"/>
          <w:lang w:eastAsia="hi-IN" w:bidi="hi-IN"/>
        </w:rPr>
        <w:t xml:space="preserve"> поселений Палласовского муниципального района: 1</w:t>
      </w:r>
      <w:r w:rsidR="00983D67" w:rsidRPr="000C7D42">
        <w:rPr>
          <w:rFonts w:ascii="Times New Roman" w:eastAsia="SimSun" w:hAnsi="Times New Roman" w:cs="Mangal"/>
          <w:kern w:val="2"/>
          <w:sz w:val="24"/>
          <w:szCs w:val="24"/>
          <w:lang w:eastAsia="hi-IN" w:bidi="hi-IN"/>
        </w:rPr>
        <w:t>3</w:t>
      </w:r>
      <w:r w:rsidRPr="000C7D42">
        <w:rPr>
          <w:rFonts w:ascii="Times New Roman" w:eastAsia="SimSun" w:hAnsi="Times New Roman" w:cs="Mangal"/>
          <w:kern w:val="2"/>
          <w:sz w:val="24"/>
          <w:szCs w:val="24"/>
          <w:lang w:eastAsia="hi-IN" w:bidi="hi-IN"/>
        </w:rPr>
        <w:t xml:space="preserve"> сельских и 1 городского поселения  </w:t>
      </w:r>
      <w:r w:rsidR="000325DD" w:rsidRPr="000C7D42">
        <w:rPr>
          <w:rFonts w:ascii="Times New Roman" w:eastAsia="SimSun" w:hAnsi="Times New Roman" w:cs="Mangal"/>
          <w:kern w:val="2"/>
          <w:sz w:val="24"/>
          <w:szCs w:val="24"/>
          <w:lang w:eastAsia="hi-IN" w:bidi="hi-IN"/>
        </w:rPr>
        <w:t>города Палласовка</w:t>
      </w:r>
      <w:r w:rsidR="00A759E2" w:rsidRPr="000C7D42">
        <w:rPr>
          <w:rFonts w:ascii="Times New Roman" w:eastAsia="SimSun" w:hAnsi="Times New Roman" w:cs="Mangal"/>
          <w:kern w:val="2"/>
          <w:sz w:val="24"/>
          <w:szCs w:val="24"/>
          <w:lang w:eastAsia="hi-IN" w:bidi="hi-IN"/>
        </w:rPr>
        <w:t>.</w:t>
      </w:r>
    </w:p>
    <w:p w14:paraId="6555A3A1" w14:textId="58DB6B33" w:rsidR="00D232A4" w:rsidRPr="000C7D42" w:rsidRDefault="00D232A4" w:rsidP="00D232A4">
      <w:pPr>
        <w:tabs>
          <w:tab w:val="left" w:pos="708"/>
          <w:tab w:val="left" w:pos="3260"/>
        </w:tabs>
        <w:ind w:firstLine="567"/>
        <w:rPr>
          <w:rFonts w:ascii="Times New Roman" w:eastAsia="Times New Roman" w:hAnsi="Times New Roman" w:cs="Times New Roman"/>
          <w:sz w:val="24"/>
          <w:szCs w:val="20"/>
          <w:lang w:eastAsia="ru-RU"/>
        </w:rPr>
      </w:pPr>
      <w:r w:rsidRPr="000C7D42">
        <w:rPr>
          <w:rFonts w:ascii="Times New Roman" w:eastAsia="Times New Roman" w:hAnsi="Times New Roman" w:cs="Times New Roman"/>
          <w:sz w:val="24"/>
          <w:szCs w:val="20"/>
          <w:lang w:eastAsia="ru-RU"/>
        </w:rPr>
        <w:t>Основные показатели, характеризующие работу Контрольно-счетной палаты в 20</w:t>
      </w:r>
      <w:r w:rsidR="00983D67" w:rsidRPr="000C7D42">
        <w:rPr>
          <w:rFonts w:ascii="Times New Roman" w:eastAsia="Times New Roman" w:hAnsi="Times New Roman" w:cs="Times New Roman"/>
          <w:sz w:val="24"/>
          <w:szCs w:val="20"/>
          <w:lang w:eastAsia="ru-RU"/>
        </w:rPr>
        <w:t>2</w:t>
      </w:r>
      <w:r w:rsidR="00095FD5" w:rsidRPr="000C7D42">
        <w:rPr>
          <w:rFonts w:ascii="Times New Roman" w:eastAsia="Times New Roman" w:hAnsi="Times New Roman" w:cs="Times New Roman"/>
          <w:sz w:val="24"/>
          <w:szCs w:val="20"/>
          <w:lang w:eastAsia="ru-RU"/>
        </w:rPr>
        <w:t>1</w:t>
      </w:r>
      <w:r w:rsidR="00983D67" w:rsidRPr="000C7D42">
        <w:rPr>
          <w:rFonts w:ascii="Times New Roman" w:eastAsia="Times New Roman" w:hAnsi="Times New Roman" w:cs="Times New Roman"/>
          <w:sz w:val="24"/>
          <w:szCs w:val="20"/>
          <w:lang w:eastAsia="ru-RU"/>
        </w:rPr>
        <w:t xml:space="preserve"> </w:t>
      </w:r>
      <w:r w:rsidR="00B21149" w:rsidRPr="000C7D42">
        <w:rPr>
          <w:rFonts w:ascii="Times New Roman" w:eastAsia="Times New Roman" w:hAnsi="Times New Roman" w:cs="Times New Roman"/>
          <w:sz w:val="24"/>
          <w:szCs w:val="20"/>
          <w:lang w:eastAsia="ru-RU"/>
        </w:rPr>
        <w:t>году, приведены в таблице</w:t>
      </w:r>
      <w:r w:rsidR="00D757F8" w:rsidRPr="000C7D42">
        <w:rPr>
          <w:rFonts w:ascii="Times New Roman" w:eastAsia="Times New Roman" w:hAnsi="Times New Roman" w:cs="Times New Roman"/>
          <w:sz w:val="24"/>
          <w:szCs w:val="20"/>
          <w:lang w:eastAsia="ru-RU"/>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416"/>
      </w:tblGrid>
      <w:tr w:rsidR="000C7D42" w:rsidRPr="000C7D42" w14:paraId="6E547EDE"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E93AE84" w14:textId="77777777" w:rsidR="00D232A4" w:rsidRPr="000C7D42" w:rsidRDefault="00D232A4" w:rsidP="00D232A4">
            <w:pPr>
              <w:tabs>
                <w:tab w:val="left" w:pos="3260"/>
              </w:tabs>
              <w:ind w:firstLine="851"/>
              <w:jc w:val="center"/>
              <w:rPr>
                <w:rFonts w:ascii="Times New Roman" w:eastAsia="Times New Roman" w:hAnsi="Times New Roman" w:cs="Times New Roman"/>
                <w:b/>
                <w:bCs/>
                <w:i/>
                <w:sz w:val="20"/>
                <w:szCs w:val="20"/>
                <w:lang w:eastAsia="ru-RU"/>
              </w:rPr>
            </w:pPr>
            <w:r w:rsidRPr="000C7D42">
              <w:rPr>
                <w:rFonts w:ascii="Times New Roman" w:eastAsia="Times New Roman" w:hAnsi="Times New Roman" w:cs="Times New Roman"/>
                <w:b/>
                <w:bCs/>
                <w:i/>
                <w:sz w:val="20"/>
                <w:szCs w:val="20"/>
                <w:lang w:eastAsia="ru-RU"/>
              </w:rPr>
              <w:t>Показатель</w:t>
            </w:r>
          </w:p>
        </w:tc>
        <w:tc>
          <w:tcPr>
            <w:tcW w:w="141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29AF922" w14:textId="324953C4" w:rsidR="00D232A4" w:rsidRPr="000C7D42" w:rsidRDefault="00D232A4" w:rsidP="00D72B04">
            <w:pPr>
              <w:tabs>
                <w:tab w:val="left" w:pos="3260"/>
              </w:tabs>
              <w:ind w:firstLine="0"/>
              <w:jc w:val="center"/>
              <w:rPr>
                <w:rFonts w:ascii="Times New Roman" w:eastAsia="Times New Roman" w:hAnsi="Times New Roman" w:cs="Times New Roman"/>
                <w:b/>
                <w:bCs/>
                <w:i/>
                <w:sz w:val="20"/>
                <w:szCs w:val="20"/>
                <w:lang w:eastAsia="ru-RU"/>
              </w:rPr>
            </w:pPr>
            <w:r w:rsidRPr="000C7D42">
              <w:rPr>
                <w:rFonts w:ascii="Times New Roman" w:eastAsia="Times New Roman" w:hAnsi="Times New Roman" w:cs="Times New Roman"/>
                <w:b/>
                <w:bCs/>
                <w:i/>
                <w:sz w:val="20"/>
                <w:szCs w:val="20"/>
                <w:lang w:eastAsia="ru-RU"/>
              </w:rPr>
              <w:t>20</w:t>
            </w:r>
            <w:r w:rsidR="00983D67" w:rsidRPr="000C7D42">
              <w:rPr>
                <w:rFonts w:ascii="Times New Roman" w:eastAsia="Times New Roman" w:hAnsi="Times New Roman" w:cs="Times New Roman"/>
                <w:b/>
                <w:bCs/>
                <w:i/>
                <w:sz w:val="20"/>
                <w:szCs w:val="20"/>
                <w:lang w:eastAsia="ru-RU"/>
              </w:rPr>
              <w:t>2</w:t>
            </w:r>
            <w:r w:rsidR="00D72B04" w:rsidRPr="000C7D42">
              <w:rPr>
                <w:rFonts w:ascii="Times New Roman" w:eastAsia="Times New Roman" w:hAnsi="Times New Roman" w:cs="Times New Roman"/>
                <w:b/>
                <w:bCs/>
                <w:i/>
                <w:sz w:val="20"/>
                <w:szCs w:val="20"/>
                <w:lang w:eastAsia="ru-RU"/>
              </w:rPr>
              <w:t>1</w:t>
            </w:r>
            <w:r w:rsidRPr="000C7D42">
              <w:rPr>
                <w:rFonts w:ascii="Times New Roman" w:eastAsia="Times New Roman" w:hAnsi="Times New Roman" w:cs="Times New Roman"/>
                <w:b/>
                <w:bCs/>
                <w:i/>
                <w:sz w:val="20"/>
                <w:szCs w:val="20"/>
                <w:lang w:eastAsia="ru-RU"/>
              </w:rPr>
              <w:t>г.</w:t>
            </w:r>
          </w:p>
        </w:tc>
      </w:tr>
      <w:tr w:rsidR="000C7D42" w:rsidRPr="000C7D42" w14:paraId="5A0D475F"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3A93EB9B" w14:textId="4866F17F" w:rsidR="00D232A4" w:rsidRPr="000C7D42" w:rsidRDefault="00D232A4" w:rsidP="00095FD5">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Проведено контрольных и экспертно-аналитических мероприятий, ед.</w:t>
            </w:r>
            <w:r w:rsidR="00983D67" w:rsidRPr="000C7D42">
              <w:rPr>
                <w:rFonts w:ascii="Times New Roman" w:eastAsia="Times New Roman" w:hAnsi="Times New Roman" w:cs="Times New Roman"/>
                <w:bCs/>
                <w:sz w:val="20"/>
                <w:szCs w:val="20"/>
                <w:lang w:eastAsia="ru-RU"/>
              </w:rPr>
              <w:t xml:space="preserve">        </w:t>
            </w:r>
            <w:r w:rsidR="00175EA2" w:rsidRPr="000C7D42">
              <w:rPr>
                <w:rFonts w:ascii="Times New Roman" w:eastAsia="Times New Roman" w:hAnsi="Times New Roman" w:cs="Times New Roman"/>
                <w:bCs/>
                <w:sz w:val="20"/>
                <w:szCs w:val="20"/>
                <w:lang w:eastAsia="ru-RU"/>
              </w:rPr>
              <w:t>(</w:t>
            </w:r>
            <w:r w:rsidR="00095FD5" w:rsidRPr="000C7D42">
              <w:rPr>
                <w:rFonts w:ascii="Times New Roman" w:eastAsia="Times New Roman" w:hAnsi="Times New Roman" w:cs="Times New Roman"/>
                <w:bCs/>
                <w:sz w:val="20"/>
                <w:szCs w:val="20"/>
                <w:lang w:eastAsia="ru-RU"/>
              </w:rPr>
              <w:t>69</w:t>
            </w:r>
            <w:r w:rsidR="00175EA2" w:rsidRPr="000C7D42">
              <w:rPr>
                <w:rFonts w:ascii="Times New Roman" w:eastAsia="Times New Roman" w:hAnsi="Times New Roman" w:cs="Times New Roman"/>
                <w:bCs/>
                <w:sz w:val="20"/>
                <w:szCs w:val="20"/>
                <w:lang w:eastAsia="ru-RU"/>
              </w:rPr>
              <w:t>)</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57C274F2" w14:textId="4430CBA8" w:rsidR="00D232A4" w:rsidRPr="000C7D42" w:rsidRDefault="00D72B04" w:rsidP="00983D67">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76</w:t>
            </w:r>
          </w:p>
        </w:tc>
      </w:tr>
      <w:tr w:rsidR="000C7D42" w:rsidRPr="000C7D42" w14:paraId="293CCB94"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4A77F116" w14:textId="569D1922"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Проведено контрольных мероприятий, ед.</w:t>
            </w:r>
            <w:r w:rsidR="00983D67" w:rsidRPr="000C7D42">
              <w:rPr>
                <w:rFonts w:ascii="Times New Roman" w:eastAsia="Times New Roman" w:hAnsi="Times New Roman" w:cs="Times New Roman"/>
                <w:bCs/>
                <w:sz w:val="20"/>
                <w:szCs w:val="20"/>
                <w:lang w:eastAsia="ru-RU"/>
              </w:rPr>
              <w:t xml:space="preserve">                                                        </w:t>
            </w:r>
            <w:r w:rsidR="00175EA2" w:rsidRPr="000C7D42">
              <w:rPr>
                <w:rFonts w:ascii="Times New Roman" w:eastAsia="Times New Roman" w:hAnsi="Times New Roman" w:cs="Times New Roman"/>
                <w:bCs/>
                <w:sz w:val="20"/>
                <w:szCs w:val="20"/>
                <w:lang w:eastAsia="ru-RU"/>
              </w:rPr>
              <w:t>(</w:t>
            </w:r>
            <w:r w:rsidR="00983D67" w:rsidRPr="000C7D42">
              <w:rPr>
                <w:rFonts w:ascii="Times New Roman" w:eastAsia="Times New Roman" w:hAnsi="Times New Roman" w:cs="Times New Roman"/>
                <w:bCs/>
                <w:sz w:val="20"/>
                <w:szCs w:val="20"/>
                <w:lang w:eastAsia="ru-RU"/>
              </w:rPr>
              <w:t>25</w:t>
            </w:r>
            <w:r w:rsidR="00175EA2" w:rsidRPr="000C7D42">
              <w:rPr>
                <w:rFonts w:ascii="Times New Roman" w:eastAsia="Times New Roman" w:hAnsi="Times New Roman" w:cs="Times New Roman"/>
                <w:bCs/>
                <w:sz w:val="20"/>
                <w:szCs w:val="20"/>
                <w:lang w:eastAsia="ru-RU"/>
              </w:rPr>
              <w:t>)</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668B035" w14:textId="580FAF52" w:rsidR="00D232A4" w:rsidRPr="000C7D42" w:rsidRDefault="00095FD5"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26</w:t>
            </w:r>
          </w:p>
        </w:tc>
      </w:tr>
      <w:tr w:rsidR="000C7D42" w:rsidRPr="000C7D42" w14:paraId="2F2AF992"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1C5ABD04" w14:textId="3EFF2CB7" w:rsidR="00D232A4" w:rsidRPr="000C7D42" w:rsidRDefault="00D232A4" w:rsidP="00095FD5">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Проведено экспертно-аналитических мероприятий, ед.</w:t>
            </w:r>
            <w:r w:rsidR="00983D67" w:rsidRPr="000C7D42">
              <w:rPr>
                <w:rFonts w:ascii="Times New Roman" w:eastAsia="Times New Roman" w:hAnsi="Times New Roman" w:cs="Times New Roman"/>
                <w:bCs/>
                <w:sz w:val="20"/>
                <w:szCs w:val="20"/>
                <w:lang w:eastAsia="ru-RU"/>
              </w:rPr>
              <w:t xml:space="preserve">                                   </w:t>
            </w:r>
            <w:r w:rsidR="00175EA2" w:rsidRPr="000C7D42">
              <w:rPr>
                <w:rFonts w:ascii="Times New Roman" w:eastAsia="Times New Roman" w:hAnsi="Times New Roman" w:cs="Times New Roman"/>
                <w:bCs/>
                <w:sz w:val="20"/>
                <w:szCs w:val="20"/>
                <w:lang w:eastAsia="ru-RU"/>
              </w:rPr>
              <w:t>(</w:t>
            </w:r>
            <w:r w:rsidR="00095FD5" w:rsidRPr="000C7D42">
              <w:rPr>
                <w:rFonts w:ascii="Times New Roman" w:eastAsia="Times New Roman" w:hAnsi="Times New Roman" w:cs="Times New Roman"/>
                <w:bCs/>
                <w:sz w:val="20"/>
                <w:szCs w:val="20"/>
                <w:lang w:eastAsia="ru-RU"/>
              </w:rPr>
              <w:t>44</w:t>
            </w:r>
            <w:r w:rsidR="00175EA2" w:rsidRPr="000C7D42">
              <w:rPr>
                <w:rFonts w:ascii="Times New Roman" w:eastAsia="Times New Roman" w:hAnsi="Times New Roman" w:cs="Times New Roman"/>
                <w:bCs/>
                <w:sz w:val="20"/>
                <w:szCs w:val="20"/>
                <w:lang w:eastAsia="ru-RU"/>
              </w:rPr>
              <w:t>)</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60120A88" w14:textId="61E3F257"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50</w:t>
            </w:r>
          </w:p>
        </w:tc>
      </w:tr>
      <w:tr w:rsidR="000C7D42" w:rsidRPr="000C7D42" w14:paraId="6C783279"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tcPr>
          <w:p w14:paraId="1EB51AAD" w14:textId="1E5373BA" w:rsidR="00D232A4" w:rsidRPr="000C7D42" w:rsidRDefault="00D232A4" w:rsidP="00095FD5">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в том числе экспертиз проектов нормативно-правовых актов</w:t>
            </w:r>
            <w:r w:rsidR="00983D67" w:rsidRPr="000C7D42">
              <w:rPr>
                <w:rFonts w:ascii="Times New Roman" w:eastAsia="Times New Roman" w:hAnsi="Times New Roman" w:cs="Times New Roman"/>
                <w:bCs/>
                <w:sz w:val="20"/>
                <w:szCs w:val="20"/>
                <w:lang w:eastAsia="ru-RU"/>
              </w:rPr>
              <w:t xml:space="preserve">                         </w:t>
            </w:r>
            <w:r w:rsidR="00175EA2" w:rsidRPr="000C7D42">
              <w:rPr>
                <w:rFonts w:ascii="Times New Roman" w:eastAsia="Times New Roman" w:hAnsi="Times New Roman" w:cs="Times New Roman"/>
                <w:bCs/>
                <w:sz w:val="20"/>
                <w:szCs w:val="20"/>
                <w:lang w:eastAsia="ru-RU"/>
              </w:rPr>
              <w:t>(</w:t>
            </w:r>
            <w:r w:rsidR="00095FD5" w:rsidRPr="000C7D42">
              <w:rPr>
                <w:rFonts w:ascii="Times New Roman" w:eastAsia="Times New Roman" w:hAnsi="Times New Roman" w:cs="Times New Roman"/>
                <w:bCs/>
                <w:sz w:val="20"/>
                <w:szCs w:val="20"/>
                <w:lang w:eastAsia="ru-RU"/>
              </w:rPr>
              <w:t>42</w:t>
            </w:r>
            <w:r w:rsidR="00175EA2" w:rsidRPr="000C7D42">
              <w:rPr>
                <w:rFonts w:ascii="Times New Roman" w:eastAsia="Times New Roman" w:hAnsi="Times New Roman" w:cs="Times New Roman"/>
                <w:bCs/>
                <w:sz w:val="20"/>
                <w:szCs w:val="20"/>
                <w:lang w:eastAsia="ru-RU"/>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CD2103" w14:textId="020D9B3B"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47</w:t>
            </w:r>
          </w:p>
        </w:tc>
      </w:tr>
      <w:tr w:rsidR="000C7D42" w:rsidRPr="000C7D42" w14:paraId="7D276DA6"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5A35499C" w14:textId="3A45C9B2" w:rsidR="00D232A4" w:rsidRPr="000C7D42" w:rsidRDefault="00D232A4" w:rsidP="00095FD5">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 xml:space="preserve">Количество объектов </w:t>
            </w:r>
            <w:r w:rsidR="0093149D" w:rsidRPr="000C7D42">
              <w:rPr>
                <w:rFonts w:ascii="Times New Roman" w:eastAsia="Times New Roman" w:hAnsi="Times New Roman" w:cs="Times New Roman"/>
                <w:bCs/>
                <w:sz w:val="20"/>
                <w:szCs w:val="20"/>
                <w:lang w:eastAsia="ru-RU"/>
              </w:rPr>
              <w:t xml:space="preserve">охваченных </w:t>
            </w:r>
            <w:r w:rsidRPr="000C7D42">
              <w:rPr>
                <w:rFonts w:ascii="Times New Roman" w:eastAsia="Times New Roman" w:hAnsi="Times New Roman" w:cs="Times New Roman"/>
                <w:bCs/>
                <w:sz w:val="20"/>
                <w:szCs w:val="20"/>
                <w:lang w:eastAsia="ru-RU"/>
              </w:rPr>
              <w:t xml:space="preserve"> контрольны</w:t>
            </w:r>
            <w:r w:rsidR="0093149D" w:rsidRPr="000C7D42">
              <w:rPr>
                <w:rFonts w:ascii="Times New Roman" w:eastAsia="Times New Roman" w:hAnsi="Times New Roman" w:cs="Times New Roman"/>
                <w:bCs/>
                <w:sz w:val="20"/>
                <w:szCs w:val="20"/>
                <w:lang w:eastAsia="ru-RU"/>
              </w:rPr>
              <w:t>ми</w:t>
            </w:r>
            <w:r w:rsidRPr="000C7D42">
              <w:rPr>
                <w:rFonts w:ascii="Times New Roman" w:eastAsia="Times New Roman" w:hAnsi="Times New Roman" w:cs="Times New Roman"/>
                <w:bCs/>
                <w:sz w:val="20"/>
                <w:szCs w:val="20"/>
                <w:lang w:eastAsia="ru-RU"/>
              </w:rPr>
              <w:t xml:space="preserve"> и экспертно-аналитически</w:t>
            </w:r>
            <w:r w:rsidR="0093149D" w:rsidRPr="000C7D42">
              <w:rPr>
                <w:rFonts w:ascii="Times New Roman" w:eastAsia="Times New Roman" w:hAnsi="Times New Roman" w:cs="Times New Roman"/>
                <w:bCs/>
                <w:sz w:val="20"/>
                <w:szCs w:val="20"/>
                <w:lang w:eastAsia="ru-RU"/>
              </w:rPr>
              <w:t>ми</w:t>
            </w:r>
            <w:r w:rsidR="00095FD5" w:rsidRPr="000C7D42">
              <w:rPr>
                <w:rFonts w:ascii="Times New Roman" w:eastAsia="Times New Roman" w:hAnsi="Times New Roman" w:cs="Times New Roman"/>
                <w:bCs/>
                <w:sz w:val="20"/>
                <w:szCs w:val="20"/>
                <w:lang w:eastAsia="ru-RU"/>
              </w:rPr>
              <w:t xml:space="preserve"> </w:t>
            </w:r>
            <w:r w:rsidRPr="000C7D42">
              <w:rPr>
                <w:rFonts w:ascii="Times New Roman" w:eastAsia="Times New Roman" w:hAnsi="Times New Roman" w:cs="Times New Roman"/>
                <w:bCs/>
                <w:sz w:val="20"/>
                <w:szCs w:val="20"/>
                <w:lang w:eastAsia="ru-RU"/>
              </w:rPr>
              <w:lastRenderedPageBreak/>
              <w:t>мероприяти</w:t>
            </w:r>
            <w:r w:rsidR="0093149D" w:rsidRPr="000C7D42">
              <w:rPr>
                <w:rFonts w:ascii="Times New Roman" w:eastAsia="Times New Roman" w:hAnsi="Times New Roman" w:cs="Times New Roman"/>
                <w:bCs/>
                <w:sz w:val="20"/>
                <w:szCs w:val="20"/>
                <w:lang w:eastAsia="ru-RU"/>
              </w:rPr>
              <w:t>ями</w:t>
            </w:r>
            <w:r w:rsidRPr="000C7D42">
              <w:rPr>
                <w:rFonts w:ascii="Times New Roman" w:eastAsia="Times New Roman" w:hAnsi="Times New Roman" w:cs="Times New Roman"/>
                <w:bCs/>
                <w:sz w:val="20"/>
                <w:szCs w:val="20"/>
                <w:lang w:eastAsia="ru-RU"/>
              </w:rPr>
              <w:t>, всего,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955D70A" w14:textId="6D03A87F"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lastRenderedPageBreak/>
              <w:t>32</w:t>
            </w:r>
          </w:p>
        </w:tc>
      </w:tr>
      <w:tr w:rsidR="000C7D42" w:rsidRPr="000C7D42" w14:paraId="1A8E6776" w14:textId="77777777" w:rsidTr="005467CE">
        <w:trPr>
          <w:trHeight w:val="207"/>
        </w:trPr>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6CA68365" w14:textId="6E5B91BA"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lastRenderedPageBreak/>
              <w:t>Выявлено нарушений в ходе осуществления внешнего муниципального финансового контроля,  млн. руб.</w:t>
            </w:r>
            <w:r w:rsidR="00175EA2" w:rsidRPr="000C7D42">
              <w:rPr>
                <w:rFonts w:ascii="Times New Roman" w:eastAsia="Times New Roman" w:hAnsi="Times New Roman" w:cs="Times New Roman"/>
                <w:bCs/>
                <w:sz w:val="20"/>
                <w:szCs w:val="20"/>
                <w:lang w:eastAsia="ru-RU"/>
              </w:rPr>
              <w:t xml:space="preserve"> (77,2)</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B0BB0E7" w14:textId="4FD4CE0C" w:rsidR="00D232A4" w:rsidRPr="000C7D42" w:rsidRDefault="00F74A5E"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43,5</w:t>
            </w:r>
          </w:p>
        </w:tc>
      </w:tr>
      <w:tr w:rsidR="000C7D42" w:rsidRPr="000C7D42" w14:paraId="2BB99194"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6423CFAA" w14:textId="78E16722"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 xml:space="preserve">Количество нарушений в ходе осуществления внешнего  муниципального финансового контроля,  ед. </w:t>
            </w:r>
            <w:r w:rsidR="00175EA2" w:rsidRPr="000C7D42">
              <w:rPr>
                <w:rFonts w:ascii="Times New Roman" w:eastAsia="Times New Roman" w:hAnsi="Times New Roman" w:cs="Times New Roman"/>
                <w:bCs/>
                <w:sz w:val="20"/>
                <w:szCs w:val="20"/>
                <w:lang w:eastAsia="ru-RU"/>
              </w:rPr>
              <w:t>(368)</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CE296A2" w14:textId="1989B2F1" w:rsidR="00D232A4" w:rsidRPr="000C7D42" w:rsidRDefault="003D20AD" w:rsidP="00F74A5E">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6</w:t>
            </w:r>
            <w:r w:rsidR="00F74A5E" w:rsidRPr="000C7D42">
              <w:rPr>
                <w:rFonts w:ascii="Times New Roman" w:eastAsia="Times New Roman" w:hAnsi="Times New Roman" w:cs="Times New Roman"/>
                <w:bCs/>
                <w:sz w:val="20"/>
                <w:szCs w:val="20"/>
                <w:lang w:eastAsia="ru-RU"/>
              </w:rPr>
              <w:t>61</w:t>
            </w:r>
          </w:p>
        </w:tc>
      </w:tr>
      <w:tr w:rsidR="000C7D42" w:rsidRPr="000C7D42" w14:paraId="0B7FC994"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0912B49C" w14:textId="77777777"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Количество направленных представлений,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2DA76FFB" w14:textId="5586BCCF"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30</w:t>
            </w:r>
          </w:p>
        </w:tc>
      </w:tr>
      <w:tr w:rsidR="000C7D42" w:rsidRPr="000C7D42" w14:paraId="1CA8FC81"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4064DAA1" w14:textId="77777777"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Возбуждено административных дел</w:t>
            </w:r>
            <w:r w:rsidR="00845716" w:rsidRPr="000C7D42">
              <w:rPr>
                <w:rFonts w:ascii="Times New Roman" w:eastAsia="Times New Roman" w:hAnsi="Times New Roman" w:cs="Times New Roman"/>
                <w:bCs/>
                <w:sz w:val="20"/>
                <w:szCs w:val="20"/>
                <w:lang w:eastAsia="ru-RU"/>
              </w:rPr>
              <w:t>,</w:t>
            </w:r>
            <w:r w:rsidRPr="000C7D42">
              <w:rPr>
                <w:rFonts w:ascii="Times New Roman" w:eastAsia="Times New Roman" w:hAnsi="Times New Roman" w:cs="Times New Roman"/>
                <w:bCs/>
                <w:sz w:val="20"/>
                <w:szCs w:val="20"/>
                <w:lang w:eastAsia="ru-RU"/>
              </w:rPr>
              <w:t xml:space="preserve"> </w:t>
            </w:r>
            <w:r w:rsidR="00845716" w:rsidRPr="000C7D42">
              <w:rPr>
                <w:rFonts w:ascii="Times New Roman" w:eastAsia="Times New Roman" w:hAnsi="Times New Roman" w:cs="Times New Roman"/>
                <w:bCs/>
                <w:sz w:val="20"/>
                <w:szCs w:val="20"/>
                <w:lang w:eastAsia="ru-RU"/>
              </w:rPr>
              <w:t>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8241E3D" w14:textId="616E87A3"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1</w:t>
            </w:r>
          </w:p>
        </w:tc>
      </w:tr>
      <w:tr w:rsidR="000C7D42" w:rsidRPr="000C7D42" w14:paraId="56A0F5AF"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B9B89" w14:textId="77777777"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Количество административных  дел, по которым судебными органами вынесены постановления  с назначением административного наказания,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EBA92DC" w14:textId="5722E061"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1</w:t>
            </w:r>
          </w:p>
        </w:tc>
      </w:tr>
      <w:tr w:rsidR="000C7D42" w:rsidRPr="000C7D42" w14:paraId="5C25AE75"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tcPr>
          <w:p w14:paraId="77FE2CD6" w14:textId="77777777"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 xml:space="preserve">Поступило в бюджет административных штрафов по протоколам КСП, тыс. руб.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0B0E04" w14:textId="513CA7FE" w:rsidR="00D232A4" w:rsidRPr="000C7D42" w:rsidRDefault="00D72B04"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1</w:t>
            </w:r>
            <w:r w:rsidR="00575058" w:rsidRPr="000C7D42">
              <w:rPr>
                <w:rFonts w:ascii="Times New Roman" w:eastAsia="Times New Roman" w:hAnsi="Times New Roman" w:cs="Times New Roman"/>
                <w:bCs/>
                <w:sz w:val="20"/>
                <w:szCs w:val="20"/>
                <w:lang w:eastAsia="ru-RU"/>
              </w:rPr>
              <w:t>0</w:t>
            </w:r>
            <w:r w:rsidR="0093149D" w:rsidRPr="000C7D42">
              <w:rPr>
                <w:rFonts w:ascii="Times New Roman" w:eastAsia="Times New Roman" w:hAnsi="Times New Roman" w:cs="Times New Roman"/>
                <w:bCs/>
                <w:sz w:val="20"/>
                <w:szCs w:val="20"/>
                <w:lang w:eastAsia="ru-RU"/>
              </w:rPr>
              <w:t>,0</w:t>
            </w:r>
          </w:p>
        </w:tc>
      </w:tr>
      <w:tr w:rsidR="00D232A4" w:rsidRPr="000C7D42" w14:paraId="751E5086" w14:textId="77777777" w:rsidTr="005467CE">
        <w:tc>
          <w:tcPr>
            <w:tcW w:w="8081" w:type="dxa"/>
            <w:tcBorders>
              <w:top w:val="single" w:sz="4" w:space="0" w:color="auto"/>
              <w:left w:val="single" w:sz="4" w:space="0" w:color="auto"/>
              <w:bottom w:val="single" w:sz="4" w:space="0" w:color="auto"/>
              <w:right w:val="single" w:sz="4" w:space="0" w:color="auto"/>
            </w:tcBorders>
            <w:shd w:val="clear" w:color="auto" w:fill="auto"/>
            <w:hideMark/>
          </w:tcPr>
          <w:p w14:paraId="2CA293D9" w14:textId="77777777" w:rsidR="00D232A4" w:rsidRPr="000C7D42" w:rsidRDefault="00D232A4" w:rsidP="00D232A4">
            <w:pPr>
              <w:tabs>
                <w:tab w:val="left" w:pos="3260"/>
              </w:tabs>
              <w:ind w:firstLine="0"/>
              <w:jc w:val="left"/>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Количество мер дисциплинарного реагирования, вынесенных по результатам проверок КСП, ед.</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40EC166" w14:textId="7ADFF75C" w:rsidR="00D232A4" w:rsidRPr="000C7D42" w:rsidRDefault="000A6C27" w:rsidP="00D232A4">
            <w:pPr>
              <w:tabs>
                <w:tab w:val="left" w:pos="3260"/>
              </w:tabs>
              <w:ind w:firstLine="0"/>
              <w:jc w:val="center"/>
              <w:rPr>
                <w:rFonts w:ascii="Times New Roman" w:eastAsia="Times New Roman" w:hAnsi="Times New Roman" w:cs="Times New Roman"/>
                <w:bCs/>
                <w:sz w:val="20"/>
                <w:szCs w:val="20"/>
                <w:lang w:eastAsia="ru-RU"/>
              </w:rPr>
            </w:pPr>
            <w:r w:rsidRPr="000C7D42">
              <w:rPr>
                <w:rFonts w:ascii="Times New Roman" w:eastAsia="Times New Roman" w:hAnsi="Times New Roman" w:cs="Times New Roman"/>
                <w:bCs/>
                <w:sz w:val="20"/>
                <w:szCs w:val="20"/>
                <w:lang w:eastAsia="ru-RU"/>
              </w:rPr>
              <w:t>33</w:t>
            </w:r>
          </w:p>
        </w:tc>
      </w:tr>
    </w:tbl>
    <w:p w14:paraId="2704293B" w14:textId="77777777" w:rsidR="00D232A4" w:rsidRPr="000C7D42" w:rsidRDefault="00D232A4" w:rsidP="00475FA2">
      <w:pPr>
        <w:autoSpaceDE w:val="0"/>
        <w:autoSpaceDN w:val="0"/>
        <w:adjustRightInd w:val="0"/>
        <w:rPr>
          <w:rFonts w:ascii="TimesNewRomanPSMT" w:hAnsi="TimesNewRomanPSMT" w:cs="TimesNewRomanPSMT"/>
          <w:sz w:val="24"/>
          <w:szCs w:val="24"/>
        </w:rPr>
      </w:pPr>
    </w:p>
    <w:p w14:paraId="65AE7C58" w14:textId="76E4B45B" w:rsidR="00A502AB" w:rsidRPr="000C7D42" w:rsidRDefault="000B14FC" w:rsidP="00475FA2">
      <w:pPr>
        <w:autoSpaceDE w:val="0"/>
        <w:autoSpaceDN w:val="0"/>
        <w:adjustRightInd w:val="0"/>
        <w:rPr>
          <w:rFonts w:ascii="Times New Roman" w:eastAsia="Times New Roman" w:hAnsi="Times New Roman" w:cs="Times New Roman"/>
          <w:kern w:val="24"/>
          <w:sz w:val="24"/>
          <w:szCs w:val="24"/>
          <w:lang w:eastAsia="ru-RU"/>
        </w:rPr>
      </w:pPr>
      <w:r w:rsidRPr="000C7D42">
        <w:rPr>
          <w:rFonts w:ascii="Times New Roman" w:hAnsi="Times New Roman" w:cs="Times New Roman"/>
          <w:sz w:val="24"/>
          <w:szCs w:val="24"/>
        </w:rPr>
        <w:t>По сравнению с 20</w:t>
      </w:r>
      <w:r w:rsidR="00D72B04" w:rsidRPr="000C7D42">
        <w:rPr>
          <w:rFonts w:ascii="Times New Roman" w:hAnsi="Times New Roman" w:cs="Times New Roman"/>
          <w:sz w:val="24"/>
          <w:szCs w:val="24"/>
        </w:rPr>
        <w:t xml:space="preserve">20 </w:t>
      </w:r>
      <w:r w:rsidRPr="000C7D42">
        <w:rPr>
          <w:rFonts w:ascii="Times New Roman" w:hAnsi="Times New Roman" w:cs="Times New Roman"/>
          <w:sz w:val="24"/>
          <w:szCs w:val="24"/>
        </w:rPr>
        <w:t xml:space="preserve">годом произошло </w:t>
      </w:r>
      <w:r w:rsidR="00D26532" w:rsidRPr="000C7D42">
        <w:rPr>
          <w:rFonts w:ascii="Times New Roman" w:hAnsi="Times New Roman" w:cs="Times New Roman"/>
          <w:sz w:val="24"/>
          <w:szCs w:val="24"/>
        </w:rPr>
        <w:t>у</w:t>
      </w:r>
      <w:r w:rsidR="00D72B04" w:rsidRPr="000C7D42">
        <w:rPr>
          <w:rFonts w:ascii="Times New Roman" w:hAnsi="Times New Roman" w:cs="Times New Roman"/>
          <w:sz w:val="24"/>
          <w:szCs w:val="24"/>
        </w:rPr>
        <w:t>величе</w:t>
      </w:r>
      <w:r w:rsidR="00575058" w:rsidRPr="000C7D42">
        <w:rPr>
          <w:rFonts w:ascii="Times New Roman" w:hAnsi="Times New Roman" w:cs="Times New Roman"/>
          <w:sz w:val="24"/>
          <w:szCs w:val="24"/>
        </w:rPr>
        <w:t>ние</w:t>
      </w:r>
      <w:r w:rsidR="00475FA2" w:rsidRPr="000C7D42">
        <w:rPr>
          <w:rFonts w:ascii="Times New Roman" w:hAnsi="Times New Roman" w:cs="Times New Roman"/>
          <w:sz w:val="24"/>
          <w:szCs w:val="24"/>
        </w:rPr>
        <w:t xml:space="preserve"> </w:t>
      </w:r>
      <w:r w:rsidRPr="000C7D42">
        <w:rPr>
          <w:rFonts w:ascii="Times New Roman" w:hAnsi="Times New Roman" w:cs="Times New Roman"/>
          <w:sz w:val="24"/>
          <w:szCs w:val="24"/>
        </w:rPr>
        <w:t xml:space="preserve"> </w:t>
      </w:r>
      <w:r w:rsidR="00475FA2" w:rsidRPr="000C7D42">
        <w:rPr>
          <w:rFonts w:ascii="Times New Roman" w:hAnsi="Times New Roman" w:cs="Times New Roman"/>
          <w:sz w:val="24"/>
          <w:szCs w:val="24"/>
        </w:rPr>
        <w:t xml:space="preserve">общего количества </w:t>
      </w:r>
      <w:r w:rsidR="00256B01" w:rsidRPr="000C7D42">
        <w:rPr>
          <w:rFonts w:ascii="Times New Roman" w:hAnsi="Times New Roman" w:cs="Times New Roman"/>
          <w:sz w:val="24"/>
          <w:szCs w:val="24"/>
        </w:rPr>
        <w:t>контрольных и экспертно-аналитических мероприятий</w:t>
      </w:r>
      <w:r w:rsidR="00475FA2" w:rsidRPr="000C7D42">
        <w:rPr>
          <w:rFonts w:ascii="Times New Roman" w:hAnsi="Times New Roman" w:cs="Times New Roman"/>
          <w:sz w:val="24"/>
          <w:szCs w:val="24"/>
        </w:rPr>
        <w:t xml:space="preserve">, что обусловлено </w:t>
      </w:r>
      <w:r w:rsidR="00D26532" w:rsidRPr="000C7D42">
        <w:rPr>
          <w:rFonts w:ascii="Times New Roman" w:hAnsi="Times New Roman" w:cs="Times New Roman"/>
          <w:sz w:val="24"/>
          <w:szCs w:val="24"/>
        </w:rPr>
        <w:t>у</w:t>
      </w:r>
      <w:r w:rsidR="003D20AD" w:rsidRPr="000C7D42">
        <w:rPr>
          <w:rFonts w:ascii="Times New Roman" w:hAnsi="Times New Roman" w:cs="Times New Roman"/>
          <w:sz w:val="24"/>
          <w:szCs w:val="24"/>
        </w:rPr>
        <w:t xml:space="preserve">величением </w:t>
      </w:r>
      <w:r w:rsidR="00307087" w:rsidRPr="000C7D42">
        <w:rPr>
          <w:rFonts w:ascii="Times New Roman" w:hAnsi="Times New Roman" w:cs="Times New Roman"/>
          <w:sz w:val="24"/>
          <w:szCs w:val="24"/>
        </w:rPr>
        <w:t xml:space="preserve"> </w:t>
      </w:r>
      <w:r w:rsidRPr="000C7D42">
        <w:rPr>
          <w:rFonts w:ascii="Times New Roman" w:hAnsi="Times New Roman" w:cs="Times New Roman"/>
          <w:sz w:val="24"/>
          <w:szCs w:val="24"/>
        </w:rPr>
        <w:t xml:space="preserve">количества проектов нормативных правовых актов </w:t>
      </w:r>
      <w:r w:rsidR="00475FA2" w:rsidRPr="000C7D42">
        <w:rPr>
          <w:rFonts w:ascii="Times New Roman" w:hAnsi="Times New Roman" w:cs="Times New Roman"/>
          <w:sz w:val="24"/>
          <w:szCs w:val="24"/>
        </w:rPr>
        <w:t>администрации Палласовского района</w:t>
      </w:r>
      <w:r w:rsidR="000C4F16" w:rsidRPr="000C7D42">
        <w:rPr>
          <w:rFonts w:ascii="Times New Roman" w:hAnsi="Times New Roman" w:cs="Times New Roman"/>
          <w:sz w:val="24"/>
          <w:szCs w:val="24"/>
        </w:rPr>
        <w:t>, в том числе проектов муниципальных программ и изменений к ним</w:t>
      </w:r>
      <w:r w:rsidR="00475FA2" w:rsidRPr="000C7D42">
        <w:rPr>
          <w:rFonts w:ascii="Times New Roman" w:hAnsi="Times New Roman" w:cs="Times New Roman"/>
          <w:sz w:val="24"/>
          <w:szCs w:val="24"/>
        </w:rPr>
        <w:t xml:space="preserve">, </w:t>
      </w:r>
      <w:r w:rsidRPr="000C7D42">
        <w:rPr>
          <w:rFonts w:ascii="Times New Roman" w:hAnsi="Times New Roman" w:cs="Times New Roman"/>
          <w:sz w:val="24"/>
          <w:szCs w:val="24"/>
        </w:rPr>
        <w:t xml:space="preserve"> требующих финансово-экономи</w:t>
      </w:r>
      <w:r w:rsidR="00F25E57" w:rsidRPr="000C7D42">
        <w:rPr>
          <w:rFonts w:ascii="Times New Roman" w:hAnsi="Times New Roman" w:cs="Times New Roman"/>
          <w:sz w:val="24"/>
          <w:szCs w:val="24"/>
        </w:rPr>
        <w:t>ческой экспертизы</w:t>
      </w:r>
      <w:r w:rsidR="00D26532" w:rsidRPr="000C7D42">
        <w:rPr>
          <w:rFonts w:ascii="Times New Roman" w:hAnsi="Times New Roman" w:cs="Times New Roman"/>
          <w:sz w:val="24"/>
          <w:szCs w:val="24"/>
        </w:rPr>
        <w:t xml:space="preserve">. </w:t>
      </w:r>
      <w:r w:rsidR="005765B0" w:rsidRPr="000C7D42">
        <w:rPr>
          <w:rFonts w:ascii="Times New Roman" w:hAnsi="Times New Roman" w:cs="Times New Roman"/>
          <w:i/>
          <w:sz w:val="24"/>
          <w:szCs w:val="24"/>
        </w:rPr>
        <w:t xml:space="preserve">Однако стоит отметить, что отдельными ГРБС – ответственными исполнителями муниципальных программ, в нарушение Порядка разработки, реализации и оценки эффективности муниципальных программ, утвержденного постановлением администрации Палласовского муниципального района от 15.05.2017 №194, </w:t>
      </w:r>
      <w:r w:rsidR="00207BE1" w:rsidRPr="000C7D42">
        <w:rPr>
          <w:rFonts w:ascii="Times New Roman" w:hAnsi="Times New Roman" w:cs="Times New Roman"/>
          <w:i/>
          <w:sz w:val="24"/>
          <w:szCs w:val="24"/>
        </w:rPr>
        <w:t>в КСП</w:t>
      </w:r>
      <w:r w:rsidR="0020159D" w:rsidRPr="000C7D42">
        <w:rPr>
          <w:rFonts w:ascii="Times New Roman" w:hAnsi="Times New Roman" w:cs="Times New Roman"/>
          <w:i/>
          <w:sz w:val="24"/>
          <w:szCs w:val="24"/>
        </w:rPr>
        <w:t xml:space="preserve"> </w:t>
      </w:r>
      <w:r w:rsidR="005765B0" w:rsidRPr="000C7D42">
        <w:rPr>
          <w:rFonts w:ascii="Times New Roman" w:hAnsi="Times New Roman" w:cs="Times New Roman"/>
          <w:i/>
          <w:sz w:val="24"/>
          <w:szCs w:val="24"/>
        </w:rPr>
        <w:t>проекты постановлени</w:t>
      </w:r>
      <w:r w:rsidR="0020159D" w:rsidRPr="000C7D42">
        <w:rPr>
          <w:rFonts w:ascii="Times New Roman" w:hAnsi="Times New Roman" w:cs="Times New Roman"/>
          <w:i/>
          <w:sz w:val="24"/>
          <w:szCs w:val="24"/>
        </w:rPr>
        <w:t>й</w:t>
      </w:r>
      <w:r w:rsidR="005765B0" w:rsidRPr="000C7D42">
        <w:rPr>
          <w:rFonts w:ascii="Times New Roman" w:hAnsi="Times New Roman" w:cs="Times New Roman"/>
          <w:i/>
          <w:sz w:val="24"/>
          <w:szCs w:val="24"/>
        </w:rPr>
        <w:t xml:space="preserve"> о внесении изменений  в муниципальные программы</w:t>
      </w:r>
      <w:r w:rsidR="0020159D" w:rsidRPr="000C7D42">
        <w:rPr>
          <w:rFonts w:ascii="Times New Roman" w:hAnsi="Times New Roman" w:cs="Times New Roman"/>
          <w:i/>
          <w:sz w:val="24"/>
          <w:szCs w:val="24"/>
        </w:rPr>
        <w:t xml:space="preserve">  не направляются</w:t>
      </w:r>
      <w:r w:rsidR="003D20AD" w:rsidRPr="000C7D42">
        <w:rPr>
          <w:rFonts w:ascii="Times New Roman" w:hAnsi="Times New Roman" w:cs="Times New Roman"/>
          <w:i/>
          <w:sz w:val="24"/>
          <w:szCs w:val="24"/>
        </w:rPr>
        <w:t>, на что неоднократно указывалось в заключениях специалистами КСП</w:t>
      </w:r>
      <w:r w:rsidR="005765B0" w:rsidRPr="000C7D42">
        <w:rPr>
          <w:rFonts w:ascii="Times New Roman" w:hAnsi="Times New Roman" w:cs="Times New Roman"/>
          <w:i/>
          <w:sz w:val="24"/>
          <w:szCs w:val="24"/>
        </w:rPr>
        <w:t>.</w:t>
      </w:r>
    </w:p>
    <w:p w14:paraId="71E539D8" w14:textId="3EE7F20E" w:rsidR="00F8145B" w:rsidRPr="000C7D42" w:rsidRDefault="00995FD2" w:rsidP="00344426">
      <w:pPr>
        <w:autoSpaceDE w:val="0"/>
        <w:autoSpaceDN w:val="0"/>
        <w:adjustRightInd w:val="0"/>
        <w:rPr>
          <w:rFonts w:ascii="Times New Roman" w:eastAsia="Times New Roman" w:hAnsi="Times New Roman" w:cs="Times New Roman"/>
          <w:kern w:val="24"/>
          <w:sz w:val="24"/>
          <w:szCs w:val="24"/>
          <w:lang w:eastAsia="ru-RU"/>
        </w:rPr>
      </w:pPr>
      <w:r w:rsidRPr="000C7D42">
        <w:rPr>
          <w:rFonts w:ascii="Times New Roman" w:hAnsi="Times New Roman" w:cs="Times New Roman"/>
          <w:kern w:val="24"/>
          <w:sz w:val="24"/>
          <w:szCs w:val="24"/>
        </w:rPr>
        <w:t>В соответствии с Положением о Контрольно-счетной палате, материалы о результатах, проведенных в 20</w:t>
      </w:r>
      <w:r w:rsidR="00575058" w:rsidRPr="000C7D42">
        <w:rPr>
          <w:rFonts w:ascii="Times New Roman" w:hAnsi="Times New Roman" w:cs="Times New Roman"/>
          <w:kern w:val="24"/>
          <w:sz w:val="24"/>
          <w:szCs w:val="24"/>
        </w:rPr>
        <w:t>20</w:t>
      </w:r>
      <w:r w:rsidRPr="000C7D42">
        <w:rPr>
          <w:rFonts w:ascii="Times New Roman" w:hAnsi="Times New Roman" w:cs="Times New Roman"/>
          <w:kern w:val="24"/>
          <w:sz w:val="24"/>
          <w:szCs w:val="24"/>
        </w:rPr>
        <w:t xml:space="preserve"> году мероприятий внешнего муниципального финансового контроля, вытекающих из них выводах, рекомендациях и предложениях, направлялись в Палласовскую районную Думу</w:t>
      </w:r>
      <w:r w:rsidR="00D232A4" w:rsidRPr="000C7D42">
        <w:rPr>
          <w:rFonts w:ascii="Times New Roman" w:hAnsi="Times New Roman" w:cs="Times New Roman"/>
          <w:kern w:val="24"/>
          <w:sz w:val="24"/>
          <w:szCs w:val="24"/>
        </w:rPr>
        <w:t>, а</w:t>
      </w:r>
      <w:r w:rsidR="00B17221" w:rsidRPr="000C7D42">
        <w:rPr>
          <w:rFonts w:ascii="Times New Roman" w:hAnsi="Times New Roman" w:cs="Times New Roman"/>
          <w:kern w:val="24"/>
          <w:sz w:val="24"/>
          <w:szCs w:val="24"/>
        </w:rPr>
        <w:t>дминистрацию</w:t>
      </w:r>
      <w:r w:rsidR="00B17221" w:rsidRPr="000C7D42">
        <w:rPr>
          <w:rFonts w:ascii="TimesNewRomanPSMT" w:hAnsi="TimesNewRomanPSMT" w:cs="TimesNewRomanPSMT"/>
          <w:kern w:val="24"/>
          <w:sz w:val="24"/>
          <w:szCs w:val="24"/>
        </w:rPr>
        <w:t xml:space="preserve"> </w:t>
      </w:r>
      <w:r w:rsidR="00B17221" w:rsidRPr="000C7D42">
        <w:rPr>
          <w:rFonts w:ascii="Times New Roman" w:hAnsi="Times New Roman" w:cs="Times New Roman"/>
          <w:kern w:val="24"/>
          <w:sz w:val="24"/>
          <w:szCs w:val="24"/>
        </w:rPr>
        <w:t xml:space="preserve">Палласовского </w:t>
      </w:r>
      <w:r w:rsidR="00344426" w:rsidRPr="000C7D42">
        <w:rPr>
          <w:rFonts w:ascii="Times New Roman" w:hAnsi="Times New Roman" w:cs="Times New Roman"/>
          <w:kern w:val="24"/>
          <w:sz w:val="24"/>
          <w:szCs w:val="24"/>
        </w:rPr>
        <w:t xml:space="preserve">муниципального </w:t>
      </w:r>
      <w:r w:rsidR="00B17221" w:rsidRPr="000C7D42">
        <w:rPr>
          <w:rFonts w:ascii="Times New Roman" w:hAnsi="Times New Roman" w:cs="Times New Roman"/>
          <w:kern w:val="24"/>
          <w:sz w:val="24"/>
          <w:szCs w:val="24"/>
        </w:rPr>
        <w:t xml:space="preserve"> района</w:t>
      </w:r>
      <w:r w:rsidRPr="000C7D42">
        <w:rPr>
          <w:rFonts w:ascii="TimesNewRomanPSMT" w:hAnsi="TimesNewRomanPSMT" w:cs="TimesNewRomanPSMT"/>
          <w:kern w:val="24"/>
          <w:sz w:val="24"/>
          <w:szCs w:val="24"/>
        </w:rPr>
        <w:t>.</w:t>
      </w:r>
      <w:r w:rsidR="00F8145B" w:rsidRPr="000C7D42">
        <w:rPr>
          <w:rFonts w:ascii="Times New Roman" w:eastAsia="Times New Roman" w:hAnsi="Times New Roman" w:cs="Times New Roman"/>
          <w:kern w:val="24"/>
          <w:sz w:val="24"/>
          <w:szCs w:val="24"/>
          <w:lang w:eastAsia="ru-RU"/>
        </w:rPr>
        <w:t xml:space="preserve"> Ниже приведена  динамика  количества проведенных проверок и объектов, охваченных контрольными мероприятиями за три последних года.  </w:t>
      </w:r>
    </w:p>
    <w:p w14:paraId="01E919AB" w14:textId="77777777" w:rsidR="006B5EC3" w:rsidRPr="000C7D42" w:rsidRDefault="004F4C6F" w:rsidP="005D0981">
      <w:pPr>
        <w:jc w:val="right"/>
        <w:rPr>
          <w:rFonts w:ascii="Times New Roman" w:eastAsia="Times New Roman" w:hAnsi="Times New Roman" w:cs="Times New Roman"/>
          <w:b/>
          <w:bCs/>
          <w:i/>
          <w:iCs/>
          <w:kern w:val="24"/>
          <w:sz w:val="24"/>
          <w:szCs w:val="24"/>
          <w:lang w:eastAsia="ru-RU"/>
        </w:rPr>
      </w:pPr>
      <w:r w:rsidRPr="000C7D42">
        <w:rPr>
          <w:rFonts w:ascii="Times New Roman" w:eastAsia="Times New Roman" w:hAnsi="Times New Roman" w:cs="Times New Roman"/>
          <w:b/>
          <w:bCs/>
          <w:i/>
          <w:iCs/>
          <w:kern w:val="24"/>
          <w:sz w:val="24"/>
          <w:szCs w:val="24"/>
          <w:lang w:eastAsia="ru-RU"/>
        </w:rPr>
        <w:t>Диаграмма</w:t>
      </w:r>
      <w:r w:rsidR="00F8145B" w:rsidRPr="000C7D42">
        <w:rPr>
          <w:rFonts w:ascii="Times New Roman" w:eastAsia="Times New Roman" w:hAnsi="Times New Roman" w:cs="Times New Roman"/>
          <w:b/>
          <w:bCs/>
          <w:i/>
          <w:iCs/>
          <w:kern w:val="24"/>
          <w:sz w:val="24"/>
          <w:szCs w:val="24"/>
          <w:lang w:eastAsia="ru-RU"/>
        </w:rPr>
        <w:t xml:space="preserve"> №1</w:t>
      </w:r>
    </w:p>
    <w:p w14:paraId="668A74E2" w14:textId="6A716DAC" w:rsidR="00843504" w:rsidRPr="000C7D42" w:rsidRDefault="00F8145B" w:rsidP="005D0981">
      <w:pPr>
        <w:jc w:val="center"/>
        <w:rPr>
          <w:rFonts w:ascii="Times New Roman" w:eastAsia="Times New Roman" w:hAnsi="Times New Roman" w:cs="Times New Roman"/>
          <w:b/>
          <w:bCs/>
          <w:noProof/>
          <w:kern w:val="24"/>
          <w:sz w:val="24"/>
          <w:szCs w:val="24"/>
          <w:lang w:eastAsia="ru-RU"/>
        </w:rPr>
      </w:pPr>
      <w:r w:rsidRPr="000C7D42">
        <w:rPr>
          <w:rFonts w:ascii="Times New Roman" w:eastAsia="Times New Roman" w:hAnsi="Times New Roman" w:cs="Times New Roman"/>
          <w:b/>
          <w:bCs/>
          <w:kern w:val="24"/>
          <w:sz w:val="24"/>
          <w:szCs w:val="24"/>
          <w:lang w:eastAsia="ru-RU"/>
        </w:rPr>
        <w:t xml:space="preserve">Динамика количества контрольных мероприятий и объектов ими охваченных </w:t>
      </w:r>
      <w:r w:rsidR="000C4F16" w:rsidRPr="000C7D42">
        <w:rPr>
          <w:rFonts w:ascii="Times New Roman" w:eastAsia="Times New Roman" w:hAnsi="Times New Roman" w:cs="Times New Roman"/>
          <w:b/>
          <w:bCs/>
          <w:kern w:val="24"/>
          <w:sz w:val="24"/>
          <w:szCs w:val="24"/>
          <w:lang w:eastAsia="ru-RU"/>
        </w:rPr>
        <w:t xml:space="preserve">в </w:t>
      </w:r>
      <w:r w:rsidRPr="000C7D42">
        <w:rPr>
          <w:rFonts w:ascii="Times New Roman" w:eastAsia="Times New Roman" w:hAnsi="Times New Roman" w:cs="Times New Roman"/>
          <w:b/>
          <w:bCs/>
          <w:kern w:val="24"/>
          <w:sz w:val="24"/>
          <w:szCs w:val="24"/>
          <w:lang w:eastAsia="ru-RU"/>
        </w:rPr>
        <w:t>201</w:t>
      </w:r>
      <w:r w:rsidR="00095FD5" w:rsidRPr="000C7D42">
        <w:rPr>
          <w:rFonts w:ascii="Times New Roman" w:eastAsia="Times New Roman" w:hAnsi="Times New Roman" w:cs="Times New Roman"/>
          <w:b/>
          <w:bCs/>
          <w:kern w:val="24"/>
          <w:sz w:val="24"/>
          <w:szCs w:val="24"/>
          <w:lang w:eastAsia="ru-RU"/>
        </w:rPr>
        <w:t>9</w:t>
      </w:r>
      <w:r w:rsidR="008A6B74" w:rsidRPr="000C7D42">
        <w:rPr>
          <w:rFonts w:ascii="Times New Roman" w:eastAsia="Times New Roman" w:hAnsi="Times New Roman" w:cs="Times New Roman"/>
          <w:b/>
          <w:bCs/>
          <w:kern w:val="24"/>
          <w:sz w:val="24"/>
          <w:szCs w:val="24"/>
          <w:lang w:eastAsia="ru-RU"/>
        </w:rPr>
        <w:t>-20</w:t>
      </w:r>
      <w:r w:rsidR="00307087" w:rsidRPr="000C7D42">
        <w:rPr>
          <w:rFonts w:ascii="Times New Roman" w:eastAsia="Times New Roman" w:hAnsi="Times New Roman" w:cs="Times New Roman"/>
          <w:b/>
          <w:bCs/>
          <w:kern w:val="24"/>
          <w:sz w:val="24"/>
          <w:szCs w:val="24"/>
          <w:lang w:eastAsia="ru-RU"/>
        </w:rPr>
        <w:t>2</w:t>
      </w:r>
      <w:r w:rsidR="00095FD5" w:rsidRPr="000C7D42">
        <w:rPr>
          <w:rFonts w:ascii="Times New Roman" w:eastAsia="Times New Roman" w:hAnsi="Times New Roman" w:cs="Times New Roman"/>
          <w:b/>
          <w:bCs/>
          <w:kern w:val="24"/>
          <w:sz w:val="24"/>
          <w:szCs w:val="24"/>
          <w:lang w:eastAsia="ru-RU"/>
        </w:rPr>
        <w:t>1</w:t>
      </w:r>
      <w:r w:rsidRPr="000C7D42">
        <w:rPr>
          <w:rFonts w:ascii="Times New Roman" w:eastAsia="Times New Roman" w:hAnsi="Times New Roman" w:cs="Times New Roman"/>
          <w:b/>
          <w:bCs/>
          <w:kern w:val="24"/>
          <w:sz w:val="24"/>
          <w:szCs w:val="24"/>
          <w:lang w:eastAsia="ru-RU"/>
        </w:rPr>
        <w:t xml:space="preserve"> </w:t>
      </w:r>
      <w:r w:rsidR="000C4F16" w:rsidRPr="000C7D42">
        <w:rPr>
          <w:rFonts w:ascii="Times New Roman" w:eastAsia="Times New Roman" w:hAnsi="Times New Roman" w:cs="Times New Roman"/>
          <w:b/>
          <w:bCs/>
          <w:kern w:val="24"/>
          <w:sz w:val="24"/>
          <w:szCs w:val="24"/>
          <w:lang w:eastAsia="ru-RU"/>
        </w:rPr>
        <w:t>годах</w:t>
      </w:r>
    </w:p>
    <w:p w14:paraId="68B2F20B" w14:textId="77777777" w:rsidR="003D189E" w:rsidRPr="000C7D42" w:rsidRDefault="003D189E" w:rsidP="005D0981">
      <w:pPr>
        <w:jc w:val="center"/>
        <w:rPr>
          <w:rFonts w:ascii="Times New Roman" w:eastAsia="Times New Roman" w:hAnsi="Times New Roman" w:cs="Times New Roman"/>
          <w:b/>
          <w:bCs/>
          <w:noProof/>
          <w:kern w:val="24"/>
          <w:sz w:val="24"/>
          <w:szCs w:val="24"/>
          <w:lang w:eastAsia="ru-RU"/>
        </w:rPr>
      </w:pPr>
    </w:p>
    <w:p w14:paraId="33FC8F13" w14:textId="77777777" w:rsidR="003D189E" w:rsidRPr="000C7D42" w:rsidRDefault="00E7231C" w:rsidP="005D0981">
      <w:pPr>
        <w:jc w:val="center"/>
        <w:rPr>
          <w:rFonts w:ascii="Times New Roman" w:eastAsia="Times New Roman" w:hAnsi="Times New Roman" w:cs="Times New Roman"/>
          <w:b/>
          <w:bCs/>
          <w:i/>
          <w:kern w:val="24"/>
          <w:sz w:val="24"/>
          <w:szCs w:val="24"/>
          <w:lang w:eastAsia="ru-RU"/>
        </w:rPr>
      </w:pPr>
      <w:r w:rsidRPr="000C7D42">
        <w:rPr>
          <w:noProof/>
          <w:kern w:val="24"/>
          <w:lang w:eastAsia="ru-RU"/>
        </w:rPr>
        <w:drawing>
          <wp:inline distT="0" distB="0" distL="0" distR="0" wp14:anchorId="654BE564" wp14:editId="7E366CAA">
            <wp:extent cx="5743575" cy="23526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5431B5" w14:textId="0878D177" w:rsidR="00D06424" w:rsidRPr="000C7D42" w:rsidRDefault="00F8145B" w:rsidP="005765B0">
      <w:pPr>
        <w:rPr>
          <w:rFonts w:ascii="Times New Roman" w:hAnsi="Times New Roman" w:cs="Times New Roman"/>
          <w:kern w:val="24"/>
        </w:rPr>
      </w:pPr>
      <w:r w:rsidRPr="000C7D42">
        <w:rPr>
          <w:rFonts w:ascii="Times New Roman" w:eastAsia="Times New Roman" w:hAnsi="Times New Roman" w:cs="Times New Roman"/>
          <w:kern w:val="24"/>
          <w:sz w:val="24"/>
          <w:szCs w:val="24"/>
          <w:lang w:eastAsia="ru-RU"/>
        </w:rPr>
        <w:t> </w:t>
      </w:r>
      <w:r w:rsidR="00D06424" w:rsidRPr="000C7D42">
        <w:rPr>
          <w:rFonts w:ascii="Times New Roman" w:hAnsi="Times New Roman" w:cs="Times New Roman"/>
          <w:kern w:val="24"/>
          <w:sz w:val="24"/>
          <w:szCs w:val="24"/>
        </w:rPr>
        <w:t>Для обеспечения единого подхода</w:t>
      </w:r>
      <w:r w:rsidR="008E6312" w:rsidRPr="000C7D42">
        <w:rPr>
          <w:rFonts w:ascii="Times New Roman" w:hAnsi="Times New Roman" w:cs="Times New Roman"/>
          <w:kern w:val="24"/>
          <w:sz w:val="24"/>
          <w:szCs w:val="24"/>
        </w:rPr>
        <w:t xml:space="preserve"> </w:t>
      </w:r>
      <w:r w:rsidR="00D06424" w:rsidRPr="000C7D42">
        <w:rPr>
          <w:rFonts w:ascii="Times New Roman" w:hAnsi="Times New Roman" w:cs="Times New Roman"/>
          <w:kern w:val="24"/>
          <w:sz w:val="24"/>
          <w:szCs w:val="24"/>
        </w:rPr>
        <w:t xml:space="preserve"> классификация нарушений Контрольно-счетной палатой  в 20</w:t>
      </w:r>
      <w:r w:rsidR="004C3608" w:rsidRPr="000C7D42">
        <w:rPr>
          <w:rFonts w:ascii="Times New Roman" w:hAnsi="Times New Roman" w:cs="Times New Roman"/>
          <w:kern w:val="24"/>
          <w:sz w:val="24"/>
          <w:szCs w:val="24"/>
        </w:rPr>
        <w:t>2</w:t>
      </w:r>
      <w:r w:rsidR="00827BCB" w:rsidRPr="000C7D42">
        <w:rPr>
          <w:rFonts w:ascii="Times New Roman" w:hAnsi="Times New Roman" w:cs="Times New Roman"/>
          <w:kern w:val="24"/>
          <w:sz w:val="24"/>
          <w:szCs w:val="24"/>
        </w:rPr>
        <w:t>1</w:t>
      </w:r>
      <w:r w:rsidR="00D06424" w:rsidRPr="000C7D42">
        <w:rPr>
          <w:rFonts w:ascii="Times New Roman" w:hAnsi="Times New Roman" w:cs="Times New Roman"/>
          <w:kern w:val="24"/>
          <w:sz w:val="24"/>
          <w:szCs w:val="24"/>
        </w:rPr>
        <w:t xml:space="preserve"> году осуществлялась на основании одобренного 18.12.2014 Коллегией Счетной палаты Российской Федерации Классификатора нарушений, выявляемых в ходе государственного финансового контроля.</w:t>
      </w:r>
    </w:p>
    <w:p w14:paraId="3403AE8B" w14:textId="7F47BA7C" w:rsidR="008E6312" w:rsidRPr="000C7D42" w:rsidRDefault="008E6312" w:rsidP="008E6312">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По результатам контрольных мероприятий, проведенных в 20</w:t>
      </w:r>
      <w:r w:rsidR="004C3608" w:rsidRPr="000C7D42">
        <w:rPr>
          <w:rFonts w:ascii="Times New Roman" w:hAnsi="Times New Roman" w:cs="Times New Roman"/>
          <w:sz w:val="24"/>
          <w:szCs w:val="24"/>
        </w:rPr>
        <w:t>2</w:t>
      </w:r>
      <w:r w:rsidR="00827BCB" w:rsidRPr="000C7D42">
        <w:rPr>
          <w:rFonts w:ascii="Times New Roman" w:hAnsi="Times New Roman" w:cs="Times New Roman"/>
          <w:sz w:val="24"/>
          <w:szCs w:val="24"/>
        </w:rPr>
        <w:t>1</w:t>
      </w:r>
      <w:r w:rsidRPr="000C7D42">
        <w:rPr>
          <w:rFonts w:ascii="Times New Roman" w:hAnsi="Times New Roman" w:cs="Times New Roman"/>
          <w:sz w:val="24"/>
          <w:szCs w:val="24"/>
        </w:rPr>
        <w:t xml:space="preserve"> году, сумма выявленных нарушений составила </w:t>
      </w:r>
      <w:r w:rsidR="00F74A5E" w:rsidRPr="000C7D42">
        <w:rPr>
          <w:rFonts w:ascii="Times New Roman" w:hAnsi="Times New Roman" w:cs="Times New Roman"/>
          <w:sz w:val="24"/>
          <w:szCs w:val="24"/>
        </w:rPr>
        <w:t>43,5</w:t>
      </w:r>
      <w:r w:rsidRPr="000C7D42">
        <w:rPr>
          <w:rFonts w:ascii="Times New Roman" w:hAnsi="Times New Roman" w:cs="Times New Roman"/>
          <w:sz w:val="24"/>
          <w:szCs w:val="24"/>
        </w:rPr>
        <w:t xml:space="preserve"> </w:t>
      </w:r>
      <w:r w:rsidR="00EF1CD9" w:rsidRPr="000C7D42">
        <w:rPr>
          <w:rFonts w:ascii="Times New Roman" w:hAnsi="Times New Roman" w:cs="Times New Roman"/>
          <w:sz w:val="24"/>
          <w:szCs w:val="24"/>
        </w:rPr>
        <w:t>млн</w:t>
      </w:r>
      <w:r w:rsidRPr="000C7D42">
        <w:rPr>
          <w:rFonts w:ascii="Times New Roman" w:hAnsi="Times New Roman" w:cs="Times New Roman"/>
          <w:sz w:val="24"/>
          <w:szCs w:val="24"/>
        </w:rPr>
        <w:t xml:space="preserve">. рублей. </w:t>
      </w:r>
    </w:p>
    <w:p w14:paraId="0C4BD068" w14:textId="3083F037" w:rsidR="00141C21" w:rsidRPr="000C7D42" w:rsidRDefault="00A759E2" w:rsidP="00141C21">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lastRenderedPageBreak/>
        <w:t>Установленные</w:t>
      </w:r>
      <w:r w:rsidR="008E6312" w:rsidRPr="000C7D42">
        <w:rPr>
          <w:rFonts w:ascii="Times New Roman" w:hAnsi="Times New Roman" w:cs="Times New Roman"/>
          <w:sz w:val="24"/>
          <w:szCs w:val="24"/>
        </w:rPr>
        <w:t xml:space="preserve"> в результате контрольных мероприятий за 20</w:t>
      </w:r>
      <w:r w:rsidR="004C3608" w:rsidRPr="000C7D42">
        <w:rPr>
          <w:rFonts w:ascii="Times New Roman" w:hAnsi="Times New Roman" w:cs="Times New Roman"/>
          <w:sz w:val="24"/>
          <w:szCs w:val="24"/>
        </w:rPr>
        <w:t>2</w:t>
      </w:r>
      <w:r w:rsidR="00827BCB" w:rsidRPr="000C7D42">
        <w:rPr>
          <w:rFonts w:ascii="Times New Roman" w:hAnsi="Times New Roman" w:cs="Times New Roman"/>
          <w:sz w:val="24"/>
          <w:szCs w:val="24"/>
        </w:rPr>
        <w:t>1</w:t>
      </w:r>
      <w:r w:rsidR="008E6312" w:rsidRPr="000C7D42">
        <w:rPr>
          <w:rFonts w:ascii="Times New Roman" w:hAnsi="Times New Roman" w:cs="Times New Roman"/>
          <w:sz w:val="24"/>
          <w:szCs w:val="24"/>
        </w:rPr>
        <w:t xml:space="preserve"> год нарушения мож</w:t>
      </w:r>
      <w:r w:rsidR="00582F58" w:rsidRPr="000C7D42">
        <w:rPr>
          <w:rFonts w:ascii="Times New Roman" w:hAnsi="Times New Roman" w:cs="Times New Roman"/>
          <w:sz w:val="24"/>
          <w:szCs w:val="24"/>
        </w:rPr>
        <w:t xml:space="preserve">но классифицировать по </w:t>
      </w:r>
      <w:r w:rsidR="00597857" w:rsidRPr="000C7D42">
        <w:rPr>
          <w:rFonts w:ascii="Times New Roman" w:hAnsi="Times New Roman" w:cs="Times New Roman"/>
          <w:sz w:val="24"/>
          <w:szCs w:val="24"/>
        </w:rPr>
        <w:t>5</w:t>
      </w:r>
      <w:r w:rsidR="00582F58" w:rsidRPr="000C7D42">
        <w:rPr>
          <w:rFonts w:ascii="Times New Roman" w:hAnsi="Times New Roman" w:cs="Times New Roman"/>
          <w:sz w:val="24"/>
          <w:szCs w:val="24"/>
        </w:rPr>
        <w:t xml:space="preserve"> видам</w:t>
      </w:r>
      <w:r w:rsidR="00141C21" w:rsidRPr="000C7D42">
        <w:rPr>
          <w:rFonts w:ascii="Times New Roman" w:hAnsi="Times New Roman" w:cs="Times New Roman"/>
          <w:sz w:val="24"/>
          <w:szCs w:val="24"/>
        </w:rPr>
        <w:t>, что видно на диаграмме №2:</w:t>
      </w:r>
    </w:p>
    <w:p w14:paraId="5386EB50" w14:textId="77777777" w:rsidR="00141C21" w:rsidRPr="000C7D42" w:rsidRDefault="00141C21" w:rsidP="00141C21">
      <w:pPr>
        <w:jc w:val="right"/>
        <w:rPr>
          <w:rFonts w:ascii="Times New Roman" w:eastAsia="Times New Roman" w:hAnsi="Times New Roman" w:cs="Times New Roman"/>
          <w:spacing w:val="-10"/>
          <w:sz w:val="24"/>
          <w:szCs w:val="24"/>
          <w:lang w:eastAsia="ru-RU"/>
        </w:rPr>
      </w:pPr>
      <w:r w:rsidRPr="000C7D42">
        <w:rPr>
          <w:rFonts w:ascii="Times New Roman" w:eastAsia="Times New Roman" w:hAnsi="Times New Roman" w:cs="Times New Roman"/>
          <w:spacing w:val="-10"/>
          <w:sz w:val="24"/>
          <w:szCs w:val="24"/>
          <w:lang w:eastAsia="ru-RU"/>
        </w:rPr>
        <w:t>Диаграмма №2</w:t>
      </w:r>
    </w:p>
    <w:p w14:paraId="79FE4B7A" w14:textId="2DF9C1E7" w:rsidR="00141C21" w:rsidRPr="000C7D42" w:rsidRDefault="00713FBE" w:rsidP="00141C21">
      <w:pPr>
        <w:autoSpaceDE w:val="0"/>
        <w:autoSpaceDN w:val="0"/>
        <w:adjustRightInd w:val="0"/>
        <w:ind w:firstLine="0"/>
        <w:jc w:val="center"/>
        <w:rPr>
          <w:rFonts w:ascii="TimesNewRomanPS-BoldItalicMT" w:hAnsi="TimesNewRomanPS-BoldItalicMT" w:cs="TimesNewRomanPS-BoldItalicMT"/>
          <w:b/>
          <w:bCs/>
          <w:i/>
          <w:iCs/>
          <w:sz w:val="24"/>
          <w:szCs w:val="24"/>
          <w:lang w:bidi="he-IL"/>
        </w:rPr>
      </w:pPr>
      <w:r w:rsidRPr="000C7D42">
        <w:rPr>
          <w:rFonts w:ascii="Times New Roman" w:hAnsi="Times New Roman" w:cs="Times New Roman"/>
          <w:b/>
          <w:bCs/>
          <w:i/>
          <w:iCs/>
          <w:sz w:val="24"/>
          <w:szCs w:val="24"/>
          <w:lang w:bidi="he-IL"/>
        </w:rPr>
        <w:t>В</w:t>
      </w:r>
      <w:r w:rsidR="00141C21" w:rsidRPr="000C7D42">
        <w:rPr>
          <w:rFonts w:ascii="Times New Roman" w:hAnsi="Times New Roman" w:cs="Times New Roman"/>
          <w:b/>
          <w:bCs/>
          <w:i/>
          <w:iCs/>
          <w:sz w:val="24"/>
          <w:szCs w:val="24"/>
          <w:lang w:bidi="he-IL"/>
        </w:rPr>
        <w:t>иды нарушений, выявленные</w:t>
      </w:r>
      <w:r w:rsidR="00141C21" w:rsidRPr="000C7D42">
        <w:rPr>
          <w:rFonts w:ascii="TimesNewRomanPS-BoldItalicMT" w:hAnsi="TimesNewRomanPS-BoldItalicMT" w:cs="TimesNewRomanPS-BoldItalicMT"/>
          <w:b/>
          <w:bCs/>
          <w:i/>
          <w:iCs/>
          <w:sz w:val="24"/>
          <w:szCs w:val="24"/>
          <w:lang w:bidi="he-IL"/>
        </w:rPr>
        <w:t xml:space="preserve"> </w:t>
      </w:r>
      <w:r w:rsidR="00141C21" w:rsidRPr="000C7D42">
        <w:rPr>
          <w:rFonts w:ascii="TimesNewRomanPS-BoldItalicMT" w:hAnsi="TimesNewRomanPS-BoldItalicMT" w:cs="TimesNewRomanPS-BoldItalicMT" w:hint="cs"/>
          <w:b/>
          <w:bCs/>
          <w:i/>
          <w:iCs/>
          <w:sz w:val="24"/>
          <w:szCs w:val="24"/>
          <w:lang w:bidi="he-IL"/>
        </w:rPr>
        <w:t>в</w:t>
      </w:r>
      <w:r w:rsidR="00141C21" w:rsidRPr="000C7D42">
        <w:rPr>
          <w:rFonts w:ascii="TimesNewRomanPS-BoldItalicMT" w:hAnsi="TimesNewRomanPS-BoldItalicMT" w:cs="TimesNewRomanPS-BoldItalicMT"/>
          <w:b/>
          <w:bCs/>
          <w:i/>
          <w:iCs/>
          <w:sz w:val="24"/>
          <w:szCs w:val="24"/>
          <w:lang w:bidi="he-IL"/>
        </w:rPr>
        <w:t xml:space="preserve"> </w:t>
      </w:r>
      <w:r w:rsidR="00141C21" w:rsidRPr="000C7D42">
        <w:rPr>
          <w:rFonts w:ascii="Times New Roman" w:hAnsi="Times New Roman" w:cs="Times New Roman"/>
          <w:b/>
          <w:bCs/>
          <w:i/>
          <w:iCs/>
          <w:sz w:val="24"/>
          <w:szCs w:val="24"/>
          <w:lang w:bidi="he-IL"/>
        </w:rPr>
        <w:t>20</w:t>
      </w:r>
      <w:r w:rsidR="00CB537D" w:rsidRPr="000C7D42">
        <w:rPr>
          <w:rFonts w:ascii="Times New Roman" w:hAnsi="Times New Roman" w:cs="Times New Roman"/>
          <w:b/>
          <w:bCs/>
          <w:i/>
          <w:iCs/>
          <w:sz w:val="24"/>
          <w:szCs w:val="24"/>
          <w:lang w:bidi="he-IL"/>
        </w:rPr>
        <w:t>2</w:t>
      </w:r>
      <w:r w:rsidR="00BC7F13" w:rsidRPr="000C7D42">
        <w:rPr>
          <w:rFonts w:ascii="Times New Roman" w:hAnsi="Times New Roman" w:cs="Times New Roman"/>
          <w:b/>
          <w:bCs/>
          <w:i/>
          <w:iCs/>
          <w:sz w:val="24"/>
          <w:szCs w:val="24"/>
          <w:lang w:bidi="he-IL"/>
        </w:rPr>
        <w:t>1</w:t>
      </w:r>
      <w:r w:rsidR="00141C21" w:rsidRPr="000C7D42">
        <w:rPr>
          <w:rFonts w:ascii="Times New Roman" w:hAnsi="Times New Roman" w:cs="Times New Roman"/>
          <w:b/>
          <w:bCs/>
          <w:i/>
          <w:iCs/>
          <w:sz w:val="24"/>
          <w:szCs w:val="24"/>
          <w:lang w:bidi="he-IL"/>
        </w:rPr>
        <w:t xml:space="preserve"> году</w:t>
      </w:r>
      <w:r w:rsidR="00141C21" w:rsidRPr="000C7D42">
        <w:rPr>
          <w:rFonts w:ascii="TimesNewRomanPS-BoldItalicMT" w:hAnsi="TimesNewRomanPS-BoldItalicMT" w:cs="TimesNewRomanPS-BoldItalicMT"/>
          <w:b/>
          <w:bCs/>
          <w:i/>
          <w:iCs/>
          <w:sz w:val="24"/>
          <w:szCs w:val="24"/>
          <w:lang w:bidi="he-IL"/>
        </w:rPr>
        <w:t xml:space="preserve"> </w:t>
      </w:r>
      <w:r w:rsidR="00141C21" w:rsidRPr="000C7D42">
        <w:rPr>
          <w:rFonts w:ascii="TimesNewRomanPS-BoldItalicMT" w:hAnsi="TimesNewRomanPS-BoldItalicMT" w:cs="TimesNewRomanPS-BoldItalicMT" w:hint="cs"/>
          <w:b/>
          <w:bCs/>
          <w:i/>
          <w:iCs/>
          <w:sz w:val="24"/>
          <w:szCs w:val="24"/>
          <w:lang w:bidi="he-IL"/>
        </w:rPr>
        <w:t>при</w:t>
      </w:r>
      <w:r w:rsidR="00141C21" w:rsidRPr="000C7D42">
        <w:rPr>
          <w:rFonts w:ascii="TimesNewRomanPS-BoldItalicMT" w:hAnsi="TimesNewRomanPS-BoldItalicMT" w:cs="TimesNewRomanPS-BoldItalicMT"/>
          <w:b/>
          <w:bCs/>
          <w:i/>
          <w:iCs/>
          <w:sz w:val="24"/>
          <w:szCs w:val="24"/>
          <w:lang w:bidi="he-IL"/>
        </w:rPr>
        <w:t xml:space="preserve"> </w:t>
      </w:r>
      <w:r w:rsidR="00141C21" w:rsidRPr="000C7D42">
        <w:rPr>
          <w:rFonts w:ascii="TimesNewRomanPS-BoldItalicMT" w:hAnsi="TimesNewRomanPS-BoldItalicMT" w:cs="TimesNewRomanPS-BoldItalicMT" w:hint="cs"/>
          <w:b/>
          <w:bCs/>
          <w:i/>
          <w:iCs/>
          <w:sz w:val="24"/>
          <w:szCs w:val="24"/>
          <w:lang w:bidi="he-IL"/>
        </w:rPr>
        <w:t>проведении</w:t>
      </w:r>
    </w:p>
    <w:p w14:paraId="2BA28B58" w14:textId="77777777" w:rsidR="00141C21" w:rsidRPr="000C7D42" w:rsidRDefault="00141C21" w:rsidP="00141C21">
      <w:pPr>
        <w:autoSpaceDE w:val="0"/>
        <w:autoSpaceDN w:val="0"/>
        <w:adjustRightInd w:val="0"/>
        <w:ind w:firstLine="0"/>
        <w:jc w:val="center"/>
        <w:rPr>
          <w:rFonts w:cs="TimesNewRomanPS-BoldItalicMT"/>
          <w:b/>
          <w:bCs/>
          <w:i/>
          <w:iCs/>
          <w:sz w:val="24"/>
          <w:szCs w:val="24"/>
          <w:lang w:bidi="he-IL"/>
        </w:rPr>
      </w:pPr>
      <w:r w:rsidRPr="000C7D42">
        <w:rPr>
          <w:rFonts w:ascii="TimesNewRomanPS-BoldItalicMT" w:hAnsi="TimesNewRomanPS-BoldItalicMT" w:cs="TimesNewRomanPS-BoldItalicMT" w:hint="cs"/>
          <w:b/>
          <w:bCs/>
          <w:i/>
          <w:iCs/>
          <w:sz w:val="24"/>
          <w:szCs w:val="24"/>
          <w:lang w:bidi="he-IL"/>
        </w:rPr>
        <w:t>контрольных</w:t>
      </w:r>
      <w:r w:rsidRPr="000C7D42">
        <w:rPr>
          <w:rFonts w:ascii="TimesNewRomanPS-BoldItalicMT" w:hAnsi="TimesNewRomanPS-BoldItalicMT" w:cs="TimesNewRomanPS-BoldItalicMT"/>
          <w:b/>
          <w:bCs/>
          <w:i/>
          <w:iCs/>
          <w:sz w:val="24"/>
          <w:szCs w:val="24"/>
          <w:lang w:bidi="he-IL"/>
        </w:rPr>
        <w:t xml:space="preserve"> </w:t>
      </w:r>
      <w:r w:rsidRPr="000C7D42">
        <w:rPr>
          <w:rFonts w:ascii="TimesNewRomanPS-BoldItalicMT" w:hAnsi="TimesNewRomanPS-BoldItalicMT" w:cs="TimesNewRomanPS-BoldItalicMT" w:hint="cs"/>
          <w:b/>
          <w:bCs/>
          <w:i/>
          <w:iCs/>
          <w:sz w:val="24"/>
          <w:szCs w:val="24"/>
          <w:lang w:bidi="he-IL"/>
        </w:rPr>
        <w:t>мероприятий</w:t>
      </w:r>
    </w:p>
    <w:p w14:paraId="655C375B" w14:textId="08E5DC97" w:rsidR="003D54BF" w:rsidRPr="000C7D42" w:rsidRDefault="00F74A5E" w:rsidP="00F74A5E">
      <w:pPr>
        <w:autoSpaceDE w:val="0"/>
        <w:autoSpaceDN w:val="0"/>
        <w:adjustRightInd w:val="0"/>
        <w:ind w:firstLine="0"/>
        <w:rPr>
          <w:rFonts w:ascii="Times New Roman" w:hAnsi="Times New Roman" w:cs="Times New Roman"/>
          <w:sz w:val="24"/>
          <w:szCs w:val="24"/>
        </w:rPr>
      </w:pPr>
      <w:r w:rsidRPr="000C7D42">
        <w:rPr>
          <w:rFonts w:ascii="Times New Roman" w:hAnsi="Times New Roman" w:cs="Times New Roman"/>
          <w:noProof/>
          <w:sz w:val="24"/>
          <w:szCs w:val="24"/>
          <w:lang w:eastAsia="ru-RU"/>
        </w:rPr>
        <w:drawing>
          <wp:inline distT="0" distB="0" distL="0" distR="0" wp14:anchorId="754C4CC4" wp14:editId="587BF668">
            <wp:extent cx="6120130" cy="3259353"/>
            <wp:effectExtent l="38100" t="0" r="52070"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108777" w14:textId="70371875" w:rsidR="005E55FD" w:rsidRPr="000C7D42" w:rsidRDefault="005E55FD" w:rsidP="005E55FD">
      <w:pPr>
        <w:autoSpaceDE w:val="0"/>
        <w:autoSpaceDN w:val="0"/>
        <w:adjustRightInd w:val="0"/>
        <w:ind w:firstLine="0"/>
        <w:rPr>
          <w:rFonts w:ascii="Times New Roman" w:hAnsi="Times New Roman" w:cs="Times New Roman"/>
          <w:sz w:val="24"/>
          <w:szCs w:val="24"/>
        </w:rPr>
      </w:pPr>
    </w:p>
    <w:p w14:paraId="40EF6552" w14:textId="50B9A371" w:rsidR="00141C21" w:rsidRPr="000C7D42" w:rsidRDefault="00141C21" w:rsidP="00141C21">
      <w:pPr>
        <w:autoSpaceDE w:val="0"/>
        <w:autoSpaceDN w:val="0"/>
        <w:adjustRightInd w:val="0"/>
        <w:rPr>
          <w:rFonts w:ascii="TimesNewRomanPSMT" w:hAnsi="TimesNewRomanPSMT" w:cs="TimesNewRomanPSMT"/>
          <w:sz w:val="24"/>
          <w:szCs w:val="24"/>
        </w:rPr>
      </w:pPr>
      <w:r w:rsidRPr="000C7D42">
        <w:rPr>
          <w:rFonts w:ascii="Times New Roman" w:hAnsi="Times New Roman" w:cs="Times New Roman"/>
          <w:sz w:val="24"/>
          <w:szCs w:val="24"/>
        </w:rPr>
        <w:t>При сравнительном анализе данных по видам нарушений при проведении контрольных мероприятий в 20</w:t>
      </w:r>
      <w:r w:rsidR="005E55FD" w:rsidRPr="000C7D42">
        <w:rPr>
          <w:rFonts w:ascii="Times New Roman" w:hAnsi="Times New Roman" w:cs="Times New Roman"/>
          <w:sz w:val="24"/>
          <w:szCs w:val="24"/>
        </w:rPr>
        <w:t xml:space="preserve">21 </w:t>
      </w:r>
      <w:r w:rsidRPr="000C7D42">
        <w:rPr>
          <w:rFonts w:ascii="Times New Roman" w:hAnsi="Times New Roman" w:cs="Times New Roman"/>
          <w:sz w:val="24"/>
          <w:szCs w:val="24"/>
        </w:rPr>
        <w:t>году установлен</w:t>
      </w:r>
      <w:r w:rsidR="00B136DE" w:rsidRPr="000C7D42">
        <w:rPr>
          <w:rFonts w:ascii="Times New Roman" w:hAnsi="Times New Roman" w:cs="Times New Roman"/>
          <w:sz w:val="24"/>
          <w:szCs w:val="24"/>
        </w:rPr>
        <w:t>ы</w:t>
      </w:r>
      <w:r w:rsidRPr="000C7D42">
        <w:rPr>
          <w:rFonts w:ascii="Times New Roman" w:hAnsi="Times New Roman" w:cs="Times New Roman"/>
          <w:sz w:val="24"/>
          <w:szCs w:val="24"/>
        </w:rPr>
        <w:t xml:space="preserve"> следующие нарушения:</w:t>
      </w:r>
    </w:p>
    <w:p w14:paraId="5564A63F" w14:textId="10C19117" w:rsidR="005E55FD" w:rsidRPr="000C7D42" w:rsidRDefault="005E55FD" w:rsidP="005E55FD">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0C7D42">
        <w:rPr>
          <w:rFonts w:ascii="Times New Roman" w:hAnsi="Times New Roman"/>
          <w:sz w:val="24"/>
          <w:szCs w:val="24"/>
        </w:rPr>
        <w:t xml:space="preserve">нарушения бюджетного процесса – 16637,8 тыс. рублей, или </w:t>
      </w:r>
      <w:r w:rsidR="00F74A5E" w:rsidRPr="000C7D42">
        <w:rPr>
          <w:rFonts w:ascii="Times New Roman" w:hAnsi="Times New Roman"/>
          <w:sz w:val="24"/>
          <w:szCs w:val="24"/>
        </w:rPr>
        <w:t>38,2</w:t>
      </w:r>
      <w:r w:rsidRPr="000C7D42">
        <w:rPr>
          <w:rFonts w:ascii="Times New Roman" w:hAnsi="Times New Roman"/>
          <w:sz w:val="24"/>
          <w:szCs w:val="24"/>
        </w:rPr>
        <w:t xml:space="preserve">% от </w:t>
      </w:r>
      <w:r w:rsidR="00D33B0A" w:rsidRPr="000C7D42">
        <w:rPr>
          <w:rFonts w:ascii="Times New Roman" w:hAnsi="Times New Roman"/>
          <w:sz w:val="24"/>
          <w:szCs w:val="24"/>
        </w:rPr>
        <w:t xml:space="preserve">общей </w:t>
      </w:r>
      <w:r w:rsidRPr="000C7D42">
        <w:rPr>
          <w:rFonts w:ascii="Times New Roman" w:hAnsi="Times New Roman"/>
          <w:sz w:val="24"/>
          <w:szCs w:val="24"/>
        </w:rPr>
        <w:t>суммы выявленных нарушений;</w:t>
      </w:r>
    </w:p>
    <w:p w14:paraId="435BF206" w14:textId="1A67266E" w:rsidR="001951ED" w:rsidRPr="000C7D42" w:rsidRDefault="001951ED"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0C7D42">
        <w:rPr>
          <w:rFonts w:ascii="Times New Roman" w:hAnsi="Times New Roman"/>
          <w:sz w:val="24"/>
          <w:szCs w:val="24"/>
        </w:rPr>
        <w:t>неэффективны</w:t>
      </w:r>
      <w:r w:rsidR="00B136DE" w:rsidRPr="000C7D42">
        <w:rPr>
          <w:rFonts w:ascii="Times New Roman" w:hAnsi="Times New Roman"/>
          <w:sz w:val="24"/>
          <w:szCs w:val="24"/>
        </w:rPr>
        <w:t>е расходы</w:t>
      </w:r>
      <w:r w:rsidRPr="000C7D42">
        <w:rPr>
          <w:rFonts w:ascii="Times New Roman" w:hAnsi="Times New Roman"/>
          <w:sz w:val="24"/>
          <w:szCs w:val="24"/>
        </w:rPr>
        <w:t xml:space="preserve"> – </w:t>
      </w:r>
      <w:r w:rsidR="00D33B0A" w:rsidRPr="000C7D42">
        <w:rPr>
          <w:rFonts w:ascii="Times New Roman" w:hAnsi="Times New Roman"/>
          <w:sz w:val="24"/>
          <w:szCs w:val="24"/>
        </w:rPr>
        <w:t>945,6</w:t>
      </w:r>
      <w:r w:rsidR="00486E76" w:rsidRPr="000C7D42">
        <w:rPr>
          <w:rFonts w:ascii="Times New Roman" w:hAnsi="Times New Roman"/>
          <w:sz w:val="24"/>
          <w:szCs w:val="24"/>
        </w:rPr>
        <w:t xml:space="preserve"> тыс. рублей</w:t>
      </w:r>
      <w:r w:rsidR="00A759E2" w:rsidRPr="000C7D42">
        <w:rPr>
          <w:rFonts w:ascii="Times New Roman" w:hAnsi="Times New Roman"/>
          <w:sz w:val="24"/>
          <w:szCs w:val="24"/>
        </w:rPr>
        <w:t>,</w:t>
      </w:r>
      <w:r w:rsidR="00486E76" w:rsidRPr="000C7D42">
        <w:rPr>
          <w:rFonts w:ascii="Times New Roman" w:hAnsi="Times New Roman"/>
          <w:sz w:val="24"/>
          <w:szCs w:val="24"/>
        </w:rPr>
        <w:t xml:space="preserve"> или </w:t>
      </w:r>
      <w:r w:rsidR="00F74A5E" w:rsidRPr="000C7D42">
        <w:rPr>
          <w:rFonts w:ascii="Times New Roman" w:hAnsi="Times New Roman"/>
          <w:sz w:val="24"/>
          <w:szCs w:val="24"/>
        </w:rPr>
        <w:t>2,2</w:t>
      </w:r>
      <w:r w:rsidRPr="000C7D42">
        <w:rPr>
          <w:rFonts w:ascii="Times New Roman" w:hAnsi="Times New Roman"/>
          <w:sz w:val="24"/>
          <w:szCs w:val="24"/>
        </w:rPr>
        <w:t xml:space="preserve">% от </w:t>
      </w:r>
      <w:r w:rsidR="00D33B0A" w:rsidRPr="000C7D42">
        <w:rPr>
          <w:rFonts w:ascii="Times New Roman" w:hAnsi="Times New Roman"/>
          <w:sz w:val="24"/>
          <w:szCs w:val="24"/>
        </w:rPr>
        <w:t xml:space="preserve">общей </w:t>
      </w:r>
      <w:r w:rsidRPr="000C7D42">
        <w:rPr>
          <w:rFonts w:ascii="Times New Roman" w:hAnsi="Times New Roman"/>
          <w:sz w:val="24"/>
          <w:szCs w:val="24"/>
        </w:rPr>
        <w:t>суммы выявленных нарушений;</w:t>
      </w:r>
    </w:p>
    <w:p w14:paraId="49D2313C" w14:textId="5EE1923D" w:rsidR="001951ED" w:rsidRPr="000C7D42" w:rsidRDefault="001951ED"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0C7D42">
        <w:rPr>
          <w:rFonts w:ascii="Times New Roman" w:hAnsi="Times New Roman"/>
          <w:sz w:val="24"/>
          <w:szCs w:val="24"/>
        </w:rPr>
        <w:t>нарушения в сфере управления и распоряжения муниципальной собственности</w:t>
      </w:r>
      <w:r w:rsidR="00D57590" w:rsidRPr="000C7D42">
        <w:rPr>
          <w:rFonts w:ascii="Times New Roman" w:hAnsi="Times New Roman"/>
          <w:sz w:val="24"/>
          <w:szCs w:val="24"/>
        </w:rPr>
        <w:t xml:space="preserve"> </w:t>
      </w:r>
      <w:r w:rsidR="00F158CC" w:rsidRPr="000C7D42">
        <w:rPr>
          <w:rFonts w:ascii="Times New Roman" w:hAnsi="Times New Roman"/>
          <w:sz w:val="24"/>
          <w:szCs w:val="24"/>
        </w:rPr>
        <w:t>–</w:t>
      </w:r>
      <w:r w:rsidRPr="000C7D42">
        <w:rPr>
          <w:rFonts w:ascii="Times New Roman" w:hAnsi="Times New Roman"/>
          <w:sz w:val="24"/>
          <w:szCs w:val="24"/>
        </w:rPr>
        <w:t xml:space="preserve"> </w:t>
      </w:r>
      <w:r w:rsidR="00F74A5E" w:rsidRPr="000C7D42">
        <w:rPr>
          <w:rFonts w:ascii="Times New Roman" w:hAnsi="Times New Roman"/>
          <w:sz w:val="24"/>
          <w:szCs w:val="24"/>
        </w:rPr>
        <w:t>334,8</w:t>
      </w:r>
      <w:r w:rsidRPr="000C7D42">
        <w:rPr>
          <w:rFonts w:ascii="Times New Roman" w:hAnsi="Times New Roman"/>
          <w:sz w:val="24"/>
          <w:szCs w:val="24"/>
        </w:rPr>
        <w:t xml:space="preserve"> тыс. рублей</w:t>
      </w:r>
      <w:r w:rsidR="00FB13CB" w:rsidRPr="000C7D42">
        <w:rPr>
          <w:rFonts w:ascii="Times New Roman" w:hAnsi="Times New Roman"/>
          <w:sz w:val="24"/>
          <w:szCs w:val="24"/>
        </w:rPr>
        <w:t>,</w:t>
      </w:r>
      <w:r w:rsidRPr="000C7D42">
        <w:rPr>
          <w:rFonts w:ascii="Times New Roman" w:hAnsi="Times New Roman"/>
          <w:sz w:val="24"/>
          <w:szCs w:val="24"/>
        </w:rPr>
        <w:t xml:space="preserve"> или </w:t>
      </w:r>
      <w:r w:rsidR="00FB13CB" w:rsidRPr="000C7D42">
        <w:rPr>
          <w:rFonts w:ascii="Times New Roman" w:hAnsi="Times New Roman"/>
          <w:sz w:val="24"/>
          <w:szCs w:val="24"/>
        </w:rPr>
        <w:t>0,</w:t>
      </w:r>
      <w:r w:rsidR="00F74A5E" w:rsidRPr="000C7D42">
        <w:rPr>
          <w:rFonts w:ascii="Times New Roman" w:hAnsi="Times New Roman"/>
          <w:sz w:val="24"/>
          <w:szCs w:val="24"/>
        </w:rPr>
        <w:t>8</w:t>
      </w:r>
      <w:r w:rsidRPr="000C7D42">
        <w:rPr>
          <w:rFonts w:ascii="Times New Roman" w:hAnsi="Times New Roman"/>
          <w:sz w:val="24"/>
          <w:szCs w:val="24"/>
        </w:rPr>
        <w:t xml:space="preserve">% от </w:t>
      </w:r>
      <w:r w:rsidR="00F158CC" w:rsidRPr="000C7D42">
        <w:rPr>
          <w:rFonts w:ascii="Times New Roman" w:hAnsi="Times New Roman"/>
          <w:sz w:val="24"/>
          <w:szCs w:val="24"/>
        </w:rPr>
        <w:t xml:space="preserve">общей </w:t>
      </w:r>
      <w:r w:rsidRPr="000C7D42">
        <w:rPr>
          <w:rFonts w:ascii="Times New Roman" w:hAnsi="Times New Roman"/>
          <w:sz w:val="24"/>
          <w:szCs w:val="24"/>
        </w:rPr>
        <w:t>суммы выявленных нарушений;</w:t>
      </w:r>
    </w:p>
    <w:p w14:paraId="7C1EEB80" w14:textId="27612B74" w:rsidR="00D57590" w:rsidRPr="000C7D42" w:rsidRDefault="001951ED" w:rsidP="0020159D">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0C7D42">
        <w:rPr>
          <w:rFonts w:ascii="Times New Roman" w:hAnsi="Times New Roman"/>
          <w:sz w:val="24"/>
          <w:szCs w:val="24"/>
        </w:rPr>
        <w:t>нарушения ведения бух</w:t>
      </w:r>
      <w:r w:rsidR="009C5ECB" w:rsidRPr="000C7D42">
        <w:rPr>
          <w:rFonts w:ascii="Times New Roman" w:hAnsi="Times New Roman"/>
          <w:sz w:val="24"/>
          <w:szCs w:val="24"/>
        </w:rPr>
        <w:t>галтерского</w:t>
      </w:r>
      <w:r w:rsidRPr="000C7D42">
        <w:rPr>
          <w:rFonts w:ascii="Times New Roman" w:hAnsi="Times New Roman"/>
          <w:sz w:val="24"/>
          <w:szCs w:val="24"/>
        </w:rPr>
        <w:t xml:space="preserve"> учета и составления отчетности – </w:t>
      </w:r>
      <w:r w:rsidR="00F74A5E" w:rsidRPr="000C7D42">
        <w:rPr>
          <w:rFonts w:ascii="Times New Roman" w:hAnsi="Times New Roman"/>
          <w:sz w:val="24"/>
          <w:szCs w:val="24"/>
        </w:rPr>
        <w:t>22232,8</w:t>
      </w:r>
      <w:r w:rsidRPr="000C7D42">
        <w:rPr>
          <w:rFonts w:ascii="Times New Roman" w:hAnsi="Times New Roman"/>
          <w:sz w:val="24"/>
          <w:szCs w:val="24"/>
        </w:rPr>
        <w:t xml:space="preserve"> тыс. рублей</w:t>
      </w:r>
      <w:r w:rsidR="00FB13CB" w:rsidRPr="000C7D42">
        <w:rPr>
          <w:rFonts w:ascii="Times New Roman" w:hAnsi="Times New Roman"/>
          <w:sz w:val="24"/>
          <w:szCs w:val="24"/>
        </w:rPr>
        <w:t>,</w:t>
      </w:r>
      <w:r w:rsidRPr="000C7D42">
        <w:rPr>
          <w:rFonts w:ascii="Times New Roman" w:hAnsi="Times New Roman"/>
          <w:sz w:val="24"/>
          <w:szCs w:val="24"/>
        </w:rPr>
        <w:t xml:space="preserve"> или </w:t>
      </w:r>
      <w:r w:rsidR="00F74A5E" w:rsidRPr="000C7D42">
        <w:rPr>
          <w:rFonts w:ascii="Times New Roman" w:hAnsi="Times New Roman"/>
          <w:sz w:val="24"/>
          <w:szCs w:val="24"/>
        </w:rPr>
        <w:t>51,1</w:t>
      </w:r>
      <w:r w:rsidR="0020159D" w:rsidRPr="000C7D42">
        <w:rPr>
          <w:rFonts w:ascii="Times New Roman" w:hAnsi="Times New Roman"/>
          <w:sz w:val="24"/>
          <w:szCs w:val="24"/>
        </w:rPr>
        <w:t xml:space="preserve">% от </w:t>
      </w:r>
      <w:r w:rsidR="00F158CC" w:rsidRPr="000C7D42">
        <w:rPr>
          <w:rFonts w:ascii="Times New Roman" w:hAnsi="Times New Roman"/>
          <w:sz w:val="24"/>
          <w:szCs w:val="24"/>
        </w:rPr>
        <w:t xml:space="preserve">общей </w:t>
      </w:r>
      <w:r w:rsidR="0020159D" w:rsidRPr="000C7D42">
        <w:rPr>
          <w:rFonts w:ascii="Times New Roman" w:hAnsi="Times New Roman"/>
          <w:sz w:val="24"/>
          <w:szCs w:val="24"/>
        </w:rPr>
        <w:t>суммы выявленных нарушений;</w:t>
      </w:r>
    </w:p>
    <w:p w14:paraId="6173670F" w14:textId="25034B91" w:rsidR="001951ED" w:rsidRPr="000C7D42" w:rsidRDefault="00D57590" w:rsidP="0067100E">
      <w:pPr>
        <w:pStyle w:val="a5"/>
        <w:numPr>
          <w:ilvl w:val="0"/>
          <w:numId w:val="2"/>
        </w:numPr>
        <w:autoSpaceDE w:val="0"/>
        <w:autoSpaceDN w:val="0"/>
        <w:adjustRightInd w:val="0"/>
        <w:spacing w:after="0" w:line="240" w:lineRule="auto"/>
        <w:ind w:left="0" w:firstLine="709"/>
        <w:jc w:val="both"/>
        <w:rPr>
          <w:rFonts w:ascii="Times New Roman" w:hAnsi="Times New Roman"/>
          <w:sz w:val="24"/>
          <w:szCs w:val="24"/>
        </w:rPr>
      </w:pPr>
      <w:r w:rsidRPr="000C7D42">
        <w:rPr>
          <w:rFonts w:ascii="Times New Roman" w:hAnsi="Times New Roman"/>
          <w:sz w:val="24"/>
          <w:szCs w:val="24"/>
        </w:rPr>
        <w:t xml:space="preserve">нарушения </w:t>
      </w:r>
      <w:r w:rsidR="00F158CC" w:rsidRPr="000C7D42">
        <w:rPr>
          <w:rFonts w:ascii="Times New Roman" w:hAnsi="Times New Roman"/>
          <w:sz w:val="24"/>
          <w:szCs w:val="24"/>
        </w:rPr>
        <w:t xml:space="preserve">при осуществлении муниципальных закупок </w:t>
      </w:r>
      <w:r w:rsidRPr="000C7D42">
        <w:rPr>
          <w:rFonts w:ascii="Times New Roman" w:hAnsi="Times New Roman"/>
          <w:sz w:val="24"/>
          <w:szCs w:val="24"/>
        </w:rPr>
        <w:t xml:space="preserve">-  </w:t>
      </w:r>
      <w:r w:rsidR="00F158CC" w:rsidRPr="000C7D42">
        <w:rPr>
          <w:rFonts w:ascii="Times New Roman" w:hAnsi="Times New Roman"/>
          <w:sz w:val="24"/>
          <w:szCs w:val="24"/>
        </w:rPr>
        <w:t>3</w:t>
      </w:r>
      <w:r w:rsidR="00F74A5E" w:rsidRPr="000C7D42">
        <w:rPr>
          <w:rFonts w:ascii="Times New Roman" w:hAnsi="Times New Roman"/>
          <w:sz w:val="24"/>
          <w:szCs w:val="24"/>
        </w:rPr>
        <w:t>364,7</w:t>
      </w:r>
      <w:r w:rsidRPr="000C7D42">
        <w:rPr>
          <w:rFonts w:ascii="Times New Roman" w:hAnsi="Times New Roman"/>
          <w:sz w:val="24"/>
          <w:szCs w:val="24"/>
        </w:rPr>
        <w:t xml:space="preserve"> тыс. рублей, или </w:t>
      </w:r>
      <w:r w:rsidR="00F74A5E" w:rsidRPr="000C7D42">
        <w:rPr>
          <w:rFonts w:ascii="Times New Roman" w:hAnsi="Times New Roman"/>
          <w:sz w:val="24"/>
          <w:szCs w:val="24"/>
        </w:rPr>
        <w:t>7,7</w:t>
      </w:r>
      <w:r w:rsidR="00277631" w:rsidRPr="000C7D42">
        <w:rPr>
          <w:rFonts w:ascii="Times New Roman" w:hAnsi="Times New Roman"/>
          <w:sz w:val="24"/>
          <w:szCs w:val="24"/>
        </w:rPr>
        <w:t>%.</w:t>
      </w:r>
    </w:p>
    <w:p w14:paraId="413AEB27" w14:textId="023A0D40" w:rsidR="001951ED" w:rsidRPr="000C7D42" w:rsidRDefault="001951ED" w:rsidP="000C4F16">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В общем объеме выявленных нарушений в 20</w:t>
      </w:r>
      <w:r w:rsidR="007545CF" w:rsidRPr="000C7D42">
        <w:rPr>
          <w:rFonts w:ascii="Times New Roman" w:hAnsi="Times New Roman" w:cs="Times New Roman"/>
          <w:sz w:val="24"/>
          <w:szCs w:val="24"/>
        </w:rPr>
        <w:t>2</w:t>
      </w:r>
      <w:r w:rsidR="00277631" w:rsidRPr="000C7D42">
        <w:rPr>
          <w:rFonts w:ascii="Times New Roman" w:hAnsi="Times New Roman" w:cs="Times New Roman"/>
          <w:sz w:val="24"/>
          <w:szCs w:val="24"/>
        </w:rPr>
        <w:t>1</w:t>
      </w:r>
      <w:r w:rsidRPr="000C7D42">
        <w:rPr>
          <w:rFonts w:ascii="Times New Roman" w:hAnsi="Times New Roman" w:cs="Times New Roman"/>
          <w:sz w:val="24"/>
          <w:szCs w:val="24"/>
        </w:rPr>
        <w:t xml:space="preserve"> году наибольший удельный вес занимают</w:t>
      </w:r>
      <w:r w:rsidR="005467CE" w:rsidRPr="000C7D42">
        <w:rPr>
          <w:rFonts w:ascii="Times New Roman" w:hAnsi="Times New Roman" w:cs="Times New Roman"/>
          <w:sz w:val="24"/>
          <w:szCs w:val="24"/>
        </w:rPr>
        <w:t xml:space="preserve"> </w:t>
      </w:r>
      <w:r w:rsidRPr="000C7D42">
        <w:rPr>
          <w:rFonts w:ascii="Times New Roman" w:hAnsi="Times New Roman" w:cs="Times New Roman"/>
          <w:sz w:val="24"/>
          <w:szCs w:val="24"/>
        </w:rPr>
        <w:t xml:space="preserve">нарушения </w:t>
      </w:r>
      <w:r w:rsidR="00D57590" w:rsidRPr="000C7D42">
        <w:rPr>
          <w:rFonts w:ascii="Times New Roman" w:hAnsi="Times New Roman" w:cs="Times New Roman"/>
          <w:sz w:val="24"/>
          <w:szCs w:val="24"/>
        </w:rPr>
        <w:t>ведения бухгалтерского учета и отчетности</w:t>
      </w:r>
      <w:r w:rsidRPr="000C7D42">
        <w:rPr>
          <w:rFonts w:ascii="Times New Roman" w:hAnsi="Times New Roman" w:cs="Times New Roman"/>
          <w:sz w:val="24"/>
          <w:szCs w:val="24"/>
        </w:rPr>
        <w:t xml:space="preserve"> – </w:t>
      </w:r>
      <w:r w:rsidR="00F74A5E" w:rsidRPr="000C7D42">
        <w:rPr>
          <w:rFonts w:ascii="Times New Roman" w:hAnsi="Times New Roman" w:cs="Times New Roman"/>
          <w:sz w:val="24"/>
          <w:szCs w:val="24"/>
        </w:rPr>
        <w:t>51,1</w:t>
      </w:r>
      <w:r w:rsidRPr="000C7D42">
        <w:rPr>
          <w:rFonts w:ascii="Times New Roman" w:hAnsi="Times New Roman" w:cs="Times New Roman"/>
          <w:sz w:val="24"/>
          <w:szCs w:val="24"/>
        </w:rPr>
        <w:t>%</w:t>
      </w:r>
      <w:r w:rsidR="001A3B09" w:rsidRPr="000C7D42">
        <w:rPr>
          <w:rFonts w:ascii="Times New Roman" w:hAnsi="Times New Roman" w:cs="Times New Roman"/>
          <w:sz w:val="24"/>
          <w:szCs w:val="24"/>
        </w:rPr>
        <w:t xml:space="preserve"> </w:t>
      </w:r>
      <w:r w:rsidR="00A14370" w:rsidRPr="000C7D42">
        <w:rPr>
          <w:rFonts w:ascii="Times New Roman" w:hAnsi="Times New Roman" w:cs="Times New Roman"/>
          <w:sz w:val="24"/>
          <w:szCs w:val="24"/>
        </w:rPr>
        <w:t xml:space="preserve">и нарушения </w:t>
      </w:r>
      <w:r w:rsidR="00F74A5E" w:rsidRPr="000C7D42">
        <w:rPr>
          <w:rFonts w:ascii="Times New Roman" w:hAnsi="Times New Roman" w:cs="Times New Roman"/>
          <w:sz w:val="24"/>
          <w:szCs w:val="24"/>
        </w:rPr>
        <w:t>бюджетного процесса</w:t>
      </w:r>
      <w:r w:rsidR="00D57590" w:rsidRPr="000C7D42">
        <w:rPr>
          <w:rFonts w:ascii="Times New Roman" w:hAnsi="Times New Roman" w:cs="Times New Roman"/>
          <w:sz w:val="24"/>
          <w:szCs w:val="24"/>
        </w:rPr>
        <w:t>-</w:t>
      </w:r>
      <w:r w:rsidR="00A14370" w:rsidRPr="000C7D42">
        <w:rPr>
          <w:rFonts w:ascii="Times New Roman" w:hAnsi="Times New Roman" w:cs="Times New Roman"/>
          <w:sz w:val="24"/>
          <w:szCs w:val="24"/>
        </w:rPr>
        <w:t xml:space="preserve"> </w:t>
      </w:r>
      <w:r w:rsidR="00F74A5E" w:rsidRPr="000C7D42">
        <w:rPr>
          <w:rFonts w:ascii="Times New Roman" w:hAnsi="Times New Roman" w:cs="Times New Roman"/>
          <w:sz w:val="24"/>
          <w:szCs w:val="24"/>
        </w:rPr>
        <w:t>38,2%.</w:t>
      </w:r>
      <w:r w:rsidR="00175EA2" w:rsidRPr="000C7D42">
        <w:rPr>
          <w:rFonts w:ascii="Times New Roman" w:hAnsi="Times New Roman" w:cs="Times New Roman"/>
          <w:sz w:val="24"/>
          <w:szCs w:val="24"/>
        </w:rPr>
        <w:t xml:space="preserve"> В отчетном периоде  при снижении общей суммы выявленных нарушений на 56,4%, увеличено </w:t>
      </w:r>
      <w:r w:rsidR="00175EA2" w:rsidRPr="000C7D42">
        <w:rPr>
          <w:rFonts w:ascii="Times New Roman" w:hAnsi="Times New Roman" w:cs="Times New Roman"/>
          <w:i/>
          <w:sz w:val="24"/>
          <w:szCs w:val="24"/>
          <w:u w:val="single"/>
        </w:rPr>
        <w:t>количество</w:t>
      </w:r>
      <w:r w:rsidR="00175EA2" w:rsidRPr="000C7D42">
        <w:rPr>
          <w:rFonts w:ascii="Times New Roman" w:hAnsi="Times New Roman" w:cs="Times New Roman"/>
          <w:sz w:val="24"/>
          <w:szCs w:val="24"/>
        </w:rPr>
        <w:t xml:space="preserve"> допущенных нарушений на 79,6%, за счет того, что выявленные нарушения, в соответствии с Классификатором нарушений, измеряются в </w:t>
      </w:r>
      <w:r w:rsidR="00A759E2" w:rsidRPr="000C7D42">
        <w:rPr>
          <w:rFonts w:ascii="Times New Roman" w:hAnsi="Times New Roman" w:cs="Times New Roman"/>
          <w:sz w:val="24"/>
          <w:szCs w:val="24"/>
        </w:rPr>
        <w:t xml:space="preserve">только </w:t>
      </w:r>
      <w:r w:rsidR="00175EA2" w:rsidRPr="000C7D42">
        <w:rPr>
          <w:rFonts w:ascii="Times New Roman" w:hAnsi="Times New Roman" w:cs="Times New Roman"/>
          <w:sz w:val="24"/>
          <w:szCs w:val="24"/>
        </w:rPr>
        <w:t>количественном измерении.</w:t>
      </w:r>
    </w:p>
    <w:p w14:paraId="0C5C0F36" w14:textId="0B54F161" w:rsidR="00B81D4C" w:rsidRPr="000C7D42" w:rsidRDefault="00B81D4C" w:rsidP="000C4F16">
      <w:pPr>
        <w:rPr>
          <w:rFonts w:ascii="Times New Roman" w:eastAsia="Times New Roman" w:hAnsi="Times New Roman" w:cs="Times New Roman"/>
          <w:i/>
          <w:sz w:val="24"/>
          <w:szCs w:val="24"/>
          <w:lang w:eastAsia="ru-RU"/>
        </w:rPr>
      </w:pPr>
      <w:r w:rsidRPr="000C7D42">
        <w:rPr>
          <w:rFonts w:ascii="Times New Roman" w:hAnsi="Times New Roman" w:cs="Times New Roman"/>
          <w:i/>
          <w:sz w:val="24"/>
          <w:szCs w:val="24"/>
        </w:rPr>
        <w:t xml:space="preserve">Устранено в прошедшем году финансовых нарушений на сумму </w:t>
      </w:r>
      <w:r w:rsidR="000A4154" w:rsidRPr="000C7D42">
        <w:rPr>
          <w:rFonts w:ascii="Times New Roman" w:hAnsi="Times New Roman" w:cs="Times New Roman"/>
          <w:i/>
          <w:sz w:val="24"/>
          <w:szCs w:val="24"/>
        </w:rPr>
        <w:t>27791,3</w:t>
      </w:r>
      <w:r w:rsidR="00EF1CD9" w:rsidRPr="000C7D42">
        <w:rPr>
          <w:rFonts w:ascii="Times New Roman" w:hAnsi="Times New Roman" w:cs="Times New Roman"/>
          <w:i/>
          <w:sz w:val="24"/>
          <w:szCs w:val="24"/>
        </w:rPr>
        <w:t xml:space="preserve"> </w:t>
      </w:r>
      <w:r w:rsidR="008819CB" w:rsidRPr="000C7D42">
        <w:rPr>
          <w:rFonts w:ascii="Times New Roman" w:hAnsi="Times New Roman" w:cs="Times New Roman"/>
          <w:i/>
          <w:sz w:val="24"/>
          <w:szCs w:val="24"/>
        </w:rPr>
        <w:t>тыс</w:t>
      </w:r>
      <w:r w:rsidRPr="000C7D42">
        <w:rPr>
          <w:rFonts w:ascii="Times New Roman" w:hAnsi="Times New Roman" w:cs="Times New Roman"/>
          <w:i/>
          <w:sz w:val="24"/>
          <w:szCs w:val="24"/>
        </w:rPr>
        <w:t>. рублей,</w:t>
      </w:r>
      <w:r w:rsidR="00EF1CD9" w:rsidRPr="000C7D42">
        <w:rPr>
          <w:rFonts w:ascii="Times New Roman" w:hAnsi="Times New Roman" w:cs="Times New Roman"/>
          <w:i/>
          <w:sz w:val="24"/>
          <w:szCs w:val="24"/>
        </w:rPr>
        <w:t xml:space="preserve"> что составляет </w:t>
      </w:r>
      <w:r w:rsidR="000A4154" w:rsidRPr="000C7D42">
        <w:rPr>
          <w:rFonts w:ascii="Times New Roman" w:hAnsi="Times New Roman" w:cs="Times New Roman"/>
          <w:i/>
          <w:sz w:val="24"/>
          <w:szCs w:val="24"/>
        </w:rPr>
        <w:t>63,9</w:t>
      </w:r>
      <w:r w:rsidR="00EF1CD9" w:rsidRPr="000C7D42">
        <w:rPr>
          <w:rFonts w:ascii="Times New Roman" w:hAnsi="Times New Roman" w:cs="Times New Roman"/>
          <w:i/>
          <w:sz w:val="24"/>
          <w:szCs w:val="24"/>
        </w:rPr>
        <w:t>% от общей суммы выявленных нарушений,</w:t>
      </w:r>
      <w:r w:rsidRPr="000C7D42">
        <w:rPr>
          <w:rFonts w:ascii="Times New Roman" w:hAnsi="Times New Roman" w:cs="Times New Roman"/>
          <w:i/>
          <w:sz w:val="24"/>
          <w:szCs w:val="24"/>
        </w:rPr>
        <w:t xml:space="preserve">  возмещено средств в бюджет – </w:t>
      </w:r>
      <w:r w:rsidR="000A4154" w:rsidRPr="000C7D42">
        <w:rPr>
          <w:rFonts w:ascii="Times New Roman" w:hAnsi="Times New Roman" w:cs="Times New Roman"/>
          <w:i/>
          <w:sz w:val="24"/>
          <w:szCs w:val="24"/>
        </w:rPr>
        <w:t>4,8</w:t>
      </w:r>
      <w:r w:rsidR="005467CE" w:rsidRPr="000C7D42">
        <w:rPr>
          <w:rFonts w:ascii="Times New Roman" w:hAnsi="Times New Roman" w:cs="Times New Roman"/>
          <w:i/>
          <w:sz w:val="24"/>
          <w:szCs w:val="24"/>
        </w:rPr>
        <w:t xml:space="preserve"> тыс. рублей,  возмещено сотрудникам – </w:t>
      </w:r>
      <w:r w:rsidR="000A4154" w:rsidRPr="000C7D42">
        <w:rPr>
          <w:rFonts w:ascii="Times New Roman" w:hAnsi="Times New Roman" w:cs="Times New Roman"/>
          <w:i/>
          <w:sz w:val="24"/>
          <w:szCs w:val="24"/>
        </w:rPr>
        <w:t>41,2</w:t>
      </w:r>
      <w:r w:rsidR="00A4741A" w:rsidRPr="000C7D42">
        <w:rPr>
          <w:rFonts w:ascii="Times New Roman" w:hAnsi="Times New Roman" w:cs="Times New Roman"/>
          <w:i/>
          <w:sz w:val="24"/>
          <w:szCs w:val="24"/>
        </w:rPr>
        <w:t xml:space="preserve"> </w:t>
      </w:r>
      <w:r w:rsidR="005467CE" w:rsidRPr="000C7D42">
        <w:rPr>
          <w:rFonts w:ascii="Times New Roman" w:hAnsi="Times New Roman" w:cs="Times New Roman"/>
          <w:i/>
          <w:sz w:val="24"/>
          <w:szCs w:val="24"/>
        </w:rPr>
        <w:t>тыс. рублей.</w:t>
      </w:r>
    </w:p>
    <w:p w14:paraId="42C04E81" w14:textId="01032F28" w:rsidR="00AC3133" w:rsidRPr="000C7D42" w:rsidRDefault="001E40E0" w:rsidP="000C4F16">
      <w:pPr>
        <w:widowControl w:val="0"/>
        <w:overflowPunct w:val="0"/>
        <w:autoSpaceDE w:val="0"/>
        <w:autoSpaceDN w:val="0"/>
        <w:adjustRightInd w:val="0"/>
        <w:textAlignment w:val="baseline"/>
        <w:rPr>
          <w:rFonts w:ascii="Times New Roman" w:hAnsi="Times New Roman" w:cs="Times New Roman"/>
          <w:sz w:val="24"/>
          <w:szCs w:val="24"/>
        </w:rPr>
      </w:pPr>
      <w:r w:rsidRPr="000C7D42">
        <w:rPr>
          <w:rFonts w:ascii="Times New Roman" w:eastAsia="Times New Roman" w:hAnsi="Times New Roman" w:cs="Times New Roman"/>
          <w:sz w:val="24"/>
          <w:szCs w:val="24"/>
          <w:lang w:eastAsia="ru-RU"/>
        </w:rPr>
        <w:t xml:space="preserve">Для устранения установленных нарушений и недостатков руководителям </w:t>
      </w:r>
      <w:r w:rsidR="00E55ED7" w:rsidRPr="000C7D42">
        <w:rPr>
          <w:rFonts w:ascii="Times New Roman" w:eastAsia="Times New Roman" w:hAnsi="Times New Roman" w:cs="Times New Roman"/>
          <w:sz w:val="24"/>
          <w:szCs w:val="24"/>
          <w:lang w:eastAsia="ru-RU"/>
        </w:rPr>
        <w:t xml:space="preserve">проверенных организаций </w:t>
      </w:r>
      <w:r w:rsidR="00940A08" w:rsidRPr="000C7D42">
        <w:rPr>
          <w:rFonts w:ascii="Times New Roman" w:eastAsia="Times New Roman" w:hAnsi="Times New Roman" w:cs="Times New Roman"/>
          <w:sz w:val="24"/>
          <w:szCs w:val="24"/>
          <w:lang w:eastAsia="ru-RU"/>
        </w:rPr>
        <w:t>П</w:t>
      </w:r>
      <w:r w:rsidR="00E55ED7" w:rsidRPr="000C7D42">
        <w:rPr>
          <w:rFonts w:ascii="Times New Roman" w:eastAsia="Times New Roman" w:hAnsi="Times New Roman" w:cs="Times New Roman"/>
          <w:sz w:val="24"/>
          <w:szCs w:val="24"/>
          <w:lang w:eastAsia="ru-RU"/>
        </w:rPr>
        <w:t>алатой</w:t>
      </w:r>
      <w:r w:rsidRPr="000C7D42">
        <w:rPr>
          <w:rFonts w:ascii="Times New Roman" w:eastAsia="Times New Roman" w:hAnsi="Times New Roman" w:cs="Times New Roman"/>
          <w:sz w:val="24"/>
          <w:szCs w:val="24"/>
          <w:lang w:eastAsia="ru-RU"/>
        </w:rPr>
        <w:t xml:space="preserve"> </w:t>
      </w:r>
      <w:r w:rsidRPr="000C7D42">
        <w:rPr>
          <w:rFonts w:ascii="Times New Roman" w:hAnsi="Times New Roman" w:cs="Times New Roman"/>
          <w:sz w:val="24"/>
          <w:szCs w:val="24"/>
        </w:rPr>
        <w:t xml:space="preserve">направлено </w:t>
      </w:r>
      <w:r w:rsidR="00682870" w:rsidRPr="000C7D42">
        <w:rPr>
          <w:rFonts w:ascii="Times New Roman" w:hAnsi="Times New Roman" w:cs="Times New Roman"/>
          <w:sz w:val="24"/>
          <w:szCs w:val="24"/>
        </w:rPr>
        <w:t>30</w:t>
      </w:r>
      <w:r w:rsidRPr="000C7D42">
        <w:rPr>
          <w:rFonts w:ascii="Times New Roman" w:hAnsi="Times New Roman" w:cs="Times New Roman"/>
          <w:sz w:val="24"/>
          <w:szCs w:val="24"/>
        </w:rPr>
        <w:t xml:space="preserve"> представлени</w:t>
      </w:r>
      <w:r w:rsidR="00CB537D" w:rsidRPr="000C7D42">
        <w:rPr>
          <w:rFonts w:ascii="Times New Roman" w:hAnsi="Times New Roman" w:cs="Times New Roman"/>
          <w:sz w:val="24"/>
          <w:szCs w:val="24"/>
          <w:lang w:eastAsia="ja-JP"/>
        </w:rPr>
        <w:t>й</w:t>
      </w:r>
      <w:r w:rsidRPr="000C7D42">
        <w:rPr>
          <w:rFonts w:ascii="Times New Roman" w:hAnsi="Times New Roman" w:cs="Times New Roman"/>
          <w:sz w:val="24"/>
          <w:szCs w:val="24"/>
        </w:rPr>
        <w:t>,</w:t>
      </w:r>
      <w:r w:rsidR="005467CE" w:rsidRPr="000C7D42">
        <w:rPr>
          <w:rFonts w:ascii="Times New Roman" w:hAnsi="Times New Roman" w:cs="Times New Roman"/>
          <w:sz w:val="24"/>
          <w:szCs w:val="24"/>
        </w:rPr>
        <w:t xml:space="preserve"> </w:t>
      </w:r>
      <w:r w:rsidRPr="000C7D42">
        <w:rPr>
          <w:rFonts w:ascii="Times New Roman" w:hAnsi="Times New Roman" w:cs="Times New Roman"/>
          <w:sz w:val="24"/>
          <w:szCs w:val="24"/>
        </w:rPr>
        <w:t>привлечено к д</w:t>
      </w:r>
      <w:r w:rsidR="00433B3F" w:rsidRPr="000C7D42">
        <w:rPr>
          <w:rFonts w:ascii="Times New Roman" w:hAnsi="Times New Roman" w:cs="Times New Roman"/>
          <w:sz w:val="24"/>
          <w:szCs w:val="24"/>
        </w:rPr>
        <w:t xml:space="preserve">исциплинарной ответственности </w:t>
      </w:r>
      <w:r w:rsidR="00CB537D" w:rsidRPr="000C7D42">
        <w:rPr>
          <w:rFonts w:ascii="Times New Roman" w:hAnsi="Times New Roman" w:cs="Times New Roman"/>
          <w:sz w:val="24"/>
          <w:szCs w:val="24"/>
        </w:rPr>
        <w:t>3</w:t>
      </w:r>
      <w:r w:rsidR="000A6C27" w:rsidRPr="000C7D42">
        <w:rPr>
          <w:rFonts w:ascii="Times New Roman" w:hAnsi="Times New Roman" w:cs="Times New Roman"/>
          <w:sz w:val="24"/>
          <w:szCs w:val="24"/>
        </w:rPr>
        <w:t>3</w:t>
      </w:r>
      <w:r w:rsidRPr="000C7D42">
        <w:rPr>
          <w:rFonts w:ascii="Times New Roman" w:hAnsi="Times New Roman" w:cs="Times New Roman"/>
          <w:sz w:val="24"/>
          <w:szCs w:val="24"/>
        </w:rPr>
        <w:t xml:space="preserve"> человек</w:t>
      </w:r>
      <w:r w:rsidR="000A6C27" w:rsidRPr="000C7D42">
        <w:rPr>
          <w:rFonts w:ascii="Times New Roman" w:hAnsi="Times New Roman" w:cs="Times New Roman"/>
          <w:sz w:val="24"/>
          <w:szCs w:val="24"/>
        </w:rPr>
        <w:t>а</w:t>
      </w:r>
      <w:r w:rsidR="00E55ED7" w:rsidRPr="000C7D42">
        <w:rPr>
          <w:rFonts w:ascii="Times New Roman" w:hAnsi="Times New Roman" w:cs="Times New Roman"/>
          <w:sz w:val="24"/>
          <w:szCs w:val="24"/>
        </w:rPr>
        <w:t xml:space="preserve">. </w:t>
      </w:r>
    </w:p>
    <w:p w14:paraId="66907411" w14:textId="101180BF" w:rsidR="00864FB2" w:rsidRPr="000C7D42" w:rsidRDefault="00E55ED7" w:rsidP="00864FB2">
      <w:pPr>
        <w:widowControl w:val="0"/>
        <w:overflowPunct w:val="0"/>
        <w:autoSpaceDE w:val="0"/>
        <w:autoSpaceDN w:val="0"/>
        <w:adjustRightInd w:val="0"/>
        <w:ind w:firstLine="600"/>
        <w:textAlignment w:val="baseline"/>
        <w:rPr>
          <w:rFonts w:ascii="Times New Roman" w:eastAsia="Calibri" w:hAnsi="Times New Roman" w:cs="Times New Roman"/>
          <w:sz w:val="24"/>
          <w:szCs w:val="24"/>
        </w:rPr>
      </w:pPr>
      <w:r w:rsidRPr="000C7D42">
        <w:rPr>
          <w:rFonts w:ascii="Times New Roman" w:hAnsi="Times New Roman" w:cs="Times New Roman"/>
          <w:sz w:val="24"/>
          <w:szCs w:val="24"/>
        </w:rPr>
        <w:t>И</w:t>
      </w:r>
      <w:r w:rsidR="001E40E0" w:rsidRPr="000C7D42">
        <w:rPr>
          <w:rFonts w:ascii="Times New Roman" w:eastAsia="Times New Roman" w:hAnsi="Times New Roman" w:cs="Times New Roman"/>
          <w:sz w:val="24"/>
          <w:szCs w:val="24"/>
          <w:lang w:eastAsia="ru-RU"/>
        </w:rPr>
        <w:t xml:space="preserve">з </w:t>
      </w:r>
      <w:r w:rsidR="002E181E" w:rsidRPr="000C7D42">
        <w:rPr>
          <w:rFonts w:ascii="Times New Roman" w:eastAsia="Times New Roman" w:hAnsi="Times New Roman" w:cs="Times New Roman"/>
          <w:sz w:val="24"/>
          <w:szCs w:val="24"/>
          <w:lang w:eastAsia="ru-RU"/>
        </w:rPr>
        <w:t>2</w:t>
      </w:r>
      <w:r w:rsidR="00682870" w:rsidRPr="000C7D42">
        <w:rPr>
          <w:rFonts w:ascii="Times New Roman" w:eastAsia="Times New Roman" w:hAnsi="Times New Roman" w:cs="Times New Roman"/>
          <w:sz w:val="24"/>
          <w:szCs w:val="24"/>
          <w:lang w:eastAsia="ru-RU"/>
        </w:rPr>
        <w:t>57</w:t>
      </w:r>
      <w:r w:rsidR="001E40E0" w:rsidRPr="000C7D42">
        <w:rPr>
          <w:rFonts w:ascii="Times New Roman" w:eastAsia="Times New Roman" w:hAnsi="Times New Roman" w:cs="Times New Roman"/>
          <w:sz w:val="24"/>
          <w:szCs w:val="24"/>
          <w:lang w:eastAsia="ru-RU"/>
        </w:rPr>
        <w:t xml:space="preserve"> предложени</w:t>
      </w:r>
      <w:r w:rsidR="002E181E" w:rsidRPr="000C7D42">
        <w:rPr>
          <w:rFonts w:ascii="Times New Roman" w:eastAsia="Times New Roman" w:hAnsi="Times New Roman" w:cs="Times New Roman"/>
          <w:sz w:val="24"/>
          <w:szCs w:val="24"/>
          <w:lang w:eastAsia="ru-RU"/>
        </w:rPr>
        <w:t>й</w:t>
      </w:r>
      <w:r w:rsidR="001E40E0" w:rsidRPr="000C7D42">
        <w:rPr>
          <w:rFonts w:ascii="Times New Roman" w:eastAsia="Times New Roman" w:hAnsi="Times New Roman" w:cs="Times New Roman"/>
          <w:sz w:val="24"/>
          <w:szCs w:val="24"/>
          <w:lang w:eastAsia="ru-RU"/>
        </w:rPr>
        <w:t xml:space="preserve"> КСП</w:t>
      </w:r>
      <w:r w:rsidR="00940A08" w:rsidRPr="000C7D42">
        <w:rPr>
          <w:rFonts w:ascii="Times New Roman" w:eastAsia="Times New Roman" w:hAnsi="Times New Roman" w:cs="Times New Roman"/>
          <w:sz w:val="24"/>
          <w:szCs w:val="24"/>
          <w:lang w:eastAsia="ru-RU"/>
        </w:rPr>
        <w:t xml:space="preserve"> направленных в</w:t>
      </w:r>
      <w:r w:rsidR="001E40E0" w:rsidRPr="000C7D42">
        <w:rPr>
          <w:rFonts w:ascii="Times New Roman" w:eastAsia="Times New Roman" w:hAnsi="Times New Roman" w:cs="Times New Roman"/>
          <w:sz w:val="24"/>
          <w:szCs w:val="24"/>
          <w:lang w:eastAsia="ru-RU"/>
        </w:rPr>
        <w:t xml:space="preserve"> представления</w:t>
      </w:r>
      <w:r w:rsidR="00940A08" w:rsidRPr="000C7D42">
        <w:rPr>
          <w:rFonts w:ascii="Times New Roman" w:eastAsia="Times New Roman" w:hAnsi="Times New Roman" w:cs="Times New Roman"/>
          <w:sz w:val="24"/>
          <w:szCs w:val="24"/>
          <w:lang w:eastAsia="ru-RU"/>
        </w:rPr>
        <w:t>х</w:t>
      </w:r>
      <w:r w:rsidR="001E40E0" w:rsidRPr="000C7D42">
        <w:rPr>
          <w:rFonts w:ascii="Times New Roman" w:eastAsia="Times New Roman" w:hAnsi="Times New Roman" w:cs="Times New Roman"/>
          <w:sz w:val="24"/>
          <w:szCs w:val="24"/>
          <w:lang w:eastAsia="ru-RU"/>
        </w:rPr>
        <w:t xml:space="preserve">, реализовано – </w:t>
      </w:r>
      <w:r w:rsidR="00682870" w:rsidRPr="000C7D42">
        <w:rPr>
          <w:rFonts w:ascii="Times New Roman" w:eastAsia="Times New Roman" w:hAnsi="Times New Roman" w:cs="Times New Roman"/>
          <w:sz w:val="24"/>
          <w:szCs w:val="24"/>
          <w:lang w:eastAsia="ru-RU"/>
        </w:rPr>
        <w:t>210</w:t>
      </w:r>
      <w:r w:rsidR="00DA7216" w:rsidRPr="000C7D42">
        <w:rPr>
          <w:rFonts w:ascii="Times New Roman" w:eastAsia="Times New Roman" w:hAnsi="Times New Roman" w:cs="Times New Roman"/>
          <w:sz w:val="24"/>
          <w:szCs w:val="24"/>
          <w:lang w:eastAsia="ru-RU"/>
        </w:rPr>
        <w:t>,</w:t>
      </w:r>
      <w:r w:rsidR="001E40E0" w:rsidRPr="000C7D42">
        <w:rPr>
          <w:rFonts w:ascii="Times New Roman" w:eastAsia="Times New Roman" w:hAnsi="Times New Roman" w:cs="Times New Roman"/>
          <w:sz w:val="24"/>
          <w:szCs w:val="24"/>
          <w:lang w:eastAsia="ru-RU"/>
        </w:rPr>
        <w:t xml:space="preserve"> или </w:t>
      </w:r>
      <w:r w:rsidR="002E181E" w:rsidRPr="000C7D42">
        <w:rPr>
          <w:rFonts w:ascii="Times New Roman" w:eastAsia="Times New Roman" w:hAnsi="Times New Roman" w:cs="Times New Roman"/>
          <w:sz w:val="24"/>
          <w:szCs w:val="24"/>
          <w:lang w:eastAsia="ru-RU"/>
        </w:rPr>
        <w:t>8</w:t>
      </w:r>
      <w:r w:rsidR="00682870" w:rsidRPr="000C7D42">
        <w:rPr>
          <w:rFonts w:ascii="Times New Roman" w:eastAsia="Times New Roman" w:hAnsi="Times New Roman" w:cs="Times New Roman"/>
          <w:sz w:val="24"/>
          <w:szCs w:val="24"/>
          <w:lang w:eastAsia="ru-RU"/>
        </w:rPr>
        <w:t>1</w:t>
      </w:r>
      <w:r w:rsidR="002E181E" w:rsidRPr="000C7D42">
        <w:rPr>
          <w:rFonts w:ascii="Times New Roman" w:eastAsia="Times New Roman" w:hAnsi="Times New Roman" w:cs="Times New Roman"/>
          <w:sz w:val="24"/>
          <w:szCs w:val="24"/>
          <w:lang w:eastAsia="ru-RU"/>
        </w:rPr>
        <w:t>,</w:t>
      </w:r>
      <w:r w:rsidR="00682870" w:rsidRPr="000C7D42">
        <w:rPr>
          <w:rFonts w:ascii="Times New Roman" w:eastAsia="Times New Roman" w:hAnsi="Times New Roman" w:cs="Times New Roman"/>
          <w:sz w:val="24"/>
          <w:szCs w:val="24"/>
          <w:lang w:eastAsia="ru-RU"/>
        </w:rPr>
        <w:t>7</w:t>
      </w:r>
      <w:r w:rsidR="001E40E0" w:rsidRPr="000C7D42">
        <w:rPr>
          <w:rFonts w:ascii="Times New Roman" w:eastAsia="Times New Roman" w:hAnsi="Times New Roman" w:cs="Times New Roman"/>
          <w:sz w:val="24"/>
          <w:szCs w:val="24"/>
          <w:lang w:eastAsia="ru-RU"/>
        </w:rPr>
        <w:t>% (некоторые нарушения имеют временной характер и не могут быть устранены в связи с истечением срока давности).</w:t>
      </w:r>
      <w:r w:rsidR="00864FB2" w:rsidRPr="000C7D42">
        <w:rPr>
          <w:rFonts w:ascii="Times New Roman" w:eastAsia="Calibri" w:hAnsi="Times New Roman" w:cs="Times New Roman"/>
          <w:sz w:val="26"/>
          <w:szCs w:val="26"/>
        </w:rPr>
        <w:t xml:space="preserve"> </w:t>
      </w:r>
      <w:r w:rsidR="00864FB2" w:rsidRPr="000C7D42">
        <w:rPr>
          <w:rFonts w:ascii="Times New Roman" w:eastAsia="Calibri" w:hAnsi="Times New Roman" w:cs="Times New Roman"/>
          <w:sz w:val="24"/>
          <w:szCs w:val="24"/>
        </w:rPr>
        <w:t xml:space="preserve">По всем из них получены ответы, в которых, как правило, содержалась информация о выполнении предложений </w:t>
      </w:r>
      <w:r w:rsidR="00A759E2" w:rsidRPr="000C7D42">
        <w:rPr>
          <w:rFonts w:ascii="Times New Roman" w:eastAsia="Calibri" w:hAnsi="Times New Roman" w:cs="Times New Roman"/>
          <w:sz w:val="24"/>
          <w:szCs w:val="24"/>
        </w:rPr>
        <w:t>П</w:t>
      </w:r>
      <w:r w:rsidR="00864FB2" w:rsidRPr="000C7D42">
        <w:rPr>
          <w:rFonts w:ascii="Times New Roman" w:eastAsia="Calibri" w:hAnsi="Times New Roman" w:cs="Times New Roman"/>
          <w:sz w:val="24"/>
          <w:szCs w:val="24"/>
        </w:rPr>
        <w:t xml:space="preserve">алаты либо о том, что работа по ним </w:t>
      </w:r>
      <w:r w:rsidR="00864FB2" w:rsidRPr="000C7D42">
        <w:rPr>
          <w:rFonts w:ascii="Times New Roman" w:eastAsia="Calibri" w:hAnsi="Times New Roman" w:cs="Times New Roman"/>
          <w:sz w:val="24"/>
          <w:szCs w:val="24"/>
        </w:rPr>
        <w:lastRenderedPageBreak/>
        <w:t xml:space="preserve">ведется. </w:t>
      </w:r>
    </w:p>
    <w:p w14:paraId="4EC19BC6" w14:textId="0FF83FA5" w:rsidR="00A14370" w:rsidRPr="000C7D42" w:rsidRDefault="002E181E" w:rsidP="002E181E">
      <w:pPr>
        <w:autoSpaceDE w:val="0"/>
        <w:autoSpaceDN w:val="0"/>
        <w:adjustRightInd w:val="0"/>
        <w:contextualSpacing/>
        <w:rPr>
          <w:rFonts w:ascii="Times New Roman" w:eastAsia="Lucida Sans Unicode" w:hAnsi="Times New Roman" w:cs="Times New Roman"/>
          <w:sz w:val="24"/>
          <w:szCs w:val="24"/>
          <w:lang w:eastAsia="ru-RU" w:bidi="ru-RU"/>
        </w:rPr>
      </w:pPr>
      <w:r w:rsidRPr="000C7D42">
        <w:rPr>
          <w:rFonts w:ascii="Times New Roman" w:hAnsi="Times New Roman" w:cs="Times New Roman"/>
          <w:sz w:val="24"/>
          <w:szCs w:val="24"/>
        </w:rPr>
        <w:t>Важным элементом деятельности Контрольно-счётной палаты являлся контроль за реализацией объектами контроля мероприятий по устранению нарушений и недостатков, выявленных как в отчётном периоде, так и в предшествующих периодах.</w:t>
      </w:r>
      <w:r w:rsidRPr="000C7D42">
        <w:rPr>
          <w:rFonts w:ascii="Times New Roman" w:hAnsi="Times New Roman" w:cs="Times New Roman"/>
          <w:sz w:val="23"/>
          <w:szCs w:val="23"/>
        </w:rPr>
        <w:t xml:space="preserve"> </w:t>
      </w:r>
      <w:r w:rsidR="00CD225B" w:rsidRPr="000C7D42">
        <w:rPr>
          <w:rFonts w:ascii="Times New Roman CYR" w:eastAsia="Calibri" w:hAnsi="Times New Roman CYR" w:cs="Times New Roman CYR"/>
          <w:sz w:val="24"/>
          <w:szCs w:val="24"/>
        </w:rPr>
        <w:t xml:space="preserve">При этом имеют место случаи, когда на представления КСП в адрес контрольного органа направляются формальные ответы </w:t>
      </w:r>
      <w:r w:rsidR="006A1631" w:rsidRPr="000C7D42">
        <w:rPr>
          <w:rFonts w:ascii="Times New Roman CYR" w:eastAsia="Calibri" w:hAnsi="Times New Roman CYR" w:cs="Times New Roman CYR"/>
          <w:sz w:val="24"/>
          <w:szCs w:val="24"/>
        </w:rPr>
        <w:t xml:space="preserve">должностных лиц </w:t>
      </w:r>
      <w:r w:rsidR="00CD225B" w:rsidRPr="000C7D42">
        <w:rPr>
          <w:rFonts w:ascii="Times New Roman CYR" w:eastAsia="Calibri" w:hAnsi="Times New Roman CYR" w:cs="Times New Roman CYR"/>
          <w:sz w:val="24"/>
          <w:szCs w:val="24"/>
        </w:rPr>
        <w:t>в формате «замечания приняты к сведению</w:t>
      </w:r>
      <w:r w:rsidR="00DF46DD" w:rsidRPr="000C7D42">
        <w:rPr>
          <w:rFonts w:ascii="Times New Roman CYR" w:eastAsia="Calibri" w:hAnsi="Times New Roman CYR" w:cs="Times New Roman CYR"/>
          <w:sz w:val="24"/>
          <w:szCs w:val="24"/>
        </w:rPr>
        <w:t>, будут исполняться</w:t>
      </w:r>
      <w:r w:rsidR="00CD225B" w:rsidRPr="000C7D42">
        <w:rPr>
          <w:rFonts w:ascii="Times New Roman CYR" w:eastAsia="Calibri" w:hAnsi="Times New Roman CYR" w:cs="Times New Roman CYR"/>
          <w:sz w:val="24"/>
          <w:szCs w:val="24"/>
        </w:rPr>
        <w:t>».</w:t>
      </w:r>
      <w:r w:rsidR="00A14370" w:rsidRPr="000C7D42">
        <w:rPr>
          <w:rFonts w:ascii="Times New Roman CYR" w:eastAsia="Calibri" w:hAnsi="Times New Roman CYR" w:cs="Times New Roman CYR"/>
          <w:sz w:val="24"/>
          <w:szCs w:val="24"/>
        </w:rPr>
        <w:t xml:space="preserve"> </w:t>
      </w:r>
      <w:proofErr w:type="gramStart"/>
      <w:r w:rsidR="00470480" w:rsidRPr="000C7D42">
        <w:rPr>
          <w:rFonts w:ascii="Times New Roman CYR" w:eastAsia="Calibri" w:hAnsi="Times New Roman CYR" w:cs="Times New Roman CYR"/>
          <w:sz w:val="24"/>
          <w:szCs w:val="24"/>
        </w:rPr>
        <w:t xml:space="preserve">Контрольно-счетная палата, после анализа ответов на представления, </w:t>
      </w:r>
      <w:r w:rsidR="00470480" w:rsidRPr="000C7D42">
        <w:rPr>
          <w:rFonts w:ascii="Times New Roman" w:eastAsia="Lucida Sans Unicode" w:hAnsi="Times New Roman" w:cs="Times New Roman"/>
          <w:sz w:val="24"/>
          <w:szCs w:val="24"/>
          <w:lang w:eastAsia="ru-RU" w:bidi="ru-RU"/>
        </w:rPr>
        <w:t xml:space="preserve">в случае </w:t>
      </w:r>
      <w:proofErr w:type="spellStart"/>
      <w:r w:rsidR="00470480" w:rsidRPr="000C7D42">
        <w:rPr>
          <w:rFonts w:ascii="Times New Roman" w:eastAsia="Lucida Sans Unicode" w:hAnsi="Times New Roman" w:cs="Times New Roman"/>
          <w:sz w:val="24"/>
          <w:szCs w:val="24"/>
          <w:lang w:eastAsia="ru-RU" w:bidi="ru-RU"/>
        </w:rPr>
        <w:t>непредоставления</w:t>
      </w:r>
      <w:proofErr w:type="spellEnd"/>
      <w:r w:rsidR="00470480" w:rsidRPr="000C7D42">
        <w:rPr>
          <w:rFonts w:ascii="Times New Roman" w:eastAsia="Lucida Sans Unicode" w:hAnsi="Times New Roman" w:cs="Times New Roman"/>
          <w:sz w:val="24"/>
          <w:szCs w:val="24"/>
          <w:lang w:eastAsia="ru-RU" w:bidi="ru-RU"/>
        </w:rPr>
        <w:t xml:space="preserve"> объектами проверок информации о принятых мерах по реализации представления, либо предоставления информации не  по всем вопросам, направляет информационное письмо с повторным предложением рассмотреть представление КСП, и устанавливает дополнительный срок его  исполнения. </w:t>
      </w:r>
      <w:proofErr w:type="gramEnd"/>
    </w:p>
    <w:p w14:paraId="32DAE61A" w14:textId="15F9B7BF" w:rsidR="001E40E0" w:rsidRPr="000C7D42" w:rsidRDefault="00E55ED7" w:rsidP="001E40E0">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Динамика изменений количества направленных представлений, а также количества вынесенных ими и реализованных предложений </w:t>
      </w:r>
      <w:r w:rsidR="00C513F8" w:rsidRPr="000C7D42">
        <w:rPr>
          <w:rFonts w:ascii="Times New Roman" w:eastAsia="Times New Roman" w:hAnsi="Times New Roman" w:cs="Times New Roman"/>
          <w:sz w:val="24"/>
          <w:szCs w:val="24"/>
          <w:lang w:eastAsia="ru-RU"/>
        </w:rPr>
        <w:t xml:space="preserve">за последние три года </w:t>
      </w:r>
      <w:r w:rsidRPr="000C7D42">
        <w:rPr>
          <w:rFonts w:ascii="Times New Roman" w:eastAsia="Times New Roman" w:hAnsi="Times New Roman" w:cs="Times New Roman"/>
          <w:sz w:val="24"/>
          <w:szCs w:val="24"/>
          <w:lang w:eastAsia="ru-RU"/>
        </w:rPr>
        <w:t xml:space="preserve">приведена </w:t>
      </w:r>
      <w:r w:rsidR="00C513F8" w:rsidRPr="000C7D42">
        <w:rPr>
          <w:rFonts w:ascii="Times New Roman" w:eastAsia="Times New Roman" w:hAnsi="Times New Roman" w:cs="Times New Roman"/>
          <w:sz w:val="24"/>
          <w:szCs w:val="24"/>
          <w:lang w:eastAsia="ru-RU"/>
        </w:rPr>
        <w:t xml:space="preserve">на </w:t>
      </w:r>
      <w:r w:rsidR="003B0616" w:rsidRPr="000C7D42">
        <w:rPr>
          <w:rFonts w:ascii="Times New Roman" w:eastAsia="Times New Roman" w:hAnsi="Times New Roman" w:cs="Times New Roman"/>
          <w:sz w:val="24"/>
          <w:szCs w:val="24"/>
          <w:lang w:eastAsia="ru-RU"/>
        </w:rPr>
        <w:t>диаграмме</w:t>
      </w:r>
      <w:r w:rsidR="00827BCB" w:rsidRPr="000C7D42">
        <w:rPr>
          <w:rFonts w:ascii="Times New Roman" w:eastAsia="Times New Roman" w:hAnsi="Times New Roman" w:cs="Times New Roman"/>
          <w:sz w:val="24"/>
          <w:szCs w:val="24"/>
          <w:lang w:eastAsia="ru-RU"/>
        </w:rPr>
        <w:t xml:space="preserve"> </w:t>
      </w:r>
      <w:r w:rsidR="003E036D" w:rsidRPr="000C7D42">
        <w:rPr>
          <w:rFonts w:ascii="Times New Roman" w:eastAsia="Times New Roman" w:hAnsi="Times New Roman" w:cs="Times New Roman"/>
          <w:sz w:val="24"/>
          <w:szCs w:val="24"/>
          <w:lang w:eastAsia="ru-RU"/>
        </w:rPr>
        <w:t>№</w:t>
      </w:r>
      <w:r w:rsidR="00C513F8" w:rsidRPr="000C7D42">
        <w:rPr>
          <w:rFonts w:ascii="Times New Roman" w:eastAsia="Times New Roman" w:hAnsi="Times New Roman" w:cs="Times New Roman"/>
          <w:sz w:val="24"/>
          <w:szCs w:val="24"/>
          <w:lang w:eastAsia="ru-RU"/>
        </w:rPr>
        <w:t>3.</w:t>
      </w:r>
    </w:p>
    <w:p w14:paraId="12BA4DE3" w14:textId="280AC639" w:rsidR="00E55ED7" w:rsidRPr="000C7D42" w:rsidRDefault="003B0616" w:rsidP="00E55ED7">
      <w:pPr>
        <w:autoSpaceDE w:val="0"/>
        <w:autoSpaceDN w:val="0"/>
        <w:adjustRightInd w:val="0"/>
        <w:jc w:val="right"/>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Диаграмма</w:t>
      </w:r>
      <w:r w:rsidR="00E55ED7" w:rsidRPr="000C7D42">
        <w:rPr>
          <w:rFonts w:ascii="Times New Roman" w:eastAsia="Times New Roman" w:hAnsi="Times New Roman" w:cs="Times New Roman"/>
          <w:sz w:val="24"/>
          <w:szCs w:val="24"/>
          <w:lang w:eastAsia="ru-RU"/>
        </w:rPr>
        <w:t xml:space="preserve"> </w:t>
      </w:r>
      <w:r w:rsidR="003E036D" w:rsidRPr="000C7D42">
        <w:rPr>
          <w:rFonts w:ascii="Times New Roman" w:eastAsia="Times New Roman" w:hAnsi="Times New Roman" w:cs="Times New Roman"/>
          <w:sz w:val="24"/>
          <w:szCs w:val="24"/>
          <w:lang w:eastAsia="ru-RU"/>
        </w:rPr>
        <w:t>№</w:t>
      </w:r>
      <w:r w:rsidR="00E55ED7" w:rsidRPr="000C7D42">
        <w:rPr>
          <w:rFonts w:ascii="Times New Roman" w:eastAsia="Times New Roman" w:hAnsi="Times New Roman" w:cs="Times New Roman"/>
          <w:sz w:val="24"/>
          <w:szCs w:val="24"/>
          <w:lang w:eastAsia="ru-RU"/>
        </w:rPr>
        <w:t>3</w:t>
      </w:r>
    </w:p>
    <w:p w14:paraId="104ABA29" w14:textId="2D66C526" w:rsidR="00A92AAD" w:rsidRPr="000C7D42" w:rsidRDefault="00E55ED7" w:rsidP="00E55ED7">
      <w:pPr>
        <w:jc w:val="center"/>
        <w:rPr>
          <w:rFonts w:ascii="Times New Roman" w:eastAsia="Times New Roman" w:hAnsi="Times New Roman" w:cs="Times New Roman"/>
          <w:b/>
          <w:sz w:val="24"/>
          <w:szCs w:val="24"/>
          <w:lang w:eastAsia="ru-RU"/>
        </w:rPr>
      </w:pPr>
      <w:r w:rsidRPr="000C7D42">
        <w:rPr>
          <w:rFonts w:ascii="Times New Roman" w:eastAsia="Times New Roman" w:hAnsi="Times New Roman" w:cs="Times New Roman"/>
          <w:b/>
          <w:sz w:val="24"/>
          <w:szCs w:val="24"/>
          <w:lang w:eastAsia="ru-RU"/>
        </w:rPr>
        <w:t>Динамика изменений количества направленных представлений, а также количества вынесенных ими и реализованных предложений в 201</w:t>
      </w:r>
      <w:r w:rsidR="00BC7F13" w:rsidRPr="000C7D42">
        <w:rPr>
          <w:rFonts w:ascii="Times New Roman" w:eastAsia="Times New Roman" w:hAnsi="Times New Roman" w:cs="Times New Roman"/>
          <w:b/>
          <w:sz w:val="24"/>
          <w:szCs w:val="24"/>
          <w:lang w:eastAsia="ru-RU"/>
        </w:rPr>
        <w:t>9</w:t>
      </w:r>
      <w:r w:rsidRPr="000C7D42">
        <w:rPr>
          <w:rFonts w:ascii="Times New Roman" w:eastAsia="Times New Roman" w:hAnsi="Times New Roman" w:cs="Times New Roman"/>
          <w:b/>
          <w:sz w:val="24"/>
          <w:szCs w:val="24"/>
          <w:lang w:eastAsia="ru-RU"/>
        </w:rPr>
        <w:t>-20</w:t>
      </w:r>
      <w:r w:rsidR="007545CF" w:rsidRPr="000C7D42">
        <w:rPr>
          <w:rFonts w:ascii="Times New Roman" w:eastAsia="Times New Roman" w:hAnsi="Times New Roman" w:cs="Times New Roman"/>
          <w:b/>
          <w:sz w:val="24"/>
          <w:szCs w:val="24"/>
          <w:lang w:eastAsia="ru-RU"/>
        </w:rPr>
        <w:t>2</w:t>
      </w:r>
      <w:r w:rsidR="00BC7F13" w:rsidRPr="000C7D42">
        <w:rPr>
          <w:rFonts w:ascii="Times New Roman" w:eastAsia="Times New Roman" w:hAnsi="Times New Roman" w:cs="Times New Roman"/>
          <w:b/>
          <w:sz w:val="24"/>
          <w:szCs w:val="24"/>
          <w:lang w:eastAsia="ru-RU"/>
        </w:rPr>
        <w:t>1</w:t>
      </w:r>
      <w:r w:rsidRPr="000C7D42">
        <w:rPr>
          <w:rFonts w:ascii="Times New Roman" w:eastAsia="Times New Roman" w:hAnsi="Times New Roman" w:cs="Times New Roman"/>
          <w:b/>
          <w:sz w:val="24"/>
          <w:szCs w:val="24"/>
          <w:lang w:eastAsia="ru-RU"/>
        </w:rPr>
        <w:t xml:space="preserve"> годах.</w:t>
      </w:r>
    </w:p>
    <w:p w14:paraId="7D55DCAB" w14:textId="77777777" w:rsidR="00FC5983" w:rsidRPr="000C7D42" w:rsidRDefault="00FC5983" w:rsidP="00E07537">
      <w:pPr>
        <w:jc w:val="center"/>
        <w:rPr>
          <w:rFonts w:ascii="Times New Roman" w:eastAsia="Times New Roman" w:hAnsi="Times New Roman" w:cs="Times New Roman"/>
          <w:b/>
          <w:bCs/>
          <w:lang w:eastAsia="ru-RU"/>
        </w:rPr>
      </w:pPr>
    </w:p>
    <w:p w14:paraId="65EE0760" w14:textId="25AC8453" w:rsidR="00A201C0" w:rsidRPr="000C7D42" w:rsidRDefault="00A201C0" w:rsidP="00682870">
      <w:pPr>
        <w:ind w:firstLine="0"/>
        <w:jc w:val="center"/>
        <w:rPr>
          <w:rFonts w:ascii="Times New Roman" w:eastAsia="Times New Roman" w:hAnsi="Times New Roman" w:cs="Times New Roman"/>
          <w:b/>
          <w:bCs/>
          <w:lang w:eastAsia="ru-RU"/>
        </w:rPr>
      </w:pPr>
      <w:r w:rsidRPr="000C7D42">
        <w:rPr>
          <w:rFonts w:ascii="Times New Roman" w:eastAsia="Times New Roman" w:hAnsi="Times New Roman" w:cs="Times New Roman"/>
          <w:b/>
          <w:bCs/>
          <w:noProof/>
          <w:lang w:eastAsia="ru-RU"/>
        </w:rPr>
        <w:drawing>
          <wp:inline distT="0" distB="0" distL="0" distR="0" wp14:anchorId="665D2CFB" wp14:editId="27A4B114">
            <wp:extent cx="5900468" cy="2173857"/>
            <wp:effectExtent l="0" t="0" r="24130" b="171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EBC405" w14:textId="77777777" w:rsidR="00682870" w:rsidRPr="000C7D42" w:rsidRDefault="00682870" w:rsidP="00E07537">
      <w:pPr>
        <w:jc w:val="center"/>
        <w:rPr>
          <w:rFonts w:ascii="Times New Roman" w:eastAsia="Times New Roman" w:hAnsi="Times New Roman" w:cs="Times New Roman"/>
          <w:b/>
          <w:bCs/>
          <w:sz w:val="24"/>
          <w:szCs w:val="24"/>
          <w:lang w:eastAsia="ru-RU"/>
        </w:rPr>
      </w:pPr>
    </w:p>
    <w:p w14:paraId="61FF75EB" w14:textId="1D89ADD9" w:rsidR="00F8145B" w:rsidRPr="000C7D42" w:rsidRDefault="00F8145B" w:rsidP="00E07537">
      <w:pPr>
        <w:jc w:val="center"/>
        <w:rPr>
          <w:rFonts w:ascii="Times New Roman" w:eastAsia="Times New Roman" w:hAnsi="Times New Roman" w:cs="Times New Roman"/>
          <w:b/>
          <w:bCs/>
          <w:sz w:val="24"/>
          <w:szCs w:val="24"/>
          <w:lang w:eastAsia="ru-RU"/>
        </w:rPr>
      </w:pPr>
      <w:r w:rsidRPr="000C7D42">
        <w:rPr>
          <w:rFonts w:ascii="Times New Roman" w:eastAsia="Times New Roman" w:hAnsi="Times New Roman" w:cs="Times New Roman"/>
          <w:b/>
          <w:bCs/>
          <w:sz w:val="24"/>
          <w:szCs w:val="24"/>
          <w:lang w:eastAsia="ru-RU"/>
        </w:rPr>
        <w:t>2. Основные направления и  резул</w:t>
      </w:r>
      <w:r w:rsidR="007545CF" w:rsidRPr="000C7D42">
        <w:rPr>
          <w:rFonts w:ascii="Times New Roman" w:eastAsia="Times New Roman" w:hAnsi="Times New Roman" w:cs="Times New Roman"/>
          <w:b/>
          <w:bCs/>
          <w:sz w:val="24"/>
          <w:szCs w:val="24"/>
          <w:lang w:eastAsia="ru-RU"/>
        </w:rPr>
        <w:t>ьтаты контрольной  работы  в 202</w:t>
      </w:r>
      <w:r w:rsidR="00D72B04" w:rsidRPr="000C7D42">
        <w:rPr>
          <w:rFonts w:ascii="Times New Roman" w:eastAsia="Times New Roman" w:hAnsi="Times New Roman" w:cs="Times New Roman"/>
          <w:b/>
          <w:bCs/>
          <w:sz w:val="24"/>
          <w:szCs w:val="24"/>
          <w:lang w:eastAsia="ru-RU"/>
        </w:rPr>
        <w:t>1</w:t>
      </w:r>
      <w:r w:rsidRPr="000C7D42">
        <w:rPr>
          <w:rFonts w:ascii="Times New Roman" w:eastAsia="Times New Roman" w:hAnsi="Times New Roman" w:cs="Times New Roman"/>
          <w:b/>
          <w:bCs/>
          <w:sz w:val="24"/>
          <w:szCs w:val="24"/>
          <w:lang w:eastAsia="ru-RU"/>
        </w:rPr>
        <w:t xml:space="preserve"> году</w:t>
      </w:r>
      <w:r w:rsidR="008C552D" w:rsidRPr="000C7D42">
        <w:rPr>
          <w:rFonts w:ascii="Times New Roman" w:eastAsia="Times New Roman" w:hAnsi="Times New Roman" w:cs="Times New Roman"/>
          <w:b/>
          <w:bCs/>
          <w:sz w:val="24"/>
          <w:szCs w:val="24"/>
          <w:lang w:eastAsia="ru-RU"/>
        </w:rPr>
        <w:t>.</w:t>
      </w:r>
    </w:p>
    <w:p w14:paraId="205BA47F" w14:textId="77777777" w:rsidR="008C552D" w:rsidRPr="000C7D42" w:rsidRDefault="008C552D" w:rsidP="00E07537">
      <w:pPr>
        <w:jc w:val="center"/>
        <w:rPr>
          <w:rFonts w:ascii="Times New Roman" w:eastAsia="Times New Roman" w:hAnsi="Times New Roman" w:cs="Times New Roman"/>
          <w:sz w:val="24"/>
          <w:szCs w:val="24"/>
          <w:lang w:eastAsia="ru-RU"/>
        </w:rPr>
      </w:pPr>
    </w:p>
    <w:p w14:paraId="76C253BB" w14:textId="77777777" w:rsidR="00F8145B" w:rsidRPr="000C7D42" w:rsidRDefault="00F8145B" w:rsidP="00E0753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Важнейшим направлением в деятельности Контрольно-счетной палаты Палласовского муниципального района  являются внешние проверки отчетов  об исполнении бюджета.</w:t>
      </w:r>
    </w:p>
    <w:p w14:paraId="18132499" w14:textId="4070DEB0" w:rsidR="0017787E" w:rsidRPr="000C7D42" w:rsidRDefault="00F8145B" w:rsidP="00E0753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В 20</w:t>
      </w:r>
      <w:r w:rsidR="00CB537D" w:rsidRPr="000C7D42">
        <w:rPr>
          <w:rFonts w:ascii="Times New Roman" w:eastAsia="Times New Roman" w:hAnsi="Times New Roman" w:cs="Times New Roman"/>
          <w:sz w:val="24"/>
          <w:szCs w:val="24"/>
          <w:lang w:eastAsia="ru-RU"/>
        </w:rPr>
        <w:t>2</w:t>
      </w:r>
      <w:r w:rsidR="00D72B04" w:rsidRPr="000C7D42">
        <w:rPr>
          <w:rFonts w:ascii="Times New Roman" w:eastAsia="Times New Roman" w:hAnsi="Times New Roman" w:cs="Times New Roman"/>
          <w:sz w:val="24"/>
          <w:szCs w:val="24"/>
          <w:lang w:eastAsia="ru-RU"/>
        </w:rPr>
        <w:t>1</w:t>
      </w:r>
      <w:r w:rsidR="003E036D" w:rsidRPr="000C7D42">
        <w:rPr>
          <w:rFonts w:ascii="Times New Roman" w:eastAsia="Times New Roman" w:hAnsi="Times New Roman" w:cs="Times New Roman"/>
          <w:sz w:val="24"/>
          <w:szCs w:val="24"/>
          <w:lang w:eastAsia="ru-RU"/>
        </w:rPr>
        <w:t xml:space="preserve"> году П</w:t>
      </w:r>
      <w:r w:rsidRPr="000C7D42">
        <w:rPr>
          <w:rFonts w:ascii="Times New Roman" w:eastAsia="Times New Roman" w:hAnsi="Times New Roman" w:cs="Times New Roman"/>
          <w:sz w:val="24"/>
          <w:szCs w:val="24"/>
          <w:lang w:eastAsia="ru-RU"/>
        </w:rPr>
        <w:t xml:space="preserve">алатой </w:t>
      </w:r>
      <w:r w:rsidR="00140622" w:rsidRPr="000C7D42">
        <w:rPr>
          <w:rFonts w:ascii="Times New Roman" w:eastAsia="Times New Roman" w:hAnsi="Times New Roman" w:cs="Times New Roman"/>
          <w:sz w:val="24"/>
          <w:szCs w:val="24"/>
          <w:lang w:eastAsia="ru-RU"/>
        </w:rPr>
        <w:t>проведено</w:t>
      </w:r>
      <w:r w:rsidRPr="000C7D42">
        <w:rPr>
          <w:rFonts w:ascii="Times New Roman" w:eastAsia="Times New Roman" w:hAnsi="Times New Roman" w:cs="Times New Roman"/>
          <w:sz w:val="24"/>
          <w:szCs w:val="24"/>
          <w:lang w:eastAsia="ru-RU"/>
        </w:rPr>
        <w:t xml:space="preserve">  </w:t>
      </w:r>
      <w:r w:rsidR="00E07537" w:rsidRPr="000C7D42">
        <w:rPr>
          <w:rFonts w:ascii="Times New Roman" w:eastAsia="Times New Roman" w:hAnsi="Times New Roman" w:cs="Times New Roman"/>
          <w:sz w:val="24"/>
          <w:szCs w:val="24"/>
          <w:lang w:eastAsia="ru-RU"/>
        </w:rPr>
        <w:t>2</w:t>
      </w:r>
      <w:r w:rsidR="00CB537D" w:rsidRPr="000C7D42">
        <w:rPr>
          <w:rFonts w:ascii="Times New Roman" w:eastAsia="Times New Roman" w:hAnsi="Times New Roman" w:cs="Times New Roman"/>
          <w:sz w:val="24"/>
          <w:szCs w:val="24"/>
          <w:lang w:eastAsia="ru-RU"/>
        </w:rPr>
        <w:t>3</w:t>
      </w:r>
      <w:r w:rsidRPr="000C7D42">
        <w:rPr>
          <w:rFonts w:ascii="Times New Roman" w:eastAsia="Times New Roman" w:hAnsi="Times New Roman" w:cs="Times New Roman"/>
          <w:sz w:val="24"/>
          <w:szCs w:val="24"/>
          <w:lang w:eastAsia="ru-RU"/>
        </w:rPr>
        <w:t xml:space="preserve"> внешних проверк</w:t>
      </w:r>
      <w:r w:rsidR="0000621B" w:rsidRPr="000C7D42">
        <w:rPr>
          <w:rFonts w:ascii="Times New Roman" w:eastAsia="Times New Roman" w:hAnsi="Times New Roman" w:cs="Times New Roman"/>
          <w:sz w:val="24"/>
          <w:szCs w:val="24"/>
          <w:lang w:eastAsia="ru-RU"/>
        </w:rPr>
        <w:t>и</w:t>
      </w:r>
      <w:r w:rsidRPr="000C7D42">
        <w:rPr>
          <w:rFonts w:ascii="Times New Roman" w:eastAsia="Times New Roman" w:hAnsi="Times New Roman" w:cs="Times New Roman"/>
          <w:sz w:val="24"/>
          <w:szCs w:val="24"/>
          <w:lang w:eastAsia="ru-RU"/>
        </w:rPr>
        <w:t> </w:t>
      </w:r>
      <w:r w:rsidR="00FC1718" w:rsidRPr="000C7D42">
        <w:rPr>
          <w:rFonts w:ascii="Times New Roman" w:eastAsia="Times New Roman" w:hAnsi="Times New Roman" w:cs="Times New Roman"/>
          <w:sz w:val="24"/>
          <w:szCs w:val="24"/>
          <w:lang w:eastAsia="ru-RU"/>
        </w:rPr>
        <w:t xml:space="preserve"> отчетов</w:t>
      </w:r>
      <w:r w:rsidRPr="000C7D42">
        <w:rPr>
          <w:rFonts w:ascii="Times New Roman" w:eastAsia="Times New Roman" w:hAnsi="Times New Roman" w:cs="Times New Roman"/>
          <w:sz w:val="24"/>
          <w:szCs w:val="24"/>
          <w:lang w:eastAsia="ru-RU"/>
        </w:rPr>
        <w:t xml:space="preserve"> об исполнении бюджет</w:t>
      </w:r>
      <w:r w:rsidR="0017787E" w:rsidRPr="000C7D42">
        <w:rPr>
          <w:rFonts w:ascii="Times New Roman" w:eastAsia="Times New Roman" w:hAnsi="Times New Roman" w:cs="Times New Roman"/>
          <w:sz w:val="24"/>
          <w:szCs w:val="24"/>
          <w:lang w:eastAsia="ru-RU"/>
        </w:rPr>
        <w:t xml:space="preserve">ов </w:t>
      </w:r>
      <w:r w:rsidRPr="000C7D42">
        <w:rPr>
          <w:rFonts w:ascii="Times New Roman" w:eastAsia="Times New Roman" w:hAnsi="Times New Roman" w:cs="Times New Roman"/>
          <w:sz w:val="24"/>
          <w:szCs w:val="24"/>
          <w:lang w:eastAsia="ru-RU"/>
        </w:rPr>
        <w:t>муниципального района и входящих в него поселений  за 20</w:t>
      </w:r>
      <w:r w:rsidR="00D72B04" w:rsidRPr="000C7D42">
        <w:rPr>
          <w:rFonts w:ascii="Times New Roman" w:eastAsia="Times New Roman" w:hAnsi="Times New Roman" w:cs="Times New Roman"/>
          <w:sz w:val="24"/>
          <w:szCs w:val="24"/>
          <w:lang w:eastAsia="ru-RU"/>
        </w:rPr>
        <w:t>20</w:t>
      </w:r>
      <w:r w:rsidRPr="000C7D42">
        <w:rPr>
          <w:rFonts w:ascii="Times New Roman" w:eastAsia="Times New Roman" w:hAnsi="Times New Roman" w:cs="Times New Roman"/>
          <w:sz w:val="24"/>
          <w:szCs w:val="24"/>
          <w:lang w:eastAsia="ru-RU"/>
        </w:rPr>
        <w:t xml:space="preserve"> год  (в том числе </w:t>
      </w:r>
      <w:r w:rsidR="005467CE" w:rsidRPr="000C7D42">
        <w:rPr>
          <w:rFonts w:ascii="Times New Roman" w:eastAsia="Times New Roman" w:hAnsi="Times New Roman" w:cs="Times New Roman"/>
          <w:sz w:val="24"/>
          <w:szCs w:val="24"/>
          <w:lang w:eastAsia="ru-RU"/>
        </w:rPr>
        <w:t>8</w:t>
      </w:r>
      <w:r w:rsidRPr="000C7D42">
        <w:rPr>
          <w:rFonts w:ascii="Times New Roman" w:eastAsia="Times New Roman" w:hAnsi="Times New Roman" w:cs="Times New Roman"/>
          <w:sz w:val="24"/>
          <w:szCs w:val="24"/>
          <w:lang w:eastAsia="ru-RU"/>
        </w:rPr>
        <w:t xml:space="preserve"> главных администраторов</w:t>
      </w:r>
      <w:r w:rsidR="00480943" w:rsidRPr="000C7D42">
        <w:rPr>
          <w:rFonts w:ascii="Times New Roman" w:eastAsia="Times New Roman" w:hAnsi="Times New Roman" w:cs="Times New Roman"/>
          <w:sz w:val="24"/>
          <w:szCs w:val="24"/>
          <w:lang w:eastAsia="ru-RU"/>
        </w:rPr>
        <w:t xml:space="preserve"> и распорядителей</w:t>
      </w:r>
      <w:r w:rsidRPr="000C7D42">
        <w:rPr>
          <w:rFonts w:ascii="Times New Roman" w:eastAsia="Times New Roman" w:hAnsi="Times New Roman" w:cs="Times New Roman"/>
          <w:sz w:val="24"/>
          <w:szCs w:val="24"/>
          <w:lang w:eastAsia="ru-RU"/>
        </w:rPr>
        <w:t xml:space="preserve"> бюджетных средств</w:t>
      </w:r>
      <w:r w:rsidR="00480943" w:rsidRPr="000C7D42">
        <w:rPr>
          <w:rFonts w:ascii="Times New Roman" w:eastAsia="Times New Roman" w:hAnsi="Times New Roman" w:cs="Times New Roman"/>
          <w:sz w:val="24"/>
          <w:szCs w:val="24"/>
          <w:lang w:eastAsia="ru-RU"/>
        </w:rPr>
        <w:t>, бюджет муниципального района</w:t>
      </w:r>
      <w:r w:rsidRPr="000C7D42">
        <w:rPr>
          <w:rFonts w:ascii="Times New Roman" w:eastAsia="Times New Roman" w:hAnsi="Times New Roman" w:cs="Times New Roman"/>
          <w:sz w:val="24"/>
          <w:szCs w:val="24"/>
          <w:lang w:eastAsia="ru-RU"/>
        </w:rPr>
        <w:t>,  1</w:t>
      </w:r>
      <w:r w:rsidR="00CB537D" w:rsidRPr="000C7D42">
        <w:rPr>
          <w:rFonts w:ascii="Times New Roman" w:eastAsia="Times New Roman" w:hAnsi="Times New Roman" w:cs="Times New Roman"/>
          <w:sz w:val="24"/>
          <w:szCs w:val="24"/>
          <w:lang w:eastAsia="ru-RU"/>
        </w:rPr>
        <w:t>4</w:t>
      </w:r>
      <w:r w:rsidRPr="000C7D42">
        <w:rPr>
          <w:rFonts w:ascii="Times New Roman" w:eastAsia="Times New Roman" w:hAnsi="Times New Roman" w:cs="Times New Roman"/>
          <w:sz w:val="24"/>
          <w:szCs w:val="24"/>
          <w:lang w:eastAsia="ru-RU"/>
        </w:rPr>
        <w:t>-поселений).</w:t>
      </w:r>
    </w:p>
    <w:p w14:paraId="316FB835" w14:textId="40F8A614" w:rsidR="00F8145B" w:rsidRPr="000C7D42" w:rsidRDefault="00F8145B" w:rsidP="00D17261">
      <w:pPr>
        <w:pStyle w:val="Default"/>
        <w:ind w:firstLine="709"/>
        <w:jc w:val="both"/>
        <w:rPr>
          <w:rFonts w:eastAsia="Times New Roman"/>
          <w:color w:val="auto"/>
          <w:lang w:eastAsia="ru-RU"/>
        </w:rPr>
      </w:pPr>
      <w:r w:rsidRPr="000C7D42">
        <w:rPr>
          <w:rFonts w:eastAsia="Times New Roman"/>
          <w:color w:val="auto"/>
          <w:lang w:eastAsia="ru-RU"/>
        </w:rPr>
        <w:t xml:space="preserve">Внешние  проверки отчетов об исполнении бюджетов поселений, входящих в состав Палласовского района, </w:t>
      </w:r>
      <w:r w:rsidR="002E181E" w:rsidRPr="000C7D42">
        <w:rPr>
          <w:color w:val="auto"/>
        </w:rPr>
        <w:t xml:space="preserve"> </w:t>
      </w:r>
      <w:r w:rsidR="0000621B" w:rsidRPr="000C7D42">
        <w:rPr>
          <w:rFonts w:eastAsia="Times New Roman"/>
          <w:color w:val="auto"/>
          <w:lang w:eastAsia="ru-RU"/>
        </w:rPr>
        <w:t>за 2020 год</w:t>
      </w:r>
      <w:r w:rsidR="0000621B" w:rsidRPr="000C7D42">
        <w:rPr>
          <w:color w:val="auto"/>
        </w:rPr>
        <w:t xml:space="preserve"> </w:t>
      </w:r>
      <w:r w:rsidR="002E181E" w:rsidRPr="000C7D42">
        <w:rPr>
          <w:color w:val="auto"/>
        </w:rPr>
        <w:t>осуществлял</w:t>
      </w:r>
      <w:r w:rsidR="00D17261" w:rsidRPr="000C7D42">
        <w:rPr>
          <w:color w:val="auto"/>
        </w:rPr>
        <w:t>и</w:t>
      </w:r>
      <w:r w:rsidR="002E181E" w:rsidRPr="000C7D42">
        <w:rPr>
          <w:color w:val="auto"/>
        </w:rPr>
        <w:t>сь в виде камеральных проверок</w:t>
      </w:r>
      <w:r w:rsidR="00D17261" w:rsidRPr="000C7D42">
        <w:rPr>
          <w:color w:val="auto"/>
        </w:rPr>
        <w:t xml:space="preserve"> и </w:t>
      </w:r>
      <w:r w:rsidR="002E181E" w:rsidRPr="000C7D42">
        <w:rPr>
          <w:color w:val="auto"/>
        </w:rPr>
        <w:t xml:space="preserve"> </w:t>
      </w:r>
      <w:r w:rsidRPr="000C7D42">
        <w:rPr>
          <w:rFonts w:eastAsia="Times New Roman"/>
          <w:color w:val="auto"/>
          <w:lang w:eastAsia="ru-RU"/>
        </w:rPr>
        <w:t xml:space="preserve"> проведены </w:t>
      </w:r>
      <w:r w:rsidR="00E07537" w:rsidRPr="000C7D42">
        <w:rPr>
          <w:rFonts w:eastAsia="Times New Roman"/>
          <w:color w:val="auto"/>
          <w:lang w:eastAsia="ru-RU"/>
        </w:rPr>
        <w:t xml:space="preserve">в </w:t>
      </w:r>
      <w:r w:rsidRPr="000C7D42">
        <w:rPr>
          <w:rFonts w:eastAsia="Times New Roman"/>
          <w:color w:val="auto"/>
          <w:lang w:eastAsia="ru-RU"/>
        </w:rPr>
        <w:t xml:space="preserve">соответствии с  заключенными соглашениями о передаче полномочий </w:t>
      </w:r>
      <w:r w:rsidR="00E07537" w:rsidRPr="000C7D42">
        <w:rPr>
          <w:rFonts w:eastAsia="Times New Roman"/>
          <w:color w:val="auto"/>
          <w:lang w:eastAsia="ru-RU"/>
        </w:rPr>
        <w:t>по осуществлению внешнего муниципального финансового контроля</w:t>
      </w:r>
      <w:r w:rsidRPr="000C7D42">
        <w:rPr>
          <w:rFonts w:eastAsia="Times New Roman"/>
          <w:color w:val="auto"/>
          <w:lang w:eastAsia="ru-RU"/>
        </w:rPr>
        <w:t>.</w:t>
      </w:r>
    </w:p>
    <w:p w14:paraId="25FA8CB1" w14:textId="71437ED0" w:rsidR="00F8145B" w:rsidRPr="000C7D42" w:rsidRDefault="00F8145B" w:rsidP="00E0753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В ходе внешних проверок формирования и исполнения бюджетов поселений Палласовского муниципального района за 20</w:t>
      </w:r>
      <w:r w:rsidR="00D72B04" w:rsidRPr="000C7D42">
        <w:rPr>
          <w:rFonts w:ascii="Times New Roman" w:eastAsia="Times New Roman" w:hAnsi="Times New Roman" w:cs="Times New Roman"/>
          <w:sz w:val="24"/>
          <w:szCs w:val="24"/>
          <w:lang w:eastAsia="ru-RU"/>
        </w:rPr>
        <w:t>20</w:t>
      </w:r>
      <w:r w:rsidRPr="000C7D42">
        <w:rPr>
          <w:rFonts w:ascii="Times New Roman" w:eastAsia="Times New Roman" w:hAnsi="Times New Roman" w:cs="Times New Roman"/>
          <w:sz w:val="24"/>
          <w:szCs w:val="24"/>
          <w:lang w:eastAsia="ru-RU"/>
        </w:rPr>
        <w:t xml:space="preserve"> год  установлены следующие основные нарушения и замечания:</w:t>
      </w:r>
    </w:p>
    <w:p w14:paraId="558ED5F0" w14:textId="313FCDF4" w:rsidR="007E6FE4" w:rsidRPr="000C7D42" w:rsidRDefault="00371AED" w:rsidP="007E6FE4">
      <w:pPr>
        <w:ind w:firstLine="567"/>
        <w:rPr>
          <w:rFonts w:ascii="Times New Roman" w:eastAsia="Times New Roman" w:hAnsi="Times New Roman" w:cs="Times New Roman"/>
          <w:sz w:val="24"/>
          <w:szCs w:val="24"/>
          <w:u w:val="single"/>
          <w:lang w:eastAsia="ru-RU"/>
        </w:rPr>
      </w:pPr>
      <w:r w:rsidRPr="000C7D42">
        <w:rPr>
          <w:rFonts w:ascii="Times New Roman" w:eastAsia="Times New Roman" w:hAnsi="Times New Roman" w:cs="Times New Roman"/>
          <w:sz w:val="24"/>
          <w:szCs w:val="24"/>
          <w:u w:val="single"/>
          <w:lang w:val="en-US" w:eastAsia="ru-RU"/>
        </w:rPr>
        <w:t>I</w:t>
      </w:r>
      <w:r w:rsidRPr="000C7D42">
        <w:rPr>
          <w:rFonts w:ascii="Times New Roman" w:eastAsia="Times New Roman" w:hAnsi="Times New Roman" w:cs="Times New Roman"/>
          <w:sz w:val="24"/>
          <w:szCs w:val="24"/>
          <w:u w:val="single"/>
          <w:lang w:eastAsia="ru-RU"/>
        </w:rPr>
        <w:t xml:space="preserve">. </w:t>
      </w:r>
      <w:r w:rsidR="007E6FE4" w:rsidRPr="000C7D42">
        <w:rPr>
          <w:rFonts w:ascii="Times New Roman" w:eastAsia="Times New Roman" w:hAnsi="Times New Roman" w:cs="Times New Roman"/>
          <w:sz w:val="24"/>
          <w:szCs w:val="24"/>
          <w:u w:val="single"/>
          <w:lang w:eastAsia="ru-RU"/>
        </w:rPr>
        <w:t>Установлены нарушения бюджетного законодательства, допущенные ГАБС при формировании и исполнении бюджета:</w:t>
      </w:r>
    </w:p>
    <w:p w14:paraId="63B237DE" w14:textId="15BB3814" w:rsidR="007E6FE4" w:rsidRPr="000C7D42" w:rsidRDefault="007E6FE4"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sidRPr="000C7D42">
        <w:rPr>
          <w:rFonts w:ascii="Times New Roman" w:eastAsia="Times New Roman" w:hAnsi="Times New Roman" w:cs="Times New Roman"/>
          <w:bCs/>
          <w:sz w:val="24"/>
          <w:szCs w:val="24"/>
          <w:lang w:eastAsia="ar-SA"/>
        </w:rPr>
        <w:t>1) в нарушение ст.219.1 БК РФ</w:t>
      </w:r>
      <w:r w:rsidR="00984262" w:rsidRPr="000C7D42">
        <w:rPr>
          <w:rFonts w:ascii="Times New Roman" w:eastAsia="Times New Roman" w:hAnsi="Times New Roman" w:cs="Times New Roman"/>
          <w:bCs/>
          <w:sz w:val="24"/>
          <w:szCs w:val="24"/>
          <w:lang w:eastAsia="ar-SA"/>
        </w:rPr>
        <w:t>, приказа №92-а</w:t>
      </w:r>
      <w:r w:rsidRPr="000C7D42">
        <w:rPr>
          <w:rFonts w:ascii="Times New Roman" w:eastAsia="Times New Roman" w:hAnsi="Times New Roman" w:cs="Times New Roman"/>
          <w:bCs/>
          <w:sz w:val="24"/>
          <w:szCs w:val="24"/>
          <w:lang w:eastAsia="ar-SA"/>
        </w:rPr>
        <w:t xml:space="preserve"> </w:t>
      </w:r>
      <w:r w:rsidR="00984262" w:rsidRPr="000C7D42">
        <w:rPr>
          <w:rFonts w:ascii="Times New Roman" w:eastAsia="Times New Roman" w:hAnsi="Times New Roman" w:cs="Times New Roman"/>
          <w:bCs/>
          <w:sz w:val="24"/>
          <w:szCs w:val="24"/>
          <w:lang w:eastAsia="ar-SA"/>
        </w:rPr>
        <w:t xml:space="preserve">главным распорядителем средств бюджета не составлялись </w:t>
      </w:r>
      <w:r w:rsidRPr="000C7D42">
        <w:rPr>
          <w:rFonts w:ascii="Times New Roman" w:eastAsia="Times New Roman" w:hAnsi="Times New Roman" w:cs="Times New Roman"/>
          <w:bCs/>
          <w:sz w:val="24"/>
          <w:szCs w:val="24"/>
          <w:lang w:eastAsia="ar-SA"/>
        </w:rPr>
        <w:t>бюджетной росписи (</w:t>
      </w:r>
      <w:r w:rsidR="00984262" w:rsidRPr="000C7D42">
        <w:rPr>
          <w:rFonts w:ascii="Times New Roman" w:eastAsia="Times New Roman" w:hAnsi="Times New Roman" w:cs="Times New Roman"/>
          <w:bCs/>
          <w:sz w:val="24"/>
          <w:szCs w:val="24"/>
          <w:lang w:eastAsia="ar-SA"/>
        </w:rPr>
        <w:t xml:space="preserve">Лиманное </w:t>
      </w:r>
      <w:r w:rsidRPr="000C7D42">
        <w:rPr>
          <w:rFonts w:ascii="Times New Roman" w:eastAsia="Times New Roman" w:hAnsi="Times New Roman" w:cs="Times New Roman"/>
          <w:bCs/>
          <w:sz w:val="24"/>
          <w:szCs w:val="24"/>
          <w:lang w:eastAsia="ar-SA"/>
        </w:rPr>
        <w:t xml:space="preserve"> </w:t>
      </w:r>
      <w:r w:rsidRPr="000C7D42">
        <w:rPr>
          <w:rFonts w:ascii="Times New Roman" w:eastAsia="Lucida Sans Unicode" w:hAnsi="Times New Roman" w:cs="Times New Roman"/>
          <w:sz w:val="24"/>
          <w:szCs w:val="24"/>
          <w:lang w:eastAsia="ru-RU"/>
        </w:rPr>
        <w:t>с/п</w:t>
      </w:r>
      <w:r w:rsidRPr="000C7D42">
        <w:rPr>
          <w:rFonts w:ascii="Times New Roman" w:eastAsia="Times New Roman" w:hAnsi="Times New Roman" w:cs="Times New Roman"/>
          <w:bCs/>
          <w:sz w:val="24"/>
          <w:szCs w:val="24"/>
          <w:lang w:eastAsia="ar-SA"/>
        </w:rPr>
        <w:t>);</w:t>
      </w:r>
    </w:p>
    <w:p w14:paraId="47163E21" w14:textId="550A47E9" w:rsidR="007E6FE4" w:rsidRPr="000C7D42" w:rsidRDefault="007E6FE4"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sidRPr="000C7D42">
        <w:rPr>
          <w:rFonts w:ascii="Times New Roman" w:eastAsia="Times New Roman" w:hAnsi="Times New Roman" w:cs="Times New Roman"/>
          <w:bCs/>
          <w:sz w:val="24"/>
          <w:szCs w:val="24"/>
          <w:lang w:eastAsia="ar-SA"/>
        </w:rPr>
        <w:t>2) бюджетные росписи в течение года не утверждались главой сельского поселения (</w:t>
      </w:r>
      <w:r w:rsidR="00984262" w:rsidRPr="000C7D42">
        <w:rPr>
          <w:rFonts w:ascii="Times New Roman" w:eastAsia="Times New Roman" w:hAnsi="Times New Roman" w:cs="Times New Roman"/>
          <w:bCs/>
          <w:sz w:val="24"/>
          <w:szCs w:val="24"/>
          <w:lang w:eastAsia="ar-SA"/>
        </w:rPr>
        <w:t xml:space="preserve">Гончаровское </w:t>
      </w:r>
      <w:r w:rsidRPr="000C7D42">
        <w:rPr>
          <w:rFonts w:ascii="Times New Roman" w:eastAsia="Times New Roman" w:hAnsi="Times New Roman" w:cs="Times New Roman"/>
          <w:bCs/>
          <w:sz w:val="24"/>
          <w:szCs w:val="24"/>
          <w:lang w:eastAsia="ar-SA"/>
        </w:rPr>
        <w:t xml:space="preserve"> </w:t>
      </w:r>
      <w:r w:rsidRPr="000C7D42">
        <w:rPr>
          <w:rFonts w:ascii="Times New Roman" w:eastAsia="Lucida Sans Unicode" w:hAnsi="Times New Roman" w:cs="Times New Roman"/>
          <w:sz w:val="24"/>
          <w:szCs w:val="24"/>
          <w:lang w:eastAsia="ru-RU"/>
        </w:rPr>
        <w:t>с/п</w:t>
      </w:r>
      <w:r w:rsidRPr="000C7D42">
        <w:rPr>
          <w:rFonts w:ascii="Times New Roman" w:eastAsia="Times New Roman" w:hAnsi="Times New Roman" w:cs="Times New Roman"/>
          <w:bCs/>
          <w:sz w:val="24"/>
          <w:szCs w:val="24"/>
          <w:lang w:eastAsia="ar-SA"/>
        </w:rPr>
        <w:t>);</w:t>
      </w:r>
    </w:p>
    <w:p w14:paraId="6F29D1EB" w14:textId="0F9EB5E7" w:rsidR="001E7CCD" w:rsidRPr="000C7D42" w:rsidRDefault="007E6FE4" w:rsidP="001E7CCD">
      <w:pPr>
        <w:autoSpaceDE w:val="0"/>
        <w:autoSpaceDN w:val="0"/>
        <w:adjustRightInd w:val="0"/>
        <w:contextualSpacing/>
        <w:rPr>
          <w:rFonts w:ascii="Times New Roman" w:eastAsia="Times New Roman" w:hAnsi="Times New Roman" w:cs="Times New Roman"/>
          <w:bCs/>
          <w:sz w:val="24"/>
          <w:szCs w:val="24"/>
          <w:lang w:eastAsia="ar-SA"/>
        </w:rPr>
      </w:pPr>
      <w:r w:rsidRPr="000C7D42">
        <w:rPr>
          <w:rFonts w:ascii="Times New Roman" w:eastAsia="Times New Roman" w:hAnsi="Times New Roman" w:cs="Times New Roman"/>
          <w:bCs/>
          <w:sz w:val="24"/>
          <w:szCs w:val="24"/>
          <w:lang w:eastAsia="ar-SA"/>
        </w:rPr>
        <w:lastRenderedPageBreak/>
        <w:t xml:space="preserve">3) </w:t>
      </w:r>
      <w:r w:rsidR="001E7CCD" w:rsidRPr="000C7D42">
        <w:rPr>
          <w:rFonts w:ascii="Times New Roman" w:eastAsia="Times New Roman" w:hAnsi="Times New Roman" w:cs="Times New Roman"/>
          <w:bCs/>
          <w:sz w:val="24"/>
          <w:szCs w:val="24"/>
          <w:lang w:eastAsia="ar-SA"/>
        </w:rPr>
        <w:t>на конец отчетного периода смета расходов составлена в сумме фактического исполнения бюджетных назначений 2020 года, что не соответствует бюджетным ассигнованиям, утвержденным решением</w:t>
      </w:r>
      <w:r w:rsidR="0000621B" w:rsidRPr="000C7D42">
        <w:rPr>
          <w:rFonts w:ascii="Times New Roman" w:eastAsia="Times New Roman" w:hAnsi="Times New Roman" w:cs="Times New Roman"/>
          <w:bCs/>
          <w:sz w:val="24"/>
          <w:szCs w:val="24"/>
          <w:lang w:eastAsia="ar-SA"/>
        </w:rPr>
        <w:t xml:space="preserve"> Совета депутатов</w:t>
      </w:r>
      <w:r w:rsidR="001E7CCD" w:rsidRPr="000C7D42">
        <w:rPr>
          <w:rFonts w:ascii="Times New Roman" w:eastAsia="Times New Roman" w:hAnsi="Times New Roman" w:cs="Times New Roman"/>
          <w:bCs/>
          <w:sz w:val="24"/>
          <w:szCs w:val="24"/>
          <w:lang w:eastAsia="ar-SA"/>
        </w:rPr>
        <w:t xml:space="preserve"> (Заволжское с\</w:t>
      </w:r>
      <w:proofErr w:type="gramStart"/>
      <w:r w:rsidR="001E7CCD" w:rsidRPr="000C7D42">
        <w:rPr>
          <w:rFonts w:ascii="Times New Roman" w:eastAsia="Times New Roman" w:hAnsi="Times New Roman" w:cs="Times New Roman"/>
          <w:bCs/>
          <w:sz w:val="24"/>
          <w:szCs w:val="24"/>
          <w:lang w:eastAsia="ar-SA"/>
        </w:rPr>
        <w:t>п</w:t>
      </w:r>
      <w:proofErr w:type="gramEnd"/>
      <w:r w:rsidR="001E7CCD" w:rsidRPr="000C7D42">
        <w:rPr>
          <w:rFonts w:ascii="Times New Roman" w:eastAsia="Times New Roman" w:hAnsi="Times New Roman" w:cs="Times New Roman"/>
          <w:bCs/>
          <w:sz w:val="24"/>
          <w:szCs w:val="24"/>
          <w:lang w:eastAsia="ar-SA"/>
        </w:rPr>
        <w:t xml:space="preserve">, </w:t>
      </w:r>
      <w:proofErr w:type="spellStart"/>
      <w:r w:rsidR="001E7CCD" w:rsidRPr="000C7D42">
        <w:rPr>
          <w:rFonts w:ascii="Times New Roman" w:eastAsia="Times New Roman" w:hAnsi="Times New Roman" w:cs="Times New Roman"/>
          <w:bCs/>
          <w:sz w:val="24"/>
          <w:szCs w:val="24"/>
          <w:lang w:eastAsia="ar-SA"/>
        </w:rPr>
        <w:t>Гончаровское</w:t>
      </w:r>
      <w:proofErr w:type="spellEnd"/>
      <w:r w:rsidR="001E7CCD" w:rsidRPr="000C7D42">
        <w:rPr>
          <w:rFonts w:ascii="Times New Roman" w:eastAsia="Times New Roman" w:hAnsi="Times New Roman" w:cs="Times New Roman"/>
          <w:bCs/>
          <w:sz w:val="24"/>
          <w:szCs w:val="24"/>
          <w:lang w:eastAsia="ar-SA"/>
        </w:rPr>
        <w:t xml:space="preserve"> с\п);</w:t>
      </w:r>
    </w:p>
    <w:p w14:paraId="28519632" w14:textId="543C58F1" w:rsidR="007E6FE4" w:rsidRPr="000C7D42" w:rsidRDefault="007E6FE4" w:rsidP="007E6FE4">
      <w:pPr>
        <w:suppressAutoHyphens/>
        <w:autoSpaceDE w:val="0"/>
        <w:autoSpaceDN w:val="0"/>
        <w:adjustRightInd w:val="0"/>
        <w:contextualSpacing/>
        <w:rPr>
          <w:rFonts w:ascii="Times New Roman" w:eastAsia="Times New Roman" w:hAnsi="Times New Roman" w:cs="Times New Roman"/>
          <w:bCs/>
          <w:sz w:val="24"/>
          <w:szCs w:val="24"/>
          <w:lang w:eastAsia="ar-SA"/>
        </w:rPr>
      </w:pPr>
      <w:r w:rsidRPr="000C7D42">
        <w:rPr>
          <w:rFonts w:ascii="Times New Roman" w:eastAsia="Times New Roman" w:hAnsi="Times New Roman" w:cs="Times New Roman"/>
          <w:bCs/>
          <w:sz w:val="24"/>
          <w:szCs w:val="24"/>
          <w:lang w:eastAsia="ar-SA"/>
        </w:rPr>
        <w:t xml:space="preserve">4) </w:t>
      </w:r>
      <w:r w:rsidR="001E7CCD" w:rsidRPr="000C7D42">
        <w:rPr>
          <w:rFonts w:ascii="Times New Roman" w:eastAsia="Times New Roman" w:hAnsi="Times New Roman" w:cs="Times New Roman"/>
          <w:bCs/>
          <w:sz w:val="24"/>
          <w:szCs w:val="24"/>
          <w:lang w:eastAsia="ar-SA"/>
        </w:rPr>
        <w:t>к бюджетным сметам не приложены обоснования (расчеты) плановых сметных назначений, являющиеся неотъемлемой частью бюджетной сметы (Революционное</w:t>
      </w:r>
      <w:r w:rsidR="001E7CCD" w:rsidRPr="000C7D42">
        <w:rPr>
          <w:rFonts w:ascii="Times New Roman" w:hAnsi="Times New Roman" w:cs="Times New Roman"/>
          <w:sz w:val="24"/>
          <w:szCs w:val="24"/>
        </w:rPr>
        <w:t xml:space="preserve"> с/п, Приозерное с/п, Степновское с\п, Гончаровское с\п, Лиманное с\п, Городское поселение </w:t>
      </w:r>
      <w:r w:rsidR="005B548F" w:rsidRPr="000C7D42">
        <w:rPr>
          <w:rFonts w:ascii="Times New Roman" w:hAnsi="Times New Roman" w:cs="Times New Roman"/>
          <w:sz w:val="24"/>
          <w:szCs w:val="24"/>
        </w:rPr>
        <w:t>г. Палласовка</w:t>
      </w:r>
      <w:r w:rsidR="001E7CCD" w:rsidRPr="000C7D42">
        <w:rPr>
          <w:rFonts w:ascii="Times New Roman" w:hAnsi="Times New Roman" w:cs="Times New Roman"/>
          <w:sz w:val="24"/>
          <w:szCs w:val="24"/>
        </w:rPr>
        <w:t>, Эльтонское с\п</w:t>
      </w:r>
      <w:r w:rsidR="001E7CCD" w:rsidRPr="000C7D42">
        <w:rPr>
          <w:rFonts w:ascii="Times New Roman" w:eastAsia="Times New Roman" w:hAnsi="Times New Roman" w:cs="Times New Roman"/>
          <w:bCs/>
          <w:sz w:val="24"/>
          <w:szCs w:val="24"/>
          <w:lang w:eastAsia="ar-SA"/>
        </w:rPr>
        <w:t>);</w:t>
      </w:r>
    </w:p>
    <w:p w14:paraId="5E5C0197" w14:textId="20D6440F" w:rsidR="009B57EF" w:rsidRPr="000C7D42" w:rsidRDefault="009B57EF" w:rsidP="009B57EF">
      <w:pPr>
        <w:pStyle w:val="a5"/>
        <w:suppressAutoHyphens/>
        <w:autoSpaceDE w:val="0"/>
        <w:autoSpaceDN w:val="0"/>
        <w:adjustRightInd w:val="0"/>
        <w:spacing w:after="0" w:line="240" w:lineRule="auto"/>
        <w:ind w:left="0" w:firstLine="709"/>
        <w:jc w:val="both"/>
        <w:rPr>
          <w:rFonts w:ascii="Times New Roman" w:eastAsia="Lucida Sans Unicode" w:hAnsi="Times New Roman"/>
          <w:sz w:val="24"/>
          <w:szCs w:val="24"/>
          <w:lang w:eastAsia="ru-RU"/>
        </w:rPr>
      </w:pPr>
      <w:r w:rsidRPr="000C7D42">
        <w:rPr>
          <w:rFonts w:ascii="Times New Roman" w:eastAsia="Times New Roman" w:hAnsi="Times New Roman"/>
          <w:sz w:val="24"/>
          <w:szCs w:val="24"/>
          <w:lang w:eastAsia="ru-RU"/>
        </w:rPr>
        <w:t xml:space="preserve">5) </w:t>
      </w:r>
      <w:r w:rsidRPr="000C7D42">
        <w:rPr>
          <w:rFonts w:ascii="Times New Roman" w:eastAsia="Lucida Sans Unicode" w:hAnsi="Times New Roman"/>
          <w:sz w:val="24"/>
          <w:szCs w:val="24"/>
          <w:lang w:eastAsia="ru-RU"/>
        </w:rPr>
        <w:t>в нарушение ст.</w:t>
      </w:r>
      <w:r w:rsidR="003E036D" w:rsidRPr="000C7D42">
        <w:rPr>
          <w:rFonts w:ascii="Times New Roman" w:eastAsia="Lucida Sans Unicode" w:hAnsi="Times New Roman"/>
          <w:sz w:val="24"/>
          <w:szCs w:val="24"/>
          <w:lang w:eastAsia="ru-RU"/>
        </w:rPr>
        <w:t xml:space="preserve"> </w:t>
      </w:r>
      <w:r w:rsidRPr="000C7D42">
        <w:rPr>
          <w:rFonts w:ascii="Times New Roman" w:eastAsia="Lucida Sans Unicode" w:hAnsi="Times New Roman"/>
          <w:sz w:val="24"/>
          <w:szCs w:val="24"/>
          <w:lang w:eastAsia="ru-RU"/>
        </w:rPr>
        <w:t>264.6 БК РФ проект решения «Об утверждении отчета об исполнении бюджета за 2020 год» не утверждает дефицит бюджета (Степновское с\п, Гончаровское с\п, Комсомольское с\п);</w:t>
      </w:r>
    </w:p>
    <w:p w14:paraId="0AB5E064" w14:textId="686FB742" w:rsidR="009B57EF" w:rsidRPr="000C7D42" w:rsidRDefault="009B57EF" w:rsidP="009B57EF">
      <w:pPr>
        <w:suppressAutoHyphens/>
        <w:autoSpaceDE w:val="0"/>
        <w:autoSpaceDN w:val="0"/>
        <w:adjustRightInd w:val="0"/>
        <w:contextualSpacing/>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6) в нарушение ст</w:t>
      </w:r>
      <w:r w:rsidR="003E036D" w:rsidRPr="000C7D42">
        <w:rPr>
          <w:rFonts w:ascii="Times New Roman" w:eastAsia="Lucida Sans Unicode" w:hAnsi="Times New Roman" w:cs="Times New Roman"/>
          <w:sz w:val="24"/>
          <w:szCs w:val="24"/>
          <w:lang w:eastAsia="ru-RU"/>
        </w:rPr>
        <w:t xml:space="preserve">. </w:t>
      </w:r>
      <w:r w:rsidRPr="000C7D42">
        <w:rPr>
          <w:rFonts w:ascii="Times New Roman" w:eastAsia="Lucida Sans Unicode" w:hAnsi="Times New Roman" w:cs="Times New Roman"/>
          <w:sz w:val="24"/>
          <w:szCs w:val="24"/>
          <w:lang w:eastAsia="ru-RU"/>
        </w:rPr>
        <w:t>264.6 БК РФ, Положения о бюджетном процессе, представленный проект решения об исполнении бюджета сельского поселения за 2020 год не утверждает отдельным приложением к отчету показатели источников финансирования дефицита бюджета по кодам классификации источников финансирования дефицитов бюджетов (Гончаровское с\п,);</w:t>
      </w:r>
    </w:p>
    <w:p w14:paraId="7E6E0A55" w14:textId="65B99E18" w:rsidR="009B57EF" w:rsidRPr="000C7D42" w:rsidRDefault="009B57EF" w:rsidP="009B57EF">
      <w:pPr>
        <w:suppressAutoHyphens/>
        <w:autoSpaceDE w:val="0"/>
        <w:autoSpaceDN w:val="0"/>
        <w:adjustRightInd w:val="0"/>
        <w:contextualSpacing/>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7) в нарушение ст</w:t>
      </w:r>
      <w:r w:rsidR="003E036D" w:rsidRPr="000C7D42">
        <w:rPr>
          <w:rFonts w:ascii="Times New Roman" w:eastAsia="Lucida Sans Unicode" w:hAnsi="Times New Roman" w:cs="Times New Roman"/>
          <w:sz w:val="24"/>
          <w:szCs w:val="24"/>
          <w:lang w:eastAsia="ru-RU"/>
        </w:rPr>
        <w:t xml:space="preserve">. </w:t>
      </w:r>
      <w:r w:rsidRPr="000C7D42">
        <w:rPr>
          <w:rFonts w:ascii="Times New Roman" w:eastAsia="Lucida Sans Unicode" w:hAnsi="Times New Roman" w:cs="Times New Roman"/>
          <w:sz w:val="24"/>
          <w:szCs w:val="24"/>
          <w:lang w:eastAsia="ru-RU"/>
        </w:rPr>
        <w:t xml:space="preserve">264.6 БК РФ, Положения о бюджетном процессе, Приложение «Источники финансирования дефицита бюджета сельского поселения» к проекту решения сельского </w:t>
      </w:r>
      <w:r w:rsidR="003E036D" w:rsidRPr="000C7D42">
        <w:rPr>
          <w:rFonts w:ascii="Times New Roman" w:eastAsia="Lucida Sans Unicode" w:hAnsi="Times New Roman" w:cs="Times New Roman"/>
          <w:sz w:val="24"/>
          <w:szCs w:val="24"/>
          <w:lang w:eastAsia="ru-RU"/>
        </w:rPr>
        <w:t>С</w:t>
      </w:r>
      <w:r w:rsidRPr="000C7D42">
        <w:rPr>
          <w:rFonts w:ascii="Times New Roman" w:eastAsia="Lucida Sans Unicode" w:hAnsi="Times New Roman" w:cs="Times New Roman"/>
          <w:sz w:val="24"/>
          <w:szCs w:val="24"/>
          <w:lang w:eastAsia="ru-RU"/>
        </w:rPr>
        <w:t>овета «Об утверждении отчета об исполнении бюджета за 2020 год» содержит показатели дефицита бюджета только в плановых показателях (Лиманное с\п, Комсомольское с\п, Ромашковское с\п, Краснооктябрьское с\п, Эльтонское с\п, Гончаровское с\п);</w:t>
      </w:r>
    </w:p>
    <w:p w14:paraId="2E77C8E3" w14:textId="5FA8F080" w:rsidR="007E6FE4" w:rsidRPr="000C7D42" w:rsidRDefault="009B57EF" w:rsidP="007E6FE4">
      <w:pPr>
        <w:suppressAutoHyphens/>
        <w:autoSpaceDE w:val="0"/>
        <w:autoSpaceDN w:val="0"/>
        <w:adjustRightInd w:val="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8</w:t>
      </w:r>
      <w:r w:rsidR="007E6FE4" w:rsidRPr="000C7D42">
        <w:rPr>
          <w:rFonts w:ascii="Times New Roman" w:eastAsia="Times New Roman" w:hAnsi="Times New Roman" w:cs="Times New Roman"/>
          <w:sz w:val="24"/>
          <w:szCs w:val="24"/>
          <w:lang w:eastAsia="ru-RU"/>
        </w:rPr>
        <w:t>) проект</w:t>
      </w:r>
      <w:r w:rsidRPr="000C7D42">
        <w:rPr>
          <w:rFonts w:ascii="Times New Roman" w:eastAsia="Times New Roman" w:hAnsi="Times New Roman" w:cs="Times New Roman"/>
          <w:sz w:val="24"/>
          <w:szCs w:val="24"/>
          <w:lang w:eastAsia="ru-RU"/>
        </w:rPr>
        <w:t>ом</w:t>
      </w:r>
      <w:r w:rsidR="007E6FE4" w:rsidRPr="000C7D42">
        <w:rPr>
          <w:rFonts w:ascii="Times New Roman" w:eastAsia="Times New Roman" w:hAnsi="Times New Roman" w:cs="Times New Roman"/>
          <w:sz w:val="24"/>
          <w:szCs w:val="24"/>
          <w:lang w:eastAsia="ru-RU"/>
        </w:rPr>
        <w:t xml:space="preserve"> отчета об исполнении бюджета поселений утверждаются приложения, не предусмотренные </w:t>
      </w:r>
      <w:r w:rsidR="003E036D" w:rsidRPr="000C7D42">
        <w:rPr>
          <w:rFonts w:ascii="Times New Roman" w:eastAsia="Times New Roman" w:hAnsi="Times New Roman" w:cs="Times New Roman"/>
          <w:sz w:val="24"/>
          <w:szCs w:val="24"/>
          <w:lang w:eastAsia="ru-RU"/>
        </w:rPr>
        <w:t xml:space="preserve">к утверждению </w:t>
      </w:r>
      <w:r w:rsidR="007E6FE4" w:rsidRPr="000C7D42">
        <w:rPr>
          <w:rFonts w:ascii="Times New Roman" w:eastAsia="Times New Roman" w:hAnsi="Times New Roman" w:cs="Times New Roman"/>
          <w:sz w:val="24"/>
          <w:szCs w:val="24"/>
          <w:lang w:eastAsia="ru-RU"/>
        </w:rPr>
        <w:t>ст.</w:t>
      </w:r>
      <w:r w:rsidR="003E036D" w:rsidRPr="000C7D42">
        <w:rPr>
          <w:rFonts w:ascii="Times New Roman" w:eastAsia="Times New Roman" w:hAnsi="Times New Roman" w:cs="Times New Roman"/>
          <w:sz w:val="24"/>
          <w:szCs w:val="24"/>
          <w:lang w:eastAsia="ru-RU"/>
        </w:rPr>
        <w:t xml:space="preserve"> </w:t>
      </w:r>
      <w:r w:rsidR="007E6FE4" w:rsidRPr="000C7D42">
        <w:rPr>
          <w:rFonts w:ascii="Times New Roman" w:eastAsia="Times New Roman" w:hAnsi="Times New Roman" w:cs="Times New Roman"/>
          <w:sz w:val="24"/>
          <w:szCs w:val="24"/>
          <w:lang w:eastAsia="ru-RU"/>
        </w:rPr>
        <w:t>264.6 Б</w:t>
      </w:r>
      <w:r w:rsidR="003E036D" w:rsidRPr="000C7D42">
        <w:rPr>
          <w:rFonts w:ascii="Times New Roman" w:eastAsia="Times New Roman" w:hAnsi="Times New Roman" w:cs="Times New Roman"/>
          <w:sz w:val="24"/>
          <w:szCs w:val="24"/>
          <w:lang w:eastAsia="ru-RU"/>
        </w:rPr>
        <w:t>К</w:t>
      </w:r>
      <w:r w:rsidR="007E6FE4" w:rsidRPr="000C7D42">
        <w:rPr>
          <w:rFonts w:ascii="Times New Roman" w:eastAsia="Times New Roman" w:hAnsi="Times New Roman" w:cs="Times New Roman"/>
          <w:sz w:val="24"/>
          <w:szCs w:val="24"/>
          <w:lang w:eastAsia="ru-RU"/>
        </w:rPr>
        <w:t xml:space="preserve"> РФ (Лиманное </w:t>
      </w:r>
      <w:r w:rsidR="007E6FE4" w:rsidRPr="000C7D42">
        <w:rPr>
          <w:rFonts w:ascii="Times New Roman" w:eastAsia="Lucida Sans Unicode" w:hAnsi="Times New Roman" w:cs="Times New Roman"/>
          <w:sz w:val="24"/>
          <w:szCs w:val="24"/>
          <w:lang w:eastAsia="ru-RU"/>
        </w:rPr>
        <w:t>с/п, Революционное с/п</w:t>
      </w:r>
      <w:r w:rsidRPr="000C7D42">
        <w:rPr>
          <w:rFonts w:ascii="Times New Roman" w:eastAsia="Times New Roman" w:hAnsi="Times New Roman" w:cs="Times New Roman"/>
          <w:sz w:val="24"/>
          <w:szCs w:val="24"/>
          <w:lang w:eastAsia="ru-RU"/>
        </w:rPr>
        <w:t>)</w:t>
      </w:r>
      <w:r w:rsidR="004A3C2F" w:rsidRPr="000C7D42">
        <w:rPr>
          <w:rFonts w:ascii="Times New Roman" w:eastAsia="Times New Roman" w:hAnsi="Times New Roman" w:cs="Times New Roman"/>
          <w:sz w:val="24"/>
          <w:szCs w:val="24"/>
          <w:lang w:eastAsia="ru-RU"/>
        </w:rPr>
        <w:t>;</w:t>
      </w:r>
    </w:p>
    <w:p w14:paraId="3BED7A3C" w14:textId="6169B880" w:rsidR="007E6FE4" w:rsidRPr="000C7D42" w:rsidRDefault="007E6FE4" w:rsidP="009B57EF">
      <w:pPr>
        <w:suppressAutoHyphens/>
        <w:autoSpaceDE w:val="0"/>
        <w:autoSpaceDN w:val="0"/>
        <w:adjustRightInd w:val="0"/>
        <w:ind w:firstLine="646"/>
        <w:contextualSpacing/>
        <w:rPr>
          <w:rFonts w:ascii="Times New Roman" w:eastAsia="Times New Roman" w:hAnsi="Times New Roman" w:cs="Times New Roman"/>
          <w:bCs/>
          <w:sz w:val="24"/>
          <w:szCs w:val="24"/>
          <w:u w:val="single"/>
          <w:lang w:eastAsia="ru-RU"/>
        </w:rPr>
      </w:pPr>
      <w:r w:rsidRPr="000C7D42">
        <w:rPr>
          <w:rFonts w:ascii="Times New Roman" w:eastAsia="Times New Roman" w:hAnsi="Times New Roman" w:cs="Times New Roman"/>
          <w:bCs/>
          <w:sz w:val="24"/>
          <w:szCs w:val="24"/>
          <w:u w:val="single"/>
          <w:lang w:val="en-US" w:eastAsia="ru-RU"/>
        </w:rPr>
        <w:t>II</w:t>
      </w:r>
      <w:r w:rsidRPr="000C7D42">
        <w:rPr>
          <w:rFonts w:ascii="Times New Roman" w:eastAsia="Times New Roman" w:hAnsi="Times New Roman" w:cs="Times New Roman"/>
          <w:bCs/>
          <w:sz w:val="24"/>
          <w:szCs w:val="24"/>
          <w:u w:val="single"/>
          <w:lang w:eastAsia="ru-RU"/>
        </w:rPr>
        <w:t>. Выборочной проверкой расходов на содержание высшего должностного лица (главы поселения) установлено:</w:t>
      </w:r>
    </w:p>
    <w:p w14:paraId="1466DEF0" w14:textId="72D489F1" w:rsidR="001E0D26" w:rsidRPr="000C7D42" w:rsidRDefault="001E0D26" w:rsidP="001E0D26">
      <w:pPr>
        <w:autoSpaceDE w:val="0"/>
        <w:autoSpaceDN w:val="0"/>
        <w:adjustRightInd w:val="0"/>
        <w:ind w:firstLine="708"/>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bCs/>
          <w:sz w:val="24"/>
          <w:szCs w:val="24"/>
          <w:lang w:eastAsia="ru-RU"/>
        </w:rPr>
        <w:t xml:space="preserve">1) недоначислена материальная помощь </w:t>
      </w:r>
      <w:r w:rsidRPr="000C7D42">
        <w:rPr>
          <w:rFonts w:ascii="Times New Roman" w:eastAsia="Lucida Sans Unicode" w:hAnsi="Times New Roman" w:cs="Times New Roman"/>
          <w:sz w:val="24"/>
          <w:szCs w:val="24"/>
          <w:lang w:eastAsia="ru-RU"/>
        </w:rPr>
        <w:t>главе администрации Краснооктябрьского поселения в сумме 855,36 рублей;</w:t>
      </w:r>
    </w:p>
    <w:p w14:paraId="4983498B"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2) при начислении отпускных в результате неверного исчисления среднего заработка при предоставлении отпуска:</w:t>
      </w:r>
    </w:p>
    <w:p w14:paraId="4CA947B7"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а) недоначислены отпускные:</w:t>
      </w:r>
    </w:p>
    <w:p w14:paraId="153118BE"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главе администрации Революционного поселения в сумме 448,56</w:t>
      </w:r>
      <w:r w:rsidRPr="000C7D42">
        <w:rPr>
          <w:rFonts w:ascii="Times New Roman" w:eastAsia="Lucida Sans Unicode"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рублей;</w:t>
      </w:r>
    </w:p>
    <w:p w14:paraId="178EDBA9"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главе администрации Ромашковского поселения в сумме </w:t>
      </w:r>
      <w:r w:rsidRPr="000C7D42">
        <w:rPr>
          <w:rFonts w:ascii="Times New Roman" w:eastAsia="Lucida Sans Unicode" w:hAnsi="Times New Roman" w:cs="Times New Roman"/>
          <w:sz w:val="24"/>
          <w:szCs w:val="24"/>
          <w:lang w:eastAsia="ru-RU"/>
        </w:rPr>
        <w:t xml:space="preserve">1361,50 </w:t>
      </w:r>
      <w:r w:rsidRPr="000C7D42">
        <w:rPr>
          <w:rFonts w:ascii="Times New Roman" w:eastAsia="Times New Roman" w:hAnsi="Times New Roman" w:cs="Times New Roman"/>
          <w:sz w:val="24"/>
          <w:szCs w:val="24"/>
          <w:lang w:eastAsia="ru-RU"/>
        </w:rPr>
        <w:t>рублей;</w:t>
      </w:r>
    </w:p>
    <w:p w14:paraId="5E8DA36E"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главе администрации Калашниковского поселения в сумме 3207,15 рублей;</w:t>
      </w:r>
    </w:p>
    <w:p w14:paraId="7AC3A646"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главе администрации Лиманного поселения в сумме </w:t>
      </w:r>
      <w:r w:rsidRPr="000C7D42">
        <w:rPr>
          <w:rFonts w:ascii="Times New Roman" w:eastAsia="Lucida Sans Unicode" w:hAnsi="Times New Roman" w:cs="Times New Roman"/>
          <w:sz w:val="24"/>
          <w:szCs w:val="24"/>
          <w:lang w:eastAsia="ru-RU"/>
        </w:rPr>
        <w:t xml:space="preserve">3402,3 </w:t>
      </w:r>
      <w:r w:rsidRPr="000C7D42">
        <w:rPr>
          <w:rFonts w:ascii="Times New Roman" w:eastAsia="Times New Roman" w:hAnsi="Times New Roman" w:cs="Times New Roman"/>
          <w:sz w:val="24"/>
          <w:szCs w:val="24"/>
          <w:lang w:eastAsia="ru-RU"/>
        </w:rPr>
        <w:t>рублей;</w:t>
      </w:r>
    </w:p>
    <w:p w14:paraId="3ECEBA2D"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главе администрации Степновского поселения в сумме </w:t>
      </w:r>
      <w:r w:rsidRPr="000C7D42">
        <w:rPr>
          <w:rFonts w:ascii="Times New Roman" w:eastAsia="Lucida Sans Unicode" w:hAnsi="Times New Roman" w:cs="Times New Roman"/>
          <w:sz w:val="24"/>
          <w:szCs w:val="24"/>
          <w:lang w:eastAsia="ru-RU"/>
        </w:rPr>
        <w:t xml:space="preserve">6322,50 </w:t>
      </w:r>
      <w:r w:rsidRPr="000C7D42">
        <w:rPr>
          <w:rFonts w:ascii="Times New Roman" w:eastAsia="Times New Roman" w:hAnsi="Times New Roman" w:cs="Times New Roman"/>
          <w:sz w:val="24"/>
          <w:szCs w:val="24"/>
          <w:lang w:eastAsia="ru-RU"/>
        </w:rPr>
        <w:t>рублей;</w:t>
      </w:r>
    </w:p>
    <w:p w14:paraId="1BC915A9" w14:textId="41B3CCF1" w:rsidR="001E0D26" w:rsidRPr="000C7D42" w:rsidRDefault="001E0D26" w:rsidP="001E0D26">
      <w:pPr>
        <w:widowControl w:val="0"/>
        <w:suppressAutoHyphens/>
        <w:autoSpaceDE w:val="0"/>
        <w:autoSpaceDN w:val="0"/>
        <w:adjustRightInd w:val="0"/>
        <w:rPr>
          <w:rFonts w:ascii="Times New Roman" w:eastAsia="Times New Roman" w:hAnsi="Times New Roman" w:cs="Times New Roman"/>
          <w:i/>
          <w:sz w:val="24"/>
          <w:szCs w:val="24"/>
          <w:lang w:eastAsia="ru-RU"/>
        </w:rPr>
      </w:pPr>
      <w:r w:rsidRPr="000C7D42">
        <w:rPr>
          <w:rFonts w:ascii="Times New Roman" w:eastAsia="Times New Roman" w:hAnsi="Times New Roman" w:cs="Times New Roman"/>
          <w:i/>
          <w:sz w:val="24"/>
          <w:szCs w:val="24"/>
          <w:lang w:eastAsia="ru-RU"/>
        </w:rPr>
        <w:t>б) установлена переплата:</w:t>
      </w:r>
    </w:p>
    <w:p w14:paraId="0C50A88C"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главе администрации Краснооктябрьского поселения в сумме </w:t>
      </w:r>
      <w:r w:rsidRPr="000C7D42">
        <w:rPr>
          <w:rFonts w:ascii="Times New Roman" w:eastAsia="Lucida Sans Unicode" w:hAnsi="Times New Roman" w:cs="Times New Roman"/>
          <w:sz w:val="24"/>
          <w:szCs w:val="24"/>
          <w:lang w:eastAsia="ru-RU"/>
        </w:rPr>
        <w:t xml:space="preserve">1361,50 </w:t>
      </w:r>
      <w:r w:rsidRPr="000C7D42">
        <w:rPr>
          <w:rFonts w:ascii="Times New Roman" w:eastAsia="Times New Roman" w:hAnsi="Times New Roman" w:cs="Times New Roman"/>
          <w:sz w:val="24"/>
          <w:szCs w:val="24"/>
          <w:lang w:eastAsia="ru-RU"/>
        </w:rPr>
        <w:t>рублей;</w:t>
      </w:r>
    </w:p>
    <w:p w14:paraId="0D5EC686"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3) не выплачена либо выплачена не в полном объеме единовременная дополнительная выплата при предоставлении ежегодного оплачиваемого отпуска в размере ежемесячного денежного вознаграждения:</w:t>
      </w:r>
    </w:p>
    <w:p w14:paraId="07F2B6FC"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главе администрации Революционного поселения в сумме 39708,49</w:t>
      </w:r>
      <w:r w:rsidRPr="000C7D42">
        <w:rPr>
          <w:rFonts w:ascii="Times New Roman" w:eastAsia="Lucida Sans Unicode"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рублей;</w:t>
      </w:r>
    </w:p>
    <w:p w14:paraId="05628CC9" w14:textId="77777777"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главе администрации Степновского поселения в сумме </w:t>
      </w:r>
      <w:r w:rsidRPr="000C7D42">
        <w:rPr>
          <w:rFonts w:ascii="Times New Roman" w:eastAsia="Lucida Sans Unicode" w:hAnsi="Times New Roman" w:cs="Times New Roman"/>
          <w:sz w:val="24"/>
          <w:szCs w:val="24"/>
          <w:lang w:eastAsia="ru-RU"/>
        </w:rPr>
        <w:t xml:space="preserve">19679,88 </w:t>
      </w:r>
      <w:r w:rsidRPr="000C7D42">
        <w:rPr>
          <w:rFonts w:ascii="Times New Roman" w:eastAsia="Times New Roman" w:hAnsi="Times New Roman" w:cs="Times New Roman"/>
          <w:sz w:val="24"/>
          <w:szCs w:val="24"/>
          <w:lang w:eastAsia="ru-RU"/>
        </w:rPr>
        <w:t>рублей;</w:t>
      </w:r>
    </w:p>
    <w:p w14:paraId="30BFA714" w14:textId="4884B2EE" w:rsidR="001E0D26" w:rsidRPr="000C7D42" w:rsidRDefault="001E0D26" w:rsidP="001E0D26">
      <w:pPr>
        <w:widowControl w:val="0"/>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Lucida Sans Unicode" w:hAnsi="Times New Roman" w:cs="Times New Roman"/>
          <w:sz w:val="24"/>
          <w:szCs w:val="24"/>
          <w:lang w:eastAsia="ru-RU"/>
        </w:rPr>
        <w:t>4) при предоставлении главе Революционного сельского поселения краткосрочного отпуска с сохранением заработной платы недоплата составила 666,22 рублей.</w:t>
      </w:r>
    </w:p>
    <w:p w14:paraId="1AB71C3D" w14:textId="781C29DA" w:rsidR="00976116" w:rsidRPr="000C7D42" w:rsidRDefault="004A3C2F" w:rsidP="00465A1D">
      <w:pPr>
        <w:suppressAutoHyphens/>
        <w:autoSpaceDE w:val="0"/>
        <w:autoSpaceDN w:val="0"/>
        <w:adjustRightInd w:val="0"/>
        <w:contextualSpacing/>
        <w:rPr>
          <w:rFonts w:ascii="Times New Roman" w:eastAsia="Times New Roman" w:hAnsi="Times New Roman" w:cs="Times New Roman"/>
          <w:sz w:val="24"/>
          <w:szCs w:val="24"/>
          <w:u w:val="single"/>
          <w:lang w:eastAsia="ru-RU"/>
        </w:rPr>
      </w:pPr>
      <w:r w:rsidRPr="000C7D42">
        <w:rPr>
          <w:rFonts w:ascii="Times New Roman" w:eastAsia="Times New Roman" w:hAnsi="Times New Roman" w:cs="Times New Roman"/>
          <w:sz w:val="24"/>
          <w:szCs w:val="24"/>
          <w:lang w:eastAsia="ru-RU"/>
        </w:rPr>
        <w:t xml:space="preserve">5) </w:t>
      </w:r>
      <w:r w:rsidR="00465A1D" w:rsidRPr="000C7D42">
        <w:rPr>
          <w:rFonts w:ascii="Times New Roman" w:eastAsia="Times New Roman" w:hAnsi="Times New Roman" w:cs="Times New Roman"/>
          <w:sz w:val="24"/>
          <w:szCs w:val="24"/>
          <w:lang w:eastAsia="ru-RU"/>
        </w:rPr>
        <w:t xml:space="preserve">в нарушение ч.7 п.1 ст.25 Устава городского поселения г. Палласовка, ч.2 </w:t>
      </w:r>
      <w:hyperlink r:id="rId12" w:anchor="block_22" w:history="1">
        <w:r w:rsidR="00465A1D" w:rsidRPr="000C7D42">
          <w:rPr>
            <w:rFonts w:ascii="Times New Roman" w:eastAsia="Times New Roman" w:hAnsi="Times New Roman" w:cs="Times New Roman"/>
            <w:sz w:val="24"/>
            <w:szCs w:val="24"/>
            <w:u w:val="single"/>
            <w:lang w:eastAsia="ru-RU"/>
          </w:rPr>
          <w:t>ст. 22</w:t>
        </w:r>
      </w:hyperlink>
      <w:r w:rsidR="00465A1D" w:rsidRPr="000C7D42">
        <w:rPr>
          <w:rFonts w:ascii="Times New Roman" w:eastAsia="Times New Roman" w:hAnsi="Times New Roman" w:cs="Times New Roman"/>
          <w:sz w:val="24"/>
          <w:szCs w:val="24"/>
          <w:lang w:eastAsia="ru-RU"/>
        </w:rPr>
        <w:t xml:space="preserve"> Закона №25-ФЗ «О муниципальной службе в Российской Федерации» повышение должностного оклада главы городского поселения в связи с индексацией не утверждено  представительным органом муниципального образования – решением Палласовской городской Думы.</w:t>
      </w:r>
    </w:p>
    <w:p w14:paraId="7B62CDE0" w14:textId="77777777" w:rsidR="007E6FE4" w:rsidRPr="000C7D42" w:rsidRDefault="007E6FE4" w:rsidP="007E6FE4">
      <w:pPr>
        <w:rPr>
          <w:rFonts w:ascii="Times New Roman" w:eastAsia="Times New Roman" w:hAnsi="Times New Roman" w:cs="Times New Roman"/>
          <w:sz w:val="24"/>
          <w:szCs w:val="24"/>
          <w:u w:val="single"/>
          <w:lang w:eastAsia="ru-RU"/>
        </w:rPr>
      </w:pPr>
      <w:r w:rsidRPr="000C7D42">
        <w:rPr>
          <w:rFonts w:ascii="Times New Roman" w:eastAsia="Times New Roman" w:hAnsi="Times New Roman" w:cs="Times New Roman"/>
          <w:sz w:val="24"/>
          <w:szCs w:val="24"/>
          <w:u w:val="single"/>
          <w:lang w:val="en-US" w:eastAsia="ru-RU"/>
        </w:rPr>
        <w:t>III</w:t>
      </w:r>
      <w:r w:rsidRPr="000C7D42">
        <w:rPr>
          <w:rFonts w:ascii="Times New Roman" w:eastAsia="Times New Roman" w:hAnsi="Times New Roman" w:cs="Times New Roman"/>
          <w:sz w:val="24"/>
          <w:szCs w:val="24"/>
          <w:u w:val="single"/>
          <w:lang w:eastAsia="ru-RU"/>
        </w:rPr>
        <w:t>. Проверкой составления бюджетной отчетности при формировании и исполнении бюджета поселений установлено:</w:t>
      </w:r>
    </w:p>
    <w:p w14:paraId="7DC310D2" w14:textId="70971C31" w:rsidR="00976116" w:rsidRPr="000C7D42" w:rsidRDefault="00976116" w:rsidP="007E6FE4">
      <w:pPr>
        <w:rPr>
          <w:rFonts w:ascii="Times New Roman" w:hAnsi="Times New Roman" w:cs="Times New Roman"/>
          <w:sz w:val="24"/>
          <w:szCs w:val="24"/>
        </w:rPr>
      </w:pPr>
      <w:r w:rsidRPr="000C7D42">
        <w:rPr>
          <w:rFonts w:ascii="Times New Roman" w:hAnsi="Times New Roman" w:cs="Times New Roman"/>
          <w:sz w:val="24"/>
          <w:szCs w:val="24"/>
        </w:rPr>
        <w:lastRenderedPageBreak/>
        <w:t xml:space="preserve">Бюджетная отчетность поселений составлена с недостатками, выразившимися в несоблюдении </w:t>
      </w:r>
      <w:proofErr w:type="gramStart"/>
      <w:r w:rsidRPr="000C7D42">
        <w:rPr>
          <w:rFonts w:ascii="Times New Roman" w:hAnsi="Times New Roman" w:cs="Times New Roman"/>
          <w:sz w:val="24"/>
          <w:szCs w:val="24"/>
        </w:rPr>
        <w:t>требований отдельных пунктов Приказа Ми</w:t>
      </w:r>
      <w:r w:rsidR="00AC3EE8" w:rsidRPr="000C7D42">
        <w:rPr>
          <w:rFonts w:ascii="Times New Roman" w:hAnsi="Times New Roman" w:cs="Times New Roman"/>
          <w:sz w:val="24"/>
          <w:szCs w:val="24"/>
        </w:rPr>
        <w:t>нфина РФ</w:t>
      </w:r>
      <w:proofErr w:type="gramEnd"/>
      <w:r w:rsidR="00AC3EE8" w:rsidRPr="000C7D42">
        <w:rPr>
          <w:rFonts w:ascii="Times New Roman" w:hAnsi="Times New Roman" w:cs="Times New Roman"/>
          <w:sz w:val="24"/>
          <w:szCs w:val="24"/>
        </w:rPr>
        <w:t xml:space="preserve"> от 28.12.2010г. №191н</w:t>
      </w:r>
      <w:r w:rsidRPr="000C7D42">
        <w:rPr>
          <w:rFonts w:ascii="Times New Roman" w:hAnsi="Times New Roman" w:cs="Times New Roman"/>
          <w:sz w:val="24"/>
          <w:szCs w:val="24"/>
        </w:rPr>
        <w:t>, не оказавших существенного влияния на достоверность данных бюджетной отчетности, но отрицательно отразившихся на её информативности:</w:t>
      </w:r>
    </w:p>
    <w:p w14:paraId="6E1CC2BF" w14:textId="37DBE23A" w:rsidR="002C1B94" w:rsidRPr="000C7D42" w:rsidRDefault="002C1B94" w:rsidP="002C1B94">
      <w:pPr>
        <w:autoSpaceDE w:val="0"/>
        <w:autoSpaceDN w:val="0"/>
        <w:adjustRightInd w:val="0"/>
        <w:rPr>
          <w:rFonts w:ascii="Times New Roman" w:eastAsia="Times New Roman" w:hAnsi="Times New Roman" w:cs="Times New Roman"/>
          <w:sz w:val="24"/>
          <w:szCs w:val="24"/>
          <w:lang w:eastAsia="ru-RU"/>
        </w:rPr>
      </w:pPr>
      <w:r w:rsidRPr="000C7D42">
        <w:rPr>
          <w:rFonts w:ascii="Times New Roman" w:hAnsi="Times New Roman" w:cs="Times New Roman"/>
          <w:sz w:val="24"/>
          <w:szCs w:val="24"/>
        </w:rPr>
        <w:t xml:space="preserve">1) </w:t>
      </w:r>
      <w:r w:rsidRPr="000C7D42">
        <w:rPr>
          <w:rFonts w:ascii="Times New Roman" w:eastAsia="Times New Roman" w:hAnsi="Times New Roman" w:cs="Times New Roman"/>
          <w:sz w:val="24"/>
          <w:szCs w:val="24"/>
          <w:lang w:eastAsia="ru-RU"/>
        </w:rPr>
        <w:t xml:space="preserve">в нарушение  пунктов 4, 6 Инструкции №191н бюджетная отчетность представлена без оглавления и </w:t>
      </w:r>
      <w:r w:rsidRPr="000C7D42">
        <w:rPr>
          <w:rFonts w:ascii="Times New Roman" w:eastAsia="Calibri" w:hAnsi="Times New Roman" w:cs="Times New Roman"/>
          <w:sz w:val="24"/>
          <w:szCs w:val="24"/>
        </w:rPr>
        <w:t>не подписана руководителем и главным бухгалтером субъекта бюджетной отчетности  (Калашниковское с/п)</w:t>
      </w:r>
      <w:r w:rsidRPr="000C7D42">
        <w:rPr>
          <w:rFonts w:ascii="Times New Roman" w:eastAsia="Times New Roman" w:hAnsi="Times New Roman" w:cs="Times New Roman"/>
          <w:sz w:val="24"/>
          <w:szCs w:val="24"/>
          <w:lang w:eastAsia="ru-RU"/>
        </w:rPr>
        <w:t>;</w:t>
      </w:r>
    </w:p>
    <w:p w14:paraId="52435064" w14:textId="21E7996F" w:rsidR="002C1B94" w:rsidRPr="000C7D42" w:rsidRDefault="002C1B94" w:rsidP="002C1B94">
      <w:pPr>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 xml:space="preserve">2)  в нарушение п.152 в разделе 1 текстовой части пояснительной записки ф.0503160 «Организационная структура» </w:t>
      </w:r>
      <w:r w:rsidR="005E69EF" w:rsidRPr="000C7D42">
        <w:rPr>
          <w:rFonts w:ascii="Times New Roman" w:eastAsia="Lucida Sans Unicode" w:hAnsi="Times New Roman" w:cs="Times New Roman"/>
          <w:sz w:val="24"/>
          <w:szCs w:val="24"/>
          <w:lang w:eastAsia="ru-RU"/>
        </w:rPr>
        <w:t xml:space="preserve">не </w:t>
      </w:r>
      <w:r w:rsidRPr="000C7D42">
        <w:rPr>
          <w:rFonts w:ascii="Times New Roman" w:eastAsia="Lucida Sans Unicode" w:hAnsi="Times New Roman" w:cs="Times New Roman"/>
          <w:sz w:val="24"/>
          <w:szCs w:val="24"/>
          <w:lang w:eastAsia="ru-RU"/>
        </w:rPr>
        <w:t xml:space="preserve">указана </w:t>
      </w:r>
      <w:r w:rsidR="005E69EF" w:rsidRPr="000C7D42">
        <w:rPr>
          <w:rFonts w:ascii="Times New Roman" w:eastAsia="Calibri" w:hAnsi="Times New Roman" w:cs="Times New Roman"/>
          <w:sz w:val="24"/>
          <w:szCs w:val="24"/>
        </w:rPr>
        <w:t xml:space="preserve">информация: общие регистрационные данные (ОКТМО, </w:t>
      </w:r>
      <w:hyperlink r:id="rId13" w:history="1">
        <w:r w:rsidR="005E69EF" w:rsidRPr="000C7D42">
          <w:rPr>
            <w:rFonts w:ascii="Times New Roman" w:eastAsia="Calibri" w:hAnsi="Times New Roman" w:cs="Times New Roman"/>
            <w:sz w:val="24"/>
            <w:szCs w:val="24"/>
          </w:rPr>
          <w:t>ОКОПФ</w:t>
        </w:r>
      </w:hyperlink>
      <w:r w:rsidR="005E69EF" w:rsidRPr="000C7D42">
        <w:rPr>
          <w:rFonts w:ascii="Times New Roman" w:eastAsia="Calibri" w:hAnsi="Times New Roman" w:cs="Times New Roman"/>
          <w:sz w:val="24"/>
          <w:szCs w:val="24"/>
        </w:rPr>
        <w:t xml:space="preserve">, </w:t>
      </w:r>
      <w:hyperlink r:id="rId14" w:history="1">
        <w:r w:rsidR="005E69EF" w:rsidRPr="000C7D42">
          <w:rPr>
            <w:rFonts w:ascii="Times New Roman" w:eastAsia="Calibri" w:hAnsi="Times New Roman" w:cs="Times New Roman"/>
            <w:sz w:val="24"/>
            <w:szCs w:val="24"/>
          </w:rPr>
          <w:t>ОКВЭД</w:t>
        </w:r>
      </w:hyperlink>
      <w:r w:rsidR="005E69EF" w:rsidRPr="000C7D42">
        <w:rPr>
          <w:rFonts w:ascii="Times New Roman" w:eastAsia="Calibri" w:hAnsi="Times New Roman" w:cs="Times New Roman"/>
          <w:sz w:val="24"/>
          <w:szCs w:val="24"/>
        </w:rPr>
        <w:t>), реквизиты основных нормативных правовых актов, регламентирующих деятельность субъекта отчетности,  наименование органа, осуществляющего внешний государственный (муниципальный) финансовый контроль и др.</w:t>
      </w:r>
      <w:r w:rsidR="005E69EF" w:rsidRPr="000C7D42">
        <w:rPr>
          <w:rFonts w:ascii="Times New Roman" w:eastAsia="Lucida Sans Unicode" w:hAnsi="Times New Roman" w:cs="Times New Roman"/>
          <w:sz w:val="24"/>
          <w:szCs w:val="24"/>
          <w:lang w:eastAsia="ru-RU"/>
        </w:rPr>
        <w:t xml:space="preserve"> </w:t>
      </w:r>
      <w:r w:rsidRPr="000C7D42">
        <w:rPr>
          <w:rFonts w:ascii="Times New Roman" w:eastAsia="Lucida Sans Unicode" w:hAnsi="Times New Roman" w:cs="Times New Roman"/>
          <w:sz w:val="24"/>
          <w:szCs w:val="24"/>
          <w:lang w:eastAsia="ru-RU"/>
        </w:rPr>
        <w:t>(Савинское с\</w:t>
      </w:r>
      <w:proofErr w:type="gramStart"/>
      <w:r w:rsidRPr="000C7D42">
        <w:rPr>
          <w:rFonts w:ascii="Times New Roman" w:eastAsia="Lucida Sans Unicode" w:hAnsi="Times New Roman" w:cs="Times New Roman"/>
          <w:sz w:val="24"/>
          <w:szCs w:val="24"/>
          <w:lang w:eastAsia="ru-RU"/>
        </w:rPr>
        <w:t>п</w:t>
      </w:r>
      <w:proofErr w:type="gramEnd"/>
      <w:r w:rsidRPr="000C7D42">
        <w:rPr>
          <w:rFonts w:ascii="Times New Roman" w:eastAsia="Lucida Sans Unicode" w:hAnsi="Times New Roman" w:cs="Times New Roman"/>
          <w:sz w:val="24"/>
          <w:szCs w:val="24"/>
          <w:lang w:eastAsia="ru-RU"/>
        </w:rPr>
        <w:t>, Приозерное с\п, Калашниковское с\п);</w:t>
      </w:r>
    </w:p>
    <w:p w14:paraId="7B6FDDB2" w14:textId="4D317E20" w:rsidR="002C1B94" w:rsidRPr="000C7D42" w:rsidRDefault="002C1B94" w:rsidP="002C1B94">
      <w:pPr>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3) в нарушение п.152 в разделе 4 пояснительной записки ф.050</w:t>
      </w:r>
      <w:r w:rsidR="005E69EF" w:rsidRPr="000C7D42">
        <w:rPr>
          <w:rFonts w:ascii="Times New Roman" w:eastAsia="Lucida Sans Unicode" w:hAnsi="Times New Roman" w:cs="Times New Roman"/>
          <w:sz w:val="24"/>
          <w:szCs w:val="24"/>
          <w:lang w:eastAsia="ru-RU"/>
        </w:rPr>
        <w:t>3</w:t>
      </w:r>
      <w:r w:rsidRPr="000C7D42">
        <w:rPr>
          <w:rFonts w:ascii="Times New Roman" w:eastAsia="Lucida Sans Unicode" w:hAnsi="Times New Roman" w:cs="Times New Roman"/>
          <w:sz w:val="24"/>
          <w:szCs w:val="24"/>
          <w:lang w:eastAsia="ru-RU"/>
        </w:rPr>
        <w:t>160 «Анализ показателей бухгалтерской отчетности» не отражены сведения по дебиторской и кредиторской задолженности (Ромашковское с\п);</w:t>
      </w:r>
    </w:p>
    <w:p w14:paraId="1313395C" w14:textId="2611A2CA" w:rsidR="002C1B94" w:rsidRPr="000C7D42" w:rsidRDefault="00911E9A" w:rsidP="002C1B94">
      <w:pPr>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 xml:space="preserve">4) </w:t>
      </w:r>
      <w:r w:rsidR="002C1B94" w:rsidRPr="000C7D42">
        <w:rPr>
          <w:rFonts w:ascii="Times New Roman" w:eastAsia="Lucida Sans Unicode" w:hAnsi="Times New Roman" w:cs="Times New Roman"/>
          <w:sz w:val="24"/>
          <w:szCs w:val="24"/>
          <w:lang w:eastAsia="ru-RU"/>
        </w:rPr>
        <w:t>в нарушение п.158 факт проведения годовой инвентаризации не отражен в текстовой части раздела 5 «Прочие вопросы деятельности субъекта бюджетной отчетности» пояснительной записки ф.0503160 (Пр</w:t>
      </w:r>
      <w:r w:rsidR="005E69EF" w:rsidRPr="000C7D42">
        <w:rPr>
          <w:rFonts w:ascii="Times New Roman" w:eastAsia="Lucida Sans Unicode" w:hAnsi="Times New Roman" w:cs="Times New Roman"/>
          <w:sz w:val="24"/>
          <w:szCs w:val="24"/>
          <w:lang w:eastAsia="ru-RU"/>
        </w:rPr>
        <w:t>иозерное с\</w:t>
      </w:r>
      <w:proofErr w:type="gramStart"/>
      <w:r w:rsidR="005E69EF" w:rsidRPr="000C7D42">
        <w:rPr>
          <w:rFonts w:ascii="Times New Roman" w:eastAsia="Lucida Sans Unicode" w:hAnsi="Times New Roman" w:cs="Times New Roman"/>
          <w:sz w:val="24"/>
          <w:szCs w:val="24"/>
          <w:lang w:eastAsia="ru-RU"/>
        </w:rPr>
        <w:t>п</w:t>
      </w:r>
      <w:proofErr w:type="gramEnd"/>
      <w:r w:rsidR="005E69EF" w:rsidRPr="000C7D42">
        <w:rPr>
          <w:rFonts w:ascii="Times New Roman" w:eastAsia="Lucida Sans Unicode" w:hAnsi="Times New Roman" w:cs="Times New Roman"/>
          <w:sz w:val="24"/>
          <w:szCs w:val="24"/>
          <w:lang w:eastAsia="ru-RU"/>
        </w:rPr>
        <w:t xml:space="preserve">, </w:t>
      </w:r>
      <w:proofErr w:type="spellStart"/>
      <w:r w:rsidR="005E69EF" w:rsidRPr="000C7D42">
        <w:rPr>
          <w:rFonts w:ascii="Times New Roman" w:eastAsia="Lucida Sans Unicode" w:hAnsi="Times New Roman" w:cs="Times New Roman"/>
          <w:sz w:val="24"/>
          <w:szCs w:val="24"/>
          <w:lang w:eastAsia="ru-RU"/>
        </w:rPr>
        <w:t>Ромашковское</w:t>
      </w:r>
      <w:proofErr w:type="spellEnd"/>
      <w:r w:rsidR="005E69EF" w:rsidRPr="000C7D42">
        <w:rPr>
          <w:rFonts w:ascii="Times New Roman" w:eastAsia="Lucida Sans Unicode" w:hAnsi="Times New Roman" w:cs="Times New Roman"/>
          <w:sz w:val="24"/>
          <w:szCs w:val="24"/>
          <w:lang w:eastAsia="ru-RU"/>
        </w:rPr>
        <w:t xml:space="preserve"> с\п).</w:t>
      </w:r>
    </w:p>
    <w:p w14:paraId="480A1BEE" w14:textId="10641089" w:rsidR="00B96933" w:rsidRPr="000C7D42" w:rsidRDefault="002C1B94" w:rsidP="00B96933">
      <w:pPr>
        <w:autoSpaceDE w:val="0"/>
        <w:autoSpaceDN w:val="0"/>
        <w:adjustRightInd w:val="0"/>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bCs/>
          <w:sz w:val="24"/>
          <w:szCs w:val="24"/>
          <w:u w:val="single"/>
          <w:lang w:val="en-US" w:eastAsia="ru-RU"/>
        </w:rPr>
        <w:t>I</w:t>
      </w:r>
      <w:r w:rsidR="00B96933" w:rsidRPr="000C7D42">
        <w:rPr>
          <w:rFonts w:ascii="Times New Roman" w:eastAsia="Times New Roman" w:hAnsi="Times New Roman" w:cs="Times New Roman"/>
          <w:bCs/>
          <w:sz w:val="24"/>
          <w:szCs w:val="24"/>
          <w:u w:val="single"/>
          <w:lang w:val="en-US" w:eastAsia="ru-RU"/>
        </w:rPr>
        <w:t>V</w:t>
      </w:r>
      <w:r w:rsidR="00B96933" w:rsidRPr="000C7D42">
        <w:rPr>
          <w:rFonts w:ascii="Times New Roman" w:eastAsia="Times New Roman" w:hAnsi="Times New Roman" w:cs="Times New Roman"/>
          <w:bCs/>
          <w:sz w:val="24"/>
          <w:szCs w:val="24"/>
          <w:u w:val="single"/>
          <w:lang w:eastAsia="ru-RU"/>
        </w:rPr>
        <w:t>. Выборочной проверкой соблюдения требований законодательства по ведению бюджетного учета установлено</w:t>
      </w:r>
      <w:r w:rsidR="00B96933" w:rsidRPr="000C7D42">
        <w:rPr>
          <w:rFonts w:ascii="Times New Roman" w:eastAsia="Times New Roman" w:hAnsi="Times New Roman" w:cs="Times New Roman"/>
          <w:b/>
          <w:bCs/>
          <w:sz w:val="24"/>
          <w:szCs w:val="24"/>
          <w:u w:val="single"/>
          <w:lang w:eastAsia="ru-RU"/>
        </w:rPr>
        <w:t xml:space="preserve"> </w:t>
      </w:r>
      <w:r w:rsidR="005D60F4" w:rsidRPr="000C7D42">
        <w:rPr>
          <w:rFonts w:ascii="Times New Roman" w:eastAsia="Times New Roman" w:hAnsi="Times New Roman" w:cs="Times New Roman"/>
          <w:bCs/>
          <w:sz w:val="24"/>
          <w:szCs w:val="24"/>
          <w:u w:val="single"/>
          <w:lang w:eastAsia="ru-RU"/>
        </w:rPr>
        <w:t>следующее:</w:t>
      </w:r>
      <w:r w:rsidR="005D60F4" w:rsidRPr="000C7D42">
        <w:rPr>
          <w:rFonts w:ascii="Times New Roman" w:eastAsia="Times New Roman" w:hAnsi="Times New Roman" w:cs="Times New Roman"/>
          <w:b/>
          <w:bCs/>
          <w:sz w:val="24"/>
          <w:szCs w:val="24"/>
          <w:u w:val="single"/>
          <w:lang w:eastAsia="ru-RU"/>
        </w:rPr>
        <w:t xml:space="preserve"> </w:t>
      </w:r>
    </w:p>
    <w:p w14:paraId="46DE5ADE" w14:textId="118AE837" w:rsidR="00B96933" w:rsidRPr="000C7D42" w:rsidRDefault="00B96933" w:rsidP="00B96933">
      <w:pPr>
        <w:autoSpaceDE w:val="0"/>
        <w:autoSpaceDN w:val="0"/>
        <w:adjustRightInd w:val="0"/>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bCs/>
          <w:sz w:val="24"/>
          <w:szCs w:val="24"/>
          <w:lang w:eastAsia="ru-RU"/>
        </w:rPr>
        <w:t xml:space="preserve">1) в нарушение </w:t>
      </w:r>
      <w:r w:rsidR="00844A99" w:rsidRPr="000C7D42">
        <w:rPr>
          <w:rFonts w:ascii="Times New Roman" w:eastAsia="Times New Roman" w:hAnsi="Times New Roman" w:cs="Times New Roman"/>
          <w:bCs/>
          <w:sz w:val="24"/>
          <w:szCs w:val="24"/>
          <w:lang w:eastAsia="ru-RU"/>
        </w:rPr>
        <w:t xml:space="preserve">методических указаний </w:t>
      </w:r>
      <w:r w:rsidRPr="000C7D42">
        <w:rPr>
          <w:rFonts w:ascii="Times New Roman" w:eastAsia="Times New Roman" w:hAnsi="Times New Roman" w:cs="Times New Roman"/>
          <w:bCs/>
          <w:sz w:val="24"/>
          <w:szCs w:val="24"/>
          <w:lang w:eastAsia="ru-RU"/>
        </w:rPr>
        <w:t xml:space="preserve"> </w:t>
      </w:r>
      <w:r w:rsidR="00844A99" w:rsidRPr="000C7D42">
        <w:rPr>
          <w:rFonts w:ascii="Times New Roman" w:eastAsia="Times New Roman" w:hAnsi="Times New Roman" w:cs="Times New Roman"/>
          <w:bCs/>
          <w:sz w:val="24"/>
          <w:szCs w:val="24"/>
          <w:lang w:eastAsia="ru-RU"/>
        </w:rPr>
        <w:t xml:space="preserve">№52н журнал «Главная книга» не содержит записей по счетам бухгалтерского учета по санкционированию расходов на текущий финансовый год </w:t>
      </w:r>
      <w:r w:rsidRPr="000C7D42">
        <w:rPr>
          <w:rFonts w:ascii="Times New Roman" w:eastAsia="Times New Roman" w:hAnsi="Times New Roman" w:cs="Times New Roman"/>
          <w:bCs/>
          <w:sz w:val="24"/>
          <w:szCs w:val="24"/>
          <w:lang w:eastAsia="ru-RU"/>
        </w:rPr>
        <w:t>(</w:t>
      </w:r>
      <w:r w:rsidR="00844A99" w:rsidRPr="000C7D42">
        <w:rPr>
          <w:rFonts w:ascii="Times New Roman" w:eastAsia="Times New Roman" w:hAnsi="Times New Roman" w:cs="Times New Roman"/>
          <w:bCs/>
          <w:sz w:val="24"/>
          <w:szCs w:val="24"/>
          <w:lang w:eastAsia="ru-RU"/>
        </w:rPr>
        <w:t>городское поселение г. Палласовка</w:t>
      </w:r>
      <w:r w:rsidRPr="000C7D42">
        <w:rPr>
          <w:rFonts w:ascii="Times New Roman" w:eastAsia="Times New Roman" w:hAnsi="Times New Roman" w:cs="Times New Roman"/>
          <w:bCs/>
          <w:sz w:val="24"/>
          <w:szCs w:val="24"/>
          <w:lang w:eastAsia="ru-RU"/>
        </w:rPr>
        <w:t>);</w:t>
      </w:r>
    </w:p>
    <w:p w14:paraId="7B2BA895" w14:textId="77739F36" w:rsidR="00B96933" w:rsidRPr="000C7D42" w:rsidRDefault="00844A99" w:rsidP="00B96933">
      <w:pPr>
        <w:ind w:firstLine="646"/>
        <w:rPr>
          <w:rFonts w:ascii="Times New Roman" w:eastAsia="Calibri" w:hAnsi="Times New Roman" w:cs="Times New Roman"/>
          <w:sz w:val="24"/>
          <w:szCs w:val="24"/>
        </w:rPr>
      </w:pPr>
      <w:r w:rsidRPr="000C7D42">
        <w:rPr>
          <w:rFonts w:ascii="Times New Roman" w:eastAsia="Times New Roman" w:hAnsi="Times New Roman" w:cs="Times New Roman"/>
          <w:sz w:val="24"/>
          <w:szCs w:val="24"/>
          <w:lang w:eastAsia="ru-RU"/>
        </w:rPr>
        <w:t>2</w:t>
      </w:r>
      <w:r w:rsidR="00B96933" w:rsidRPr="000C7D42">
        <w:rPr>
          <w:rFonts w:ascii="Times New Roman" w:eastAsia="Times New Roman" w:hAnsi="Times New Roman" w:cs="Times New Roman"/>
          <w:sz w:val="24"/>
          <w:szCs w:val="24"/>
          <w:lang w:eastAsia="ru-RU"/>
        </w:rPr>
        <w:t xml:space="preserve">) </w:t>
      </w:r>
      <w:r w:rsidR="00B96933" w:rsidRPr="000C7D42">
        <w:rPr>
          <w:rFonts w:ascii="Times New Roman" w:eastAsia="Lucida Sans Unicode" w:hAnsi="Times New Roman" w:cs="Times New Roman"/>
          <w:sz w:val="24"/>
          <w:szCs w:val="24"/>
          <w:lang w:eastAsia="ru-RU"/>
        </w:rPr>
        <w:t>в нарушение п.2</w:t>
      </w:r>
      <w:r w:rsidR="000F5B79" w:rsidRPr="000C7D42">
        <w:rPr>
          <w:rFonts w:ascii="Times New Roman" w:eastAsia="Lucida Sans Unicode" w:hAnsi="Times New Roman" w:cs="Times New Roman"/>
          <w:sz w:val="24"/>
          <w:szCs w:val="24"/>
          <w:lang w:eastAsia="ru-RU"/>
        </w:rPr>
        <w:t>, 3</w:t>
      </w:r>
      <w:r w:rsidR="00B96933" w:rsidRPr="000C7D42">
        <w:rPr>
          <w:rFonts w:ascii="Times New Roman" w:eastAsia="Lucida Sans Unicode" w:hAnsi="Times New Roman" w:cs="Times New Roman"/>
          <w:sz w:val="24"/>
          <w:szCs w:val="24"/>
          <w:lang w:eastAsia="ru-RU"/>
        </w:rPr>
        <w:t xml:space="preserve"> ст.9 Федерального закона №402-ФЗ, п.11 Инструкции 157н, раздела 1 Методических указаний Приказа №52н принятые к учету первичные учетные документы не систематизированы в хронологическом порядке, не пронумерованы</w:t>
      </w:r>
      <w:r w:rsidR="000F5B79" w:rsidRPr="000C7D42">
        <w:rPr>
          <w:rFonts w:ascii="Times New Roman" w:eastAsia="Lucida Sans Unicode" w:hAnsi="Times New Roman" w:cs="Times New Roman"/>
          <w:sz w:val="24"/>
          <w:szCs w:val="24"/>
          <w:lang w:eastAsia="ru-RU"/>
        </w:rPr>
        <w:t>, не подписаны должностными лицами</w:t>
      </w:r>
      <w:r w:rsidR="00B96933" w:rsidRPr="000C7D42">
        <w:rPr>
          <w:rFonts w:ascii="Times New Roman" w:eastAsia="Lucida Sans Unicode" w:hAnsi="Times New Roman" w:cs="Times New Roman"/>
          <w:sz w:val="24"/>
          <w:szCs w:val="24"/>
          <w:lang w:eastAsia="ru-RU"/>
        </w:rPr>
        <w:t xml:space="preserve"> (Эльтонское с/п, Савинское с/п</w:t>
      </w:r>
      <w:r w:rsidR="004A3C2F" w:rsidRPr="000C7D42">
        <w:rPr>
          <w:rFonts w:ascii="Times New Roman" w:eastAsia="Lucida Sans Unicode" w:hAnsi="Times New Roman" w:cs="Times New Roman"/>
          <w:sz w:val="24"/>
          <w:szCs w:val="24"/>
          <w:lang w:eastAsia="ru-RU"/>
        </w:rPr>
        <w:t>, Революционное с/п, Степновское с/п, Гончаровское с/п, Лиманное с/п, Комсомольское с/п, Калашниковское с/п, Ромашковское с/п</w:t>
      </w:r>
      <w:r w:rsidR="00B96933" w:rsidRPr="000C7D42">
        <w:rPr>
          <w:rFonts w:ascii="Times New Roman" w:eastAsia="Lucida Sans Unicode" w:hAnsi="Times New Roman" w:cs="Times New Roman"/>
          <w:sz w:val="24"/>
          <w:szCs w:val="24"/>
          <w:lang w:eastAsia="ru-RU"/>
        </w:rPr>
        <w:t>);</w:t>
      </w:r>
    </w:p>
    <w:p w14:paraId="54EF43D4" w14:textId="5670E9D1" w:rsidR="00B96933" w:rsidRPr="000C7D42" w:rsidRDefault="00844A99" w:rsidP="00B96933">
      <w:pPr>
        <w:ind w:firstLine="646"/>
        <w:rPr>
          <w:rFonts w:ascii="Times New Roman" w:eastAsia="Calibri" w:hAnsi="Times New Roman" w:cs="Times New Roman"/>
          <w:sz w:val="24"/>
          <w:szCs w:val="24"/>
        </w:rPr>
      </w:pPr>
      <w:r w:rsidRPr="000C7D42">
        <w:rPr>
          <w:rFonts w:ascii="Times New Roman" w:eastAsia="Calibri" w:hAnsi="Times New Roman" w:cs="Times New Roman"/>
          <w:sz w:val="24"/>
          <w:szCs w:val="24"/>
        </w:rPr>
        <w:t>3</w:t>
      </w:r>
      <w:r w:rsidR="00B96933" w:rsidRPr="000C7D42">
        <w:rPr>
          <w:rFonts w:ascii="Times New Roman" w:eastAsia="Calibri" w:hAnsi="Times New Roman" w:cs="Times New Roman"/>
          <w:sz w:val="24"/>
          <w:szCs w:val="24"/>
        </w:rPr>
        <w:t>) в нарушение Приказа Минтранса России от 18.09.2008г.№152 «Об утверждении обязательных реквизитов и порядка заполнения путевых листов» в путевых листах отсутствуют обязательные реквизиты</w:t>
      </w:r>
      <w:r w:rsidR="00C7563F" w:rsidRPr="000C7D42">
        <w:rPr>
          <w:rFonts w:ascii="Times New Roman" w:eastAsia="Calibri" w:hAnsi="Times New Roman" w:cs="Times New Roman"/>
          <w:sz w:val="24"/>
          <w:szCs w:val="24"/>
        </w:rPr>
        <w:t xml:space="preserve">, информация о пути следования автомобиля, </w:t>
      </w:r>
      <w:r w:rsidR="00B96933" w:rsidRPr="000C7D42">
        <w:rPr>
          <w:rFonts w:ascii="Times New Roman" w:eastAsia="Calibri" w:hAnsi="Times New Roman" w:cs="Times New Roman"/>
          <w:sz w:val="24"/>
          <w:szCs w:val="24"/>
        </w:rPr>
        <w:t xml:space="preserve"> (</w:t>
      </w:r>
      <w:r w:rsidR="00B96933" w:rsidRPr="000C7D42">
        <w:rPr>
          <w:rFonts w:ascii="Times New Roman" w:eastAsia="Lucida Sans Unicode" w:hAnsi="Times New Roman" w:cs="Times New Roman"/>
          <w:sz w:val="24"/>
          <w:szCs w:val="24"/>
          <w:lang w:eastAsia="ru-RU"/>
        </w:rPr>
        <w:t>Кайсацкое с/п</w:t>
      </w:r>
      <w:r w:rsidR="00B96933" w:rsidRPr="000C7D42">
        <w:rPr>
          <w:rFonts w:ascii="Times New Roman" w:eastAsia="Calibri" w:hAnsi="Times New Roman" w:cs="Times New Roman"/>
          <w:sz w:val="24"/>
          <w:szCs w:val="24"/>
        </w:rPr>
        <w:t>);</w:t>
      </w:r>
    </w:p>
    <w:p w14:paraId="6D688A5D" w14:textId="1B6613D1" w:rsidR="00B96933" w:rsidRPr="000C7D42" w:rsidRDefault="00844A99" w:rsidP="00C7563F">
      <w:pPr>
        <w:ind w:firstLine="646"/>
        <w:rPr>
          <w:rFonts w:ascii="Times New Roman" w:eastAsia="Calibri" w:hAnsi="Times New Roman" w:cs="Times New Roman"/>
          <w:sz w:val="24"/>
          <w:szCs w:val="24"/>
        </w:rPr>
      </w:pPr>
      <w:r w:rsidRPr="000C7D42">
        <w:rPr>
          <w:rFonts w:ascii="Times New Roman" w:eastAsia="Calibri" w:hAnsi="Times New Roman" w:cs="Times New Roman"/>
          <w:sz w:val="24"/>
          <w:szCs w:val="24"/>
        </w:rPr>
        <w:t>4</w:t>
      </w:r>
      <w:r w:rsidR="00B96933" w:rsidRPr="000C7D42">
        <w:rPr>
          <w:rFonts w:ascii="Times New Roman" w:eastAsia="Calibri" w:hAnsi="Times New Roman" w:cs="Times New Roman"/>
          <w:sz w:val="24"/>
          <w:szCs w:val="24"/>
        </w:rPr>
        <w:t xml:space="preserve">) </w:t>
      </w:r>
      <w:r w:rsidR="00C7563F" w:rsidRPr="000C7D42">
        <w:rPr>
          <w:rFonts w:ascii="Times New Roman" w:eastAsia="Calibri" w:hAnsi="Times New Roman" w:cs="Times New Roman"/>
          <w:sz w:val="24"/>
          <w:szCs w:val="24"/>
        </w:rPr>
        <w:t xml:space="preserve">в отдельных случаях </w:t>
      </w:r>
      <w:r w:rsidR="00B96933" w:rsidRPr="000C7D42">
        <w:rPr>
          <w:rFonts w:ascii="Times New Roman" w:eastAsia="Calibri" w:hAnsi="Times New Roman" w:cs="Times New Roman"/>
          <w:sz w:val="24"/>
          <w:szCs w:val="24"/>
        </w:rPr>
        <w:t xml:space="preserve">заправка автомашины производится в нерабочее время (Заволжское </w:t>
      </w:r>
      <w:r w:rsidR="00B96933" w:rsidRPr="000C7D42">
        <w:rPr>
          <w:rFonts w:ascii="Times New Roman" w:eastAsia="Lucida Sans Unicode" w:hAnsi="Times New Roman" w:cs="Times New Roman"/>
          <w:sz w:val="24"/>
          <w:szCs w:val="24"/>
          <w:lang w:eastAsia="ru-RU"/>
        </w:rPr>
        <w:t>с/п, Гончаровское с/п</w:t>
      </w:r>
      <w:r w:rsidR="00B96933" w:rsidRPr="000C7D42">
        <w:rPr>
          <w:rFonts w:ascii="Times New Roman" w:eastAsia="Calibri" w:hAnsi="Times New Roman" w:cs="Times New Roman"/>
          <w:sz w:val="24"/>
          <w:szCs w:val="24"/>
        </w:rPr>
        <w:t>);</w:t>
      </w:r>
    </w:p>
    <w:p w14:paraId="5E90FF1B" w14:textId="0FD013E9" w:rsidR="00B96933" w:rsidRPr="000C7D42" w:rsidRDefault="00844A99" w:rsidP="00B96933">
      <w:pPr>
        <w:autoSpaceDE w:val="0"/>
        <w:autoSpaceDN w:val="0"/>
        <w:adjustRightInd w:val="0"/>
        <w:rPr>
          <w:rFonts w:ascii="Times New Roman" w:eastAsia="Lucida Sans Unicode" w:hAnsi="Times New Roman" w:cs="Times New Roman"/>
          <w:sz w:val="24"/>
          <w:szCs w:val="24"/>
          <w:lang w:eastAsia="ru-RU"/>
        </w:rPr>
      </w:pPr>
      <w:r w:rsidRPr="000C7D42">
        <w:rPr>
          <w:rFonts w:ascii="Times New Roman" w:eastAsia="Calibri" w:hAnsi="Times New Roman" w:cs="Times New Roman"/>
          <w:sz w:val="24"/>
          <w:szCs w:val="24"/>
        </w:rPr>
        <w:t>5</w:t>
      </w:r>
      <w:r w:rsidR="00B96933" w:rsidRPr="000C7D42">
        <w:rPr>
          <w:rFonts w:ascii="Times New Roman" w:eastAsia="Calibri" w:hAnsi="Times New Roman" w:cs="Times New Roman"/>
          <w:sz w:val="24"/>
          <w:szCs w:val="24"/>
        </w:rPr>
        <w:t xml:space="preserve">) </w:t>
      </w:r>
      <w:r w:rsidR="00B96933" w:rsidRPr="000C7D42">
        <w:rPr>
          <w:rFonts w:ascii="Times New Roman" w:eastAsia="Lucida Sans Unicode" w:hAnsi="Times New Roman" w:cs="Times New Roman"/>
          <w:sz w:val="24"/>
          <w:szCs w:val="24"/>
          <w:lang w:eastAsia="ru-RU"/>
        </w:rPr>
        <w:t>в нарушение ст.9 Федерального закона №402-ФЗ исправления в путевых листах не заверены надлежащим образом (</w:t>
      </w:r>
      <w:r w:rsidR="004A3C2F" w:rsidRPr="000C7D42">
        <w:rPr>
          <w:rFonts w:ascii="Times New Roman" w:eastAsia="Lucida Sans Unicode" w:hAnsi="Times New Roman" w:cs="Times New Roman"/>
          <w:sz w:val="24"/>
          <w:szCs w:val="24"/>
          <w:lang w:eastAsia="ru-RU"/>
        </w:rPr>
        <w:t>Савинское</w:t>
      </w:r>
      <w:r w:rsidR="00B96933" w:rsidRPr="000C7D42">
        <w:rPr>
          <w:rFonts w:ascii="Times New Roman" w:eastAsia="Lucida Sans Unicode" w:hAnsi="Times New Roman" w:cs="Times New Roman"/>
          <w:sz w:val="24"/>
          <w:szCs w:val="24"/>
          <w:lang w:eastAsia="ru-RU"/>
        </w:rPr>
        <w:t xml:space="preserve"> с/п);</w:t>
      </w:r>
    </w:p>
    <w:p w14:paraId="22594B1D" w14:textId="444B9002" w:rsidR="004A3C2F" w:rsidRPr="000C7D42" w:rsidRDefault="00844A99" w:rsidP="004A3C2F">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Lucida Sans Unicode" w:hAnsi="Times New Roman" w:cs="Times New Roman"/>
          <w:sz w:val="24"/>
          <w:szCs w:val="24"/>
          <w:lang w:eastAsia="ru-RU"/>
        </w:rPr>
        <w:t>6</w:t>
      </w:r>
      <w:r w:rsidR="004A3C2F" w:rsidRPr="000C7D42">
        <w:rPr>
          <w:rFonts w:ascii="Times New Roman" w:eastAsia="Lucida Sans Unicode" w:hAnsi="Times New Roman" w:cs="Times New Roman"/>
          <w:sz w:val="24"/>
          <w:szCs w:val="24"/>
          <w:lang w:eastAsia="ru-RU"/>
        </w:rPr>
        <w:t>)</w:t>
      </w:r>
      <w:r w:rsidR="004A3C2F" w:rsidRPr="000C7D42">
        <w:rPr>
          <w:rFonts w:ascii="Times New Roman" w:eastAsia="Times New Roman" w:hAnsi="Times New Roman" w:cs="Times New Roman"/>
          <w:sz w:val="24"/>
          <w:szCs w:val="24"/>
          <w:lang w:eastAsia="ru-RU"/>
        </w:rPr>
        <w:t xml:space="preserve">  в нарушение п.5 ст.51 Федерального закона от 06.10.2003 года  №131-ФЗ, Приказа Минэкономразвития РФ от 30.08.2011 года №424 в проверяемом периоде отсутствует реестр муниципальной собственности (Гончаровское с\п, Степновское с\п, Комсомольского с\п, Приозерное с\п, Заволжское с\п, Краснооктябрьское с\п, Савинское с\п, Эльтонское с\п);</w:t>
      </w:r>
    </w:p>
    <w:p w14:paraId="1FC65059" w14:textId="0E0DE8DB" w:rsidR="00D90C11" w:rsidRPr="000C7D42" w:rsidRDefault="00844A99" w:rsidP="00D90C11">
      <w:pPr>
        <w:autoSpaceDE w:val="0"/>
        <w:autoSpaceDN w:val="0"/>
        <w:adjustRightInd w:val="0"/>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bCs/>
          <w:sz w:val="24"/>
          <w:szCs w:val="24"/>
          <w:lang w:eastAsia="ru-RU"/>
        </w:rPr>
        <w:t>7</w:t>
      </w:r>
      <w:r w:rsidR="00D90C11" w:rsidRPr="000C7D42">
        <w:rPr>
          <w:rFonts w:ascii="Times New Roman" w:eastAsia="Times New Roman" w:hAnsi="Times New Roman" w:cs="Times New Roman"/>
          <w:bCs/>
          <w:sz w:val="24"/>
          <w:szCs w:val="24"/>
          <w:lang w:eastAsia="ru-RU"/>
        </w:rPr>
        <w:t>) в нарушение п.54, 68, 90 Инструкции 157н</w:t>
      </w:r>
      <w:r w:rsidR="000D3E5A" w:rsidRPr="000C7D42">
        <w:rPr>
          <w:rFonts w:ascii="Times New Roman" w:eastAsia="Times New Roman" w:hAnsi="Times New Roman" w:cs="Times New Roman"/>
          <w:bCs/>
          <w:sz w:val="24"/>
          <w:szCs w:val="24"/>
          <w:lang w:eastAsia="ru-RU"/>
        </w:rPr>
        <w:t>,</w:t>
      </w:r>
      <w:r w:rsidR="00D90C11" w:rsidRPr="000C7D42">
        <w:rPr>
          <w:rFonts w:ascii="Times New Roman" w:eastAsia="Times New Roman" w:hAnsi="Times New Roman" w:cs="Times New Roman"/>
          <w:bCs/>
          <w:sz w:val="24"/>
          <w:szCs w:val="24"/>
          <w:lang w:eastAsia="ru-RU"/>
        </w:rPr>
        <w:t xml:space="preserve"> </w:t>
      </w:r>
      <w:r w:rsidR="000D3E5A" w:rsidRPr="000C7D42">
        <w:rPr>
          <w:rFonts w:ascii="Times New Roman" w:eastAsia="Times New Roman" w:hAnsi="Times New Roman" w:cs="Times New Roman"/>
          <w:bCs/>
          <w:sz w:val="24"/>
          <w:szCs w:val="24"/>
          <w:lang w:eastAsia="ru-RU"/>
        </w:rPr>
        <w:t xml:space="preserve">Приказа №52н </w:t>
      </w:r>
      <w:r w:rsidR="00D90C11" w:rsidRPr="000C7D42">
        <w:rPr>
          <w:rFonts w:ascii="Times New Roman" w:eastAsia="Times New Roman" w:hAnsi="Times New Roman" w:cs="Times New Roman"/>
          <w:bCs/>
          <w:sz w:val="24"/>
          <w:szCs w:val="24"/>
          <w:lang w:eastAsia="ru-RU"/>
        </w:rPr>
        <w:t>оборотная ведомость сформирована за год и по несоответствующей форме</w:t>
      </w:r>
      <w:r w:rsidR="00AC3EE8" w:rsidRPr="000C7D42">
        <w:rPr>
          <w:rFonts w:ascii="Times New Roman" w:eastAsia="Times New Roman" w:hAnsi="Times New Roman" w:cs="Times New Roman"/>
          <w:bCs/>
          <w:sz w:val="24"/>
          <w:szCs w:val="24"/>
          <w:lang w:eastAsia="ru-RU"/>
        </w:rPr>
        <w:t>,</w:t>
      </w:r>
      <w:r w:rsidR="00D90C11" w:rsidRPr="000C7D42">
        <w:rPr>
          <w:rFonts w:ascii="Times New Roman" w:eastAsia="Times New Roman" w:hAnsi="Times New Roman" w:cs="Times New Roman"/>
          <w:bCs/>
          <w:sz w:val="24"/>
          <w:szCs w:val="24"/>
          <w:lang w:eastAsia="ru-RU"/>
        </w:rPr>
        <w:t xml:space="preserve"> без указания материально-ответственных лиц, объектов учета в количественном и стоимостном выражении </w:t>
      </w:r>
      <w:bookmarkStart w:id="1" w:name="_Hlk63713625"/>
      <w:r w:rsidR="00D90C11" w:rsidRPr="000C7D42">
        <w:rPr>
          <w:rFonts w:ascii="Times New Roman" w:eastAsia="Times New Roman" w:hAnsi="Times New Roman" w:cs="Times New Roman"/>
          <w:bCs/>
          <w:sz w:val="24"/>
          <w:szCs w:val="24"/>
          <w:lang w:eastAsia="ru-RU"/>
        </w:rPr>
        <w:t>(</w:t>
      </w:r>
      <w:r w:rsidRPr="000C7D42">
        <w:rPr>
          <w:rFonts w:ascii="Times New Roman" w:eastAsia="Times New Roman" w:hAnsi="Times New Roman" w:cs="Times New Roman"/>
          <w:bCs/>
          <w:sz w:val="24"/>
          <w:szCs w:val="24"/>
          <w:lang w:eastAsia="ru-RU"/>
        </w:rPr>
        <w:t>городское поселение г. Палласовка, Калашниковское с/п</w:t>
      </w:r>
      <w:r w:rsidR="00D90C11" w:rsidRPr="000C7D42">
        <w:rPr>
          <w:rFonts w:ascii="Times New Roman" w:eastAsia="Times New Roman" w:hAnsi="Times New Roman" w:cs="Times New Roman"/>
          <w:bCs/>
          <w:sz w:val="24"/>
          <w:szCs w:val="24"/>
          <w:lang w:eastAsia="ru-RU"/>
        </w:rPr>
        <w:t>)</w:t>
      </w:r>
      <w:bookmarkEnd w:id="1"/>
      <w:r w:rsidR="00D90C11" w:rsidRPr="000C7D42">
        <w:rPr>
          <w:rFonts w:ascii="Times New Roman" w:eastAsia="Times New Roman" w:hAnsi="Times New Roman" w:cs="Times New Roman"/>
          <w:bCs/>
          <w:sz w:val="24"/>
          <w:szCs w:val="24"/>
          <w:lang w:eastAsia="ru-RU"/>
        </w:rPr>
        <w:t>;</w:t>
      </w:r>
    </w:p>
    <w:p w14:paraId="60A5A0BD" w14:textId="682D12AB" w:rsidR="00D90C11" w:rsidRPr="000C7D42" w:rsidRDefault="00844A99" w:rsidP="00D90C11">
      <w:pPr>
        <w:widowControl w:val="0"/>
        <w:suppressAutoHyphens/>
        <w:autoSpaceDE w:val="0"/>
        <w:autoSpaceDN w:val="0"/>
        <w:adjustRightInd w:val="0"/>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sz w:val="24"/>
          <w:szCs w:val="24"/>
          <w:lang w:eastAsia="ru-RU"/>
        </w:rPr>
        <w:t>8</w:t>
      </w:r>
      <w:r w:rsidR="00D90C11" w:rsidRPr="000C7D42">
        <w:rPr>
          <w:rFonts w:ascii="Times New Roman" w:eastAsia="Times New Roman" w:hAnsi="Times New Roman" w:cs="Times New Roman"/>
          <w:sz w:val="24"/>
          <w:szCs w:val="24"/>
          <w:lang w:eastAsia="ru-RU"/>
        </w:rPr>
        <w:t xml:space="preserve">) </w:t>
      </w:r>
      <w:r w:rsidR="00D90C11" w:rsidRPr="000C7D42">
        <w:rPr>
          <w:rFonts w:ascii="Times New Roman" w:eastAsia="Times New Roman" w:hAnsi="Times New Roman" w:cs="Times New Roman"/>
          <w:bCs/>
          <w:sz w:val="24"/>
          <w:szCs w:val="24"/>
          <w:lang w:eastAsia="ru-RU"/>
        </w:rPr>
        <w:t>Учетная политика, действующая в 20</w:t>
      </w:r>
      <w:r w:rsidRPr="000C7D42">
        <w:rPr>
          <w:rFonts w:ascii="Times New Roman" w:eastAsia="Times New Roman" w:hAnsi="Times New Roman" w:cs="Times New Roman"/>
          <w:bCs/>
          <w:sz w:val="24"/>
          <w:szCs w:val="24"/>
          <w:lang w:eastAsia="ru-RU"/>
        </w:rPr>
        <w:t>20</w:t>
      </w:r>
      <w:r w:rsidR="00D90C11" w:rsidRPr="000C7D42">
        <w:rPr>
          <w:rFonts w:ascii="Times New Roman" w:eastAsia="Times New Roman" w:hAnsi="Times New Roman" w:cs="Times New Roman"/>
          <w:bCs/>
          <w:sz w:val="24"/>
          <w:szCs w:val="24"/>
          <w:lang w:eastAsia="ru-RU"/>
        </w:rPr>
        <w:t xml:space="preserve"> году, не соответствует требованиям федеральных стандартов (городское поселение г. Палласовка, Савинское с/п)</w:t>
      </w:r>
      <w:r w:rsidR="004842BE" w:rsidRPr="000C7D42">
        <w:rPr>
          <w:rFonts w:ascii="Times New Roman" w:eastAsia="Times New Roman" w:hAnsi="Times New Roman" w:cs="Times New Roman"/>
          <w:bCs/>
          <w:sz w:val="24"/>
          <w:szCs w:val="24"/>
          <w:lang w:eastAsia="ru-RU"/>
        </w:rPr>
        <w:t>.</w:t>
      </w:r>
    </w:p>
    <w:p w14:paraId="767AD1C7" w14:textId="0949DBDB" w:rsidR="00B97BB8" w:rsidRPr="000C7D42" w:rsidRDefault="00844A99" w:rsidP="00B97BB8">
      <w:pPr>
        <w:autoSpaceDE w:val="0"/>
        <w:autoSpaceDN w:val="0"/>
        <w:adjustRightInd w:val="0"/>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t>9</w:t>
      </w:r>
      <w:r w:rsidR="00893CF5" w:rsidRPr="000C7D42">
        <w:rPr>
          <w:rFonts w:ascii="Times New Roman" w:eastAsia="Calibri" w:hAnsi="Times New Roman" w:cs="Times New Roman"/>
          <w:sz w:val="24"/>
          <w:szCs w:val="24"/>
        </w:rPr>
        <w:t>)</w:t>
      </w:r>
      <w:r w:rsidR="00B97BB8" w:rsidRPr="000C7D42">
        <w:rPr>
          <w:rFonts w:ascii="Times New Roman" w:eastAsia="Calibri" w:hAnsi="Times New Roman" w:cs="Times New Roman"/>
          <w:sz w:val="24"/>
          <w:szCs w:val="24"/>
        </w:rPr>
        <w:t xml:space="preserve"> в нарушение п.20 СГС «Аренда», п.78 Инструкции 162н, начисление доходов от аренды земельных участков осуществлялось т</w:t>
      </w:r>
      <w:r w:rsidR="00893CF5" w:rsidRPr="000C7D42">
        <w:rPr>
          <w:rFonts w:ascii="Times New Roman" w:eastAsia="Calibri" w:hAnsi="Times New Roman" w:cs="Times New Roman"/>
          <w:sz w:val="24"/>
          <w:szCs w:val="24"/>
        </w:rPr>
        <w:t xml:space="preserve">олько в сумме текущих платежей </w:t>
      </w:r>
      <w:r w:rsidR="00B97BB8" w:rsidRPr="000C7D42">
        <w:rPr>
          <w:rFonts w:ascii="Times New Roman" w:eastAsia="Calibri" w:hAnsi="Times New Roman" w:cs="Times New Roman"/>
          <w:sz w:val="24"/>
          <w:szCs w:val="24"/>
        </w:rPr>
        <w:t>(городское поселение г. Палласовка</w:t>
      </w:r>
      <w:r w:rsidRPr="000C7D42">
        <w:rPr>
          <w:rFonts w:ascii="Times New Roman" w:eastAsia="Calibri" w:hAnsi="Times New Roman" w:cs="Times New Roman"/>
          <w:sz w:val="24"/>
          <w:szCs w:val="24"/>
        </w:rPr>
        <w:t>, Калашниковское с/п</w:t>
      </w:r>
      <w:r w:rsidR="00B97BB8" w:rsidRPr="000C7D42">
        <w:rPr>
          <w:rFonts w:ascii="Times New Roman" w:eastAsia="Calibri" w:hAnsi="Times New Roman" w:cs="Times New Roman"/>
          <w:sz w:val="24"/>
          <w:szCs w:val="24"/>
        </w:rPr>
        <w:t>);</w:t>
      </w:r>
    </w:p>
    <w:p w14:paraId="4EC2D365" w14:textId="71841E4C" w:rsidR="00893CF5" w:rsidRPr="000C7D42" w:rsidRDefault="00893CF5" w:rsidP="00893CF5">
      <w:pPr>
        <w:autoSpaceDE w:val="0"/>
        <w:autoSpaceDN w:val="0"/>
        <w:adjustRightInd w:val="0"/>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lastRenderedPageBreak/>
        <w:t>1</w:t>
      </w:r>
      <w:r w:rsidR="00844A99" w:rsidRPr="000C7D42">
        <w:rPr>
          <w:rFonts w:ascii="Times New Roman" w:eastAsia="Calibri" w:hAnsi="Times New Roman" w:cs="Times New Roman"/>
          <w:sz w:val="24"/>
          <w:szCs w:val="24"/>
        </w:rPr>
        <w:t>0</w:t>
      </w:r>
      <w:r w:rsidRPr="000C7D42">
        <w:rPr>
          <w:rFonts w:ascii="Times New Roman" w:eastAsia="Calibri" w:hAnsi="Times New Roman" w:cs="Times New Roman"/>
          <w:sz w:val="24"/>
          <w:szCs w:val="24"/>
        </w:rPr>
        <w:t>) в нарушение п.337-338 Инструкции №157н бланки строгой отчетности на общую сумму 1440,14 рублей учтены по счету 110536 «Прочие материальные запасы» (городское поселение г. Палласовка);</w:t>
      </w:r>
    </w:p>
    <w:p w14:paraId="5C71DEB7" w14:textId="02417BA4" w:rsidR="00976116" w:rsidRPr="000C7D42" w:rsidRDefault="00844A99" w:rsidP="00976116">
      <w:pPr>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1</w:t>
      </w:r>
      <w:r w:rsidR="00976116" w:rsidRPr="000C7D42">
        <w:rPr>
          <w:rFonts w:ascii="Times New Roman" w:eastAsia="Lucida Sans Unicode" w:hAnsi="Times New Roman" w:cs="Times New Roman"/>
          <w:sz w:val="24"/>
          <w:szCs w:val="24"/>
          <w:lang w:eastAsia="ru-RU"/>
        </w:rPr>
        <w:t xml:space="preserve">1) допущены неэффективные расходы  </w:t>
      </w:r>
      <w:r w:rsidR="00976116" w:rsidRPr="000C7D42">
        <w:rPr>
          <w:rFonts w:ascii="Times New Roman" w:eastAsia="Lucida Sans Unicode" w:hAnsi="Times New Roman" w:cs="Times New Roman"/>
          <w:bCs/>
          <w:sz w:val="24"/>
          <w:szCs w:val="24"/>
          <w:lang w:eastAsia="ar-SA"/>
        </w:rPr>
        <w:t>на оплату в 2020 году штрафов (пени) в расходах Революционного с/п в сумме: 10,3 тыс. руб.</w:t>
      </w:r>
      <w:r w:rsidR="00B97BB8" w:rsidRPr="000C7D42">
        <w:rPr>
          <w:rFonts w:ascii="Times New Roman" w:eastAsia="Lucida Sans Unicode" w:hAnsi="Times New Roman" w:cs="Times New Roman"/>
          <w:bCs/>
          <w:sz w:val="24"/>
          <w:szCs w:val="24"/>
          <w:lang w:eastAsia="ar-SA"/>
        </w:rPr>
        <w:t>,</w:t>
      </w:r>
      <w:r w:rsidR="00976116" w:rsidRPr="000C7D42">
        <w:rPr>
          <w:rFonts w:ascii="Times New Roman" w:eastAsia="Lucida Sans Unicode" w:hAnsi="Times New Roman" w:cs="Times New Roman"/>
          <w:bCs/>
          <w:sz w:val="24"/>
          <w:szCs w:val="24"/>
          <w:lang w:eastAsia="ar-SA"/>
        </w:rPr>
        <w:t xml:space="preserve"> Лиманного с/п в сумме 4,0 тыс. руб.,</w:t>
      </w:r>
      <w:r w:rsidR="00B97BB8" w:rsidRPr="000C7D42">
        <w:rPr>
          <w:rFonts w:ascii="Times New Roman" w:eastAsia="Lucida Sans Unicode" w:hAnsi="Times New Roman" w:cs="Times New Roman"/>
          <w:bCs/>
          <w:sz w:val="24"/>
          <w:szCs w:val="24"/>
          <w:lang w:eastAsia="ar-SA"/>
        </w:rPr>
        <w:t xml:space="preserve"> городского поселения г. Палласовка в сумме 103,0 тыс. </w:t>
      </w:r>
      <w:r w:rsidR="005B548F" w:rsidRPr="000C7D42">
        <w:rPr>
          <w:rFonts w:ascii="Times New Roman" w:eastAsia="Lucida Sans Unicode" w:hAnsi="Times New Roman" w:cs="Times New Roman"/>
          <w:bCs/>
          <w:sz w:val="24"/>
          <w:szCs w:val="24"/>
          <w:lang w:eastAsia="ar-SA"/>
        </w:rPr>
        <w:t>рублей,</w:t>
      </w:r>
      <w:r w:rsidR="00976116" w:rsidRPr="000C7D42">
        <w:rPr>
          <w:rFonts w:ascii="Times New Roman" w:eastAsia="Lucida Sans Unicode" w:hAnsi="Times New Roman" w:cs="Times New Roman"/>
          <w:bCs/>
          <w:sz w:val="24"/>
          <w:szCs w:val="24"/>
          <w:lang w:eastAsia="ar-SA"/>
        </w:rPr>
        <w:t xml:space="preserve"> в результате чего не соблюден принцип эффективного использования бюджетных средств, установленный ст. 34 БК РФ</w:t>
      </w:r>
      <w:r w:rsidR="005162E6" w:rsidRPr="000C7D42">
        <w:rPr>
          <w:rFonts w:ascii="Times New Roman" w:eastAsia="Lucida Sans Unicode" w:hAnsi="Times New Roman" w:cs="Times New Roman"/>
          <w:sz w:val="24"/>
          <w:szCs w:val="24"/>
          <w:lang w:eastAsia="ru-RU"/>
        </w:rPr>
        <w:t xml:space="preserve"> и др.</w:t>
      </w:r>
    </w:p>
    <w:p w14:paraId="5116259D" w14:textId="6E2B9034" w:rsidR="00F8145B" w:rsidRPr="000C7D42" w:rsidRDefault="000E5DC9" w:rsidP="000C4F16">
      <w:pPr>
        <w:rPr>
          <w:rFonts w:ascii="Times New Roman" w:eastAsia="Times New Roman" w:hAnsi="Times New Roman" w:cs="Times New Roman"/>
          <w:bCs/>
          <w:i/>
          <w:sz w:val="24"/>
          <w:szCs w:val="24"/>
          <w:lang w:eastAsia="ru-RU"/>
        </w:rPr>
      </w:pPr>
      <w:r w:rsidRPr="000C7D42">
        <w:rPr>
          <w:rFonts w:ascii="Times New Roman" w:eastAsia="Times New Roman" w:hAnsi="Times New Roman" w:cs="Times New Roman"/>
          <w:i/>
          <w:sz w:val="24"/>
          <w:szCs w:val="24"/>
          <w:lang w:eastAsia="ru-RU"/>
        </w:rPr>
        <w:t>П</w:t>
      </w:r>
      <w:r w:rsidR="00F8145B" w:rsidRPr="000C7D42">
        <w:rPr>
          <w:rFonts w:ascii="Times New Roman" w:eastAsia="Times New Roman" w:hAnsi="Times New Roman" w:cs="Times New Roman"/>
          <w:bCs/>
          <w:i/>
          <w:sz w:val="24"/>
          <w:szCs w:val="24"/>
          <w:lang w:eastAsia="ru-RU"/>
        </w:rPr>
        <w:t>о итогам проведенных проверок составле</w:t>
      </w:r>
      <w:r w:rsidR="005467CE" w:rsidRPr="000C7D42">
        <w:rPr>
          <w:rFonts w:ascii="Times New Roman" w:eastAsia="Times New Roman" w:hAnsi="Times New Roman" w:cs="Times New Roman"/>
          <w:bCs/>
          <w:i/>
          <w:sz w:val="24"/>
          <w:szCs w:val="24"/>
          <w:lang w:eastAsia="ru-RU"/>
        </w:rPr>
        <w:t>но 1</w:t>
      </w:r>
      <w:r w:rsidR="00D17261" w:rsidRPr="000C7D42">
        <w:rPr>
          <w:rFonts w:ascii="Times New Roman" w:eastAsia="Times New Roman" w:hAnsi="Times New Roman" w:cs="Times New Roman"/>
          <w:bCs/>
          <w:i/>
          <w:sz w:val="24"/>
          <w:szCs w:val="24"/>
          <w:lang w:eastAsia="ru-RU"/>
        </w:rPr>
        <w:t>4</w:t>
      </w:r>
      <w:r w:rsidR="005467CE" w:rsidRPr="000C7D42">
        <w:rPr>
          <w:rFonts w:ascii="Times New Roman" w:eastAsia="Times New Roman" w:hAnsi="Times New Roman" w:cs="Times New Roman"/>
          <w:bCs/>
          <w:i/>
          <w:sz w:val="24"/>
          <w:szCs w:val="24"/>
          <w:lang w:eastAsia="ru-RU"/>
        </w:rPr>
        <w:t xml:space="preserve"> актов </w:t>
      </w:r>
      <w:r w:rsidR="00184DE0" w:rsidRPr="000C7D42">
        <w:rPr>
          <w:rFonts w:ascii="Times New Roman" w:eastAsia="Times New Roman" w:hAnsi="Times New Roman" w:cs="Times New Roman"/>
          <w:bCs/>
          <w:i/>
          <w:sz w:val="24"/>
          <w:szCs w:val="24"/>
          <w:lang w:eastAsia="ru-RU"/>
        </w:rPr>
        <w:t>проверок, главам администраций</w:t>
      </w:r>
      <w:r w:rsidRPr="000C7D42">
        <w:rPr>
          <w:rFonts w:ascii="Times New Roman" w:eastAsia="Times New Roman" w:hAnsi="Times New Roman" w:cs="Times New Roman"/>
          <w:bCs/>
          <w:i/>
          <w:sz w:val="24"/>
          <w:szCs w:val="24"/>
          <w:lang w:eastAsia="ru-RU"/>
        </w:rPr>
        <w:t xml:space="preserve"> городского и сельских</w:t>
      </w:r>
      <w:r w:rsidR="00F8145B" w:rsidRPr="000C7D42">
        <w:rPr>
          <w:rFonts w:ascii="Times New Roman" w:eastAsia="Times New Roman" w:hAnsi="Times New Roman" w:cs="Times New Roman"/>
          <w:bCs/>
          <w:i/>
          <w:sz w:val="24"/>
          <w:szCs w:val="24"/>
          <w:lang w:eastAsia="ru-RU"/>
        </w:rPr>
        <w:t xml:space="preserve"> поселений </w:t>
      </w:r>
      <w:r w:rsidR="00184DE0" w:rsidRPr="000C7D42">
        <w:rPr>
          <w:rFonts w:ascii="Times New Roman" w:eastAsia="Times New Roman" w:hAnsi="Times New Roman" w:cs="Times New Roman"/>
          <w:bCs/>
          <w:i/>
          <w:sz w:val="24"/>
          <w:szCs w:val="24"/>
          <w:lang w:eastAsia="ru-RU"/>
        </w:rPr>
        <w:t>выписаны 14</w:t>
      </w:r>
      <w:r w:rsidR="00F8145B" w:rsidRPr="000C7D42">
        <w:rPr>
          <w:rFonts w:ascii="Times New Roman" w:eastAsia="Times New Roman" w:hAnsi="Times New Roman" w:cs="Times New Roman"/>
          <w:bCs/>
          <w:i/>
          <w:sz w:val="24"/>
          <w:szCs w:val="24"/>
          <w:lang w:eastAsia="ru-RU"/>
        </w:rPr>
        <w:t> представлени</w:t>
      </w:r>
      <w:r w:rsidR="00A14370" w:rsidRPr="000C7D42">
        <w:rPr>
          <w:rFonts w:ascii="Times New Roman" w:eastAsia="Times New Roman" w:hAnsi="Times New Roman" w:cs="Times New Roman"/>
          <w:bCs/>
          <w:i/>
          <w:sz w:val="24"/>
          <w:szCs w:val="24"/>
          <w:lang w:eastAsia="ru-RU"/>
        </w:rPr>
        <w:t>й</w:t>
      </w:r>
      <w:r w:rsidR="00F8145B" w:rsidRPr="000C7D42">
        <w:rPr>
          <w:rFonts w:ascii="Times New Roman" w:eastAsia="Times New Roman" w:hAnsi="Times New Roman" w:cs="Times New Roman"/>
          <w:bCs/>
          <w:i/>
          <w:sz w:val="24"/>
          <w:szCs w:val="24"/>
          <w:lang w:eastAsia="ru-RU"/>
        </w:rPr>
        <w:t xml:space="preserve">. На все </w:t>
      </w:r>
      <w:r w:rsidR="00184DE0" w:rsidRPr="000C7D42">
        <w:rPr>
          <w:rFonts w:ascii="Times New Roman" w:eastAsia="Times New Roman" w:hAnsi="Times New Roman" w:cs="Times New Roman"/>
          <w:bCs/>
          <w:i/>
          <w:sz w:val="24"/>
          <w:szCs w:val="24"/>
          <w:lang w:eastAsia="ru-RU"/>
        </w:rPr>
        <w:t>представления в</w:t>
      </w:r>
      <w:r w:rsidR="00F8145B" w:rsidRPr="000C7D42">
        <w:rPr>
          <w:rFonts w:ascii="Times New Roman" w:eastAsia="Times New Roman" w:hAnsi="Times New Roman" w:cs="Times New Roman"/>
          <w:bCs/>
          <w:i/>
          <w:sz w:val="24"/>
          <w:szCs w:val="24"/>
          <w:lang w:eastAsia="ru-RU"/>
        </w:rPr>
        <w:t xml:space="preserve"> Контрольно-</w:t>
      </w:r>
      <w:r w:rsidR="00184DE0" w:rsidRPr="000C7D42">
        <w:rPr>
          <w:rFonts w:ascii="Times New Roman" w:eastAsia="Times New Roman" w:hAnsi="Times New Roman" w:cs="Times New Roman"/>
          <w:bCs/>
          <w:i/>
          <w:sz w:val="24"/>
          <w:szCs w:val="24"/>
          <w:lang w:eastAsia="ru-RU"/>
        </w:rPr>
        <w:t>счетную палату</w:t>
      </w:r>
      <w:r w:rsidR="00F8145B" w:rsidRPr="000C7D42">
        <w:rPr>
          <w:rFonts w:ascii="Times New Roman" w:eastAsia="Times New Roman" w:hAnsi="Times New Roman" w:cs="Times New Roman"/>
          <w:bCs/>
          <w:i/>
          <w:sz w:val="24"/>
          <w:szCs w:val="24"/>
          <w:lang w:eastAsia="ru-RU"/>
        </w:rPr>
        <w:t xml:space="preserve"> направлены отчеты об </w:t>
      </w:r>
      <w:r w:rsidR="005467CE" w:rsidRPr="000C7D42">
        <w:rPr>
          <w:rFonts w:ascii="Times New Roman" w:eastAsia="Times New Roman" w:hAnsi="Times New Roman" w:cs="Times New Roman"/>
          <w:bCs/>
          <w:i/>
          <w:sz w:val="24"/>
          <w:szCs w:val="24"/>
          <w:lang w:eastAsia="ru-RU"/>
        </w:rPr>
        <w:t>устранении</w:t>
      </w:r>
      <w:r w:rsidR="00F02986" w:rsidRPr="000C7D42">
        <w:rPr>
          <w:rFonts w:ascii="Times New Roman" w:eastAsia="Times New Roman" w:hAnsi="Times New Roman" w:cs="Times New Roman"/>
          <w:bCs/>
          <w:i/>
          <w:sz w:val="24"/>
          <w:szCs w:val="24"/>
          <w:lang w:eastAsia="ru-RU"/>
        </w:rPr>
        <w:t xml:space="preserve"> </w:t>
      </w:r>
      <w:r w:rsidR="005467CE" w:rsidRPr="000C7D42">
        <w:rPr>
          <w:rFonts w:ascii="Times New Roman" w:eastAsia="Times New Roman" w:hAnsi="Times New Roman" w:cs="Times New Roman"/>
          <w:bCs/>
          <w:i/>
          <w:sz w:val="24"/>
          <w:szCs w:val="24"/>
          <w:lang w:eastAsia="ru-RU"/>
        </w:rPr>
        <w:t>выявленных нарушений</w:t>
      </w:r>
      <w:r w:rsidR="00F8145B" w:rsidRPr="000C7D42">
        <w:rPr>
          <w:rFonts w:ascii="Times New Roman" w:eastAsia="Times New Roman" w:hAnsi="Times New Roman" w:cs="Times New Roman"/>
          <w:i/>
          <w:sz w:val="24"/>
          <w:szCs w:val="24"/>
          <w:lang w:eastAsia="ru-RU"/>
        </w:rPr>
        <w:t xml:space="preserve">.  </w:t>
      </w:r>
      <w:r w:rsidRPr="000C7D42">
        <w:rPr>
          <w:rFonts w:ascii="Times New Roman" w:eastAsia="Times New Roman" w:hAnsi="Times New Roman" w:cs="Times New Roman"/>
          <w:i/>
          <w:sz w:val="24"/>
          <w:szCs w:val="24"/>
          <w:lang w:eastAsia="ru-RU"/>
        </w:rPr>
        <w:t xml:space="preserve">Возмещено в бюджет </w:t>
      </w:r>
      <w:r w:rsidR="000B1029" w:rsidRPr="000C7D42">
        <w:rPr>
          <w:rFonts w:ascii="Times New Roman" w:eastAsia="Times New Roman" w:hAnsi="Times New Roman" w:cs="Times New Roman"/>
          <w:i/>
          <w:sz w:val="24"/>
          <w:szCs w:val="24"/>
          <w:lang w:eastAsia="ru-RU"/>
        </w:rPr>
        <w:t>1</w:t>
      </w:r>
      <w:r w:rsidR="00D17261" w:rsidRPr="000C7D42">
        <w:rPr>
          <w:rFonts w:ascii="Times New Roman" w:eastAsia="Times New Roman" w:hAnsi="Times New Roman" w:cs="Times New Roman"/>
          <w:i/>
          <w:sz w:val="24"/>
          <w:szCs w:val="24"/>
          <w:lang w:eastAsia="ru-RU"/>
        </w:rPr>
        <w:t>,4</w:t>
      </w:r>
      <w:r w:rsidRPr="000C7D42">
        <w:rPr>
          <w:rFonts w:ascii="Times New Roman" w:eastAsia="Times New Roman" w:hAnsi="Times New Roman" w:cs="Times New Roman"/>
          <w:i/>
          <w:sz w:val="24"/>
          <w:szCs w:val="24"/>
          <w:lang w:eastAsia="ru-RU"/>
        </w:rPr>
        <w:t xml:space="preserve"> тыс. рублей, в</w:t>
      </w:r>
      <w:r w:rsidR="00F8145B" w:rsidRPr="000C7D42">
        <w:rPr>
          <w:rFonts w:ascii="Times New Roman" w:eastAsia="Times New Roman" w:hAnsi="Times New Roman" w:cs="Times New Roman"/>
          <w:bCs/>
          <w:i/>
          <w:sz w:val="24"/>
          <w:szCs w:val="24"/>
          <w:lang w:eastAsia="ru-RU"/>
        </w:rPr>
        <w:t xml:space="preserve">озвращено средств на руки работникам в результате перерасчета заработной </w:t>
      </w:r>
      <w:r w:rsidR="00184DE0" w:rsidRPr="000C7D42">
        <w:rPr>
          <w:rFonts w:ascii="Times New Roman" w:eastAsia="Times New Roman" w:hAnsi="Times New Roman" w:cs="Times New Roman"/>
          <w:bCs/>
          <w:i/>
          <w:sz w:val="24"/>
          <w:szCs w:val="24"/>
          <w:lang w:eastAsia="ru-RU"/>
        </w:rPr>
        <w:t xml:space="preserve">платы </w:t>
      </w:r>
      <w:r w:rsidR="00AB4C68" w:rsidRPr="000C7D42">
        <w:rPr>
          <w:rFonts w:ascii="Times New Roman" w:eastAsia="Times New Roman" w:hAnsi="Times New Roman" w:cs="Times New Roman"/>
          <w:bCs/>
          <w:i/>
          <w:sz w:val="24"/>
          <w:szCs w:val="24"/>
          <w:lang w:eastAsia="ru-RU"/>
        </w:rPr>
        <w:t>36</w:t>
      </w:r>
      <w:r w:rsidR="001B1F66" w:rsidRPr="000C7D42">
        <w:rPr>
          <w:rFonts w:ascii="Times New Roman" w:eastAsia="Times New Roman" w:hAnsi="Times New Roman" w:cs="Times New Roman"/>
          <w:bCs/>
          <w:i/>
          <w:sz w:val="24"/>
          <w:szCs w:val="24"/>
          <w:lang w:eastAsia="ru-RU"/>
        </w:rPr>
        <w:t>,0</w:t>
      </w:r>
      <w:r w:rsidR="006B0D6C" w:rsidRPr="000C7D42">
        <w:rPr>
          <w:rFonts w:ascii="Times New Roman" w:eastAsia="Times New Roman" w:hAnsi="Times New Roman" w:cs="Times New Roman"/>
          <w:bCs/>
          <w:i/>
          <w:sz w:val="24"/>
          <w:szCs w:val="24"/>
          <w:lang w:eastAsia="ru-RU"/>
        </w:rPr>
        <w:t xml:space="preserve"> </w:t>
      </w:r>
      <w:r w:rsidR="00F8145B" w:rsidRPr="000C7D42">
        <w:rPr>
          <w:rFonts w:ascii="Times New Roman" w:eastAsia="Times New Roman" w:hAnsi="Times New Roman" w:cs="Times New Roman"/>
          <w:bCs/>
          <w:i/>
          <w:sz w:val="24"/>
          <w:szCs w:val="24"/>
          <w:lang w:eastAsia="ru-RU"/>
        </w:rPr>
        <w:t>т</w:t>
      </w:r>
      <w:r w:rsidRPr="000C7D42">
        <w:rPr>
          <w:rFonts w:ascii="Times New Roman" w:eastAsia="Times New Roman" w:hAnsi="Times New Roman" w:cs="Times New Roman"/>
          <w:bCs/>
          <w:i/>
          <w:sz w:val="24"/>
          <w:szCs w:val="24"/>
          <w:lang w:eastAsia="ru-RU"/>
        </w:rPr>
        <w:t>ыс</w:t>
      </w:r>
      <w:r w:rsidR="00F8145B" w:rsidRPr="000C7D42">
        <w:rPr>
          <w:rFonts w:ascii="Times New Roman" w:eastAsia="Times New Roman" w:hAnsi="Times New Roman" w:cs="Times New Roman"/>
          <w:bCs/>
          <w:i/>
          <w:sz w:val="24"/>
          <w:szCs w:val="24"/>
          <w:lang w:eastAsia="ru-RU"/>
        </w:rPr>
        <w:t>.  рублей.  К дисциплин</w:t>
      </w:r>
      <w:r w:rsidR="008812BB" w:rsidRPr="000C7D42">
        <w:rPr>
          <w:rFonts w:ascii="Times New Roman" w:eastAsia="Times New Roman" w:hAnsi="Times New Roman" w:cs="Times New Roman"/>
          <w:bCs/>
          <w:i/>
          <w:sz w:val="24"/>
          <w:szCs w:val="24"/>
          <w:lang w:eastAsia="ru-RU"/>
        </w:rPr>
        <w:t xml:space="preserve">арной ответственности </w:t>
      </w:r>
      <w:r w:rsidR="00D17261" w:rsidRPr="000C7D42">
        <w:rPr>
          <w:rFonts w:ascii="Times New Roman" w:hAnsi="Times New Roman" w:cs="Times New Roman"/>
          <w:i/>
          <w:sz w:val="24"/>
          <w:szCs w:val="24"/>
        </w:rPr>
        <w:t>в виде замечаний</w:t>
      </w:r>
      <w:r w:rsidR="00D17261" w:rsidRPr="000C7D42">
        <w:rPr>
          <w:rFonts w:ascii="Times New Roman" w:eastAsia="Times New Roman" w:hAnsi="Times New Roman" w:cs="Times New Roman"/>
          <w:bCs/>
          <w:i/>
          <w:sz w:val="24"/>
          <w:szCs w:val="24"/>
          <w:lang w:eastAsia="ru-RU"/>
        </w:rPr>
        <w:t xml:space="preserve"> </w:t>
      </w:r>
      <w:r w:rsidR="008812BB" w:rsidRPr="000C7D42">
        <w:rPr>
          <w:rFonts w:ascii="Times New Roman" w:eastAsia="Times New Roman" w:hAnsi="Times New Roman" w:cs="Times New Roman"/>
          <w:bCs/>
          <w:i/>
          <w:sz w:val="24"/>
          <w:szCs w:val="24"/>
          <w:lang w:eastAsia="ru-RU"/>
        </w:rPr>
        <w:t>привлечено</w:t>
      </w:r>
      <w:r w:rsidR="00F8145B" w:rsidRPr="000C7D42">
        <w:rPr>
          <w:rFonts w:ascii="Times New Roman" w:eastAsia="Times New Roman" w:hAnsi="Times New Roman" w:cs="Times New Roman"/>
          <w:bCs/>
          <w:i/>
          <w:sz w:val="24"/>
          <w:szCs w:val="24"/>
          <w:lang w:eastAsia="ru-RU"/>
        </w:rPr>
        <w:t xml:space="preserve"> </w:t>
      </w:r>
      <w:r w:rsidR="0006085C" w:rsidRPr="000C7D42">
        <w:rPr>
          <w:rFonts w:ascii="Times New Roman" w:eastAsia="Times New Roman" w:hAnsi="Times New Roman" w:cs="Times New Roman"/>
          <w:bCs/>
          <w:i/>
          <w:sz w:val="24"/>
          <w:szCs w:val="24"/>
          <w:lang w:eastAsia="ru-RU"/>
        </w:rPr>
        <w:t>1</w:t>
      </w:r>
      <w:r w:rsidR="00AB4C68" w:rsidRPr="000C7D42">
        <w:rPr>
          <w:rFonts w:ascii="Times New Roman" w:eastAsia="Times New Roman" w:hAnsi="Times New Roman" w:cs="Times New Roman"/>
          <w:bCs/>
          <w:i/>
          <w:sz w:val="24"/>
          <w:szCs w:val="24"/>
          <w:lang w:eastAsia="ru-RU"/>
        </w:rPr>
        <w:t>4</w:t>
      </w:r>
      <w:r w:rsidR="00FC733B" w:rsidRPr="000C7D42">
        <w:rPr>
          <w:rFonts w:ascii="Times New Roman" w:eastAsia="Times New Roman" w:hAnsi="Times New Roman" w:cs="Times New Roman"/>
          <w:bCs/>
          <w:i/>
          <w:sz w:val="24"/>
          <w:szCs w:val="24"/>
          <w:lang w:eastAsia="ru-RU"/>
        </w:rPr>
        <w:t xml:space="preserve"> </w:t>
      </w:r>
      <w:r w:rsidR="00F8145B" w:rsidRPr="000C7D42">
        <w:rPr>
          <w:rFonts w:ascii="Times New Roman" w:eastAsia="Times New Roman" w:hAnsi="Times New Roman" w:cs="Times New Roman"/>
          <w:bCs/>
          <w:i/>
          <w:sz w:val="24"/>
          <w:szCs w:val="24"/>
          <w:lang w:eastAsia="ru-RU"/>
        </w:rPr>
        <w:t>человек.</w:t>
      </w:r>
      <w:r w:rsidR="003E46E5" w:rsidRPr="000C7D42">
        <w:rPr>
          <w:rFonts w:ascii="Times New Roman" w:eastAsia="Times New Roman" w:hAnsi="Times New Roman" w:cs="Times New Roman"/>
          <w:bCs/>
          <w:i/>
          <w:sz w:val="24"/>
          <w:szCs w:val="24"/>
          <w:lang w:eastAsia="ru-RU"/>
        </w:rPr>
        <w:t xml:space="preserve"> </w:t>
      </w:r>
    </w:p>
    <w:p w14:paraId="59ADD073" w14:textId="77777777" w:rsidR="00A676AD" w:rsidRPr="000C7D42" w:rsidRDefault="00A676AD" w:rsidP="007245C7">
      <w:pPr>
        <w:autoSpaceDE w:val="0"/>
        <w:autoSpaceDN w:val="0"/>
        <w:adjustRightInd w:val="0"/>
        <w:rPr>
          <w:rFonts w:ascii="Times New Roman" w:eastAsia="Times New Roman" w:hAnsi="Times New Roman" w:cs="Times New Roman"/>
          <w:iCs/>
          <w:sz w:val="24"/>
          <w:szCs w:val="24"/>
          <w:lang w:eastAsia="ru-RU"/>
        </w:rPr>
      </w:pPr>
    </w:p>
    <w:p w14:paraId="7C22B280" w14:textId="6613FF4A" w:rsidR="00C375D6" w:rsidRPr="000C7D42" w:rsidRDefault="00F8145B" w:rsidP="00C375D6">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iCs/>
          <w:sz w:val="24"/>
          <w:szCs w:val="24"/>
          <w:lang w:eastAsia="ru-RU"/>
        </w:rPr>
        <w:t xml:space="preserve">В ходе внешней проверки отчета об </w:t>
      </w:r>
      <w:r w:rsidR="00184DE0" w:rsidRPr="000C7D42">
        <w:rPr>
          <w:rFonts w:ascii="Times New Roman" w:eastAsia="Times New Roman" w:hAnsi="Times New Roman" w:cs="Times New Roman"/>
          <w:iCs/>
          <w:sz w:val="24"/>
          <w:szCs w:val="24"/>
          <w:lang w:eastAsia="ru-RU"/>
        </w:rPr>
        <w:t>исполнении бюджета</w:t>
      </w:r>
      <w:r w:rsidRPr="000C7D42">
        <w:rPr>
          <w:rFonts w:ascii="Times New Roman" w:eastAsia="Times New Roman" w:hAnsi="Times New Roman" w:cs="Times New Roman"/>
          <w:iCs/>
          <w:sz w:val="24"/>
          <w:szCs w:val="24"/>
          <w:lang w:eastAsia="ru-RU"/>
        </w:rPr>
        <w:t xml:space="preserve"> муниципального района за 20</w:t>
      </w:r>
      <w:r w:rsidR="00256A66" w:rsidRPr="000C7D42">
        <w:rPr>
          <w:rFonts w:ascii="Times New Roman" w:eastAsia="Times New Roman" w:hAnsi="Times New Roman" w:cs="Times New Roman"/>
          <w:iCs/>
          <w:sz w:val="24"/>
          <w:szCs w:val="24"/>
          <w:lang w:eastAsia="ru-RU"/>
        </w:rPr>
        <w:t>20</w:t>
      </w:r>
      <w:r w:rsidRPr="000C7D42">
        <w:rPr>
          <w:rFonts w:ascii="Times New Roman" w:eastAsia="Times New Roman" w:hAnsi="Times New Roman" w:cs="Times New Roman"/>
          <w:iCs/>
          <w:sz w:val="24"/>
          <w:szCs w:val="24"/>
          <w:lang w:eastAsia="ru-RU"/>
        </w:rPr>
        <w:t xml:space="preserve"> год и отдельных вопросов исполнения бюджета проведены проверки </w:t>
      </w:r>
      <w:r w:rsidR="00184DE0" w:rsidRPr="000C7D42">
        <w:rPr>
          <w:rFonts w:ascii="Times New Roman" w:eastAsia="Times New Roman" w:hAnsi="Times New Roman" w:cs="Times New Roman"/>
          <w:iCs/>
          <w:sz w:val="24"/>
          <w:szCs w:val="24"/>
          <w:lang w:eastAsia="ru-RU"/>
        </w:rPr>
        <w:t>8 главных</w:t>
      </w:r>
      <w:r w:rsidRPr="000C7D42">
        <w:rPr>
          <w:rFonts w:ascii="Times New Roman" w:eastAsia="Times New Roman" w:hAnsi="Times New Roman" w:cs="Times New Roman"/>
          <w:iCs/>
          <w:sz w:val="24"/>
          <w:szCs w:val="24"/>
          <w:lang w:eastAsia="ru-RU"/>
        </w:rPr>
        <w:t xml:space="preserve"> администраторов и главных распорядителей</w:t>
      </w:r>
      <w:r w:rsidR="00C32CDA" w:rsidRPr="000C7D42">
        <w:rPr>
          <w:rFonts w:ascii="Times New Roman" w:eastAsia="Times New Roman" w:hAnsi="Times New Roman" w:cs="Times New Roman"/>
          <w:iCs/>
          <w:sz w:val="24"/>
          <w:szCs w:val="24"/>
          <w:lang w:eastAsia="ru-RU"/>
        </w:rPr>
        <w:t xml:space="preserve"> бюджетных средств</w:t>
      </w:r>
      <w:r w:rsidRPr="000C7D42">
        <w:rPr>
          <w:rFonts w:ascii="Times New Roman" w:eastAsia="Times New Roman" w:hAnsi="Times New Roman" w:cs="Times New Roman"/>
          <w:iCs/>
          <w:sz w:val="24"/>
          <w:szCs w:val="24"/>
          <w:lang w:eastAsia="ru-RU"/>
        </w:rPr>
        <w:t xml:space="preserve">, утвержденных </w:t>
      </w:r>
      <w:r w:rsidR="00184DE0" w:rsidRPr="000C7D42">
        <w:rPr>
          <w:rFonts w:ascii="Times New Roman" w:eastAsia="Times New Roman" w:hAnsi="Times New Roman" w:cs="Times New Roman"/>
          <w:iCs/>
          <w:sz w:val="24"/>
          <w:szCs w:val="24"/>
          <w:lang w:eastAsia="ru-RU"/>
        </w:rPr>
        <w:t>решением о</w:t>
      </w:r>
      <w:r w:rsidRPr="000C7D42">
        <w:rPr>
          <w:rFonts w:ascii="Times New Roman" w:eastAsia="Times New Roman" w:hAnsi="Times New Roman" w:cs="Times New Roman"/>
          <w:iCs/>
          <w:sz w:val="24"/>
          <w:szCs w:val="24"/>
          <w:lang w:eastAsia="ru-RU"/>
        </w:rPr>
        <w:t xml:space="preserve"> бюджете.  По результатам проверок оформлено </w:t>
      </w:r>
      <w:r w:rsidR="005467CE" w:rsidRPr="000C7D42">
        <w:rPr>
          <w:rFonts w:ascii="Times New Roman" w:eastAsia="Times New Roman" w:hAnsi="Times New Roman" w:cs="Times New Roman"/>
          <w:iCs/>
          <w:sz w:val="24"/>
          <w:szCs w:val="24"/>
          <w:lang w:eastAsia="ru-RU"/>
        </w:rPr>
        <w:t>8</w:t>
      </w:r>
      <w:r w:rsidRPr="000C7D42">
        <w:rPr>
          <w:rFonts w:ascii="Times New Roman" w:eastAsia="Times New Roman" w:hAnsi="Times New Roman" w:cs="Times New Roman"/>
          <w:iCs/>
          <w:sz w:val="24"/>
          <w:szCs w:val="24"/>
          <w:lang w:eastAsia="ru-RU"/>
        </w:rPr>
        <w:t xml:space="preserve"> актов, согласно которым установлено,</w:t>
      </w:r>
      <w:r w:rsidRPr="000C7D42">
        <w:rPr>
          <w:rFonts w:ascii="Times New Roman" w:eastAsia="Times New Roman" w:hAnsi="Times New Roman" w:cs="Times New Roman"/>
          <w:sz w:val="24"/>
          <w:szCs w:val="24"/>
          <w:lang w:eastAsia="ru-RU"/>
        </w:rPr>
        <w:t xml:space="preserve"> что при рассмотрении, утверждении и исполнении муниципального бюджета были допущены отдельные нарушения положений бюджетного законодательства РФ и муниципальных правовых актов</w:t>
      </w:r>
      <w:r w:rsidR="007A7E80" w:rsidRPr="000C7D42">
        <w:rPr>
          <w:rFonts w:ascii="Times New Roman" w:eastAsia="Times New Roman" w:hAnsi="Times New Roman" w:cs="Times New Roman"/>
          <w:sz w:val="24"/>
          <w:szCs w:val="24"/>
          <w:lang w:eastAsia="ru-RU"/>
        </w:rPr>
        <w:t xml:space="preserve">, </w:t>
      </w:r>
      <w:r w:rsidR="003303E2" w:rsidRPr="000C7D42">
        <w:rPr>
          <w:rFonts w:ascii="Times New Roman" w:eastAsia="Times New Roman" w:hAnsi="Times New Roman" w:cs="Times New Roman"/>
          <w:sz w:val="24"/>
          <w:szCs w:val="24"/>
          <w:lang w:eastAsia="ru-RU"/>
        </w:rPr>
        <w:t xml:space="preserve">не повлиявших напрямую на достоверность представленных годовых отчетов ГРБС, но вызывающих необходимость принятия мер по их устранению, </w:t>
      </w:r>
      <w:r w:rsidR="007A7E80" w:rsidRPr="000C7D42">
        <w:rPr>
          <w:rFonts w:ascii="Times New Roman" w:eastAsia="Times New Roman" w:hAnsi="Times New Roman" w:cs="Times New Roman"/>
          <w:sz w:val="24"/>
          <w:szCs w:val="24"/>
          <w:lang w:eastAsia="ru-RU"/>
        </w:rPr>
        <w:t xml:space="preserve">что свидетельствует о том, что главные администраторы доходов, </w:t>
      </w:r>
      <w:r w:rsidR="00A676AD" w:rsidRPr="000C7D42">
        <w:rPr>
          <w:rFonts w:ascii="Times New Roman" w:hAnsi="Times New Roman" w:cs="Times New Roman"/>
          <w:sz w:val="24"/>
          <w:szCs w:val="24"/>
        </w:rPr>
        <w:t>главные распорядители бюджетных средств</w:t>
      </w:r>
      <w:r w:rsidR="00A676AD" w:rsidRPr="000C7D42">
        <w:rPr>
          <w:rFonts w:ascii="Times New Roman" w:eastAsia="Times New Roman" w:hAnsi="Times New Roman" w:cs="Times New Roman"/>
          <w:sz w:val="24"/>
          <w:szCs w:val="24"/>
          <w:lang w:eastAsia="ru-RU"/>
        </w:rPr>
        <w:t xml:space="preserve"> </w:t>
      </w:r>
      <w:r w:rsidR="007A7E80" w:rsidRPr="000C7D42">
        <w:rPr>
          <w:rFonts w:ascii="Times New Roman" w:eastAsia="Times New Roman" w:hAnsi="Times New Roman" w:cs="Times New Roman"/>
          <w:sz w:val="24"/>
          <w:szCs w:val="24"/>
          <w:lang w:eastAsia="ru-RU"/>
        </w:rPr>
        <w:t xml:space="preserve">не в полной мере выполняли свои </w:t>
      </w:r>
      <w:r w:rsidR="00A676AD" w:rsidRPr="000C7D42">
        <w:rPr>
          <w:rFonts w:ascii="Times New Roman" w:eastAsia="Times New Roman" w:hAnsi="Times New Roman" w:cs="Times New Roman"/>
          <w:sz w:val="24"/>
          <w:szCs w:val="24"/>
          <w:lang w:eastAsia="ru-RU"/>
        </w:rPr>
        <w:t xml:space="preserve">бюджетные </w:t>
      </w:r>
      <w:r w:rsidR="007A7E80" w:rsidRPr="000C7D42">
        <w:rPr>
          <w:rFonts w:ascii="Times New Roman" w:eastAsia="Times New Roman" w:hAnsi="Times New Roman" w:cs="Times New Roman"/>
          <w:sz w:val="24"/>
          <w:szCs w:val="24"/>
          <w:lang w:eastAsia="ru-RU"/>
        </w:rPr>
        <w:t>полномочия, предусмотренные ст. 160.1</w:t>
      </w:r>
      <w:r w:rsidR="00A676AD" w:rsidRPr="000C7D42">
        <w:rPr>
          <w:rFonts w:ascii="Times New Roman" w:eastAsia="Times New Roman" w:hAnsi="Times New Roman" w:cs="Times New Roman"/>
          <w:sz w:val="24"/>
          <w:szCs w:val="24"/>
          <w:lang w:eastAsia="ru-RU"/>
        </w:rPr>
        <w:t xml:space="preserve">, </w:t>
      </w:r>
      <w:r w:rsidR="007A7E80" w:rsidRPr="000C7D42">
        <w:rPr>
          <w:rFonts w:ascii="Times New Roman" w:eastAsia="Times New Roman" w:hAnsi="Times New Roman" w:cs="Times New Roman"/>
          <w:sz w:val="24"/>
          <w:szCs w:val="24"/>
          <w:lang w:eastAsia="ru-RU"/>
        </w:rPr>
        <w:t xml:space="preserve"> </w:t>
      </w:r>
      <w:r w:rsidR="00A676AD" w:rsidRPr="000C7D42">
        <w:rPr>
          <w:rFonts w:ascii="Times New Roman" w:eastAsia="Times New Roman" w:hAnsi="Times New Roman" w:cs="Times New Roman"/>
          <w:sz w:val="24"/>
          <w:szCs w:val="24"/>
          <w:lang w:eastAsia="ru-RU"/>
        </w:rPr>
        <w:t>п.1 ст. 160.2-1 БК РФ</w:t>
      </w:r>
      <w:r w:rsidR="007245C7" w:rsidRPr="000C7D42">
        <w:rPr>
          <w:rFonts w:ascii="Times New Roman" w:hAnsi="Times New Roman" w:cs="Times New Roman"/>
          <w:sz w:val="24"/>
          <w:szCs w:val="24"/>
        </w:rPr>
        <w:t>.</w:t>
      </w:r>
    </w:p>
    <w:p w14:paraId="0F2BD33B" w14:textId="31F24A4B" w:rsidR="00764913" w:rsidRPr="000C7D42" w:rsidRDefault="00C375D6" w:rsidP="00764913">
      <w:pPr>
        <w:rPr>
          <w:rFonts w:ascii="Times New Roman" w:eastAsia="Times New Roman" w:hAnsi="Times New Roman" w:cs="Times New Roman"/>
          <w:sz w:val="24"/>
          <w:szCs w:val="24"/>
          <w:lang w:eastAsia="ar-SA"/>
        </w:rPr>
      </w:pPr>
      <w:r w:rsidRPr="000C7D42">
        <w:rPr>
          <w:rFonts w:ascii="Times New Roman" w:eastAsia="Times New Roman" w:hAnsi="Times New Roman" w:cs="Times New Roman"/>
          <w:sz w:val="24"/>
          <w:szCs w:val="24"/>
          <w:lang w:eastAsia="ar-SA"/>
        </w:rPr>
        <w:t xml:space="preserve">По результатам проведенных </w:t>
      </w:r>
      <w:r w:rsidR="00184DE0" w:rsidRPr="000C7D42">
        <w:rPr>
          <w:rFonts w:ascii="Times New Roman" w:eastAsia="Times New Roman" w:hAnsi="Times New Roman" w:cs="Times New Roman"/>
          <w:sz w:val="24"/>
          <w:szCs w:val="24"/>
          <w:lang w:eastAsia="ar-SA"/>
        </w:rPr>
        <w:t xml:space="preserve">проверок </w:t>
      </w:r>
      <w:r w:rsidR="000764CF" w:rsidRPr="000C7D42">
        <w:rPr>
          <w:rFonts w:ascii="Times New Roman" w:eastAsia="Times New Roman" w:hAnsi="Times New Roman" w:cs="Times New Roman"/>
          <w:sz w:val="24"/>
          <w:szCs w:val="24"/>
          <w:lang w:eastAsia="ar-SA"/>
        </w:rPr>
        <w:t>4</w:t>
      </w:r>
      <w:r w:rsidR="00184DE0" w:rsidRPr="000C7D42">
        <w:rPr>
          <w:rFonts w:ascii="Times New Roman" w:eastAsia="Times New Roman" w:hAnsi="Times New Roman" w:cs="Times New Roman"/>
          <w:sz w:val="24"/>
          <w:szCs w:val="24"/>
          <w:lang w:eastAsia="ar-SA"/>
        </w:rPr>
        <w:t xml:space="preserve"> руководителям</w:t>
      </w:r>
      <w:r w:rsidRPr="000C7D42">
        <w:rPr>
          <w:rFonts w:ascii="Times New Roman" w:eastAsia="Times New Roman" w:hAnsi="Times New Roman" w:cs="Times New Roman"/>
          <w:sz w:val="24"/>
          <w:szCs w:val="24"/>
          <w:lang w:eastAsia="ar-SA"/>
        </w:rPr>
        <w:t xml:space="preserve"> ГРБС </w:t>
      </w:r>
      <w:r w:rsidR="00C32CDA" w:rsidRPr="000C7D42">
        <w:rPr>
          <w:rFonts w:ascii="Times New Roman" w:eastAsia="Times New Roman" w:hAnsi="Times New Roman" w:cs="Times New Roman"/>
          <w:sz w:val="24"/>
          <w:szCs w:val="24"/>
          <w:lang w:eastAsia="ar-SA"/>
        </w:rPr>
        <w:t>Г</w:t>
      </w:r>
      <w:r w:rsidRPr="000C7D42">
        <w:rPr>
          <w:rFonts w:ascii="Times New Roman" w:eastAsia="Times New Roman" w:hAnsi="Times New Roman" w:cs="Times New Roman"/>
          <w:sz w:val="24"/>
          <w:szCs w:val="24"/>
          <w:lang w:eastAsia="ar-SA"/>
        </w:rPr>
        <w:t xml:space="preserve">лавой </w:t>
      </w:r>
      <w:r w:rsidR="00987508" w:rsidRPr="000C7D42">
        <w:rPr>
          <w:rFonts w:ascii="Times New Roman" w:eastAsia="Times New Roman" w:hAnsi="Times New Roman" w:cs="Times New Roman"/>
          <w:sz w:val="24"/>
          <w:szCs w:val="24"/>
          <w:lang w:eastAsia="ar-SA"/>
        </w:rPr>
        <w:t>муниципального района</w:t>
      </w:r>
      <w:r w:rsidRPr="000C7D42">
        <w:rPr>
          <w:rFonts w:ascii="Times New Roman" w:eastAsia="Times New Roman" w:hAnsi="Times New Roman" w:cs="Times New Roman"/>
          <w:sz w:val="24"/>
          <w:szCs w:val="24"/>
          <w:lang w:eastAsia="ar-SA"/>
        </w:rPr>
        <w:t xml:space="preserve"> объявлены замечания. Кроме того, Палатой составлен</w:t>
      </w:r>
      <w:r w:rsidR="00D8414F" w:rsidRPr="000C7D42">
        <w:rPr>
          <w:rFonts w:ascii="Times New Roman" w:eastAsia="Times New Roman" w:hAnsi="Times New Roman" w:cs="Times New Roman"/>
          <w:sz w:val="24"/>
          <w:szCs w:val="24"/>
          <w:lang w:eastAsia="ar-SA"/>
        </w:rPr>
        <w:t xml:space="preserve"> 1</w:t>
      </w:r>
      <w:r w:rsidRPr="000C7D42">
        <w:rPr>
          <w:rFonts w:ascii="Times New Roman" w:eastAsia="Times New Roman" w:hAnsi="Times New Roman" w:cs="Times New Roman"/>
          <w:sz w:val="24"/>
          <w:szCs w:val="24"/>
          <w:lang w:eastAsia="ar-SA"/>
        </w:rPr>
        <w:t xml:space="preserve"> </w:t>
      </w:r>
      <w:r w:rsidR="00184DE0" w:rsidRPr="000C7D42">
        <w:rPr>
          <w:rFonts w:ascii="Times New Roman" w:eastAsia="Times New Roman" w:hAnsi="Times New Roman" w:cs="Times New Roman"/>
          <w:sz w:val="24"/>
          <w:szCs w:val="24"/>
          <w:lang w:eastAsia="ar-SA"/>
        </w:rPr>
        <w:t>протокол об</w:t>
      </w:r>
      <w:r w:rsidRPr="000C7D42">
        <w:rPr>
          <w:rFonts w:ascii="Times New Roman" w:eastAsia="Times New Roman" w:hAnsi="Times New Roman" w:cs="Times New Roman"/>
          <w:sz w:val="24"/>
          <w:szCs w:val="24"/>
          <w:lang w:eastAsia="ar-SA"/>
        </w:rPr>
        <w:t xml:space="preserve"> административном правонарушении</w:t>
      </w:r>
      <w:r w:rsidR="00D8414F" w:rsidRPr="000C7D42">
        <w:rPr>
          <w:rFonts w:ascii="Times New Roman" w:eastAsia="Times New Roman" w:hAnsi="Times New Roman" w:cs="Times New Roman"/>
          <w:sz w:val="24"/>
          <w:szCs w:val="24"/>
          <w:lang w:eastAsia="ar-SA"/>
        </w:rPr>
        <w:t xml:space="preserve"> в отношении </w:t>
      </w:r>
      <w:r w:rsidR="000764CF" w:rsidRPr="000C7D42">
        <w:rPr>
          <w:rFonts w:ascii="Times New Roman" w:eastAsia="Times New Roman" w:hAnsi="Times New Roman" w:cs="Times New Roman"/>
          <w:sz w:val="24"/>
          <w:szCs w:val="24"/>
          <w:lang w:eastAsia="ar-SA"/>
        </w:rPr>
        <w:t>начальника отдела по управлению муниципальным имуществом</w:t>
      </w:r>
      <w:r w:rsidR="00D8414F" w:rsidRPr="000C7D42">
        <w:rPr>
          <w:rFonts w:ascii="Times New Roman" w:eastAsia="Times New Roman" w:hAnsi="Times New Roman" w:cs="Times New Roman"/>
          <w:sz w:val="24"/>
          <w:szCs w:val="24"/>
          <w:lang w:eastAsia="ar-SA"/>
        </w:rPr>
        <w:t xml:space="preserve"> </w:t>
      </w:r>
      <w:r w:rsidRPr="000C7D42">
        <w:rPr>
          <w:rFonts w:ascii="Times New Roman" w:eastAsia="Times New Roman" w:hAnsi="Times New Roman" w:cs="Times New Roman"/>
          <w:sz w:val="24"/>
          <w:szCs w:val="24"/>
          <w:lang w:eastAsia="ar-SA"/>
        </w:rPr>
        <w:t>по ст.15.1</w:t>
      </w:r>
      <w:r w:rsidR="00D8414F" w:rsidRPr="000C7D42">
        <w:rPr>
          <w:rFonts w:ascii="Times New Roman" w:eastAsia="Times New Roman" w:hAnsi="Times New Roman" w:cs="Times New Roman"/>
          <w:sz w:val="24"/>
          <w:szCs w:val="24"/>
          <w:lang w:eastAsia="ar-SA"/>
        </w:rPr>
        <w:t>5.</w:t>
      </w:r>
      <w:r w:rsidR="000764CF" w:rsidRPr="000C7D42">
        <w:rPr>
          <w:rFonts w:ascii="Times New Roman" w:eastAsia="Times New Roman" w:hAnsi="Times New Roman" w:cs="Times New Roman"/>
          <w:sz w:val="24"/>
          <w:szCs w:val="24"/>
          <w:lang w:eastAsia="ar-SA"/>
        </w:rPr>
        <w:t>15</w:t>
      </w:r>
      <w:r w:rsidRPr="000C7D42">
        <w:rPr>
          <w:rFonts w:ascii="Times New Roman" w:eastAsia="Times New Roman" w:hAnsi="Times New Roman" w:cs="Times New Roman"/>
          <w:sz w:val="24"/>
          <w:szCs w:val="24"/>
          <w:lang w:eastAsia="ar-SA"/>
        </w:rPr>
        <w:t xml:space="preserve"> </w:t>
      </w:r>
      <w:r w:rsidR="00C32CDA" w:rsidRPr="000C7D42">
        <w:rPr>
          <w:rFonts w:ascii="Times New Roman" w:eastAsia="Times New Roman" w:hAnsi="Times New Roman" w:cs="Times New Roman"/>
          <w:sz w:val="24"/>
          <w:szCs w:val="24"/>
          <w:lang w:eastAsia="ar-SA"/>
        </w:rPr>
        <w:t xml:space="preserve">КоАП РФ </w:t>
      </w:r>
      <w:r w:rsidRPr="000C7D42">
        <w:rPr>
          <w:rFonts w:ascii="Times New Roman" w:eastAsia="Times New Roman" w:hAnsi="Times New Roman" w:cs="Times New Roman"/>
          <w:sz w:val="24"/>
          <w:szCs w:val="24"/>
          <w:lang w:eastAsia="ar-SA"/>
        </w:rPr>
        <w:t xml:space="preserve">за </w:t>
      </w:r>
      <w:r w:rsidR="00D8414F" w:rsidRPr="000C7D42">
        <w:rPr>
          <w:rFonts w:ascii="Times New Roman" w:eastAsia="Times New Roman" w:hAnsi="Times New Roman" w:cs="Times New Roman"/>
          <w:sz w:val="24"/>
          <w:szCs w:val="24"/>
          <w:lang w:eastAsia="ru-RU"/>
        </w:rPr>
        <w:t xml:space="preserve">нарушение </w:t>
      </w:r>
      <w:r w:rsidR="00184DE0" w:rsidRPr="000C7D42">
        <w:rPr>
          <w:rFonts w:ascii="Times New Roman" w:eastAsia="Times New Roman" w:hAnsi="Times New Roman" w:cs="Times New Roman"/>
          <w:sz w:val="24"/>
          <w:szCs w:val="24"/>
          <w:lang w:eastAsia="ru-RU"/>
        </w:rPr>
        <w:t xml:space="preserve">порядка </w:t>
      </w:r>
      <w:r w:rsidR="00557EE0" w:rsidRPr="000C7D42">
        <w:rPr>
          <w:rFonts w:ascii="Times New Roman" w:eastAsia="Times New Roman" w:hAnsi="Times New Roman" w:cs="Times New Roman"/>
          <w:sz w:val="24"/>
          <w:szCs w:val="24"/>
          <w:lang w:eastAsia="ru-RU"/>
        </w:rPr>
        <w:t>формирования муниципального задания</w:t>
      </w:r>
      <w:r w:rsidR="00D8414F" w:rsidRPr="000C7D42">
        <w:rPr>
          <w:rFonts w:ascii="Times New Roman" w:eastAsia="Calibri" w:hAnsi="Times New Roman" w:cs="Times New Roman"/>
          <w:sz w:val="24"/>
          <w:szCs w:val="24"/>
          <w:lang w:eastAsia="ru-RU"/>
        </w:rPr>
        <w:t>.</w:t>
      </w:r>
      <w:r w:rsidR="00764913" w:rsidRPr="000C7D42">
        <w:rPr>
          <w:rFonts w:ascii="Times New Roman" w:eastAsia="Calibri" w:hAnsi="Times New Roman" w:cs="Times New Roman"/>
          <w:sz w:val="24"/>
          <w:szCs w:val="24"/>
          <w:lang w:eastAsia="ru-RU"/>
        </w:rPr>
        <w:t xml:space="preserve"> Мировым судьей вынесено постановление об административном  наказании в виде штрафа в сумме 10,0 тыс. рублей.</w:t>
      </w:r>
    </w:p>
    <w:p w14:paraId="0C9D9DF1" w14:textId="77777777" w:rsidR="003303E2" w:rsidRPr="000C7D42" w:rsidRDefault="003303E2" w:rsidP="003005B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Главным распорядителям бюджетных средств рекомендовано:</w:t>
      </w:r>
    </w:p>
    <w:p w14:paraId="15C0E4AB" w14:textId="551FA2F0" w:rsidR="003303E2" w:rsidRPr="000C7D42" w:rsidRDefault="003303E2" w:rsidP="003005B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обеспечить </w:t>
      </w:r>
      <w:r w:rsidR="000D3E5A" w:rsidRPr="000C7D42">
        <w:rPr>
          <w:rFonts w:ascii="Times New Roman" w:eastAsia="Times New Roman" w:hAnsi="Times New Roman" w:cs="Times New Roman"/>
          <w:sz w:val="24"/>
          <w:szCs w:val="24"/>
          <w:lang w:eastAsia="ru-RU"/>
        </w:rPr>
        <w:t xml:space="preserve">ведение бюджетного учета,  </w:t>
      </w:r>
      <w:r w:rsidRPr="000C7D42">
        <w:rPr>
          <w:rFonts w:ascii="Times New Roman" w:eastAsia="Times New Roman" w:hAnsi="Times New Roman" w:cs="Times New Roman"/>
          <w:sz w:val="24"/>
          <w:szCs w:val="24"/>
          <w:lang w:eastAsia="ru-RU"/>
        </w:rPr>
        <w:t>соблюдение порядка составления и предоставления отчетности в соответствии с действующим законодательством;</w:t>
      </w:r>
    </w:p>
    <w:p w14:paraId="239FF6D9" w14:textId="77777777" w:rsidR="00256A66" w:rsidRPr="000C7D42" w:rsidRDefault="000D3E5A" w:rsidP="003005B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w:t>
      </w:r>
      <w:r w:rsidR="003303E2" w:rsidRPr="000C7D42">
        <w:rPr>
          <w:rFonts w:ascii="Times New Roman" w:eastAsia="Times New Roman" w:hAnsi="Times New Roman" w:cs="Times New Roman"/>
          <w:sz w:val="24"/>
          <w:szCs w:val="24"/>
          <w:lang w:eastAsia="ru-RU"/>
        </w:rPr>
        <w:t xml:space="preserve"> принять меры по исключению нарушений </w:t>
      </w:r>
      <w:r w:rsidR="00184DE0" w:rsidRPr="000C7D42">
        <w:rPr>
          <w:rFonts w:ascii="Times New Roman" w:eastAsia="Times New Roman" w:hAnsi="Times New Roman" w:cs="Times New Roman"/>
          <w:sz w:val="24"/>
          <w:szCs w:val="24"/>
          <w:lang w:eastAsia="ru-RU"/>
        </w:rPr>
        <w:t>и недостатков</w:t>
      </w:r>
      <w:r w:rsidR="003303E2" w:rsidRPr="000C7D42">
        <w:rPr>
          <w:rFonts w:ascii="Times New Roman" w:eastAsia="Times New Roman" w:hAnsi="Times New Roman" w:cs="Times New Roman"/>
          <w:sz w:val="24"/>
          <w:szCs w:val="24"/>
          <w:lang w:eastAsia="ru-RU"/>
        </w:rPr>
        <w:t xml:space="preserve"> в дальнейшей работе</w:t>
      </w:r>
      <w:r w:rsidR="00256A66" w:rsidRPr="000C7D42">
        <w:rPr>
          <w:rFonts w:ascii="Times New Roman" w:eastAsia="Times New Roman" w:hAnsi="Times New Roman" w:cs="Times New Roman"/>
          <w:sz w:val="24"/>
          <w:szCs w:val="24"/>
          <w:lang w:eastAsia="ru-RU"/>
        </w:rPr>
        <w:t>;</w:t>
      </w:r>
    </w:p>
    <w:p w14:paraId="24113DDA" w14:textId="4FEBD9C1" w:rsidR="003303E2" w:rsidRPr="000C7D42" w:rsidRDefault="00256A66" w:rsidP="003005B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повысить исполнительскую дисциплину</w:t>
      </w:r>
      <w:r w:rsidR="003303E2" w:rsidRPr="000C7D42">
        <w:rPr>
          <w:rFonts w:ascii="Times New Roman" w:eastAsia="Times New Roman" w:hAnsi="Times New Roman" w:cs="Times New Roman"/>
          <w:sz w:val="24"/>
          <w:szCs w:val="24"/>
          <w:lang w:eastAsia="ru-RU"/>
        </w:rPr>
        <w:t>.</w:t>
      </w:r>
    </w:p>
    <w:p w14:paraId="447EA3D8" w14:textId="7293F918" w:rsidR="00CE4FCE" w:rsidRPr="000C7D42" w:rsidRDefault="005467CE" w:rsidP="003005B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Основные нарушения по главным распорядителям и главным администраторам бюджетных средств </w:t>
      </w:r>
      <w:r w:rsidR="005D7EA8" w:rsidRPr="000C7D42">
        <w:rPr>
          <w:rFonts w:ascii="Times New Roman" w:eastAsia="Times New Roman" w:hAnsi="Times New Roman" w:cs="Times New Roman"/>
          <w:sz w:val="24"/>
          <w:szCs w:val="24"/>
          <w:lang w:eastAsia="ru-RU"/>
        </w:rPr>
        <w:t>отражены</w:t>
      </w:r>
      <w:r w:rsidRPr="000C7D42">
        <w:rPr>
          <w:rFonts w:ascii="Times New Roman" w:eastAsia="Times New Roman" w:hAnsi="Times New Roman" w:cs="Times New Roman"/>
          <w:sz w:val="24"/>
          <w:szCs w:val="24"/>
          <w:lang w:eastAsia="ru-RU"/>
        </w:rPr>
        <w:t xml:space="preserve"> в Сводном акте, который представлен в Палласовскую районную </w:t>
      </w:r>
      <w:r w:rsidR="00184DE0" w:rsidRPr="000C7D42">
        <w:rPr>
          <w:rFonts w:ascii="Times New Roman" w:eastAsia="Times New Roman" w:hAnsi="Times New Roman" w:cs="Times New Roman"/>
          <w:sz w:val="24"/>
          <w:szCs w:val="24"/>
          <w:lang w:eastAsia="ru-RU"/>
        </w:rPr>
        <w:t>Думу при</w:t>
      </w:r>
      <w:r w:rsidRPr="000C7D42">
        <w:rPr>
          <w:rFonts w:ascii="Times New Roman" w:eastAsia="Times New Roman" w:hAnsi="Times New Roman" w:cs="Times New Roman"/>
          <w:sz w:val="24"/>
          <w:szCs w:val="24"/>
          <w:lang w:eastAsia="ru-RU"/>
        </w:rPr>
        <w:t xml:space="preserve"> утверждении Отчета об исполнении бюджета Палласовского муниципального района за 20</w:t>
      </w:r>
      <w:r w:rsidR="00256A66" w:rsidRPr="000C7D42">
        <w:rPr>
          <w:rFonts w:ascii="Times New Roman" w:eastAsia="Times New Roman" w:hAnsi="Times New Roman" w:cs="Times New Roman"/>
          <w:sz w:val="24"/>
          <w:szCs w:val="24"/>
          <w:lang w:eastAsia="ru-RU"/>
        </w:rPr>
        <w:t>20</w:t>
      </w:r>
      <w:r w:rsidRPr="000C7D42">
        <w:rPr>
          <w:rFonts w:ascii="Times New Roman" w:eastAsia="Times New Roman" w:hAnsi="Times New Roman" w:cs="Times New Roman"/>
          <w:sz w:val="24"/>
          <w:szCs w:val="24"/>
          <w:lang w:eastAsia="ru-RU"/>
        </w:rPr>
        <w:t xml:space="preserve"> год.</w:t>
      </w:r>
    </w:p>
    <w:p w14:paraId="49607288" w14:textId="77777777" w:rsidR="00126EE6" w:rsidRPr="000C7D42" w:rsidRDefault="003005B7" w:rsidP="003005B7">
      <w:pPr>
        <w:autoSpaceDE w:val="0"/>
        <w:autoSpaceDN w:val="0"/>
        <w:adjustRightInd w:val="0"/>
        <w:rPr>
          <w:rFonts w:ascii="Times New Roman" w:eastAsia="Times New Roman" w:hAnsi="Times New Roman" w:cs="Times New Roman"/>
          <w:bCs/>
          <w:i/>
          <w:sz w:val="24"/>
          <w:szCs w:val="24"/>
          <w:u w:val="single"/>
          <w:lang w:eastAsia="ru-RU"/>
        </w:rPr>
      </w:pPr>
      <w:r w:rsidRPr="000C7D42">
        <w:rPr>
          <w:rFonts w:ascii="Times New Roman" w:hAnsi="Times New Roman" w:cs="Times New Roman"/>
          <w:b/>
          <w:sz w:val="24"/>
          <w:szCs w:val="24"/>
        </w:rPr>
        <w:t>С</w:t>
      </w:r>
      <w:r w:rsidR="00AD43E5" w:rsidRPr="000C7D42">
        <w:rPr>
          <w:rFonts w:ascii="Times New Roman" w:hAnsi="Times New Roman" w:cs="Times New Roman"/>
          <w:b/>
          <w:sz w:val="24"/>
          <w:szCs w:val="24"/>
        </w:rPr>
        <w:t>тоит отметить, в</w:t>
      </w:r>
      <w:r w:rsidR="0098394D" w:rsidRPr="000C7D42">
        <w:rPr>
          <w:rFonts w:ascii="Times New Roman" w:hAnsi="Times New Roman" w:cs="Times New Roman"/>
          <w:b/>
          <w:sz w:val="24"/>
          <w:szCs w:val="24"/>
        </w:rPr>
        <w:t>ажным аспектом в работе КСП</w:t>
      </w:r>
      <w:r w:rsidR="0098394D" w:rsidRPr="000C7D42">
        <w:rPr>
          <w:rFonts w:ascii="Times New Roman" w:eastAsia="Times New Roman" w:hAnsi="Times New Roman" w:cs="Times New Roman"/>
          <w:b/>
          <w:sz w:val="24"/>
          <w:szCs w:val="24"/>
          <w:lang w:eastAsia="ru-RU"/>
        </w:rPr>
        <w:t xml:space="preserve"> </w:t>
      </w:r>
      <w:r w:rsidR="00AD43E5" w:rsidRPr="000C7D42">
        <w:rPr>
          <w:rFonts w:ascii="Times New Roman" w:eastAsia="Times New Roman" w:hAnsi="Times New Roman" w:cs="Times New Roman"/>
          <w:b/>
          <w:sz w:val="24"/>
          <w:szCs w:val="24"/>
          <w:lang w:eastAsia="ru-RU"/>
        </w:rPr>
        <w:t xml:space="preserve">является </w:t>
      </w:r>
      <w:r w:rsidR="00E868BE" w:rsidRPr="000C7D42">
        <w:rPr>
          <w:rFonts w:ascii="Times New Roman" w:eastAsia="Times New Roman" w:hAnsi="Times New Roman" w:cs="Times New Roman"/>
          <w:b/>
          <w:sz w:val="24"/>
          <w:szCs w:val="24"/>
          <w:lang w:eastAsia="ru-RU"/>
        </w:rPr>
        <w:t xml:space="preserve">не </w:t>
      </w:r>
      <w:r w:rsidR="00691DCD" w:rsidRPr="000C7D42">
        <w:rPr>
          <w:rFonts w:ascii="Times New Roman" w:eastAsia="Times New Roman" w:hAnsi="Times New Roman" w:cs="Times New Roman"/>
          <w:b/>
          <w:sz w:val="24"/>
          <w:szCs w:val="24"/>
          <w:lang w:eastAsia="ru-RU"/>
        </w:rPr>
        <w:t>у</w:t>
      </w:r>
      <w:r w:rsidR="00E868BE" w:rsidRPr="000C7D42">
        <w:rPr>
          <w:rFonts w:ascii="Times New Roman" w:eastAsia="Times New Roman" w:hAnsi="Times New Roman" w:cs="Times New Roman"/>
          <w:b/>
          <w:sz w:val="24"/>
          <w:szCs w:val="24"/>
          <w:lang w:eastAsia="ru-RU"/>
        </w:rPr>
        <w:t>станов</w:t>
      </w:r>
      <w:r w:rsidR="00AD43E5" w:rsidRPr="000C7D42">
        <w:rPr>
          <w:rFonts w:ascii="Times New Roman" w:eastAsia="Times New Roman" w:hAnsi="Times New Roman" w:cs="Times New Roman"/>
          <w:b/>
          <w:sz w:val="24"/>
          <w:szCs w:val="24"/>
          <w:lang w:eastAsia="ru-RU"/>
        </w:rPr>
        <w:t>ление</w:t>
      </w:r>
      <w:r w:rsidR="00E868BE" w:rsidRPr="000C7D42">
        <w:rPr>
          <w:rFonts w:ascii="Times New Roman" w:eastAsia="Times New Roman" w:hAnsi="Times New Roman" w:cs="Times New Roman"/>
          <w:b/>
          <w:sz w:val="24"/>
          <w:szCs w:val="24"/>
          <w:lang w:eastAsia="ru-RU"/>
        </w:rPr>
        <w:t xml:space="preserve"> факт</w:t>
      </w:r>
      <w:r w:rsidR="00AD43E5" w:rsidRPr="000C7D42">
        <w:rPr>
          <w:rFonts w:ascii="Times New Roman" w:eastAsia="Times New Roman" w:hAnsi="Times New Roman" w:cs="Times New Roman"/>
          <w:b/>
          <w:sz w:val="24"/>
          <w:szCs w:val="24"/>
          <w:lang w:eastAsia="ru-RU"/>
        </w:rPr>
        <w:t>а</w:t>
      </w:r>
      <w:r w:rsidR="00E868BE" w:rsidRPr="000C7D42">
        <w:rPr>
          <w:rFonts w:ascii="Times New Roman" w:eastAsia="Times New Roman" w:hAnsi="Times New Roman" w:cs="Times New Roman"/>
          <w:b/>
          <w:sz w:val="24"/>
          <w:szCs w:val="24"/>
          <w:lang w:eastAsia="ru-RU"/>
        </w:rPr>
        <w:t xml:space="preserve"> нарушения, а выяв</w:t>
      </w:r>
      <w:r w:rsidR="00AD43E5" w:rsidRPr="000C7D42">
        <w:rPr>
          <w:rFonts w:ascii="Times New Roman" w:eastAsia="Times New Roman" w:hAnsi="Times New Roman" w:cs="Times New Roman"/>
          <w:b/>
          <w:sz w:val="24"/>
          <w:szCs w:val="24"/>
          <w:lang w:eastAsia="ru-RU"/>
        </w:rPr>
        <w:t>ление</w:t>
      </w:r>
      <w:r w:rsidR="00E868BE" w:rsidRPr="000C7D42">
        <w:rPr>
          <w:rFonts w:ascii="Times New Roman" w:eastAsia="Times New Roman" w:hAnsi="Times New Roman" w:cs="Times New Roman"/>
          <w:b/>
          <w:sz w:val="24"/>
          <w:szCs w:val="24"/>
          <w:lang w:eastAsia="ru-RU"/>
        </w:rPr>
        <w:t xml:space="preserve"> его причин,</w:t>
      </w:r>
      <w:r w:rsidR="00E868BE" w:rsidRPr="000C7D42">
        <w:rPr>
          <w:rFonts w:ascii="Times New Roman" w:eastAsia="Times New Roman" w:hAnsi="Times New Roman" w:cs="Times New Roman"/>
          <w:sz w:val="24"/>
          <w:szCs w:val="24"/>
          <w:lang w:eastAsia="ru-RU"/>
        </w:rPr>
        <w:t xml:space="preserve"> чтобы помочь впредь избежать повторения, вскрыть отклонения от принятых стандартов и нарушения принципов законности, эффективности и экономности расходования материальных ресурсов на возможно более ранней стадии с тем, чтобы иметь возможность </w:t>
      </w:r>
      <w:r w:rsidR="0098394D" w:rsidRPr="000C7D42">
        <w:rPr>
          <w:rFonts w:ascii="Times New Roman" w:hAnsi="Times New Roman" w:cs="Times New Roman"/>
          <w:sz w:val="24"/>
          <w:szCs w:val="24"/>
        </w:rPr>
        <w:t>предотвра</w:t>
      </w:r>
      <w:r w:rsidR="006C489F" w:rsidRPr="000C7D42">
        <w:rPr>
          <w:rFonts w:ascii="Times New Roman" w:hAnsi="Times New Roman" w:cs="Times New Roman"/>
          <w:sz w:val="24"/>
          <w:szCs w:val="24"/>
        </w:rPr>
        <w:t>тить</w:t>
      </w:r>
      <w:r w:rsidR="0098394D" w:rsidRPr="000C7D42">
        <w:rPr>
          <w:rFonts w:ascii="Times New Roman" w:hAnsi="Times New Roman" w:cs="Times New Roman"/>
          <w:sz w:val="24"/>
          <w:szCs w:val="24"/>
        </w:rPr>
        <w:t xml:space="preserve"> их проявлени</w:t>
      </w:r>
      <w:r w:rsidR="006C489F" w:rsidRPr="000C7D42">
        <w:rPr>
          <w:rFonts w:ascii="Times New Roman" w:hAnsi="Times New Roman" w:cs="Times New Roman"/>
          <w:sz w:val="24"/>
          <w:szCs w:val="24"/>
        </w:rPr>
        <w:t>е</w:t>
      </w:r>
      <w:r w:rsidR="0098394D" w:rsidRPr="000C7D42">
        <w:rPr>
          <w:rFonts w:ascii="Times New Roman" w:hAnsi="Times New Roman" w:cs="Times New Roman"/>
          <w:sz w:val="24"/>
          <w:szCs w:val="24"/>
        </w:rPr>
        <w:t xml:space="preserve"> в дальнейшем.</w:t>
      </w:r>
    </w:p>
    <w:p w14:paraId="141695D0" w14:textId="77777777" w:rsidR="006C489F" w:rsidRPr="000C7D42" w:rsidRDefault="006C489F" w:rsidP="003005B7">
      <w:pPr>
        <w:rPr>
          <w:rFonts w:ascii="Times New Roman" w:eastAsia="Times New Roman" w:hAnsi="Times New Roman" w:cs="Times New Roman"/>
          <w:bCs/>
          <w:sz w:val="24"/>
          <w:szCs w:val="24"/>
          <w:lang w:eastAsia="ru-RU"/>
        </w:rPr>
      </w:pPr>
    </w:p>
    <w:p w14:paraId="417E0E33" w14:textId="12A4B48E" w:rsidR="00F8145B" w:rsidRPr="000C7D42" w:rsidRDefault="00F8145B" w:rsidP="003005B7">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bCs/>
          <w:sz w:val="24"/>
          <w:szCs w:val="24"/>
          <w:lang w:eastAsia="ru-RU"/>
        </w:rPr>
        <w:t> </w:t>
      </w:r>
      <w:r w:rsidR="00B734EC" w:rsidRPr="000C7D42">
        <w:rPr>
          <w:rFonts w:ascii="Times New Roman" w:eastAsia="Times New Roman" w:hAnsi="Times New Roman" w:cs="Times New Roman"/>
          <w:bCs/>
          <w:sz w:val="24"/>
          <w:szCs w:val="24"/>
          <w:lang w:eastAsia="ru-RU"/>
        </w:rPr>
        <w:t>К</w:t>
      </w:r>
      <w:r w:rsidRPr="000C7D42">
        <w:rPr>
          <w:rFonts w:ascii="Times New Roman" w:eastAsia="Times New Roman" w:hAnsi="Times New Roman" w:cs="Times New Roman"/>
          <w:sz w:val="24"/>
          <w:szCs w:val="24"/>
          <w:lang w:eastAsia="ru-RU"/>
        </w:rPr>
        <w:t xml:space="preserve">онтрольно-счетной </w:t>
      </w:r>
      <w:r w:rsidR="00184DE0" w:rsidRPr="000C7D42">
        <w:rPr>
          <w:rFonts w:ascii="Times New Roman" w:eastAsia="Times New Roman" w:hAnsi="Times New Roman" w:cs="Times New Roman"/>
          <w:sz w:val="24"/>
          <w:szCs w:val="24"/>
          <w:lang w:eastAsia="ru-RU"/>
        </w:rPr>
        <w:t>палатой в</w:t>
      </w:r>
      <w:r w:rsidRPr="000C7D42">
        <w:rPr>
          <w:rFonts w:ascii="Times New Roman" w:eastAsia="Times New Roman" w:hAnsi="Times New Roman" w:cs="Times New Roman"/>
          <w:sz w:val="24"/>
          <w:szCs w:val="24"/>
          <w:lang w:eastAsia="ru-RU"/>
        </w:rPr>
        <w:t xml:space="preserve"> </w:t>
      </w:r>
      <w:r w:rsidR="00184DE0" w:rsidRPr="000C7D42">
        <w:rPr>
          <w:rFonts w:ascii="Times New Roman" w:eastAsia="Times New Roman" w:hAnsi="Times New Roman" w:cs="Times New Roman"/>
          <w:sz w:val="24"/>
          <w:szCs w:val="24"/>
          <w:lang w:eastAsia="ru-RU"/>
        </w:rPr>
        <w:t>целях контроля</w:t>
      </w:r>
      <w:r w:rsidRPr="000C7D42">
        <w:rPr>
          <w:rFonts w:ascii="Times New Roman" w:eastAsia="Times New Roman" w:hAnsi="Times New Roman" w:cs="Times New Roman"/>
          <w:sz w:val="24"/>
          <w:szCs w:val="24"/>
          <w:lang w:eastAsia="ru-RU"/>
        </w:rPr>
        <w:t xml:space="preserve"> правовой обоснованности, </w:t>
      </w:r>
      <w:r w:rsidR="00184DE0" w:rsidRPr="000C7D42">
        <w:rPr>
          <w:rFonts w:ascii="Times New Roman" w:eastAsia="Times New Roman" w:hAnsi="Times New Roman" w:cs="Times New Roman"/>
          <w:sz w:val="24"/>
          <w:szCs w:val="24"/>
          <w:lang w:eastAsia="ru-RU"/>
        </w:rPr>
        <w:t>рациональности использования государственных</w:t>
      </w:r>
      <w:r w:rsidRPr="000C7D42">
        <w:rPr>
          <w:rFonts w:ascii="Times New Roman" w:eastAsia="Times New Roman" w:hAnsi="Times New Roman" w:cs="Times New Roman"/>
          <w:sz w:val="24"/>
          <w:szCs w:val="24"/>
          <w:lang w:eastAsia="ru-RU"/>
        </w:rPr>
        <w:t xml:space="preserve"> и муниципальных </w:t>
      </w:r>
      <w:r w:rsidR="00184DE0" w:rsidRPr="000C7D42">
        <w:rPr>
          <w:rFonts w:ascii="Times New Roman" w:eastAsia="Times New Roman" w:hAnsi="Times New Roman" w:cs="Times New Roman"/>
          <w:sz w:val="24"/>
          <w:szCs w:val="24"/>
          <w:lang w:eastAsia="ru-RU"/>
        </w:rPr>
        <w:t>ресурсов, кроме</w:t>
      </w:r>
      <w:r w:rsidRPr="000C7D42">
        <w:rPr>
          <w:rFonts w:ascii="Times New Roman" w:eastAsia="Times New Roman" w:hAnsi="Times New Roman" w:cs="Times New Roman"/>
          <w:sz w:val="24"/>
          <w:szCs w:val="24"/>
          <w:lang w:eastAsia="ru-RU"/>
        </w:rPr>
        <w:t xml:space="preserve"> внешних проверок бюджетной отчетности в 20</w:t>
      </w:r>
      <w:r w:rsidR="00D8414F" w:rsidRPr="000C7D42">
        <w:rPr>
          <w:rFonts w:ascii="Times New Roman" w:eastAsia="Times New Roman" w:hAnsi="Times New Roman" w:cs="Times New Roman"/>
          <w:sz w:val="24"/>
          <w:szCs w:val="24"/>
          <w:lang w:eastAsia="ru-RU"/>
        </w:rPr>
        <w:t>2</w:t>
      </w:r>
      <w:r w:rsidR="00256A66" w:rsidRPr="000C7D42">
        <w:rPr>
          <w:rFonts w:ascii="Times New Roman" w:eastAsia="Times New Roman" w:hAnsi="Times New Roman" w:cs="Times New Roman"/>
          <w:sz w:val="24"/>
          <w:szCs w:val="24"/>
          <w:lang w:eastAsia="ru-RU"/>
        </w:rPr>
        <w:t>1</w:t>
      </w:r>
      <w:r w:rsidRPr="000C7D42">
        <w:rPr>
          <w:rFonts w:ascii="Times New Roman" w:eastAsia="Times New Roman" w:hAnsi="Times New Roman" w:cs="Times New Roman"/>
          <w:sz w:val="24"/>
          <w:szCs w:val="24"/>
          <w:lang w:eastAsia="ru-RU"/>
        </w:rPr>
        <w:t xml:space="preserve"> году были проведены следующие контрольные мероприятия:</w:t>
      </w:r>
    </w:p>
    <w:p w14:paraId="2DF240D0" w14:textId="77777777" w:rsidR="00BE23B5" w:rsidRPr="000C7D42" w:rsidRDefault="00BE23B5" w:rsidP="00BE23B5">
      <w:pPr>
        <w:pStyle w:val="a5"/>
        <w:autoSpaceDE w:val="0"/>
        <w:autoSpaceDN w:val="0"/>
        <w:adjustRightInd w:val="0"/>
        <w:spacing w:after="0" w:line="240" w:lineRule="auto"/>
        <w:ind w:left="709"/>
        <w:jc w:val="both"/>
        <w:rPr>
          <w:rFonts w:ascii="Times New Roman" w:eastAsia="Times New Roman" w:hAnsi="Times New Roman"/>
          <w:sz w:val="24"/>
          <w:szCs w:val="24"/>
          <w:lang w:eastAsia="ru-RU"/>
        </w:rPr>
      </w:pPr>
    </w:p>
    <w:p w14:paraId="01426F54" w14:textId="52B05143" w:rsidR="008819CB" w:rsidRPr="000C7D42" w:rsidRDefault="00AE0389" w:rsidP="0067100E">
      <w:pPr>
        <w:pStyle w:val="a5"/>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C7D42">
        <w:rPr>
          <w:rFonts w:ascii="Times New Roman" w:hAnsi="Times New Roman"/>
          <w:b/>
          <w:sz w:val="24"/>
          <w:szCs w:val="24"/>
        </w:rPr>
        <w:lastRenderedPageBreak/>
        <w:t xml:space="preserve">Проверка финансово-хозяйственной деятельности Муниципального </w:t>
      </w:r>
      <w:r w:rsidR="00D8414F" w:rsidRPr="000C7D42">
        <w:rPr>
          <w:rFonts w:ascii="Times New Roman" w:hAnsi="Times New Roman"/>
          <w:b/>
          <w:sz w:val="24"/>
          <w:szCs w:val="24"/>
        </w:rPr>
        <w:t>казенного уч</w:t>
      </w:r>
      <w:r w:rsidRPr="000C7D42">
        <w:rPr>
          <w:rFonts w:ascii="Times New Roman" w:hAnsi="Times New Roman"/>
          <w:b/>
          <w:sz w:val="24"/>
          <w:szCs w:val="24"/>
        </w:rPr>
        <w:t>реждения дополнительного образования «</w:t>
      </w:r>
      <w:r w:rsidR="00256A66" w:rsidRPr="000C7D42">
        <w:rPr>
          <w:rFonts w:ascii="Times New Roman" w:hAnsi="Times New Roman"/>
          <w:b/>
          <w:sz w:val="24"/>
          <w:szCs w:val="24"/>
        </w:rPr>
        <w:t>Д</w:t>
      </w:r>
      <w:r w:rsidRPr="000C7D42">
        <w:rPr>
          <w:rFonts w:ascii="Times New Roman" w:hAnsi="Times New Roman"/>
          <w:b/>
          <w:sz w:val="24"/>
          <w:szCs w:val="24"/>
        </w:rPr>
        <w:t>етск</w:t>
      </w:r>
      <w:r w:rsidR="00D8414F" w:rsidRPr="000C7D42">
        <w:rPr>
          <w:rFonts w:ascii="Times New Roman" w:hAnsi="Times New Roman"/>
          <w:b/>
          <w:sz w:val="24"/>
          <w:szCs w:val="24"/>
        </w:rPr>
        <w:t>о-юношеск</w:t>
      </w:r>
      <w:r w:rsidR="00256A66" w:rsidRPr="000C7D42">
        <w:rPr>
          <w:rFonts w:ascii="Times New Roman" w:hAnsi="Times New Roman"/>
          <w:b/>
          <w:sz w:val="24"/>
          <w:szCs w:val="24"/>
        </w:rPr>
        <w:t>ий центр» Палласовского муниципального района Волгоградской области за 2020 год</w:t>
      </w:r>
      <w:r w:rsidR="00BE3AC5" w:rsidRPr="000C7D42">
        <w:rPr>
          <w:rFonts w:ascii="Times New Roman" w:hAnsi="Times New Roman"/>
          <w:b/>
          <w:sz w:val="24"/>
          <w:szCs w:val="24"/>
        </w:rPr>
        <w:t>.</w:t>
      </w:r>
    </w:p>
    <w:p w14:paraId="6805AE9C" w14:textId="2E0F8169" w:rsidR="00B54677" w:rsidRPr="000C7D42" w:rsidRDefault="00B54677" w:rsidP="00B54677">
      <w:pPr>
        <w:autoSpaceDE w:val="0"/>
        <w:autoSpaceDN w:val="0"/>
        <w:adjustRightInd w:val="0"/>
        <w:rPr>
          <w:rFonts w:ascii="Times New Roman CYR" w:eastAsia="Times New Roman" w:hAnsi="Times New Roman CYR" w:cs="Times New Roman CYR"/>
          <w:iCs/>
          <w:sz w:val="24"/>
          <w:szCs w:val="24"/>
          <w:highlight w:val="white"/>
          <w:u w:val="single"/>
          <w:lang w:eastAsia="ru-RU"/>
        </w:rPr>
      </w:pPr>
      <w:r w:rsidRPr="000C7D42">
        <w:rPr>
          <w:rFonts w:ascii="Times New Roman" w:eastAsia="Times New Roman" w:hAnsi="Times New Roman" w:cs="Times New Roman"/>
          <w:sz w:val="24"/>
          <w:szCs w:val="24"/>
          <w:u w:val="single"/>
          <w:lang w:eastAsia="ru-RU"/>
        </w:rPr>
        <w:t>По результатам контрольного мероприятия установлено:</w:t>
      </w:r>
    </w:p>
    <w:p w14:paraId="7C3C64C7" w14:textId="21F6B577" w:rsidR="00557EE0" w:rsidRPr="000C7D42" w:rsidRDefault="00557EE0" w:rsidP="00557EE0">
      <w:pPr>
        <w:widowControl w:val="0"/>
        <w:numPr>
          <w:ilvl w:val="0"/>
          <w:numId w:val="25"/>
        </w:numPr>
        <w:suppressAutoHyphens/>
        <w:autoSpaceDE w:val="0"/>
        <w:autoSpaceDN w:val="0"/>
        <w:adjustRightInd w:val="0"/>
        <w:ind w:left="0" w:firstLine="709"/>
        <w:contextualSpacing/>
        <w:rPr>
          <w:rFonts w:ascii="Times New Roman" w:hAnsi="Times New Roman" w:cs="Times New Roman"/>
          <w:iCs/>
          <w:sz w:val="24"/>
          <w:szCs w:val="24"/>
        </w:rPr>
      </w:pPr>
      <w:r w:rsidRPr="000C7D42">
        <w:rPr>
          <w:rFonts w:ascii="Times New Roman" w:eastAsia="Calibri" w:hAnsi="Times New Roman" w:cs="Times New Roman"/>
          <w:sz w:val="24"/>
          <w:szCs w:val="24"/>
          <w:lang w:eastAsia="ru-RU"/>
        </w:rPr>
        <w:t xml:space="preserve"> Учётная политика, утверждённая приказом МКОУ ДО «ДЮЦ» от </w:t>
      </w:r>
      <w:r w:rsidRPr="000C7D42">
        <w:rPr>
          <w:rFonts w:ascii="Times New Roman" w:eastAsia="Times New Roman" w:hAnsi="Times New Roman" w:cs="Times New Roman"/>
          <w:sz w:val="24"/>
          <w:szCs w:val="24"/>
          <w:lang w:eastAsia="ru-RU"/>
        </w:rPr>
        <w:t>27.12.2019г. №119</w:t>
      </w:r>
      <w:r w:rsidRPr="000C7D42">
        <w:rPr>
          <w:rFonts w:ascii="Times New Roman" w:eastAsia="Calibri" w:hAnsi="Times New Roman" w:cs="Times New Roman"/>
          <w:sz w:val="24"/>
          <w:szCs w:val="24"/>
          <w:lang w:eastAsia="ru-RU"/>
        </w:rPr>
        <w:t xml:space="preserve">, действующая в проверяемом периоде, не в полной мере соответствует требованиям федеральных стандартов бухгалтерского учета,  в части информации, которая должна быть раскрыта в данном документе: </w:t>
      </w:r>
      <w:r w:rsidRPr="000C7D42">
        <w:rPr>
          <w:rFonts w:ascii="Times New Roman" w:eastAsia="Calibri" w:hAnsi="Times New Roman" w:cs="Times New Roman"/>
          <w:sz w:val="24"/>
          <w:szCs w:val="24"/>
          <w:u w:val="single"/>
          <w:lang w:eastAsia="ru-RU"/>
        </w:rPr>
        <w:t xml:space="preserve"> </w:t>
      </w:r>
      <w:r w:rsidRPr="000C7D42">
        <w:rPr>
          <w:rFonts w:ascii="Times New Roman" w:eastAsia="Calibri" w:hAnsi="Times New Roman" w:cs="Times New Roman"/>
          <w:sz w:val="24"/>
          <w:szCs w:val="24"/>
          <w:lang w:eastAsia="ru-RU"/>
        </w:rPr>
        <w:t xml:space="preserve">не определены </w:t>
      </w:r>
      <w:r w:rsidRPr="000C7D42">
        <w:rPr>
          <w:rFonts w:ascii="Times New Roman" w:hAnsi="Times New Roman" w:cs="Times New Roman"/>
          <w:sz w:val="24"/>
          <w:szCs w:val="24"/>
        </w:rPr>
        <w:t>правила и график документооборота, а также технология обработки учетной информации в соответствии с пунктом</w:t>
      </w:r>
      <w:r w:rsidRPr="000C7D42">
        <w:rPr>
          <w:rFonts w:ascii="Times New Roman" w:hAnsi="Times New Roman" w:cs="Times New Roman"/>
          <w:iCs/>
          <w:sz w:val="24"/>
          <w:szCs w:val="24"/>
        </w:rPr>
        <w:t xml:space="preserve"> </w:t>
      </w:r>
      <w:hyperlink r:id="rId15" w:history="1">
        <w:r w:rsidRPr="000C7D42">
          <w:rPr>
            <w:rFonts w:ascii="Times New Roman" w:hAnsi="Times New Roman" w:cs="Times New Roman"/>
            <w:iCs/>
            <w:sz w:val="24"/>
            <w:szCs w:val="24"/>
          </w:rPr>
          <w:t>п. 9</w:t>
        </w:r>
      </w:hyperlink>
      <w:r w:rsidRPr="000C7D42">
        <w:rPr>
          <w:rFonts w:ascii="Times New Roman" w:hAnsi="Times New Roman" w:cs="Times New Roman"/>
          <w:iCs/>
          <w:sz w:val="24"/>
          <w:szCs w:val="24"/>
        </w:rPr>
        <w:t xml:space="preserve"> Федерального стандарта №274н (СГС "Учетная политика"); пунктом 1.1 Методической части Учетной политики  предусмотрен срок полезного использования объектов, без учета положений</w:t>
      </w:r>
      <w:r w:rsidRPr="000C7D42">
        <w:rPr>
          <w:rFonts w:ascii="Times New Roman" w:hAnsi="Times New Roman" w:cs="Times New Roman"/>
          <w:sz w:val="24"/>
          <w:szCs w:val="24"/>
        </w:rPr>
        <w:t xml:space="preserve">, установленных  </w:t>
      </w:r>
      <w:hyperlink r:id="rId16" w:history="1">
        <w:r w:rsidRPr="000C7D42">
          <w:rPr>
            <w:rFonts w:ascii="Times New Roman" w:hAnsi="Times New Roman" w:cs="Times New Roman"/>
            <w:sz w:val="24"/>
            <w:szCs w:val="24"/>
          </w:rPr>
          <w:t>п. 35</w:t>
        </w:r>
      </w:hyperlink>
      <w:r w:rsidRPr="000C7D42">
        <w:rPr>
          <w:rFonts w:ascii="Times New Roman" w:hAnsi="Times New Roman" w:cs="Times New Roman"/>
          <w:sz w:val="24"/>
          <w:szCs w:val="24"/>
        </w:rPr>
        <w:t xml:space="preserve"> </w:t>
      </w:r>
      <w:r w:rsidRPr="000C7D42">
        <w:rPr>
          <w:rFonts w:ascii="Times New Roman" w:hAnsi="Times New Roman" w:cs="Times New Roman"/>
          <w:iCs/>
          <w:sz w:val="24"/>
          <w:szCs w:val="24"/>
        </w:rPr>
        <w:t>Федерального стандарта №257н</w:t>
      </w:r>
      <w:r w:rsidRPr="000C7D42">
        <w:rPr>
          <w:rFonts w:ascii="Times New Roman" w:hAnsi="Times New Roman" w:cs="Times New Roman"/>
          <w:sz w:val="24"/>
          <w:szCs w:val="24"/>
        </w:rPr>
        <w:t xml:space="preserve"> (СГС "Основные средства"); не определен порядок выявления признаков обесценения активов в соответствии с пунктом </w:t>
      </w:r>
      <w:hyperlink r:id="rId17" w:history="1">
        <w:r w:rsidRPr="000C7D42">
          <w:rPr>
            <w:rFonts w:ascii="Times New Roman" w:hAnsi="Times New Roman" w:cs="Times New Roman"/>
            <w:iCs/>
            <w:sz w:val="24"/>
            <w:szCs w:val="24"/>
          </w:rPr>
          <w:t>п. 9</w:t>
        </w:r>
      </w:hyperlink>
      <w:r w:rsidRPr="000C7D42">
        <w:rPr>
          <w:rFonts w:ascii="Times New Roman" w:hAnsi="Times New Roman" w:cs="Times New Roman"/>
          <w:iCs/>
          <w:sz w:val="24"/>
          <w:szCs w:val="24"/>
        </w:rPr>
        <w:t xml:space="preserve"> Федерального стандарта №274н, </w:t>
      </w:r>
      <w:hyperlink r:id="rId18" w:history="1">
        <w:r w:rsidRPr="000C7D42">
          <w:rPr>
            <w:rFonts w:ascii="Times New Roman" w:hAnsi="Times New Roman" w:cs="Times New Roman"/>
            <w:iCs/>
            <w:sz w:val="24"/>
            <w:szCs w:val="24"/>
          </w:rPr>
          <w:t>п. п. 5</w:t>
        </w:r>
      </w:hyperlink>
      <w:r w:rsidRPr="000C7D42">
        <w:rPr>
          <w:rFonts w:ascii="Times New Roman" w:hAnsi="Times New Roman" w:cs="Times New Roman"/>
          <w:iCs/>
          <w:sz w:val="24"/>
          <w:szCs w:val="24"/>
        </w:rPr>
        <w:t xml:space="preserve">, </w:t>
      </w:r>
      <w:hyperlink r:id="rId19" w:history="1">
        <w:r w:rsidRPr="000C7D42">
          <w:rPr>
            <w:rFonts w:ascii="Times New Roman" w:hAnsi="Times New Roman" w:cs="Times New Roman"/>
            <w:iCs/>
            <w:sz w:val="24"/>
            <w:szCs w:val="24"/>
          </w:rPr>
          <w:t>6</w:t>
        </w:r>
      </w:hyperlink>
      <w:r w:rsidRPr="000C7D42">
        <w:rPr>
          <w:rFonts w:ascii="Times New Roman" w:hAnsi="Times New Roman" w:cs="Times New Roman"/>
          <w:iCs/>
          <w:sz w:val="24"/>
          <w:szCs w:val="24"/>
        </w:rPr>
        <w:t xml:space="preserve"> Федерального стандарта </w:t>
      </w:r>
      <w:r w:rsidRPr="000C7D42">
        <w:rPr>
          <w:rFonts w:ascii="Times New Roman" w:hAnsi="Times New Roman" w:cs="Times New Roman"/>
          <w:sz w:val="24"/>
          <w:szCs w:val="24"/>
        </w:rPr>
        <w:t>№259н</w:t>
      </w:r>
      <w:r w:rsidRPr="000C7D42">
        <w:rPr>
          <w:rFonts w:ascii="Times New Roman" w:hAnsi="Times New Roman" w:cs="Times New Roman"/>
          <w:iCs/>
          <w:sz w:val="24"/>
          <w:szCs w:val="24"/>
        </w:rPr>
        <w:t xml:space="preserve"> (СГС "Обесценение активов") и др.</w:t>
      </w:r>
    </w:p>
    <w:p w14:paraId="33F32F1D" w14:textId="5FCEF76B" w:rsidR="00557EE0" w:rsidRPr="000C7D42" w:rsidRDefault="00557EE0" w:rsidP="00557EE0">
      <w:pPr>
        <w:widowControl w:val="0"/>
        <w:numPr>
          <w:ilvl w:val="0"/>
          <w:numId w:val="25"/>
        </w:numPr>
        <w:tabs>
          <w:tab w:val="left" w:pos="567"/>
        </w:tabs>
        <w:suppressAutoHyphens/>
        <w:autoSpaceDE w:val="0"/>
        <w:autoSpaceDN w:val="0"/>
        <w:adjustRightInd w:val="0"/>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Соглашение о передаче полномочий по ведению бюджетного учета не содержит   четкого распределения функций и обязанностей между Заказчиком и  Исполнителем  при его  выполнении, не определена ответственность сторон, не определен порядок взаимодействия Исполнителя и Заказчика при осуществлении внутреннего контроля, порядок передачи документов,  график документооборота (сроки предоставления документа, срок исполнения (обработки) документа, отражения в бюджетном учете), и др.</w:t>
      </w:r>
    </w:p>
    <w:p w14:paraId="4FF494D1" w14:textId="004E00D3" w:rsidR="00557EE0" w:rsidRPr="000C7D42" w:rsidRDefault="006B77B4" w:rsidP="00557EE0">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Calibri" w:hAnsi="Times New Roman" w:cs="Times New Roman"/>
          <w:sz w:val="24"/>
        </w:rPr>
        <w:t xml:space="preserve"> </w:t>
      </w:r>
      <w:r w:rsidR="00557EE0" w:rsidRPr="000C7D42">
        <w:rPr>
          <w:rFonts w:ascii="Times New Roman" w:eastAsia="Calibri" w:hAnsi="Times New Roman" w:cs="Times New Roman"/>
          <w:sz w:val="24"/>
        </w:rPr>
        <w:t xml:space="preserve">Проверкой установлено, что бюджетные сметы в проверяемом периоде утверждались на начало финансового года и на конец финансового года. При этом в нарушение п.7, 8 Порядка,  утвержденного приказом от 27.12.2018 №365,  утвержденные изменения сметных назначений в течение года, как  и расчеты (обоснования) к изменениям, </w:t>
      </w:r>
      <w:r w:rsidR="00557EE0" w:rsidRPr="000C7D42">
        <w:rPr>
          <w:rFonts w:ascii="Times New Roman" w:eastAsia="Calibri" w:hAnsi="Times New Roman" w:cs="Times New Roman"/>
          <w:sz w:val="24"/>
          <w:lang w:eastAsia="ru-RU"/>
        </w:rPr>
        <w:t>являющиеся неотъемлемой частью сметы,</w:t>
      </w:r>
      <w:r w:rsidR="00557EE0" w:rsidRPr="000C7D42">
        <w:rPr>
          <w:rFonts w:ascii="Times New Roman" w:eastAsia="Times New Roman" w:hAnsi="Times New Roman" w:cs="Times New Roman"/>
          <w:bCs/>
          <w:sz w:val="24"/>
          <w:lang w:eastAsia="ru-RU"/>
        </w:rPr>
        <w:t xml:space="preserve"> </w:t>
      </w:r>
      <w:r w:rsidR="00557EE0" w:rsidRPr="000C7D42">
        <w:rPr>
          <w:rFonts w:ascii="Times New Roman" w:eastAsia="Calibri" w:hAnsi="Times New Roman" w:cs="Times New Roman"/>
          <w:sz w:val="24"/>
        </w:rPr>
        <w:t>отсутствуют. Устранено в период проверки.</w:t>
      </w:r>
    </w:p>
    <w:p w14:paraId="74FDEAD1" w14:textId="45E8CC81" w:rsidR="00557EE0" w:rsidRPr="000C7D42" w:rsidRDefault="00557EE0" w:rsidP="00557EE0">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В нарушение п.7 Методических указаний по применению СГС «Основные средства» не обоснованно списана с балансового учета первоначальная стоимость введенных в эксплуатацию объектов движимого имущества стоимостью до 10000,0 рублей, приобретенного до 01.01.2018 года, на общую сумму 244517,32 рублей.  </w:t>
      </w:r>
    </w:p>
    <w:p w14:paraId="4C264C69" w14:textId="0EFA5439" w:rsidR="00557EE0" w:rsidRPr="000C7D42" w:rsidRDefault="00557EE0" w:rsidP="00557EE0">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В нарушение Приказа №52н инвентарные карточки основных средств (ф.0504031) МКОУ ДО «ДЮЦ» не содержат информацию о модели, типе, марке, заводском номере, дате выпуска (изготовления) (для земельных участков - дата регистрации), первоначальная (восстановительная), кадастровая (иная) стоимость объекта. </w:t>
      </w:r>
    </w:p>
    <w:p w14:paraId="744E34FA" w14:textId="6F027EC3" w:rsidR="00557EE0" w:rsidRPr="000C7D42" w:rsidRDefault="00557EE0" w:rsidP="00557EE0">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В нарушение п.82 Приложения 2 к Инструкции №157н на земельные участки, находящиеся  в постоянном (бессрочном) пользовании Центра не сформированы инвентарные карточки (ф.0504031). </w:t>
      </w:r>
    </w:p>
    <w:p w14:paraId="77535D0B" w14:textId="0F8DF273" w:rsidR="00557EE0" w:rsidRPr="000C7D42" w:rsidRDefault="00557EE0" w:rsidP="00557EE0">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В нарушение п.54 Инструкции №157н не сформирована Опись инвентарных карточек (ф. 0504033) по учету основных средств, применяемая  для их регистрации.</w:t>
      </w:r>
    </w:p>
    <w:p w14:paraId="5425635C" w14:textId="2FFD55A7" w:rsidR="00557EE0" w:rsidRPr="000C7D42" w:rsidRDefault="00557EE0" w:rsidP="00557EE0">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Недостоверно отражена в бюджетном учете и годовой бюджетной отчетности за 2020 год стоимость земельного участка по адресу: Палласовский район, п. Заволжский, ул. Совхозная, </w:t>
      </w:r>
      <w:r w:rsidR="0030319A" w:rsidRPr="000C7D42">
        <w:rPr>
          <w:rFonts w:ascii="Times New Roman" w:eastAsiaTheme="minorHAnsi" w:hAnsi="Times New Roman" w:cs="Times New Roman"/>
          <w:sz w:val="24"/>
          <w:szCs w:val="24"/>
        </w:rPr>
        <w:t>д.</w:t>
      </w:r>
      <w:r w:rsidRPr="000C7D42">
        <w:rPr>
          <w:rFonts w:ascii="Times New Roman" w:eastAsiaTheme="minorHAnsi" w:hAnsi="Times New Roman" w:cs="Times New Roman"/>
          <w:sz w:val="24"/>
          <w:szCs w:val="24"/>
        </w:rPr>
        <w:t>23, для размещения здания Центра, площадью 1343,0 кв. м, с кадастровым номером 34:23:020001:1740,  расхождение составляет  440336,43 рублей, или 1,5%.</w:t>
      </w:r>
    </w:p>
    <w:p w14:paraId="29FE2974" w14:textId="79FAA4D0" w:rsidR="00557EE0" w:rsidRPr="000C7D42" w:rsidRDefault="0081318F" w:rsidP="0081318F">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w:t>
      </w:r>
      <w:r w:rsidR="00557EE0" w:rsidRPr="000C7D42">
        <w:rPr>
          <w:rFonts w:ascii="Times New Roman" w:eastAsiaTheme="minorHAnsi" w:hAnsi="Times New Roman" w:cs="Times New Roman"/>
          <w:sz w:val="24"/>
          <w:szCs w:val="24"/>
        </w:rPr>
        <w:t xml:space="preserve">В нарушение Приказа </w:t>
      </w:r>
      <w:r w:rsidR="00297C36" w:rsidRPr="000C7D42">
        <w:rPr>
          <w:rFonts w:ascii="Times New Roman" w:eastAsiaTheme="minorHAnsi" w:hAnsi="Times New Roman" w:cs="Times New Roman"/>
          <w:sz w:val="24"/>
          <w:szCs w:val="24"/>
        </w:rPr>
        <w:t>№</w:t>
      </w:r>
      <w:r w:rsidR="00557EE0" w:rsidRPr="000C7D42">
        <w:rPr>
          <w:rFonts w:ascii="Times New Roman" w:eastAsiaTheme="minorHAnsi" w:hAnsi="Times New Roman" w:cs="Times New Roman"/>
          <w:sz w:val="24"/>
          <w:szCs w:val="24"/>
        </w:rPr>
        <w:t>52н выборочной проверкой первичных документов расчетов с подотчетными лицами установлены недостатки оформления авансовых отчетов,  распорядительных документов о направлении в командировку (отсутствует информация об  основании  направления сотрудников в командировку (документ, номер, дата)- указано «вызов» либо «служебное задание, источник финансирования,  некорректно указывается цель командировки).</w:t>
      </w:r>
    </w:p>
    <w:p w14:paraId="7731689E" w14:textId="247AA561" w:rsidR="00557EE0" w:rsidRPr="000C7D42" w:rsidRDefault="0081318F" w:rsidP="0081318F">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w:t>
      </w:r>
      <w:r w:rsidR="00557EE0" w:rsidRPr="000C7D42">
        <w:rPr>
          <w:rFonts w:ascii="Times New Roman" w:eastAsiaTheme="minorHAnsi" w:hAnsi="Times New Roman" w:cs="Times New Roman"/>
          <w:sz w:val="24"/>
          <w:szCs w:val="24"/>
        </w:rPr>
        <w:t>В нарушение п.1.7 Положения об оплате труда МКУ ДО «ДЮЦ» представленные к проверке штатные расписания не утверждены начальником отдела по образованию и не согласованы с заместителями главы администрации.</w:t>
      </w:r>
    </w:p>
    <w:p w14:paraId="3D876019" w14:textId="6F8E9013" w:rsidR="00557EE0" w:rsidRPr="000C7D42" w:rsidRDefault="0081318F" w:rsidP="0081318F">
      <w:pPr>
        <w:widowControl w:val="0"/>
        <w:numPr>
          <w:ilvl w:val="0"/>
          <w:numId w:val="25"/>
        </w:numPr>
        <w:suppressAutoHyphens/>
        <w:ind w:left="0" w:firstLine="709"/>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lastRenderedPageBreak/>
        <w:t xml:space="preserve"> </w:t>
      </w:r>
      <w:r w:rsidR="00557EE0" w:rsidRPr="000C7D42">
        <w:rPr>
          <w:rFonts w:ascii="Times New Roman" w:eastAsiaTheme="minorHAnsi" w:hAnsi="Times New Roman" w:cs="Times New Roman"/>
          <w:sz w:val="24"/>
          <w:szCs w:val="24"/>
        </w:rPr>
        <w:t xml:space="preserve">В нарушение ст.212 ТК РФ, п.1 ч.2 ст.4, п.7 ст.27 Закона о специальной оценке труда до 31.12.2018 года и до момента проведения настоящей проверки специальная оценка условий труда не проведена, при этом сохранены выплаты компенсационного характера работникам </w:t>
      </w:r>
      <w:r w:rsidR="005B548F" w:rsidRPr="000C7D42">
        <w:rPr>
          <w:rFonts w:ascii="Times New Roman" w:eastAsiaTheme="minorHAnsi" w:hAnsi="Times New Roman" w:cs="Times New Roman"/>
          <w:sz w:val="24"/>
          <w:szCs w:val="24"/>
        </w:rPr>
        <w:t>Центра</w:t>
      </w:r>
      <w:r w:rsidR="00557EE0" w:rsidRPr="000C7D42">
        <w:rPr>
          <w:rFonts w:ascii="Times New Roman" w:eastAsiaTheme="minorHAnsi" w:hAnsi="Times New Roman" w:cs="Times New Roman"/>
          <w:sz w:val="24"/>
          <w:szCs w:val="24"/>
        </w:rPr>
        <w:t>, за работу с вредными и (или) опасными условиями труда, которые не соответствует принципу эффективности использования бюджетных средств и с учетом начислений на оплату труда, по расчетам К</w:t>
      </w:r>
      <w:r w:rsidR="00791CC3" w:rsidRPr="000C7D42">
        <w:rPr>
          <w:rFonts w:ascii="Times New Roman" w:eastAsiaTheme="minorHAnsi" w:hAnsi="Times New Roman" w:cs="Times New Roman"/>
          <w:sz w:val="24"/>
          <w:szCs w:val="24"/>
        </w:rPr>
        <w:t>СП, составляют 192780,68 рублей.</w:t>
      </w:r>
    </w:p>
    <w:p w14:paraId="0D7E6BBD" w14:textId="7BEFDB77" w:rsidR="00557EE0" w:rsidRPr="000C7D42" w:rsidRDefault="00791CC3" w:rsidP="00557EE0">
      <w:pPr>
        <w:widowControl w:val="0"/>
        <w:numPr>
          <w:ilvl w:val="0"/>
          <w:numId w:val="25"/>
        </w:numPr>
        <w:suppressAutoHyphens/>
        <w:ind w:left="0" w:firstLine="709"/>
        <w:contextualSpacing/>
        <w:jc w:val="left"/>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w:t>
      </w:r>
      <w:r w:rsidR="00557EE0" w:rsidRPr="000C7D42">
        <w:rPr>
          <w:rFonts w:ascii="Times New Roman" w:eastAsiaTheme="minorHAnsi" w:hAnsi="Times New Roman" w:cs="Times New Roman"/>
          <w:sz w:val="24"/>
          <w:szCs w:val="24"/>
        </w:rPr>
        <w:t>Выборочной проверкой оплаты труда установлено:</w:t>
      </w:r>
    </w:p>
    <w:p w14:paraId="5112ED6A" w14:textId="421C510B" w:rsidR="00557EE0" w:rsidRPr="000C7D42" w:rsidRDefault="00557EE0" w:rsidP="00557EE0">
      <w:pPr>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xml:space="preserve">- недоплата за совместительство работы дворника и сторожа С.В.В., по расчетам КСП </w:t>
      </w:r>
      <w:r w:rsidR="00791CC3" w:rsidRPr="000C7D42">
        <w:rPr>
          <w:rFonts w:ascii="Times New Roman" w:eastAsiaTheme="minorHAnsi" w:hAnsi="Times New Roman" w:cs="Times New Roman"/>
          <w:sz w:val="24"/>
          <w:szCs w:val="24"/>
        </w:rPr>
        <w:t>сумма составляет 124,63 рублей</w:t>
      </w:r>
      <w:r w:rsidRPr="000C7D42">
        <w:rPr>
          <w:rFonts w:ascii="Times New Roman" w:eastAsiaTheme="minorHAnsi" w:hAnsi="Times New Roman" w:cs="Times New Roman"/>
          <w:sz w:val="24"/>
          <w:szCs w:val="24"/>
        </w:rPr>
        <w:t>;</w:t>
      </w:r>
    </w:p>
    <w:p w14:paraId="5E2AD485" w14:textId="20FD14AF" w:rsidR="00557EE0" w:rsidRPr="000C7D42" w:rsidRDefault="00557EE0" w:rsidP="00557EE0">
      <w:pPr>
        <w:contextualSpacing/>
        <w:rPr>
          <w:rFonts w:ascii="Times New Roman" w:eastAsiaTheme="minorHAnsi" w:hAnsi="Times New Roman" w:cs="Times New Roman"/>
          <w:sz w:val="24"/>
          <w:szCs w:val="24"/>
        </w:rPr>
      </w:pPr>
      <w:r w:rsidRPr="000C7D42">
        <w:rPr>
          <w:rFonts w:ascii="Times New Roman" w:eastAsiaTheme="minorHAnsi" w:hAnsi="Times New Roman" w:cs="Times New Roman"/>
          <w:sz w:val="24"/>
          <w:szCs w:val="24"/>
        </w:rPr>
        <w:t>- в нарушение ст.153, 154 ТК РФ использовалась норма рабочего времени при 40-часовой рабочей неделе, не соответствующая нагрузке, установленной приказами о приеме на работу (1,5 ставки) при оплате труда операторам котельной в нерабочие праздничные дни, общая сумма пер</w:t>
      </w:r>
      <w:r w:rsidR="00791CC3" w:rsidRPr="000C7D42">
        <w:rPr>
          <w:rFonts w:ascii="Times New Roman" w:eastAsiaTheme="minorHAnsi" w:hAnsi="Times New Roman" w:cs="Times New Roman"/>
          <w:sz w:val="24"/>
          <w:szCs w:val="24"/>
        </w:rPr>
        <w:t>еплаты составила 3401,97 рублей</w:t>
      </w:r>
      <w:r w:rsidRPr="000C7D42">
        <w:rPr>
          <w:rFonts w:ascii="Times New Roman" w:eastAsiaTheme="minorHAnsi" w:hAnsi="Times New Roman" w:cs="Times New Roman"/>
          <w:sz w:val="24"/>
          <w:szCs w:val="24"/>
        </w:rPr>
        <w:t>;</w:t>
      </w:r>
    </w:p>
    <w:p w14:paraId="125937F5" w14:textId="77777777" w:rsidR="00557EE0" w:rsidRPr="000C7D42" w:rsidRDefault="00557EE0" w:rsidP="00557EE0">
      <w:pPr>
        <w:widowControl w:val="0"/>
        <w:suppressAutoHyphens/>
        <w:autoSpaceDE w:val="0"/>
        <w:autoSpaceDN w:val="0"/>
        <w:adjustRightInd w:val="0"/>
        <w:rPr>
          <w:rFonts w:ascii="Times New Roman" w:eastAsia="Calibri" w:hAnsi="Times New Roman" w:cs="Times New Roman"/>
          <w:kern w:val="1"/>
          <w:sz w:val="24"/>
          <w:szCs w:val="24"/>
          <w:lang w:bidi="hi-IN"/>
        </w:rPr>
      </w:pPr>
      <w:r w:rsidRPr="000C7D42">
        <w:rPr>
          <w:rFonts w:ascii="Times New Roman" w:eastAsia="Calibri" w:hAnsi="Times New Roman" w:cs="Times New Roman"/>
          <w:kern w:val="1"/>
          <w:sz w:val="24"/>
          <w:szCs w:val="24"/>
          <w:lang w:bidi="hi-IN"/>
        </w:rPr>
        <w:t>- переплата педагогу дополнительного образования Б.О.А.  повышающего коэффициента за декабрь 2020 года составила, по расчетам КСП,  184,67 рубля;</w:t>
      </w:r>
    </w:p>
    <w:p w14:paraId="03C47C1D" w14:textId="52B04660" w:rsidR="00557EE0" w:rsidRPr="000C7D42" w:rsidRDefault="00557EE0" w:rsidP="00557EE0">
      <w:pPr>
        <w:widowControl w:val="0"/>
        <w:suppressAutoHyphens/>
        <w:autoSpaceDE w:val="0"/>
        <w:autoSpaceDN w:val="0"/>
        <w:adjustRightInd w:val="0"/>
        <w:rPr>
          <w:rFonts w:ascii="Times New Roman" w:eastAsia="SimSun" w:hAnsi="Times New Roman" w:cs="Mangal"/>
          <w:kern w:val="1"/>
          <w:sz w:val="24"/>
          <w:szCs w:val="24"/>
          <w:lang w:eastAsia="hi-IN" w:bidi="hi-IN"/>
        </w:rPr>
      </w:pPr>
      <w:r w:rsidRPr="000C7D42">
        <w:rPr>
          <w:rFonts w:ascii="Times New Roman" w:eastAsia="Calibri" w:hAnsi="Times New Roman" w:cs="Times New Roman"/>
          <w:kern w:val="1"/>
          <w:sz w:val="24"/>
          <w:szCs w:val="24"/>
          <w:lang w:bidi="hi-IN"/>
        </w:rPr>
        <w:t>- недоплата надбавки за выслугу лет составила, по р</w:t>
      </w:r>
      <w:r w:rsidR="00791CC3" w:rsidRPr="000C7D42">
        <w:rPr>
          <w:rFonts w:ascii="Times New Roman" w:eastAsia="Calibri" w:hAnsi="Times New Roman" w:cs="Times New Roman"/>
          <w:kern w:val="1"/>
          <w:sz w:val="24"/>
          <w:szCs w:val="24"/>
          <w:lang w:bidi="hi-IN"/>
        </w:rPr>
        <w:t>асчетам КСП,  3617,21 рублей;</w:t>
      </w:r>
    </w:p>
    <w:p w14:paraId="24B2EC3D" w14:textId="4F88BBA6" w:rsidR="00557EE0" w:rsidRPr="000C7D42" w:rsidRDefault="00791CC3" w:rsidP="00791CC3">
      <w:pPr>
        <w:widowControl w:val="0"/>
        <w:numPr>
          <w:ilvl w:val="0"/>
          <w:numId w:val="25"/>
        </w:numPr>
        <w:suppressAutoHyphens/>
        <w:autoSpaceDE w:val="0"/>
        <w:autoSpaceDN w:val="0"/>
        <w:adjustRightInd w:val="0"/>
        <w:ind w:left="0" w:firstLine="709"/>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00557EE0" w:rsidRPr="000C7D42">
        <w:rPr>
          <w:rFonts w:ascii="Times New Roman" w:eastAsia="SimSun" w:hAnsi="Times New Roman" w:cs="Mangal"/>
          <w:kern w:val="1"/>
          <w:sz w:val="24"/>
          <w:szCs w:val="24"/>
          <w:lang w:eastAsia="hi-IN" w:bidi="hi-IN"/>
        </w:rPr>
        <w:t>Положениями об оплате труда №40 и №15 периодичность пересмотра повышающего коэффициента, а также основания для его пересмотра, размер выплаты не установлены. По мнению КСП, отсутствие определенных сроков и основания для пересмотра указанного повышающего коэффициента устанавливает для правоприменителя  необоснованно широкие пределы усмотрения или возможность необоснованного применения исключения из общих правил, что противоречит нормам Федерального закона от 17.07.2009г. №172-ФЗ «Об антикоррупционной экспертизе нормативных правовых актов», Постановления Правительства РФ от 26.02.2010г. №96 «Об антикоррупционной экспертизе нормативных правовых актов и проектов нормативных правовых актов».</w:t>
      </w:r>
    </w:p>
    <w:p w14:paraId="7F1DB68D" w14:textId="769F90A6" w:rsidR="00557EE0" w:rsidRPr="000C7D42" w:rsidRDefault="000848D9" w:rsidP="00557EE0">
      <w:pPr>
        <w:widowControl w:val="0"/>
        <w:numPr>
          <w:ilvl w:val="0"/>
          <w:numId w:val="25"/>
        </w:numPr>
        <w:suppressAutoHyphens/>
        <w:autoSpaceDE w:val="0"/>
        <w:autoSpaceDN w:val="0"/>
        <w:adjustRightInd w:val="0"/>
        <w:ind w:left="0" w:firstLine="709"/>
        <w:contextualSpacing/>
        <w:jc w:val="left"/>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00557EE0" w:rsidRPr="000C7D42">
        <w:rPr>
          <w:rFonts w:ascii="Times New Roman" w:eastAsia="SimSun" w:hAnsi="Times New Roman" w:cs="Mangal"/>
          <w:kern w:val="1"/>
          <w:sz w:val="24"/>
          <w:szCs w:val="24"/>
          <w:lang w:eastAsia="hi-IN" w:bidi="hi-IN"/>
        </w:rPr>
        <w:t>Выборочной проверкой трудового законодательства установлено следующее:</w:t>
      </w:r>
    </w:p>
    <w:p w14:paraId="31F1299F" w14:textId="02433C8C" w:rsidR="00557EE0" w:rsidRPr="000C7D42" w:rsidRDefault="00557EE0" w:rsidP="00557EE0">
      <w:pPr>
        <w:autoSpaceDE w:val="0"/>
        <w:autoSpaceDN w:val="0"/>
        <w:adjustRightInd w:val="0"/>
        <w:rPr>
          <w:rFonts w:ascii="Times New Roman" w:eastAsia="Calibri" w:hAnsi="Times New Roman" w:cs="Times New Roman"/>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Pr="000C7D42">
        <w:rPr>
          <w:rFonts w:ascii="Times New Roman" w:eastAsia="Calibri" w:hAnsi="Times New Roman" w:cs="Times New Roman"/>
          <w:kern w:val="1"/>
          <w:sz w:val="24"/>
          <w:szCs w:val="24"/>
          <w:lang w:eastAsia="hi-IN" w:bidi="hi-IN"/>
        </w:rPr>
        <w:t xml:space="preserve">- в нарушение ст.56, ст.61 ТК РФ в отдельном случае трудовой </w:t>
      </w:r>
      <w:r w:rsidR="000848D9" w:rsidRPr="000C7D42">
        <w:rPr>
          <w:rFonts w:ascii="Times New Roman" w:eastAsia="Calibri" w:hAnsi="Times New Roman" w:cs="Times New Roman"/>
          <w:kern w:val="1"/>
          <w:sz w:val="24"/>
          <w:szCs w:val="24"/>
          <w:lang w:eastAsia="hi-IN" w:bidi="hi-IN"/>
        </w:rPr>
        <w:t>договор не подписан работником</w:t>
      </w:r>
      <w:r w:rsidRPr="000C7D42">
        <w:rPr>
          <w:rFonts w:ascii="Times New Roman" w:eastAsia="Calibri" w:hAnsi="Times New Roman" w:cs="Times New Roman"/>
          <w:kern w:val="1"/>
          <w:sz w:val="24"/>
          <w:szCs w:val="24"/>
          <w:lang w:eastAsia="hi-IN" w:bidi="hi-IN"/>
        </w:rPr>
        <w:t>;</w:t>
      </w:r>
    </w:p>
    <w:p w14:paraId="0BD68FE8" w14:textId="77777777" w:rsidR="00557EE0" w:rsidRPr="000C7D42" w:rsidRDefault="00557EE0" w:rsidP="00557EE0">
      <w:pPr>
        <w:widowControl w:val="0"/>
        <w:suppressAutoHyphens/>
        <w:autoSpaceDE w:val="0"/>
        <w:autoSpaceDN w:val="0"/>
        <w:adjustRightInd w:val="0"/>
        <w:rPr>
          <w:rFonts w:ascii="Times New Roman" w:eastAsia="Calibri" w:hAnsi="Times New Roman" w:cs="Times New Roman"/>
          <w:kern w:val="1"/>
          <w:sz w:val="24"/>
          <w:szCs w:val="24"/>
          <w:lang w:eastAsia="hi-IN" w:bidi="hi-IN"/>
        </w:rPr>
      </w:pPr>
      <w:r w:rsidRPr="000C7D42">
        <w:rPr>
          <w:rFonts w:ascii="Times New Roman" w:eastAsia="Calibri" w:hAnsi="Times New Roman" w:cs="Times New Roman"/>
          <w:kern w:val="1"/>
          <w:sz w:val="24"/>
          <w:szCs w:val="24"/>
          <w:lang w:eastAsia="hi-IN" w:bidi="hi-IN"/>
        </w:rPr>
        <w:t>- в нарушение ст.57 ТК РФ отдельные трудовые договоры не содержат место и дату заключения трудового договора, сведения о документах, удостоверяющих личность работника, идентификационный номер налогоплательщика. Кроме того, трудовые договоры не содержат гарантии и компенсации за работу с вредными и (или) опасными условиями труда, если работник принимается на работу в соответствующих условиях, характеристики условий труда на рабочем месте;</w:t>
      </w:r>
    </w:p>
    <w:p w14:paraId="415B7446" w14:textId="77777777" w:rsidR="00557EE0" w:rsidRPr="000C7D42" w:rsidRDefault="00557EE0" w:rsidP="00557EE0">
      <w:pPr>
        <w:widowControl w:val="0"/>
        <w:suppressAutoHyphens/>
        <w:autoSpaceDE w:val="0"/>
        <w:autoSpaceDN w:val="0"/>
        <w:adjustRightInd w:val="0"/>
        <w:rPr>
          <w:rFonts w:ascii="Times New Roman" w:eastAsia="Calibri" w:hAnsi="Times New Roman" w:cs="Times New Roman"/>
          <w:kern w:val="1"/>
          <w:sz w:val="24"/>
          <w:szCs w:val="24"/>
          <w:lang w:eastAsia="hi-IN" w:bidi="hi-IN"/>
        </w:rPr>
      </w:pPr>
      <w:r w:rsidRPr="000C7D42">
        <w:rPr>
          <w:rFonts w:ascii="Times New Roman" w:eastAsia="Calibri" w:hAnsi="Times New Roman" w:cs="Times New Roman"/>
          <w:kern w:val="1"/>
          <w:sz w:val="24"/>
          <w:szCs w:val="24"/>
          <w:lang w:eastAsia="hi-IN" w:bidi="hi-IN"/>
        </w:rPr>
        <w:t>- в нарушение ст.22 ТК РФ в локальных нормативных актах (приказах о премировании, о выплате материальной помощи) отсутствует роспись работника, в части ознакомления его с приказами;</w:t>
      </w:r>
    </w:p>
    <w:p w14:paraId="6C8875B9" w14:textId="77777777" w:rsidR="00557EE0" w:rsidRPr="000C7D42" w:rsidRDefault="00557EE0" w:rsidP="00557EE0">
      <w:pPr>
        <w:widowControl w:val="0"/>
        <w:suppressAutoHyphens/>
        <w:autoSpaceDE w:val="0"/>
        <w:autoSpaceDN w:val="0"/>
        <w:adjustRightInd w:val="0"/>
        <w:rPr>
          <w:rFonts w:ascii="Times New Roman" w:eastAsia="Calibri" w:hAnsi="Times New Roman" w:cs="Times New Roman"/>
          <w:kern w:val="1"/>
          <w:sz w:val="24"/>
          <w:szCs w:val="24"/>
          <w:lang w:eastAsia="hi-IN" w:bidi="hi-IN"/>
        </w:rPr>
      </w:pPr>
      <w:r w:rsidRPr="000C7D42">
        <w:rPr>
          <w:rFonts w:ascii="Times New Roman" w:eastAsia="Calibri" w:hAnsi="Times New Roman" w:cs="Times New Roman"/>
          <w:kern w:val="1"/>
          <w:sz w:val="24"/>
          <w:szCs w:val="24"/>
          <w:lang w:eastAsia="hi-IN" w:bidi="hi-IN"/>
        </w:rPr>
        <w:t>- в нарушение ст. 57 ТК РФ трудовые договоры с операторами котельной и сторожами не содержат информацию о</w:t>
      </w:r>
      <w:r w:rsidRPr="000C7D42">
        <w:rPr>
          <w:rFonts w:ascii="Times New Roman" w:eastAsia="SimSun" w:hAnsi="Times New Roman" w:cs="Times New Roman"/>
          <w:kern w:val="1"/>
          <w:sz w:val="24"/>
          <w:szCs w:val="24"/>
          <w:shd w:val="clear" w:color="auto" w:fill="FFFFFF"/>
          <w:lang w:eastAsia="hi-IN" w:bidi="hi-IN"/>
        </w:rPr>
        <w:t xml:space="preserve"> режиме рабочего времени и времени отдыха,</w:t>
      </w:r>
      <w:r w:rsidRPr="000C7D42">
        <w:rPr>
          <w:rFonts w:ascii="Times New Roman" w:eastAsia="Calibri" w:hAnsi="Times New Roman" w:cs="Times New Roman"/>
          <w:kern w:val="1"/>
          <w:sz w:val="24"/>
          <w:szCs w:val="24"/>
          <w:lang w:eastAsia="hi-IN" w:bidi="hi-IN"/>
        </w:rPr>
        <w:t xml:space="preserve"> </w:t>
      </w:r>
      <w:r w:rsidRPr="000C7D42">
        <w:rPr>
          <w:rFonts w:ascii="Times New Roman" w:eastAsia="SimSun" w:hAnsi="Times New Roman" w:cs="Times New Roman"/>
          <w:kern w:val="1"/>
          <w:sz w:val="24"/>
          <w:szCs w:val="24"/>
          <w:shd w:val="clear" w:color="auto" w:fill="FFFFFF"/>
          <w:lang w:eastAsia="hi-IN" w:bidi="hi-IN"/>
        </w:rPr>
        <w:t>отличных от общих условий продолжительности рабочей недели;</w:t>
      </w:r>
    </w:p>
    <w:p w14:paraId="4A19214F" w14:textId="77777777" w:rsidR="00557EE0" w:rsidRPr="000C7D42" w:rsidRDefault="00557EE0" w:rsidP="00557EE0">
      <w:pPr>
        <w:widowControl w:val="0"/>
        <w:suppressAutoHyphens/>
        <w:autoSpaceDE w:val="0"/>
        <w:autoSpaceDN w:val="0"/>
        <w:adjustRightInd w:val="0"/>
        <w:rPr>
          <w:rFonts w:ascii="Times New Roman" w:eastAsia="Calibri" w:hAnsi="Times New Roman" w:cs="Times New Roman"/>
          <w:kern w:val="1"/>
          <w:sz w:val="24"/>
          <w:szCs w:val="24"/>
          <w:lang w:eastAsia="hi-IN" w:bidi="hi-IN"/>
        </w:rPr>
      </w:pPr>
      <w:r w:rsidRPr="000C7D42">
        <w:rPr>
          <w:rFonts w:ascii="Times New Roman" w:eastAsia="Calibri" w:hAnsi="Times New Roman" w:cs="Times New Roman"/>
          <w:kern w:val="1"/>
          <w:sz w:val="24"/>
          <w:szCs w:val="24"/>
          <w:lang w:eastAsia="hi-IN" w:bidi="hi-IN"/>
        </w:rPr>
        <w:t>- в нарушение  ст.57 ТК РФ не внесены изменения персональных данных в трудовой договор  (К. А.А. изменена фамилия на основании свидетельства о заключении брака);</w:t>
      </w:r>
      <w:r w:rsidRPr="000C7D42">
        <w:rPr>
          <w:rFonts w:ascii="Times New Roman" w:eastAsia="SimSun" w:hAnsi="Times New Roman" w:cs="Times New Roman"/>
          <w:kern w:val="1"/>
          <w:sz w:val="24"/>
          <w:szCs w:val="24"/>
          <w:lang w:eastAsia="hi-IN" w:bidi="hi-IN"/>
        </w:rPr>
        <w:t xml:space="preserve"> </w:t>
      </w:r>
    </w:p>
    <w:p w14:paraId="411FAB24" w14:textId="77777777" w:rsidR="00557EE0" w:rsidRPr="000C7D42" w:rsidRDefault="00557EE0" w:rsidP="00557EE0">
      <w:pPr>
        <w:rPr>
          <w:rFonts w:ascii="Times New Roman" w:eastAsia="SimSun" w:hAnsi="Times New Roman" w:cs="Times New Roman"/>
          <w:kern w:val="1"/>
          <w:sz w:val="24"/>
          <w:szCs w:val="24"/>
          <w:lang w:eastAsia="hi-IN" w:bidi="hi-IN"/>
        </w:rPr>
      </w:pPr>
      <w:r w:rsidRPr="000C7D42">
        <w:rPr>
          <w:rFonts w:ascii="Times New Roman" w:eastAsia="Calibri" w:hAnsi="Times New Roman" w:cs="Times New Roman"/>
          <w:kern w:val="1"/>
          <w:sz w:val="24"/>
          <w:szCs w:val="24"/>
          <w:lang w:eastAsia="hi-IN" w:bidi="hi-IN"/>
        </w:rPr>
        <w:t xml:space="preserve">- в нарушение </w:t>
      </w:r>
      <w:r w:rsidRPr="000C7D42">
        <w:rPr>
          <w:rFonts w:ascii="Times New Roman" w:eastAsia="SimSun" w:hAnsi="Times New Roman" w:cs="Times New Roman"/>
          <w:kern w:val="1"/>
          <w:sz w:val="24"/>
          <w:szCs w:val="24"/>
          <w:lang w:eastAsia="hi-IN" w:bidi="hi-IN"/>
        </w:rPr>
        <w:t>ст.57 ТК РФ  трудовыми договорами операторов котельной по одной должности установлена оплата в размере 1,5 ставки;</w:t>
      </w:r>
    </w:p>
    <w:p w14:paraId="76F55CF1" w14:textId="77777777" w:rsidR="00557EE0" w:rsidRPr="000C7D42" w:rsidRDefault="00557EE0" w:rsidP="00557EE0">
      <w:pPr>
        <w:rPr>
          <w:rFonts w:ascii="Times New Roman" w:eastAsia="SimSun" w:hAnsi="Times New Roman" w:cs="Times New Roman"/>
          <w:kern w:val="1"/>
          <w:sz w:val="24"/>
          <w:szCs w:val="24"/>
          <w:lang w:eastAsia="hi-IN" w:bidi="hi-IN"/>
        </w:rPr>
      </w:pPr>
      <w:r w:rsidRPr="000C7D42">
        <w:rPr>
          <w:rFonts w:ascii="Times New Roman" w:eastAsia="SimSun" w:hAnsi="Times New Roman" w:cs="Times New Roman"/>
          <w:kern w:val="1"/>
          <w:sz w:val="24"/>
          <w:szCs w:val="24"/>
          <w:lang w:eastAsia="hi-IN" w:bidi="hi-IN"/>
        </w:rPr>
        <w:t xml:space="preserve">- </w:t>
      </w:r>
      <w:r w:rsidRPr="000C7D42">
        <w:rPr>
          <w:rFonts w:ascii="Times New Roman" w:eastAsia="Calibri" w:hAnsi="Times New Roman" w:cs="Times New Roman"/>
          <w:sz w:val="24"/>
        </w:rPr>
        <w:t>порядок и нормы работы сторожей и операторов котельной не установлены правилами внутреннего трудового распорядка</w:t>
      </w:r>
      <w:r w:rsidRPr="000C7D42">
        <w:rPr>
          <w:rFonts w:ascii="Times New Roman" w:eastAsiaTheme="minorHAnsi" w:hAnsi="Times New Roman" w:cs="Times New Roman"/>
          <w:sz w:val="24"/>
          <w:shd w:val="clear" w:color="auto" w:fill="FFFFFF"/>
        </w:rPr>
        <w:t xml:space="preserve"> (отличные от общих условий продолжительность рабочей недели, а именно выходные дни по скользящему графику, время для отдыха и питания работника)</w:t>
      </w:r>
      <w:r w:rsidRPr="000C7D42">
        <w:rPr>
          <w:rFonts w:ascii="Times New Roman" w:eastAsia="SimSun" w:hAnsi="Times New Roman" w:cs="Times New Roman"/>
          <w:kern w:val="1"/>
          <w:sz w:val="24"/>
          <w:szCs w:val="24"/>
          <w:lang w:eastAsia="hi-IN" w:bidi="hi-IN"/>
        </w:rPr>
        <w:t>.</w:t>
      </w:r>
    </w:p>
    <w:p w14:paraId="3DFB73BA" w14:textId="687689EB" w:rsidR="00557EE0" w:rsidRPr="000C7D42" w:rsidRDefault="000848D9" w:rsidP="00557EE0">
      <w:pPr>
        <w:widowControl w:val="0"/>
        <w:numPr>
          <w:ilvl w:val="0"/>
          <w:numId w:val="25"/>
        </w:numPr>
        <w:suppressAutoHyphens/>
        <w:ind w:left="0" w:firstLine="709"/>
        <w:contextualSpacing/>
        <w:jc w:val="left"/>
        <w:rPr>
          <w:rFonts w:ascii="Times New Roman" w:eastAsia="SimSun" w:hAnsi="Times New Roman" w:cs="Times New Roman"/>
          <w:kern w:val="1"/>
          <w:sz w:val="24"/>
          <w:szCs w:val="24"/>
          <w:lang w:eastAsia="hi-IN" w:bidi="hi-IN"/>
        </w:rPr>
      </w:pPr>
      <w:r w:rsidRPr="000C7D42">
        <w:rPr>
          <w:rFonts w:ascii="Times New Roman" w:eastAsia="SimSun" w:hAnsi="Times New Roman" w:cs="Times New Roman"/>
          <w:kern w:val="1"/>
          <w:sz w:val="24"/>
          <w:szCs w:val="24"/>
          <w:lang w:eastAsia="hi-IN" w:bidi="hi-IN"/>
        </w:rPr>
        <w:t xml:space="preserve"> </w:t>
      </w:r>
      <w:r w:rsidR="00557EE0" w:rsidRPr="000C7D42">
        <w:rPr>
          <w:rFonts w:ascii="Times New Roman" w:eastAsia="SimSun" w:hAnsi="Times New Roman" w:cs="Times New Roman"/>
          <w:kern w:val="1"/>
          <w:sz w:val="24"/>
          <w:szCs w:val="24"/>
          <w:lang w:eastAsia="hi-IN" w:bidi="hi-IN"/>
        </w:rPr>
        <w:t>Выборочная проверка табелей учета рабочего времени показала следующее:</w:t>
      </w:r>
    </w:p>
    <w:p w14:paraId="729368E1" w14:textId="6F5DDB8C" w:rsidR="00557EE0" w:rsidRPr="000C7D42" w:rsidRDefault="00557EE0" w:rsidP="00557EE0">
      <w:pPr>
        <w:contextualSpacing/>
        <w:rPr>
          <w:rFonts w:ascii="Times New Roman" w:eastAsia="SimSun" w:hAnsi="Times New Roman" w:cs="Times New Roman"/>
          <w:kern w:val="1"/>
          <w:sz w:val="24"/>
          <w:szCs w:val="24"/>
          <w:lang w:eastAsia="hi-IN" w:bidi="hi-IN"/>
        </w:rPr>
      </w:pPr>
      <w:r w:rsidRPr="000C7D42">
        <w:rPr>
          <w:rFonts w:ascii="Times New Roman" w:eastAsia="SimSun" w:hAnsi="Times New Roman" w:cs="Times New Roman"/>
          <w:kern w:val="1"/>
          <w:sz w:val="24"/>
          <w:szCs w:val="24"/>
          <w:lang w:eastAsia="hi-IN" w:bidi="hi-IN"/>
        </w:rPr>
        <w:t xml:space="preserve">- в нарушение требований Приказа №52н установлены факты отражения в Табеле (ф.0504421) недостоверных сведений о фактически отработанном времени операторов котельной. По расчетам КСП общая сумма оплаты труда операторов котельной, </w:t>
      </w:r>
      <w:r w:rsidRPr="000C7D42">
        <w:rPr>
          <w:rFonts w:ascii="Times New Roman" w:eastAsia="SimSun" w:hAnsi="Times New Roman" w:cs="Times New Roman"/>
          <w:kern w:val="1"/>
          <w:sz w:val="24"/>
          <w:szCs w:val="24"/>
          <w:lang w:eastAsia="hi-IN" w:bidi="hi-IN"/>
        </w:rPr>
        <w:lastRenderedPageBreak/>
        <w:t>неподтвержденная табелем учета использования рабочего вр</w:t>
      </w:r>
      <w:r w:rsidR="00791CC3" w:rsidRPr="000C7D42">
        <w:rPr>
          <w:rFonts w:ascii="Times New Roman" w:eastAsia="SimSun" w:hAnsi="Times New Roman" w:cs="Times New Roman"/>
          <w:kern w:val="1"/>
          <w:sz w:val="24"/>
          <w:szCs w:val="24"/>
          <w:lang w:eastAsia="hi-IN" w:bidi="hi-IN"/>
        </w:rPr>
        <w:t>емени, составила 65645,8 рублей;</w:t>
      </w:r>
    </w:p>
    <w:p w14:paraId="1C2B766D" w14:textId="1F5A5865" w:rsidR="00557EE0" w:rsidRPr="000C7D42" w:rsidRDefault="00557EE0" w:rsidP="00557EE0">
      <w:pPr>
        <w:widowControl w:val="0"/>
        <w:suppressAutoHyphens/>
        <w:autoSpaceDE w:val="0"/>
        <w:autoSpaceDN w:val="0"/>
        <w:adjustRightInd w:val="0"/>
        <w:rPr>
          <w:rFonts w:ascii="Times New Roman" w:eastAsiaTheme="minorHAnsi" w:hAnsi="Times New Roman" w:cs="Times New Roman"/>
          <w:sz w:val="24"/>
        </w:rPr>
      </w:pPr>
      <w:r w:rsidRPr="000C7D42">
        <w:rPr>
          <w:rFonts w:ascii="Times New Roman" w:eastAsia="Calibri" w:hAnsi="Times New Roman" w:cs="Times New Roman"/>
          <w:kern w:val="1"/>
          <w:sz w:val="24"/>
          <w:szCs w:val="24"/>
          <w:lang w:eastAsia="hi-IN" w:bidi="hi-IN"/>
        </w:rPr>
        <w:t xml:space="preserve">- </w:t>
      </w:r>
      <w:r w:rsidRPr="000C7D42">
        <w:rPr>
          <w:rFonts w:ascii="Times New Roman" w:eastAsiaTheme="minorHAnsi" w:hAnsi="Times New Roman" w:cs="Times New Roman"/>
          <w:sz w:val="24"/>
        </w:rPr>
        <w:t>данные  табеля учета использования рабочего времени не соответствуют данным графика дежурства сторожей, операторов котельной;</w:t>
      </w:r>
    </w:p>
    <w:p w14:paraId="4A6B02A6" w14:textId="392D09E7" w:rsidR="00557EE0" w:rsidRPr="000C7D42" w:rsidRDefault="00557EE0" w:rsidP="000848D9">
      <w:pPr>
        <w:widowControl w:val="0"/>
        <w:suppressAutoHyphens/>
        <w:autoSpaceDE w:val="0"/>
        <w:autoSpaceDN w:val="0"/>
        <w:adjustRightInd w:val="0"/>
        <w:rPr>
          <w:rFonts w:ascii="Times New Roman" w:eastAsia="Calibri" w:hAnsi="Times New Roman" w:cs="Times New Roman"/>
          <w:kern w:val="1"/>
          <w:sz w:val="24"/>
          <w:szCs w:val="24"/>
          <w:lang w:eastAsia="hi-IN" w:bidi="hi-IN"/>
        </w:rPr>
      </w:pPr>
      <w:r w:rsidRPr="000C7D42">
        <w:rPr>
          <w:rFonts w:ascii="Times New Roman" w:eastAsia="Calibri" w:hAnsi="Times New Roman" w:cs="Times New Roman"/>
          <w:kern w:val="1"/>
          <w:sz w:val="24"/>
          <w:szCs w:val="24"/>
          <w:lang w:eastAsia="hi-IN" w:bidi="hi-IN"/>
        </w:rPr>
        <w:t>- в качестве первичного учетного документа для начисления заработной платы принят к учету график сменности сторожей и операторов котельной за декабрь 2020г., который не утвержден директором учреждения, не подписан председателем профсоюзного комитета и ответственным за составление графика</w:t>
      </w:r>
      <w:r w:rsidR="000848D9" w:rsidRPr="000C7D42">
        <w:rPr>
          <w:rFonts w:ascii="Times New Roman" w:eastAsia="Calibri" w:hAnsi="Times New Roman" w:cs="Times New Roman"/>
          <w:kern w:val="1"/>
          <w:sz w:val="24"/>
          <w:szCs w:val="24"/>
          <w:lang w:eastAsia="hi-IN" w:bidi="hi-IN"/>
        </w:rPr>
        <w:t>.</w:t>
      </w:r>
    </w:p>
    <w:p w14:paraId="065165FC" w14:textId="3597FC2F" w:rsidR="00557EE0" w:rsidRPr="000C7D42" w:rsidRDefault="00791CC3" w:rsidP="000848D9">
      <w:pPr>
        <w:widowControl w:val="0"/>
        <w:numPr>
          <w:ilvl w:val="0"/>
          <w:numId w:val="25"/>
        </w:numPr>
        <w:suppressAutoHyphens/>
        <w:autoSpaceDE w:val="0"/>
        <w:autoSpaceDN w:val="0"/>
        <w:adjustRightInd w:val="0"/>
        <w:ind w:left="0" w:firstLine="709"/>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000848D9" w:rsidRPr="000C7D42">
        <w:rPr>
          <w:rFonts w:ascii="Times New Roman" w:eastAsia="SimSun" w:hAnsi="Times New Roman" w:cs="Mangal"/>
          <w:kern w:val="1"/>
          <w:sz w:val="24"/>
          <w:szCs w:val="24"/>
          <w:lang w:eastAsia="hi-IN" w:bidi="hi-IN"/>
        </w:rPr>
        <w:t>В</w:t>
      </w:r>
      <w:r w:rsidR="00557EE0" w:rsidRPr="000C7D42">
        <w:rPr>
          <w:rFonts w:ascii="Times New Roman" w:eastAsia="SimSun" w:hAnsi="Times New Roman" w:cs="Mangal"/>
          <w:kern w:val="1"/>
          <w:sz w:val="24"/>
          <w:szCs w:val="24"/>
          <w:lang w:eastAsia="hi-IN" w:bidi="hi-IN"/>
        </w:rPr>
        <w:t>ыявленные нарушения и недостатки свидетельствуют о неисполнении  специалистами  МКУ «ИАЦ»  п.2.1.11, 2.1.15, 2.1.16  Соглашения о передаче полномочий</w:t>
      </w:r>
      <w:r w:rsidR="000848D9" w:rsidRPr="000C7D42">
        <w:rPr>
          <w:rFonts w:ascii="Times New Roman" w:eastAsia="SimSun" w:hAnsi="Times New Roman" w:cs="Mangal"/>
          <w:kern w:val="1"/>
          <w:sz w:val="24"/>
          <w:szCs w:val="24"/>
          <w:lang w:eastAsia="hi-IN" w:bidi="hi-IN"/>
        </w:rPr>
        <w:t>.</w:t>
      </w:r>
    </w:p>
    <w:p w14:paraId="7BC2398D" w14:textId="2FDC92A0" w:rsidR="00557EE0" w:rsidRPr="000C7D42" w:rsidRDefault="00791CC3" w:rsidP="000848D9">
      <w:pPr>
        <w:widowControl w:val="0"/>
        <w:numPr>
          <w:ilvl w:val="0"/>
          <w:numId w:val="25"/>
        </w:numPr>
        <w:suppressAutoHyphens/>
        <w:ind w:left="0" w:firstLine="709"/>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000848D9" w:rsidRPr="000C7D42">
        <w:rPr>
          <w:rFonts w:ascii="Times New Roman" w:eastAsia="SimSun" w:hAnsi="Times New Roman" w:cs="Mangal"/>
          <w:kern w:val="1"/>
          <w:sz w:val="24"/>
          <w:szCs w:val="24"/>
          <w:lang w:eastAsia="hi-IN" w:bidi="hi-IN"/>
        </w:rPr>
        <w:t>П</w:t>
      </w:r>
      <w:r w:rsidR="00557EE0" w:rsidRPr="000C7D42">
        <w:rPr>
          <w:rFonts w:ascii="Times New Roman" w:eastAsia="SimSun" w:hAnsi="Times New Roman" w:cs="Mangal"/>
          <w:kern w:val="1"/>
          <w:sz w:val="24"/>
          <w:szCs w:val="24"/>
          <w:lang w:eastAsia="hi-IN" w:bidi="hi-IN"/>
        </w:rPr>
        <w:t>роверкой обоснованности установления и начисления выплат за общий</w:t>
      </w:r>
      <w:r w:rsidRPr="000C7D42">
        <w:rPr>
          <w:rFonts w:ascii="Times New Roman" w:eastAsia="SimSun" w:hAnsi="Times New Roman" w:cs="Mangal"/>
          <w:kern w:val="1"/>
          <w:sz w:val="24"/>
          <w:szCs w:val="24"/>
          <w:lang w:eastAsia="hi-IN" w:bidi="hi-IN"/>
        </w:rPr>
        <w:t xml:space="preserve"> трудовой стаж  директору </w:t>
      </w:r>
      <w:r w:rsidR="000848D9" w:rsidRPr="000C7D42">
        <w:rPr>
          <w:rFonts w:ascii="Times New Roman" w:eastAsia="SimSun" w:hAnsi="Times New Roman" w:cs="Mangal"/>
          <w:kern w:val="1"/>
          <w:sz w:val="24"/>
          <w:szCs w:val="24"/>
          <w:lang w:eastAsia="hi-IN" w:bidi="hi-IN"/>
        </w:rPr>
        <w:t xml:space="preserve">Центра </w:t>
      </w:r>
      <w:r w:rsidR="00557EE0" w:rsidRPr="000C7D42">
        <w:rPr>
          <w:rFonts w:ascii="Times New Roman" w:eastAsia="SimSun" w:hAnsi="Times New Roman" w:cs="Mangal"/>
          <w:kern w:val="1"/>
          <w:sz w:val="24"/>
          <w:szCs w:val="24"/>
          <w:lang w:eastAsia="hi-IN" w:bidi="hi-IN"/>
        </w:rPr>
        <w:t>в проверяемом периоде установлена недоплата за период с 21.03.2020г. по 30.09.2020г., по расчетам КСП, в  сумме 1491,22 рублей.</w:t>
      </w:r>
    </w:p>
    <w:p w14:paraId="6AB641F0" w14:textId="358C6D33" w:rsidR="00557EE0" w:rsidRPr="000C7D42" w:rsidRDefault="00791CC3" w:rsidP="000848D9">
      <w:pPr>
        <w:widowControl w:val="0"/>
        <w:numPr>
          <w:ilvl w:val="0"/>
          <w:numId w:val="25"/>
        </w:numPr>
        <w:suppressAutoHyphens/>
        <w:autoSpaceDE w:val="0"/>
        <w:autoSpaceDN w:val="0"/>
        <w:adjustRightInd w:val="0"/>
        <w:ind w:left="0" w:firstLine="709"/>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00557EE0" w:rsidRPr="000C7D42">
        <w:rPr>
          <w:rFonts w:ascii="Times New Roman" w:eastAsia="SimSun" w:hAnsi="Times New Roman" w:cs="Mangal"/>
          <w:kern w:val="1"/>
          <w:sz w:val="24"/>
          <w:szCs w:val="24"/>
          <w:lang w:eastAsia="hi-IN" w:bidi="hi-IN"/>
        </w:rPr>
        <w:t>В проверяемом учреждении в нарушение п.20 Инструкции №157н не проведена сверка расчетов с дебиторами и кредиторами организации перед составлением годовой бюджетной отчетности, что привело к искажению бюджетной отчетности Центра по состоянию на 01.01.2020 года на 6959,52 рублей, за счет недостоверного</w:t>
      </w:r>
      <w:r w:rsidR="00557EE0" w:rsidRPr="000C7D42">
        <w:rPr>
          <w:rFonts w:ascii="Times New Roman" w:eastAsia="Calibri" w:hAnsi="Times New Roman" w:cs="Times New Roman"/>
          <w:sz w:val="24"/>
        </w:rPr>
        <w:t xml:space="preserve"> отражения  кредиторской задолженности по состоянию на 01.01.2020 года.</w:t>
      </w:r>
    </w:p>
    <w:p w14:paraId="6D0C92AA" w14:textId="6745FFB0" w:rsidR="00557EE0" w:rsidRPr="000C7D42" w:rsidRDefault="0087673F" w:rsidP="00791CC3">
      <w:pPr>
        <w:widowControl w:val="0"/>
        <w:numPr>
          <w:ilvl w:val="0"/>
          <w:numId w:val="25"/>
        </w:numPr>
        <w:suppressAutoHyphens/>
        <w:autoSpaceDE w:val="0"/>
        <w:autoSpaceDN w:val="0"/>
        <w:adjustRightInd w:val="0"/>
        <w:ind w:left="0" w:firstLine="709"/>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w:t>
      </w:r>
      <w:r w:rsidR="00557EE0" w:rsidRPr="000C7D42">
        <w:rPr>
          <w:rFonts w:ascii="Times New Roman" w:eastAsia="SimSun" w:hAnsi="Times New Roman" w:cs="Mangal"/>
          <w:kern w:val="1"/>
          <w:sz w:val="24"/>
          <w:szCs w:val="24"/>
          <w:lang w:eastAsia="hi-IN" w:bidi="hi-IN"/>
        </w:rPr>
        <w:t>Выборочной проверкой формирования первичных документов установлено следующее:</w:t>
      </w:r>
    </w:p>
    <w:p w14:paraId="166374FA" w14:textId="5154963A" w:rsidR="00557EE0" w:rsidRPr="000C7D42" w:rsidRDefault="00557EE0" w:rsidP="00791CC3">
      <w:pPr>
        <w:widowControl w:val="0"/>
        <w:suppressAutoHyphens/>
        <w:autoSpaceDE w:val="0"/>
        <w:autoSpaceDN w:val="0"/>
        <w:adjustRightInd w:val="0"/>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xml:space="preserve">- в нарушение Методических указаний, утвержденных Приказом №52н, представленная «Главная книга»  </w:t>
      </w:r>
      <w:r w:rsidR="0087673F" w:rsidRPr="000C7D42">
        <w:rPr>
          <w:rFonts w:ascii="Times New Roman" w:eastAsia="SimSun" w:hAnsi="Times New Roman" w:cs="Mangal"/>
          <w:kern w:val="1"/>
          <w:sz w:val="24"/>
          <w:szCs w:val="24"/>
          <w:lang w:eastAsia="hi-IN" w:bidi="hi-IN"/>
        </w:rPr>
        <w:t>Центра</w:t>
      </w:r>
      <w:r w:rsidRPr="000C7D42">
        <w:rPr>
          <w:rFonts w:ascii="Times New Roman" w:eastAsia="SimSun" w:hAnsi="Times New Roman" w:cs="Mangal"/>
          <w:kern w:val="1"/>
          <w:sz w:val="24"/>
          <w:szCs w:val="24"/>
          <w:lang w:eastAsia="hi-IN" w:bidi="hi-IN"/>
        </w:rPr>
        <w:t xml:space="preserve"> за 2020 год, сформированная бухгалтером МКУ «ИАЦ» не содержит записей по счетам бухгалтерского учета по санкционированию расходов. Устранено в период проверки.</w:t>
      </w:r>
    </w:p>
    <w:p w14:paraId="008B5FFC" w14:textId="77777777" w:rsidR="00557EE0" w:rsidRPr="000C7D42" w:rsidRDefault="00557EE0" w:rsidP="00791CC3">
      <w:pPr>
        <w:widowControl w:val="0"/>
        <w:suppressAutoHyphens/>
        <w:autoSpaceDE w:val="0"/>
        <w:autoSpaceDN w:val="0"/>
        <w:adjustRightInd w:val="0"/>
        <w:contextualSpacing/>
        <w:rPr>
          <w:rFonts w:ascii="Times New Roman" w:eastAsia="SimSun" w:hAnsi="Times New Roman" w:cs="Mangal"/>
          <w:kern w:val="1"/>
          <w:sz w:val="24"/>
          <w:szCs w:val="24"/>
          <w:lang w:eastAsia="hi-IN" w:bidi="hi-IN"/>
        </w:rPr>
      </w:pPr>
      <w:r w:rsidRPr="000C7D42">
        <w:rPr>
          <w:rFonts w:ascii="Times New Roman" w:eastAsia="SimSun" w:hAnsi="Times New Roman" w:cs="Mangal"/>
          <w:kern w:val="1"/>
          <w:sz w:val="24"/>
          <w:szCs w:val="24"/>
          <w:lang w:eastAsia="hi-IN" w:bidi="hi-IN"/>
        </w:rPr>
        <w:t>- в нарушение части 1 статьи 9 Закона №402-ФЗ, пунктов 263, 265 Инструкции №157н, в бухгалтерском учете операций с платежами в бюджет не оформлены соответствующими первичными учетными документами и не приложены подтверждающие документы (справки), необходимые для отражения в бухгалтерском учете операций по начислению пеней и штрафов. Устранено в период проверки.</w:t>
      </w:r>
    </w:p>
    <w:p w14:paraId="7DEDECC2" w14:textId="4EB7346A" w:rsidR="00557EE0" w:rsidRPr="000C7D42" w:rsidRDefault="00791CC3" w:rsidP="00791CC3">
      <w:pPr>
        <w:widowControl w:val="0"/>
        <w:numPr>
          <w:ilvl w:val="0"/>
          <w:numId w:val="25"/>
        </w:numPr>
        <w:suppressAutoHyphens/>
        <w:autoSpaceDE w:val="0"/>
        <w:autoSpaceDN w:val="0"/>
        <w:adjustRightInd w:val="0"/>
        <w:ind w:left="0" w:firstLine="709"/>
        <w:contextualSpacing/>
        <w:rPr>
          <w:rFonts w:ascii="Times New Roman" w:eastAsiaTheme="minorHAnsi" w:hAnsi="Times New Roman" w:cs="Times New Roman"/>
          <w:sz w:val="24"/>
          <w:szCs w:val="24"/>
        </w:rPr>
      </w:pPr>
      <w:r w:rsidRPr="000C7D42">
        <w:rPr>
          <w:rFonts w:ascii="Times New Roman" w:eastAsia="SimSun" w:hAnsi="Times New Roman" w:cs="Mangal"/>
          <w:kern w:val="1"/>
          <w:sz w:val="24"/>
          <w:szCs w:val="24"/>
          <w:lang w:eastAsia="hi-IN" w:bidi="hi-IN"/>
        </w:rPr>
        <w:t xml:space="preserve"> </w:t>
      </w:r>
      <w:r w:rsidR="00557EE0" w:rsidRPr="000C7D42">
        <w:rPr>
          <w:rFonts w:ascii="Times New Roman" w:eastAsia="SimSun" w:hAnsi="Times New Roman" w:cs="Mangal"/>
          <w:kern w:val="1"/>
          <w:sz w:val="24"/>
          <w:szCs w:val="24"/>
          <w:lang w:eastAsia="hi-IN" w:bidi="hi-IN"/>
        </w:rPr>
        <w:t>Проверкой установлено неэффективное использование бюджетных средств, направленных на оплату пене</w:t>
      </w:r>
      <w:r w:rsidR="00B87054" w:rsidRPr="000C7D42">
        <w:rPr>
          <w:rFonts w:ascii="Times New Roman" w:eastAsia="SimSun" w:hAnsi="Times New Roman" w:cs="Mangal"/>
          <w:kern w:val="1"/>
          <w:sz w:val="24"/>
          <w:szCs w:val="24"/>
          <w:lang w:eastAsia="hi-IN" w:bidi="hi-IN"/>
        </w:rPr>
        <w:t>й, штрафов за расчетные периоды,</w:t>
      </w:r>
      <w:r w:rsidR="00557EE0" w:rsidRPr="000C7D42">
        <w:rPr>
          <w:rFonts w:ascii="Times New Roman" w:eastAsia="SimSun" w:hAnsi="Times New Roman" w:cs="Mangal"/>
          <w:kern w:val="1"/>
          <w:sz w:val="24"/>
          <w:szCs w:val="24"/>
          <w:lang w:eastAsia="hi-IN" w:bidi="hi-IN"/>
        </w:rPr>
        <w:t xml:space="preserve"> начиная с 01.01.2017 года, на общую сумму 2916,62 рублей. </w:t>
      </w:r>
    </w:p>
    <w:p w14:paraId="510F1E67" w14:textId="3CECAA4C" w:rsidR="00557EE0" w:rsidRPr="000C7D42" w:rsidRDefault="00791CC3" w:rsidP="00557EE0">
      <w:pPr>
        <w:widowControl w:val="0"/>
        <w:numPr>
          <w:ilvl w:val="0"/>
          <w:numId w:val="25"/>
        </w:numPr>
        <w:suppressAutoHyphens/>
        <w:autoSpaceDE w:val="0"/>
        <w:autoSpaceDN w:val="0"/>
        <w:adjustRightInd w:val="0"/>
        <w:ind w:left="0" w:firstLine="709"/>
        <w:contextualSpacing/>
        <w:jc w:val="left"/>
        <w:rPr>
          <w:rFonts w:ascii="Times New Roman" w:eastAsiaTheme="minorHAnsi" w:hAnsi="Times New Roman" w:cs="Times New Roman"/>
          <w:sz w:val="24"/>
          <w:szCs w:val="24"/>
        </w:rPr>
      </w:pPr>
      <w:r w:rsidRPr="000C7D42">
        <w:rPr>
          <w:rFonts w:ascii="Times New Roman" w:eastAsia="SimSun" w:hAnsi="Times New Roman" w:cs="Mangal"/>
          <w:kern w:val="1"/>
          <w:sz w:val="24"/>
          <w:szCs w:val="24"/>
          <w:lang w:eastAsia="hi-IN" w:bidi="hi-IN"/>
        </w:rPr>
        <w:t xml:space="preserve"> </w:t>
      </w:r>
      <w:r w:rsidR="00557EE0" w:rsidRPr="000C7D42">
        <w:rPr>
          <w:rFonts w:ascii="Times New Roman" w:eastAsia="SimSun" w:hAnsi="Times New Roman" w:cs="Mangal"/>
          <w:kern w:val="1"/>
          <w:sz w:val="24"/>
          <w:szCs w:val="24"/>
          <w:lang w:eastAsia="hi-IN" w:bidi="hi-IN"/>
        </w:rPr>
        <w:t xml:space="preserve"> Проведенный аудит закупок показал следующее:</w:t>
      </w:r>
    </w:p>
    <w:p w14:paraId="4C0E260A" w14:textId="77777777" w:rsidR="00557EE0" w:rsidRPr="000C7D42" w:rsidRDefault="00557EE0" w:rsidP="00557EE0">
      <w:pPr>
        <w:widowControl w:val="0"/>
        <w:numPr>
          <w:ilvl w:val="0"/>
          <w:numId w:val="26"/>
        </w:numPr>
        <w:suppressAutoHyphens/>
        <w:autoSpaceDE w:val="0"/>
        <w:autoSpaceDN w:val="0"/>
        <w:adjustRightInd w:val="0"/>
        <w:contextualSpacing/>
        <w:jc w:val="left"/>
        <w:rPr>
          <w:rFonts w:ascii="Times New Roman" w:eastAsiaTheme="minorHAnsi" w:hAnsi="Times New Roman" w:cs="Times New Roman"/>
          <w:sz w:val="24"/>
          <w:szCs w:val="24"/>
          <w:u w:val="single"/>
        </w:rPr>
      </w:pPr>
      <w:r w:rsidRPr="000C7D42">
        <w:rPr>
          <w:rFonts w:ascii="Times New Roman" w:eastAsia="Times New Roman" w:hAnsi="Times New Roman" w:cs="Times New Roman"/>
          <w:sz w:val="24"/>
          <w:u w:val="single"/>
        </w:rPr>
        <w:t>Организация закупок:</w:t>
      </w:r>
    </w:p>
    <w:p w14:paraId="55D6388E" w14:textId="5E4DF2C9" w:rsidR="00557EE0" w:rsidRPr="000C7D42" w:rsidRDefault="00557EE0" w:rsidP="00557EE0">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rPr>
        <w:t xml:space="preserve">- </w:t>
      </w:r>
      <w:r w:rsidRPr="000C7D42">
        <w:rPr>
          <w:rFonts w:ascii="Times New Roman" w:eastAsia="Times New Roman" w:hAnsi="Times New Roman" w:cs="Times New Roman"/>
          <w:sz w:val="24"/>
          <w:szCs w:val="24"/>
          <w:lang w:eastAsia="ru-RU"/>
        </w:rPr>
        <w:t>на момент возложения обязанностей контрактного управляющего, в нарушение ч.2 п.9 Федерального закона №44-ФЗ, п.2.8 Методических рекомендаций контрактным управляющим,  пропущен срок  повышения квалификации в сфере закупок;</w:t>
      </w:r>
    </w:p>
    <w:p w14:paraId="16448125" w14:textId="602A5BD6" w:rsidR="00557EE0" w:rsidRPr="000C7D42" w:rsidRDefault="00557EE0" w:rsidP="00557EE0">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исполняющая обязанности контрактного управляющего, не имела </w:t>
      </w:r>
      <w:r w:rsidR="0087673F" w:rsidRPr="000C7D42">
        <w:rPr>
          <w:rFonts w:ascii="Times New Roman" w:eastAsia="Times New Roman" w:hAnsi="Times New Roman" w:cs="Times New Roman"/>
          <w:sz w:val="24"/>
          <w:szCs w:val="24"/>
          <w:lang w:eastAsia="ru-RU"/>
        </w:rPr>
        <w:t>электронно-цифровой подписи,</w:t>
      </w:r>
      <w:r w:rsidRPr="000C7D42">
        <w:rPr>
          <w:rFonts w:ascii="Times New Roman" w:eastAsia="Times New Roman" w:hAnsi="Times New Roman" w:cs="Times New Roman"/>
          <w:sz w:val="24"/>
          <w:szCs w:val="24"/>
          <w:lang w:eastAsia="ru-RU"/>
        </w:rPr>
        <w:t xml:space="preserve"> необходимой для работы на официальном сайте и не могла в полном объеме выполнять возложенные на неё обязанности. Размещение информации и документов  осуществлялось с использованием ЭЦП директора Центра, осуществляющей полномочия и функции Заказчика;</w:t>
      </w:r>
    </w:p>
    <w:p w14:paraId="5D1B2EF3" w14:textId="3FA40848" w:rsidR="00557EE0" w:rsidRPr="000C7D42" w:rsidRDefault="00557EE0" w:rsidP="00557EE0">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в нарушение  части 4 статьи 38 Федерального закона №44-ФЗ обязанности контрактного управляющего, предусмотренные должностной инструкцией и приказом «О возложении обязанностей» от 17.07.2020 №41, не в полной мере отражают функции и полно</w:t>
      </w:r>
      <w:r w:rsidR="00791CC3" w:rsidRPr="000C7D42">
        <w:rPr>
          <w:rFonts w:ascii="Times New Roman" w:eastAsia="Times New Roman" w:hAnsi="Times New Roman" w:cs="Times New Roman"/>
          <w:sz w:val="24"/>
          <w:szCs w:val="24"/>
          <w:lang w:eastAsia="ru-RU"/>
        </w:rPr>
        <w:t>мочия контрактного управляющего;</w:t>
      </w:r>
    </w:p>
    <w:p w14:paraId="76E4F731" w14:textId="77777777" w:rsidR="00557EE0" w:rsidRPr="000C7D42" w:rsidRDefault="00557EE0" w:rsidP="00557EE0">
      <w:pPr>
        <w:widowControl w:val="0"/>
        <w:numPr>
          <w:ilvl w:val="0"/>
          <w:numId w:val="26"/>
        </w:numPr>
        <w:suppressAutoHyphens/>
        <w:ind w:left="0" w:firstLine="709"/>
        <w:contextualSpacing/>
        <w:jc w:val="left"/>
        <w:rPr>
          <w:rFonts w:ascii="Times New Roman" w:eastAsia="Times New Roman" w:hAnsi="Times New Roman" w:cs="Times New Roman"/>
          <w:sz w:val="24"/>
          <w:szCs w:val="24"/>
          <w:u w:val="single"/>
          <w:lang w:eastAsia="ru-RU"/>
        </w:rPr>
      </w:pPr>
      <w:r w:rsidRPr="000C7D42">
        <w:rPr>
          <w:rFonts w:ascii="Times New Roman" w:eastAsia="Times New Roman" w:hAnsi="Times New Roman" w:cs="Times New Roman"/>
          <w:sz w:val="24"/>
          <w:szCs w:val="24"/>
          <w:u w:val="single"/>
          <w:lang w:eastAsia="ru-RU"/>
        </w:rPr>
        <w:t xml:space="preserve"> Планирование  закупок:</w:t>
      </w:r>
    </w:p>
    <w:p w14:paraId="21ECF2C5" w14:textId="77777777" w:rsidR="00557EE0" w:rsidRPr="000C7D42" w:rsidRDefault="00557EE0" w:rsidP="00557EE0">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в плане-графике, утвержденном на 2020 год, сумма запланированных закупок на начало года и на конец отчетного периода ниже доведенных лимитов, отраженных в бюджетной смете на 110000,0 рублей и 102086,3 рублей соответственно, что может свидетельствовать не только о неполном планировании, но и об отсутствии необходимости в выделенных лимитах на закупки товаров, работ, услуг;</w:t>
      </w:r>
    </w:p>
    <w:p w14:paraId="606C2DB0" w14:textId="76FCE46B" w:rsidR="00557EE0" w:rsidRPr="000C7D42" w:rsidRDefault="00791CC3" w:rsidP="00791CC3">
      <w:pPr>
        <w:widowControl w:val="0"/>
        <w:numPr>
          <w:ilvl w:val="0"/>
          <w:numId w:val="26"/>
        </w:numPr>
        <w:suppressAutoHyphens/>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lastRenderedPageBreak/>
        <w:t xml:space="preserve"> </w:t>
      </w:r>
      <w:r w:rsidR="00557EE0" w:rsidRPr="000C7D42">
        <w:rPr>
          <w:rFonts w:ascii="Times New Roman" w:eastAsia="Times New Roman" w:hAnsi="Times New Roman" w:cs="Times New Roman"/>
          <w:sz w:val="24"/>
          <w:szCs w:val="24"/>
          <w:lang w:eastAsia="ru-RU"/>
        </w:rPr>
        <w:t>в нарушение части 4 статьи 19 Федерального закона №44-ФЗ, пункта 3  Требований к порядку разработки и принятия правовых актов о нормировании в сфере закупок, утвержденных постановлением администрации Палласовского муниципального района Волгоградской области от 31.03.2016 №128 (в редакции от 07.03.2019), пунктов 2-4 Требований к определению нормативных затрат на обеспечение функций органов местного самоуправления Палла</w:t>
      </w:r>
      <w:r w:rsidRPr="000C7D42">
        <w:rPr>
          <w:rFonts w:ascii="Times New Roman" w:eastAsia="Times New Roman" w:hAnsi="Times New Roman" w:cs="Times New Roman"/>
          <w:sz w:val="24"/>
          <w:szCs w:val="24"/>
          <w:lang w:eastAsia="ru-RU"/>
        </w:rPr>
        <w:t>совского муниципального района</w:t>
      </w:r>
      <w:r w:rsidR="00557EE0" w:rsidRPr="000C7D42">
        <w:rPr>
          <w:rFonts w:ascii="Times New Roman" w:eastAsia="Times New Roman" w:hAnsi="Times New Roman" w:cs="Times New Roman"/>
          <w:sz w:val="24"/>
          <w:szCs w:val="24"/>
          <w:lang w:eastAsia="ru-RU"/>
        </w:rPr>
        <w:t>, утвержденных постановлением администрации Палласовского муниципального района от 31.03.2016 г.№ 129, не утверждены и не размещены в ЕИС нормативные затраты на обеспечение функций отдела по образованию и подведомственных ему казенных учреждений.</w:t>
      </w:r>
    </w:p>
    <w:p w14:paraId="79EADEC5" w14:textId="00311B9C" w:rsidR="00557EE0" w:rsidRPr="000C7D42" w:rsidRDefault="00791CC3" w:rsidP="00557EE0">
      <w:pPr>
        <w:widowControl w:val="0"/>
        <w:numPr>
          <w:ilvl w:val="0"/>
          <w:numId w:val="26"/>
        </w:numPr>
        <w:suppressAutoHyphens/>
        <w:autoSpaceDE w:val="0"/>
        <w:autoSpaceDN w:val="0"/>
        <w:adjustRightInd w:val="0"/>
        <w:ind w:left="0" w:firstLine="709"/>
        <w:contextualSpacing/>
        <w:jc w:val="left"/>
        <w:rPr>
          <w:rFonts w:ascii="Times New Roman" w:eastAsia="Times New Roman" w:hAnsi="Times New Roman" w:cs="Times New Roman"/>
          <w:sz w:val="24"/>
          <w:szCs w:val="24"/>
          <w:u w:val="single"/>
          <w:lang w:eastAsia="ru-RU"/>
        </w:rPr>
      </w:pPr>
      <w:r w:rsidRPr="000C7D42">
        <w:rPr>
          <w:rFonts w:ascii="Times New Roman" w:eastAsia="Times New Roman" w:hAnsi="Times New Roman" w:cs="Times New Roman"/>
          <w:sz w:val="24"/>
          <w:szCs w:val="24"/>
          <w:u w:val="single"/>
          <w:lang w:eastAsia="ru-RU"/>
        </w:rPr>
        <w:t xml:space="preserve"> </w:t>
      </w:r>
      <w:r w:rsidR="00557EE0" w:rsidRPr="000C7D42">
        <w:rPr>
          <w:rFonts w:ascii="Times New Roman" w:eastAsia="Times New Roman" w:hAnsi="Times New Roman" w:cs="Times New Roman"/>
          <w:sz w:val="24"/>
          <w:szCs w:val="24"/>
          <w:u w:val="single"/>
          <w:lang w:eastAsia="ru-RU"/>
        </w:rPr>
        <w:t xml:space="preserve">Анализ закупок:  </w:t>
      </w:r>
    </w:p>
    <w:p w14:paraId="42711F55" w14:textId="77777777" w:rsidR="00557EE0" w:rsidRPr="000C7D42" w:rsidRDefault="00557EE0" w:rsidP="00557EE0">
      <w:pPr>
        <w:autoSpaceDE w:val="0"/>
        <w:autoSpaceDN w:val="0"/>
        <w:adjustRightInd w:val="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проверкой установлено, что Центром  в период с 01.01.2020 по 31.12.2020 закупки конкурентными способами по определению поставщиков (подрядчиков, исполнителей) не осуществлялись;</w:t>
      </w:r>
    </w:p>
    <w:p w14:paraId="0D559193" w14:textId="77777777" w:rsidR="00557EE0" w:rsidRPr="000C7D42" w:rsidRDefault="00557EE0" w:rsidP="00557EE0">
      <w:pPr>
        <w:autoSpaceDE w:val="0"/>
        <w:autoSpaceDN w:val="0"/>
        <w:adjustRightInd w:val="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в нарушение  требований пункта 1 статьи 73 БК РФ представлен  не реестр закупок, а реестр договоров; </w:t>
      </w:r>
    </w:p>
    <w:p w14:paraId="557D9B48" w14:textId="098CA66B" w:rsidR="00557EE0" w:rsidRPr="000C7D42" w:rsidRDefault="00557EE0" w:rsidP="00557EE0">
      <w:pPr>
        <w:autoSpaceDE w:val="0"/>
        <w:autoSpaceDN w:val="0"/>
        <w:adjustRightInd w:val="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в нарушение пункта 2 статьи 73 БК РФ представленный  реестр договоров  не содержит </w:t>
      </w:r>
      <w:r w:rsidR="00791CC3" w:rsidRPr="000C7D42">
        <w:rPr>
          <w:rFonts w:ascii="Times New Roman" w:eastAsia="Times New Roman" w:hAnsi="Times New Roman" w:cs="Times New Roman"/>
          <w:sz w:val="24"/>
          <w:szCs w:val="24"/>
          <w:lang w:eastAsia="ru-RU"/>
        </w:rPr>
        <w:t>сведения о</w:t>
      </w:r>
      <w:r w:rsidRPr="000C7D42">
        <w:rPr>
          <w:rFonts w:ascii="Times New Roman" w:eastAsia="Times New Roman" w:hAnsi="Times New Roman" w:cs="Times New Roman"/>
          <w:sz w:val="24"/>
          <w:szCs w:val="24"/>
          <w:lang w:eastAsia="ru-RU"/>
        </w:rPr>
        <w:t xml:space="preserve"> местонахождени</w:t>
      </w:r>
      <w:r w:rsidR="00791CC3" w:rsidRPr="000C7D42">
        <w:rPr>
          <w:rFonts w:ascii="Times New Roman" w:eastAsia="Times New Roman" w:hAnsi="Times New Roman" w:cs="Times New Roman"/>
          <w:sz w:val="24"/>
          <w:szCs w:val="24"/>
          <w:lang w:eastAsia="ru-RU"/>
        </w:rPr>
        <w:t>и</w:t>
      </w:r>
      <w:r w:rsidRPr="000C7D42">
        <w:rPr>
          <w:rFonts w:ascii="Times New Roman" w:eastAsia="Times New Roman" w:hAnsi="Times New Roman" w:cs="Times New Roman"/>
          <w:sz w:val="24"/>
          <w:szCs w:val="24"/>
          <w:lang w:eastAsia="ru-RU"/>
        </w:rPr>
        <w:t xml:space="preserve"> поставщиков, подрядчиков и исполнителей услуг</w:t>
      </w:r>
      <w:r w:rsidR="00791CC3" w:rsidRPr="000C7D42">
        <w:rPr>
          <w:rFonts w:ascii="Times New Roman" w:eastAsia="Times New Roman" w:hAnsi="Times New Roman" w:cs="Times New Roman"/>
          <w:sz w:val="24"/>
          <w:szCs w:val="24"/>
          <w:lang w:eastAsia="ru-RU"/>
        </w:rPr>
        <w:t xml:space="preserve">, </w:t>
      </w:r>
      <w:r w:rsidR="0087673F" w:rsidRPr="000C7D42">
        <w:rPr>
          <w:rFonts w:ascii="Times New Roman" w:eastAsia="Times New Roman" w:hAnsi="Times New Roman" w:cs="Times New Roman"/>
          <w:sz w:val="24"/>
          <w:szCs w:val="24"/>
          <w:lang w:eastAsia="ru-RU"/>
        </w:rPr>
        <w:t>информацию о дате закупки;</w:t>
      </w:r>
      <w:r w:rsidRPr="000C7D42">
        <w:rPr>
          <w:rFonts w:ascii="Times New Roman" w:eastAsia="Times New Roman" w:hAnsi="Times New Roman" w:cs="Times New Roman"/>
          <w:sz w:val="24"/>
          <w:szCs w:val="24"/>
          <w:lang w:eastAsia="ru-RU"/>
        </w:rPr>
        <w:t xml:space="preserve"> </w:t>
      </w:r>
    </w:p>
    <w:p w14:paraId="4EBB07D3" w14:textId="6B712758" w:rsidR="00557EE0" w:rsidRPr="000C7D42" w:rsidRDefault="00791CC3" w:rsidP="00791CC3">
      <w:pPr>
        <w:widowControl w:val="0"/>
        <w:numPr>
          <w:ilvl w:val="0"/>
          <w:numId w:val="26"/>
        </w:numPr>
        <w:suppressAutoHyphens/>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w:t>
      </w:r>
      <w:r w:rsidR="0087673F" w:rsidRPr="000C7D42">
        <w:rPr>
          <w:rFonts w:ascii="Times New Roman" w:eastAsia="Times New Roman" w:hAnsi="Times New Roman" w:cs="Times New Roman"/>
          <w:sz w:val="24"/>
          <w:szCs w:val="24"/>
          <w:lang w:eastAsia="ru-RU"/>
        </w:rPr>
        <w:t>в</w:t>
      </w:r>
      <w:r w:rsidR="00557EE0" w:rsidRPr="000C7D42">
        <w:rPr>
          <w:rFonts w:ascii="Times New Roman" w:eastAsia="Times New Roman" w:hAnsi="Times New Roman" w:cs="Times New Roman"/>
          <w:sz w:val="24"/>
          <w:szCs w:val="24"/>
          <w:lang w:eastAsia="ru-RU"/>
        </w:rPr>
        <w:t>ыборочной проверкой соблюдения требований законодательства при осуществлении закупок товаров (работ, услуг) у единственного поставщика (подрядчика, исполнителя) установлено следующее:</w:t>
      </w:r>
    </w:p>
    <w:p w14:paraId="78280E5A" w14:textId="50BEEDC1" w:rsidR="00557EE0" w:rsidRPr="000C7D42" w:rsidRDefault="00557EE0" w:rsidP="00791CC3">
      <w:pPr>
        <w:autoSpaceDE w:val="0"/>
        <w:autoSpaceDN w:val="0"/>
        <w:adjustRightInd w:val="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в нарушение части 2 статьи 34  Федерального закона №44-ФЗ  в 5 договорах отсутствует условие, что цена контракта является твердой и определяется на весь срок исполнения контракта</w:t>
      </w:r>
      <w:r w:rsidR="0087673F" w:rsidRPr="000C7D42">
        <w:rPr>
          <w:rFonts w:ascii="Times New Roman" w:eastAsia="Times New Roman" w:hAnsi="Times New Roman" w:cs="Times New Roman"/>
          <w:sz w:val="24"/>
          <w:szCs w:val="24"/>
          <w:lang w:eastAsia="ru-RU"/>
        </w:rPr>
        <w:t>;</w:t>
      </w:r>
    </w:p>
    <w:p w14:paraId="33BB97B2" w14:textId="6BF63E6C" w:rsidR="00557EE0" w:rsidRPr="000C7D42" w:rsidRDefault="00557EE0" w:rsidP="00791CC3">
      <w:pPr>
        <w:autoSpaceDE w:val="0"/>
        <w:autoSpaceDN w:val="0"/>
        <w:adjustRightInd w:val="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в нарушение  пп.3 п.1 ст.3 Федерального закона №44-ФЗ, которым предусмотрено, что  обязательственные правоотношения между заказчиком и поставщиком начинаются исключительно с момента заключения контракта,  в 3-х договорах срок оказания услуг установлен</w:t>
      </w:r>
      <w:r w:rsidR="0087673F" w:rsidRPr="000C7D42">
        <w:rPr>
          <w:rFonts w:ascii="Times New Roman" w:eastAsia="Times New Roman" w:hAnsi="Times New Roman" w:cs="Times New Roman"/>
          <w:sz w:val="24"/>
          <w:szCs w:val="24"/>
          <w:lang w:eastAsia="ru-RU"/>
        </w:rPr>
        <w:t xml:space="preserve"> ранее даты заключения договора;</w:t>
      </w:r>
    </w:p>
    <w:p w14:paraId="3EB74B06" w14:textId="1A7E0A7E" w:rsidR="00557EE0" w:rsidRPr="000C7D42" w:rsidRDefault="0087673F" w:rsidP="00557EE0">
      <w:pPr>
        <w:widowControl w:val="0"/>
        <w:numPr>
          <w:ilvl w:val="0"/>
          <w:numId w:val="26"/>
        </w:numPr>
        <w:suppressAutoHyphens/>
        <w:autoSpaceDN w:val="0"/>
        <w:ind w:left="0" w:firstLine="709"/>
        <w:contextualSpacing/>
        <w:jc w:val="left"/>
        <w:textAlignment w:val="baseline"/>
        <w:rPr>
          <w:rFonts w:ascii="Times New Roman" w:eastAsia="Calibri" w:hAnsi="Times New Roman" w:cs="Times New Roman"/>
          <w:kern w:val="3"/>
          <w:sz w:val="24"/>
          <w:szCs w:val="24"/>
        </w:rPr>
      </w:pPr>
      <w:r w:rsidRPr="000C7D42">
        <w:rPr>
          <w:rFonts w:ascii="Times New Roman" w:eastAsia="Calibri" w:hAnsi="Times New Roman" w:cs="Times New Roman"/>
          <w:sz w:val="24"/>
          <w:szCs w:val="24"/>
          <w:lang w:eastAsia="ru-RU"/>
        </w:rPr>
        <w:t xml:space="preserve"> в</w:t>
      </w:r>
      <w:r w:rsidR="00557EE0" w:rsidRPr="000C7D42">
        <w:rPr>
          <w:rFonts w:ascii="Times New Roman" w:eastAsia="Calibri" w:hAnsi="Times New Roman" w:cs="Times New Roman"/>
          <w:sz w:val="24"/>
          <w:szCs w:val="24"/>
          <w:lang w:eastAsia="ru-RU"/>
        </w:rPr>
        <w:t xml:space="preserve">ыборочной проверкой соблюдения порядка и сроков оплаты </w:t>
      </w:r>
      <w:r w:rsidR="00557EE0" w:rsidRPr="000C7D42">
        <w:rPr>
          <w:rFonts w:ascii="Times New Roman" w:eastAsia="Calibri" w:hAnsi="Times New Roman" w:cs="Times New Roman"/>
          <w:kern w:val="3"/>
          <w:sz w:val="24"/>
          <w:szCs w:val="24"/>
        </w:rPr>
        <w:t>товаров (работ, услуг) при осуществлении закупок установлено следующее:</w:t>
      </w:r>
    </w:p>
    <w:p w14:paraId="18C60A56" w14:textId="77777777" w:rsidR="00557EE0" w:rsidRPr="000C7D42" w:rsidRDefault="00557EE0" w:rsidP="00557EE0">
      <w:pPr>
        <w:suppressAutoHyphens/>
        <w:autoSpaceDN w:val="0"/>
        <w:contextualSpacing/>
        <w:textAlignment w:val="baseline"/>
        <w:rPr>
          <w:rFonts w:ascii="Times New Roman" w:eastAsiaTheme="minorHAnsi" w:hAnsi="Times New Roman" w:cs="Times New Roman"/>
          <w:sz w:val="24"/>
        </w:rPr>
      </w:pPr>
      <w:r w:rsidRPr="000C7D42">
        <w:rPr>
          <w:rFonts w:ascii="Times New Roman" w:eastAsia="Calibri" w:hAnsi="Times New Roman" w:cs="Times New Roman"/>
          <w:kern w:val="3"/>
          <w:sz w:val="24"/>
          <w:szCs w:val="24"/>
        </w:rPr>
        <w:t xml:space="preserve">- </w:t>
      </w:r>
      <w:r w:rsidRPr="000C7D42">
        <w:rPr>
          <w:rFonts w:ascii="Times New Roman" w:eastAsiaTheme="minorHAnsi" w:hAnsi="Times New Roman" w:cs="Times New Roman"/>
          <w:sz w:val="24"/>
        </w:rPr>
        <w:t xml:space="preserve">в нарушение требований </w:t>
      </w:r>
      <w:hyperlink r:id="rId20" w:history="1">
        <w:r w:rsidRPr="000C7D42">
          <w:rPr>
            <w:rFonts w:ascii="Times New Roman" w:eastAsiaTheme="minorHAnsi" w:hAnsi="Times New Roman" w:cs="Times New Roman"/>
            <w:sz w:val="24"/>
          </w:rPr>
          <w:t>статьи 309</w:t>
        </w:r>
      </w:hyperlink>
      <w:r w:rsidRPr="000C7D42">
        <w:rPr>
          <w:rFonts w:ascii="Times New Roman" w:eastAsiaTheme="minorHAnsi" w:hAnsi="Times New Roman" w:cs="Times New Roman"/>
          <w:sz w:val="24"/>
        </w:rPr>
        <w:t xml:space="preserve"> ГК РФ и п.5.5.1 муниципальных контрактов поставки газа</w:t>
      </w:r>
      <w:r w:rsidRPr="000C7D42">
        <w:rPr>
          <w:rFonts w:ascii="Times New Roman" w:eastAsia="Calibri" w:hAnsi="Times New Roman" w:cs="Times New Roman"/>
          <w:kern w:val="3"/>
          <w:sz w:val="24"/>
        </w:rPr>
        <w:t xml:space="preserve">  №09-5-59581/20Д,  №09-5-59582/20Б от 01.01.2019 с ООО «Газпром межрегионгаз Волгоград»</w:t>
      </w:r>
      <w:r w:rsidRPr="000C7D42">
        <w:rPr>
          <w:rFonts w:ascii="Times New Roman" w:eastAsiaTheme="minorHAnsi" w:hAnsi="Times New Roman" w:cs="Times New Roman"/>
          <w:sz w:val="24"/>
        </w:rPr>
        <w:t>, Центром осуществлено 7 случаев несвоевременной оплаты по указанным договорам от 1-го до 4-х дней;</w:t>
      </w:r>
    </w:p>
    <w:p w14:paraId="008740F7" w14:textId="5140CC8E" w:rsidR="00557EE0" w:rsidRPr="000C7D42" w:rsidRDefault="00557EE0" w:rsidP="00557EE0">
      <w:pPr>
        <w:suppressAutoHyphens/>
        <w:autoSpaceDN w:val="0"/>
        <w:contextualSpacing/>
        <w:textAlignment w:val="baseline"/>
        <w:rPr>
          <w:rFonts w:ascii="Times New Roman" w:eastAsiaTheme="minorHAnsi" w:hAnsi="Times New Roman" w:cs="Times New Roman"/>
          <w:sz w:val="24"/>
        </w:rPr>
      </w:pPr>
      <w:r w:rsidRPr="000C7D42">
        <w:rPr>
          <w:rFonts w:ascii="Times New Roman" w:eastAsiaTheme="minorHAnsi" w:hAnsi="Times New Roman" w:cs="Times New Roman"/>
          <w:sz w:val="24"/>
        </w:rPr>
        <w:t>- по муниципальному контракту поставки №09-5-59582/20Б от 01.01.2019 с ООО «Газпром межрегионгаз Волгоград» на сумму 113239,05 рублей, фактическое исполнение контракта составило 122865,22 рублей с учетом переброски остатка по муниципальному контракту поставки в 2019 году в сумме 9626,17 рублей.  Таким образом, цена контракта  увеличена на 8,5%, что является нарушением п.10 ч.1 ст.95 Федерального закона №44-ФЗ;</w:t>
      </w:r>
    </w:p>
    <w:p w14:paraId="5FD3EE4A" w14:textId="30CFE57C" w:rsidR="00557EE0" w:rsidRPr="000C7D42" w:rsidRDefault="00557EE0" w:rsidP="00557EE0">
      <w:pPr>
        <w:suppressAutoHyphens/>
        <w:autoSpaceDN w:val="0"/>
        <w:contextualSpacing/>
        <w:textAlignment w:val="baseline"/>
        <w:rPr>
          <w:rFonts w:ascii="Times New Roman" w:eastAsiaTheme="minorHAnsi" w:hAnsi="Times New Roman" w:cs="Times New Roman"/>
          <w:sz w:val="24"/>
        </w:rPr>
      </w:pPr>
      <w:r w:rsidRPr="000C7D42">
        <w:rPr>
          <w:rFonts w:ascii="Times New Roman" w:eastAsiaTheme="minorHAnsi" w:hAnsi="Times New Roman" w:cs="Times New Roman"/>
          <w:sz w:val="24"/>
        </w:rPr>
        <w:t>- в нарушение требований статьи 309 ГК РФ и п.7.1 договора №2068042/20 от 29.11.2019 с ПАО «Волгоградэнергосбыт», несвоевременно осуществлена оплата по договору на 3 рабочих дня позже установленного срока.</w:t>
      </w:r>
    </w:p>
    <w:p w14:paraId="60696D51" w14:textId="6828DD7B" w:rsidR="00557EE0" w:rsidRPr="000C7D42" w:rsidRDefault="00557EE0" w:rsidP="00557EE0">
      <w:pPr>
        <w:suppressAutoHyphens/>
        <w:autoSpaceDN w:val="0"/>
        <w:contextualSpacing/>
        <w:textAlignment w:val="baseline"/>
        <w:rPr>
          <w:rFonts w:ascii="Times New Roman" w:eastAsia="Calibri" w:hAnsi="Times New Roman" w:cs="Times New Roman"/>
          <w:kern w:val="3"/>
          <w:sz w:val="24"/>
          <w:szCs w:val="24"/>
        </w:rPr>
      </w:pPr>
      <w:r w:rsidRPr="000C7D42">
        <w:rPr>
          <w:rFonts w:ascii="Times New Roman" w:eastAsia="Calibri" w:hAnsi="Times New Roman" w:cs="Times New Roman"/>
          <w:kern w:val="3"/>
          <w:sz w:val="24"/>
          <w:szCs w:val="24"/>
        </w:rPr>
        <w:t>Указанные нарушения квалифицир</w:t>
      </w:r>
      <w:r w:rsidR="0030319A" w:rsidRPr="000C7D42">
        <w:rPr>
          <w:rFonts w:ascii="Times New Roman" w:eastAsia="Calibri" w:hAnsi="Times New Roman" w:cs="Times New Roman"/>
          <w:kern w:val="3"/>
          <w:sz w:val="24"/>
          <w:szCs w:val="24"/>
        </w:rPr>
        <w:t>ованы</w:t>
      </w:r>
      <w:r w:rsidRPr="000C7D42">
        <w:rPr>
          <w:rFonts w:ascii="Times New Roman" w:eastAsia="Calibri" w:hAnsi="Times New Roman" w:cs="Times New Roman"/>
          <w:kern w:val="3"/>
          <w:sz w:val="24"/>
          <w:szCs w:val="24"/>
        </w:rPr>
        <w:t xml:space="preserve"> как нарушение срока и порядка оплаты товаров (работ, услуг) при осуществлении закупок для обеспечения государственных и муниципальных нужд, с не истекшим сроком давности, за что ч.1 статьи 7.32.5 предусмотрена административная ответственность должностного лица</w:t>
      </w:r>
      <w:r w:rsidR="00DD3F5B" w:rsidRPr="000C7D42">
        <w:rPr>
          <w:rFonts w:ascii="Times New Roman" w:eastAsia="Calibri" w:hAnsi="Times New Roman" w:cs="Times New Roman"/>
          <w:kern w:val="3"/>
          <w:sz w:val="24"/>
          <w:szCs w:val="24"/>
        </w:rPr>
        <w:t>.</w:t>
      </w:r>
    </w:p>
    <w:p w14:paraId="68C6FE2E" w14:textId="1AAF7229" w:rsidR="00A83AC6" w:rsidRPr="000C7D42" w:rsidRDefault="00A83AC6" w:rsidP="00557EE0">
      <w:pPr>
        <w:suppressAutoHyphens/>
        <w:autoSpaceDN w:val="0"/>
        <w:contextualSpacing/>
        <w:textAlignment w:val="baseline"/>
        <w:rPr>
          <w:rFonts w:ascii="Times New Roman" w:eastAsia="Calibri" w:hAnsi="Times New Roman" w:cs="Times New Roman"/>
          <w:kern w:val="3"/>
          <w:sz w:val="24"/>
          <w:szCs w:val="24"/>
        </w:rPr>
      </w:pPr>
      <w:r w:rsidRPr="000C7D42">
        <w:rPr>
          <w:rFonts w:ascii="Times New Roman" w:eastAsia="Calibri" w:hAnsi="Times New Roman" w:cs="Times New Roman"/>
          <w:kern w:val="3"/>
          <w:sz w:val="24"/>
          <w:szCs w:val="24"/>
        </w:rPr>
        <w:t>По итогам аудита закупок материалы направлены в отдел финансов администрации Палласовского муниципального района для принятия мер по существу. Комитетом финансов Волгоградской области по материалам проверки принято решении об отказе в возбуждении административного производства, в связи с истечением срока давности нарушения на момент рассмотрения материалов.</w:t>
      </w:r>
    </w:p>
    <w:p w14:paraId="0EE0C23B" w14:textId="2C0D4B0A" w:rsidR="00764913" w:rsidRPr="000C7D42" w:rsidRDefault="00500CD5" w:rsidP="00B54677">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Акт проверки  подписан без возражений.</w:t>
      </w:r>
    </w:p>
    <w:p w14:paraId="063FC7AD" w14:textId="2C7AAE55" w:rsidR="00500CD5" w:rsidRPr="000C7D42" w:rsidRDefault="00500CD5" w:rsidP="00500CD5">
      <w:pPr>
        <w:widowControl w:val="0"/>
        <w:suppressAutoHyphens/>
        <w:contextualSpacing/>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lastRenderedPageBreak/>
        <w:t xml:space="preserve">По итогам контрольного мероприятия Палатой направлено 2 представления, 2 сотрудника  привлечены к дисциплинарной ответственности. </w:t>
      </w:r>
    </w:p>
    <w:p w14:paraId="5B983413" w14:textId="17D5981B" w:rsidR="00BE23B5" w:rsidRPr="000C7D42" w:rsidRDefault="00BE23B5" w:rsidP="00BE23B5">
      <w:pPr>
        <w:pStyle w:val="a5"/>
        <w:widowControl w:val="0"/>
        <w:numPr>
          <w:ilvl w:val="0"/>
          <w:numId w:val="5"/>
        </w:numPr>
        <w:suppressAutoHyphens/>
        <w:spacing w:after="0" w:line="240" w:lineRule="auto"/>
        <w:ind w:left="0" w:firstLine="709"/>
        <w:jc w:val="both"/>
        <w:rPr>
          <w:rFonts w:ascii="Times New Roman" w:eastAsia="Lucida Sans Unicode" w:hAnsi="Times New Roman"/>
          <w:b/>
          <w:sz w:val="24"/>
          <w:szCs w:val="24"/>
          <w:lang w:eastAsia="ru-RU"/>
        </w:rPr>
      </w:pPr>
      <w:r w:rsidRPr="000C7D42">
        <w:rPr>
          <w:rFonts w:ascii="Times New Roman" w:eastAsia="Lucida Sans Unicode" w:hAnsi="Times New Roman"/>
          <w:b/>
          <w:sz w:val="24"/>
          <w:szCs w:val="24"/>
          <w:lang w:eastAsia="ru-RU"/>
        </w:rPr>
        <w:t xml:space="preserve"> Параллельное с КСП Волгоградской области контрольное мероприятие «Проверка на территории Волгоградской области регионального проекта  «Формирование комфортной городской среды»,  принятого в рамках национального проекта «Жилье и городская среда» за 2020 год», на территории Палласовского  муниципального района.</w:t>
      </w:r>
    </w:p>
    <w:p w14:paraId="510F5D39" w14:textId="1A5F476A" w:rsidR="00BE23B5" w:rsidRPr="000C7D42" w:rsidRDefault="00BE23B5" w:rsidP="00B54677">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Контрольно-счетной палатой Палласовского муниципального района проведены проверки 4 общественных территорий: в Кайсацком сельском поселении (с. Кайсацкое), Калашниковском сельском поселении (п. Новостройка),  Приозерном сельском поселении (п. Путь Ильича, п. Венгеловка).</w:t>
      </w:r>
    </w:p>
    <w:p w14:paraId="0DB5DCD4" w14:textId="5BBA7608" w:rsidR="0030319A" w:rsidRPr="000C7D42" w:rsidRDefault="0030319A" w:rsidP="00B54677">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По результатам проверок составлено 3 акта, которые подписаны без разногласий.</w:t>
      </w:r>
    </w:p>
    <w:p w14:paraId="0C6700FC" w14:textId="4555CB89" w:rsidR="00EF6846" w:rsidRPr="000C7D42" w:rsidRDefault="00EF6846" w:rsidP="009F6ABB">
      <w:pPr>
        <w:contextualSpacing/>
        <w:rPr>
          <w:rStyle w:val="markedcontent"/>
          <w:rFonts w:ascii="Times New Roman" w:hAnsi="Times New Roman" w:cs="Times New Roman"/>
          <w:sz w:val="24"/>
          <w:szCs w:val="24"/>
        </w:rPr>
      </w:pPr>
      <w:r w:rsidRPr="000C7D42">
        <w:rPr>
          <w:rStyle w:val="markedcontent"/>
          <w:rFonts w:ascii="Times New Roman" w:hAnsi="Times New Roman" w:cs="Times New Roman"/>
          <w:sz w:val="24"/>
          <w:szCs w:val="24"/>
        </w:rPr>
        <w:t>В ходе проверки рассмотрены вопросы соблюдение сроков принятия и утверждения муниципальной программы, включающей в себя мероприятия по благоустройству территорий; соблюдение сроков согласования и утверждения разработанных дизайн-проектов благоустройства общественных территорий; выполнение муниципальным образованием условий по софинансированию муниципальной программы, направленной на реализацию мероприятий по благоустройству территорий в 2020 году, выполнение условий контрактов, наличие изменений в предмете, цене контракта в ходе исполнения, выполнение обязательств сторон, претензионная работа, проверка качества и объемов работ по благоустройству общественных территорий, а также оценка результативности использования субсидии.</w:t>
      </w:r>
    </w:p>
    <w:p w14:paraId="68CB8318" w14:textId="7A508734" w:rsidR="009F6ABB" w:rsidRPr="000C7D42" w:rsidRDefault="009F6ABB" w:rsidP="009F6ABB">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Проверкой установлено следующ</w:t>
      </w:r>
      <w:r w:rsidR="00096386" w:rsidRPr="000C7D42">
        <w:rPr>
          <w:rFonts w:ascii="Times New Roman" w:eastAsia="Times New Roman" w:hAnsi="Times New Roman" w:cs="Times New Roman"/>
          <w:sz w:val="24"/>
          <w:szCs w:val="24"/>
          <w:lang w:eastAsia="ru-RU"/>
        </w:rPr>
        <w:t>и</w:t>
      </w:r>
      <w:r w:rsidRPr="000C7D42">
        <w:rPr>
          <w:rFonts w:ascii="Times New Roman" w:eastAsia="Times New Roman" w:hAnsi="Times New Roman" w:cs="Times New Roman"/>
          <w:sz w:val="24"/>
          <w:szCs w:val="24"/>
          <w:lang w:eastAsia="ru-RU"/>
        </w:rPr>
        <w:t>е</w:t>
      </w:r>
      <w:r w:rsidR="00096386" w:rsidRPr="000C7D42">
        <w:rPr>
          <w:rFonts w:ascii="Times New Roman" w:eastAsia="Times New Roman" w:hAnsi="Times New Roman" w:cs="Times New Roman"/>
          <w:sz w:val="24"/>
          <w:szCs w:val="24"/>
          <w:lang w:eastAsia="ru-RU"/>
        </w:rPr>
        <w:t xml:space="preserve"> нарушения</w:t>
      </w:r>
      <w:r w:rsidRPr="000C7D42">
        <w:rPr>
          <w:rFonts w:ascii="Times New Roman" w:eastAsia="Times New Roman" w:hAnsi="Times New Roman" w:cs="Times New Roman"/>
          <w:sz w:val="24"/>
          <w:szCs w:val="24"/>
          <w:lang w:eastAsia="ru-RU"/>
        </w:rPr>
        <w:t>:</w:t>
      </w:r>
    </w:p>
    <w:p w14:paraId="6B63D185" w14:textId="38964FF4" w:rsidR="009A44C5" w:rsidRPr="000C7D42" w:rsidRDefault="009A44C5" w:rsidP="009A44C5">
      <w:pPr>
        <w:pStyle w:val="a5"/>
        <w:numPr>
          <w:ilvl w:val="0"/>
          <w:numId w:val="26"/>
        </w:numPr>
        <w:spacing w:after="0" w:line="240" w:lineRule="auto"/>
        <w:ind w:left="0" w:firstLine="709"/>
        <w:jc w:val="both"/>
        <w:rPr>
          <w:rFonts w:ascii="Times New Roman" w:eastAsia="Times New Roman" w:hAnsi="Times New Roman"/>
          <w:sz w:val="24"/>
          <w:szCs w:val="24"/>
          <w:lang w:eastAsia="ru-RU"/>
        </w:rPr>
      </w:pPr>
      <w:r w:rsidRPr="000C7D42">
        <w:rPr>
          <w:rFonts w:ascii="Times New Roman" w:hAnsi="Times New Roman"/>
          <w:bCs/>
          <w:sz w:val="24"/>
          <w:szCs w:val="24"/>
        </w:rPr>
        <w:t xml:space="preserve"> в части соблюдения процедур заключения контрактов и договоров, установленных Федеральным законом №44-ФЗ:</w:t>
      </w:r>
    </w:p>
    <w:p w14:paraId="076E2D5A" w14:textId="02C59C77" w:rsidR="00EF6846" w:rsidRPr="000C7D42" w:rsidRDefault="00EF6846" w:rsidP="009F6ABB">
      <w:pPr>
        <w:contextualSpacing/>
        <w:rPr>
          <w:rFonts w:ascii="Times New Roman" w:eastAsia="Times New Roman" w:hAnsi="Times New Roman"/>
          <w:sz w:val="24"/>
          <w:szCs w:val="24"/>
        </w:rPr>
      </w:pPr>
      <w:r w:rsidRPr="000C7D42">
        <w:rPr>
          <w:rFonts w:ascii="Times New Roman" w:eastAsia="Times New Roman" w:hAnsi="Times New Roman" w:cs="Times New Roman"/>
          <w:sz w:val="24"/>
          <w:szCs w:val="24"/>
          <w:lang w:eastAsia="ru-RU"/>
        </w:rPr>
        <w:t xml:space="preserve">- нарушение сроков заключения контрактов, установленных </w:t>
      </w:r>
      <w:r w:rsidRPr="000C7D42">
        <w:rPr>
          <w:rFonts w:ascii="Times New Roman" w:eastAsia="Times New Roman" w:hAnsi="Times New Roman"/>
          <w:sz w:val="24"/>
          <w:szCs w:val="24"/>
          <w:lang w:eastAsia="ru-RU"/>
        </w:rPr>
        <w:t xml:space="preserve">ч. 2 ст. 83.2 </w:t>
      </w:r>
      <w:r w:rsidRPr="000C7D42">
        <w:rPr>
          <w:rFonts w:ascii="Times New Roman" w:hAnsi="Times New Roman"/>
          <w:bCs/>
          <w:sz w:val="24"/>
          <w:szCs w:val="24"/>
        </w:rPr>
        <w:t>Федерального закона №44-ФЗ (</w:t>
      </w:r>
      <w:r w:rsidRPr="000C7D42">
        <w:rPr>
          <w:rFonts w:ascii="Times New Roman" w:eastAsia="Times New Roman" w:hAnsi="Times New Roman"/>
          <w:sz w:val="24"/>
          <w:szCs w:val="24"/>
        </w:rPr>
        <w:t>в течение 5 дней с даты  размещения  в ЕИС протокола, составленного по итогам закупки) по объектам благоустройства п. Путь Ильича и п. Венгеловка на 4 дня;</w:t>
      </w:r>
    </w:p>
    <w:p w14:paraId="6CC0C2DF" w14:textId="6562B2C7" w:rsidR="00EF6846" w:rsidRPr="000C7D42" w:rsidRDefault="00EF6846" w:rsidP="009F6ABB">
      <w:pPr>
        <w:contextualSpacing/>
        <w:rPr>
          <w:rFonts w:ascii="Times New Roman" w:eastAsia="Times New Roman" w:hAnsi="Times New Roman"/>
          <w:sz w:val="24"/>
          <w:szCs w:val="24"/>
          <w:lang w:eastAsia="ru-RU"/>
        </w:rPr>
      </w:pPr>
      <w:r w:rsidRPr="000C7D42">
        <w:rPr>
          <w:rFonts w:ascii="Times New Roman" w:eastAsia="Times New Roman" w:hAnsi="Times New Roman"/>
          <w:sz w:val="24"/>
          <w:szCs w:val="24"/>
        </w:rPr>
        <w:t xml:space="preserve">- </w:t>
      </w:r>
      <w:r w:rsidRPr="000C7D42">
        <w:rPr>
          <w:rFonts w:ascii="Times New Roman" w:eastAsia="Times New Roman" w:hAnsi="Times New Roman"/>
          <w:sz w:val="24"/>
          <w:szCs w:val="24"/>
          <w:lang w:eastAsia="ru-RU"/>
        </w:rPr>
        <w:t xml:space="preserve">в нарушение срока  установленного п.3 ст.83.2 Федерального закона №44-ФЗ проект муниципального контракта по благоустройству территории п. Путь Ильича размещен на тринадцатый день </w:t>
      </w:r>
      <w:proofErr w:type="gramStart"/>
      <w:r w:rsidRPr="000C7D42">
        <w:rPr>
          <w:rFonts w:ascii="Times New Roman" w:eastAsia="Times New Roman" w:hAnsi="Times New Roman"/>
          <w:sz w:val="24"/>
          <w:szCs w:val="24"/>
          <w:lang w:eastAsia="ru-RU"/>
        </w:rPr>
        <w:t>с даты размещения</w:t>
      </w:r>
      <w:proofErr w:type="gramEnd"/>
      <w:r w:rsidRPr="000C7D42">
        <w:rPr>
          <w:rFonts w:ascii="Times New Roman" w:eastAsia="Times New Roman" w:hAnsi="Times New Roman"/>
          <w:sz w:val="24"/>
          <w:szCs w:val="24"/>
          <w:lang w:eastAsia="ru-RU"/>
        </w:rPr>
        <w:t xml:space="preserve">  в ЕИС проекта контракта;</w:t>
      </w:r>
    </w:p>
    <w:p w14:paraId="1D013385" w14:textId="424DE690" w:rsidR="005134F7" w:rsidRPr="000C7D42" w:rsidRDefault="005134F7" w:rsidP="009A44C5">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sz w:val="24"/>
          <w:szCs w:val="24"/>
          <w:lang w:eastAsia="ru-RU"/>
        </w:rPr>
        <w:t xml:space="preserve">- в </w:t>
      </w:r>
      <w:r w:rsidRPr="000C7D42">
        <w:rPr>
          <w:rFonts w:ascii="Times New Roman" w:eastAsia="Times New Roman" w:hAnsi="Times New Roman" w:cs="Times New Roman"/>
          <w:sz w:val="24"/>
          <w:szCs w:val="24"/>
          <w:lang w:eastAsia="ru-RU"/>
        </w:rPr>
        <w:t xml:space="preserve">нарушение пунктов 9, 13 части 3 статьи 103 </w:t>
      </w:r>
      <w:r w:rsidRPr="000C7D42">
        <w:rPr>
          <w:rFonts w:ascii="Times New Roman" w:hAnsi="Times New Roman" w:cs="Times New Roman"/>
          <w:bCs/>
          <w:sz w:val="24"/>
          <w:szCs w:val="24"/>
        </w:rPr>
        <w:t>Федерального закона №44-ФЗ</w:t>
      </w:r>
      <w:r w:rsidRPr="000C7D42">
        <w:rPr>
          <w:rFonts w:ascii="Times New Roman" w:eastAsia="Times New Roman" w:hAnsi="Times New Roman" w:cs="Times New Roman"/>
          <w:sz w:val="24"/>
          <w:szCs w:val="24"/>
          <w:lang w:eastAsia="ru-RU"/>
        </w:rPr>
        <w:t>, администрацией Приозерного сельского поселения  нарушен срок размещения в ЕИС</w:t>
      </w:r>
      <w:r w:rsidR="007B01A2" w:rsidRPr="000C7D42">
        <w:rPr>
          <w:rFonts w:ascii="Times New Roman" w:eastAsia="Times New Roman" w:hAnsi="Times New Roman" w:cs="Times New Roman"/>
          <w:sz w:val="24"/>
          <w:szCs w:val="24"/>
          <w:lang w:eastAsia="ru-RU"/>
        </w:rPr>
        <w:t xml:space="preserve"> в реестре контрактов</w:t>
      </w:r>
      <w:r w:rsidRPr="000C7D42">
        <w:rPr>
          <w:rFonts w:ascii="Times New Roman" w:eastAsia="Times New Roman" w:hAnsi="Times New Roman" w:cs="Times New Roman"/>
          <w:sz w:val="24"/>
          <w:szCs w:val="24"/>
          <w:lang w:eastAsia="ru-RU"/>
        </w:rPr>
        <w:t xml:space="preserve"> приложени</w:t>
      </w:r>
      <w:r w:rsidR="007B01A2" w:rsidRPr="000C7D42">
        <w:rPr>
          <w:rFonts w:ascii="Times New Roman" w:eastAsia="Times New Roman" w:hAnsi="Times New Roman" w:cs="Times New Roman"/>
          <w:sz w:val="24"/>
          <w:szCs w:val="24"/>
          <w:lang w:eastAsia="ru-RU"/>
        </w:rPr>
        <w:t>й</w:t>
      </w:r>
      <w:r w:rsidRPr="000C7D42">
        <w:rPr>
          <w:rFonts w:ascii="Times New Roman" w:eastAsia="Times New Roman" w:hAnsi="Times New Roman" w:cs="Times New Roman"/>
          <w:sz w:val="24"/>
          <w:szCs w:val="24"/>
          <w:lang w:eastAsia="ru-RU"/>
        </w:rPr>
        <w:t xml:space="preserve"> к муниципальному контракту  от 27.03.2020 на благоустройств</w:t>
      </w:r>
      <w:r w:rsidR="005B548F" w:rsidRPr="000C7D42">
        <w:rPr>
          <w:rFonts w:ascii="Times New Roman" w:eastAsia="Times New Roman" w:hAnsi="Times New Roman" w:cs="Times New Roman"/>
          <w:sz w:val="24"/>
          <w:szCs w:val="24"/>
          <w:lang w:eastAsia="ru-RU"/>
        </w:rPr>
        <w:t xml:space="preserve">о территории в п. Венгеловка «Сметная документация», </w:t>
      </w:r>
      <w:r w:rsidRPr="000C7D42">
        <w:rPr>
          <w:rFonts w:ascii="Times New Roman" w:eastAsia="Times New Roman" w:hAnsi="Times New Roman" w:cs="Times New Roman"/>
          <w:sz w:val="24"/>
          <w:szCs w:val="24"/>
          <w:lang w:eastAsia="ru-RU"/>
        </w:rPr>
        <w:t>«Техническое задание» (размещены 10.11.2020 года), являющиеся его неотъемлемой частью, а также акт о приемке выполненных работ (КС-2) от  01.09.2020 №2 на сумму 334,0 тыс. рублей (размещен 10.11.2020);</w:t>
      </w:r>
    </w:p>
    <w:p w14:paraId="1613290E" w14:textId="2B18A44C" w:rsidR="009A44C5" w:rsidRPr="000C7D42" w:rsidRDefault="005134F7" w:rsidP="009A44C5">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в нарушение части 5 статьи 24  Федерального закона №44-ФЗ</w:t>
      </w:r>
      <w:r w:rsidR="009A44C5" w:rsidRPr="000C7D42">
        <w:rPr>
          <w:rFonts w:ascii="Times New Roman" w:eastAsia="Times New Roman" w:hAnsi="Times New Roman" w:cs="Times New Roman"/>
          <w:sz w:val="24"/>
          <w:szCs w:val="24"/>
          <w:lang w:eastAsia="ru-RU"/>
        </w:rPr>
        <w:t xml:space="preserve">, статьи 16 Федерального закона от 26.07.2006 №135-ФЗ </w:t>
      </w:r>
      <w:r w:rsidRPr="000C7D42">
        <w:rPr>
          <w:rFonts w:ascii="Times New Roman" w:eastAsia="Times New Roman" w:hAnsi="Times New Roman" w:cs="Times New Roman"/>
          <w:sz w:val="24"/>
          <w:szCs w:val="24"/>
          <w:lang w:eastAsia="ru-RU"/>
        </w:rPr>
        <w:t xml:space="preserve">администрациями поселений, без проведения конкурентных процедур, заключены договоры </w:t>
      </w:r>
      <w:r w:rsidR="009A44C5" w:rsidRPr="000C7D42">
        <w:rPr>
          <w:rFonts w:ascii="Times New Roman" w:eastAsia="SimSun" w:hAnsi="Times New Roman" w:cs="Times New Roman"/>
          <w:sz w:val="24"/>
          <w:szCs w:val="24"/>
        </w:rPr>
        <w:t xml:space="preserve">с необоснованным сокращением числа участников закупки (Приозерное с/п), </w:t>
      </w:r>
      <w:r w:rsidR="009A44C5" w:rsidRPr="000C7D42">
        <w:rPr>
          <w:rFonts w:ascii="Times New Roman" w:eastAsia="Times New Roman"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на выполнение взаимосвязанных работ, направленных на достижение одного результата,  имеющих идентичные признаки, срок и цель</w:t>
      </w:r>
      <w:r w:rsidR="009A44C5" w:rsidRPr="000C7D42">
        <w:rPr>
          <w:rFonts w:ascii="Times New Roman" w:eastAsia="Times New Roman" w:hAnsi="Times New Roman" w:cs="Times New Roman"/>
          <w:sz w:val="24"/>
          <w:szCs w:val="24"/>
          <w:lang w:eastAsia="ru-RU"/>
        </w:rPr>
        <w:t xml:space="preserve"> (Калашниковское с/п, Кайсацкое с/п);</w:t>
      </w:r>
    </w:p>
    <w:p w14:paraId="2BCA07E9" w14:textId="77777777" w:rsidR="007B01A2" w:rsidRPr="000C7D42" w:rsidRDefault="007B01A2" w:rsidP="009A44C5">
      <w:pPr>
        <w:contextualSpacing/>
        <w:rPr>
          <w:rFonts w:ascii="Times New Roman" w:eastAsia="Times New Roman" w:hAnsi="Times New Roman" w:cs="Times New Roman"/>
          <w:sz w:val="24"/>
          <w:szCs w:val="24"/>
          <w:lang w:eastAsia="ru-RU"/>
        </w:rPr>
      </w:pPr>
    </w:p>
    <w:p w14:paraId="21F75F08" w14:textId="4F24B0F4" w:rsidR="00321EE2" w:rsidRPr="000C7D42" w:rsidRDefault="009A44C5" w:rsidP="009A44C5">
      <w:pPr>
        <w:pStyle w:val="a5"/>
        <w:numPr>
          <w:ilvl w:val="0"/>
          <w:numId w:val="26"/>
        </w:numPr>
        <w:spacing w:after="0" w:line="240" w:lineRule="auto"/>
        <w:ind w:left="0" w:firstLine="709"/>
        <w:jc w:val="both"/>
        <w:rPr>
          <w:rFonts w:ascii="Times New Roman" w:eastAsia="Times New Roman" w:hAnsi="Times New Roman"/>
          <w:sz w:val="24"/>
          <w:szCs w:val="24"/>
          <w:lang w:eastAsia="ru-RU"/>
        </w:rPr>
      </w:pPr>
      <w:r w:rsidRPr="000C7D42">
        <w:rPr>
          <w:rFonts w:ascii="Times New Roman" w:eastAsia="Times New Roman" w:hAnsi="Times New Roman"/>
          <w:sz w:val="24"/>
          <w:szCs w:val="24"/>
          <w:lang w:eastAsia="ru-RU"/>
        </w:rPr>
        <w:t xml:space="preserve"> </w:t>
      </w:r>
      <w:r w:rsidR="007B01A2" w:rsidRPr="000C7D42">
        <w:rPr>
          <w:rFonts w:ascii="Times New Roman" w:eastAsia="Times New Roman" w:hAnsi="Times New Roman"/>
          <w:sz w:val="24"/>
          <w:szCs w:val="24"/>
          <w:lang w:eastAsia="ru-RU"/>
        </w:rPr>
        <w:t xml:space="preserve">в части </w:t>
      </w:r>
      <w:r w:rsidR="00F621BE" w:rsidRPr="000C7D42">
        <w:rPr>
          <w:rFonts w:ascii="Times New Roman" w:eastAsia="Times New Roman" w:hAnsi="Times New Roman"/>
          <w:sz w:val="24"/>
          <w:szCs w:val="24"/>
          <w:lang w:eastAsia="ru-RU"/>
        </w:rPr>
        <w:t>исполнения заключенных контрактов и объемов выполненных работ:</w:t>
      </w:r>
    </w:p>
    <w:p w14:paraId="34DE933C" w14:textId="7CDFCBD4" w:rsidR="007B01A2" w:rsidRPr="000C7D42" w:rsidRDefault="007B01A2" w:rsidP="007B01A2">
      <w:pPr>
        <w:pStyle w:val="a5"/>
        <w:spacing w:after="0" w:line="240" w:lineRule="auto"/>
        <w:ind w:left="0" w:firstLine="709"/>
        <w:jc w:val="both"/>
        <w:rPr>
          <w:rFonts w:ascii="Times New Roman" w:eastAsia="Times New Roman" w:hAnsi="Times New Roman"/>
          <w:sz w:val="24"/>
          <w:szCs w:val="24"/>
          <w:lang w:eastAsia="ru-RU"/>
        </w:rPr>
      </w:pPr>
      <w:r w:rsidRPr="000C7D42">
        <w:rPr>
          <w:rFonts w:ascii="Times New Roman" w:eastAsia="Times New Roman" w:hAnsi="Times New Roman"/>
          <w:sz w:val="24"/>
          <w:szCs w:val="24"/>
          <w:lang w:eastAsia="ru-RU"/>
        </w:rPr>
        <w:t xml:space="preserve">- </w:t>
      </w:r>
      <w:r w:rsidRPr="000C7D42">
        <w:rPr>
          <w:rFonts w:ascii="Times New Roman" w:eastAsia="SimSun" w:hAnsi="Times New Roman"/>
          <w:sz w:val="24"/>
          <w:szCs w:val="24"/>
          <w:lang w:eastAsia="ru-RU"/>
        </w:rPr>
        <w:t xml:space="preserve">при приемке выполненных работ в нарушение ст. 9 Федерального закона от 06.12.2011 №402-ФЗ «О бухгалтерском учете» </w:t>
      </w:r>
      <w:r w:rsidR="009930BC" w:rsidRPr="000C7D42">
        <w:rPr>
          <w:rFonts w:ascii="Times New Roman" w:eastAsia="Times New Roman" w:hAnsi="Times New Roman"/>
          <w:sz w:val="24"/>
          <w:szCs w:val="24"/>
          <w:lang w:eastAsia="ru-RU"/>
        </w:rPr>
        <w:t xml:space="preserve">(далее – Закон №402-ФЗ) </w:t>
      </w:r>
      <w:r w:rsidRPr="000C7D42">
        <w:rPr>
          <w:rFonts w:ascii="Times New Roman" w:eastAsia="SimSun" w:hAnsi="Times New Roman"/>
          <w:sz w:val="24"/>
          <w:szCs w:val="24"/>
          <w:lang w:eastAsia="ru-RU"/>
        </w:rPr>
        <w:t xml:space="preserve">администрацией Приозерного сельского поселения принят к бюджетному учету документ – акт о приемке выполненных работ, которым оформлены фактически не выполненные работы, что привело </w:t>
      </w:r>
      <w:r w:rsidRPr="000C7D42">
        <w:rPr>
          <w:rFonts w:ascii="Times New Roman" w:eastAsia="SimSun" w:hAnsi="Times New Roman"/>
          <w:i/>
          <w:sz w:val="24"/>
          <w:szCs w:val="24"/>
          <w:u w:val="single"/>
          <w:lang w:eastAsia="ru-RU"/>
        </w:rPr>
        <w:t>к необоснованному расходованию</w:t>
      </w:r>
      <w:r w:rsidRPr="000C7D42">
        <w:rPr>
          <w:rFonts w:ascii="Times New Roman" w:eastAsia="SimSun" w:hAnsi="Times New Roman"/>
          <w:sz w:val="24"/>
          <w:szCs w:val="24"/>
          <w:lang w:eastAsia="ru-RU"/>
        </w:rPr>
        <w:t xml:space="preserve"> бюджетных средств в сумме  25044,58 рублей (шарнирный </w:t>
      </w:r>
      <w:r w:rsidRPr="000C7D42">
        <w:rPr>
          <w:rFonts w:ascii="Times New Roman" w:eastAsia="SimSun" w:hAnsi="Times New Roman"/>
          <w:sz w:val="24"/>
          <w:szCs w:val="24"/>
          <w:lang w:eastAsia="ru-RU"/>
        </w:rPr>
        <w:lastRenderedPageBreak/>
        <w:t>бортовой камень в количестве 42,3 метра на сумму 13031,78 руб., установка бортовых камней – 12012,8 руб.).</w:t>
      </w:r>
    </w:p>
    <w:p w14:paraId="76655E2A" w14:textId="21B311D5" w:rsidR="007B01A2" w:rsidRPr="000C7D42" w:rsidRDefault="007B01A2" w:rsidP="009930BC">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нарушен срок выполнения работ по договору №2 от 19.06.2020 года </w:t>
      </w:r>
      <w:r w:rsidR="009930BC" w:rsidRPr="000C7D42">
        <w:rPr>
          <w:rFonts w:ascii="Times New Roman" w:eastAsia="Times New Roman" w:hAnsi="Times New Roman" w:cs="Times New Roman"/>
          <w:sz w:val="24"/>
          <w:szCs w:val="24"/>
          <w:lang w:eastAsia="ru-RU"/>
        </w:rPr>
        <w:t>(</w:t>
      </w:r>
      <w:r w:rsidRPr="000C7D42">
        <w:rPr>
          <w:rFonts w:ascii="Times New Roman" w:eastAsia="Times New Roman" w:hAnsi="Times New Roman" w:cs="Times New Roman"/>
          <w:sz w:val="24"/>
          <w:szCs w:val="24"/>
        </w:rPr>
        <w:t>монтаж покрытия из резиновой плитки, монтаж скамеек и ур</w:t>
      </w:r>
      <w:r w:rsidR="009930BC" w:rsidRPr="000C7D42">
        <w:rPr>
          <w:rFonts w:ascii="Times New Roman" w:eastAsia="Times New Roman" w:hAnsi="Times New Roman" w:cs="Times New Roman"/>
          <w:sz w:val="24"/>
          <w:szCs w:val="24"/>
        </w:rPr>
        <w:t xml:space="preserve">н) в п. Путь Ильича </w:t>
      </w:r>
      <w:r w:rsidRPr="000C7D42">
        <w:rPr>
          <w:rFonts w:ascii="Times New Roman" w:eastAsia="Times New Roman" w:hAnsi="Times New Roman" w:cs="Times New Roman"/>
          <w:sz w:val="24"/>
          <w:szCs w:val="24"/>
          <w:lang w:eastAsia="ru-RU"/>
        </w:rPr>
        <w:t xml:space="preserve"> на 20 дней. В </w:t>
      </w:r>
      <w:r w:rsidR="009930BC" w:rsidRPr="000C7D42">
        <w:rPr>
          <w:rFonts w:ascii="Times New Roman" w:eastAsia="Times New Roman" w:hAnsi="Times New Roman" w:cs="Times New Roman"/>
          <w:sz w:val="24"/>
          <w:szCs w:val="24"/>
          <w:lang w:eastAsia="ru-RU"/>
        </w:rPr>
        <w:t xml:space="preserve">нарушение </w:t>
      </w:r>
      <w:r w:rsidRPr="000C7D42">
        <w:rPr>
          <w:rFonts w:ascii="Times New Roman" w:eastAsia="Times New Roman" w:hAnsi="Times New Roman" w:cs="Times New Roman"/>
          <w:sz w:val="24"/>
          <w:szCs w:val="24"/>
          <w:lang w:eastAsia="ru-RU"/>
        </w:rPr>
        <w:t xml:space="preserve">п.6.2. договора №2 </w:t>
      </w:r>
      <w:r w:rsidR="009930BC" w:rsidRPr="000C7D42">
        <w:rPr>
          <w:rFonts w:ascii="Times New Roman" w:eastAsia="Times New Roman" w:hAnsi="Times New Roman" w:cs="Times New Roman"/>
          <w:sz w:val="24"/>
          <w:szCs w:val="24"/>
          <w:lang w:eastAsia="ru-RU"/>
        </w:rPr>
        <w:t>а</w:t>
      </w:r>
      <w:r w:rsidRPr="000C7D42">
        <w:rPr>
          <w:rFonts w:ascii="Times New Roman" w:eastAsia="Times New Roman" w:hAnsi="Times New Roman" w:cs="Times New Roman"/>
          <w:sz w:val="24"/>
          <w:szCs w:val="24"/>
          <w:lang w:eastAsia="ru-RU"/>
        </w:rPr>
        <w:t>дминистрацией</w:t>
      </w:r>
      <w:r w:rsidR="009930BC" w:rsidRPr="000C7D42">
        <w:rPr>
          <w:rFonts w:ascii="Times New Roman" w:eastAsia="Times New Roman" w:hAnsi="Times New Roman" w:cs="Times New Roman"/>
          <w:sz w:val="24"/>
          <w:szCs w:val="24"/>
          <w:lang w:eastAsia="ru-RU"/>
        </w:rPr>
        <w:t xml:space="preserve"> Приозерного сельского поселения</w:t>
      </w:r>
      <w:r w:rsidRPr="000C7D42">
        <w:rPr>
          <w:rFonts w:ascii="Times New Roman" w:eastAsia="Times New Roman" w:hAnsi="Times New Roman" w:cs="Times New Roman"/>
          <w:sz w:val="24"/>
          <w:szCs w:val="24"/>
          <w:lang w:eastAsia="ru-RU"/>
        </w:rPr>
        <w:t xml:space="preserve"> в адрес ИП Избасаров З.Н. требование об оплате неустойки за нарушение срока исполнения обязательств не направл</w:t>
      </w:r>
      <w:r w:rsidR="009930BC" w:rsidRPr="000C7D42">
        <w:rPr>
          <w:rFonts w:ascii="Times New Roman" w:eastAsia="Times New Roman" w:hAnsi="Times New Roman" w:cs="Times New Roman"/>
          <w:sz w:val="24"/>
          <w:szCs w:val="24"/>
          <w:lang w:eastAsia="ru-RU"/>
        </w:rPr>
        <w:t>ялось;</w:t>
      </w:r>
    </w:p>
    <w:p w14:paraId="759396A5" w14:textId="5001CB3D" w:rsidR="009930BC" w:rsidRPr="000C7D42" w:rsidRDefault="009930BC" w:rsidP="009930BC">
      <w:pPr>
        <w:suppressAutoHyphens/>
        <w:autoSpaceDE w:val="0"/>
        <w:autoSpaceDN w:val="0"/>
        <w:adjustRightInd w:val="0"/>
        <w:ind w:firstLine="720"/>
        <w:rPr>
          <w:rFonts w:ascii="Times New Roman" w:eastAsia="Times New Roman" w:hAnsi="Times New Roman" w:cs="Times New Roman"/>
          <w:i/>
          <w:sz w:val="24"/>
          <w:szCs w:val="24"/>
          <w:lang w:eastAsia="ru-RU"/>
        </w:rPr>
      </w:pPr>
      <w:r w:rsidRPr="000C7D42">
        <w:rPr>
          <w:rFonts w:ascii="Times New Roman" w:eastAsia="Times New Roman" w:hAnsi="Times New Roman" w:cs="Times New Roman"/>
          <w:sz w:val="24"/>
          <w:szCs w:val="24"/>
          <w:lang w:eastAsia="ru-RU"/>
        </w:rPr>
        <w:t xml:space="preserve">- в нарушение ст. 9 Закона №402-ФЗ администрацией Калашниковского поселения  принят к бюджетному учету документ – акт о приемке выполненных работ, которым оформлены фактически не выполненные работы, что привело к неправомерному расходованию бюджетных средств в сумме  18400 рублей (резиновая плитка 6,4 тыс. руб. (3,2м2*2000 руб.),   ограждение 12,0 тыс. руб. (8 м*1500 руб.)).  </w:t>
      </w:r>
      <w:r w:rsidRPr="000C7D42">
        <w:rPr>
          <w:rFonts w:ascii="Times New Roman" w:eastAsia="Times New Roman" w:hAnsi="Times New Roman" w:cs="Times New Roman"/>
          <w:i/>
          <w:sz w:val="24"/>
          <w:szCs w:val="24"/>
          <w:lang w:eastAsia="ru-RU"/>
        </w:rPr>
        <w:t>Меры по возврату денежных средств либо производству невыполненных работ Администрацией до проведения проверки не принимались;</w:t>
      </w:r>
    </w:p>
    <w:p w14:paraId="5E03B9F5" w14:textId="658CA948" w:rsidR="009930BC" w:rsidRPr="000C7D42" w:rsidRDefault="00E8339A" w:rsidP="00E8339A">
      <w:pPr>
        <w:pStyle w:val="a5"/>
        <w:numPr>
          <w:ilvl w:val="0"/>
          <w:numId w:val="26"/>
        </w:numPr>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C7D42">
        <w:rPr>
          <w:rFonts w:ascii="Times New Roman" w:eastAsia="Times New Roman" w:hAnsi="Times New Roman"/>
          <w:sz w:val="24"/>
          <w:szCs w:val="24"/>
          <w:lang w:eastAsia="ru-RU"/>
        </w:rPr>
        <w:t xml:space="preserve">неэффективные расходы на озеленение: </w:t>
      </w:r>
    </w:p>
    <w:p w14:paraId="4B4B456C" w14:textId="4192EAEB" w:rsidR="009930BC" w:rsidRPr="000C7D42" w:rsidRDefault="00E8339A" w:rsidP="009930BC">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rPr>
        <w:t>В 2020 году к реализации принимались дизайн-проекты</w:t>
      </w:r>
      <w:r w:rsidR="005B548F" w:rsidRPr="000C7D42">
        <w:rPr>
          <w:rFonts w:ascii="Times New Roman" w:eastAsia="Times New Roman" w:hAnsi="Times New Roman" w:cs="Times New Roman"/>
          <w:sz w:val="24"/>
          <w:szCs w:val="24"/>
        </w:rPr>
        <w:t>, согласно которым</w:t>
      </w:r>
      <w:r w:rsidRPr="000C7D42">
        <w:rPr>
          <w:rFonts w:ascii="Times New Roman" w:eastAsia="Times New Roman" w:hAnsi="Times New Roman" w:cs="Times New Roman"/>
          <w:sz w:val="24"/>
          <w:szCs w:val="24"/>
        </w:rPr>
        <w:t xml:space="preserve"> при наличии проблем с водоснабжением в  сметных расчетах предусматривались расходы на устройство газонов и высаживание саженцев деревьев и кустарников</w:t>
      </w:r>
      <w:r w:rsidR="00DB71D7" w:rsidRPr="000C7D42">
        <w:rPr>
          <w:rFonts w:ascii="Times New Roman" w:eastAsia="Times New Roman" w:hAnsi="Times New Roman" w:cs="Times New Roman"/>
          <w:sz w:val="24"/>
          <w:szCs w:val="24"/>
        </w:rPr>
        <w:t xml:space="preserve">, которые после завершения благоустройства частично погибали. </w:t>
      </w:r>
    </w:p>
    <w:p w14:paraId="2393F12D" w14:textId="098370D3" w:rsidR="00DB71D7" w:rsidRPr="000C7D42" w:rsidRDefault="00DB71D7" w:rsidP="00DB71D7">
      <w:pPr>
        <w:suppressAutoHyphens/>
        <w:autoSpaceDE w:val="0"/>
        <w:autoSpaceDN w:val="0"/>
        <w:adjustRightInd w:val="0"/>
        <w:ind w:firstLine="72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При обследовании установлено, что в Калашниковском сельском поселении  не принялись или частично погибли деревья и кустарники в количестве 18 штук на общую сумму 24,0 тыс. рублей, в Приозерном сельском поселении п. Путь Ильича </w:t>
      </w:r>
      <w:r w:rsidRPr="000C7D42">
        <w:rPr>
          <w:rFonts w:ascii="Times New Roman" w:eastAsia="Times New Roman" w:hAnsi="Times New Roman" w:cs="Times New Roman"/>
          <w:sz w:val="24"/>
          <w:szCs w:val="24"/>
        </w:rPr>
        <w:t>не принялись и высохли посеянные газонные травы на сумму 19,5 тыс. рублей.</w:t>
      </w:r>
    </w:p>
    <w:p w14:paraId="024CBD09" w14:textId="30ADCD9C" w:rsidR="007B01A2" w:rsidRPr="000C7D42" w:rsidRDefault="00DB71D7" w:rsidP="00DB71D7">
      <w:pPr>
        <w:pStyle w:val="a5"/>
        <w:numPr>
          <w:ilvl w:val="0"/>
          <w:numId w:val="26"/>
        </w:numPr>
        <w:suppressAutoHyphen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C7D42">
        <w:rPr>
          <w:rFonts w:ascii="Times New Roman" w:eastAsia="Times New Roman" w:hAnsi="Times New Roman"/>
          <w:sz w:val="24"/>
          <w:szCs w:val="24"/>
          <w:lang w:eastAsia="ru-RU"/>
        </w:rPr>
        <w:t xml:space="preserve"> некачественное выполнение работ:</w:t>
      </w:r>
    </w:p>
    <w:p w14:paraId="60471701" w14:textId="2F49312A" w:rsidR="00DB71D7" w:rsidRPr="000C7D42" w:rsidRDefault="00DB71D7" w:rsidP="00DB71D7">
      <w:pPr>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sz w:val="24"/>
          <w:szCs w:val="24"/>
          <w:lang w:eastAsia="ru-RU"/>
        </w:rPr>
        <w:t xml:space="preserve">- </w:t>
      </w:r>
      <w:r w:rsidRPr="000C7D42">
        <w:rPr>
          <w:rFonts w:ascii="Times New Roman" w:eastAsia="Times New Roman" w:hAnsi="Times New Roman" w:cs="Times New Roman"/>
          <w:sz w:val="24"/>
          <w:szCs w:val="24"/>
          <w:lang w:eastAsia="ru-RU"/>
        </w:rPr>
        <w:t xml:space="preserve">администрацией Кайсацкого сельского поселения по договору №1 от 19.06.2020 </w:t>
      </w:r>
      <w:r w:rsidR="00922AE3" w:rsidRPr="000C7D42">
        <w:rPr>
          <w:rFonts w:ascii="Times New Roman" w:eastAsia="Times New Roman" w:hAnsi="Times New Roman" w:cs="Times New Roman"/>
          <w:sz w:val="24"/>
          <w:szCs w:val="24"/>
          <w:lang w:eastAsia="ru-RU"/>
        </w:rPr>
        <w:t xml:space="preserve">по актам выполненных работ (КС-2) </w:t>
      </w:r>
      <w:r w:rsidRPr="000C7D42">
        <w:rPr>
          <w:rFonts w:ascii="Times New Roman" w:eastAsia="Times New Roman" w:hAnsi="Times New Roman" w:cs="Times New Roman"/>
          <w:sz w:val="24"/>
          <w:szCs w:val="24"/>
          <w:lang w:eastAsia="ru-RU"/>
        </w:rPr>
        <w:t xml:space="preserve">приняты работы по устройству видеонаблюдения </w:t>
      </w:r>
      <w:r w:rsidR="00922AE3" w:rsidRPr="000C7D42">
        <w:rPr>
          <w:rFonts w:ascii="Times New Roman" w:eastAsia="Times New Roman" w:hAnsi="Times New Roman" w:cs="Times New Roman"/>
          <w:sz w:val="24"/>
          <w:szCs w:val="24"/>
          <w:lang w:eastAsia="ru-RU"/>
        </w:rPr>
        <w:t>в общем объеме 370740,02 рублей</w:t>
      </w:r>
      <w:r w:rsidRPr="000C7D42">
        <w:rPr>
          <w:rFonts w:ascii="Times New Roman" w:eastAsia="Times New Roman" w:hAnsi="Times New Roman" w:cs="Times New Roman"/>
          <w:sz w:val="24"/>
          <w:szCs w:val="24"/>
          <w:lang w:eastAsia="ru-RU"/>
        </w:rPr>
        <w:t>.</w:t>
      </w:r>
    </w:p>
    <w:p w14:paraId="224A7820" w14:textId="082A628E" w:rsidR="00DB71D7" w:rsidRPr="000C7D42" w:rsidRDefault="00922AE3" w:rsidP="00DB71D7">
      <w:pPr>
        <w:suppressAutoHyphens/>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Однако п</w:t>
      </w:r>
      <w:r w:rsidR="00DB71D7" w:rsidRPr="000C7D42">
        <w:rPr>
          <w:rFonts w:ascii="Times New Roman" w:eastAsia="Times New Roman" w:hAnsi="Times New Roman" w:cs="Times New Roman"/>
          <w:sz w:val="24"/>
          <w:szCs w:val="24"/>
          <w:lang w:eastAsia="ru-RU"/>
        </w:rPr>
        <w:t xml:space="preserve">роверкой установлено, что режим осуществления ведения видеозаписи в режиме «реального времени» подрядчиком не обеспечен: не предоставлен пароль и логин, не установлен видеорегистратор и др. </w:t>
      </w:r>
      <w:r w:rsidR="00DB71D7" w:rsidRPr="000C7D42">
        <w:rPr>
          <w:rFonts w:ascii="Times New Roman" w:eastAsia="Times New Roman" w:hAnsi="Times New Roman" w:cs="Times New Roman"/>
          <w:i/>
          <w:sz w:val="24"/>
          <w:szCs w:val="24"/>
          <w:lang w:eastAsia="ru-RU"/>
        </w:rPr>
        <w:t>Таким образом, работа системы видеонаблюдения обеспечена не в полном объеме,</w:t>
      </w:r>
      <w:r w:rsidR="00DB71D7" w:rsidRPr="000C7D42">
        <w:rPr>
          <w:rFonts w:ascii="Times New Roman" w:eastAsia="Times New Roman" w:hAnsi="Times New Roman" w:cs="Times New Roman"/>
          <w:sz w:val="24"/>
          <w:szCs w:val="24"/>
          <w:lang w:eastAsia="ru-RU"/>
        </w:rPr>
        <w:t xml:space="preserve"> кроме того, электрические розетки для подключения камер видеонаблюдения установлены на металлической конструкции сцены и не защищены от попадания влаги и внешнего вмешательства;</w:t>
      </w:r>
    </w:p>
    <w:p w14:paraId="0A3A0C94" w14:textId="510024C8" w:rsidR="00DB71D7" w:rsidRPr="000C7D42" w:rsidRDefault="00DB71D7" w:rsidP="00DB71D7">
      <w:pPr>
        <w:pStyle w:val="a5"/>
        <w:autoSpaceDE w:val="0"/>
        <w:autoSpaceDN w:val="0"/>
        <w:adjustRightInd w:val="0"/>
        <w:spacing w:after="0" w:line="240" w:lineRule="auto"/>
        <w:ind w:left="0" w:firstLine="709"/>
        <w:jc w:val="both"/>
        <w:rPr>
          <w:rFonts w:ascii="Times New Roman" w:eastAsia="SimSun" w:hAnsi="Times New Roman"/>
          <w:sz w:val="24"/>
          <w:szCs w:val="24"/>
          <w:lang w:eastAsia="ru-RU"/>
        </w:rPr>
      </w:pPr>
      <w:r w:rsidRPr="000C7D42">
        <w:rPr>
          <w:rFonts w:ascii="Times New Roman" w:eastAsia="Times New Roman" w:hAnsi="Times New Roman"/>
          <w:sz w:val="24"/>
          <w:szCs w:val="24"/>
          <w:lang w:eastAsia="ru-RU"/>
        </w:rPr>
        <w:t xml:space="preserve">- </w:t>
      </w:r>
      <w:r w:rsidRPr="000C7D42">
        <w:rPr>
          <w:rFonts w:ascii="Times New Roman" w:eastAsia="SimSun" w:hAnsi="Times New Roman"/>
          <w:sz w:val="24"/>
          <w:szCs w:val="24"/>
          <w:lang w:eastAsia="ru-RU"/>
        </w:rPr>
        <w:t xml:space="preserve">в Приозерном сельском поселении на территории перед  СДК  п. Путь Ильича нарушены элементы ограждения  детской площадки (выпали крепления), нарушено крепление урны. На территории перед СДК п. Венгеловка нарушен  верхний слой окраски  ограждения детской площадки, приподняты  элементы  резиновой  плитки на детской площадке,  нарушен верхний слоя  покрытия деревянных скамей. По информации Администрации на момент приемки работ недостатки отсутствовали. </w:t>
      </w:r>
    </w:p>
    <w:p w14:paraId="70014388" w14:textId="72EC0077" w:rsidR="00DB71D7" w:rsidRPr="000C7D42" w:rsidRDefault="00096386" w:rsidP="00DB71D7">
      <w:pPr>
        <w:autoSpaceDE w:val="0"/>
        <w:autoSpaceDN w:val="0"/>
        <w:adjustRightInd w:val="0"/>
        <w:contextualSpacing/>
        <w:rPr>
          <w:rFonts w:ascii="Times New Roman" w:eastAsia="SimSun" w:hAnsi="Times New Roman" w:cs="Times New Roman"/>
          <w:sz w:val="24"/>
          <w:szCs w:val="24"/>
          <w:lang w:eastAsia="ru-RU"/>
        </w:rPr>
      </w:pPr>
      <w:r w:rsidRPr="000C7D42">
        <w:rPr>
          <w:rFonts w:ascii="Times New Roman" w:eastAsia="SimSun" w:hAnsi="Times New Roman" w:cs="Times New Roman"/>
          <w:sz w:val="24"/>
          <w:szCs w:val="24"/>
          <w:lang w:eastAsia="ru-RU"/>
        </w:rPr>
        <w:t>- в</w:t>
      </w:r>
      <w:r w:rsidR="00DB71D7" w:rsidRPr="000C7D42">
        <w:rPr>
          <w:rFonts w:ascii="Times New Roman" w:eastAsia="SimSun" w:hAnsi="Times New Roman" w:cs="Times New Roman"/>
          <w:sz w:val="24"/>
          <w:szCs w:val="24"/>
          <w:lang w:eastAsia="ru-RU"/>
        </w:rPr>
        <w:t xml:space="preserve"> Калашниковском сельском поселении на детской площадке  деформированы и приподняты  элементы  резиновой  плитки. По информации Администрации на момент приемки работ недостатки отсутствовали.</w:t>
      </w:r>
    </w:p>
    <w:p w14:paraId="7B88BA54" w14:textId="77777777" w:rsidR="00DB71D7" w:rsidRPr="000C7D42" w:rsidRDefault="00DB71D7" w:rsidP="00DB71D7">
      <w:pPr>
        <w:autoSpaceDE w:val="0"/>
        <w:autoSpaceDN w:val="0"/>
        <w:adjustRightInd w:val="0"/>
        <w:rPr>
          <w:rFonts w:ascii="Times New Roman" w:eastAsia="SimSun" w:hAnsi="Times New Roman" w:cs="Times New Roman"/>
          <w:sz w:val="24"/>
          <w:szCs w:val="24"/>
          <w:lang w:eastAsia="ru-RU"/>
        </w:rPr>
      </w:pPr>
      <w:r w:rsidRPr="000C7D42">
        <w:rPr>
          <w:rFonts w:ascii="Times New Roman" w:eastAsia="SimSun" w:hAnsi="Times New Roman" w:cs="Times New Roman"/>
          <w:sz w:val="24"/>
          <w:szCs w:val="24"/>
          <w:lang w:eastAsia="ru-RU"/>
        </w:rPr>
        <w:t>По установленным фактам претензии администрациями поселений Подрядчикам для устранения недостатков  в рамках гарантийного срока не направлялись.</w:t>
      </w:r>
    </w:p>
    <w:p w14:paraId="0040C414" w14:textId="62E2334E" w:rsidR="00F621BE" w:rsidRPr="000C7D42" w:rsidRDefault="00096386" w:rsidP="00096386">
      <w:pPr>
        <w:pStyle w:val="a5"/>
        <w:numPr>
          <w:ilvl w:val="0"/>
          <w:numId w:val="26"/>
        </w:numPr>
        <w:spacing w:after="0" w:line="240" w:lineRule="auto"/>
        <w:ind w:left="0" w:firstLine="709"/>
        <w:jc w:val="both"/>
        <w:rPr>
          <w:rFonts w:ascii="Times New Roman" w:eastAsia="Times New Roman" w:hAnsi="Times New Roman"/>
          <w:sz w:val="24"/>
          <w:szCs w:val="24"/>
          <w:lang w:eastAsia="ru-RU"/>
        </w:rPr>
      </w:pPr>
      <w:r w:rsidRPr="000C7D42">
        <w:rPr>
          <w:rFonts w:ascii="Times New Roman" w:eastAsia="Times New Roman" w:hAnsi="Times New Roman"/>
          <w:sz w:val="24"/>
          <w:szCs w:val="24"/>
          <w:lang w:eastAsia="ru-RU"/>
        </w:rPr>
        <w:t xml:space="preserve"> учет созданного на благоустраиваемых территориях имущества:</w:t>
      </w:r>
    </w:p>
    <w:p w14:paraId="73D77AF4" w14:textId="77777777" w:rsidR="00096386" w:rsidRPr="000C7D42" w:rsidRDefault="00096386" w:rsidP="00096386">
      <w:pPr>
        <w:pStyle w:val="a5"/>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C7D42">
        <w:rPr>
          <w:rFonts w:ascii="Times New Roman" w:eastAsia="Times New Roman" w:hAnsi="Times New Roman"/>
          <w:sz w:val="24"/>
          <w:szCs w:val="24"/>
          <w:lang w:eastAsia="ru-RU"/>
        </w:rPr>
        <w:t xml:space="preserve">- Администрацией Приозерного сельского поселения в 2020 году в нарушение п.38, п. 127 </w:t>
      </w:r>
      <w:r w:rsidRPr="000C7D42">
        <w:rPr>
          <w:rFonts w:ascii="Times New Roman" w:eastAsia="Lucida Sans Unicode" w:hAnsi="Times New Roman"/>
          <w:sz w:val="24"/>
          <w:szCs w:val="24"/>
          <w:lang w:eastAsia="ru-RU"/>
        </w:rPr>
        <w:t xml:space="preserve">Приказа Минфина РФ от 01.12.2010 №157н, </w:t>
      </w:r>
      <w:r w:rsidRPr="000C7D42">
        <w:rPr>
          <w:rFonts w:ascii="Times New Roman" w:eastAsia="Times New Roman" w:hAnsi="Times New Roman"/>
          <w:sz w:val="24"/>
          <w:szCs w:val="24"/>
          <w:lang w:eastAsia="ru-RU"/>
        </w:rPr>
        <w:t>п.5, п. 30 Приказа Минфина России от 06.12.2010 № 162н, п.</w:t>
      </w:r>
      <w:r w:rsidRPr="000C7D42">
        <w:rPr>
          <w:rFonts w:ascii="Times New Roman" w:eastAsia="Lucida Sans Unicode" w:hAnsi="Times New Roman"/>
          <w:sz w:val="24"/>
          <w:szCs w:val="24"/>
          <w:lang w:eastAsia="ru-RU"/>
        </w:rPr>
        <w:t xml:space="preserve">10 Приказа Минфина России от 31.12.2016 № 257н </w:t>
      </w:r>
      <w:r w:rsidRPr="000C7D42">
        <w:rPr>
          <w:rFonts w:ascii="Times New Roman" w:eastAsia="SimSun" w:hAnsi="Times New Roman"/>
          <w:sz w:val="24"/>
          <w:szCs w:val="24"/>
          <w:lang w:eastAsia="ru-RU"/>
        </w:rPr>
        <w:t>стоимость выполненных работ по двум объектам благоустройства (п. Венгеловка, п. Путь Ильича)  на общую сумму  6668,0 тыс. рублей, отнесена на финансовый результат.</w:t>
      </w:r>
      <w:r w:rsidRPr="000C7D42">
        <w:rPr>
          <w:rFonts w:ascii="Times New Roman" w:eastAsia="Times New Roman" w:hAnsi="Times New Roman"/>
          <w:sz w:val="24"/>
          <w:szCs w:val="24"/>
          <w:lang w:eastAsia="ru-RU"/>
        </w:rPr>
        <w:t xml:space="preserve"> </w:t>
      </w:r>
    </w:p>
    <w:p w14:paraId="2CB86B8D" w14:textId="77777777" w:rsidR="00096386" w:rsidRPr="000C7D42" w:rsidRDefault="00096386" w:rsidP="00096386">
      <w:pPr>
        <w:autoSpaceDE w:val="0"/>
        <w:autoSpaceDN w:val="0"/>
        <w:adjustRightInd w:val="0"/>
        <w:rPr>
          <w:rFonts w:ascii="Times New Roman" w:eastAsia="SimSun" w:hAnsi="Times New Roman" w:cs="Times New Roman"/>
          <w:sz w:val="24"/>
          <w:szCs w:val="24"/>
          <w:lang w:eastAsia="ru-RU"/>
        </w:rPr>
      </w:pPr>
      <w:r w:rsidRPr="000C7D42">
        <w:rPr>
          <w:rFonts w:ascii="Times New Roman" w:eastAsia="SimSun" w:hAnsi="Times New Roman" w:cs="Times New Roman"/>
          <w:sz w:val="24"/>
          <w:szCs w:val="24"/>
          <w:lang w:eastAsia="ru-RU"/>
        </w:rPr>
        <w:t xml:space="preserve">В нарушение п.70, 71 Инструкции №157 администрацией поселения не принят к бюджетному учету земельный участок площадью 467 кв. м, с кадастровым номером </w:t>
      </w:r>
      <w:r w:rsidRPr="000C7D42">
        <w:rPr>
          <w:rFonts w:ascii="Times New Roman" w:eastAsia="SimSun" w:hAnsi="Times New Roman" w:cs="Times New Roman"/>
          <w:sz w:val="24"/>
          <w:szCs w:val="24"/>
          <w:lang w:eastAsia="ru-RU"/>
        </w:rPr>
        <w:lastRenderedPageBreak/>
        <w:t>34:23:17001:510 и кадастровой стоимостью 1 рубль, расположенный по адресу: Волгоградская область, Палласовский район, п. Венгеловка, ул. Ветеранов, 16, переданный постановлением администрации Палласовского муниципального района от 02.09.2020 №413, в постоянное (бессрочное) пользование.</w:t>
      </w:r>
    </w:p>
    <w:p w14:paraId="3A02D51E" w14:textId="3B43C3E2" w:rsidR="00096386" w:rsidRPr="000C7D42" w:rsidRDefault="00096386" w:rsidP="00096386">
      <w:pPr>
        <w:widowControl w:val="0"/>
        <w:suppressAutoHyphens/>
        <w:autoSpaceDE w:val="0"/>
        <w:autoSpaceDN w:val="0"/>
        <w:adjustRightInd w:val="0"/>
        <w:rPr>
          <w:rFonts w:ascii="Times New Roman" w:eastAsia="SimSun" w:hAnsi="Times New Roman" w:cs="Times New Roman"/>
          <w:sz w:val="24"/>
          <w:szCs w:val="24"/>
          <w:lang w:eastAsia="ru-RU"/>
        </w:rPr>
      </w:pPr>
      <w:r w:rsidRPr="000C7D42">
        <w:rPr>
          <w:rFonts w:ascii="Times New Roman" w:eastAsia="SimSun" w:hAnsi="Times New Roman" w:cs="Times New Roman"/>
          <w:sz w:val="24"/>
          <w:szCs w:val="24"/>
          <w:lang w:eastAsia="ru-RU"/>
        </w:rPr>
        <w:t>Кроме того,  проверкой установлено, что объект благоустройства в п. Путь Ильича, расположен на земельном участке, государственная  собственность которого не разграничена. Администрация заявление о предоставлении права постоянного (бессрочного) пользования земельным участком в орган местного самоуправления муниципального района не направляла;</w:t>
      </w:r>
    </w:p>
    <w:p w14:paraId="6EDC88B4" w14:textId="37A45EA1" w:rsidR="00096386" w:rsidRPr="000C7D42" w:rsidRDefault="00096386" w:rsidP="00096386">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SimSun"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 xml:space="preserve">в нарушение п.70, 71 Инструкции №157н стоимость земельного участка </w:t>
      </w:r>
      <w:r w:rsidRPr="000C7D42">
        <w:rPr>
          <w:rFonts w:ascii="Times New Roman" w:eastAsia="Lucida Sans Unicode" w:hAnsi="Times New Roman" w:cs="Times New Roman"/>
          <w:sz w:val="24"/>
          <w:szCs w:val="24"/>
          <w:lang w:eastAsia="ru-RU"/>
        </w:rPr>
        <w:t>с кадастровым номером 34:23:110001:1771 и кадастровой стоимостью 1 рубль</w:t>
      </w:r>
      <w:r w:rsidRPr="000C7D42">
        <w:rPr>
          <w:rFonts w:ascii="Times New Roman" w:eastAsia="Times New Roman" w:hAnsi="Times New Roman" w:cs="Times New Roman"/>
          <w:sz w:val="24"/>
          <w:szCs w:val="24"/>
          <w:lang w:eastAsia="ru-RU"/>
        </w:rPr>
        <w:t xml:space="preserve">, переданного администрации Кайсацкого сельского поселения  в постоянное (бессрочное) пользование </w:t>
      </w:r>
      <w:r w:rsidRPr="000C7D42">
        <w:rPr>
          <w:rFonts w:ascii="Times New Roman" w:eastAsia="Lucida Sans Unicode" w:hAnsi="Times New Roman" w:cs="Times New Roman"/>
          <w:sz w:val="24"/>
          <w:szCs w:val="24"/>
          <w:lang w:eastAsia="ru-RU"/>
        </w:rPr>
        <w:t xml:space="preserve">постановлением администрации Палласовского муниципального района от 21.02.2020 №853, </w:t>
      </w:r>
      <w:r w:rsidRPr="000C7D42">
        <w:rPr>
          <w:rFonts w:ascii="Times New Roman" w:eastAsia="Times New Roman" w:hAnsi="Times New Roman" w:cs="Times New Roman"/>
          <w:sz w:val="24"/>
          <w:szCs w:val="24"/>
          <w:lang w:eastAsia="ru-RU"/>
        </w:rPr>
        <w:t xml:space="preserve"> </w:t>
      </w:r>
      <w:r w:rsidRPr="000C7D42">
        <w:rPr>
          <w:rFonts w:ascii="Times New Roman" w:eastAsia="Lucida Sans Unicode" w:hAnsi="Times New Roman" w:cs="Times New Roman"/>
          <w:sz w:val="24"/>
          <w:szCs w:val="24"/>
          <w:lang w:eastAsia="ru-RU"/>
        </w:rPr>
        <w:t>учтена  на счете 10855 «Нефинансовые активы имущества казны».</w:t>
      </w:r>
    </w:p>
    <w:p w14:paraId="1148BD84" w14:textId="431FB7F8" w:rsidR="00E667B7" w:rsidRPr="000C7D42" w:rsidRDefault="00E667B7" w:rsidP="00E667B7">
      <w:pPr>
        <w:widowControl w:val="0"/>
        <w:suppressAutoHyphens/>
        <w:autoSpaceDE w:val="0"/>
        <w:autoSpaceDN w:val="0"/>
        <w:adjustRightInd w:val="0"/>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 xml:space="preserve">По итогам контрольного мероприятия Палатой направлено 3 представления, на которые получены ответы и подтверждающие документы о частичном устранении нарушений. </w:t>
      </w:r>
    </w:p>
    <w:p w14:paraId="1F1833B3" w14:textId="27318D27" w:rsidR="00096386" w:rsidRPr="000C7D42" w:rsidRDefault="00E667B7" w:rsidP="00096386">
      <w:pPr>
        <w:widowControl w:val="0"/>
        <w:suppressAutoHyphens/>
        <w:autoSpaceDE w:val="0"/>
        <w:autoSpaceDN w:val="0"/>
        <w:adjustRightInd w:val="0"/>
        <w:rPr>
          <w:rStyle w:val="markedcontent"/>
          <w:rFonts w:ascii="Times New Roman" w:hAnsi="Times New Roman" w:cs="Times New Roman"/>
          <w:sz w:val="24"/>
          <w:szCs w:val="24"/>
        </w:rPr>
      </w:pPr>
      <w:r w:rsidRPr="000C7D42">
        <w:rPr>
          <w:rStyle w:val="markedcontent"/>
          <w:rFonts w:ascii="Times New Roman" w:hAnsi="Times New Roman" w:cs="Times New Roman"/>
          <w:sz w:val="24"/>
          <w:szCs w:val="24"/>
        </w:rPr>
        <w:t>Обобщенная информация о результатах проверок направлен</w:t>
      </w:r>
      <w:r w:rsidR="00CE552C" w:rsidRPr="000C7D42">
        <w:rPr>
          <w:rStyle w:val="markedcontent"/>
          <w:rFonts w:ascii="Times New Roman" w:hAnsi="Times New Roman" w:cs="Times New Roman"/>
          <w:sz w:val="24"/>
          <w:szCs w:val="24"/>
        </w:rPr>
        <w:t>а</w:t>
      </w:r>
      <w:r w:rsidRPr="000C7D42">
        <w:rPr>
          <w:rStyle w:val="markedcontent"/>
          <w:rFonts w:ascii="Times New Roman" w:hAnsi="Times New Roman" w:cs="Times New Roman"/>
          <w:sz w:val="24"/>
          <w:szCs w:val="24"/>
        </w:rPr>
        <w:t xml:space="preserve"> в Контрольно-счётную палату Волгоградской</w:t>
      </w:r>
      <w:r w:rsidR="00CE552C" w:rsidRPr="000C7D42">
        <w:rPr>
          <w:rStyle w:val="markedcontent"/>
          <w:rFonts w:ascii="Times New Roman" w:hAnsi="Times New Roman" w:cs="Times New Roman"/>
          <w:sz w:val="24"/>
          <w:szCs w:val="24"/>
        </w:rPr>
        <w:t xml:space="preserve"> </w:t>
      </w:r>
      <w:r w:rsidRPr="000C7D42">
        <w:rPr>
          <w:rStyle w:val="markedcontent"/>
          <w:rFonts w:ascii="Times New Roman" w:hAnsi="Times New Roman" w:cs="Times New Roman"/>
          <w:sz w:val="24"/>
          <w:szCs w:val="24"/>
        </w:rPr>
        <w:t>области. Кроме того, материалы проверки направлены Главе</w:t>
      </w:r>
      <w:r w:rsidR="00CE552C" w:rsidRPr="000C7D42">
        <w:rPr>
          <w:rStyle w:val="markedcontent"/>
          <w:rFonts w:ascii="Times New Roman" w:hAnsi="Times New Roman" w:cs="Times New Roman"/>
          <w:sz w:val="24"/>
          <w:szCs w:val="24"/>
        </w:rPr>
        <w:t xml:space="preserve"> Палласовского муниципального района</w:t>
      </w:r>
      <w:r w:rsidRPr="000C7D42">
        <w:rPr>
          <w:rStyle w:val="markedcontent"/>
          <w:rFonts w:ascii="Times New Roman" w:hAnsi="Times New Roman" w:cs="Times New Roman"/>
          <w:sz w:val="24"/>
          <w:szCs w:val="24"/>
        </w:rPr>
        <w:t xml:space="preserve">, в </w:t>
      </w:r>
      <w:r w:rsidR="00CE552C" w:rsidRPr="000C7D42">
        <w:rPr>
          <w:rStyle w:val="markedcontent"/>
          <w:rFonts w:ascii="Times New Roman" w:hAnsi="Times New Roman" w:cs="Times New Roman"/>
          <w:sz w:val="24"/>
          <w:szCs w:val="24"/>
        </w:rPr>
        <w:t xml:space="preserve">Палласовскую районную </w:t>
      </w:r>
      <w:r w:rsidRPr="000C7D42">
        <w:rPr>
          <w:rStyle w:val="markedcontent"/>
          <w:rFonts w:ascii="Times New Roman" w:hAnsi="Times New Roman" w:cs="Times New Roman"/>
          <w:sz w:val="24"/>
          <w:szCs w:val="24"/>
        </w:rPr>
        <w:t>Думу</w:t>
      </w:r>
      <w:r w:rsidR="00CE552C" w:rsidRPr="000C7D42">
        <w:rPr>
          <w:rStyle w:val="markedcontent"/>
          <w:rFonts w:ascii="Times New Roman" w:hAnsi="Times New Roman" w:cs="Times New Roman"/>
          <w:sz w:val="24"/>
          <w:szCs w:val="24"/>
        </w:rPr>
        <w:t xml:space="preserve">, в </w:t>
      </w:r>
      <w:r w:rsidRPr="000C7D42">
        <w:rPr>
          <w:rStyle w:val="markedcontent"/>
          <w:rFonts w:ascii="Times New Roman" w:hAnsi="Times New Roman" w:cs="Times New Roman"/>
          <w:sz w:val="24"/>
          <w:szCs w:val="24"/>
        </w:rPr>
        <w:t>прокур</w:t>
      </w:r>
      <w:r w:rsidR="00CE552C" w:rsidRPr="000C7D42">
        <w:rPr>
          <w:rStyle w:val="markedcontent"/>
          <w:rFonts w:ascii="Times New Roman" w:hAnsi="Times New Roman" w:cs="Times New Roman"/>
          <w:sz w:val="24"/>
          <w:szCs w:val="24"/>
        </w:rPr>
        <w:t xml:space="preserve">атуру Палласовского </w:t>
      </w:r>
      <w:r w:rsidRPr="000C7D42">
        <w:rPr>
          <w:rStyle w:val="markedcontent"/>
          <w:rFonts w:ascii="Times New Roman" w:hAnsi="Times New Roman" w:cs="Times New Roman"/>
          <w:sz w:val="24"/>
          <w:szCs w:val="24"/>
        </w:rPr>
        <w:t>р</w:t>
      </w:r>
      <w:r w:rsidR="00CE552C" w:rsidRPr="000C7D42">
        <w:rPr>
          <w:rStyle w:val="markedcontent"/>
          <w:rFonts w:ascii="Times New Roman" w:hAnsi="Times New Roman" w:cs="Times New Roman"/>
          <w:sz w:val="24"/>
          <w:szCs w:val="24"/>
        </w:rPr>
        <w:t>айона и отдел МВД по Палласовскому району.</w:t>
      </w:r>
    </w:p>
    <w:p w14:paraId="03460AA8" w14:textId="77777777" w:rsidR="00CE552C" w:rsidRPr="000C7D42" w:rsidRDefault="00CE552C" w:rsidP="00096386">
      <w:pPr>
        <w:widowControl w:val="0"/>
        <w:suppressAutoHyphens/>
        <w:autoSpaceDE w:val="0"/>
        <w:autoSpaceDN w:val="0"/>
        <w:adjustRightInd w:val="0"/>
        <w:rPr>
          <w:rFonts w:ascii="Times New Roman" w:eastAsia="Lucida Sans Unicode" w:hAnsi="Times New Roman" w:cs="Times New Roman"/>
          <w:sz w:val="24"/>
          <w:szCs w:val="24"/>
          <w:lang w:eastAsia="ru-RU"/>
        </w:rPr>
      </w:pPr>
    </w:p>
    <w:p w14:paraId="661B2EAA" w14:textId="37CF19A9" w:rsidR="00BE3AC5" w:rsidRPr="000C7D42" w:rsidRDefault="00A83AC6" w:rsidP="00474586">
      <w:pPr>
        <w:pStyle w:val="a5"/>
        <w:numPr>
          <w:ilvl w:val="0"/>
          <w:numId w:val="5"/>
        </w:numPr>
        <w:autoSpaceDE w:val="0"/>
        <w:autoSpaceDN w:val="0"/>
        <w:adjustRightInd w:val="0"/>
        <w:spacing w:after="0" w:line="240" w:lineRule="auto"/>
        <w:ind w:left="0" w:firstLine="709"/>
        <w:jc w:val="both"/>
        <w:rPr>
          <w:rFonts w:ascii="Times New Roman" w:eastAsia="Times New Roman" w:hAnsi="Times New Roman"/>
          <w:b/>
          <w:bCs/>
          <w:sz w:val="24"/>
          <w:szCs w:val="24"/>
          <w:lang w:eastAsia="ru-RU"/>
        </w:rPr>
      </w:pPr>
      <w:r w:rsidRPr="000C7D42">
        <w:rPr>
          <w:rFonts w:ascii="Times New Roman" w:eastAsia="Times New Roman" w:hAnsi="Times New Roman"/>
          <w:b/>
          <w:bCs/>
          <w:sz w:val="24"/>
          <w:szCs w:val="24"/>
          <w:lang w:eastAsia="ru-RU"/>
        </w:rPr>
        <w:t>«П</w:t>
      </w:r>
      <w:r w:rsidRPr="000C7D42">
        <w:rPr>
          <w:rFonts w:ascii="Times New Roman" w:eastAsia="Times New Roman" w:hAnsi="Times New Roman"/>
          <w:b/>
          <w:bCs/>
          <w:spacing w:val="-5"/>
          <w:sz w:val="24"/>
          <w:szCs w:val="24"/>
          <w:lang w:eastAsia="ru-RU"/>
        </w:rPr>
        <w:t>роверка эффективности использования муниципальной собственности</w:t>
      </w:r>
      <w:r w:rsidR="00474586" w:rsidRPr="000C7D42">
        <w:rPr>
          <w:rFonts w:ascii="Times New Roman" w:eastAsia="Times New Roman" w:hAnsi="Times New Roman"/>
          <w:b/>
          <w:bCs/>
          <w:spacing w:val="-5"/>
          <w:sz w:val="24"/>
          <w:szCs w:val="24"/>
          <w:lang w:eastAsia="ru-RU"/>
        </w:rPr>
        <w:t xml:space="preserve"> </w:t>
      </w:r>
      <w:r w:rsidRPr="000C7D42">
        <w:rPr>
          <w:rFonts w:ascii="Times New Roman" w:eastAsia="Times New Roman" w:hAnsi="Times New Roman"/>
          <w:b/>
          <w:bCs/>
          <w:spacing w:val="-5"/>
          <w:sz w:val="24"/>
          <w:szCs w:val="24"/>
          <w:lang w:eastAsia="ru-RU"/>
        </w:rPr>
        <w:t xml:space="preserve">Палласовского </w:t>
      </w:r>
      <w:r w:rsidR="00EA6A34" w:rsidRPr="000C7D42">
        <w:rPr>
          <w:rFonts w:ascii="Times New Roman" w:eastAsia="Times New Roman" w:hAnsi="Times New Roman"/>
          <w:b/>
          <w:bCs/>
          <w:spacing w:val="-5"/>
          <w:sz w:val="24"/>
          <w:szCs w:val="24"/>
          <w:lang w:eastAsia="ru-RU"/>
        </w:rPr>
        <w:t xml:space="preserve"> </w:t>
      </w:r>
      <w:r w:rsidRPr="000C7D42">
        <w:rPr>
          <w:rFonts w:ascii="Times New Roman" w:eastAsia="Times New Roman" w:hAnsi="Times New Roman"/>
          <w:b/>
          <w:bCs/>
          <w:spacing w:val="-5"/>
          <w:sz w:val="24"/>
          <w:szCs w:val="24"/>
          <w:lang w:eastAsia="ru-RU"/>
        </w:rPr>
        <w:t>муниципального района за 2019-2020 гг.»</w:t>
      </w:r>
    </w:p>
    <w:p w14:paraId="16C2AEAA" w14:textId="0AA93331" w:rsidR="00276E1D" w:rsidRPr="000C7D42" w:rsidRDefault="003137FC" w:rsidP="00A83AC6">
      <w:pPr>
        <w:suppressAutoHyphens/>
        <w:rPr>
          <w:rFonts w:ascii="Times New Roman" w:eastAsia="Calibri" w:hAnsi="Times New Roman" w:cs="Times New Roman"/>
          <w:bCs/>
          <w:sz w:val="24"/>
          <w:szCs w:val="24"/>
        </w:rPr>
      </w:pPr>
      <w:r w:rsidRPr="000C7D42">
        <w:rPr>
          <w:rFonts w:ascii="Times New Roman" w:eastAsia="Times New Roman" w:hAnsi="Times New Roman" w:cs="Times New Roman"/>
          <w:bCs/>
          <w:sz w:val="24"/>
          <w:szCs w:val="24"/>
          <w:lang w:eastAsia="ru-RU"/>
        </w:rPr>
        <w:t>По результатам контрольного мероприятия установлены следующие нарушения:</w:t>
      </w:r>
    </w:p>
    <w:p w14:paraId="30ED8FF9" w14:textId="6DCD1A86" w:rsidR="00A83AC6" w:rsidRPr="000C7D42" w:rsidRDefault="00474586" w:rsidP="00A83AC6">
      <w:pPr>
        <w:numPr>
          <w:ilvl w:val="0"/>
          <w:numId w:val="27"/>
        </w:numPr>
        <w:ind w:left="0" w:firstLine="709"/>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t xml:space="preserve"> </w:t>
      </w:r>
      <w:r w:rsidR="00A83AC6" w:rsidRPr="000C7D42">
        <w:rPr>
          <w:rFonts w:ascii="Times New Roman" w:eastAsia="Calibri" w:hAnsi="Times New Roman" w:cs="Times New Roman"/>
          <w:sz w:val="24"/>
          <w:szCs w:val="24"/>
        </w:rPr>
        <w:t>В нарушение требований Приказа от 30.08.2011 №424 установлены следующие  недоработки и нарушения  по ведению реестра муниципальной собственности:</w:t>
      </w:r>
    </w:p>
    <w:p w14:paraId="24B9082B" w14:textId="77777777" w:rsidR="00A83AC6" w:rsidRPr="000C7D42" w:rsidRDefault="00A83AC6" w:rsidP="00A83AC6">
      <w:pPr>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t>- в реестре муниципального имущества не отражены сведения по 114 объектам, из них: 79 земельных участков, 20 зданий, 15 сооружений;</w:t>
      </w:r>
    </w:p>
    <w:p w14:paraId="697B22C0"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в отдельных  случаях не отражена информация,  как о балансовой, так  и о кадастровой стоимости объектов, о сумме амортизации;</w:t>
      </w:r>
    </w:p>
    <w:p w14:paraId="33F10461"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в отдельных случаях отсутствие кадастрового номера объектов;</w:t>
      </w:r>
    </w:p>
    <w:p w14:paraId="4041D4E8"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несоответствие кадастровых номеров объектов, указанных в реестре муниципальной собственности и Выписке из ЕГРН;</w:t>
      </w:r>
    </w:p>
    <w:p w14:paraId="38918FB0"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в отдельных случаях несоответствие местоположения объекта;</w:t>
      </w:r>
    </w:p>
    <w:p w14:paraId="434230BF"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несоответствие данных  о площади, адресе объекта;</w:t>
      </w:r>
    </w:p>
    <w:p w14:paraId="5D54F91C"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наличие одних и тех же объектов с разными кадастровыми номерами;</w:t>
      </w:r>
    </w:p>
    <w:p w14:paraId="1FE58C54" w14:textId="77777777" w:rsidR="00A83AC6" w:rsidRPr="000C7D42" w:rsidRDefault="00A83AC6" w:rsidP="00A83AC6">
      <w:pPr>
        <w:rPr>
          <w:rFonts w:ascii="Times New Roman" w:eastAsia="Calibri" w:hAnsi="Times New Roman" w:cs="Times New Roman"/>
          <w:sz w:val="24"/>
          <w:szCs w:val="24"/>
        </w:rPr>
      </w:pPr>
      <w:r w:rsidRPr="000C7D42">
        <w:rPr>
          <w:rFonts w:ascii="Times New Roman" w:eastAsia="Times New Roman" w:hAnsi="Times New Roman" w:cs="Times New Roman"/>
          <w:spacing w:val="-5"/>
          <w:sz w:val="24"/>
          <w:szCs w:val="24"/>
          <w:shd w:val="clear" w:color="auto" w:fill="FFFFFF"/>
          <w:lang w:eastAsia="ru-RU"/>
        </w:rPr>
        <w:t>- в реестре муниципальной собственности содержится информация о 30</w:t>
      </w:r>
      <w:r w:rsidRPr="000C7D42">
        <w:rPr>
          <w:rFonts w:ascii="Times New Roman" w:eastAsia="Calibri" w:hAnsi="Times New Roman" w:cs="Times New Roman"/>
          <w:sz w:val="24"/>
          <w:szCs w:val="24"/>
        </w:rPr>
        <w:t xml:space="preserve"> объектах недвижимости, не зарегистрированных на праве собственности за Палласовским муниципальным районом;</w:t>
      </w:r>
    </w:p>
    <w:p w14:paraId="44452E3C"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Calibri" w:hAnsi="Times New Roman" w:cs="Times New Roman"/>
          <w:sz w:val="24"/>
          <w:szCs w:val="24"/>
        </w:rPr>
        <w:t xml:space="preserve">- </w:t>
      </w:r>
      <w:r w:rsidRPr="000C7D42">
        <w:rPr>
          <w:rFonts w:ascii="Times New Roman" w:eastAsia="Calibri" w:hAnsi="Times New Roman" w:cs="Times New Roman"/>
          <w:spacing w:val="-5"/>
          <w:sz w:val="24"/>
          <w:szCs w:val="24"/>
          <w:shd w:val="clear" w:color="auto" w:fill="FFFFFF"/>
        </w:rPr>
        <w:t>в нарушение  решения Палласовской районной Думы от 20.11.2017 №12/2 в реестре муниципального имущества отражены  2 объекта движимого имущества стоимостью менее 50,0 тыс. рублей;</w:t>
      </w:r>
    </w:p>
    <w:p w14:paraId="2D0B84B9"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Times New Roman" w:hAnsi="Times New Roman" w:cs="Times New Roman"/>
          <w:spacing w:val="-5"/>
          <w:sz w:val="24"/>
          <w:szCs w:val="24"/>
          <w:shd w:val="clear" w:color="auto" w:fill="FFFFFF"/>
          <w:lang w:eastAsia="ru-RU"/>
        </w:rPr>
        <w:t>- в отдельных случаях отсутствуют дополнительные сведения об объектах движимого имущества;</w:t>
      </w:r>
    </w:p>
    <w:p w14:paraId="2DEF6747" w14:textId="77777777" w:rsidR="00A83AC6" w:rsidRPr="000C7D42" w:rsidRDefault="00A83AC6" w:rsidP="00A83AC6">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Calibri" w:hAnsi="Times New Roman" w:cs="Times New Roman"/>
          <w:sz w:val="24"/>
          <w:szCs w:val="24"/>
        </w:rPr>
        <w:t xml:space="preserve">- </w:t>
      </w:r>
      <w:r w:rsidRPr="000C7D42">
        <w:rPr>
          <w:rFonts w:ascii="Times New Roman" w:eastAsia="Calibri" w:hAnsi="Times New Roman" w:cs="Times New Roman"/>
          <w:spacing w:val="-5"/>
          <w:sz w:val="24"/>
          <w:szCs w:val="24"/>
          <w:shd w:val="clear" w:color="auto" w:fill="FFFFFF"/>
        </w:rPr>
        <w:t>в большинстве случаев недостоверно указаны реквизиты документов-оснований возникновения (прекращения) права муниципальной собственности на недвижимое имущество, (договор купли-продажи, договор о передаче в оперативное управление,  без номера и даты);</w:t>
      </w:r>
    </w:p>
    <w:p w14:paraId="5459DFDD" w14:textId="77777777" w:rsidR="00A83AC6" w:rsidRPr="000C7D42" w:rsidRDefault="00A83AC6" w:rsidP="00A83AC6">
      <w:pPr>
        <w:rPr>
          <w:rFonts w:ascii="Times New Roman" w:eastAsia="Times New Roman" w:hAnsi="Times New Roman" w:cs="Times New Roman"/>
          <w:spacing w:val="-5"/>
          <w:sz w:val="24"/>
          <w:szCs w:val="24"/>
          <w:shd w:val="clear" w:color="auto" w:fill="FFFFFF"/>
          <w:lang w:eastAsia="ru-RU"/>
        </w:rPr>
      </w:pPr>
      <w:r w:rsidRPr="000C7D42">
        <w:rPr>
          <w:rFonts w:ascii="Times New Roman" w:eastAsia="Calibri" w:hAnsi="Times New Roman" w:cs="Times New Roman"/>
          <w:sz w:val="24"/>
          <w:szCs w:val="24"/>
        </w:rPr>
        <w:t xml:space="preserve">- выборочным сопоставлением сведений об имуществе  в ведомости казны и реестре муниципальной собственности установлено, что </w:t>
      </w:r>
      <w:r w:rsidRPr="000C7D42">
        <w:rPr>
          <w:rFonts w:ascii="Times New Roman" w:eastAsia="Calibri" w:hAnsi="Times New Roman" w:cs="Times New Roman"/>
          <w:spacing w:val="-5"/>
          <w:sz w:val="24"/>
          <w:szCs w:val="24"/>
          <w:shd w:val="clear" w:color="auto" w:fill="FFFFFF"/>
        </w:rPr>
        <w:t xml:space="preserve">в нарушение п.1.3, 6.4 Положения о муниципальной казне,  имущество, учтенное  </w:t>
      </w:r>
      <w:r w:rsidRPr="000C7D42">
        <w:rPr>
          <w:rFonts w:ascii="Times New Roman" w:eastAsia="Calibri" w:hAnsi="Times New Roman" w:cs="Times New Roman"/>
          <w:sz w:val="24"/>
          <w:szCs w:val="24"/>
        </w:rPr>
        <w:t xml:space="preserve">по счету 10851 «Недвижимое имущество, </w:t>
      </w:r>
      <w:r w:rsidRPr="000C7D42">
        <w:rPr>
          <w:rFonts w:ascii="Times New Roman" w:eastAsia="Calibri" w:hAnsi="Times New Roman" w:cs="Times New Roman"/>
          <w:sz w:val="24"/>
          <w:szCs w:val="24"/>
        </w:rPr>
        <w:lastRenderedPageBreak/>
        <w:t xml:space="preserve">составляющее казну» </w:t>
      </w:r>
      <w:r w:rsidRPr="000C7D42">
        <w:rPr>
          <w:rFonts w:ascii="Times New Roman" w:eastAsia="Calibri" w:hAnsi="Times New Roman" w:cs="Times New Roman"/>
          <w:spacing w:val="-5"/>
          <w:sz w:val="24"/>
          <w:szCs w:val="24"/>
          <w:shd w:val="clear" w:color="auto" w:fill="FFFFFF"/>
        </w:rPr>
        <w:t>на общую сумму 266056,0 тыс. рублей,  не отражено в  Реестре муниципального имущества;</w:t>
      </w:r>
    </w:p>
    <w:p w14:paraId="16EE0FA8" w14:textId="66BFA559" w:rsidR="00A83AC6" w:rsidRPr="000C7D42" w:rsidRDefault="00474586" w:rsidP="00474586">
      <w:pPr>
        <w:numPr>
          <w:ilvl w:val="0"/>
          <w:numId w:val="27"/>
        </w:numPr>
        <w:ind w:left="0" w:firstLine="709"/>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t xml:space="preserve"> в</w:t>
      </w:r>
      <w:r w:rsidR="00A83AC6" w:rsidRPr="000C7D42">
        <w:rPr>
          <w:rFonts w:ascii="Times New Roman" w:eastAsia="Calibri" w:hAnsi="Times New Roman" w:cs="Times New Roman"/>
          <w:sz w:val="24"/>
          <w:szCs w:val="24"/>
        </w:rPr>
        <w:t>ыборочной проверкой ведения ведомости имущества казны установлены следующие нарушения:</w:t>
      </w:r>
    </w:p>
    <w:p w14:paraId="45DB68DD" w14:textId="422E4926" w:rsidR="00A83AC6" w:rsidRPr="000C7D42" w:rsidRDefault="00A83AC6" w:rsidP="00474586">
      <w:pPr>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t>- в нарушение п.145 Инструкции №157н наименования объектов, учитываемых в бюджетном учете в составе имущества казны и их характеристики</w:t>
      </w:r>
      <w:r w:rsidR="00474586" w:rsidRPr="000C7D42">
        <w:rPr>
          <w:rFonts w:ascii="Times New Roman" w:eastAsia="Calibri" w:hAnsi="Times New Roman" w:cs="Times New Roman"/>
          <w:sz w:val="24"/>
          <w:szCs w:val="24"/>
        </w:rPr>
        <w:t>,</w:t>
      </w:r>
      <w:r w:rsidRPr="000C7D42">
        <w:rPr>
          <w:rFonts w:ascii="Times New Roman" w:eastAsia="Calibri" w:hAnsi="Times New Roman" w:cs="Times New Roman"/>
          <w:sz w:val="24"/>
          <w:szCs w:val="24"/>
        </w:rPr>
        <w:t xml:space="preserve"> не соответствуют Реестру муниципального имущества;</w:t>
      </w:r>
    </w:p>
    <w:p w14:paraId="0D52AF0B" w14:textId="77777777" w:rsidR="00A83AC6" w:rsidRPr="000C7D42" w:rsidRDefault="00A83AC6" w:rsidP="00474586">
      <w:pPr>
        <w:contextualSpacing/>
        <w:rPr>
          <w:rFonts w:ascii="Times New Roman" w:eastAsia="Calibri" w:hAnsi="Times New Roman" w:cs="Times New Roman"/>
          <w:sz w:val="24"/>
          <w:szCs w:val="24"/>
        </w:rPr>
      </w:pPr>
      <w:r w:rsidRPr="000C7D42">
        <w:rPr>
          <w:rFonts w:ascii="Times New Roman" w:eastAsia="Calibri" w:hAnsi="Times New Roman" w:cs="Times New Roman"/>
          <w:sz w:val="24"/>
          <w:szCs w:val="24"/>
        </w:rPr>
        <w:t>- в нарушение п.144 Инструкции №157н числятся объекты по счету 10851 «Недвижимое имущество, составляющее казну», относящиеся к  движимому имуществу и подлежащие отражению по счету 10852 «Движимое имущество, составляющее казну», что повлекло  за собой недостоверность показателей бухгалтерского учета в части завышения данных по счету 10851 «Недвижимое имущество, составляющее казну» и соответственно занижения по счету 10852 «Движимое имущество, составляющее казну» на сумму 9067750,9 рублей;</w:t>
      </w:r>
    </w:p>
    <w:p w14:paraId="3811FAC9" w14:textId="77777777" w:rsidR="00A83AC6" w:rsidRPr="000C7D42" w:rsidRDefault="00A83AC6" w:rsidP="00A83AC6">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в нарушение  п.6.2 Положения о муниципальной казне, в ведомости по имуществу казны </w:t>
      </w:r>
      <w:r w:rsidRPr="000C7D42">
        <w:rPr>
          <w:rFonts w:ascii="Times New Roman" w:eastAsia="Times New Roman" w:hAnsi="Times New Roman" w:cs="Times New Roman"/>
          <w:spacing w:val="-5"/>
          <w:sz w:val="24"/>
          <w:szCs w:val="24"/>
          <w:shd w:val="clear" w:color="auto" w:fill="FFFFFF"/>
          <w:lang w:eastAsia="ru-RU"/>
        </w:rPr>
        <w:t xml:space="preserve"> не</w:t>
      </w:r>
      <w:r w:rsidRPr="000C7D42">
        <w:rPr>
          <w:rFonts w:ascii="Times New Roman" w:eastAsia="Times New Roman" w:hAnsi="Times New Roman" w:cs="Times New Roman"/>
          <w:sz w:val="24"/>
          <w:szCs w:val="24"/>
          <w:lang w:eastAsia="ru-RU"/>
        </w:rPr>
        <w:t xml:space="preserve"> отражена информация о финансовых активах Палласовского муниципального района в виде </w:t>
      </w:r>
      <w:r w:rsidRPr="000C7D42">
        <w:rPr>
          <w:rFonts w:ascii="Times New Roman" w:eastAsia="Times New Roman" w:hAnsi="Times New Roman" w:cs="Times New Roman"/>
          <w:sz w:val="24"/>
          <w:szCs w:val="24"/>
          <w:lang w:eastAsia="ru-RU" w:bidi="ru-RU"/>
        </w:rPr>
        <w:t xml:space="preserve">31,1 % акций  хозяйствующего субъекта ОАО «Палласовкамежрайгаз»  </w:t>
      </w:r>
      <w:r w:rsidRPr="000C7D42">
        <w:rPr>
          <w:rFonts w:ascii="Times New Roman" w:eastAsia="Times New Roman" w:hAnsi="Times New Roman" w:cs="Times New Roman"/>
          <w:sz w:val="24"/>
          <w:szCs w:val="24"/>
          <w:lang w:eastAsia="ru-RU"/>
        </w:rPr>
        <w:t>на сумму 250,0 тыс. рублей;</w:t>
      </w:r>
    </w:p>
    <w:p w14:paraId="24CEB6EE" w14:textId="77777777" w:rsidR="00A83AC6" w:rsidRPr="000C7D42" w:rsidRDefault="00A83AC6" w:rsidP="00A83AC6">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w:t>
      </w:r>
      <w:r w:rsidRPr="000C7D42">
        <w:rPr>
          <w:rFonts w:ascii="Times New Roman" w:eastAsia="Calibri" w:hAnsi="Times New Roman" w:cs="Times New Roman"/>
          <w:spacing w:val="-5"/>
          <w:sz w:val="24"/>
          <w:szCs w:val="24"/>
          <w:shd w:val="clear" w:color="auto" w:fill="FFFFFF"/>
        </w:rPr>
        <w:t xml:space="preserve">в нарушение п.6.1 ст.6 Положения о муниципальной казне, в составе имущества казны учтено имущество, переданное в хозяйственное ведение, что </w:t>
      </w:r>
      <w:r w:rsidRPr="000C7D42">
        <w:rPr>
          <w:rFonts w:ascii="Times New Roman" w:eastAsia="Times New Roman" w:hAnsi="Times New Roman" w:cs="Times New Roman"/>
          <w:spacing w:val="-5"/>
          <w:sz w:val="24"/>
          <w:szCs w:val="24"/>
          <w:shd w:val="clear" w:color="auto" w:fill="FFFFFF"/>
          <w:lang w:eastAsia="ru-RU"/>
        </w:rPr>
        <w:t xml:space="preserve">указывает на недостоверность показателей </w:t>
      </w:r>
      <w:r w:rsidRPr="000C7D42">
        <w:rPr>
          <w:rFonts w:ascii="Times New Roman" w:eastAsia="Times New Roman" w:hAnsi="Times New Roman" w:cs="Times New Roman"/>
          <w:sz w:val="24"/>
          <w:szCs w:val="24"/>
          <w:lang w:eastAsia="ru-RU"/>
        </w:rPr>
        <w:t>бухгалтерского учета в части завышения данных по счету 10852 «Движимое имущество, составляющее казну» на сумму 1095971,0 рублей;</w:t>
      </w:r>
    </w:p>
    <w:p w14:paraId="294C8DFF" w14:textId="77777777" w:rsidR="00A83AC6" w:rsidRPr="000C7D42" w:rsidRDefault="00A83AC6" w:rsidP="00A83AC6">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в нарушение п.6 Порядка №424 от 30.08.2011 в реестре муниципального имущества </w:t>
      </w:r>
      <w:r w:rsidRPr="000C7D42">
        <w:rPr>
          <w:rFonts w:ascii="Times New Roman" w:eastAsia="Times New Roman" w:hAnsi="Times New Roman" w:cs="Times New Roman"/>
          <w:b/>
          <w:sz w:val="24"/>
          <w:szCs w:val="24"/>
          <w:lang w:eastAsia="ru-RU"/>
        </w:rPr>
        <w:t xml:space="preserve">отсутствуют 5 </w:t>
      </w:r>
      <w:r w:rsidRPr="000C7D42">
        <w:rPr>
          <w:rFonts w:ascii="Times New Roman" w:eastAsia="Times New Roman" w:hAnsi="Times New Roman" w:cs="Times New Roman"/>
          <w:sz w:val="24"/>
          <w:szCs w:val="24"/>
          <w:lang w:eastAsia="ru-RU"/>
        </w:rPr>
        <w:t>объектов недвижимого имущества на сумму 22,6 тыс. рублей, учтенные в составе муниципальной казны, что указывает на недостоверность  показателей Реестра муниципальной собственности;</w:t>
      </w:r>
    </w:p>
    <w:p w14:paraId="78F038B0" w14:textId="77777777" w:rsidR="00A83AC6" w:rsidRPr="000C7D42" w:rsidRDefault="00A83AC6" w:rsidP="00A83AC6">
      <w:pPr>
        <w:rPr>
          <w:rFonts w:ascii="Times New Roman" w:eastAsia="Calibri" w:hAnsi="Times New Roman" w:cs="Times New Roman"/>
          <w:sz w:val="24"/>
          <w:szCs w:val="24"/>
        </w:rPr>
      </w:pPr>
      <w:r w:rsidRPr="000C7D42">
        <w:rPr>
          <w:rFonts w:ascii="Times New Roman" w:eastAsia="Times New Roman" w:hAnsi="Times New Roman" w:cs="Times New Roman"/>
          <w:sz w:val="24"/>
          <w:szCs w:val="24"/>
          <w:lang w:eastAsia="ru-RU"/>
        </w:rPr>
        <w:t xml:space="preserve">- в нарушение </w:t>
      </w:r>
      <w:hyperlink r:id="rId21" w:history="1">
        <w:r w:rsidRPr="000C7D42">
          <w:rPr>
            <w:rFonts w:ascii="Times New Roman" w:eastAsia="Calibri" w:hAnsi="Times New Roman" w:cs="Times New Roman"/>
            <w:sz w:val="24"/>
            <w:szCs w:val="24"/>
          </w:rPr>
          <w:t>п.1 ст.130</w:t>
        </w:r>
      </w:hyperlink>
      <w:r w:rsidRPr="000C7D42">
        <w:rPr>
          <w:rFonts w:ascii="Times New Roman" w:eastAsia="Calibri" w:hAnsi="Times New Roman" w:cs="Times New Roman"/>
          <w:sz w:val="24"/>
          <w:szCs w:val="24"/>
        </w:rPr>
        <w:t xml:space="preserve"> ГК РФ, п.141 Инструкции №157н, п.7,10 Инструкции №162н неправомерно в</w:t>
      </w:r>
      <w:r w:rsidRPr="000C7D42">
        <w:rPr>
          <w:rFonts w:ascii="Times New Roman" w:eastAsia="Times New Roman" w:hAnsi="Times New Roman" w:cs="Times New Roman"/>
          <w:sz w:val="24"/>
          <w:szCs w:val="24"/>
          <w:lang w:eastAsia="ru-RU"/>
        </w:rPr>
        <w:t xml:space="preserve"> составе имущества казны по балансовому 10851 «Недвижимое имущество, составляющее казну» </w:t>
      </w:r>
      <w:r w:rsidRPr="000C7D42">
        <w:rPr>
          <w:rFonts w:ascii="Times New Roman" w:eastAsia="Times New Roman" w:hAnsi="Times New Roman" w:cs="Times New Roman"/>
          <w:i/>
          <w:sz w:val="24"/>
          <w:szCs w:val="24"/>
          <w:lang w:eastAsia="ru-RU"/>
        </w:rPr>
        <w:t xml:space="preserve"> учтены не относящиеся к объектам недвижимого имущества </w:t>
      </w:r>
      <w:r w:rsidRPr="000C7D42">
        <w:rPr>
          <w:rFonts w:ascii="Times New Roman" w:eastAsia="Calibri" w:hAnsi="Times New Roman" w:cs="Times New Roman"/>
          <w:sz w:val="24"/>
          <w:szCs w:val="24"/>
        </w:rPr>
        <w:t>стоимость выполненных  работ</w:t>
      </w:r>
      <w:r w:rsidRPr="000C7D42">
        <w:rPr>
          <w:rFonts w:ascii="Times New Roman" w:eastAsia="Times New Roman" w:hAnsi="Times New Roman" w:cs="Times New Roman"/>
          <w:i/>
          <w:sz w:val="24"/>
          <w:szCs w:val="24"/>
          <w:lang w:eastAsia="ru-RU"/>
        </w:rPr>
        <w:t xml:space="preserve"> «по </w:t>
      </w:r>
      <w:r w:rsidRPr="000C7D42">
        <w:rPr>
          <w:rFonts w:ascii="Times New Roman" w:eastAsia="Calibri" w:hAnsi="Times New Roman" w:cs="Times New Roman"/>
          <w:sz w:val="24"/>
          <w:szCs w:val="24"/>
        </w:rPr>
        <w:t>восстановлению освещения улично-дорожной сети населенных пунктов» 5 поселений и «технологическое присоединение энергопринимающих устройств д/с «Золотой ключик» на общую сумму 6994685,24 рублей;</w:t>
      </w:r>
    </w:p>
    <w:p w14:paraId="32BBBBF6" w14:textId="77777777" w:rsidR="00A83AC6" w:rsidRPr="000C7D42" w:rsidRDefault="00A83AC6" w:rsidP="00A83AC6">
      <w:pPr>
        <w:autoSpaceDE w:val="0"/>
        <w:autoSpaceDN w:val="0"/>
        <w:adjustRightInd w:val="0"/>
        <w:rPr>
          <w:rFonts w:ascii="Times New Roman" w:eastAsia="Times New Roman" w:hAnsi="Times New Roman" w:cs="Times New Roman"/>
          <w:i/>
          <w:spacing w:val="-6"/>
          <w:sz w:val="24"/>
          <w:szCs w:val="24"/>
          <w:lang w:eastAsia="ru-RU"/>
        </w:rPr>
      </w:pPr>
      <w:r w:rsidRPr="000C7D42">
        <w:rPr>
          <w:rFonts w:ascii="Times New Roman" w:eastAsia="Calibri" w:hAnsi="Times New Roman" w:cs="Times New Roman"/>
          <w:sz w:val="24"/>
          <w:szCs w:val="24"/>
        </w:rPr>
        <w:t xml:space="preserve">- </w:t>
      </w:r>
      <w:r w:rsidRPr="000C7D42">
        <w:rPr>
          <w:rFonts w:ascii="Times New Roman" w:eastAsia="Times New Roman" w:hAnsi="Times New Roman" w:cs="Times New Roman"/>
          <w:sz w:val="24"/>
          <w:szCs w:val="24"/>
          <w:lang w:eastAsia="ru-RU"/>
        </w:rPr>
        <w:t>в нарушении ст.1, ст.5 Положения о муниципальной казне</w:t>
      </w:r>
      <w:r w:rsidRPr="000C7D42">
        <w:rPr>
          <w:rFonts w:ascii="Times New Roman" w:eastAsia="Times New Roman" w:hAnsi="Times New Roman" w:cs="Times New Roman"/>
          <w:spacing w:val="-5"/>
          <w:sz w:val="24"/>
          <w:szCs w:val="24"/>
          <w:lang w:eastAsia="ru-RU"/>
        </w:rPr>
        <w:t>,</w:t>
      </w:r>
      <w:r w:rsidRPr="000C7D42">
        <w:rPr>
          <w:rFonts w:ascii="Times New Roman" w:eastAsia="Times New Roman" w:hAnsi="Times New Roman" w:cs="Times New Roman"/>
          <w:sz w:val="24"/>
          <w:szCs w:val="24"/>
          <w:lang w:eastAsia="ru-RU"/>
        </w:rPr>
        <w:t xml:space="preserve"> представленные к проверке ведомости по имуществу казны не дают полной информации об объектах недвижимости, а именно у некоторых объектов недвижимости не указаны либо </w:t>
      </w:r>
      <w:r w:rsidRPr="000C7D42">
        <w:rPr>
          <w:rFonts w:ascii="Times New Roman" w:eastAsia="Times New Roman" w:hAnsi="Times New Roman" w:cs="Times New Roman"/>
          <w:spacing w:val="-6"/>
          <w:sz w:val="24"/>
          <w:szCs w:val="24"/>
          <w:lang w:eastAsia="ru-RU"/>
        </w:rPr>
        <w:t xml:space="preserve"> не соответствуют</w:t>
      </w:r>
      <w:r w:rsidRPr="000C7D42">
        <w:rPr>
          <w:rFonts w:ascii="Times New Roman" w:eastAsia="Times New Roman" w:hAnsi="Times New Roman" w:cs="Times New Roman"/>
          <w:sz w:val="24"/>
          <w:szCs w:val="24"/>
          <w:lang w:eastAsia="ru-RU"/>
        </w:rPr>
        <w:t>:</w:t>
      </w:r>
      <w:r w:rsidRPr="000C7D42">
        <w:rPr>
          <w:rFonts w:ascii="Times New Roman" w:eastAsia="Times New Roman" w:hAnsi="Times New Roman" w:cs="Times New Roman"/>
          <w:spacing w:val="-6"/>
          <w:sz w:val="24"/>
          <w:szCs w:val="24"/>
          <w:lang w:eastAsia="ru-RU"/>
        </w:rPr>
        <w:t xml:space="preserve"> адрес (местоположение) недвижимого имущества, площадь, инвентарный номер,  кадастровый (условный) номер,  протяженность, и (или) иные параметры, характеризующие физические свойства недвижимого имущества. </w:t>
      </w:r>
      <w:r w:rsidRPr="000C7D42">
        <w:rPr>
          <w:rFonts w:ascii="Times New Roman" w:eastAsia="Times New Roman" w:hAnsi="Times New Roman" w:cs="Times New Roman"/>
          <w:i/>
          <w:spacing w:val="-6"/>
          <w:sz w:val="24"/>
          <w:szCs w:val="24"/>
          <w:lang w:eastAsia="ru-RU"/>
        </w:rPr>
        <w:t>Указанное нарушение ранее неоднократно отмечалось в актах проверки эффективного и целевого использования муниципального имущества за предыдущие годы;</w:t>
      </w:r>
    </w:p>
    <w:p w14:paraId="6726A827" w14:textId="77777777" w:rsidR="00A83AC6" w:rsidRPr="000C7D42" w:rsidRDefault="00A83AC6" w:rsidP="00A83AC6">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i/>
          <w:spacing w:val="-6"/>
          <w:sz w:val="24"/>
          <w:szCs w:val="24"/>
          <w:lang w:eastAsia="ru-RU"/>
        </w:rPr>
        <w:t xml:space="preserve">- </w:t>
      </w:r>
      <w:r w:rsidRPr="000C7D42">
        <w:rPr>
          <w:rFonts w:ascii="Times New Roman" w:eastAsia="Calibri" w:hAnsi="Times New Roman" w:cs="Times New Roman"/>
          <w:sz w:val="24"/>
          <w:szCs w:val="24"/>
        </w:rPr>
        <w:t>в проверяемом периоде инвентаризация муниципального имущества и имущества казны не проводилась, а в 2018 году проведена лишь  частичная инвентаризация имущества казны, по итогам проверки эффективности использования муниципального за период 2015-2016, проведенной  КСП в 2017 году, что</w:t>
      </w:r>
      <w:r w:rsidRPr="000C7D42">
        <w:rPr>
          <w:rFonts w:ascii="Times New Roman" w:eastAsia="Times New Roman" w:hAnsi="Times New Roman" w:cs="Times New Roman"/>
          <w:sz w:val="24"/>
          <w:szCs w:val="24"/>
          <w:lang w:eastAsia="ru-RU"/>
        </w:rPr>
        <w:t xml:space="preserve"> является нарушением  ст.11 Федерального закона №402-ФЗ, п.1.3 Приказа №49, п.1.8, 1.9 Положения о проведении инвентаризации №257;</w:t>
      </w:r>
    </w:p>
    <w:p w14:paraId="510DCD90" w14:textId="11D5A9C2" w:rsidR="00A83AC6" w:rsidRPr="000C7D42" w:rsidRDefault="0050790D" w:rsidP="00474586">
      <w:pPr>
        <w:numPr>
          <w:ilvl w:val="0"/>
          <w:numId w:val="27"/>
        </w:numPr>
        <w:ind w:left="0" w:firstLine="709"/>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w:t>
      </w:r>
      <w:r w:rsidR="00A83AC6" w:rsidRPr="000C7D42">
        <w:rPr>
          <w:rFonts w:ascii="Times New Roman" w:eastAsia="Times New Roman" w:hAnsi="Times New Roman" w:cs="Times New Roman"/>
          <w:sz w:val="24"/>
          <w:szCs w:val="24"/>
          <w:lang w:eastAsia="ru-RU"/>
        </w:rPr>
        <w:t>допущенные Отделом</w:t>
      </w:r>
      <w:r w:rsidRPr="000C7D42">
        <w:rPr>
          <w:rFonts w:ascii="Times New Roman" w:eastAsia="Times New Roman" w:hAnsi="Times New Roman" w:cs="Times New Roman"/>
          <w:sz w:val="24"/>
          <w:szCs w:val="24"/>
          <w:lang w:eastAsia="ru-RU"/>
        </w:rPr>
        <w:t xml:space="preserve"> нарушения</w:t>
      </w:r>
      <w:r w:rsidR="00A83AC6" w:rsidRPr="000C7D42">
        <w:rPr>
          <w:rFonts w:ascii="Times New Roman" w:eastAsia="Times New Roman" w:hAnsi="Times New Roman" w:cs="Times New Roman"/>
          <w:sz w:val="24"/>
          <w:szCs w:val="24"/>
          <w:lang w:eastAsia="ru-RU"/>
        </w:rPr>
        <w:t xml:space="preserve"> при осуществлении учета недвижимого имущества, земельных участков и движимого имущества в Реестре муниципальной собственности и Ведомости учета казны, позволяют сделать вывод о формальном подходе при исполнении Отделом полномочий, возложенных на него п.5 ст.51 Закона №131-ФЗ,   п.1 ст.10 Положения о порядке управления и распоряжения имуществом, находящимся в муниципальной собственности Палласовского муниципального района, п.3.14 Положения об ОУМИ;</w:t>
      </w:r>
    </w:p>
    <w:p w14:paraId="3B48D770" w14:textId="4E2D447D" w:rsidR="00A83AC6" w:rsidRPr="000C7D42" w:rsidRDefault="00474586" w:rsidP="00474586">
      <w:pPr>
        <w:numPr>
          <w:ilvl w:val="0"/>
          <w:numId w:val="27"/>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lastRenderedPageBreak/>
        <w:t xml:space="preserve"> </w:t>
      </w:r>
      <w:r w:rsidR="00A83AC6" w:rsidRPr="000C7D42">
        <w:rPr>
          <w:rFonts w:ascii="Times New Roman" w:eastAsia="Times New Roman" w:hAnsi="Times New Roman" w:cs="Times New Roman"/>
          <w:sz w:val="24"/>
          <w:szCs w:val="24"/>
          <w:lang w:eastAsia="ru-RU"/>
        </w:rPr>
        <w:t>выборочной проверкой правильности начисления арендной платы за 2020 год установлено, что по договору с ООО «РИЦ» не произведен пересмотр арендной платы на сумму индексации, что привело к упущенным доходам бюджета в сумме 1468,06 рублей;</w:t>
      </w:r>
    </w:p>
    <w:p w14:paraId="747DBAC0" w14:textId="303418C9" w:rsidR="00A83AC6" w:rsidRPr="000C7D42" w:rsidRDefault="00474586" w:rsidP="00474586">
      <w:pPr>
        <w:numPr>
          <w:ilvl w:val="0"/>
          <w:numId w:val="27"/>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Calibri" w:hAnsi="Times New Roman" w:cs="Times New Roman"/>
          <w:sz w:val="24"/>
          <w:szCs w:val="24"/>
        </w:rPr>
        <w:t xml:space="preserve"> </w:t>
      </w:r>
      <w:r w:rsidR="00A83AC6" w:rsidRPr="000C7D42">
        <w:rPr>
          <w:rFonts w:ascii="Times New Roman" w:eastAsia="Calibri" w:hAnsi="Times New Roman" w:cs="Times New Roman"/>
          <w:sz w:val="24"/>
          <w:szCs w:val="24"/>
        </w:rPr>
        <w:t>в нарушение пункта 6.3 Положения о предоставлении в аренду муниципального имущества, утвержденного решением №3/3 от 05.04.2011 года, в проверяемом периоде переоценка рыночной стоимости не осуществлялась по 4 объектам недвижимости;</w:t>
      </w:r>
    </w:p>
    <w:p w14:paraId="16725A81" w14:textId="59A7A026" w:rsidR="00A83AC6" w:rsidRPr="000C7D42" w:rsidRDefault="00474586" w:rsidP="00474586">
      <w:pPr>
        <w:numPr>
          <w:ilvl w:val="0"/>
          <w:numId w:val="27"/>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Calibri" w:hAnsi="Times New Roman" w:cs="Times New Roman"/>
          <w:sz w:val="24"/>
          <w:szCs w:val="24"/>
        </w:rPr>
        <w:t xml:space="preserve"> </w:t>
      </w:r>
      <w:r w:rsidR="00A83AC6" w:rsidRPr="000C7D42">
        <w:rPr>
          <w:rFonts w:ascii="Times New Roman" w:eastAsia="Calibri" w:hAnsi="Times New Roman" w:cs="Times New Roman"/>
          <w:sz w:val="24"/>
          <w:szCs w:val="24"/>
        </w:rPr>
        <w:t>установлено несоответствие занимаемой площади (кв. м) по 1 арендованному нежилому помещению, указанному в Реестре договоров аренды,   площади, указанной в договорах о передаче в аренду недвижимого имущества;</w:t>
      </w:r>
    </w:p>
    <w:p w14:paraId="3C06B8FE" w14:textId="4CDE2F5F" w:rsidR="00A83AC6" w:rsidRPr="000C7D42" w:rsidRDefault="0050790D" w:rsidP="00474586">
      <w:pPr>
        <w:numPr>
          <w:ilvl w:val="0"/>
          <w:numId w:val="27"/>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Calibri" w:hAnsi="Times New Roman" w:cs="Times New Roman"/>
          <w:sz w:val="24"/>
          <w:szCs w:val="24"/>
        </w:rPr>
        <w:t xml:space="preserve"> </w:t>
      </w:r>
      <w:r w:rsidR="00A83AC6" w:rsidRPr="000C7D42">
        <w:rPr>
          <w:rFonts w:ascii="Times New Roman" w:eastAsia="Calibri" w:hAnsi="Times New Roman" w:cs="Times New Roman"/>
          <w:sz w:val="24"/>
          <w:szCs w:val="24"/>
        </w:rPr>
        <w:t>Учетной политикой Отдела, исполняющего  полномочия администратора доходов бюджета, закрепленные п.2 ст. 160.1 Бюджетного Кодекса, порядок отражения в учете операций с администрируемыми доходами не установлен, на что уже неоднократно указывалось КСП при проверке использования муниципального имущества;</w:t>
      </w:r>
    </w:p>
    <w:p w14:paraId="67A4A426" w14:textId="03EFF88B" w:rsidR="00A83AC6" w:rsidRPr="000C7D42" w:rsidRDefault="00474586" w:rsidP="00474586">
      <w:pPr>
        <w:numPr>
          <w:ilvl w:val="0"/>
          <w:numId w:val="27"/>
        </w:numPr>
        <w:autoSpaceDE w:val="0"/>
        <w:autoSpaceDN w:val="0"/>
        <w:adjustRightInd w:val="0"/>
        <w:ind w:left="0" w:firstLine="709"/>
        <w:contextualSpacing/>
        <w:rPr>
          <w:rFonts w:ascii="Times New Roman" w:eastAsia="Times New Roman" w:hAnsi="Times New Roman" w:cs="Times New Roman"/>
          <w:sz w:val="24"/>
          <w:szCs w:val="24"/>
          <w:lang w:eastAsia="ru-RU"/>
        </w:rPr>
      </w:pPr>
      <w:r w:rsidRPr="000C7D42">
        <w:rPr>
          <w:rFonts w:ascii="Times New Roman" w:eastAsia="Calibri" w:hAnsi="Times New Roman" w:cs="Times New Roman"/>
          <w:sz w:val="24"/>
          <w:szCs w:val="24"/>
        </w:rPr>
        <w:t xml:space="preserve"> </w:t>
      </w:r>
      <w:r w:rsidR="00A83AC6" w:rsidRPr="000C7D42">
        <w:rPr>
          <w:rFonts w:ascii="Times New Roman" w:eastAsia="Calibri" w:hAnsi="Times New Roman" w:cs="Times New Roman"/>
          <w:sz w:val="24"/>
          <w:szCs w:val="24"/>
        </w:rPr>
        <w:t>отражение в бюджетном учете начислений по доходам  в виде арендной платы за земельные участки, в том числе пеней, осуществлялось по факту поступления денежных средств на лицевой счет, а не по мере возникновения оснований начисления арендной платы,  предусмотренных условиями договоров аренды, что не соответствует п.197 Инструкции №157н, и не обеспечивает соблюдение требований п.1 ст.13 Закона №402-ФЗ в части достоверного представления о финансовом состоянии экономического субъекта;</w:t>
      </w:r>
    </w:p>
    <w:p w14:paraId="323A33A7" w14:textId="02CC3CB0" w:rsidR="00A83AC6" w:rsidRPr="000C7D42" w:rsidRDefault="0050790D" w:rsidP="00474586">
      <w:pPr>
        <w:numPr>
          <w:ilvl w:val="0"/>
          <w:numId w:val="27"/>
        </w:numPr>
        <w:ind w:left="0" w:firstLine="709"/>
        <w:contextualSpacing/>
        <w:rPr>
          <w:rFonts w:ascii="Times New Roman" w:eastAsia="Times New Roman" w:hAnsi="Times New Roman" w:cs="Times New Roman"/>
          <w:sz w:val="24"/>
          <w:szCs w:val="24"/>
          <w:lang w:eastAsia="ru-RU"/>
        </w:rPr>
      </w:pPr>
      <w:r w:rsidRPr="000C7D42">
        <w:rPr>
          <w:rFonts w:ascii="Times New Roman" w:eastAsia="Calibri" w:hAnsi="Times New Roman" w:cs="Times New Roman"/>
          <w:spacing w:val="6"/>
          <w:sz w:val="24"/>
          <w:szCs w:val="24"/>
        </w:rPr>
        <w:t xml:space="preserve"> </w:t>
      </w:r>
      <w:r w:rsidR="00A83AC6" w:rsidRPr="000C7D42">
        <w:rPr>
          <w:rFonts w:ascii="Times New Roman" w:eastAsia="Calibri" w:hAnsi="Times New Roman" w:cs="Times New Roman"/>
          <w:spacing w:val="6"/>
          <w:sz w:val="24"/>
          <w:szCs w:val="24"/>
        </w:rPr>
        <w:t>в 2020 году исковая работа о взыскании задолженности по арендной плате за пользование нежилыми помещениями не проводилась;</w:t>
      </w:r>
    </w:p>
    <w:p w14:paraId="7DDC4C14" w14:textId="7040D200" w:rsidR="00A83AC6" w:rsidRPr="000C7D42" w:rsidRDefault="00474586" w:rsidP="00474586">
      <w:pPr>
        <w:numPr>
          <w:ilvl w:val="0"/>
          <w:numId w:val="27"/>
        </w:numPr>
        <w:ind w:left="0" w:firstLine="709"/>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w:t>
      </w:r>
      <w:r w:rsidR="00A83AC6" w:rsidRPr="000C7D42">
        <w:rPr>
          <w:rFonts w:ascii="Times New Roman" w:eastAsia="Times New Roman" w:hAnsi="Times New Roman" w:cs="Times New Roman"/>
          <w:sz w:val="24"/>
          <w:szCs w:val="24"/>
          <w:lang w:eastAsia="ru-RU"/>
        </w:rPr>
        <w:t>проверкой установлено, что по 4 договорам аренды земельных</w:t>
      </w:r>
      <w:r w:rsidRPr="000C7D42">
        <w:rPr>
          <w:rFonts w:ascii="Times New Roman" w:eastAsia="Times New Roman" w:hAnsi="Times New Roman" w:cs="Times New Roman"/>
          <w:sz w:val="24"/>
          <w:szCs w:val="24"/>
          <w:lang w:eastAsia="ru-RU"/>
        </w:rPr>
        <w:t xml:space="preserve"> участков с главой КФК М.Е.В. </w:t>
      </w:r>
      <w:r w:rsidR="00A83AC6" w:rsidRPr="000C7D42">
        <w:rPr>
          <w:rFonts w:ascii="Times New Roman" w:eastAsia="Times New Roman" w:hAnsi="Times New Roman" w:cs="Times New Roman"/>
          <w:sz w:val="24"/>
          <w:szCs w:val="24"/>
          <w:lang w:eastAsia="ru-RU"/>
        </w:rPr>
        <w:t>оплата поступила в декабре 2019 года, т.е. с января по ноябрь 2019 года платежи не поступали, а по договору от 29.12.2016 №38 оплата за 2019 год поступила в январе 2020 года. Задолженность КФХ М.Е.В., по информации ОУМИ, по состоянию на 01.01.2021 по всем договорам составляет 136474,39 рублей;</w:t>
      </w:r>
    </w:p>
    <w:p w14:paraId="075FA73C" w14:textId="77777777" w:rsidR="00A83AC6" w:rsidRPr="000C7D42" w:rsidRDefault="00A83AC6" w:rsidP="00A83AC6">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Аналогично по 2-м договорам с СПССК «Палласовский» оплата за аренду земельных участков не поступала в течение проверяемого периода 2019-2020 годов.  По состоянию на 01.01.2021 года задолженность по арендной плате СПССК «Палласовский» составила 196791,01 рублей;</w:t>
      </w:r>
    </w:p>
    <w:p w14:paraId="7B9F67F5" w14:textId="1668D565" w:rsidR="00A83AC6" w:rsidRPr="000C7D42" w:rsidRDefault="00F310F4" w:rsidP="00474586">
      <w:pPr>
        <w:numPr>
          <w:ilvl w:val="0"/>
          <w:numId w:val="27"/>
        </w:numPr>
        <w:ind w:left="0" w:firstLine="709"/>
        <w:contextualSpacing/>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sz w:val="24"/>
          <w:szCs w:val="24"/>
          <w:lang w:eastAsia="ru-RU"/>
        </w:rPr>
        <w:t xml:space="preserve"> </w:t>
      </w:r>
      <w:proofErr w:type="gramStart"/>
      <w:r w:rsidR="00A83AC6" w:rsidRPr="000C7D42">
        <w:rPr>
          <w:rFonts w:ascii="Times New Roman" w:eastAsia="Times New Roman" w:hAnsi="Times New Roman" w:cs="Times New Roman"/>
          <w:sz w:val="24"/>
          <w:szCs w:val="24"/>
          <w:lang w:eastAsia="ru-RU"/>
        </w:rPr>
        <w:t xml:space="preserve">в течение проверяемого периода </w:t>
      </w:r>
      <w:r w:rsidR="00A83AC6" w:rsidRPr="000C7D42">
        <w:rPr>
          <w:rFonts w:ascii="Times New Roman" w:eastAsia="Calibri" w:hAnsi="Times New Roman" w:cs="Times New Roman"/>
          <w:sz w:val="24"/>
          <w:szCs w:val="24"/>
          <w:lang w:bidi="ru-RU"/>
        </w:rPr>
        <w:t xml:space="preserve">только одним </w:t>
      </w:r>
      <w:r w:rsidR="0050790D" w:rsidRPr="000C7D42">
        <w:rPr>
          <w:rFonts w:ascii="Times New Roman" w:eastAsia="Calibri" w:hAnsi="Times New Roman" w:cs="Times New Roman"/>
          <w:sz w:val="24"/>
          <w:szCs w:val="24"/>
          <w:lang w:bidi="ru-RU"/>
        </w:rPr>
        <w:t xml:space="preserve">из пяти </w:t>
      </w:r>
      <w:r w:rsidR="00A83AC6" w:rsidRPr="000C7D42">
        <w:rPr>
          <w:rFonts w:ascii="Times New Roman" w:eastAsia="Calibri" w:hAnsi="Times New Roman" w:cs="Times New Roman"/>
          <w:sz w:val="24"/>
          <w:szCs w:val="24"/>
          <w:lang w:bidi="ru-RU"/>
        </w:rPr>
        <w:t>муниципальны</w:t>
      </w:r>
      <w:r w:rsidR="0050790D" w:rsidRPr="000C7D42">
        <w:rPr>
          <w:rFonts w:ascii="Times New Roman" w:eastAsia="Calibri" w:hAnsi="Times New Roman" w:cs="Times New Roman"/>
          <w:sz w:val="24"/>
          <w:szCs w:val="24"/>
          <w:lang w:bidi="ru-RU"/>
        </w:rPr>
        <w:t>х</w:t>
      </w:r>
      <w:r w:rsidR="00A83AC6" w:rsidRPr="000C7D42">
        <w:rPr>
          <w:rFonts w:ascii="Times New Roman" w:eastAsia="Calibri" w:hAnsi="Times New Roman" w:cs="Times New Roman"/>
          <w:sz w:val="24"/>
          <w:szCs w:val="24"/>
          <w:lang w:bidi="ru-RU"/>
        </w:rPr>
        <w:t xml:space="preserve"> унитарны</w:t>
      </w:r>
      <w:r w:rsidR="0050790D" w:rsidRPr="000C7D42">
        <w:rPr>
          <w:rFonts w:ascii="Times New Roman" w:eastAsia="Calibri" w:hAnsi="Times New Roman" w:cs="Times New Roman"/>
          <w:sz w:val="24"/>
          <w:szCs w:val="24"/>
          <w:lang w:bidi="ru-RU"/>
        </w:rPr>
        <w:t>х</w:t>
      </w:r>
      <w:r w:rsidR="00A83AC6" w:rsidRPr="000C7D42">
        <w:rPr>
          <w:rFonts w:ascii="Times New Roman" w:eastAsia="Calibri" w:hAnsi="Times New Roman" w:cs="Times New Roman"/>
          <w:sz w:val="24"/>
          <w:szCs w:val="24"/>
          <w:lang w:bidi="ru-RU"/>
        </w:rPr>
        <w:t xml:space="preserve"> предприяти</w:t>
      </w:r>
      <w:r w:rsidR="0050790D" w:rsidRPr="000C7D42">
        <w:rPr>
          <w:rFonts w:ascii="Times New Roman" w:eastAsia="Calibri" w:hAnsi="Times New Roman" w:cs="Times New Roman"/>
          <w:sz w:val="24"/>
          <w:szCs w:val="24"/>
          <w:lang w:bidi="ru-RU"/>
        </w:rPr>
        <w:t>й</w:t>
      </w:r>
      <w:r w:rsidR="00A83AC6" w:rsidRPr="000C7D42">
        <w:rPr>
          <w:rFonts w:ascii="Times New Roman" w:eastAsia="Calibri" w:hAnsi="Times New Roman" w:cs="Times New Roman"/>
          <w:sz w:val="24"/>
          <w:szCs w:val="24"/>
          <w:lang w:bidi="ru-RU"/>
        </w:rPr>
        <w:t xml:space="preserve"> -  МУП «Центральный городской рынок» перечислена в бюджет муниципального района часть прибыли, остающейся после уплаты налогов и обязательных платежей за 2019 год в сумме </w:t>
      </w:r>
      <w:r w:rsidR="00A83AC6" w:rsidRPr="000C7D42">
        <w:rPr>
          <w:rFonts w:ascii="Times New Roman" w:eastAsia="Calibri" w:hAnsi="Times New Roman" w:cs="Times New Roman"/>
          <w:sz w:val="24"/>
          <w:szCs w:val="24"/>
        </w:rPr>
        <w:t>181,0 тыс. рублей (10%)</w:t>
      </w:r>
      <w:r w:rsidR="00A83AC6" w:rsidRPr="000C7D42">
        <w:rPr>
          <w:rFonts w:ascii="Times New Roman" w:eastAsia="Calibri" w:hAnsi="Times New Roman" w:cs="Times New Roman"/>
          <w:sz w:val="24"/>
          <w:szCs w:val="24"/>
          <w:lang w:bidi="ru-RU"/>
        </w:rPr>
        <w:t>,</w:t>
      </w:r>
      <w:r w:rsidR="00A83AC6" w:rsidRPr="000C7D42">
        <w:rPr>
          <w:rFonts w:ascii="Times New Roman" w:eastAsia="Calibri" w:hAnsi="Times New Roman" w:cs="Times New Roman"/>
          <w:sz w:val="24"/>
          <w:szCs w:val="24"/>
        </w:rPr>
        <w:t xml:space="preserve"> за 2020 год </w:t>
      </w:r>
      <w:r w:rsidR="0050790D" w:rsidRPr="000C7D42">
        <w:rPr>
          <w:rFonts w:ascii="Times New Roman" w:eastAsia="Calibri" w:hAnsi="Times New Roman" w:cs="Times New Roman"/>
          <w:sz w:val="24"/>
          <w:szCs w:val="24"/>
        </w:rPr>
        <w:t xml:space="preserve">из четырех МУП </w:t>
      </w:r>
      <w:r w:rsidR="00A83AC6" w:rsidRPr="000C7D42">
        <w:rPr>
          <w:rFonts w:ascii="Times New Roman" w:eastAsia="Calibri" w:hAnsi="Times New Roman" w:cs="Times New Roman"/>
          <w:sz w:val="24"/>
          <w:szCs w:val="24"/>
        </w:rPr>
        <w:t xml:space="preserve">в сумме 66,0 тыс. рублей </w:t>
      </w:r>
      <w:r w:rsidR="00A83AC6" w:rsidRPr="000C7D42">
        <w:rPr>
          <w:rFonts w:ascii="Times New Roman" w:eastAsia="Times New Roman" w:hAnsi="Times New Roman" w:cs="Times New Roman"/>
          <w:sz w:val="24"/>
          <w:szCs w:val="24"/>
          <w:lang w:eastAsia="ru-RU"/>
        </w:rPr>
        <w:t xml:space="preserve">(10%); </w:t>
      </w:r>
      <w:proofErr w:type="gramEnd"/>
    </w:p>
    <w:p w14:paraId="763634C6" w14:textId="2F17B7CB" w:rsidR="00A83AC6" w:rsidRPr="000C7D42" w:rsidRDefault="00474586" w:rsidP="00474586">
      <w:pPr>
        <w:numPr>
          <w:ilvl w:val="0"/>
          <w:numId w:val="27"/>
        </w:numPr>
        <w:autoSpaceDE w:val="0"/>
        <w:autoSpaceDN w:val="0"/>
        <w:adjustRightInd w:val="0"/>
        <w:ind w:left="0" w:firstLine="709"/>
        <w:contextualSpacing/>
        <w:rPr>
          <w:rFonts w:ascii="Times New Roman" w:eastAsia="Calibri" w:hAnsi="Times New Roman" w:cs="Times New Roman"/>
          <w:sz w:val="24"/>
          <w:szCs w:val="24"/>
        </w:rPr>
      </w:pPr>
      <w:r w:rsidRPr="000C7D42">
        <w:rPr>
          <w:rFonts w:ascii="Times New Roman" w:eastAsia="Times New Roman" w:hAnsi="Times New Roman" w:cs="Times New Roman"/>
          <w:bCs/>
          <w:sz w:val="24"/>
          <w:szCs w:val="24"/>
          <w:lang w:eastAsia="ru-RU"/>
        </w:rPr>
        <w:t xml:space="preserve"> </w:t>
      </w:r>
      <w:r w:rsidR="00A83AC6" w:rsidRPr="000C7D42">
        <w:rPr>
          <w:rFonts w:ascii="Times New Roman" w:eastAsia="Calibri" w:hAnsi="Times New Roman" w:cs="Times New Roman"/>
          <w:sz w:val="24"/>
          <w:szCs w:val="24"/>
        </w:rPr>
        <w:t xml:space="preserve">задолженность по доходам от реализации  имущества, находящегося  в собственности муниципального района </w:t>
      </w:r>
      <w:r w:rsidR="00A83AC6" w:rsidRPr="000C7D42">
        <w:rPr>
          <w:rFonts w:ascii="Times New Roman" w:eastAsia="Calibri" w:hAnsi="Times New Roman" w:cs="Times New Roman"/>
          <w:b/>
          <w:sz w:val="24"/>
          <w:szCs w:val="24"/>
        </w:rPr>
        <w:t>на 01.01.2020г. составляла 3163,4 тыс. рублей</w:t>
      </w:r>
      <w:r w:rsidR="00A83AC6" w:rsidRPr="000C7D42">
        <w:rPr>
          <w:rFonts w:ascii="Times New Roman" w:eastAsia="Calibri" w:hAnsi="Times New Roman" w:cs="Times New Roman"/>
          <w:sz w:val="24"/>
          <w:szCs w:val="24"/>
        </w:rPr>
        <w:t xml:space="preserve">, </w:t>
      </w:r>
      <w:r w:rsidR="00A83AC6" w:rsidRPr="000C7D42">
        <w:rPr>
          <w:rFonts w:ascii="Times New Roman" w:eastAsia="Calibri" w:hAnsi="Times New Roman" w:cs="Times New Roman"/>
          <w:b/>
          <w:sz w:val="24"/>
          <w:szCs w:val="24"/>
        </w:rPr>
        <w:t xml:space="preserve"> на 01.01.2021г. составила 1942,5 тыс. рублей</w:t>
      </w:r>
      <w:r w:rsidR="00A83AC6" w:rsidRPr="000C7D42">
        <w:rPr>
          <w:rFonts w:ascii="Times New Roman" w:eastAsia="Calibri" w:hAnsi="Times New Roman" w:cs="Times New Roman"/>
          <w:sz w:val="24"/>
          <w:szCs w:val="24"/>
        </w:rPr>
        <w:t xml:space="preserve">. Однако согласно представленной информации ОУМИ в разрезе субъектов малого и среднего предпринимательства задолженность будущих периодов (рассрочка платежа, с переходом права собственности) на </w:t>
      </w:r>
      <w:r w:rsidR="00A83AC6" w:rsidRPr="000C7D42">
        <w:rPr>
          <w:rFonts w:ascii="Times New Roman" w:eastAsia="Calibri" w:hAnsi="Times New Roman" w:cs="Times New Roman"/>
          <w:b/>
          <w:sz w:val="24"/>
          <w:szCs w:val="24"/>
        </w:rPr>
        <w:t xml:space="preserve">01.01.2021 составляет 2984,8 тыс. рублей. </w:t>
      </w:r>
      <w:r w:rsidR="00A83AC6" w:rsidRPr="000C7D42">
        <w:rPr>
          <w:rFonts w:ascii="Times New Roman" w:eastAsia="Calibri" w:hAnsi="Times New Roman" w:cs="Times New Roman"/>
          <w:sz w:val="24"/>
          <w:szCs w:val="24"/>
        </w:rPr>
        <w:t>Таким образом, администратором доходов бюджета - отделом по управлению муниципальным имуществом, в нарушение п.20 Инструкции №157н не проведена сверка расчетов с дебиторами и кредиторами перед составлением годовой бюджетной отчетности, что привело к  недостоверному отражению операции по учету доходов будущих периодов в бюджет</w:t>
      </w:r>
      <w:r w:rsidR="00C00EF7" w:rsidRPr="000C7D42">
        <w:rPr>
          <w:rFonts w:ascii="Times New Roman" w:eastAsia="Calibri" w:hAnsi="Times New Roman" w:cs="Times New Roman"/>
          <w:sz w:val="24"/>
          <w:szCs w:val="24"/>
        </w:rPr>
        <w:t>ном учете на 1042,3 тыс. рублей;</w:t>
      </w:r>
    </w:p>
    <w:p w14:paraId="1893989A" w14:textId="3BF2A3AA" w:rsidR="00A83AC6" w:rsidRPr="000C7D42" w:rsidRDefault="00C00EF7" w:rsidP="00474586">
      <w:pPr>
        <w:numPr>
          <w:ilvl w:val="0"/>
          <w:numId w:val="27"/>
        </w:numPr>
        <w:ind w:left="0" w:firstLine="709"/>
        <w:contextualSpacing/>
        <w:rPr>
          <w:rFonts w:ascii="Times New Roman" w:eastAsia="Times New Roman" w:hAnsi="Times New Roman" w:cs="Times New Roman"/>
          <w:bCs/>
          <w:sz w:val="24"/>
          <w:szCs w:val="24"/>
          <w:lang w:eastAsia="ru-RU"/>
        </w:rPr>
      </w:pPr>
      <w:r w:rsidRPr="000C7D42">
        <w:rPr>
          <w:rFonts w:ascii="Times New Roman" w:eastAsia="Calibri" w:hAnsi="Times New Roman" w:cs="Times New Roman"/>
          <w:spacing w:val="-1"/>
          <w:sz w:val="24"/>
          <w:szCs w:val="24"/>
        </w:rPr>
        <w:t xml:space="preserve"> </w:t>
      </w:r>
      <w:r w:rsidR="00A83AC6" w:rsidRPr="000C7D42">
        <w:rPr>
          <w:rFonts w:ascii="Times New Roman" w:eastAsia="Calibri" w:hAnsi="Times New Roman" w:cs="Times New Roman"/>
          <w:spacing w:val="-1"/>
          <w:sz w:val="24"/>
          <w:szCs w:val="24"/>
        </w:rPr>
        <w:t xml:space="preserve">в  нарушение ст.15 Федерального закона № 178-ФЗ  </w:t>
      </w:r>
      <w:r w:rsidR="00A83AC6" w:rsidRPr="000C7D42">
        <w:rPr>
          <w:rFonts w:ascii="Times New Roman" w:eastAsia="Calibri" w:hAnsi="Times New Roman" w:cs="Times New Roman"/>
          <w:sz w:val="24"/>
          <w:szCs w:val="24"/>
        </w:rPr>
        <w:t xml:space="preserve"> на официальном сайте  в сети интернет </w:t>
      </w:r>
      <w:hyperlink r:id="rId22" w:history="1">
        <w:r w:rsidR="00A83AC6" w:rsidRPr="000C7D42">
          <w:rPr>
            <w:rFonts w:ascii="Times New Roman" w:eastAsia="Calibri" w:hAnsi="Times New Roman" w:cs="Times New Roman"/>
            <w:sz w:val="24"/>
            <w:szCs w:val="24"/>
            <w:u w:val="single"/>
            <w:lang w:val="en-US"/>
          </w:rPr>
          <w:t>www</w:t>
        </w:r>
        <w:r w:rsidR="00A83AC6" w:rsidRPr="000C7D42">
          <w:rPr>
            <w:rFonts w:ascii="Times New Roman" w:eastAsia="Calibri" w:hAnsi="Times New Roman" w:cs="Times New Roman"/>
            <w:sz w:val="24"/>
            <w:szCs w:val="24"/>
            <w:u w:val="single"/>
          </w:rPr>
          <w:t>.</w:t>
        </w:r>
        <w:r w:rsidR="00A83AC6" w:rsidRPr="000C7D42">
          <w:rPr>
            <w:rFonts w:ascii="Times New Roman" w:eastAsia="Calibri" w:hAnsi="Times New Roman" w:cs="Times New Roman"/>
            <w:sz w:val="24"/>
            <w:szCs w:val="24"/>
            <w:u w:val="single"/>
            <w:lang w:val="en-US"/>
          </w:rPr>
          <w:t>torgi</w:t>
        </w:r>
        <w:r w:rsidR="00A83AC6" w:rsidRPr="000C7D42">
          <w:rPr>
            <w:rFonts w:ascii="Times New Roman" w:eastAsia="Calibri" w:hAnsi="Times New Roman" w:cs="Times New Roman"/>
            <w:sz w:val="24"/>
            <w:szCs w:val="24"/>
            <w:u w:val="single"/>
          </w:rPr>
          <w:t>.</w:t>
        </w:r>
        <w:r w:rsidR="00A83AC6" w:rsidRPr="000C7D42">
          <w:rPr>
            <w:rFonts w:ascii="Times New Roman" w:eastAsia="Calibri" w:hAnsi="Times New Roman" w:cs="Times New Roman"/>
            <w:sz w:val="24"/>
            <w:szCs w:val="24"/>
            <w:u w:val="single"/>
            <w:lang w:val="en-US"/>
          </w:rPr>
          <w:t>gov</w:t>
        </w:r>
        <w:r w:rsidR="00A83AC6" w:rsidRPr="000C7D42">
          <w:rPr>
            <w:rFonts w:ascii="Times New Roman" w:eastAsia="Calibri" w:hAnsi="Times New Roman" w:cs="Times New Roman"/>
            <w:sz w:val="24"/>
            <w:szCs w:val="24"/>
            <w:u w:val="single"/>
          </w:rPr>
          <w:t>.</w:t>
        </w:r>
        <w:r w:rsidR="00A83AC6" w:rsidRPr="000C7D42">
          <w:rPr>
            <w:rFonts w:ascii="Times New Roman" w:eastAsia="Calibri" w:hAnsi="Times New Roman" w:cs="Times New Roman"/>
            <w:sz w:val="24"/>
            <w:szCs w:val="24"/>
            <w:u w:val="single"/>
            <w:lang w:val="en-US"/>
          </w:rPr>
          <w:t>ru</w:t>
        </w:r>
      </w:hyperlink>
      <w:r w:rsidR="00A83AC6" w:rsidRPr="000C7D42">
        <w:rPr>
          <w:rFonts w:ascii="Times New Roman" w:eastAsia="Calibri" w:hAnsi="Times New Roman" w:cs="Times New Roman"/>
          <w:sz w:val="24"/>
          <w:szCs w:val="24"/>
        </w:rPr>
        <w:t xml:space="preserve"> и на сайте администрации Палласовского муниципального района ежегодный отчет о результатах приватизации муниципального имущества за 2019 год не размещен.</w:t>
      </w:r>
    </w:p>
    <w:p w14:paraId="2C3B26BA" w14:textId="77777777" w:rsidR="00C00EF7" w:rsidRPr="000C7D42" w:rsidRDefault="00A83AC6" w:rsidP="00474586">
      <w:pPr>
        <w:suppressAutoHyphens/>
        <w:rPr>
          <w:rFonts w:ascii="Times New Roman" w:eastAsia="SimSun" w:hAnsi="Times New Roman" w:cs="Times New Roman"/>
          <w:kern w:val="1"/>
          <w:sz w:val="24"/>
          <w:szCs w:val="24"/>
          <w:lang w:eastAsia="hi-IN" w:bidi="hi-IN"/>
        </w:rPr>
      </w:pPr>
      <w:r w:rsidRPr="000C7D42">
        <w:rPr>
          <w:rFonts w:ascii="Times New Roman" w:eastAsia="SimSun" w:hAnsi="Times New Roman" w:cs="Times New Roman"/>
          <w:kern w:val="1"/>
          <w:sz w:val="24"/>
          <w:szCs w:val="24"/>
          <w:lang w:eastAsia="hi-IN" w:bidi="hi-IN"/>
        </w:rPr>
        <w:t>Акт проверки  подписан без возражений.</w:t>
      </w:r>
    </w:p>
    <w:p w14:paraId="667D2A90" w14:textId="0E5B7938" w:rsidR="00C00EF7" w:rsidRPr="000C7D42" w:rsidRDefault="00C00EF7" w:rsidP="00C00EF7">
      <w:pPr>
        <w:widowControl w:val="0"/>
        <w:suppressAutoHyphens/>
        <w:contextualSpacing/>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По итогам контрольного мероприятия Палатой направлено 2 представления, 2 сотрудника  привлечен</w:t>
      </w:r>
      <w:r w:rsidR="00500CD5" w:rsidRPr="000C7D42">
        <w:rPr>
          <w:rFonts w:ascii="Times New Roman" w:eastAsia="Lucida Sans Unicode" w:hAnsi="Times New Roman" w:cs="Times New Roman"/>
          <w:sz w:val="24"/>
          <w:szCs w:val="24"/>
          <w:lang w:eastAsia="ru-RU"/>
        </w:rPr>
        <w:t>ы</w:t>
      </w:r>
      <w:r w:rsidRPr="000C7D42">
        <w:rPr>
          <w:rFonts w:ascii="Times New Roman" w:eastAsia="Lucida Sans Unicode" w:hAnsi="Times New Roman" w:cs="Times New Roman"/>
          <w:sz w:val="24"/>
          <w:szCs w:val="24"/>
          <w:lang w:eastAsia="ru-RU"/>
        </w:rPr>
        <w:t xml:space="preserve"> к дисциплинарной ответственности. </w:t>
      </w:r>
    </w:p>
    <w:p w14:paraId="1DAB821D" w14:textId="03514086" w:rsidR="00F8145B" w:rsidRPr="000C7D42" w:rsidRDefault="00F8145B" w:rsidP="00276E1D">
      <w:pPr>
        <w:jc w:val="center"/>
        <w:rPr>
          <w:rFonts w:ascii="Times New Roman" w:eastAsia="Times New Roman" w:hAnsi="Times New Roman" w:cs="Times New Roman"/>
          <w:b/>
          <w:bCs/>
          <w:sz w:val="24"/>
          <w:szCs w:val="24"/>
          <w:lang w:eastAsia="ru-RU"/>
        </w:rPr>
      </w:pPr>
      <w:r w:rsidRPr="000C7D42">
        <w:rPr>
          <w:rFonts w:ascii="Times New Roman" w:eastAsia="Times New Roman" w:hAnsi="Times New Roman" w:cs="Times New Roman"/>
          <w:b/>
          <w:bCs/>
          <w:sz w:val="24"/>
          <w:szCs w:val="24"/>
          <w:lang w:eastAsia="ru-RU"/>
        </w:rPr>
        <w:lastRenderedPageBreak/>
        <w:t>Результаты экспертно-аналитической работы за 20</w:t>
      </w:r>
      <w:r w:rsidR="00BE3AC5" w:rsidRPr="000C7D42">
        <w:rPr>
          <w:rFonts w:ascii="Times New Roman" w:eastAsia="Times New Roman" w:hAnsi="Times New Roman" w:cs="Times New Roman"/>
          <w:b/>
          <w:bCs/>
          <w:sz w:val="24"/>
          <w:szCs w:val="24"/>
          <w:lang w:eastAsia="ru-RU"/>
        </w:rPr>
        <w:t>2</w:t>
      </w:r>
      <w:r w:rsidR="00BC7F13" w:rsidRPr="000C7D42">
        <w:rPr>
          <w:rFonts w:ascii="Times New Roman" w:eastAsia="Times New Roman" w:hAnsi="Times New Roman" w:cs="Times New Roman"/>
          <w:b/>
          <w:bCs/>
          <w:sz w:val="24"/>
          <w:szCs w:val="24"/>
          <w:lang w:eastAsia="ru-RU"/>
        </w:rPr>
        <w:t xml:space="preserve">1 </w:t>
      </w:r>
      <w:r w:rsidRPr="000C7D42">
        <w:rPr>
          <w:rFonts w:ascii="Times New Roman" w:eastAsia="Times New Roman" w:hAnsi="Times New Roman" w:cs="Times New Roman"/>
          <w:b/>
          <w:bCs/>
          <w:sz w:val="24"/>
          <w:szCs w:val="24"/>
          <w:lang w:eastAsia="ru-RU"/>
        </w:rPr>
        <w:t>год</w:t>
      </w:r>
    </w:p>
    <w:p w14:paraId="45B3725E" w14:textId="77777777" w:rsidR="00276E1D" w:rsidRPr="000C7D42" w:rsidRDefault="00276E1D" w:rsidP="00276E1D">
      <w:pPr>
        <w:jc w:val="center"/>
        <w:rPr>
          <w:rFonts w:ascii="Times New Roman" w:eastAsia="Times New Roman" w:hAnsi="Times New Roman" w:cs="Times New Roman"/>
          <w:sz w:val="24"/>
          <w:szCs w:val="24"/>
          <w:lang w:eastAsia="ru-RU"/>
        </w:rPr>
      </w:pPr>
    </w:p>
    <w:p w14:paraId="6E540861" w14:textId="77777777" w:rsidR="00BC7F13" w:rsidRPr="000C7D42" w:rsidRDefault="001F3D21" w:rsidP="00276E1D">
      <w:pPr>
        <w:rPr>
          <w:rFonts w:ascii="Times New Roman" w:hAnsi="Times New Roman" w:cs="Times New Roman"/>
          <w:sz w:val="24"/>
          <w:szCs w:val="24"/>
        </w:rPr>
      </w:pPr>
      <w:r w:rsidRPr="000C7D42">
        <w:rPr>
          <w:rFonts w:ascii="Times New Roman" w:hAnsi="Times New Roman" w:cs="Times New Roman"/>
          <w:sz w:val="24"/>
          <w:szCs w:val="24"/>
        </w:rPr>
        <w:t>Ведение экспертно-аналитической деятельности является отличительной особенностью органов внешнего контроля. Другими контролирующими структурами данный основной инструмент предварительного контроля не применяется.</w:t>
      </w:r>
    </w:p>
    <w:p w14:paraId="57AB663B" w14:textId="2CD5481C" w:rsidR="001F3D21" w:rsidRPr="000C7D42" w:rsidRDefault="001F3D21" w:rsidP="00276E1D">
      <w:pPr>
        <w:rPr>
          <w:rFonts w:ascii="Times New Roman" w:hAnsi="Times New Roman" w:cs="Times New Roman"/>
          <w:sz w:val="24"/>
          <w:szCs w:val="24"/>
        </w:rPr>
      </w:pPr>
      <w:r w:rsidRPr="000C7D42">
        <w:rPr>
          <w:rFonts w:ascii="Times New Roman" w:hAnsi="Times New Roman" w:cs="Times New Roman"/>
          <w:sz w:val="24"/>
          <w:szCs w:val="24"/>
        </w:rPr>
        <w:t>Экспертно-аналитические мероприятия были направлены на обеспечение единой системы контроля</w:t>
      </w:r>
      <w:r w:rsidR="00046DD7" w:rsidRPr="000C7D42">
        <w:rPr>
          <w:rFonts w:ascii="Times New Roman" w:hAnsi="Times New Roman" w:cs="Times New Roman"/>
          <w:sz w:val="24"/>
          <w:szCs w:val="24"/>
        </w:rPr>
        <w:t>,</w:t>
      </w:r>
      <w:r w:rsidRPr="000C7D42">
        <w:rPr>
          <w:rFonts w:ascii="Times New Roman" w:hAnsi="Times New Roman" w:cs="Times New Roman"/>
          <w:sz w:val="24"/>
          <w:szCs w:val="24"/>
        </w:rPr>
        <w:t xml:space="preserve"> за исполнением  бюджета муниципального образования, реализуемого на </w:t>
      </w:r>
      <w:r w:rsidR="001764C9" w:rsidRPr="000C7D42">
        <w:rPr>
          <w:rFonts w:ascii="Times New Roman" w:hAnsi="Times New Roman" w:cs="Times New Roman"/>
          <w:sz w:val="24"/>
          <w:szCs w:val="24"/>
        </w:rPr>
        <w:t xml:space="preserve">трех </w:t>
      </w:r>
      <w:r w:rsidRPr="000C7D42">
        <w:rPr>
          <w:rFonts w:ascii="Times New Roman" w:hAnsi="Times New Roman" w:cs="Times New Roman"/>
          <w:sz w:val="24"/>
          <w:szCs w:val="24"/>
        </w:rPr>
        <w:t>последовательных стадиях:</w:t>
      </w:r>
    </w:p>
    <w:p w14:paraId="657DBB26" w14:textId="577BD372" w:rsidR="006B1A5B" w:rsidRPr="000C7D42" w:rsidRDefault="006B1A5B" w:rsidP="00276E1D">
      <w:pPr>
        <w:rPr>
          <w:rFonts w:ascii="Times New Roman" w:hAnsi="Times New Roman" w:cs="Times New Roman"/>
          <w:sz w:val="24"/>
          <w:szCs w:val="24"/>
        </w:rPr>
      </w:pPr>
      <w:r w:rsidRPr="000C7D42">
        <w:rPr>
          <w:rFonts w:ascii="Times New Roman" w:hAnsi="Times New Roman" w:cs="Times New Roman"/>
          <w:sz w:val="24"/>
          <w:szCs w:val="24"/>
        </w:rPr>
        <w:t>- предварительного контроля проекта бюджета муниципальных образований на 20</w:t>
      </w:r>
      <w:r w:rsidR="00170223" w:rsidRPr="000C7D42">
        <w:rPr>
          <w:rFonts w:ascii="Times New Roman" w:hAnsi="Times New Roman" w:cs="Times New Roman"/>
          <w:sz w:val="24"/>
          <w:szCs w:val="24"/>
        </w:rPr>
        <w:t>2</w:t>
      </w:r>
      <w:r w:rsidR="00BC7F13" w:rsidRPr="000C7D42">
        <w:rPr>
          <w:rFonts w:ascii="Times New Roman" w:hAnsi="Times New Roman" w:cs="Times New Roman"/>
          <w:sz w:val="24"/>
          <w:szCs w:val="24"/>
        </w:rPr>
        <w:t xml:space="preserve">2 </w:t>
      </w:r>
      <w:r w:rsidRPr="000C7D42">
        <w:rPr>
          <w:rFonts w:ascii="Times New Roman" w:hAnsi="Times New Roman" w:cs="Times New Roman"/>
          <w:sz w:val="24"/>
          <w:szCs w:val="24"/>
        </w:rPr>
        <w:t>год и плановый период 20</w:t>
      </w:r>
      <w:r w:rsidR="00CC0B41" w:rsidRPr="000C7D42">
        <w:rPr>
          <w:rFonts w:ascii="Times New Roman" w:hAnsi="Times New Roman" w:cs="Times New Roman"/>
          <w:sz w:val="24"/>
          <w:szCs w:val="24"/>
        </w:rPr>
        <w:t>2</w:t>
      </w:r>
      <w:r w:rsidR="00BC7F13" w:rsidRPr="000C7D42">
        <w:rPr>
          <w:rFonts w:ascii="Times New Roman" w:hAnsi="Times New Roman" w:cs="Times New Roman"/>
          <w:sz w:val="24"/>
          <w:szCs w:val="24"/>
        </w:rPr>
        <w:t>3</w:t>
      </w:r>
      <w:r w:rsidRPr="000C7D42">
        <w:rPr>
          <w:rFonts w:ascii="Times New Roman" w:hAnsi="Times New Roman" w:cs="Times New Roman"/>
          <w:sz w:val="24"/>
          <w:szCs w:val="24"/>
        </w:rPr>
        <w:t xml:space="preserve"> и 20</w:t>
      </w:r>
      <w:r w:rsidR="007E6F5F" w:rsidRPr="000C7D42">
        <w:rPr>
          <w:rFonts w:ascii="Times New Roman" w:hAnsi="Times New Roman" w:cs="Times New Roman"/>
          <w:sz w:val="24"/>
          <w:szCs w:val="24"/>
        </w:rPr>
        <w:t>2</w:t>
      </w:r>
      <w:r w:rsidR="00BC7F13" w:rsidRPr="000C7D42">
        <w:rPr>
          <w:rFonts w:ascii="Times New Roman" w:hAnsi="Times New Roman" w:cs="Times New Roman"/>
          <w:sz w:val="24"/>
          <w:szCs w:val="24"/>
        </w:rPr>
        <w:t>4</w:t>
      </w:r>
      <w:r w:rsidR="0096300A" w:rsidRPr="000C7D42">
        <w:rPr>
          <w:rFonts w:ascii="Times New Roman" w:hAnsi="Times New Roman" w:cs="Times New Roman"/>
          <w:sz w:val="24"/>
          <w:szCs w:val="24"/>
        </w:rPr>
        <w:t xml:space="preserve"> годов</w:t>
      </w:r>
      <w:r w:rsidRPr="000C7D42">
        <w:rPr>
          <w:rFonts w:ascii="Times New Roman" w:hAnsi="Times New Roman" w:cs="Times New Roman"/>
          <w:sz w:val="24"/>
          <w:szCs w:val="24"/>
        </w:rPr>
        <w:t>;</w:t>
      </w:r>
    </w:p>
    <w:p w14:paraId="23819937" w14:textId="77777777" w:rsidR="00CC0B41" w:rsidRPr="000C7D42" w:rsidRDefault="006B1A5B" w:rsidP="00276E1D">
      <w:pPr>
        <w:rPr>
          <w:rFonts w:ascii="Times New Roman" w:hAnsi="Times New Roman" w:cs="Times New Roman"/>
          <w:sz w:val="24"/>
          <w:szCs w:val="24"/>
        </w:rPr>
      </w:pPr>
      <w:r w:rsidRPr="000C7D42">
        <w:rPr>
          <w:rFonts w:ascii="Times New Roman" w:hAnsi="Times New Roman" w:cs="Times New Roman"/>
          <w:sz w:val="24"/>
          <w:szCs w:val="24"/>
        </w:rPr>
        <w:t xml:space="preserve">- текущего контроля на проекты </w:t>
      </w:r>
      <w:r w:rsidR="00CC0B41" w:rsidRPr="000C7D42">
        <w:rPr>
          <w:rFonts w:ascii="Times New Roman" w:hAnsi="Times New Roman" w:cs="Times New Roman"/>
          <w:sz w:val="24"/>
          <w:szCs w:val="24"/>
        </w:rPr>
        <w:t xml:space="preserve">нормативно правовых актов и  </w:t>
      </w:r>
      <w:r w:rsidRPr="000C7D42">
        <w:rPr>
          <w:rFonts w:ascii="Times New Roman" w:hAnsi="Times New Roman" w:cs="Times New Roman"/>
          <w:sz w:val="24"/>
          <w:szCs w:val="24"/>
        </w:rPr>
        <w:t>муниципальных актов о внесении изме</w:t>
      </w:r>
      <w:r w:rsidR="001764C9" w:rsidRPr="000C7D42">
        <w:rPr>
          <w:rFonts w:ascii="Times New Roman" w:hAnsi="Times New Roman" w:cs="Times New Roman"/>
          <w:sz w:val="24"/>
          <w:szCs w:val="24"/>
        </w:rPr>
        <w:t>нений в муниципальные программы;</w:t>
      </w:r>
    </w:p>
    <w:p w14:paraId="3DDFA8D9" w14:textId="6FF9DB91" w:rsidR="001764C9" w:rsidRPr="000C7D42" w:rsidRDefault="001764C9" w:rsidP="00EF1CD9">
      <w:pPr>
        <w:rPr>
          <w:rFonts w:ascii="Times New Roman" w:hAnsi="Times New Roman" w:cs="Times New Roman"/>
          <w:sz w:val="24"/>
          <w:szCs w:val="24"/>
        </w:rPr>
      </w:pPr>
      <w:r w:rsidRPr="000C7D42">
        <w:rPr>
          <w:rFonts w:ascii="Times New Roman" w:hAnsi="Times New Roman" w:cs="Times New Roman"/>
          <w:sz w:val="24"/>
          <w:szCs w:val="24"/>
        </w:rPr>
        <w:t>- последующего контроля исполнения бюджета муниципальных образований за 20</w:t>
      </w:r>
      <w:r w:rsidR="00BC7F13" w:rsidRPr="000C7D42">
        <w:rPr>
          <w:rFonts w:ascii="Times New Roman" w:hAnsi="Times New Roman" w:cs="Times New Roman"/>
          <w:sz w:val="24"/>
          <w:szCs w:val="24"/>
        </w:rPr>
        <w:t xml:space="preserve">20 </w:t>
      </w:r>
      <w:r w:rsidRPr="000C7D42">
        <w:rPr>
          <w:rFonts w:ascii="Times New Roman" w:hAnsi="Times New Roman" w:cs="Times New Roman"/>
          <w:sz w:val="24"/>
          <w:szCs w:val="24"/>
        </w:rPr>
        <w:t>год</w:t>
      </w:r>
      <w:r w:rsidR="00EF1CD9" w:rsidRPr="000C7D42">
        <w:rPr>
          <w:rFonts w:ascii="Times New Roman" w:hAnsi="Times New Roman" w:cs="Times New Roman"/>
          <w:sz w:val="24"/>
          <w:szCs w:val="24"/>
        </w:rPr>
        <w:t>.</w:t>
      </w:r>
    </w:p>
    <w:p w14:paraId="485D6CD1" w14:textId="3ADB626A" w:rsidR="001F3D21" w:rsidRPr="000C7D42" w:rsidRDefault="00F8145B" w:rsidP="005A5419">
      <w:pPr>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В 20</w:t>
      </w:r>
      <w:r w:rsidR="000A0127" w:rsidRPr="000C7D42">
        <w:rPr>
          <w:rFonts w:ascii="Times New Roman" w:eastAsia="Times New Roman" w:hAnsi="Times New Roman" w:cs="Times New Roman"/>
          <w:sz w:val="24"/>
          <w:szCs w:val="24"/>
          <w:lang w:eastAsia="ru-RU"/>
        </w:rPr>
        <w:t>2</w:t>
      </w:r>
      <w:r w:rsidR="00BC7F13" w:rsidRPr="000C7D42">
        <w:rPr>
          <w:rFonts w:ascii="Times New Roman" w:eastAsia="Times New Roman" w:hAnsi="Times New Roman" w:cs="Times New Roman"/>
          <w:sz w:val="24"/>
          <w:szCs w:val="24"/>
          <w:lang w:eastAsia="ru-RU"/>
        </w:rPr>
        <w:t>1</w:t>
      </w:r>
      <w:r w:rsidRPr="000C7D42">
        <w:rPr>
          <w:rFonts w:ascii="Times New Roman" w:eastAsia="Times New Roman" w:hAnsi="Times New Roman" w:cs="Times New Roman"/>
          <w:sz w:val="24"/>
          <w:szCs w:val="24"/>
          <w:lang w:eastAsia="ru-RU"/>
        </w:rPr>
        <w:t xml:space="preserve"> году Контрольно-счетной палатой</w:t>
      </w:r>
      <w:r w:rsidR="00B130D0" w:rsidRPr="000C7D42">
        <w:rPr>
          <w:rFonts w:ascii="Times New Roman" w:eastAsia="Times New Roman" w:hAnsi="Times New Roman" w:cs="Times New Roman"/>
          <w:sz w:val="24"/>
          <w:szCs w:val="24"/>
          <w:lang w:eastAsia="ru-RU"/>
        </w:rPr>
        <w:t xml:space="preserve"> кроме</w:t>
      </w:r>
      <w:r w:rsidRPr="000C7D42">
        <w:rPr>
          <w:rFonts w:ascii="Times New Roman" w:eastAsia="Times New Roman" w:hAnsi="Times New Roman" w:cs="Times New Roman"/>
          <w:sz w:val="24"/>
          <w:szCs w:val="24"/>
          <w:lang w:eastAsia="ru-RU"/>
        </w:rPr>
        <w:t xml:space="preserve"> экспертиз</w:t>
      </w:r>
      <w:r w:rsidR="00B130D0" w:rsidRPr="000C7D42">
        <w:rPr>
          <w:rFonts w:ascii="Times New Roman" w:eastAsia="Times New Roman" w:hAnsi="Times New Roman" w:cs="Times New Roman"/>
          <w:sz w:val="24"/>
          <w:szCs w:val="24"/>
          <w:lang w:eastAsia="ru-RU"/>
        </w:rPr>
        <w:t>ы</w:t>
      </w:r>
      <w:r w:rsidRPr="000C7D42">
        <w:rPr>
          <w:rFonts w:ascii="Times New Roman" w:eastAsia="Times New Roman" w:hAnsi="Times New Roman" w:cs="Times New Roman"/>
          <w:sz w:val="24"/>
          <w:szCs w:val="24"/>
          <w:lang w:eastAsia="ru-RU"/>
        </w:rPr>
        <w:t>  </w:t>
      </w:r>
      <w:r w:rsidR="001F3D21" w:rsidRPr="000C7D42">
        <w:rPr>
          <w:rFonts w:ascii="Times New Roman" w:eastAsia="Times New Roman"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проектов бюджетов муниципального района и</w:t>
      </w:r>
      <w:r w:rsidR="00170223" w:rsidRPr="000C7D42">
        <w:rPr>
          <w:rFonts w:ascii="Times New Roman" w:eastAsia="Times New Roman" w:hAnsi="Times New Roman" w:cs="Times New Roman"/>
          <w:sz w:val="24"/>
          <w:szCs w:val="24"/>
          <w:lang w:eastAsia="ru-RU"/>
        </w:rPr>
        <w:t xml:space="preserve"> 14 </w:t>
      </w:r>
      <w:r w:rsidRPr="000C7D42">
        <w:rPr>
          <w:rFonts w:ascii="Times New Roman" w:eastAsia="Times New Roman" w:hAnsi="Times New Roman" w:cs="Times New Roman"/>
          <w:sz w:val="24"/>
          <w:szCs w:val="24"/>
          <w:lang w:eastAsia="ru-RU"/>
        </w:rPr>
        <w:t>поселений, входящих в состав Палласовского муниципального района</w:t>
      </w:r>
      <w:r w:rsidR="001F3D21" w:rsidRPr="000C7D42">
        <w:rPr>
          <w:rFonts w:ascii="Times New Roman" w:eastAsia="Times New Roman" w:hAnsi="Times New Roman" w:cs="Times New Roman"/>
          <w:sz w:val="24"/>
          <w:szCs w:val="24"/>
          <w:lang w:eastAsia="ru-RU"/>
        </w:rPr>
        <w:t xml:space="preserve">, </w:t>
      </w:r>
      <w:r w:rsidR="00B130D0" w:rsidRPr="000C7D42">
        <w:rPr>
          <w:rFonts w:ascii="Times New Roman" w:eastAsia="Times New Roman" w:hAnsi="Times New Roman" w:cs="Times New Roman"/>
          <w:sz w:val="24"/>
          <w:szCs w:val="24"/>
          <w:lang w:eastAsia="ru-RU"/>
        </w:rPr>
        <w:t xml:space="preserve">проводилась </w:t>
      </w:r>
      <w:r w:rsidR="001F3D21" w:rsidRPr="000C7D42">
        <w:rPr>
          <w:rFonts w:ascii="Times New Roman" w:eastAsia="Times New Roman" w:hAnsi="Times New Roman" w:cs="Times New Roman"/>
          <w:sz w:val="24"/>
          <w:szCs w:val="24"/>
          <w:lang w:eastAsia="ru-RU"/>
        </w:rPr>
        <w:t>экспертиза муниципальных программ</w:t>
      </w:r>
      <w:r w:rsidR="003E270D" w:rsidRPr="000C7D42">
        <w:rPr>
          <w:rFonts w:ascii="Times New Roman" w:eastAsia="Times New Roman" w:hAnsi="Times New Roman" w:cs="Times New Roman"/>
          <w:sz w:val="24"/>
          <w:szCs w:val="24"/>
          <w:lang w:eastAsia="ru-RU"/>
        </w:rPr>
        <w:t xml:space="preserve"> и изменений к ним</w:t>
      </w:r>
      <w:r w:rsidR="009D399F" w:rsidRPr="000C7D42">
        <w:rPr>
          <w:rFonts w:ascii="Times New Roman" w:eastAsia="Times New Roman" w:hAnsi="Times New Roman" w:cs="Times New Roman"/>
          <w:sz w:val="24"/>
          <w:szCs w:val="24"/>
          <w:lang w:eastAsia="ru-RU"/>
        </w:rPr>
        <w:t>.</w:t>
      </w:r>
    </w:p>
    <w:p w14:paraId="43245B8D" w14:textId="0393AB71" w:rsidR="000C2972" w:rsidRPr="000C7D42" w:rsidRDefault="00C132D5" w:rsidP="000C2972">
      <w:pPr>
        <w:ind w:firstLine="786"/>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Структура экспертных заключений по проведенным </w:t>
      </w:r>
      <w:r w:rsidR="000C2972" w:rsidRPr="000C7D42">
        <w:rPr>
          <w:rFonts w:ascii="Times New Roman" w:eastAsia="Times New Roman" w:hAnsi="Times New Roman" w:cs="Times New Roman"/>
          <w:sz w:val="24"/>
          <w:szCs w:val="24"/>
          <w:lang w:eastAsia="ru-RU"/>
        </w:rPr>
        <w:t>в 20</w:t>
      </w:r>
      <w:r w:rsidR="000A0127" w:rsidRPr="000C7D42">
        <w:rPr>
          <w:rFonts w:ascii="Times New Roman" w:eastAsia="Times New Roman" w:hAnsi="Times New Roman" w:cs="Times New Roman"/>
          <w:sz w:val="24"/>
          <w:szCs w:val="24"/>
          <w:lang w:eastAsia="ru-RU"/>
        </w:rPr>
        <w:t>2</w:t>
      </w:r>
      <w:r w:rsidR="00BC7F13" w:rsidRPr="000C7D42">
        <w:rPr>
          <w:rFonts w:ascii="Times New Roman" w:eastAsia="Times New Roman" w:hAnsi="Times New Roman" w:cs="Times New Roman"/>
          <w:sz w:val="24"/>
          <w:szCs w:val="24"/>
          <w:lang w:eastAsia="ru-RU"/>
        </w:rPr>
        <w:t>1</w:t>
      </w:r>
      <w:r w:rsidR="000C2972" w:rsidRPr="000C7D42">
        <w:rPr>
          <w:rFonts w:ascii="Times New Roman" w:eastAsia="Times New Roman" w:hAnsi="Times New Roman" w:cs="Times New Roman"/>
          <w:sz w:val="24"/>
          <w:szCs w:val="24"/>
          <w:lang w:eastAsia="ru-RU"/>
        </w:rPr>
        <w:t xml:space="preserve"> году </w:t>
      </w:r>
      <w:r w:rsidRPr="000C7D42">
        <w:rPr>
          <w:rFonts w:ascii="Times New Roman" w:eastAsia="Times New Roman" w:hAnsi="Times New Roman" w:cs="Times New Roman"/>
          <w:sz w:val="24"/>
          <w:szCs w:val="24"/>
          <w:lang w:eastAsia="ru-RU"/>
        </w:rPr>
        <w:t>мероприятиям представлена ниже.</w:t>
      </w:r>
    </w:p>
    <w:p w14:paraId="13F1007B" w14:textId="7F5390D7" w:rsidR="009B3020" w:rsidRPr="000C7D42" w:rsidRDefault="002A738C" w:rsidP="00B50682">
      <w:pPr>
        <w:ind w:firstLine="0"/>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noProof/>
          <w:sz w:val="24"/>
          <w:szCs w:val="24"/>
          <w:lang w:eastAsia="ru-RU"/>
        </w:rPr>
        <w:drawing>
          <wp:inline distT="0" distB="0" distL="0" distR="0" wp14:anchorId="43E88490" wp14:editId="26F3D62A">
            <wp:extent cx="6134100" cy="21431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512572" w14:textId="77777777" w:rsidR="002A738C" w:rsidRPr="000C7D42" w:rsidRDefault="002A738C" w:rsidP="000C2972">
      <w:pPr>
        <w:ind w:firstLine="786"/>
        <w:contextualSpacing/>
        <w:rPr>
          <w:rFonts w:ascii="Times New Roman" w:eastAsia="Times New Roman" w:hAnsi="Times New Roman" w:cs="Times New Roman"/>
          <w:sz w:val="24"/>
          <w:szCs w:val="24"/>
          <w:lang w:eastAsia="ru-RU"/>
        </w:rPr>
      </w:pPr>
    </w:p>
    <w:p w14:paraId="33E95161" w14:textId="370B4754" w:rsidR="008221B0" w:rsidRPr="000C7D42" w:rsidRDefault="008221B0" w:rsidP="001F3D21">
      <w:pPr>
        <w:rPr>
          <w:rFonts w:ascii="Times New Roman" w:hAnsi="Times New Roman" w:cs="Times New Roman"/>
          <w:sz w:val="24"/>
          <w:szCs w:val="24"/>
        </w:rPr>
      </w:pPr>
      <w:r w:rsidRPr="000C7D42">
        <w:rPr>
          <w:rFonts w:ascii="Times New Roman" w:hAnsi="Times New Roman" w:cs="Times New Roman"/>
          <w:sz w:val="24"/>
          <w:szCs w:val="24"/>
        </w:rPr>
        <w:t>Всего в 20</w:t>
      </w:r>
      <w:r w:rsidR="000A0127" w:rsidRPr="000C7D42">
        <w:rPr>
          <w:rFonts w:ascii="Times New Roman" w:hAnsi="Times New Roman" w:cs="Times New Roman"/>
          <w:sz w:val="24"/>
          <w:szCs w:val="24"/>
        </w:rPr>
        <w:t>2</w:t>
      </w:r>
      <w:r w:rsidR="00BC7F13" w:rsidRPr="000C7D42">
        <w:rPr>
          <w:rFonts w:ascii="Times New Roman" w:hAnsi="Times New Roman" w:cs="Times New Roman"/>
          <w:sz w:val="24"/>
          <w:szCs w:val="24"/>
        </w:rPr>
        <w:t>1</w:t>
      </w:r>
      <w:r w:rsidRPr="000C7D42">
        <w:rPr>
          <w:rFonts w:ascii="Times New Roman" w:hAnsi="Times New Roman" w:cs="Times New Roman"/>
          <w:sz w:val="24"/>
          <w:szCs w:val="24"/>
        </w:rPr>
        <w:t xml:space="preserve"> году подготовлено </w:t>
      </w:r>
      <w:r w:rsidR="00BC7F13" w:rsidRPr="000C7D42">
        <w:rPr>
          <w:rFonts w:ascii="Times New Roman" w:hAnsi="Times New Roman" w:cs="Times New Roman"/>
          <w:sz w:val="24"/>
          <w:szCs w:val="24"/>
        </w:rPr>
        <w:t>50</w:t>
      </w:r>
      <w:r w:rsidR="00EE0A42" w:rsidRPr="000C7D42">
        <w:rPr>
          <w:rFonts w:ascii="Times New Roman" w:hAnsi="Times New Roman" w:cs="Times New Roman"/>
          <w:sz w:val="24"/>
          <w:szCs w:val="24"/>
        </w:rPr>
        <w:t xml:space="preserve"> </w:t>
      </w:r>
      <w:r w:rsidRPr="000C7D42">
        <w:rPr>
          <w:rFonts w:ascii="Times New Roman" w:hAnsi="Times New Roman" w:cs="Times New Roman"/>
          <w:sz w:val="24"/>
          <w:szCs w:val="24"/>
        </w:rPr>
        <w:t>экспертно-аналитических заключени</w:t>
      </w:r>
      <w:r w:rsidR="003E270D" w:rsidRPr="000C7D42">
        <w:rPr>
          <w:rFonts w:ascii="Times New Roman" w:hAnsi="Times New Roman" w:cs="Times New Roman"/>
          <w:sz w:val="24"/>
          <w:szCs w:val="24"/>
        </w:rPr>
        <w:t>й</w:t>
      </w:r>
      <w:r w:rsidRPr="000C7D42">
        <w:rPr>
          <w:rFonts w:ascii="Times New Roman" w:hAnsi="Times New Roman" w:cs="Times New Roman"/>
          <w:sz w:val="24"/>
          <w:szCs w:val="24"/>
        </w:rPr>
        <w:t>, в том числе:</w:t>
      </w:r>
    </w:p>
    <w:p w14:paraId="18E3C0A5" w14:textId="395A3959" w:rsidR="008221B0" w:rsidRPr="000C7D42" w:rsidRDefault="008221B0" w:rsidP="001F3D21">
      <w:pPr>
        <w:rPr>
          <w:rFonts w:ascii="Times New Roman" w:eastAsia="Times New Roman" w:hAnsi="Times New Roman" w:cs="Times New Roman"/>
          <w:sz w:val="24"/>
          <w:szCs w:val="24"/>
          <w:lang w:eastAsia="ru-RU"/>
        </w:rPr>
      </w:pPr>
      <w:r w:rsidRPr="000C7D42">
        <w:rPr>
          <w:rFonts w:ascii="Times New Roman" w:hAnsi="Times New Roman" w:cs="Times New Roman"/>
          <w:sz w:val="24"/>
          <w:szCs w:val="24"/>
        </w:rPr>
        <w:t>- 1</w:t>
      </w:r>
      <w:r w:rsidR="00170223" w:rsidRPr="000C7D42">
        <w:rPr>
          <w:rFonts w:ascii="Times New Roman" w:hAnsi="Times New Roman" w:cs="Times New Roman"/>
          <w:sz w:val="24"/>
          <w:szCs w:val="24"/>
        </w:rPr>
        <w:t>6</w:t>
      </w:r>
      <w:r w:rsidRPr="000C7D42">
        <w:rPr>
          <w:rFonts w:ascii="Times New Roman" w:hAnsi="Times New Roman" w:cs="Times New Roman"/>
          <w:sz w:val="24"/>
          <w:szCs w:val="24"/>
        </w:rPr>
        <w:t xml:space="preserve"> </w:t>
      </w:r>
      <w:r w:rsidR="005D0602" w:rsidRPr="000C7D42">
        <w:rPr>
          <w:rFonts w:ascii="Times New Roman" w:hAnsi="Times New Roman" w:cs="Times New Roman"/>
          <w:sz w:val="24"/>
          <w:szCs w:val="24"/>
        </w:rPr>
        <w:t xml:space="preserve">заключений </w:t>
      </w:r>
      <w:r w:rsidRPr="000C7D42">
        <w:rPr>
          <w:rFonts w:ascii="Times New Roman" w:hAnsi="Times New Roman" w:cs="Times New Roman"/>
          <w:sz w:val="24"/>
          <w:szCs w:val="24"/>
        </w:rPr>
        <w:t>по проектам бюджетов на 20</w:t>
      </w:r>
      <w:r w:rsidR="00170223" w:rsidRPr="000C7D42">
        <w:rPr>
          <w:rFonts w:ascii="Times New Roman" w:hAnsi="Times New Roman" w:cs="Times New Roman"/>
          <w:sz w:val="24"/>
          <w:szCs w:val="24"/>
        </w:rPr>
        <w:t>2</w:t>
      </w:r>
      <w:r w:rsidR="00BC7F13" w:rsidRPr="000C7D42">
        <w:rPr>
          <w:rFonts w:ascii="Times New Roman" w:hAnsi="Times New Roman" w:cs="Times New Roman"/>
          <w:sz w:val="24"/>
          <w:szCs w:val="24"/>
        </w:rPr>
        <w:t>2</w:t>
      </w:r>
      <w:r w:rsidRPr="000C7D42">
        <w:rPr>
          <w:rFonts w:ascii="Times New Roman" w:hAnsi="Times New Roman" w:cs="Times New Roman"/>
          <w:sz w:val="24"/>
          <w:szCs w:val="24"/>
        </w:rPr>
        <w:t xml:space="preserve"> и на плановый период 20</w:t>
      </w:r>
      <w:r w:rsidR="00CC0B41" w:rsidRPr="000C7D42">
        <w:rPr>
          <w:rFonts w:ascii="Times New Roman" w:hAnsi="Times New Roman" w:cs="Times New Roman"/>
          <w:sz w:val="24"/>
          <w:szCs w:val="24"/>
        </w:rPr>
        <w:t>2</w:t>
      </w:r>
      <w:r w:rsidR="00BC7F13" w:rsidRPr="000C7D42">
        <w:rPr>
          <w:rFonts w:ascii="Times New Roman" w:hAnsi="Times New Roman" w:cs="Times New Roman"/>
          <w:sz w:val="24"/>
          <w:szCs w:val="24"/>
        </w:rPr>
        <w:t>3</w:t>
      </w:r>
      <w:r w:rsidRPr="000C7D42">
        <w:rPr>
          <w:rFonts w:ascii="Times New Roman" w:hAnsi="Times New Roman" w:cs="Times New Roman"/>
          <w:sz w:val="24"/>
          <w:szCs w:val="24"/>
        </w:rPr>
        <w:t>-20</w:t>
      </w:r>
      <w:r w:rsidR="007E6F5F" w:rsidRPr="000C7D42">
        <w:rPr>
          <w:rFonts w:ascii="Times New Roman" w:hAnsi="Times New Roman" w:cs="Times New Roman"/>
          <w:sz w:val="24"/>
          <w:szCs w:val="24"/>
        </w:rPr>
        <w:t>2</w:t>
      </w:r>
      <w:r w:rsidR="00BC7F13" w:rsidRPr="000C7D42">
        <w:rPr>
          <w:rFonts w:ascii="Times New Roman" w:hAnsi="Times New Roman" w:cs="Times New Roman"/>
          <w:sz w:val="24"/>
          <w:szCs w:val="24"/>
        </w:rPr>
        <w:t>4</w:t>
      </w:r>
      <w:r w:rsidRPr="000C7D42">
        <w:rPr>
          <w:rFonts w:ascii="Times New Roman" w:hAnsi="Times New Roman" w:cs="Times New Roman"/>
          <w:sz w:val="24"/>
          <w:szCs w:val="24"/>
        </w:rPr>
        <w:t xml:space="preserve"> годов (</w:t>
      </w:r>
      <w:r w:rsidR="009D399F" w:rsidRPr="000C7D42">
        <w:rPr>
          <w:rFonts w:ascii="Times New Roman" w:hAnsi="Times New Roman" w:cs="Times New Roman"/>
          <w:sz w:val="24"/>
          <w:szCs w:val="24"/>
        </w:rPr>
        <w:t>2</w:t>
      </w:r>
      <w:r w:rsidRPr="000C7D42">
        <w:rPr>
          <w:rFonts w:ascii="Times New Roman" w:eastAsia="Times New Roman" w:hAnsi="Times New Roman" w:cs="Times New Roman"/>
          <w:sz w:val="24"/>
          <w:szCs w:val="24"/>
          <w:lang w:eastAsia="ru-RU"/>
        </w:rPr>
        <w:t xml:space="preserve"> </w:t>
      </w:r>
      <w:r w:rsidR="00B130D0" w:rsidRPr="000C7D42">
        <w:rPr>
          <w:rFonts w:ascii="Times New Roman" w:eastAsia="Times New Roman" w:hAnsi="Times New Roman" w:cs="Times New Roman"/>
          <w:sz w:val="24"/>
          <w:szCs w:val="24"/>
          <w:lang w:eastAsia="ru-RU"/>
        </w:rPr>
        <w:t>на</w:t>
      </w:r>
      <w:r w:rsidRPr="000C7D42">
        <w:rPr>
          <w:rFonts w:ascii="Times New Roman" w:eastAsia="Times New Roman" w:hAnsi="Times New Roman" w:cs="Times New Roman"/>
          <w:sz w:val="24"/>
          <w:szCs w:val="24"/>
          <w:lang w:eastAsia="ru-RU"/>
        </w:rPr>
        <w:t xml:space="preserve"> </w:t>
      </w:r>
      <w:r w:rsidR="007E6F5F" w:rsidRPr="000C7D42">
        <w:rPr>
          <w:rFonts w:ascii="Times New Roman" w:eastAsia="Times New Roman" w:hAnsi="Times New Roman" w:cs="Times New Roman"/>
          <w:sz w:val="24"/>
          <w:szCs w:val="24"/>
          <w:lang w:eastAsia="ru-RU"/>
        </w:rPr>
        <w:t xml:space="preserve">проект </w:t>
      </w:r>
      <w:r w:rsidRPr="000C7D42">
        <w:rPr>
          <w:rFonts w:ascii="Times New Roman" w:eastAsia="Times New Roman" w:hAnsi="Times New Roman" w:cs="Times New Roman"/>
          <w:sz w:val="24"/>
          <w:szCs w:val="24"/>
          <w:lang w:eastAsia="ru-RU"/>
        </w:rPr>
        <w:t>бюджет</w:t>
      </w:r>
      <w:r w:rsidR="007E6F5F" w:rsidRPr="000C7D42">
        <w:rPr>
          <w:rFonts w:ascii="Times New Roman" w:eastAsia="Times New Roman" w:hAnsi="Times New Roman" w:cs="Times New Roman"/>
          <w:sz w:val="24"/>
          <w:szCs w:val="24"/>
          <w:lang w:eastAsia="ru-RU"/>
        </w:rPr>
        <w:t>а</w:t>
      </w:r>
      <w:r w:rsidRPr="000C7D42">
        <w:rPr>
          <w:rFonts w:ascii="Times New Roman" w:eastAsia="Times New Roman" w:hAnsi="Times New Roman" w:cs="Times New Roman"/>
          <w:sz w:val="24"/>
          <w:szCs w:val="24"/>
          <w:lang w:eastAsia="ru-RU"/>
        </w:rPr>
        <w:t xml:space="preserve"> муниципального района, 1</w:t>
      </w:r>
      <w:r w:rsidR="00170223" w:rsidRPr="000C7D42">
        <w:rPr>
          <w:rFonts w:ascii="Times New Roman" w:eastAsia="Times New Roman" w:hAnsi="Times New Roman" w:cs="Times New Roman"/>
          <w:sz w:val="24"/>
          <w:szCs w:val="24"/>
          <w:lang w:eastAsia="ru-RU"/>
        </w:rPr>
        <w:t>4</w:t>
      </w:r>
      <w:r w:rsidR="00E57EE9" w:rsidRPr="000C7D42">
        <w:rPr>
          <w:rFonts w:ascii="Times New Roman" w:eastAsia="Times New Roman"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 xml:space="preserve"> на </w:t>
      </w:r>
      <w:r w:rsidR="007E6F5F" w:rsidRPr="000C7D42">
        <w:rPr>
          <w:rFonts w:ascii="Times New Roman" w:eastAsia="Times New Roman" w:hAnsi="Times New Roman" w:cs="Times New Roman"/>
          <w:sz w:val="24"/>
          <w:szCs w:val="24"/>
          <w:lang w:eastAsia="ru-RU"/>
        </w:rPr>
        <w:t xml:space="preserve">проекты </w:t>
      </w:r>
      <w:r w:rsidRPr="000C7D42">
        <w:rPr>
          <w:rFonts w:ascii="Times New Roman" w:eastAsia="Times New Roman" w:hAnsi="Times New Roman" w:cs="Times New Roman"/>
          <w:sz w:val="24"/>
          <w:szCs w:val="24"/>
          <w:lang w:eastAsia="ru-RU"/>
        </w:rPr>
        <w:t>бюджет</w:t>
      </w:r>
      <w:r w:rsidR="007E6F5F" w:rsidRPr="000C7D42">
        <w:rPr>
          <w:rFonts w:ascii="Times New Roman" w:eastAsia="Times New Roman" w:hAnsi="Times New Roman" w:cs="Times New Roman"/>
          <w:sz w:val="24"/>
          <w:szCs w:val="24"/>
          <w:lang w:eastAsia="ru-RU"/>
        </w:rPr>
        <w:t>ов</w:t>
      </w:r>
      <w:r w:rsidRPr="000C7D42">
        <w:rPr>
          <w:rFonts w:ascii="Times New Roman" w:eastAsia="Times New Roman" w:hAnsi="Times New Roman" w:cs="Times New Roman"/>
          <w:sz w:val="24"/>
          <w:szCs w:val="24"/>
          <w:lang w:eastAsia="ru-RU"/>
        </w:rPr>
        <w:t xml:space="preserve"> поселений);</w:t>
      </w:r>
    </w:p>
    <w:p w14:paraId="74623B93" w14:textId="6D069BA5" w:rsidR="005D0602" w:rsidRPr="000C7D42" w:rsidRDefault="005D0602" w:rsidP="001F3D21">
      <w:pPr>
        <w:rPr>
          <w:rFonts w:ascii="Times New Roman" w:hAnsi="Times New Roman" w:cs="Times New Roman"/>
          <w:sz w:val="24"/>
          <w:szCs w:val="24"/>
        </w:rPr>
      </w:pPr>
      <w:r w:rsidRPr="000C7D42">
        <w:rPr>
          <w:rFonts w:ascii="Times New Roman" w:hAnsi="Times New Roman" w:cs="Times New Roman"/>
          <w:sz w:val="24"/>
          <w:szCs w:val="24"/>
        </w:rPr>
        <w:t xml:space="preserve">- </w:t>
      </w:r>
      <w:r w:rsidR="007128A9" w:rsidRPr="000C7D42">
        <w:rPr>
          <w:rFonts w:ascii="Times New Roman" w:hAnsi="Times New Roman" w:cs="Times New Roman"/>
          <w:sz w:val="24"/>
          <w:szCs w:val="24"/>
        </w:rPr>
        <w:t xml:space="preserve"> </w:t>
      </w:r>
      <w:r w:rsidR="007568A1" w:rsidRPr="000C7D42">
        <w:rPr>
          <w:rFonts w:ascii="Times New Roman" w:hAnsi="Times New Roman" w:cs="Times New Roman"/>
          <w:sz w:val="24"/>
          <w:szCs w:val="24"/>
        </w:rPr>
        <w:t>31</w:t>
      </w:r>
      <w:r w:rsidRPr="000C7D42">
        <w:rPr>
          <w:rFonts w:ascii="Times New Roman" w:hAnsi="Times New Roman" w:cs="Times New Roman"/>
          <w:sz w:val="24"/>
          <w:szCs w:val="24"/>
        </w:rPr>
        <w:t xml:space="preserve"> заключени</w:t>
      </w:r>
      <w:r w:rsidR="00856EAA" w:rsidRPr="000C7D42">
        <w:rPr>
          <w:rFonts w:ascii="Times New Roman" w:hAnsi="Times New Roman" w:cs="Times New Roman"/>
          <w:sz w:val="24"/>
          <w:szCs w:val="24"/>
        </w:rPr>
        <w:t>е</w:t>
      </w:r>
      <w:r w:rsidRPr="000C7D42">
        <w:rPr>
          <w:rFonts w:ascii="Times New Roman" w:hAnsi="Times New Roman" w:cs="Times New Roman"/>
          <w:sz w:val="24"/>
          <w:szCs w:val="24"/>
        </w:rPr>
        <w:t xml:space="preserve"> на </w:t>
      </w:r>
      <w:r w:rsidR="00170223" w:rsidRPr="000C7D42">
        <w:rPr>
          <w:rFonts w:ascii="Times New Roman" w:hAnsi="Times New Roman" w:cs="Times New Roman"/>
          <w:sz w:val="24"/>
          <w:szCs w:val="24"/>
        </w:rPr>
        <w:t xml:space="preserve">проекты </w:t>
      </w:r>
      <w:r w:rsidRPr="000C7D42">
        <w:rPr>
          <w:rFonts w:ascii="Times New Roman" w:hAnsi="Times New Roman" w:cs="Times New Roman"/>
          <w:sz w:val="24"/>
          <w:szCs w:val="24"/>
        </w:rPr>
        <w:t>муниципальн</w:t>
      </w:r>
      <w:r w:rsidR="009D399F" w:rsidRPr="000C7D42">
        <w:rPr>
          <w:rFonts w:ascii="Times New Roman" w:hAnsi="Times New Roman" w:cs="Times New Roman"/>
          <w:sz w:val="24"/>
          <w:szCs w:val="24"/>
        </w:rPr>
        <w:t>ы</w:t>
      </w:r>
      <w:r w:rsidR="00170223" w:rsidRPr="000C7D42">
        <w:rPr>
          <w:rFonts w:ascii="Times New Roman" w:hAnsi="Times New Roman" w:cs="Times New Roman"/>
          <w:sz w:val="24"/>
          <w:szCs w:val="24"/>
        </w:rPr>
        <w:t>х</w:t>
      </w:r>
      <w:r w:rsidRPr="000C7D42">
        <w:rPr>
          <w:rFonts w:ascii="Times New Roman" w:hAnsi="Times New Roman" w:cs="Times New Roman"/>
          <w:sz w:val="24"/>
          <w:szCs w:val="24"/>
        </w:rPr>
        <w:t xml:space="preserve"> программ</w:t>
      </w:r>
      <w:r w:rsidR="003E270D" w:rsidRPr="000C7D42">
        <w:rPr>
          <w:rFonts w:ascii="Times New Roman" w:hAnsi="Times New Roman" w:cs="Times New Roman"/>
          <w:sz w:val="24"/>
          <w:szCs w:val="24"/>
        </w:rPr>
        <w:t xml:space="preserve"> и изменения к ним</w:t>
      </w:r>
      <w:r w:rsidRPr="000C7D42">
        <w:rPr>
          <w:rFonts w:ascii="Times New Roman" w:hAnsi="Times New Roman" w:cs="Times New Roman"/>
          <w:sz w:val="24"/>
          <w:szCs w:val="24"/>
        </w:rPr>
        <w:t>;</w:t>
      </w:r>
    </w:p>
    <w:p w14:paraId="1643624C" w14:textId="5AC9449C" w:rsidR="003005B7" w:rsidRPr="000C7D42" w:rsidRDefault="003E270D" w:rsidP="003005B7">
      <w:pPr>
        <w:pStyle w:val="2"/>
        <w:spacing w:after="0" w:line="240" w:lineRule="auto"/>
        <w:rPr>
          <w:rFonts w:ascii="Times New Roman" w:eastAsia="Times New Roman" w:hAnsi="Times New Roman" w:cs="Times New Roman"/>
          <w:sz w:val="24"/>
          <w:szCs w:val="24"/>
          <w:lang w:eastAsia="ru-RU"/>
        </w:rPr>
      </w:pPr>
      <w:r w:rsidRPr="000C7D42">
        <w:rPr>
          <w:rFonts w:ascii="Times New Roman" w:eastAsia="Lucida Sans Unicode" w:hAnsi="Times New Roman" w:cs="Times New Roman"/>
          <w:sz w:val="24"/>
          <w:szCs w:val="24"/>
          <w:lang w:eastAsia="ru-RU"/>
        </w:rPr>
        <w:t xml:space="preserve">- </w:t>
      </w:r>
      <w:r w:rsidR="00BC7F13" w:rsidRPr="000C7D42">
        <w:rPr>
          <w:rFonts w:ascii="Times New Roman" w:eastAsia="Lucida Sans Unicode" w:hAnsi="Times New Roman" w:cs="Times New Roman"/>
          <w:sz w:val="24"/>
          <w:szCs w:val="24"/>
          <w:lang w:eastAsia="ru-RU"/>
        </w:rPr>
        <w:t>3</w:t>
      </w:r>
      <w:r w:rsidR="00CC0B41" w:rsidRPr="000C7D42">
        <w:rPr>
          <w:rFonts w:ascii="Times New Roman" w:eastAsia="Lucida Sans Unicode" w:hAnsi="Times New Roman" w:cs="Times New Roman"/>
          <w:sz w:val="24"/>
          <w:szCs w:val="24"/>
          <w:lang w:eastAsia="ru-RU"/>
        </w:rPr>
        <w:t xml:space="preserve"> </w:t>
      </w:r>
      <w:r w:rsidR="00170223" w:rsidRPr="000C7D42">
        <w:rPr>
          <w:rFonts w:ascii="Times New Roman" w:eastAsia="Lucida Sans Unicode" w:hAnsi="Times New Roman" w:cs="Times New Roman"/>
          <w:sz w:val="24"/>
          <w:szCs w:val="24"/>
          <w:lang w:eastAsia="ru-RU"/>
        </w:rPr>
        <w:t>аналитических записки на отчет об использовании бюджетных средств за 1 квартал, 1 полугодие</w:t>
      </w:r>
      <w:r w:rsidR="007568A1" w:rsidRPr="000C7D42">
        <w:rPr>
          <w:rFonts w:ascii="Times New Roman" w:eastAsia="Lucida Sans Unicode" w:hAnsi="Times New Roman" w:cs="Times New Roman"/>
          <w:sz w:val="24"/>
          <w:szCs w:val="24"/>
          <w:lang w:eastAsia="ru-RU"/>
        </w:rPr>
        <w:t>, 9 месяцев</w:t>
      </w:r>
      <w:r w:rsidR="00170223" w:rsidRPr="000C7D42">
        <w:rPr>
          <w:rFonts w:ascii="Times New Roman" w:eastAsia="Lucida Sans Unicode" w:hAnsi="Times New Roman" w:cs="Times New Roman"/>
          <w:sz w:val="24"/>
          <w:szCs w:val="24"/>
          <w:lang w:eastAsia="ru-RU"/>
        </w:rPr>
        <w:t xml:space="preserve"> 20</w:t>
      </w:r>
      <w:r w:rsidR="000A0127" w:rsidRPr="000C7D42">
        <w:rPr>
          <w:rFonts w:ascii="Times New Roman" w:eastAsia="Lucida Sans Unicode" w:hAnsi="Times New Roman" w:cs="Times New Roman"/>
          <w:sz w:val="24"/>
          <w:szCs w:val="24"/>
          <w:lang w:eastAsia="ru-RU"/>
        </w:rPr>
        <w:t>2</w:t>
      </w:r>
      <w:r w:rsidR="007568A1" w:rsidRPr="000C7D42">
        <w:rPr>
          <w:rFonts w:ascii="Times New Roman" w:eastAsia="Lucida Sans Unicode" w:hAnsi="Times New Roman" w:cs="Times New Roman"/>
          <w:sz w:val="24"/>
          <w:szCs w:val="24"/>
          <w:lang w:eastAsia="ru-RU"/>
        </w:rPr>
        <w:t>1</w:t>
      </w:r>
      <w:r w:rsidR="00170223" w:rsidRPr="000C7D42">
        <w:rPr>
          <w:rFonts w:ascii="Times New Roman" w:eastAsia="Lucida Sans Unicode" w:hAnsi="Times New Roman" w:cs="Times New Roman"/>
          <w:sz w:val="24"/>
          <w:szCs w:val="24"/>
          <w:lang w:eastAsia="ru-RU"/>
        </w:rPr>
        <w:t xml:space="preserve"> года</w:t>
      </w:r>
      <w:r w:rsidR="003005B7" w:rsidRPr="000C7D42">
        <w:rPr>
          <w:rFonts w:ascii="Times New Roman" w:eastAsia="Times New Roman" w:hAnsi="Times New Roman" w:cs="Times New Roman"/>
          <w:sz w:val="24"/>
          <w:szCs w:val="24"/>
          <w:lang w:eastAsia="ru-RU"/>
        </w:rPr>
        <w:t>.</w:t>
      </w:r>
    </w:p>
    <w:p w14:paraId="321ECCF6" w14:textId="77777777" w:rsidR="00CC0B41" w:rsidRPr="000C7D42" w:rsidRDefault="00CC0B41" w:rsidP="00677923">
      <w:pPr>
        <w:shd w:val="clear" w:color="auto" w:fill="FFFFFF"/>
        <w:autoSpaceDE w:val="0"/>
        <w:autoSpaceDN w:val="0"/>
        <w:adjustRightInd w:val="0"/>
        <w:contextualSpacing/>
        <w:rPr>
          <w:rFonts w:ascii="Times New Roman" w:eastAsia="Times New Roman" w:hAnsi="Times New Roman" w:cs="Times New Roman"/>
          <w:sz w:val="24"/>
          <w:szCs w:val="24"/>
          <w:lang w:eastAsia="ru-RU"/>
        </w:rPr>
      </w:pPr>
    </w:p>
    <w:p w14:paraId="62A9BA8E" w14:textId="2DBE5288" w:rsidR="00F8145B" w:rsidRPr="000C7D42" w:rsidRDefault="008C3AF0" w:rsidP="007A55BB">
      <w:pPr>
        <w:rPr>
          <w:rFonts w:ascii="Times New Roman" w:eastAsia="Times New Roman" w:hAnsi="Times New Roman" w:cs="Times New Roman"/>
          <w:sz w:val="24"/>
          <w:szCs w:val="24"/>
          <w:u w:val="single"/>
          <w:lang w:eastAsia="ru-RU"/>
        </w:rPr>
      </w:pPr>
      <w:r w:rsidRPr="000C7D42">
        <w:rPr>
          <w:rFonts w:ascii="Times New Roman" w:eastAsia="Times New Roman" w:hAnsi="Times New Roman" w:cs="Times New Roman"/>
          <w:sz w:val="24"/>
          <w:szCs w:val="24"/>
          <w:u w:val="single"/>
          <w:lang w:eastAsia="ru-RU"/>
        </w:rPr>
        <w:t>П</w:t>
      </w:r>
      <w:r w:rsidR="00F8145B" w:rsidRPr="000C7D42">
        <w:rPr>
          <w:rFonts w:ascii="Times New Roman" w:eastAsia="Times New Roman" w:hAnsi="Times New Roman" w:cs="Times New Roman"/>
          <w:sz w:val="24"/>
          <w:szCs w:val="24"/>
          <w:u w:val="single"/>
          <w:lang w:eastAsia="ru-RU"/>
        </w:rPr>
        <w:t>о итогам проведения экспертизы проектов бюджетов на 20</w:t>
      </w:r>
      <w:r w:rsidR="000A6C12" w:rsidRPr="000C7D42">
        <w:rPr>
          <w:rFonts w:ascii="Times New Roman" w:eastAsia="Times New Roman" w:hAnsi="Times New Roman" w:cs="Times New Roman"/>
          <w:sz w:val="24"/>
          <w:szCs w:val="24"/>
          <w:u w:val="single"/>
          <w:lang w:eastAsia="ru-RU"/>
        </w:rPr>
        <w:t>2</w:t>
      </w:r>
      <w:r w:rsidR="007568A1" w:rsidRPr="000C7D42">
        <w:rPr>
          <w:rFonts w:ascii="Times New Roman" w:eastAsia="Times New Roman" w:hAnsi="Times New Roman" w:cs="Times New Roman"/>
          <w:sz w:val="24"/>
          <w:szCs w:val="24"/>
          <w:u w:val="single"/>
          <w:lang w:eastAsia="ru-RU"/>
        </w:rPr>
        <w:t>2</w:t>
      </w:r>
      <w:r w:rsidR="00F8145B" w:rsidRPr="000C7D42">
        <w:rPr>
          <w:rFonts w:ascii="Times New Roman" w:eastAsia="Times New Roman" w:hAnsi="Times New Roman" w:cs="Times New Roman"/>
          <w:sz w:val="24"/>
          <w:szCs w:val="24"/>
          <w:u w:val="single"/>
          <w:lang w:eastAsia="ru-RU"/>
        </w:rPr>
        <w:t>-20</w:t>
      </w:r>
      <w:r w:rsidR="00F60FC8" w:rsidRPr="000C7D42">
        <w:rPr>
          <w:rFonts w:ascii="Times New Roman" w:eastAsia="Times New Roman" w:hAnsi="Times New Roman" w:cs="Times New Roman"/>
          <w:sz w:val="24"/>
          <w:szCs w:val="24"/>
          <w:u w:val="single"/>
          <w:lang w:eastAsia="ru-RU"/>
        </w:rPr>
        <w:t>2</w:t>
      </w:r>
      <w:r w:rsidR="007568A1" w:rsidRPr="000C7D42">
        <w:rPr>
          <w:rFonts w:ascii="Times New Roman" w:eastAsia="Times New Roman" w:hAnsi="Times New Roman" w:cs="Times New Roman"/>
          <w:sz w:val="24"/>
          <w:szCs w:val="24"/>
          <w:u w:val="single"/>
          <w:lang w:eastAsia="ru-RU"/>
        </w:rPr>
        <w:t>4</w:t>
      </w:r>
      <w:r w:rsidR="00F8145B" w:rsidRPr="000C7D42">
        <w:rPr>
          <w:rFonts w:ascii="Times New Roman" w:eastAsia="Times New Roman" w:hAnsi="Times New Roman" w:cs="Times New Roman"/>
          <w:sz w:val="24"/>
          <w:szCs w:val="24"/>
          <w:u w:val="single"/>
          <w:lang w:eastAsia="ru-RU"/>
        </w:rPr>
        <w:t xml:space="preserve"> годы   </w:t>
      </w:r>
      <w:r w:rsidRPr="000C7D42">
        <w:rPr>
          <w:rFonts w:ascii="Times New Roman" w:eastAsia="Times New Roman" w:hAnsi="Times New Roman" w:cs="Times New Roman"/>
          <w:sz w:val="24"/>
          <w:szCs w:val="24"/>
          <w:u w:val="single"/>
          <w:lang w:eastAsia="ru-RU"/>
        </w:rPr>
        <w:t>в  20</w:t>
      </w:r>
      <w:r w:rsidR="000A0127" w:rsidRPr="000C7D42">
        <w:rPr>
          <w:rFonts w:ascii="Times New Roman" w:eastAsia="Times New Roman" w:hAnsi="Times New Roman" w:cs="Times New Roman"/>
          <w:sz w:val="24"/>
          <w:szCs w:val="24"/>
          <w:u w:val="single"/>
          <w:lang w:eastAsia="ru-RU"/>
        </w:rPr>
        <w:t>2</w:t>
      </w:r>
      <w:r w:rsidR="007568A1" w:rsidRPr="000C7D42">
        <w:rPr>
          <w:rFonts w:ascii="Times New Roman" w:eastAsia="Times New Roman" w:hAnsi="Times New Roman" w:cs="Times New Roman"/>
          <w:sz w:val="24"/>
          <w:szCs w:val="24"/>
          <w:u w:val="single"/>
          <w:lang w:eastAsia="ru-RU"/>
        </w:rPr>
        <w:t>1</w:t>
      </w:r>
      <w:r w:rsidRPr="000C7D42">
        <w:rPr>
          <w:rFonts w:ascii="Times New Roman" w:eastAsia="Times New Roman" w:hAnsi="Times New Roman" w:cs="Times New Roman"/>
          <w:sz w:val="24"/>
          <w:szCs w:val="24"/>
          <w:u w:val="single"/>
          <w:lang w:eastAsia="ru-RU"/>
        </w:rPr>
        <w:t xml:space="preserve"> году палатой  </w:t>
      </w:r>
      <w:r w:rsidR="00F8145B" w:rsidRPr="000C7D42">
        <w:rPr>
          <w:rFonts w:ascii="Times New Roman" w:eastAsia="Times New Roman" w:hAnsi="Times New Roman" w:cs="Times New Roman"/>
          <w:sz w:val="24"/>
          <w:szCs w:val="24"/>
          <w:u w:val="single"/>
          <w:lang w:eastAsia="ru-RU"/>
        </w:rPr>
        <w:t>установлены  типичные   нарушения и замечания:</w:t>
      </w:r>
    </w:p>
    <w:p w14:paraId="2466B47A" w14:textId="77777777" w:rsidR="00574A06" w:rsidRPr="000C7D42" w:rsidRDefault="00574A06" w:rsidP="00887EFD">
      <w:pPr>
        <w:rPr>
          <w:rFonts w:ascii="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 </w:t>
      </w:r>
      <w:r w:rsidRPr="000C7D42">
        <w:rPr>
          <w:rFonts w:ascii="Times New Roman" w:hAnsi="Times New Roman" w:cs="Times New Roman"/>
          <w:sz w:val="24"/>
          <w:szCs w:val="24"/>
          <w:lang w:eastAsia="ru-RU"/>
        </w:rPr>
        <w:t>пояснительные записки к проекту бюджета содержат общую  информацию об объемах доходов и расходов, дефиците бюджета, без расчетов и указания причин отклонений;</w:t>
      </w:r>
    </w:p>
    <w:p w14:paraId="441BB0ED" w14:textId="77A62E06" w:rsidR="00887EFD" w:rsidRPr="000C7D42" w:rsidRDefault="00887EFD" w:rsidP="00887EFD">
      <w:pPr>
        <w:widowControl w:val="0"/>
        <w:tabs>
          <w:tab w:val="left" w:pos="720"/>
          <w:tab w:val="left" w:pos="5387"/>
        </w:tabs>
        <w:suppressAutoHyphens/>
        <w:rPr>
          <w:rFonts w:ascii="Times New Roman" w:eastAsia="Lucida Sans Unicode" w:hAnsi="Times New Roman" w:cs="Times New Roman"/>
          <w:sz w:val="24"/>
          <w:szCs w:val="24"/>
        </w:rPr>
      </w:pPr>
      <w:r w:rsidRPr="000C7D42">
        <w:rPr>
          <w:rFonts w:ascii="Times New Roman" w:eastAsia="Lucida Sans Unicode" w:hAnsi="Times New Roman" w:cs="Times New Roman"/>
          <w:sz w:val="24"/>
          <w:szCs w:val="24"/>
        </w:rPr>
        <w:t xml:space="preserve">- </w:t>
      </w:r>
      <w:r w:rsidR="00E365BF" w:rsidRPr="000C7D42">
        <w:rPr>
          <w:rFonts w:ascii="Times New Roman" w:eastAsia="Lucida Sans Unicode" w:hAnsi="Times New Roman" w:cs="Times New Roman"/>
          <w:sz w:val="24"/>
          <w:szCs w:val="24"/>
        </w:rPr>
        <w:t xml:space="preserve">в отдельных случаях представленные проекты </w:t>
      </w:r>
      <w:r w:rsidR="0021712F" w:rsidRPr="000C7D42">
        <w:rPr>
          <w:rFonts w:ascii="Times New Roman" w:eastAsia="Lucida Sans Unicode" w:hAnsi="Times New Roman" w:cs="Times New Roman"/>
          <w:sz w:val="24"/>
          <w:szCs w:val="24"/>
        </w:rPr>
        <w:t xml:space="preserve">решений об утверждении </w:t>
      </w:r>
      <w:r w:rsidR="00E365BF" w:rsidRPr="000C7D42">
        <w:rPr>
          <w:rFonts w:ascii="Times New Roman" w:eastAsia="Lucida Sans Unicode" w:hAnsi="Times New Roman" w:cs="Times New Roman"/>
          <w:sz w:val="24"/>
          <w:szCs w:val="24"/>
        </w:rPr>
        <w:t xml:space="preserve">бюджетов  </w:t>
      </w:r>
      <w:r w:rsidR="0021712F" w:rsidRPr="000C7D42">
        <w:rPr>
          <w:rFonts w:ascii="Times New Roman" w:eastAsia="Lucida Sans Unicode" w:hAnsi="Times New Roman" w:cs="Times New Roman"/>
          <w:sz w:val="24"/>
          <w:szCs w:val="24"/>
        </w:rPr>
        <w:t>поселений в нарушение п.1 ст.184.1 БК РФ не утверждают основные характеристики бюджета,</w:t>
      </w:r>
      <w:r w:rsidR="0021712F" w:rsidRPr="000C7D42">
        <w:rPr>
          <w:rFonts w:ascii="Times New Roman" w:eastAsia="Calibri" w:hAnsi="Times New Roman"/>
          <w:sz w:val="24"/>
          <w:szCs w:val="24"/>
        </w:rPr>
        <w:t xml:space="preserve">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w:t>
      </w:r>
      <w:r w:rsidR="00856EAA" w:rsidRPr="000C7D42">
        <w:rPr>
          <w:rFonts w:ascii="Times New Roman" w:eastAsia="Calibri" w:hAnsi="Times New Roman"/>
          <w:sz w:val="24"/>
          <w:szCs w:val="24"/>
        </w:rPr>
        <w:t>ме законов (решений) о бюджете)</w:t>
      </w:r>
      <w:r w:rsidRPr="000C7D42">
        <w:rPr>
          <w:rFonts w:ascii="Times New Roman" w:eastAsia="Lucida Sans Unicode" w:hAnsi="Times New Roman" w:cs="Times New Roman"/>
          <w:sz w:val="24"/>
          <w:szCs w:val="24"/>
        </w:rPr>
        <w:t>;</w:t>
      </w:r>
    </w:p>
    <w:p w14:paraId="755F4791" w14:textId="493A6EDA" w:rsidR="00887EFD" w:rsidRPr="000C7D42" w:rsidRDefault="00887EFD" w:rsidP="009C4887">
      <w:pPr>
        <w:widowControl w:val="0"/>
        <w:tabs>
          <w:tab w:val="left" w:pos="720"/>
          <w:tab w:val="left" w:pos="5387"/>
        </w:tabs>
        <w:suppressAutoHyphens/>
        <w:rPr>
          <w:rFonts w:ascii="Times New Roman" w:eastAsia="Lucida Sans Unicode" w:hAnsi="Times New Roman" w:cs="Times New Roman"/>
          <w:sz w:val="24"/>
          <w:szCs w:val="24"/>
        </w:rPr>
      </w:pPr>
      <w:r w:rsidRPr="000C7D42">
        <w:rPr>
          <w:rFonts w:ascii="Times New Roman" w:eastAsia="Lucida Sans Unicode" w:hAnsi="Times New Roman" w:cs="Times New Roman"/>
          <w:sz w:val="24"/>
          <w:szCs w:val="24"/>
        </w:rPr>
        <w:lastRenderedPageBreak/>
        <w:t xml:space="preserve">- в нарушение ч.2 ст.173 БК </w:t>
      </w:r>
      <w:r w:rsidR="00856EAA" w:rsidRPr="000C7D42">
        <w:rPr>
          <w:rFonts w:ascii="Times New Roman" w:eastAsia="Lucida Sans Unicode" w:hAnsi="Times New Roman" w:cs="Times New Roman"/>
          <w:sz w:val="24"/>
          <w:szCs w:val="24"/>
        </w:rPr>
        <w:t xml:space="preserve">отдельными </w:t>
      </w:r>
      <w:r w:rsidRPr="000C7D42">
        <w:rPr>
          <w:rFonts w:ascii="Times New Roman" w:eastAsia="Lucida Sans Unicode" w:hAnsi="Times New Roman" w:cs="Times New Roman"/>
          <w:sz w:val="24"/>
          <w:szCs w:val="24"/>
        </w:rPr>
        <w:t>поселениями муниципального района не определен порядок разработки прогноза социально-экономического развития муниципального образования;</w:t>
      </w:r>
    </w:p>
    <w:p w14:paraId="63496CDA" w14:textId="77777777" w:rsidR="007A55BB" w:rsidRPr="000C7D42" w:rsidRDefault="007A55BB" w:rsidP="00887EFD">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наименование подразделов в ведомственной структуре расходов не соответствуют  требованиям приказа Минфина РФ от 0</w:t>
      </w:r>
      <w:r w:rsidR="00987508" w:rsidRPr="000C7D42">
        <w:rPr>
          <w:rFonts w:ascii="Times New Roman" w:eastAsia="Times New Roman" w:hAnsi="Times New Roman" w:cs="Times New Roman"/>
          <w:sz w:val="24"/>
          <w:szCs w:val="24"/>
          <w:lang w:eastAsia="ru-RU"/>
        </w:rPr>
        <w:t>6</w:t>
      </w:r>
      <w:r w:rsidRPr="000C7D42">
        <w:rPr>
          <w:rFonts w:ascii="Times New Roman" w:eastAsia="Times New Roman" w:hAnsi="Times New Roman" w:cs="Times New Roman"/>
          <w:sz w:val="24"/>
          <w:szCs w:val="24"/>
          <w:lang w:eastAsia="ru-RU"/>
        </w:rPr>
        <w:t>.06.201</w:t>
      </w:r>
      <w:r w:rsidR="00987508" w:rsidRPr="000C7D42">
        <w:rPr>
          <w:rFonts w:ascii="Times New Roman" w:eastAsia="Times New Roman" w:hAnsi="Times New Roman" w:cs="Times New Roman"/>
          <w:sz w:val="24"/>
          <w:szCs w:val="24"/>
          <w:lang w:eastAsia="ru-RU"/>
        </w:rPr>
        <w:t>9</w:t>
      </w:r>
      <w:r w:rsidRPr="000C7D42">
        <w:rPr>
          <w:rFonts w:ascii="Times New Roman" w:eastAsia="Times New Roman" w:hAnsi="Times New Roman" w:cs="Times New Roman"/>
          <w:sz w:val="24"/>
          <w:szCs w:val="24"/>
          <w:lang w:eastAsia="ru-RU"/>
        </w:rPr>
        <w:t xml:space="preserve"> №</w:t>
      </w:r>
      <w:r w:rsidR="00987508" w:rsidRPr="000C7D42">
        <w:rPr>
          <w:rFonts w:ascii="Times New Roman" w:eastAsia="Times New Roman" w:hAnsi="Times New Roman" w:cs="Times New Roman"/>
          <w:sz w:val="24"/>
          <w:szCs w:val="24"/>
          <w:lang w:eastAsia="ru-RU"/>
        </w:rPr>
        <w:t>8</w:t>
      </w:r>
      <w:r w:rsidRPr="000C7D42">
        <w:rPr>
          <w:rFonts w:ascii="Times New Roman" w:eastAsia="Times New Roman" w:hAnsi="Times New Roman" w:cs="Times New Roman"/>
          <w:sz w:val="24"/>
          <w:szCs w:val="24"/>
          <w:lang w:eastAsia="ru-RU"/>
        </w:rPr>
        <w:t>5 «</w:t>
      </w:r>
      <w:r w:rsidR="00987508" w:rsidRPr="000C7D42">
        <w:rPr>
          <w:rFonts w:ascii="Times New Roman" w:hAnsi="Times New Roman" w:cs="Times New Roman"/>
          <w:sz w:val="24"/>
          <w:szCs w:val="24"/>
        </w:rPr>
        <w:t>О Порядке формирования и применения кодов бюджетной классификации Российской Федерации, их структуре и принципах назначения</w:t>
      </w:r>
      <w:r w:rsidRPr="000C7D42">
        <w:rPr>
          <w:rFonts w:ascii="Times New Roman" w:eastAsia="Times New Roman" w:hAnsi="Times New Roman" w:cs="Times New Roman"/>
          <w:sz w:val="24"/>
          <w:szCs w:val="24"/>
          <w:lang w:eastAsia="ru-RU"/>
        </w:rPr>
        <w:t>».</w:t>
      </w:r>
    </w:p>
    <w:p w14:paraId="12E1C5AF" w14:textId="77777777" w:rsidR="00FC7448" w:rsidRPr="000C7D42" w:rsidRDefault="000A6C12" w:rsidP="00FC7448">
      <w:pPr>
        <w:spacing w:before="100" w:beforeAutospacing="1" w:after="100" w:afterAutospacing="1"/>
        <w:ind w:firstLine="0"/>
        <w:jc w:val="center"/>
        <w:rPr>
          <w:rFonts w:ascii="Times New Roman" w:eastAsia="Times New Roman" w:hAnsi="Times New Roman" w:cs="Times New Roman"/>
          <w:sz w:val="24"/>
          <w:szCs w:val="24"/>
          <w:lang w:eastAsia="ru-RU"/>
        </w:rPr>
      </w:pPr>
      <w:r w:rsidRPr="000C7D42">
        <w:rPr>
          <w:rFonts w:ascii="Times New Roman" w:eastAsia="Times New Roman" w:hAnsi="Times New Roman" w:cs="Times New Roman"/>
          <w:b/>
          <w:bCs/>
          <w:sz w:val="24"/>
          <w:szCs w:val="24"/>
          <w:lang w:eastAsia="ru-RU"/>
        </w:rPr>
        <w:t>Н</w:t>
      </w:r>
      <w:r w:rsidR="00FC7448" w:rsidRPr="000C7D42">
        <w:rPr>
          <w:rFonts w:ascii="Times New Roman" w:eastAsia="Times New Roman" w:hAnsi="Times New Roman" w:cs="Times New Roman"/>
          <w:b/>
          <w:bCs/>
          <w:sz w:val="24"/>
          <w:szCs w:val="24"/>
          <w:lang w:eastAsia="ru-RU"/>
        </w:rPr>
        <w:t>ормотворческая</w:t>
      </w:r>
      <w:r w:rsidR="00D4092D" w:rsidRPr="000C7D42">
        <w:rPr>
          <w:rFonts w:ascii="Times New Roman" w:eastAsia="Times New Roman" w:hAnsi="Times New Roman" w:cs="Times New Roman"/>
          <w:b/>
          <w:bCs/>
          <w:sz w:val="24"/>
          <w:szCs w:val="24"/>
          <w:lang w:eastAsia="ru-RU"/>
        </w:rPr>
        <w:t xml:space="preserve">, информационная и иная </w:t>
      </w:r>
      <w:r w:rsidR="00FC7448" w:rsidRPr="000C7D42">
        <w:rPr>
          <w:rFonts w:ascii="Times New Roman" w:eastAsia="Times New Roman" w:hAnsi="Times New Roman" w:cs="Times New Roman"/>
          <w:b/>
          <w:bCs/>
          <w:sz w:val="24"/>
          <w:szCs w:val="24"/>
          <w:lang w:eastAsia="ru-RU"/>
        </w:rPr>
        <w:t xml:space="preserve"> деятельность</w:t>
      </w:r>
      <w:r w:rsidR="00D4092D" w:rsidRPr="000C7D42">
        <w:rPr>
          <w:rFonts w:ascii="Times New Roman" w:eastAsia="Times New Roman" w:hAnsi="Times New Roman" w:cs="Times New Roman"/>
          <w:b/>
          <w:bCs/>
          <w:sz w:val="24"/>
          <w:szCs w:val="24"/>
          <w:lang w:eastAsia="ru-RU"/>
        </w:rPr>
        <w:t xml:space="preserve"> </w:t>
      </w:r>
    </w:p>
    <w:p w14:paraId="664B756C" w14:textId="3D729517" w:rsidR="00D4092D" w:rsidRPr="000C7D42" w:rsidRDefault="00063623" w:rsidP="00066B8A">
      <w:pPr>
        <w:autoSpaceDE w:val="0"/>
        <w:autoSpaceDN w:val="0"/>
        <w:adjustRightInd w:val="0"/>
        <w:rPr>
          <w:rFonts w:ascii="Times New Roman" w:eastAsia="Times New Roman" w:hAnsi="Times New Roman" w:cs="Times New Roman"/>
          <w:sz w:val="24"/>
          <w:szCs w:val="24"/>
        </w:rPr>
      </w:pPr>
      <w:r w:rsidRPr="000C7D42">
        <w:rPr>
          <w:rFonts w:ascii="Times New Roman" w:eastAsia="Times New Roman" w:hAnsi="Times New Roman" w:cs="Times New Roman"/>
          <w:sz w:val="24"/>
          <w:szCs w:val="24"/>
        </w:rPr>
        <w:t>Информация о работе</w:t>
      </w:r>
      <w:r w:rsidR="00066B8A" w:rsidRPr="000C7D42">
        <w:rPr>
          <w:rFonts w:ascii="Times New Roman" w:eastAsia="Times New Roman" w:hAnsi="Times New Roman" w:cs="Times New Roman"/>
          <w:sz w:val="24"/>
          <w:szCs w:val="24"/>
        </w:rPr>
        <w:t>, планах</w:t>
      </w:r>
      <w:r w:rsidRPr="000C7D42">
        <w:rPr>
          <w:rFonts w:ascii="Times New Roman" w:eastAsia="Times New Roman" w:hAnsi="Times New Roman" w:cs="Times New Roman"/>
          <w:sz w:val="24"/>
          <w:szCs w:val="24"/>
        </w:rPr>
        <w:t xml:space="preserve"> Контрольно-счетной палаты, результатах контрольных и экспертно-аналитических мероприятий размещалась на официальном сайте администрации Палласовского муниципального района (</w:t>
      </w:r>
      <w:hyperlink r:id="rId24" w:history="1">
        <w:r w:rsidRPr="000C7D42">
          <w:rPr>
            <w:rStyle w:val="ae"/>
            <w:rFonts w:ascii="Times New Roman" w:hAnsi="Times New Roman" w:cs="Times New Roman"/>
            <w:b/>
            <w:bCs/>
            <w:i/>
            <w:color w:val="auto"/>
            <w:sz w:val="24"/>
            <w:szCs w:val="24"/>
            <w:lang w:val="en-US"/>
          </w:rPr>
          <w:t>http</w:t>
        </w:r>
        <w:r w:rsidRPr="000C7D42">
          <w:rPr>
            <w:rStyle w:val="ae"/>
            <w:rFonts w:ascii="Times New Roman" w:hAnsi="Times New Roman" w:cs="Times New Roman"/>
            <w:b/>
            <w:bCs/>
            <w:i/>
            <w:color w:val="auto"/>
            <w:sz w:val="24"/>
            <w:szCs w:val="24"/>
          </w:rPr>
          <w:t>://</w:t>
        </w:r>
        <w:r w:rsidRPr="000C7D42">
          <w:rPr>
            <w:rStyle w:val="ae"/>
            <w:rFonts w:ascii="Times New Roman" w:hAnsi="Times New Roman" w:cs="Times New Roman"/>
            <w:b/>
            <w:bCs/>
            <w:i/>
            <w:color w:val="auto"/>
            <w:sz w:val="24"/>
            <w:szCs w:val="24"/>
            <w:lang w:val="en-US"/>
          </w:rPr>
          <w:t>admpallas</w:t>
        </w:r>
        <w:r w:rsidRPr="000C7D42">
          <w:rPr>
            <w:rStyle w:val="ae"/>
            <w:rFonts w:ascii="Times New Roman" w:hAnsi="Times New Roman" w:cs="Times New Roman"/>
            <w:b/>
            <w:bCs/>
            <w:i/>
            <w:color w:val="auto"/>
            <w:sz w:val="24"/>
            <w:szCs w:val="24"/>
          </w:rPr>
          <w:t>.</w:t>
        </w:r>
        <w:r w:rsidRPr="000C7D42">
          <w:rPr>
            <w:rStyle w:val="ae"/>
            <w:rFonts w:ascii="Times New Roman" w:hAnsi="Times New Roman" w:cs="Times New Roman"/>
            <w:b/>
            <w:bCs/>
            <w:i/>
            <w:color w:val="auto"/>
            <w:sz w:val="24"/>
            <w:szCs w:val="24"/>
            <w:lang w:val="en-US"/>
          </w:rPr>
          <w:t>ru</w:t>
        </w:r>
        <w:r w:rsidRPr="000C7D42">
          <w:rPr>
            <w:rStyle w:val="ae"/>
            <w:rFonts w:ascii="Times New Roman" w:hAnsi="Times New Roman" w:cs="Times New Roman"/>
            <w:b/>
            <w:bCs/>
            <w:i/>
            <w:color w:val="auto"/>
            <w:sz w:val="24"/>
            <w:szCs w:val="24"/>
          </w:rPr>
          <w:t>/КСП/</w:t>
        </w:r>
      </w:hyperlink>
      <w:r w:rsidRPr="000C7D42">
        <w:rPr>
          <w:rFonts w:ascii="Times New Roman" w:eastAsia="Times New Roman" w:hAnsi="Times New Roman" w:cs="Times New Roman"/>
          <w:sz w:val="24"/>
          <w:szCs w:val="24"/>
        </w:rPr>
        <w:t xml:space="preserve">). В целом в отчетном периоде на сайте размещено </w:t>
      </w:r>
      <w:r w:rsidR="00CB227B" w:rsidRPr="000C7D42">
        <w:rPr>
          <w:rFonts w:ascii="Times New Roman" w:eastAsia="Times New Roman" w:hAnsi="Times New Roman" w:cs="Times New Roman"/>
          <w:sz w:val="24"/>
          <w:szCs w:val="24"/>
        </w:rPr>
        <w:t>69</w:t>
      </w:r>
      <w:r w:rsidR="00225D9A" w:rsidRPr="000C7D42">
        <w:rPr>
          <w:rFonts w:ascii="Times New Roman" w:eastAsia="Times New Roman" w:hAnsi="Times New Roman" w:cs="Times New Roman"/>
          <w:sz w:val="24"/>
          <w:szCs w:val="24"/>
        </w:rPr>
        <w:t xml:space="preserve"> </w:t>
      </w:r>
      <w:r w:rsidR="00066B8A" w:rsidRPr="000C7D42">
        <w:rPr>
          <w:rFonts w:ascii="Times New Roman" w:eastAsia="Times New Roman" w:hAnsi="Times New Roman" w:cs="Times New Roman"/>
          <w:sz w:val="24"/>
          <w:szCs w:val="24"/>
        </w:rPr>
        <w:t>информационных материал</w:t>
      </w:r>
      <w:r w:rsidR="00CB227B" w:rsidRPr="000C7D42">
        <w:rPr>
          <w:rFonts w:ascii="Times New Roman" w:eastAsia="Times New Roman" w:hAnsi="Times New Roman" w:cs="Times New Roman"/>
          <w:sz w:val="24"/>
          <w:szCs w:val="24"/>
        </w:rPr>
        <w:t>ов</w:t>
      </w:r>
      <w:r w:rsidR="00066B8A" w:rsidRPr="000C7D42">
        <w:rPr>
          <w:rFonts w:ascii="Times New Roman" w:eastAsia="Times New Roman" w:hAnsi="Times New Roman" w:cs="Times New Roman"/>
          <w:sz w:val="24"/>
          <w:szCs w:val="24"/>
        </w:rPr>
        <w:t xml:space="preserve">, в том числе </w:t>
      </w:r>
      <w:r w:rsidR="00066B8A" w:rsidRPr="000C7D42">
        <w:rPr>
          <w:rFonts w:ascii="Times New Roman" w:eastAsia="Times New Roman" w:hAnsi="Times New Roman" w:cs="Times New Roman"/>
          <w:sz w:val="24"/>
          <w:szCs w:val="24"/>
          <w:lang w:eastAsia="ru-RU"/>
        </w:rPr>
        <w:t>информация о доходах и расходах работников Палаты.</w:t>
      </w:r>
    </w:p>
    <w:p w14:paraId="77E48ECA" w14:textId="77777777" w:rsidR="00063623" w:rsidRPr="000C7D42" w:rsidRDefault="00063623" w:rsidP="00063623">
      <w:pPr>
        <w:contextualSpacing/>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Обобщающая информация об осуществлении </w:t>
      </w:r>
      <w:r w:rsidR="00066B8A" w:rsidRPr="000C7D42">
        <w:rPr>
          <w:rFonts w:ascii="Times New Roman" w:eastAsia="Times New Roman" w:hAnsi="Times New Roman" w:cs="Times New Roman"/>
          <w:sz w:val="24"/>
          <w:szCs w:val="24"/>
          <w:lang w:eastAsia="ru-RU"/>
        </w:rPr>
        <w:t xml:space="preserve">аудита </w:t>
      </w:r>
      <w:r w:rsidRPr="000C7D42">
        <w:rPr>
          <w:rFonts w:ascii="Times New Roman" w:eastAsia="Times New Roman" w:hAnsi="Times New Roman" w:cs="Times New Roman"/>
          <w:sz w:val="24"/>
          <w:szCs w:val="24"/>
          <w:lang w:eastAsia="ru-RU"/>
        </w:rPr>
        <w:t xml:space="preserve"> в сфере закупок опубликована в единой информационной системе (</w:t>
      </w:r>
      <w:hyperlink r:id="rId25" w:history="1">
        <w:r w:rsidRPr="000C7D42">
          <w:rPr>
            <w:rFonts w:ascii="Times New Roman" w:eastAsia="Times New Roman" w:hAnsi="Times New Roman" w:cs="Times New Roman"/>
            <w:sz w:val="24"/>
            <w:szCs w:val="24"/>
            <w:u w:val="single"/>
            <w:lang w:eastAsia="ru-RU"/>
          </w:rPr>
          <w:t>http://zakupki.gov.ru</w:t>
        </w:r>
      </w:hyperlink>
      <w:r w:rsidRPr="000C7D42">
        <w:rPr>
          <w:rFonts w:ascii="Times New Roman" w:eastAsia="Times New Roman" w:hAnsi="Times New Roman" w:cs="Times New Roman"/>
          <w:sz w:val="24"/>
          <w:szCs w:val="24"/>
          <w:lang w:eastAsia="ru-RU"/>
        </w:rPr>
        <w:t>).</w:t>
      </w:r>
    </w:p>
    <w:p w14:paraId="29B27F43" w14:textId="77777777" w:rsidR="007568A1" w:rsidRPr="000C7D42" w:rsidRDefault="007568A1" w:rsidP="007568A1">
      <w:pPr>
        <w:autoSpaceDE w:val="0"/>
        <w:autoSpaceDN w:val="0"/>
        <w:adjustRightInd w:val="0"/>
        <w:rPr>
          <w:rFonts w:ascii="Times New Roman" w:hAnsi="Times New Roman" w:cs="Times New Roman"/>
          <w:sz w:val="23"/>
          <w:szCs w:val="23"/>
        </w:rPr>
      </w:pPr>
      <w:r w:rsidRPr="000C7D42">
        <w:rPr>
          <w:rFonts w:ascii="Times New Roman" w:hAnsi="Times New Roman" w:cs="Times New Roman"/>
          <w:sz w:val="23"/>
          <w:szCs w:val="23"/>
        </w:rPr>
        <w:t xml:space="preserve">Контрольно-счётная палата является членом Совета контрольно-счётных органов Волгоградской области. </w:t>
      </w:r>
    </w:p>
    <w:p w14:paraId="74520882" w14:textId="2CDDD28C" w:rsidR="00A4741A" w:rsidRPr="000C7D42" w:rsidRDefault="00A4741A" w:rsidP="00A4741A">
      <w:pPr>
        <w:autoSpaceDE w:val="0"/>
        <w:autoSpaceDN w:val="0"/>
        <w:adjustRightInd w:val="0"/>
        <w:rPr>
          <w:rFonts w:ascii="Times New Roman" w:hAnsi="Times New Roman" w:cs="Times New Roman"/>
          <w:sz w:val="23"/>
          <w:szCs w:val="23"/>
        </w:rPr>
      </w:pPr>
      <w:r w:rsidRPr="000C7D42">
        <w:rPr>
          <w:rFonts w:ascii="Times New Roman" w:hAnsi="Times New Roman" w:cs="Times New Roman"/>
          <w:sz w:val="23"/>
          <w:szCs w:val="23"/>
        </w:rPr>
        <w:t>В минувшем году КСП с целью изучения опыта работы и обмена практическими наработками взаимодействовала с Союзом муниципальных контрольно-счётных органов, Союзом муниципальных контрольно-счётных органов в Южном федеральном округе, Контрольно-счётной палатой Волгоградской области и КСП муниципальных образований</w:t>
      </w:r>
      <w:r w:rsidR="009332D1" w:rsidRPr="000C7D42">
        <w:rPr>
          <w:rFonts w:ascii="Times New Roman" w:hAnsi="Times New Roman" w:cs="Times New Roman"/>
          <w:sz w:val="23"/>
          <w:szCs w:val="23"/>
        </w:rPr>
        <w:t xml:space="preserve"> Волгоградской области</w:t>
      </w:r>
      <w:r w:rsidRPr="000C7D42">
        <w:rPr>
          <w:rFonts w:ascii="Times New Roman" w:hAnsi="Times New Roman" w:cs="Times New Roman"/>
          <w:sz w:val="23"/>
          <w:szCs w:val="23"/>
        </w:rPr>
        <w:t xml:space="preserve">. </w:t>
      </w:r>
    </w:p>
    <w:p w14:paraId="7A4FC92A" w14:textId="77777777" w:rsidR="007568A1" w:rsidRPr="000C7D42" w:rsidRDefault="007568A1" w:rsidP="007568A1">
      <w:pPr>
        <w:autoSpaceDE w:val="0"/>
        <w:autoSpaceDN w:val="0"/>
        <w:adjustRightInd w:val="0"/>
        <w:rPr>
          <w:rFonts w:ascii="Times New Roman" w:eastAsiaTheme="minorHAnsi" w:hAnsi="Times New Roman" w:cs="Times New Roman"/>
          <w:bCs/>
          <w:iCs/>
          <w:sz w:val="24"/>
          <w:szCs w:val="24"/>
        </w:rPr>
      </w:pPr>
      <w:r w:rsidRPr="000C7D42">
        <w:rPr>
          <w:rFonts w:ascii="Times New Roman" w:eastAsiaTheme="minorHAnsi" w:hAnsi="Times New Roman" w:cs="Times New Roman"/>
          <w:bCs/>
          <w:iCs/>
          <w:sz w:val="24"/>
          <w:szCs w:val="24"/>
        </w:rPr>
        <w:t>В отчетном году продолжилась работа по стандартизации деятельности палаты в рамках реализации требований статьи 11 Федерального закона от 07.02.2011 №6-ФЗ «Об общих принципах организации и деятельности контрольно-счетных органов субъектов РФ и муниципальных образований».</w:t>
      </w:r>
    </w:p>
    <w:p w14:paraId="351E4B7F" w14:textId="77777777" w:rsidR="007568A1" w:rsidRPr="000C7D42" w:rsidRDefault="007568A1" w:rsidP="007568A1">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heme="minorHAnsi" w:hAnsi="Times New Roman" w:cs="Times New Roman"/>
          <w:sz w:val="24"/>
          <w:szCs w:val="24"/>
        </w:rPr>
        <w:t>Общие требования к стандартам внешнего государственного и муниципального контроля утверждены Счетной палатой РФ. На их основе в</w:t>
      </w:r>
      <w:r w:rsidRPr="000C7D42">
        <w:rPr>
          <w:rFonts w:ascii="Times New Roman" w:eastAsia="Times New Roman" w:hAnsi="Times New Roman" w:cs="Times New Roman"/>
          <w:sz w:val="24"/>
          <w:szCs w:val="24"/>
          <w:lang w:eastAsia="ru-RU"/>
        </w:rPr>
        <w:t xml:space="preserve"> 2021 году Контрольно-счетной палатой разработаны и утверждены:</w:t>
      </w:r>
    </w:p>
    <w:p w14:paraId="2F244C5B" w14:textId="6145D59A" w:rsidR="007568A1" w:rsidRPr="000C7D42" w:rsidRDefault="007568A1" w:rsidP="007568A1">
      <w:pPr>
        <w:autoSpaceDE w:val="0"/>
        <w:autoSpaceDN w:val="0"/>
        <w:adjustRightInd w:val="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Стандарт организации деятельности «Планирование  работы Контрольно-счетной палаты Палласовского муниципального района»;</w:t>
      </w:r>
    </w:p>
    <w:p w14:paraId="61E53E7A" w14:textId="0C7E37FC" w:rsidR="007568A1" w:rsidRPr="000C7D42" w:rsidRDefault="007568A1" w:rsidP="007568A1">
      <w:pPr>
        <w:autoSpaceDE w:val="0"/>
        <w:autoSpaceDN w:val="0"/>
        <w:adjustRightInd w:val="0"/>
        <w:rPr>
          <w:rFonts w:ascii="Times New Roman" w:eastAsiaTheme="minorHAnsi" w:hAnsi="Times New Roman" w:cs="Times New Roman"/>
          <w:sz w:val="24"/>
          <w:szCs w:val="24"/>
          <w:lang w:eastAsia="ru-RU"/>
        </w:rPr>
      </w:pPr>
      <w:r w:rsidRPr="000C7D42">
        <w:rPr>
          <w:rFonts w:ascii="Times New Roman" w:eastAsia="Times New Roman" w:hAnsi="Times New Roman" w:cs="Times New Roman"/>
          <w:sz w:val="24"/>
          <w:szCs w:val="24"/>
          <w:lang w:eastAsia="ru-RU"/>
        </w:rPr>
        <w:t>- Стандарт внешнего финансового контроля</w:t>
      </w:r>
      <w:r w:rsidRPr="000C7D42">
        <w:rPr>
          <w:rFonts w:ascii="Times New Roman" w:eastAsiaTheme="minorHAnsi" w:hAnsi="Times New Roman" w:cs="Times New Roman"/>
          <w:sz w:val="24"/>
          <w:szCs w:val="24"/>
          <w:lang w:eastAsia="ru-RU"/>
        </w:rPr>
        <w:t xml:space="preserve"> «</w:t>
      </w:r>
      <w:r w:rsidRPr="000C7D42">
        <w:rPr>
          <w:rFonts w:ascii="Times New Roman" w:eastAsia="Times New Roman" w:hAnsi="Times New Roman" w:cs="Times New Roman"/>
          <w:sz w:val="24"/>
          <w:szCs w:val="24"/>
          <w:lang w:eastAsia="ru-RU"/>
        </w:rPr>
        <w:t>Осуществление контроля</w:t>
      </w:r>
      <w:r w:rsidRPr="000C7D42">
        <w:rPr>
          <w:rFonts w:ascii="Times New Roman" w:eastAsia="Calibri" w:hAnsi="Times New Roman" w:cs="Times New Roman"/>
          <w:sz w:val="24"/>
          <w:szCs w:val="24"/>
          <w:lang w:eastAsia="ru-RU"/>
        </w:rPr>
        <w:t xml:space="preserve"> за соблюдением установленного порядка управления и распоряжения муниципальным имуществом Палласовского муниципального района»</w:t>
      </w:r>
      <w:r w:rsidRPr="000C7D42">
        <w:rPr>
          <w:rFonts w:ascii="Times New Roman" w:eastAsiaTheme="minorHAnsi" w:hAnsi="Times New Roman" w:cs="Times New Roman"/>
          <w:sz w:val="24"/>
          <w:szCs w:val="24"/>
          <w:lang w:eastAsia="ru-RU"/>
        </w:rPr>
        <w:t>.</w:t>
      </w:r>
    </w:p>
    <w:p w14:paraId="5D80B320" w14:textId="77777777" w:rsidR="007568A1" w:rsidRPr="000C7D42" w:rsidRDefault="007568A1" w:rsidP="00A4741A">
      <w:pPr>
        <w:autoSpaceDE w:val="0"/>
        <w:autoSpaceDN w:val="0"/>
        <w:adjustRightInd w:val="0"/>
        <w:rPr>
          <w:rFonts w:ascii="Times New Roman" w:hAnsi="Times New Roman" w:cs="Times New Roman"/>
          <w:sz w:val="23"/>
          <w:szCs w:val="23"/>
        </w:rPr>
      </w:pPr>
    </w:p>
    <w:p w14:paraId="38B60BFB" w14:textId="77777777" w:rsidR="005520EF" w:rsidRPr="000C7D42" w:rsidRDefault="005520EF" w:rsidP="000D0B3C">
      <w:pPr>
        <w:jc w:val="center"/>
        <w:rPr>
          <w:rFonts w:ascii="Times New Roman" w:eastAsia="Times New Roman" w:hAnsi="Times New Roman" w:cs="Times New Roman"/>
          <w:b/>
          <w:bCs/>
          <w:sz w:val="24"/>
          <w:szCs w:val="24"/>
          <w:lang w:eastAsia="ru-RU"/>
        </w:rPr>
      </w:pPr>
      <w:r w:rsidRPr="000C7D42">
        <w:rPr>
          <w:rFonts w:ascii="Times New Roman" w:eastAsia="Times New Roman" w:hAnsi="Times New Roman" w:cs="Times New Roman"/>
          <w:b/>
          <w:bCs/>
          <w:sz w:val="24"/>
          <w:szCs w:val="24"/>
          <w:lang w:eastAsia="ru-RU"/>
        </w:rPr>
        <w:t>Взаимодействие</w:t>
      </w:r>
      <w:r w:rsidR="00F2469B" w:rsidRPr="000C7D42">
        <w:rPr>
          <w:rFonts w:ascii="Times New Roman" w:eastAsia="Times New Roman" w:hAnsi="Times New Roman" w:cs="Times New Roman"/>
          <w:b/>
          <w:bCs/>
          <w:sz w:val="24"/>
          <w:szCs w:val="24"/>
          <w:lang w:eastAsia="ru-RU"/>
        </w:rPr>
        <w:t xml:space="preserve"> с правоохранительными органами</w:t>
      </w:r>
    </w:p>
    <w:p w14:paraId="3AF6629E" w14:textId="77777777" w:rsidR="00F2469B" w:rsidRPr="000C7D42" w:rsidRDefault="00F2469B" w:rsidP="000D0B3C">
      <w:pPr>
        <w:jc w:val="center"/>
        <w:rPr>
          <w:rFonts w:ascii="Times New Roman" w:eastAsia="Times New Roman" w:hAnsi="Times New Roman" w:cs="Times New Roman"/>
          <w:b/>
          <w:bCs/>
          <w:sz w:val="24"/>
          <w:szCs w:val="24"/>
          <w:lang w:eastAsia="ru-RU"/>
        </w:rPr>
      </w:pPr>
    </w:p>
    <w:p w14:paraId="1932175A" w14:textId="5EF9EE6A" w:rsidR="005520EF" w:rsidRPr="000C7D42" w:rsidRDefault="00793451" w:rsidP="005520EF">
      <w:pPr>
        <w:rPr>
          <w:rFonts w:ascii="Times New Roman" w:eastAsia="Times New Roman" w:hAnsi="Times New Roman" w:cs="Times New Roman"/>
          <w:bCs/>
          <w:sz w:val="24"/>
          <w:szCs w:val="24"/>
          <w:lang w:eastAsia="ru-RU"/>
        </w:rPr>
      </w:pPr>
      <w:r w:rsidRPr="000C7D42">
        <w:rPr>
          <w:rFonts w:ascii="Times New Roman" w:eastAsia="Times New Roman" w:hAnsi="Times New Roman" w:cs="Times New Roman"/>
          <w:bCs/>
          <w:sz w:val="24"/>
          <w:szCs w:val="24"/>
          <w:lang w:eastAsia="ru-RU"/>
        </w:rPr>
        <w:t>Контрольно-счетной палатой заключены соглашения</w:t>
      </w:r>
      <w:r w:rsidR="009B1FCC" w:rsidRPr="000C7D42">
        <w:rPr>
          <w:rFonts w:ascii="Times New Roman" w:eastAsia="Times New Roman" w:hAnsi="Times New Roman" w:cs="Times New Roman"/>
          <w:bCs/>
          <w:sz w:val="24"/>
          <w:szCs w:val="24"/>
          <w:lang w:eastAsia="ru-RU"/>
        </w:rPr>
        <w:t xml:space="preserve"> о взаимодействии  с прокуратурой Палласовского района, о сотрудничестве и взаимодействии с </w:t>
      </w:r>
      <w:r w:rsidR="00092740" w:rsidRPr="000C7D42">
        <w:rPr>
          <w:rFonts w:ascii="Times New Roman" w:eastAsia="Times New Roman" w:hAnsi="Times New Roman" w:cs="Times New Roman"/>
          <w:bCs/>
          <w:sz w:val="24"/>
          <w:szCs w:val="24"/>
          <w:lang w:eastAsia="ru-RU"/>
        </w:rPr>
        <w:t xml:space="preserve">Отделом МВД России по </w:t>
      </w:r>
      <w:r w:rsidR="009B1FCC" w:rsidRPr="000C7D42">
        <w:rPr>
          <w:rFonts w:ascii="Times New Roman" w:eastAsia="Times New Roman" w:hAnsi="Times New Roman" w:cs="Times New Roman"/>
          <w:bCs/>
          <w:sz w:val="24"/>
          <w:szCs w:val="24"/>
          <w:lang w:eastAsia="ru-RU"/>
        </w:rPr>
        <w:t>Палласовск</w:t>
      </w:r>
      <w:r w:rsidR="00092740" w:rsidRPr="000C7D42">
        <w:rPr>
          <w:rFonts w:ascii="Times New Roman" w:eastAsia="Times New Roman" w:hAnsi="Times New Roman" w:cs="Times New Roman"/>
          <w:bCs/>
          <w:sz w:val="24"/>
          <w:szCs w:val="24"/>
          <w:lang w:eastAsia="ru-RU"/>
        </w:rPr>
        <w:t>ому району</w:t>
      </w:r>
      <w:r w:rsidR="009B1FCC" w:rsidRPr="000C7D42">
        <w:rPr>
          <w:rFonts w:ascii="Times New Roman" w:eastAsia="Times New Roman" w:hAnsi="Times New Roman" w:cs="Times New Roman"/>
          <w:bCs/>
          <w:sz w:val="24"/>
          <w:szCs w:val="24"/>
          <w:lang w:eastAsia="ru-RU"/>
        </w:rPr>
        <w:t xml:space="preserve"> по выявлению и пресечению правонарушений</w:t>
      </w:r>
      <w:r w:rsidR="000D0B3C" w:rsidRPr="000C7D42">
        <w:rPr>
          <w:rFonts w:ascii="Times New Roman" w:eastAsia="Times New Roman" w:hAnsi="Times New Roman" w:cs="Times New Roman"/>
          <w:bCs/>
          <w:sz w:val="24"/>
          <w:szCs w:val="24"/>
          <w:lang w:eastAsia="ru-RU"/>
        </w:rPr>
        <w:t xml:space="preserve"> </w:t>
      </w:r>
      <w:r w:rsidR="005B0622" w:rsidRPr="000C7D42">
        <w:rPr>
          <w:rFonts w:ascii="Times New Roman" w:eastAsia="Times New Roman" w:hAnsi="Times New Roman" w:cs="Times New Roman"/>
          <w:bCs/>
          <w:sz w:val="24"/>
          <w:szCs w:val="24"/>
          <w:lang w:eastAsia="ru-RU"/>
        </w:rPr>
        <w:t xml:space="preserve">в </w:t>
      </w:r>
      <w:r w:rsidR="000D0B3C" w:rsidRPr="000C7D42">
        <w:rPr>
          <w:rFonts w:ascii="Times New Roman" w:eastAsia="Times New Roman" w:hAnsi="Times New Roman" w:cs="Times New Roman"/>
          <w:bCs/>
          <w:sz w:val="24"/>
          <w:szCs w:val="24"/>
          <w:lang w:eastAsia="ru-RU"/>
        </w:rPr>
        <w:t>финансово-</w:t>
      </w:r>
      <w:r w:rsidR="005B0622" w:rsidRPr="000C7D42">
        <w:rPr>
          <w:rFonts w:ascii="Times New Roman" w:eastAsia="Times New Roman" w:hAnsi="Times New Roman" w:cs="Times New Roman"/>
          <w:bCs/>
          <w:sz w:val="24"/>
          <w:szCs w:val="24"/>
          <w:lang w:eastAsia="ru-RU"/>
        </w:rPr>
        <w:t>бюджетной сфере</w:t>
      </w:r>
      <w:r w:rsidR="000D0B3C" w:rsidRPr="000C7D42">
        <w:rPr>
          <w:rFonts w:ascii="Times New Roman" w:eastAsia="Times New Roman" w:hAnsi="Times New Roman" w:cs="Times New Roman"/>
          <w:bCs/>
          <w:sz w:val="24"/>
          <w:szCs w:val="24"/>
          <w:lang w:eastAsia="ru-RU"/>
        </w:rPr>
        <w:t>. В 20</w:t>
      </w:r>
      <w:r w:rsidR="00BE3AC5" w:rsidRPr="000C7D42">
        <w:rPr>
          <w:rFonts w:ascii="Times New Roman" w:eastAsia="Times New Roman" w:hAnsi="Times New Roman" w:cs="Times New Roman"/>
          <w:bCs/>
          <w:sz w:val="24"/>
          <w:szCs w:val="24"/>
          <w:lang w:eastAsia="ru-RU"/>
        </w:rPr>
        <w:t>2</w:t>
      </w:r>
      <w:r w:rsidR="00CB227B" w:rsidRPr="000C7D42">
        <w:rPr>
          <w:rFonts w:ascii="Times New Roman" w:eastAsia="Times New Roman" w:hAnsi="Times New Roman" w:cs="Times New Roman"/>
          <w:bCs/>
          <w:sz w:val="24"/>
          <w:szCs w:val="24"/>
          <w:lang w:eastAsia="ru-RU"/>
        </w:rPr>
        <w:t>1</w:t>
      </w:r>
      <w:r w:rsidR="000D0B3C" w:rsidRPr="000C7D42">
        <w:rPr>
          <w:rFonts w:ascii="Times New Roman" w:eastAsia="Times New Roman" w:hAnsi="Times New Roman" w:cs="Times New Roman"/>
          <w:bCs/>
          <w:sz w:val="24"/>
          <w:szCs w:val="24"/>
          <w:lang w:eastAsia="ru-RU"/>
        </w:rPr>
        <w:t xml:space="preserve"> году в рамках указанных соглашений информация о результатах проверок </w:t>
      </w:r>
      <w:r w:rsidR="009935B3" w:rsidRPr="000C7D42">
        <w:rPr>
          <w:rFonts w:ascii="Times New Roman" w:eastAsia="Times New Roman" w:hAnsi="Times New Roman" w:cs="Times New Roman"/>
          <w:bCs/>
          <w:sz w:val="24"/>
          <w:szCs w:val="24"/>
          <w:lang w:eastAsia="ru-RU"/>
        </w:rPr>
        <w:t>ежеквартально</w:t>
      </w:r>
      <w:r w:rsidR="005B0622" w:rsidRPr="000C7D42">
        <w:rPr>
          <w:rFonts w:ascii="Times New Roman" w:eastAsia="Times New Roman" w:hAnsi="Times New Roman" w:cs="Times New Roman"/>
          <w:bCs/>
          <w:sz w:val="24"/>
          <w:szCs w:val="24"/>
          <w:lang w:eastAsia="ru-RU"/>
        </w:rPr>
        <w:t xml:space="preserve"> </w:t>
      </w:r>
      <w:r w:rsidR="000D0B3C" w:rsidRPr="000C7D42">
        <w:rPr>
          <w:rFonts w:ascii="Times New Roman" w:eastAsia="Times New Roman" w:hAnsi="Times New Roman" w:cs="Times New Roman"/>
          <w:bCs/>
          <w:sz w:val="24"/>
          <w:szCs w:val="24"/>
          <w:lang w:eastAsia="ru-RU"/>
        </w:rPr>
        <w:t>направл</w:t>
      </w:r>
      <w:r w:rsidR="009935B3" w:rsidRPr="000C7D42">
        <w:rPr>
          <w:rFonts w:ascii="Times New Roman" w:eastAsia="Times New Roman" w:hAnsi="Times New Roman" w:cs="Times New Roman"/>
          <w:bCs/>
          <w:sz w:val="24"/>
          <w:szCs w:val="24"/>
          <w:lang w:eastAsia="ru-RU"/>
        </w:rPr>
        <w:t>ялась</w:t>
      </w:r>
      <w:r w:rsidR="000D0B3C" w:rsidRPr="000C7D42">
        <w:rPr>
          <w:rFonts w:ascii="Times New Roman" w:eastAsia="Times New Roman" w:hAnsi="Times New Roman" w:cs="Times New Roman"/>
          <w:bCs/>
          <w:sz w:val="24"/>
          <w:szCs w:val="24"/>
          <w:lang w:eastAsia="ru-RU"/>
        </w:rPr>
        <w:t xml:space="preserve"> в прокуратуру</w:t>
      </w:r>
      <w:r w:rsidR="009332D1" w:rsidRPr="000C7D42">
        <w:rPr>
          <w:rFonts w:ascii="Times New Roman" w:eastAsia="Times New Roman" w:hAnsi="Times New Roman" w:cs="Times New Roman"/>
          <w:bCs/>
          <w:sz w:val="24"/>
          <w:szCs w:val="24"/>
          <w:lang w:eastAsia="ru-RU"/>
        </w:rPr>
        <w:t xml:space="preserve"> района</w:t>
      </w:r>
      <w:r w:rsidR="000D0B3C" w:rsidRPr="000C7D42">
        <w:rPr>
          <w:rFonts w:ascii="Times New Roman" w:eastAsia="Times New Roman" w:hAnsi="Times New Roman" w:cs="Times New Roman"/>
          <w:bCs/>
          <w:sz w:val="24"/>
          <w:szCs w:val="24"/>
          <w:lang w:eastAsia="ru-RU"/>
        </w:rPr>
        <w:t xml:space="preserve"> и МО МВД для правовой оценки выявленных нарушений.</w:t>
      </w:r>
    </w:p>
    <w:p w14:paraId="31B683E7" w14:textId="2AD7B18E" w:rsidR="00CC0B41" w:rsidRPr="000C7D42" w:rsidRDefault="00CC0B41" w:rsidP="00AF7321">
      <w:pPr>
        <w:widowControl w:val="0"/>
        <w:suppressAutoHyphens/>
        <w:rPr>
          <w:rFonts w:ascii="Times New Roman" w:eastAsia="Lucida Sans Unicode" w:hAnsi="Times New Roman" w:cs="Times New Roman"/>
          <w:sz w:val="24"/>
          <w:szCs w:val="24"/>
          <w:lang w:eastAsia="ru-RU"/>
        </w:rPr>
      </w:pPr>
      <w:r w:rsidRPr="000C7D42">
        <w:rPr>
          <w:rFonts w:ascii="Times New Roman" w:eastAsia="Lucida Sans Unicode" w:hAnsi="Times New Roman" w:cs="Times New Roman"/>
          <w:sz w:val="24"/>
          <w:szCs w:val="24"/>
          <w:lang w:eastAsia="ru-RU"/>
        </w:rPr>
        <w:t>Однако стоит отметить, что</w:t>
      </w:r>
      <w:r w:rsidR="00FC7448" w:rsidRPr="000C7D42">
        <w:rPr>
          <w:rFonts w:ascii="Times New Roman" w:eastAsia="Lucida Sans Unicode" w:hAnsi="Times New Roman" w:cs="Times New Roman"/>
          <w:sz w:val="24"/>
          <w:szCs w:val="24"/>
          <w:lang w:eastAsia="ru-RU"/>
        </w:rPr>
        <w:t xml:space="preserve"> в отчетном периоде </w:t>
      </w:r>
      <w:r w:rsidRPr="000C7D42">
        <w:rPr>
          <w:rFonts w:ascii="Times New Roman" w:eastAsia="Lucida Sans Unicode" w:hAnsi="Times New Roman" w:cs="Times New Roman"/>
          <w:sz w:val="24"/>
          <w:szCs w:val="24"/>
          <w:lang w:eastAsia="ru-RU"/>
        </w:rPr>
        <w:t xml:space="preserve">информация о рассмотрении Отделом МВД по Палласовскому району </w:t>
      </w:r>
      <w:r w:rsidR="00CB227B" w:rsidRPr="000C7D42">
        <w:rPr>
          <w:rFonts w:ascii="Times New Roman" w:eastAsia="Lucida Sans Unicode" w:hAnsi="Times New Roman" w:cs="Times New Roman"/>
          <w:sz w:val="24"/>
          <w:szCs w:val="24"/>
          <w:lang w:eastAsia="ru-RU"/>
        </w:rPr>
        <w:t xml:space="preserve">материалов </w:t>
      </w:r>
      <w:r w:rsidR="005B548F" w:rsidRPr="000C7D42">
        <w:rPr>
          <w:rFonts w:ascii="Times New Roman" w:eastAsia="Lucida Sans Unicode" w:hAnsi="Times New Roman" w:cs="Times New Roman"/>
          <w:sz w:val="24"/>
          <w:szCs w:val="24"/>
          <w:lang w:eastAsia="ru-RU"/>
        </w:rPr>
        <w:t xml:space="preserve">в </w:t>
      </w:r>
      <w:r w:rsidR="00CB227B" w:rsidRPr="000C7D42">
        <w:rPr>
          <w:rFonts w:ascii="Times New Roman" w:eastAsia="Lucida Sans Unicode" w:hAnsi="Times New Roman" w:cs="Times New Roman"/>
          <w:sz w:val="24"/>
          <w:szCs w:val="24"/>
          <w:lang w:eastAsia="ru-RU"/>
        </w:rPr>
        <w:t xml:space="preserve">КСП не направлялась. </w:t>
      </w:r>
    </w:p>
    <w:p w14:paraId="75DD88C1" w14:textId="77777777" w:rsidR="009935B3" w:rsidRPr="000C7D42" w:rsidRDefault="009935B3" w:rsidP="00AF7321">
      <w:pPr>
        <w:widowControl w:val="0"/>
        <w:suppressAutoHyphens/>
        <w:rPr>
          <w:rFonts w:ascii="Times New Roman" w:eastAsia="Lucida Sans Unicode" w:hAnsi="Times New Roman" w:cs="Times New Roman"/>
          <w:sz w:val="24"/>
          <w:szCs w:val="24"/>
          <w:lang w:eastAsia="ru-RU"/>
        </w:rPr>
      </w:pPr>
    </w:p>
    <w:p w14:paraId="0C0D2F08" w14:textId="77777777" w:rsidR="00751800" w:rsidRPr="000C7D42" w:rsidRDefault="00751800" w:rsidP="00F2469B">
      <w:pPr>
        <w:jc w:val="center"/>
        <w:rPr>
          <w:rFonts w:ascii="Times New Roman" w:eastAsia="Times New Roman" w:hAnsi="Times New Roman" w:cs="Times New Roman"/>
          <w:b/>
          <w:sz w:val="24"/>
          <w:szCs w:val="24"/>
          <w:lang w:eastAsia="ru-RU"/>
        </w:rPr>
      </w:pPr>
      <w:r w:rsidRPr="000C7D42">
        <w:rPr>
          <w:rFonts w:ascii="Times New Roman" w:eastAsia="Times New Roman" w:hAnsi="Times New Roman" w:cs="Times New Roman"/>
          <w:b/>
          <w:sz w:val="24"/>
          <w:szCs w:val="24"/>
          <w:lang w:eastAsia="ru-RU"/>
        </w:rPr>
        <w:t>Заключительная часть</w:t>
      </w:r>
    </w:p>
    <w:p w14:paraId="0D5E15AF" w14:textId="77777777" w:rsidR="00B92EDF" w:rsidRPr="000C7D42" w:rsidRDefault="00B92EDF" w:rsidP="00B92EDF">
      <w:pPr>
        <w:autoSpaceDE w:val="0"/>
        <w:autoSpaceDN w:val="0"/>
        <w:adjustRightInd w:val="0"/>
        <w:rPr>
          <w:rFonts w:ascii="Times New Roman" w:hAnsi="Times New Roman" w:cs="Times New Roman"/>
          <w:sz w:val="23"/>
          <w:szCs w:val="23"/>
        </w:rPr>
      </w:pPr>
    </w:p>
    <w:p w14:paraId="40E906D4" w14:textId="0D804000" w:rsidR="000C7ABA" w:rsidRPr="000C7D42" w:rsidRDefault="000C7ABA" w:rsidP="00B92EDF">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План деятельности Контрольно-счётной палаты на 20</w:t>
      </w:r>
      <w:r w:rsidR="00BE3AC5" w:rsidRPr="000C7D42">
        <w:rPr>
          <w:rFonts w:ascii="Times New Roman" w:hAnsi="Times New Roman" w:cs="Times New Roman"/>
          <w:sz w:val="24"/>
          <w:szCs w:val="24"/>
        </w:rPr>
        <w:t>2</w:t>
      </w:r>
      <w:r w:rsidR="00CB227B" w:rsidRPr="000C7D42">
        <w:rPr>
          <w:rFonts w:ascii="Times New Roman" w:hAnsi="Times New Roman" w:cs="Times New Roman"/>
          <w:sz w:val="24"/>
          <w:szCs w:val="24"/>
        </w:rPr>
        <w:t>1</w:t>
      </w:r>
      <w:r w:rsidRPr="000C7D42">
        <w:rPr>
          <w:rFonts w:ascii="Times New Roman" w:hAnsi="Times New Roman" w:cs="Times New Roman"/>
          <w:sz w:val="24"/>
          <w:szCs w:val="24"/>
        </w:rPr>
        <w:t xml:space="preserve"> год выполнен в полном объёме</w:t>
      </w:r>
      <w:r w:rsidR="00B92EDF" w:rsidRPr="000C7D42">
        <w:rPr>
          <w:rFonts w:ascii="Times New Roman" w:hAnsi="Times New Roman" w:cs="Times New Roman"/>
          <w:sz w:val="24"/>
          <w:szCs w:val="24"/>
        </w:rPr>
        <w:t xml:space="preserve"> с учетом изменений и </w:t>
      </w:r>
      <w:r w:rsidRPr="000C7D42">
        <w:rPr>
          <w:rFonts w:ascii="Times New Roman" w:hAnsi="Times New Roman" w:cs="Times New Roman"/>
          <w:sz w:val="24"/>
          <w:szCs w:val="24"/>
        </w:rPr>
        <w:t xml:space="preserve"> с соблюдением всех установленных сроков проведения </w:t>
      </w:r>
      <w:r w:rsidRPr="000C7D42">
        <w:rPr>
          <w:rFonts w:ascii="Times New Roman" w:hAnsi="Times New Roman" w:cs="Times New Roman"/>
          <w:sz w:val="24"/>
          <w:szCs w:val="24"/>
        </w:rPr>
        <w:lastRenderedPageBreak/>
        <w:t xml:space="preserve">мероприятий, в том числе проведены соответствующие мероприятия по обращению контрольных органов. </w:t>
      </w:r>
    </w:p>
    <w:p w14:paraId="46B7C2F7" w14:textId="77777777" w:rsidR="00BD2255" w:rsidRPr="000C7D42" w:rsidRDefault="00BD2255" w:rsidP="000C7ABA">
      <w:pPr>
        <w:autoSpaceDE w:val="0"/>
        <w:autoSpaceDN w:val="0"/>
        <w:adjustRightInd w:val="0"/>
        <w:rPr>
          <w:rFonts w:ascii="Times New Roman" w:eastAsia="Calibri" w:hAnsi="Times New Roman" w:cs="Times New Roman"/>
          <w:bCs/>
          <w:iCs/>
          <w:sz w:val="24"/>
          <w:szCs w:val="24"/>
          <w:lang w:eastAsia="ru-RU"/>
        </w:rPr>
      </w:pPr>
      <w:r w:rsidRPr="000C7D42">
        <w:rPr>
          <w:rFonts w:ascii="Times New Roman" w:eastAsia="Times New Roman" w:hAnsi="Times New Roman" w:cs="Times New Roman"/>
          <w:sz w:val="24"/>
          <w:szCs w:val="24"/>
          <w:lang w:eastAsia="ru-RU"/>
        </w:rPr>
        <w:t>Как и в предыдущие годы, о</w:t>
      </w:r>
      <w:r w:rsidRPr="000C7D42">
        <w:rPr>
          <w:rFonts w:ascii="Times New Roman" w:eastAsia="Calibri" w:hAnsi="Times New Roman" w:cs="Times New Roman"/>
          <w:bCs/>
          <w:iCs/>
          <w:sz w:val="24"/>
          <w:szCs w:val="24"/>
          <w:lang w:eastAsia="ru-RU"/>
        </w:rPr>
        <w:t>казание практической помощи проверяемым организациям в повышении эффективности их работы, укреплении финансово-хозяйственной дисциплины и налаживании должного бухгалтерского учета и бюджетной отчетности останется одним из приоритетных направлений в деятельности КСП.</w:t>
      </w:r>
    </w:p>
    <w:p w14:paraId="2A8BFB1C" w14:textId="7F6D50B9" w:rsidR="00C20396" w:rsidRPr="000C7D42" w:rsidRDefault="00C20396" w:rsidP="000C7ABA">
      <w:pPr>
        <w:autoSpaceDE w:val="0"/>
        <w:autoSpaceDN w:val="0"/>
        <w:adjustRightInd w:val="0"/>
        <w:rPr>
          <w:rFonts w:ascii="Times New Roman" w:eastAsia="Calibri" w:hAnsi="Times New Roman" w:cs="Times New Roman"/>
          <w:bCs/>
          <w:iCs/>
          <w:sz w:val="24"/>
          <w:szCs w:val="24"/>
          <w:lang w:eastAsia="ru-RU"/>
        </w:rPr>
      </w:pPr>
      <w:r w:rsidRPr="000C7D42">
        <w:rPr>
          <w:rStyle w:val="markedcontent"/>
          <w:rFonts w:ascii="Times New Roman" w:hAnsi="Times New Roman" w:cs="Times New Roman"/>
          <w:sz w:val="24"/>
          <w:szCs w:val="24"/>
        </w:rPr>
        <w:t>План работы на 2022 год утверждён распоряжением председателя Палаты от</w:t>
      </w:r>
      <w:r w:rsidR="004B0BDF" w:rsidRPr="000C7D42">
        <w:rPr>
          <w:rStyle w:val="markedcontent"/>
          <w:rFonts w:ascii="Times New Roman" w:hAnsi="Times New Roman" w:cs="Times New Roman"/>
          <w:sz w:val="24"/>
          <w:szCs w:val="24"/>
        </w:rPr>
        <w:t xml:space="preserve"> </w:t>
      </w:r>
      <w:r w:rsidRPr="000C7D42">
        <w:rPr>
          <w:rStyle w:val="markedcontent"/>
          <w:rFonts w:ascii="Times New Roman" w:hAnsi="Times New Roman" w:cs="Times New Roman"/>
          <w:sz w:val="24"/>
          <w:szCs w:val="24"/>
        </w:rPr>
        <w:t xml:space="preserve">24.12.2021 №18 и размещён на странице КСП на официальном сайте Администрации Палласовского муниципального района и Контрольно-счётной палаты Волгоградской области. В плане учтены предложения </w:t>
      </w:r>
      <w:r w:rsidR="004B0BDF" w:rsidRPr="000C7D42">
        <w:rPr>
          <w:rStyle w:val="markedcontent"/>
          <w:rFonts w:ascii="Times New Roman" w:hAnsi="Times New Roman" w:cs="Times New Roman"/>
          <w:sz w:val="24"/>
          <w:szCs w:val="24"/>
        </w:rPr>
        <w:t>Главы Палласовского муниципального района</w:t>
      </w:r>
      <w:r w:rsidRPr="000C7D42">
        <w:rPr>
          <w:rStyle w:val="markedcontent"/>
          <w:rFonts w:ascii="Times New Roman" w:hAnsi="Times New Roman" w:cs="Times New Roman"/>
          <w:sz w:val="24"/>
          <w:szCs w:val="24"/>
        </w:rPr>
        <w:t xml:space="preserve">. Предложения от </w:t>
      </w:r>
      <w:r w:rsidR="004B0BDF" w:rsidRPr="000C7D42">
        <w:rPr>
          <w:rStyle w:val="markedcontent"/>
          <w:rFonts w:ascii="Times New Roman" w:hAnsi="Times New Roman" w:cs="Times New Roman"/>
          <w:sz w:val="24"/>
          <w:szCs w:val="24"/>
        </w:rPr>
        <w:t xml:space="preserve">Палласовской районной </w:t>
      </w:r>
      <w:r w:rsidRPr="000C7D42">
        <w:rPr>
          <w:rStyle w:val="markedcontent"/>
          <w:rFonts w:ascii="Times New Roman" w:hAnsi="Times New Roman" w:cs="Times New Roman"/>
          <w:sz w:val="24"/>
          <w:szCs w:val="24"/>
        </w:rPr>
        <w:t>Думы не поступали.</w:t>
      </w:r>
    </w:p>
    <w:p w14:paraId="53B8B6CA" w14:textId="22CF0CD3" w:rsidR="00677DF6" w:rsidRPr="000C7D42" w:rsidRDefault="00066B8A" w:rsidP="00677DF6">
      <w:pPr>
        <w:pStyle w:val="Default"/>
        <w:ind w:firstLine="709"/>
        <w:jc w:val="both"/>
        <w:rPr>
          <w:color w:val="auto"/>
        </w:rPr>
      </w:pPr>
      <w:r w:rsidRPr="000C7D42">
        <w:rPr>
          <w:rFonts w:eastAsia="Times New Roman"/>
          <w:color w:val="auto"/>
          <w:lang w:eastAsia="ru-RU"/>
        </w:rPr>
        <w:t>Основные направления деятельности Контрольно-счетной палаты в 202</w:t>
      </w:r>
      <w:r w:rsidR="00C20396" w:rsidRPr="000C7D42">
        <w:rPr>
          <w:rFonts w:eastAsia="Times New Roman"/>
          <w:color w:val="auto"/>
          <w:lang w:eastAsia="ru-RU"/>
        </w:rPr>
        <w:t>2</w:t>
      </w:r>
      <w:r w:rsidRPr="000C7D42">
        <w:rPr>
          <w:rFonts w:eastAsia="Times New Roman"/>
          <w:color w:val="auto"/>
          <w:lang w:eastAsia="ru-RU"/>
        </w:rPr>
        <w:t xml:space="preserve"> году сформированы в соответствии с задачами и функциями, возложенными на контрольно-счетные органы Федеральным законом от 07.02.2011 № 6-ФЗ,</w:t>
      </w:r>
      <w:r w:rsidRPr="000C7D42">
        <w:rPr>
          <w:rFonts w:eastAsia="Calibri"/>
          <w:color w:val="auto"/>
        </w:rPr>
        <w:t xml:space="preserve"> </w:t>
      </w:r>
      <w:r w:rsidR="00725EC0" w:rsidRPr="000C7D42">
        <w:rPr>
          <w:rFonts w:eastAsia="Calibri"/>
          <w:color w:val="auto"/>
        </w:rPr>
        <w:t>Б</w:t>
      </w:r>
      <w:r w:rsidRPr="000C7D42">
        <w:rPr>
          <w:rFonts w:eastAsia="Calibri"/>
          <w:color w:val="auto"/>
        </w:rPr>
        <w:t>юджетным кодексом Российской Федерации</w:t>
      </w:r>
      <w:r w:rsidR="00677DF6" w:rsidRPr="000C7D42">
        <w:rPr>
          <w:rFonts w:eastAsia="Calibri"/>
          <w:color w:val="auto"/>
        </w:rPr>
        <w:t>, в том числе</w:t>
      </w:r>
      <w:r w:rsidR="00677DF6" w:rsidRPr="000C7D42">
        <w:rPr>
          <w:color w:val="auto"/>
        </w:rPr>
        <w:t xml:space="preserve">: </w:t>
      </w:r>
    </w:p>
    <w:p w14:paraId="708F0593" w14:textId="185E6D66" w:rsidR="00677DF6" w:rsidRPr="000C7D42" w:rsidRDefault="00677DF6" w:rsidP="00677DF6">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 xml:space="preserve">- профилактика и предупреждение нарушений действующего законодательства при расходовании бюджетных средств и управлении муниципальной собственностью; </w:t>
      </w:r>
    </w:p>
    <w:p w14:paraId="39D5BFE1" w14:textId="31950CA0" w:rsidR="00677DF6" w:rsidRPr="000C7D42" w:rsidRDefault="004B0BDF" w:rsidP="00677DF6">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 аудит закупок;</w:t>
      </w:r>
    </w:p>
    <w:p w14:paraId="1FBEC870" w14:textId="5616D4BC" w:rsidR="004B0BDF" w:rsidRPr="000C7D42" w:rsidRDefault="004B0BDF" w:rsidP="00677DF6">
      <w:pPr>
        <w:autoSpaceDE w:val="0"/>
        <w:autoSpaceDN w:val="0"/>
        <w:adjustRightInd w:val="0"/>
        <w:rPr>
          <w:rFonts w:ascii="Times New Roman" w:hAnsi="Times New Roman" w:cs="Times New Roman"/>
          <w:sz w:val="24"/>
          <w:szCs w:val="24"/>
        </w:rPr>
      </w:pPr>
      <w:r w:rsidRPr="000C7D42">
        <w:rPr>
          <w:rFonts w:ascii="Times New Roman" w:hAnsi="Times New Roman" w:cs="Times New Roman"/>
          <w:sz w:val="24"/>
          <w:szCs w:val="24"/>
        </w:rPr>
        <w:t>- проверка формирования муниципального задания;</w:t>
      </w:r>
    </w:p>
    <w:p w14:paraId="12BF504E" w14:textId="582EEEBB" w:rsidR="00066B8A" w:rsidRPr="000C7D42" w:rsidRDefault="00677DF6" w:rsidP="00677DF6">
      <w:pPr>
        <w:rPr>
          <w:rFonts w:ascii="Times New Roman" w:eastAsia="Times New Roman" w:hAnsi="Times New Roman" w:cs="Times New Roman"/>
          <w:sz w:val="24"/>
          <w:szCs w:val="24"/>
          <w:lang w:eastAsia="ru-RU"/>
        </w:rPr>
      </w:pPr>
      <w:r w:rsidRPr="000C7D42">
        <w:rPr>
          <w:rFonts w:ascii="Times New Roman" w:hAnsi="Times New Roman" w:cs="Times New Roman"/>
          <w:sz w:val="24"/>
          <w:szCs w:val="24"/>
        </w:rPr>
        <w:t>- исключение нецелевого и неэффективного расходования бюджетных средств на стадиях планирования и их освоения.</w:t>
      </w:r>
    </w:p>
    <w:p w14:paraId="38F6F91D" w14:textId="77777777" w:rsidR="00BD2255" w:rsidRPr="000C7D42" w:rsidRDefault="00BD2255" w:rsidP="000D0B3C">
      <w:pPr>
        <w:ind w:firstLine="0"/>
        <w:rPr>
          <w:rFonts w:ascii="Times New Roman" w:eastAsia="Times New Roman" w:hAnsi="Times New Roman" w:cs="Times New Roman"/>
          <w:sz w:val="24"/>
          <w:szCs w:val="24"/>
          <w:lang w:eastAsia="ru-RU"/>
        </w:rPr>
      </w:pPr>
    </w:p>
    <w:p w14:paraId="75BF9DC8" w14:textId="77777777" w:rsidR="00F8145B" w:rsidRPr="000C7D42" w:rsidRDefault="00F8145B" w:rsidP="000D0B3C">
      <w:pPr>
        <w:ind w:firstLine="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 xml:space="preserve">Председатель  Контрольно-счетной палаты </w:t>
      </w:r>
    </w:p>
    <w:p w14:paraId="5314F01A" w14:textId="4CE027D8" w:rsidR="00F8145B" w:rsidRPr="000C7D42" w:rsidRDefault="00F8145B" w:rsidP="004D5510">
      <w:pPr>
        <w:ind w:firstLine="0"/>
        <w:rPr>
          <w:rFonts w:ascii="Times New Roman" w:eastAsia="Times New Roman" w:hAnsi="Times New Roman" w:cs="Times New Roman"/>
          <w:sz w:val="24"/>
          <w:szCs w:val="24"/>
          <w:lang w:eastAsia="ru-RU"/>
        </w:rPr>
      </w:pPr>
      <w:r w:rsidRPr="000C7D42">
        <w:rPr>
          <w:rFonts w:ascii="Times New Roman" w:eastAsia="Times New Roman" w:hAnsi="Times New Roman" w:cs="Times New Roman"/>
          <w:sz w:val="24"/>
          <w:szCs w:val="24"/>
          <w:lang w:eastAsia="ru-RU"/>
        </w:rPr>
        <w:t>Палла</w:t>
      </w:r>
      <w:r w:rsidR="009332D1" w:rsidRPr="000C7D42">
        <w:rPr>
          <w:rFonts w:ascii="Times New Roman" w:eastAsia="Times New Roman" w:hAnsi="Times New Roman" w:cs="Times New Roman"/>
          <w:sz w:val="24"/>
          <w:szCs w:val="24"/>
          <w:lang w:eastAsia="ru-RU"/>
        </w:rPr>
        <w:t>совского муниципального района</w:t>
      </w:r>
      <w:r w:rsidR="00CB227B" w:rsidRPr="000C7D42">
        <w:rPr>
          <w:rFonts w:ascii="Times New Roman" w:eastAsia="Times New Roman" w:hAnsi="Times New Roman" w:cs="Times New Roman"/>
          <w:sz w:val="24"/>
          <w:szCs w:val="24"/>
          <w:lang w:eastAsia="ru-RU"/>
        </w:rPr>
        <w:t xml:space="preserve">             </w:t>
      </w:r>
      <w:r w:rsidR="009332D1" w:rsidRPr="000C7D42">
        <w:rPr>
          <w:rFonts w:ascii="Times New Roman" w:eastAsia="Times New Roman" w:hAnsi="Times New Roman" w:cs="Times New Roman"/>
          <w:sz w:val="24"/>
          <w:szCs w:val="24"/>
          <w:lang w:eastAsia="ru-RU"/>
        </w:rPr>
        <w:t xml:space="preserve">                                       </w:t>
      </w:r>
      <w:r w:rsidR="00CB227B" w:rsidRPr="000C7D42">
        <w:rPr>
          <w:rFonts w:ascii="Times New Roman" w:eastAsia="Times New Roman" w:hAnsi="Times New Roman" w:cs="Times New Roman"/>
          <w:sz w:val="24"/>
          <w:szCs w:val="24"/>
          <w:lang w:eastAsia="ru-RU"/>
        </w:rPr>
        <w:t xml:space="preserve"> </w:t>
      </w:r>
      <w:r w:rsidR="009332D1" w:rsidRPr="000C7D42">
        <w:rPr>
          <w:rFonts w:ascii="Times New Roman" w:eastAsia="Times New Roman" w:hAnsi="Times New Roman" w:cs="Times New Roman"/>
          <w:sz w:val="24"/>
          <w:szCs w:val="24"/>
          <w:lang w:eastAsia="ru-RU"/>
        </w:rPr>
        <w:t xml:space="preserve">               </w:t>
      </w:r>
      <w:r w:rsidR="00F6402A" w:rsidRPr="000C7D42">
        <w:rPr>
          <w:rFonts w:ascii="Times New Roman" w:eastAsia="Times New Roman" w:hAnsi="Times New Roman" w:cs="Times New Roman"/>
          <w:sz w:val="24"/>
          <w:szCs w:val="24"/>
          <w:lang w:eastAsia="ru-RU"/>
        </w:rPr>
        <w:t>О.Д.Дуюнова</w:t>
      </w:r>
      <w:r w:rsidRPr="000C7D42">
        <w:rPr>
          <w:rFonts w:ascii="Times New Roman" w:eastAsia="Times New Roman" w:hAnsi="Times New Roman" w:cs="Times New Roman"/>
          <w:sz w:val="24"/>
          <w:szCs w:val="24"/>
          <w:lang w:eastAsia="ru-RU"/>
        </w:rPr>
        <w:t> </w:t>
      </w:r>
    </w:p>
    <w:sectPr w:rsidR="00F8145B" w:rsidRPr="000C7D42" w:rsidSect="00AE0389">
      <w:footerReference w:type="default" r:id="rId26"/>
      <w:pgSz w:w="11906" w:h="16838"/>
      <w:pgMar w:top="1134" w:right="1134" w:bottom="1134" w:left="1134" w:header="11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64CD5" w14:textId="77777777" w:rsidR="00F621BE" w:rsidRDefault="00F621BE" w:rsidP="003F5643">
      <w:r>
        <w:separator/>
      </w:r>
    </w:p>
  </w:endnote>
  <w:endnote w:type="continuationSeparator" w:id="0">
    <w:p w14:paraId="5582D8D1" w14:textId="77777777" w:rsidR="00F621BE" w:rsidRDefault="00F621BE" w:rsidP="003F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CC"/>
    <w:family w:val="auto"/>
    <w:notTrueType/>
    <w:pitch w:val="default"/>
    <w:sig w:usb0="00002203" w:usb1="00000000" w:usb2="00000000" w:usb3="00000000" w:csb0="00000045" w:csb1="00000000"/>
  </w:font>
  <w:font w:name="TimesNewRomanPS-BoldItalicMT">
    <w:altName w:val="Times New Roman"/>
    <w:panose1 w:val="00000000000000000000"/>
    <w:charset w:val="B1"/>
    <w:family w:val="auto"/>
    <w:notTrueType/>
    <w:pitch w:val="default"/>
    <w:sig w:usb0="00000000"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78685"/>
      <w:docPartObj>
        <w:docPartGallery w:val="Page Numbers (Bottom of Page)"/>
        <w:docPartUnique/>
      </w:docPartObj>
    </w:sdtPr>
    <w:sdtEndPr/>
    <w:sdtContent>
      <w:p w14:paraId="70778918" w14:textId="77777777" w:rsidR="00F621BE" w:rsidRDefault="00F621BE">
        <w:pPr>
          <w:pStyle w:val="aa"/>
          <w:jc w:val="right"/>
        </w:pPr>
        <w:r>
          <w:fldChar w:fldCharType="begin"/>
        </w:r>
        <w:r>
          <w:instrText>PAGE   \* MERGEFORMAT</w:instrText>
        </w:r>
        <w:r>
          <w:fldChar w:fldCharType="separate"/>
        </w:r>
        <w:r w:rsidR="000C7D42">
          <w:rPr>
            <w:noProof/>
          </w:rPr>
          <w:t>1</w:t>
        </w:r>
        <w:r>
          <w:fldChar w:fldCharType="end"/>
        </w:r>
      </w:p>
    </w:sdtContent>
  </w:sdt>
  <w:p w14:paraId="34D347BE" w14:textId="77777777" w:rsidR="00F621BE" w:rsidRDefault="00F621B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D9411" w14:textId="77777777" w:rsidR="00F621BE" w:rsidRDefault="00F621BE" w:rsidP="003F5643">
      <w:r>
        <w:separator/>
      </w:r>
    </w:p>
  </w:footnote>
  <w:footnote w:type="continuationSeparator" w:id="0">
    <w:p w14:paraId="67BABBD0" w14:textId="77777777" w:rsidR="00F621BE" w:rsidRDefault="00F621BE" w:rsidP="003F5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B48"/>
    <w:multiLevelType w:val="hybridMultilevel"/>
    <w:tmpl w:val="A0E27E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B65BB3"/>
    <w:multiLevelType w:val="hybridMultilevel"/>
    <w:tmpl w:val="4E047A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2D4731"/>
    <w:multiLevelType w:val="hybridMultilevel"/>
    <w:tmpl w:val="C86ED1E4"/>
    <w:lvl w:ilvl="0" w:tplc="2F16E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7C624B"/>
    <w:multiLevelType w:val="hybridMultilevel"/>
    <w:tmpl w:val="4CB62F48"/>
    <w:lvl w:ilvl="0" w:tplc="49A6E5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55746D"/>
    <w:multiLevelType w:val="hybridMultilevel"/>
    <w:tmpl w:val="86944CE8"/>
    <w:lvl w:ilvl="0" w:tplc="B2061DDE">
      <w:start w:val="8"/>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FB4B20"/>
    <w:multiLevelType w:val="hybridMultilevel"/>
    <w:tmpl w:val="33AA8E38"/>
    <w:lvl w:ilvl="0" w:tplc="812E685A">
      <w:start w:val="3"/>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363177"/>
    <w:multiLevelType w:val="hybridMultilevel"/>
    <w:tmpl w:val="C9CE9098"/>
    <w:lvl w:ilvl="0" w:tplc="2BA6E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1645C8"/>
    <w:multiLevelType w:val="hybridMultilevel"/>
    <w:tmpl w:val="BB36A7E6"/>
    <w:lvl w:ilvl="0" w:tplc="4566AFF4">
      <w:start w:val="1"/>
      <w:numFmt w:val="decimal"/>
      <w:lvlText w:val="%1."/>
      <w:lvlJc w:val="left"/>
      <w:pPr>
        <w:ind w:left="993" w:firstLine="4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BB6A7C"/>
    <w:multiLevelType w:val="hybridMultilevel"/>
    <w:tmpl w:val="DA20A7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DA6AAD"/>
    <w:multiLevelType w:val="hybridMultilevel"/>
    <w:tmpl w:val="7B4C8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E83155"/>
    <w:multiLevelType w:val="hybridMultilevel"/>
    <w:tmpl w:val="7B04A9E4"/>
    <w:lvl w:ilvl="0" w:tplc="663EF82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23036F"/>
    <w:multiLevelType w:val="hybridMultilevel"/>
    <w:tmpl w:val="3AA4F5E2"/>
    <w:lvl w:ilvl="0" w:tplc="242E3DE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BB3D3F"/>
    <w:multiLevelType w:val="hybridMultilevel"/>
    <w:tmpl w:val="2DE4E2AA"/>
    <w:lvl w:ilvl="0" w:tplc="5E86A032">
      <w:start w:val="2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BD93866"/>
    <w:multiLevelType w:val="hybridMultilevel"/>
    <w:tmpl w:val="EC10C9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313D17"/>
    <w:multiLevelType w:val="hybridMultilevel"/>
    <w:tmpl w:val="A7A29BBC"/>
    <w:lvl w:ilvl="0" w:tplc="D244201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0B27A8D"/>
    <w:multiLevelType w:val="hybridMultilevel"/>
    <w:tmpl w:val="F6F25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CA7006"/>
    <w:multiLevelType w:val="hybridMultilevel"/>
    <w:tmpl w:val="57C4939A"/>
    <w:lvl w:ilvl="0" w:tplc="04190001">
      <w:start w:val="1"/>
      <w:numFmt w:val="bullet"/>
      <w:lvlText w:val=""/>
      <w:lvlJc w:val="left"/>
      <w:pPr>
        <w:ind w:left="1562" w:hanging="360"/>
      </w:pPr>
      <w:rPr>
        <w:rFonts w:ascii="Symbol" w:hAnsi="Symbol"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17">
    <w:nsid w:val="5C085ACB"/>
    <w:multiLevelType w:val="hybridMultilevel"/>
    <w:tmpl w:val="6B7C16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2B3110"/>
    <w:multiLevelType w:val="hybridMultilevel"/>
    <w:tmpl w:val="E550C7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DDC1E43"/>
    <w:multiLevelType w:val="hybridMultilevel"/>
    <w:tmpl w:val="3880FCF2"/>
    <w:lvl w:ilvl="0" w:tplc="C978AE22">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6201EF"/>
    <w:multiLevelType w:val="hybridMultilevel"/>
    <w:tmpl w:val="920EB040"/>
    <w:lvl w:ilvl="0" w:tplc="B25ABFB4">
      <w:start w:val="23"/>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AF060D"/>
    <w:multiLevelType w:val="hybridMultilevel"/>
    <w:tmpl w:val="8DFA2D66"/>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2">
    <w:nsid w:val="68DD4695"/>
    <w:multiLevelType w:val="hybridMultilevel"/>
    <w:tmpl w:val="74B60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A771AC5"/>
    <w:multiLevelType w:val="hybridMultilevel"/>
    <w:tmpl w:val="38AEB594"/>
    <w:lvl w:ilvl="0" w:tplc="80FCAB0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596791"/>
    <w:multiLevelType w:val="hybridMultilevel"/>
    <w:tmpl w:val="EF4A98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937F53"/>
    <w:multiLevelType w:val="hybridMultilevel"/>
    <w:tmpl w:val="CCC4FC7C"/>
    <w:lvl w:ilvl="0" w:tplc="973C78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18B1ECB"/>
    <w:multiLevelType w:val="hybridMultilevel"/>
    <w:tmpl w:val="F7982C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8A22FDF"/>
    <w:multiLevelType w:val="hybridMultilevel"/>
    <w:tmpl w:val="C03C346A"/>
    <w:lvl w:ilvl="0" w:tplc="613463F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A2662C5"/>
    <w:multiLevelType w:val="hybridMultilevel"/>
    <w:tmpl w:val="D2E08B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DBC56C7"/>
    <w:multiLevelType w:val="multilevel"/>
    <w:tmpl w:val="59FEBA68"/>
    <w:lvl w:ilvl="0">
      <w:start w:val="1"/>
      <w:numFmt w:val="decimal"/>
      <w:lvlText w:val="%1."/>
      <w:lvlJc w:val="left"/>
      <w:pPr>
        <w:ind w:left="720" w:hanging="360"/>
      </w:pPr>
    </w:lvl>
    <w:lvl w:ilvl="1">
      <w:start w:val="2"/>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5"/>
  </w:num>
  <w:num w:numId="4">
    <w:abstractNumId w:val="11"/>
  </w:num>
  <w:num w:numId="5">
    <w:abstractNumId w:val="17"/>
  </w:num>
  <w:num w:numId="6">
    <w:abstractNumId w:val="29"/>
  </w:num>
  <w:num w:numId="7">
    <w:abstractNumId w:val="3"/>
  </w:num>
  <w:num w:numId="8">
    <w:abstractNumId w:val="21"/>
  </w:num>
  <w:num w:numId="9">
    <w:abstractNumId w:val="15"/>
  </w:num>
  <w:num w:numId="10">
    <w:abstractNumId w:val="16"/>
  </w:num>
  <w:num w:numId="11">
    <w:abstractNumId w:val="26"/>
  </w:num>
  <w:num w:numId="12">
    <w:abstractNumId w:val="2"/>
  </w:num>
  <w:num w:numId="13">
    <w:abstractNumId w:val="0"/>
  </w:num>
  <w:num w:numId="14">
    <w:abstractNumId w:val="13"/>
  </w:num>
  <w:num w:numId="15">
    <w:abstractNumId w:val="9"/>
  </w:num>
  <w:num w:numId="16">
    <w:abstractNumId w:val="18"/>
  </w:num>
  <w:num w:numId="17">
    <w:abstractNumId w:val="23"/>
  </w:num>
  <w:num w:numId="18">
    <w:abstractNumId w:val="4"/>
  </w:num>
  <w:num w:numId="19">
    <w:abstractNumId w:val="27"/>
  </w:num>
  <w:num w:numId="20">
    <w:abstractNumId w:val="24"/>
  </w:num>
  <w:num w:numId="21">
    <w:abstractNumId w:val="12"/>
  </w:num>
  <w:num w:numId="22">
    <w:abstractNumId w:val="20"/>
  </w:num>
  <w:num w:numId="23">
    <w:abstractNumId w:val="8"/>
  </w:num>
  <w:num w:numId="24">
    <w:abstractNumId w:val="19"/>
  </w:num>
  <w:num w:numId="25">
    <w:abstractNumId w:val="25"/>
  </w:num>
  <w:num w:numId="26">
    <w:abstractNumId w:val="22"/>
  </w:num>
  <w:num w:numId="27">
    <w:abstractNumId w:val="7"/>
  </w:num>
  <w:num w:numId="28">
    <w:abstractNumId w:val="14"/>
  </w:num>
  <w:num w:numId="29">
    <w:abstractNumId w:val="1"/>
  </w:num>
  <w:num w:numId="30">
    <w:abstractNumId w:val="10"/>
  </w:num>
  <w:num w:numId="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1" w:dllVersion="512" w:checkStyle="0"/>
  <w:proofState w:spelling="clean" w:grammar="clean"/>
  <w:defaultTabStop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5B"/>
    <w:rsid w:val="000031E8"/>
    <w:rsid w:val="00003C6F"/>
    <w:rsid w:val="00005FC7"/>
    <w:rsid w:val="0000621B"/>
    <w:rsid w:val="00013965"/>
    <w:rsid w:val="000143CF"/>
    <w:rsid w:val="00014A0A"/>
    <w:rsid w:val="00015AEA"/>
    <w:rsid w:val="00026907"/>
    <w:rsid w:val="000278EE"/>
    <w:rsid w:val="0003146F"/>
    <w:rsid w:val="000318D2"/>
    <w:rsid w:val="000325DD"/>
    <w:rsid w:val="00036D63"/>
    <w:rsid w:val="00037B3A"/>
    <w:rsid w:val="00040FD5"/>
    <w:rsid w:val="000456F0"/>
    <w:rsid w:val="00046101"/>
    <w:rsid w:val="00046DD7"/>
    <w:rsid w:val="00047913"/>
    <w:rsid w:val="0006085C"/>
    <w:rsid w:val="0006259E"/>
    <w:rsid w:val="00063623"/>
    <w:rsid w:val="00066B8A"/>
    <w:rsid w:val="00067BDE"/>
    <w:rsid w:val="000705BD"/>
    <w:rsid w:val="0007184E"/>
    <w:rsid w:val="00073B81"/>
    <w:rsid w:val="000744AE"/>
    <w:rsid w:val="000764CF"/>
    <w:rsid w:val="0007757B"/>
    <w:rsid w:val="00080552"/>
    <w:rsid w:val="000848D9"/>
    <w:rsid w:val="00084B10"/>
    <w:rsid w:val="00084C90"/>
    <w:rsid w:val="000857CA"/>
    <w:rsid w:val="00086DE5"/>
    <w:rsid w:val="0009201F"/>
    <w:rsid w:val="00092740"/>
    <w:rsid w:val="00094E34"/>
    <w:rsid w:val="00095FD5"/>
    <w:rsid w:val="00096386"/>
    <w:rsid w:val="0009647D"/>
    <w:rsid w:val="00097B03"/>
    <w:rsid w:val="000A0127"/>
    <w:rsid w:val="000A2367"/>
    <w:rsid w:val="000A29F3"/>
    <w:rsid w:val="000A2D85"/>
    <w:rsid w:val="000A4154"/>
    <w:rsid w:val="000A5C7A"/>
    <w:rsid w:val="000A5E25"/>
    <w:rsid w:val="000A6C12"/>
    <w:rsid w:val="000A6C27"/>
    <w:rsid w:val="000A74DB"/>
    <w:rsid w:val="000B1029"/>
    <w:rsid w:val="000B14FC"/>
    <w:rsid w:val="000C2972"/>
    <w:rsid w:val="000C2FD3"/>
    <w:rsid w:val="000C4F16"/>
    <w:rsid w:val="000C786D"/>
    <w:rsid w:val="000C7ABA"/>
    <w:rsid w:val="000C7D42"/>
    <w:rsid w:val="000D02AA"/>
    <w:rsid w:val="000D0B3C"/>
    <w:rsid w:val="000D1F8F"/>
    <w:rsid w:val="000D2C47"/>
    <w:rsid w:val="000D3584"/>
    <w:rsid w:val="000D3E5A"/>
    <w:rsid w:val="000D5E58"/>
    <w:rsid w:val="000E2A1A"/>
    <w:rsid w:val="000E4FDA"/>
    <w:rsid w:val="000E5D5E"/>
    <w:rsid w:val="000E5DC9"/>
    <w:rsid w:val="000E6CFD"/>
    <w:rsid w:val="000F5B79"/>
    <w:rsid w:val="000F727B"/>
    <w:rsid w:val="000F79FE"/>
    <w:rsid w:val="000F7CE6"/>
    <w:rsid w:val="0010024D"/>
    <w:rsid w:val="00106C93"/>
    <w:rsid w:val="0010727C"/>
    <w:rsid w:val="00111102"/>
    <w:rsid w:val="0011152A"/>
    <w:rsid w:val="0011158B"/>
    <w:rsid w:val="001140DD"/>
    <w:rsid w:val="00120C13"/>
    <w:rsid w:val="0012211D"/>
    <w:rsid w:val="00122880"/>
    <w:rsid w:val="001259B0"/>
    <w:rsid w:val="00126EE6"/>
    <w:rsid w:val="00140622"/>
    <w:rsid w:val="0014105C"/>
    <w:rsid w:val="00141C21"/>
    <w:rsid w:val="00143316"/>
    <w:rsid w:val="00144431"/>
    <w:rsid w:val="00150C08"/>
    <w:rsid w:val="001511E2"/>
    <w:rsid w:val="00152220"/>
    <w:rsid w:val="00152781"/>
    <w:rsid w:val="001557FB"/>
    <w:rsid w:val="0016213E"/>
    <w:rsid w:val="001661FD"/>
    <w:rsid w:val="00170086"/>
    <w:rsid w:val="00170223"/>
    <w:rsid w:val="00170A6B"/>
    <w:rsid w:val="00175EA2"/>
    <w:rsid w:val="001764C9"/>
    <w:rsid w:val="0017787E"/>
    <w:rsid w:val="00177A3E"/>
    <w:rsid w:val="00183EF5"/>
    <w:rsid w:val="00184DE0"/>
    <w:rsid w:val="001922CC"/>
    <w:rsid w:val="00193A4C"/>
    <w:rsid w:val="00193B0D"/>
    <w:rsid w:val="00194661"/>
    <w:rsid w:val="001951ED"/>
    <w:rsid w:val="00197FBC"/>
    <w:rsid w:val="001A3B09"/>
    <w:rsid w:val="001A5492"/>
    <w:rsid w:val="001B01C7"/>
    <w:rsid w:val="001B0645"/>
    <w:rsid w:val="001B1F66"/>
    <w:rsid w:val="001B5BDD"/>
    <w:rsid w:val="001C00AE"/>
    <w:rsid w:val="001C06ED"/>
    <w:rsid w:val="001C1431"/>
    <w:rsid w:val="001C527B"/>
    <w:rsid w:val="001D3DD0"/>
    <w:rsid w:val="001D532E"/>
    <w:rsid w:val="001E0235"/>
    <w:rsid w:val="001E0D26"/>
    <w:rsid w:val="001E40E0"/>
    <w:rsid w:val="001E420D"/>
    <w:rsid w:val="001E7CCD"/>
    <w:rsid w:val="001F0A8E"/>
    <w:rsid w:val="001F3D21"/>
    <w:rsid w:val="001F3E7C"/>
    <w:rsid w:val="001F5E6C"/>
    <w:rsid w:val="001F636B"/>
    <w:rsid w:val="001F6E1C"/>
    <w:rsid w:val="001F7EBA"/>
    <w:rsid w:val="002006FD"/>
    <w:rsid w:val="0020159D"/>
    <w:rsid w:val="002062A6"/>
    <w:rsid w:val="00207BE1"/>
    <w:rsid w:val="00214366"/>
    <w:rsid w:val="0021712F"/>
    <w:rsid w:val="00221785"/>
    <w:rsid w:val="00221B35"/>
    <w:rsid w:val="00225D9A"/>
    <w:rsid w:val="00225F89"/>
    <w:rsid w:val="002274BC"/>
    <w:rsid w:val="00227CE6"/>
    <w:rsid w:val="002308FD"/>
    <w:rsid w:val="00232565"/>
    <w:rsid w:val="0023579E"/>
    <w:rsid w:val="00243339"/>
    <w:rsid w:val="00247CD0"/>
    <w:rsid w:val="00251625"/>
    <w:rsid w:val="00252455"/>
    <w:rsid w:val="0025401E"/>
    <w:rsid w:val="0025484B"/>
    <w:rsid w:val="00256369"/>
    <w:rsid w:val="00256996"/>
    <w:rsid w:val="00256A66"/>
    <w:rsid w:val="00256B01"/>
    <w:rsid w:val="002654CE"/>
    <w:rsid w:val="00271E94"/>
    <w:rsid w:val="00274ADC"/>
    <w:rsid w:val="00276E1D"/>
    <w:rsid w:val="00277631"/>
    <w:rsid w:val="002777FC"/>
    <w:rsid w:val="00284C2D"/>
    <w:rsid w:val="00287E8D"/>
    <w:rsid w:val="00291E78"/>
    <w:rsid w:val="0029233E"/>
    <w:rsid w:val="002935B9"/>
    <w:rsid w:val="0029471A"/>
    <w:rsid w:val="00295D1E"/>
    <w:rsid w:val="00296DB3"/>
    <w:rsid w:val="00297331"/>
    <w:rsid w:val="00297C36"/>
    <w:rsid w:val="002A20DB"/>
    <w:rsid w:val="002A2151"/>
    <w:rsid w:val="002A6121"/>
    <w:rsid w:val="002A7382"/>
    <w:rsid w:val="002A738C"/>
    <w:rsid w:val="002B0D6A"/>
    <w:rsid w:val="002B0EF6"/>
    <w:rsid w:val="002B1583"/>
    <w:rsid w:val="002B5FCD"/>
    <w:rsid w:val="002C142C"/>
    <w:rsid w:val="002C1B94"/>
    <w:rsid w:val="002C6ED5"/>
    <w:rsid w:val="002D07D5"/>
    <w:rsid w:val="002D1170"/>
    <w:rsid w:val="002D33D2"/>
    <w:rsid w:val="002D4BBE"/>
    <w:rsid w:val="002E05B8"/>
    <w:rsid w:val="002E181E"/>
    <w:rsid w:val="002F4E05"/>
    <w:rsid w:val="002F51D2"/>
    <w:rsid w:val="002F74B9"/>
    <w:rsid w:val="003005B7"/>
    <w:rsid w:val="003017A3"/>
    <w:rsid w:val="0030319A"/>
    <w:rsid w:val="00305A04"/>
    <w:rsid w:val="00307087"/>
    <w:rsid w:val="00307F31"/>
    <w:rsid w:val="00312284"/>
    <w:rsid w:val="003137FC"/>
    <w:rsid w:val="00313BF1"/>
    <w:rsid w:val="00314F71"/>
    <w:rsid w:val="003153A8"/>
    <w:rsid w:val="00317F2C"/>
    <w:rsid w:val="00321EE2"/>
    <w:rsid w:val="003255C6"/>
    <w:rsid w:val="00325A03"/>
    <w:rsid w:val="00325EA6"/>
    <w:rsid w:val="0032677A"/>
    <w:rsid w:val="00326B2B"/>
    <w:rsid w:val="003303E2"/>
    <w:rsid w:val="00330D21"/>
    <w:rsid w:val="003321D0"/>
    <w:rsid w:val="00337A2C"/>
    <w:rsid w:val="00341F59"/>
    <w:rsid w:val="00344426"/>
    <w:rsid w:val="003455D1"/>
    <w:rsid w:val="003457B1"/>
    <w:rsid w:val="003545A2"/>
    <w:rsid w:val="0035574D"/>
    <w:rsid w:val="00355ED5"/>
    <w:rsid w:val="00356A90"/>
    <w:rsid w:val="00360484"/>
    <w:rsid w:val="00361502"/>
    <w:rsid w:val="003625B5"/>
    <w:rsid w:val="00364F5E"/>
    <w:rsid w:val="003704DB"/>
    <w:rsid w:val="00371AED"/>
    <w:rsid w:val="00372283"/>
    <w:rsid w:val="003801FA"/>
    <w:rsid w:val="00382205"/>
    <w:rsid w:val="00386560"/>
    <w:rsid w:val="00391B6E"/>
    <w:rsid w:val="00393A4B"/>
    <w:rsid w:val="00394F9C"/>
    <w:rsid w:val="0039500B"/>
    <w:rsid w:val="00396138"/>
    <w:rsid w:val="003979B4"/>
    <w:rsid w:val="003B0616"/>
    <w:rsid w:val="003B1E00"/>
    <w:rsid w:val="003C17C5"/>
    <w:rsid w:val="003C2BE0"/>
    <w:rsid w:val="003C38E7"/>
    <w:rsid w:val="003C4A72"/>
    <w:rsid w:val="003C7685"/>
    <w:rsid w:val="003D1527"/>
    <w:rsid w:val="003D189E"/>
    <w:rsid w:val="003D20AD"/>
    <w:rsid w:val="003D54BF"/>
    <w:rsid w:val="003D57BD"/>
    <w:rsid w:val="003D5D86"/>
    <w:rsid w:val="003D7D4A"/>
    <w:rsid w:val="003E036D"/>
    <w:rsid w:val="003E270D"/>
    <w:rsid w:val="003E46E5"/>
    <w:rsid w:val="003F5643"/>
    <w:rsid w:val="003F7BD5"/>
    <w:rsid w:val="00403067"/>
    <w:rsid w:val="004032DA"/>
    <w:rsid w:val="0040517C"/>
    <w:rsid w:val="00405EAB"/>
    <w:rsid w:val="00414265"/>
    <w:rsid w:val="004264F9"/>
    <w:rsid w:val="00426722"/>
    <w:rsid w:val="00427F69"/>
    <w:rsid w:val="004316BA"/>
    <w:rsid w:val="00433B3F"/>
    <w:rsid w:val="00433E8C"/>
    <w:rsid w:val="00435953"/>
    <w:rsid w:val="00436110"/>
    <w:rsid w:val="00442631"/>
    <w:rsid w:val="00444A6A"/>
    <w:rsid w:val="004533F3"/>
    <w:rsid w:val="00455DDA"/>
    <w:rsid w:val="00460B70"/>
    <w:rsid w:val="004619B7"/>
    <w:rsid w:val="00461B2F"/>
    <w:rsid w:val="00462A6C"/>
    <w:rsid w:val="00463201"/>
    <w:rsid w:val="00465A1D"/>
    <w:rsid w:val="00470480"/>
    <w:rsid w:val="00474586"/>
    <w:rsid w:val="00475FA2"/>
    <w:rsid w:val="0048015D"/>
    <w:rsid w:val="00480943"/>
    <w:rsid w:val="00481249"/>
    <w:rsid w:val="004824E5"/>
    <w:rsid w:val="004842BE"/>
    <w:rsid w:val="00486E76"/>
    <w:rsid w:val="00495ACE"/>
    <w:rsid w:val="004979D5"/>
    <w:rsid w:val="004A1B0D"/>
    <w:rsid w:val="004A268C"/>
    <w:rsid w:val="004A3C2F"/>
    <w:rsid w:val="004A7D10"/>
    <w:rsid w:val="004B0BDF"/>
    <w:rsid w:val="004B1915"/>
    <w:rsid w:val="004B2237"/>
    <w:rsid w:val="004B2E01"/>
    <w:rsid w:val="004C2356"/>
    <w:rsid w:val="004C3608"/>
    <w:rsid w:val="004C3998"/>
    <w:rsid w:val="004C5377"/>
    <w:rsid w:val="004C5413"/>
    <w:rsid w:val="004C59F9"/>
    <w:rsid w:val="004D3181"/>
    <w:rsid w:val="004D5510"/>
    <w:rsid w:val="004D5B55"/>
    <w:rsid w:val="004D6DE0"/>
    <w:rsid w:val="004E083E"/>
    <w:rsid w:val="004E6B32"/>
    <w:rsid w:val="004F1CA3"/>
    <w:rsid w:val="004F4063"/>
    <w:rsid w:val="004F4C6F"/>
    <w:rsid w:val="00500CD5"/>
    <w:rsid w:val="00503EAA"/>
    <w:rsid w:val="005076A8"/>
    <w:rsid w:val="00507808"/>
    <w:rsid w:val="0050790D"/>
    <w:rsid w:val="00512A37"/>
    <w:rsid w:val="00512F22"/>
    <w:rsid w:val="005134F7"/>
    <w:rsid w:val="00513FF2"/>
    <w:rsid w:val="0051529C"/>
    <w:rsid w:val="005162E6"/>
    <w:rsid w:val="00516A88"/>
    <w:rsid w:val="00516F97"/>
    <w:rsid w:val="00523D93"/>
    <w:rsid w:val="005255D8"/>
    <w:rsid w:val="005303F8"/>
    <w:rsid w:val="0053169E"/>
    <w:rsid w:val="00531F38"/>
    <w:rsid w:val="00533089"/>
    <w:rsid w:val="005362A3"/>
    <w:rsid w:val="0054055D"/>
    <w:rsid w:val="00541E39"/>
    <w:rsid w:val="005467CE"/>
    <w:rsid w:val="00550D9F"/>
    <w:rsid w:val="005518F8"/>
    <w:rsid w:val="005520EF"/>
    <w:rsid w:val="00554E7F"/>
    <w:rsid w:val="00556019"/>
    <w:rsid w:val="00557EE0"/>
    <w:rsid w:val="00560A24"/>
    <w:rsid w:val="00564682"/>
    <w:rsid w:val="00566D21"/>
    <w:rsid w:val="0057082B"/>
    <w:rsid w:val="00572472"/>
    <w:rsid w:val="0057389D"/>
    <w:rsid w:val="00574A06"/>
    <w:rsid w:val="00575058"/>
    <w:rsid w:val="0057608E"/>
    <w:rsid w:val="005765B0"/>
    <w:rsid w:val="0058180D"/>
    <w:rsid w:val="00582F58"/>
    <w:rsid w:val="00583822"/>
    <w:rsid w:val="00583B0C"/>
    <w:rsid w:val="00583DBC"/>
    <w:rsid w:val="005854A0"/>
    <w:rsid w:val="00594D18"/>
    <w:rsid w:val="00595001"/>
    <w:rsid w:val="00595A4C"/>
    <w:rsid w:val="00596B73"/>
    <w:rsid w:val="00597857"/>
    <w:rsid w:val="005A2490"/>
    <w:rsid w:val="005A3CB2"/>
    <w:rsid w:val="005A521E"/>
    <w:rsid w:val="005A53FA"/>
    <w:rsid w:val="005A5419"/>
    <w:rsid w:val="005A5BAC"/>
    <w:rsid w:val="005B0622"/>
    <w:rsid w:val="005B1FE9"/>
    <w:rsid w:val="005B548F"/>
    <w:rsid w:val="005B5A25"/>
    <w:rsid w:val="005C1636"/>
    <w:rsid w:val="005C16F9"/>
    <w:rsid w:val="005C23AF"/>
    <w:rsid w:val="005C2EB7"/>
    <w:rsid w:val="005C346C"/>
    <w:rsid w:val="005C4A18"/>
    <w:rsid w:val="005C7D9C"/>
    <w:rsid w:val="005D0602"/>
    <w:rsid w:val="005D0981"/>
    <w:rsid w:val="005D4968"/>
    <w:rsid w:val="005D4E37"/>
    <w:rsid w:val="005D60F4"/>
    <w:rsid w:val="005D6A02"/>
    <w:rsid w:val="005D7EA8"/>
    <w:rsid w:val="005E220B"/>
    <w:rsid w:val="005E55FD"/>
    <w:rsid w:val="005E69EF"/>
    <w:rsid w:val="005F0C0B"/>
    <w:rsid w:val="005F1A8C"/>
    <w:rsid w:val="005F3D9F"/>
    <w:rsid w:val="005F46CC"/>
    <w:rsid w:val="00607B07"/>
    <w:rsid w:val="00613A91"/>
    <w:rsid w:val="00613AF8"/>
    <w:rsid w:val="00621F2E"/>
    <w:rsid w:val="0062435E"/>
    <w:rsid w:val="0062755B"/>
    <w:rsid w:val="00636F93"/>
    <w:rsid w:val="006373FD"/>
    <w:rsid w:val="00640AB1"/>
    <w:rsid w:val="00640C17"/>
    <w:rsid w:val="00642257"/>
    <w:rsid w:val="00645C77"/>
    <w:rsid w:val="00646025"/>
    <w:rsid w:val="00646686"/>
    <w:rsid w:val="00646C38"/>
    <w:rsid w:val="00650A7C"/>
    <w:rsid w:val="006530D2"/>
    <w:rsid w:val="006530E8"/>
    <w:rsid w:val="00655B86"/>
    <w:rsid w:val="00665E7C"/>
    <w:rsid w:val="0067100E"/>
    <w:rsid w:val="00672276"/>
    <w:rsid w:val="006742DC"/>
    <w:rsid w:val="00675A73"/>
    <w:rsid w:val="006771EA"/>
    <w:rsid w:val="00677923"/>
    <w:rsid w:val="00677DF6"/>
    <w:rsid w:val="00677F96"/>
    <w:rsid w:val="0068150D"/>
    <w:rsid w:val="00682870"/>
    <w:rsid w:val="006845F7"/>
    <w:rsid w:val="0068478E"/>
    <w:rsid w:val="00684AA1"/>
    <w:rsid w:val="006864B4"/>
    <w:rsid w:val="00691DCD"/>
    <w:rsid w:val="0069355D"/>
    <w:rsid w:val="00693864"/>
    <w:rsid w:val="006964F8"/>
    <w:rsid w:val="006A1631"/>
    <w:rsid w:val="006A30AA"/>
    <w:rsid w:val="006A5F17"/>
    <w:rsid w:val="006B0D6C"/>
    <w:rsid w:val="006B1677"/>
    <w:rsid w:val="006B1A5B"/>
    <w:rsid w:val="006B1FE0"/>
    <w:rsid w:val="006B22FB"/>
    <w:rsid w:val="006B3B8F"/>
    <w:rsid w:val="006B5C2B"/>
    <w:rsid w:val="006B5EC3"/>
    <w:rsid w:val="006B77B4"/>
    <w:rsid w:val="006B7B49"/>
    <w:rsid w:val="006C1597"/>
    <w:rsid w:val="006C2124"/>
    <w:rsid w:val="006C3710"/>
    <w:rsid w:val="006C489F"/>
    <w:rsid w:val="006C5972"/>
    <w:rsid w:val="006C5E82"/>
    <w:rsid w:val="006D0E27"/>
    <w:rsid w:val="006D5581"/>
    <w:rsid w:val="006D65DF"/>
    <w:rsid w:val="006D6AFE"/>
    <w:rsid w:val="006E2F44"/>
    <w:rsid w:val="006E5124"/>
    <w:rsid w:val="006E70ED"/>
    <w:rsid w:val="006F0D95"/>
    <w:rsid w:val="006F1483"/>
    <w:rsid w:val="006F353A"/>
    <w:rsid w:val="00705CB3"/>
    <w:rsid w:val="00710E73"/>
    <w:rsid w:val="007128A9"/>
    <w:rsid w:val="00713FBE"/>
    <w:rsid w:val="00714AC2"/>
    <w:rsid w:val="00720E72"/>
    <w:rsid w:val="007245C7"/>
    <w:rsid w:val="00725626"/>
    <w:rsid w:val="00725EC0"/>
    <w:rsid w:val="00727535"/>
    <w:rsid w:val="0074299F"/>
    <w:rsid w:val="00742B30"/>
    <w:rsid w:val="00743382"/>
    <w:rsid w:val="00743513"/>
    <w:rsid w:val="00751800"/>
    <w:rsid w:val="00751F7B"/>
    <w:rsid w:val="007545CF"/>
    <w:rsid w:val="007568A1"/>
    <w:rsid w:val="00760BEB"/>
    <w:rsid w:val="00763A2A"/>
    <w:rsid w:val="00764913"/>
    <w:rsid w:val="007679D7"/>
    <w:rsid w:val="00771BD6"/>
    <w:rsid w:val="00772A8D"/>
    <w:rsid w:val="00774D12"/>
    <w:rsid w:val="00780D4C"/>
    <w:rsid w:val="00782AED"/>
    <w:rsid w:val="00786F1A"/>
    <w:rsid w:val="0078765B"/>
    <w:rsid w:val="00791CC3"/>
    <w:rsid w:val="00792079"/>
    <w:rsid w:val="007929DB"/>
    <w:rsid w:val="00793451"/>
    <w:rsid w:val="0079421D"/>
    <w:rsid w:val="00797CB4"/>
    <w:rsid w:val="007A0117"/>
    <w:rsid w:val="007A55BB"/>
    <w:rsid w:val="007A7E80"/>
    <w:rsid w:val="007B01A2"/>
    <w:rsid w:val="007B173C"/>
    <w:rsid w:val="007B265D"/>
    <w:rsid w:val="007B3EBE"/>
    <w:rsid w:val="007B5F8C"/>
    <w:rsid w:val="007C5FC2"/>
    <w:rsid w:val="007D4C2D"/>
    <w:rsid w:val="007D6C36"/>
    <w:rsid w:val="007E06E9"/>
    <w:rsid w:val="007E0F3C"/>
    <w:rsid w:val="007E1161"/>
    <w:rsid w:val="007E1176"/>
    <w:rsid w:val="007E32B9"/>
    <w:rsid w:val="007E3BEA"/>
    <w:rsid w:val="007E4A99"/>
    <w:rsid w:val="007E51F2"/>
    <w:rsid w:val="007E5DB9"/>
    <w:rsid w:val="007E60E6"/>
    <w:rsid w:val="007E6F5F"/>
    <w:rsid w:val="007E6FE4"/>
    <w:rsid w:val="007E728A"/>
    <w:rsid w:val="00800A67"/>
    <w:rsid w:val="008045A8"/>
    <w:rsid w:val="00810504"/>
    <w:rsid w:val="0081219B"/>
    <w:rsid w:val="00812BE3"/>
    <w:rsid w:val="0081318F"/>
    <w:rsid w:val="00814F2B"/>
    <w:rsid w:val="00817629"/>
    <w:rsid w:val="00821917"/>
    <w:rsid w:val="008221B0"/>
    <w:rsid w:val="00824259"/>
    <w:rsid w:val="00825AB8"/>
    <w:rsid w:val="008276BA"/>
    <w:rsid w:val="00827BCB"/>
    <w:rsid w:val="008335AC"/>
    <w:rsid w:val="00834479"/>
    <w:rsid w:val="00834EAA"/>
    <w:rsid w:val="00835A96"/>
    <w:rsid w:val="00836EC8"/>
    <w:rsid w:val="00840E91"/>
    <w:rsid w:val="00843504"/>
    <w:rsid w:val="00844A99"/>
    <w:rsid w:val="00845716"/>
    <w:rsid w:val="008562C5"/>
    <w:rsid w:val="00856EAA"/>
    <w:rsid w:val="008604C8"/>
    <w:rsid w:val="00863B15"/>
    <w:rsid w:val="00864DDD"/>
    <w:rsid w:val="00864FB2"/>
    <w:rsid w:val="00865A86"/>
    <w:rsid w:val="0087100A"/>
    <w:rsid w:val="00873B55"/>
    <w:rsid w:val="00873E0F"/>
    <w:rsid w:val="0087673F"/>
    <w:rsid w:val="008805BD"/>
    <w:rsid w:val="00880A93"/>
    <w:rsid w:val="00880F1A"/>
    <w:rsid w:val="008812BB"/>
    <w:rsid w:val="008819CB"/>
    <w:rsid w:val="008832F6"/>
    <w:rsid w:val="00884AB0"/>
    <w:rsid w:val="00887EFD"/>
    <w:rsid w:val="00893C6A"/>
    <w:rsid w:val="00893CF5"/>
    <w:rsid w:val="0089457F"/>
    <w:rsid w:val="008968BA"/>
    <w:rsid w:val="00897A9F"/>
    <w:rsid w:val="008A1913"/>
    <w:rsid w:val="008A1FA3"/>
    <w:rsid w:val="008A2DED"/>
    <w:rsid w:val="008A37A4"/>
    <w:rsid w:val="008A68E8"/>
    <w:rsid w:val="008A6B74"/>
    <w:rsid w:val="008B2161"/>
    <w:rsid w:val="008B265D"/>
    <w:rsid w:val="008B3879"/>
    <w:rsid w:val="008C196E"/>
    <w:rsid w:val="008C3AF0"/>
    <w:rsid w:val="008C552D"/>
    <w:rsid w:val="008C5935"/>
    <w:rsid w:val="008D026C"/>
    <w:rsid w:val="008D299E"/>
    <w:rsid w:val="008D579F"/>
    <w:rsid w:val="008D6D15"/>
    <w:rsid w:val="008D764F"/>
    <w:rsid w:val="008E01B1"/>
    <w:rsid w:val="008E252F"/>
    <w:rsid w:val="008E453F"/>
    <w:rsid w:val="008E6312"/>
    <w:rsid w:val="008E6466"/>
    <w:rsid w:val="008F714A"/>
    <w:rsid w:val="00902F50"/>
    <w:rsid w:val="00911E9A"/>
    <w:rsid w:val="00913626"/>
    <w:rsid w:val="00914EE1"/>
    <w:rsid w:val="00915F39"/>
    <w:rsid w:val="00920A77"/>
    <w:rsid w:val="00922AE3"/>
    <w:rsid w:val="0093149D"/>
    <w:rsid w:val="009332D1"/>
    <w:rsid w:val="00937F12"/>
    <w:rsid w:val="00940A08"/>
    <w:rsid w:val="00940D3F"/>
    <w:rsid w:val="00944517"/>
    <w:rsid w:val="00947D1B"/>
    <w:rsid w:val="00950305"/>
    <w:rsid w:val="0095457B"/>
    <w:rsid w:val="00954A7F"/>
    <w:rsid w:val="0095696A"/>
    <w:rsid w:val="00961EE1"/>
    <w:rsid w:val="0096300A"/>
    <w:rsid w:val="009665B3"/>
    <w:rsid w:val="00967DAD"/>
    <w:rsid w:val="009706D9"/>
    <w:rsid w:val="00972336"/>
    <w:rsid w:val="00972E30"/>
    <w:rsid w:val="00975206"/>
    <w:rsid w:val="00975F03"/>
    <w:rsid w:val="00976116"/>
    <w:rsid w:val="00976484"/>
    <w:rsid w:val="009766BD"/>
    <w:rsid w:val="00976E1B"/>
    <w:rsid w:val="0098090E"/>
    <w:rsid w:val="0098394D"/>
    <w:rsid w:val="00983D67"/>
    <w:rsid w:val="00984262"/>
    <w:rsid w:val="0098537D"/>
    <w:rsid w:val="00985CAA"/>
    <w:rsid w:val="00987508"/>
    <w:rsid w:val="00990D21"/>
    <w:rsid w:val="009920B8"/>
    <w:rsid w:val="009930BC"/>
    <w:rsid w:val="009935B3"/>
    <w:rsid w:val="00994606"/>
    <w:rsid w:val="00995FD2"/>
    <w:rsid w:val="00996AF4"/>
    <w:rsid w:val="0099764C"/>
    <w:rsid w:val="009A11B6"/>
    <w:rsid w:val="009A1BF7"/>
    <w:rsid w:val="009A44C5"/>
    <w:rsid w:val="009A5AE3"/>
    <w:rsid w:val="009A5D34"/>
    <w:rsid w:val="009A6B81"/>
    <w:rsid w:val="009A7A60"/>
    <w:rsid w:val="009A7F37"/>
    <w:rsid w:val="009B042E"/>
    <w:rsid w:val="009B1FCC"/>
    <w:rsid w:val="009B2801"/>
    <w:rsid w:val="009B3020"/>
    <w:rsid w:val="009B47CC"/>
    <w:rsid w:val="009B57EF"/>
    <w:rsid w:val="009C17D2"/>
    <w:rsid w:val="009C3B06"/>
    <w:rsid w:val="009C4887"/>
    <w:rsid w:val="009C5ECB"/>
    <w:rsid w:val="009C7166"/>
    <w:rsid w:val="009C7793"/>
    <w:rsid w:val="009D399F"/>
    <w:rsid w:val="009D64C1"/>
    <w:rsid w:val="009D7A8D"/>
    <w:rsid w:val="009E41A1"/>
    <w:rsid w:val="009E4868"/>
    <w:rsid w:val="009E55F2"/>
    <w:rsid w:val="009F40DE"/>
    <w:rsid w:val="009F5B6B"/>
    <w:rsid w:val="009F6ABB"/>
    <w:rsid w:val="00A01B7C"/>
    <w:rsid w:val="00A04447"/>
    <w:rsid w:val="00A0582E"/>
    <w:rsid w:val="00A075BF"/>
    <w:rsid w:val="00A10492"/>
    <w:rsid w:val="00A10673"/>
    <w:rsid w:val="00A10BB5"/>
    <w:rsid w:val="00A1224B"/>
    <w:rsid w:val="00A126EC"/>
    <w:rsid w:val="00A14370"/>
    <w:rsid w:val="00A16E23"/>
    <w:rsid w:val="00A201C0"/>
    <w:rsid w:val="00A2120E"/>
    <w:rsid w:val="00A324EC"/>
    <w:rsid w:val="00A3294E"/>
    <w:rsid w:val="00A46A66"/>
    <w:rsid w:val="00A4741A"/>
    <w:rsid w:val="00A47FA0"/>
    <w:rsid w:val="00A502AB"/>
    <w:rsid w:val="00A55039"/>
    <w:rsid w:val="00A56750"/>
    <w:rsid w:val="00A56DEF"/>
    <w:rsid w:val="00A603AF"/>
    <w:rsid w:val="00A62352"/>
    <w:rsid w:val="00A676AD"/>
    <w:rsid w:val="00A743C4"/>
    <w:rsid w:val="00A759E2"/>
    <w:rsid w:val="00A766FD"/>
    <w:rsid w:val="00A80F3F"/>
    <w:rsid w:val="00A83AC6"/>
    <w:rsid w:val="00A84486"/>
    <w:rsid w:val="00A92AAD"/>
    <w:rsid w:val="00A937B1"/>
    <w:rsid w:val="00A944D9"/>
    <w:rsid w:val="00AA10E3"/>
    <w:rsid w:val="00AA35F1"/>
    <w:rsid w:val="00AB3616"/>
    <w:rsid w:val="00AB4C68"/>
    <w:rsid w:val="00AB5BF5"/>
    <w:rsid w:val="00AC2B37"/>
    <w:rsid w:val="00AC3133"/>
    <w:rsid w:val="00AC3EE8"/>
    <w:rsid w:val="00AD43E5"/>
    <w:rsid w:val="00AD799E"/>
    <w:rsid w:val="00AE0331"/>
    <w:rsid w:val="00AE0389"/>
    <w:rsid w:val="00AE2A93"/>
    <w:rsid w:val="00AE3AF3"/>
    <w:rsid w:val="00AE3F08"/>
    <w:rsid w:val="00AE497B"/>
    <w:rsid w:val="00AF28A1"/>
    <w:rsid w:val="00AF7321"/>
    <w:rsid w:val="00B03060"/>
    <w:rsid w:val="00B06560"/>
    <w:rsid w:val="00B065C4"/>
    <w:rsid w:val="00B1052E"/>
    <w:rsid w:val="00B11BF6"/>
    <w:rsid w:val="00B130D0"/>
    <w:rsid w:val="00B136DE"/>
    <w:rsid w:val="00B14555"/>
    <w:rsid w:val="00B15EA5"/>
    <w:rsid w:val="00B17221"/>
    <w:rsid w:val="00B17FD7"/>
    <w:rsid w:val="00B20F75"/>
    <w:rsid w:val="00B21149"/>
    <w:rsid w:val="00B23661"/>
    <w:rsid w:val="00B242ED"/>
    <w:rsid w:val="00B25A7A"/>
    <w:rsid w:val="00B33657"/>
    <w:rsid w:val="00B435E1"/>
    <w:rsid w:val="00B4707F"/>
    <w:rsid w:val="00B5008D"/>
    <w:rsid w:val="00B50682"/>
    <w:rsid w:val="00B54677"/>
    <w:rsid w:val="00B57E85"/>
    <w:rsid w:val="00B61C2F"/>
    <w:rsid w:val="00B620A0"/>
    <w:rsid w:val="00B633F4"/>
    <w:rsid w:val="00B63ABC"/>
    <w:rsid w:val="00B67801"/>
    <w:rsid w:val="00B67EF6"/>
    <w:rsid w:val="00B734EC"/>
    <w:rsid w:val="00B73AEE"/>
    <w:rsid w:val="00B762F8"/>
    <w:rsid w:val="00B8007D"/>
    <w:rsid w:val="00B81D4C"/>
    <w:rsid w:val="00B83FD1"/>
    <w:rsid w:val="00B84DB8"/>
    <w:rsid w:val="00B851E5"/>
    <w:rsid w:val="00B87054"/>
    <w:rsid w:val="00B92EDF"/>
    <w:rsid w:val="00B94C23"/>
    <w:rsid w:val="00B96933"/>
    <w:rsid w:val="00B97B5E"/>
    <w:rsid w:val="00B97BB8"/>
    <w:rsid w:val="00BA0557"/>
    <w:rsid w:val="00BA73FE"/>
    <w:rsid w:val="00BB4FB7"/>
    <w:rsid w:val="00BC283B"/>
    <w:rsid w:val="00BC47B8"/>
    <w:rsid w:val="00BC7356"/>
    <w:rsid w:val="00BC7F13"/>
    <w:rsid w:val="00BD2255"/>
    <w:rsid w:val="00BD2F27"/>
    <w:rsid w:val="00BD4E49"/>
    <w:rsid w:val="00BD65F7"/>
    <w:rsid w:val="00BE23B5"/>
    <w:rsid w:val="00BE3AC5"/>
    <w:rsid w:val="00BE5FA3"/>
    <w:rsid w:val="00BF4BD2"/>
    <w:rsid w:val="00BF5949"/>
    <w:rsid w:val="00C00EF7"/>
    <w:rsid w:val="00C03C5C"/>
    <w:rsid w:val="00C041A0"/>
    <w:rsid w:val="00C05BF5"/>
    <w:rsid w:val="00C064ED"/>
    <w:rsid w:val="00C1248E"/>
    <w:rsid w:val="00C12735"/>
    <w:rsid w:val="00C132D5"/>
    <w:rsid w:val="00C169C2"/>
    <w:rsid w:val="00C20075"/>
    <w:rsid w:val="00C20396"/>
    <w:rsid w:val="00C23238"/>
    <w:rsid w:val="00C253A6"/>
    <w:rsid w:val="00C27E94"/>
    <w:rsid w:val="00C30382"/>
    <w:rsid w:val="00C310A2"/>
    <w:rsid w:val="00C31BB3"/>
    <w:rsid w:val="00C31EC0"/>
    <w:rsid w:val="00C32B83"/>
    <w:rsid w:val="00C32CDA"/>
    <w:rsid w:val="00C36031"/>
    <w:rsid w:val="00C37363"/>
    <w:rsid w:val="00C375D6"/>
    <w:rsid w:val="00C41845"/>
    <w:rsid w:val="00C42A53"/>
    <w:rsid w:val="00C4328F"/>
    <w:rsid w:val="00C439CA"/>
    <w:rsid w:val="00C4553F"/>
    <w:rsid w:val="00C47B6A"/>
    <w:rsid w:val="00C505D1"/>
    <w:rsid w:val="00C513F8"/>
    <w:rsid w:val="00C5152A"/>
    <w:rsid w:val="00C55BE3"/>
    <w:rsid w:val="00C608B9"/>
    <w:rsid w:val="00C6190D"/>
    <w:rsid w:val="00C703B6"/>
    <w:rsid w:val="00C70B2A"/>
    <w:rsid w:val="00C73870"/>
    <w:rsid w:val="00C7563F"/>
    <w:rsid w:val="00C75BDD"/>
    <w:rsid w:val="00C76754"/>
    <w:rsid w:val="00C841F5"/>
    <w:rsid w:val="00C86CDF"/>
    <w:rsid w:val="00C86E97"/>
    <w:rsid w:val="00C92C82"/>
    <w:rsid w:val="00C935A6"/>
    <w:rsid w:val="00CA18D3"/>
    <w:rsid w:val="00CA4105"/>
    <w:rsid w:val="00CB1505"/>
    <w:rsid w:val="00CB227B"/>
    <w:rsid w:val="00CB2909"/>
    <w:rsid w:val="00CB537D"/>
    <w:rsid w:val="00CC083C"/>
    <w:rsid w:val="00CC0B41"/>
    <w:rsid w:val="00CC11D9"/>
    <w:rsid w:val="00CC40E4"/>
    <w:rsid w:val="00CC50E3"/>
    <w:rsid w:val="00CC5374"/>
    <w:rsid w:val="00CD225B"/>
    <w:rsid w:val="00CD5B6A"/>
    <w:rsid w:val="00CD76CF"/>
    <w:rsid w:val="00CE1F19"/>
    <w:rsid w:val="00CE2168"/>
    <w:rsid w:val="00CE4B3C"/>
    <w:rsid w:val="00CE4BB8"/>
    <w:rsid w:val="00CE4FCE"/>
    <w:rsid w:val="00CE552C"/>
    <w:rsid w:val="00D013B6"/>
    <w:rsid w:val="00D05E4A"/>
    <w:rsid w:val="00D06424"/>
    <w:rsid w:val="00D06C9C"/>
    <w:rsid w:val="00D104B2"/>
    <w:rsid w:val="00D13F5E"/>
    <w:rsid w:val="00D1561E"/>
    <w:rsid w:val="00D16FEC"/>
    <w:rsid w:val="00D17261"/>
    <w:rsid w:val="00D20FDB"/>
    <w:rsid w:val="00D21420"/>
    <w:rsid w:val="00D216DC"/>
    <w:rsid w:val="00D21D3C"/>
    <w:rsid w:val="00D232A4"/>
    <w:rsid w:val="00D25321"/>
    <w:rsid w:val="00D26532"/>
    <w:rsid w:val="00D3041F"/>
    <w:rsid w:val="00D304C9"/>
    <w:rsid w:val="00D33B0A"/>
    <w:rsid w:val="00D357A6"/>
    <w:rsid w:val="00D37558"/>
    <w:rsid w:val="00D37D0A"/>
    <w:rsid w:val="00D4092D"/>
    <w:rsid w:val="00D43B26"/>
    <w:rsid w:val="00D5168F"/>
    <w:rsid w:val="00D56210"/>
    <w:rsid w:val="00D5726A"/>
    <w:rsid w:val="00D57590"/>
    <w:rsid w:val="00D62C6A"/>
    <w:rsid w:val="00D648DC"/>
    <w:rsid w:val="00D67F92"/>
    <w:rsid w:val="00D71F86"/>
    <w:rsid w:val="00D72B04"/>
    <w:rsid w:val="00D757F8"/>
    <w:rsid w:val="00D75E9F"/>
    <w:rsid w:val="00D81B04"/>
    <w:rsid w:val="00D82025"/>
    <w:rsid w:val="00D82A83"/>
    <w:rsid w:val="00D82DC8"/>
    <w:rsid w:val="00D839DD"/>
    <w:rsid w:val="00D8414F"/>
    <w:rsid w:val="00D90C11"/>
    <w:rsid w:val="00D9180D"/>
    <w:rsid w:val="00D91D23"/>
    <w:rsid w:val="00D94674"/>
    <w:rsid w:val="00D973C4"/>
    <w:rsid w:val="00DA417B"/>
    <w:rsid w:val="00DA7216"/>
    <w:rsid w:val="00DA7ED5"/>
    <w:rsid w:val="00DB0817"/>
    <w:rsid w:val="00DB1981"/>
    <w:rsid w:val="00DB71D7"/>
    <w:rsid w:val="00DC4E1F"/>
    <w:rsid w:val="00DD1673"/>
    <w:rsid w:val="00DD3F5B"/>
    <w:rsid w:val="00DD4295"/>
    <w:rsid w:val="00DD721B"/>
    <w:rsid w:val="00DE4DD4"/>
    <w:rsid w:val="00DE7706"/>
    <w:rsid w:val="00DE77B8"/>
    <w:rsid w:val="00DE7D43"/>
    <w:rsid w:val="00DF43C6"/>
    <w:rsid w:val="00DF46DD"/>
    <w:rsid w:val="00DF4C9B"/>
    <w:rsid w:val="00E0151F"/>
    <w:rsid w:val="00E02B4A"/>
    <w:rsid w:val="00E05C19"/>
    <w:rsid w:val="00E060AB"/>
    <w:rsid w:val="00E07537"/>
    <w:rsid w:val="00E07678"/>
    <w:rsid w:val="00E136F3"/>
    <w:rsid w:val="00E16B8D"/>
    <w:rsid w:val="00E16C55"/>
    <w:rsid w:val="00E20042"/>
    <w:rsid w:val="00E2468C"/>
    <w:rsid w:val="00E331E1"/>
    <w:rsid w:val="00E353E8"/>
    <w:rsid w:val="00E365BF"/>
    <w:rsid w:val="00E37328"/>
    <w:rsid w:val="00E37C95"/>
    <w:rsid w:val="00E413CB"/>
    <w:rsid w:val="00E41D88"/>
    <w:rsid w:val="00E449CA"/>
    <w:rsid w:val="00E50301"/>
    <w:rsid w:val="00E5063F"/>
    <w:rsid w:val="00E54FE5"/>
    <w:rsid w:val="00E55ED7"/>
    <w:rsid w:val="00E57EE9"/>
    <w:rsid w:val="00E60909"/>
    <w:rsid w:val="00E62A8A"/>
    <w:rsid w:val="00E63AAC"/>
    <w:rsid w:val="00E63BDC"/>
    <w:rsid w:val="00E64F6C"/>
    <w:rsid w:val="00E659B9"/>
    <w:rsid w:val="00E667B7"/>
    <w:rsid w:val="00E7231C"/>
    <w:rsid w:val="00E7236B"/>
    <w:rsid w:val="00E73390"/>
    <w:rsid w:val="00E749CA"/>
    <w:rsid w:val="00E828B3"/>
    <w:rsid w:val="00E8339A"/>
    <w:rsid w:val="00E868BE"/>
    <w:rsid w:val="00E8785E"/>
    <w:rsid w:val="00E9532C"/>
    <w:rsid w:val="00EA0483"/>
    <w:rsid w:val="00EA234C"/>
    <w:rsid w:val="00EA2F8E"/>
    <w:rsid w:val="00EA3A0A"/>
    <w:rsid w:val="00EA6A34"/>
    <w:rsid w:val="00EC2640"/>
    <w:rsid w:val="00ED18D4"/>
    <w:rsid w:val="00ED68B2"/>
    <w:rsid w:val="00EE0A42"/>
    <w:rsid w:val="00EE30D5"/>
    <w:rsid w:val="00EE5E59"/>
    <w:rsid w:val="00EF1CD9"/>
    <w:rsid w:val="00EF1F02"/>
    <w:rsid w:val="00EF4488"/>
    <w:rsid w:val="00EF6812"/>
    <w:rsid w:val="00EF6846"/>
    <w:rsid w:val="00F02768"/>
    <w:rsid w:val="00F02986"/>
    <w:rsid w:val="00F07965"/>
    <w:rsid w:val="00F14990"/>
    <w:rsid w:val="00F158CC"/>
    <w:rsid w:val="00F213AA"/>
    <w:rsid w:val="00F21F5A"/>
    <w:rsid w:val="00F239ED"/>
    <w:rsid w:val="00F2469B"/>
    <w:rsid w:val="00F25E57"/>
    <w:rsid w:val="00F261F9"/>
    <w:rsid w:val="00F26C40"/>
    <w:rsid w:val="00F270F6"/>
    <w:rsid w:val="00F310F4"/>
    <w:rsid w:val="00F40C56"/>
    <w:rsid w:val="00F44FC8"/>
    <w:rsid w:val="00F45371"/>
    <w:rsid w:val="00F53EC5"/>
    <w:rsid w:val="00F60FC8"/>
    <w:rsid w:val="00F621BE"/>
    <w:rsid w:val="00F63040"/>
    <w:rsid w:val="00F6402A"/>
    <w:rsid w:val="00F6497F"/>
    <w:rsid w:val="00F66CA0"/>
    <w:rsid w:val="00F67DFB"/>
    <w:rsid w:val="00F70370"/>
    <w:rsid w:val="00F749F6"/>
    <w:rsid w:val="00F74A5E"/>
    <w:rsid w:val="00F8145B"/>
    <w:rsid w:val="00F83583"/>
    <w:rsid w:val="00F90738"/>
    <w:rsid w:val="00F96990"/>
    <w:rsid w:val="00F979E8"/>
    <w:rsid w:val="00FA0B6A"/>
    <w:rsid w:val="00FA1E9E"/>
    <w:rsid w:val="00FA5DFF"/>
    <w:rsid w:val="00FA5E47"/>
    <w:rsid w:val="00FA704B"/>
    <w:rsid w:val="00FB13CB"/>
    <w:rsid w:val="00FB1FA2"/>
    <w:rsid w:val="00FB556E"/>
    <w:rsid w:val="00FB5A80"/>
    <w:rsid w:val="00FB70B9"/>
    <w:rsid w:val="00FC1718"/>
    <w:rsid w:val="00FC4ABB"/>
    <w:rsid w:val="00FC5983"/>
    <w:rsid w:val="00FC733B"/>
    <w:rsid w:val="00FC7448"/>
    <w:rsid w:val="00FC7635"/>
    <w:rsid w:val="00FD25AA"/>
    <w:rsid w:val="00FD57B2"/>
    <w:rsid w:val="00FD660C"/>
    <w:rsid w:val="00FF2E8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45B"/>
    <w:rPr>
      <w:rFonts w:ascii="Tahoma" w:hAnsi="Tahoma" w:cs="Tahoma"/>
      <w:sz w:val="16"/>
      <w:szCs w:val="16"/>
    </w:rPr>
  </w:style>
  <w:style w:type="character" w:customStyle="1" w:styleId="a4">
    <w:name w:val="Текст выноски Знак"/>
    <w:basedOn w:val="a0"/>
    <w:link w:val="a3"/>
    <w:uiPriority w:val="99"/>
    <w:semiHidden/>
    <w:rsid w:val="00F8145B"/>
    <w:rPr>
      <w:rFonts w:ascii="Tahoma" w:hAnsi="Tahoma" w:cs="Tahoma"/>
      <w:sz w:val="16"/>
      <w:szCs w:val="16"/>
    </w:rPr>
  </w:style>
  <w:style w:type="paragraph" w:styleId="a5">
    <w:name w:val="List Paragraph"/>
    <w:basedOn w:val="a"/>
    <w:uiPriority w:val="34"/>
    <w:qFormat/>
    <w:rsid w:val="00595A4C"/>
    <w:pPr>
      <w:spacing w:after="200" w:line="276" w:lineRule="auto"/>
      <w:ind w:left="720" w:firstLine="0"/>
      <w:contextualSpacing/>
      <w:jc w:val="left"/>
    </w:pPr>
    <w:rPr>
      <w:rFonts w:ascii="Calibri" w:eastAsia="Calibri" w:hAnsi="Calibri" w:cs="Times New Roman"/>
    </w:rPr>
  </w:style>
  <w:style w:type="paragraph" w:styleId="a6">
    <w:name w:val="Normal (Web)"/>
    <w:basedOn w:val="a"/>
    <w:uiPriority w:val="99"/>
    <w:semiHidden/>
    <w:unhideWhenUsed/>
    <w:rsid w:val="007518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No Spacing"/>
    <w:uiPriority w:val="1"/>
    <w:qFormat/>
    <w:rsid w:val="006F1483"/>
    <w:pPr>
      <w:ind w:firstLine="0"/>
      <w:jc w:val="left"/>
    </w:pPr>
    <w:rPr>
      <w:rFonts w:ascii="Calibri" w:eastAsia="Calibri" w:hAnsi="Calibri" w:cs="Times New Roman"/>
    </w:rPr>
  </w:style>
  <w:style w:type="paragraph" w:customStyle="1" w:styleId="12">
    <w:name w:val="Стиль12"/>
    <w:basedOn w:val="a"/>
    <w:qFormat/>
    <w:rsid w:val="002B0D6A"/>
    <w:pPr>
      <w:spacing w:beforeAutospacing="1" w:afterAutospacing="1"/>
      <w:ind w:firstLine="0"/>
    </w:pPr>
    <w:rPr>
      <w:rFonts w:ascii="Times New Roman" w:eastAsia="Times New Roman" w:hAnsi="Times New Roman" w:cs="Times New Roman"/>
      <w:spacing w:val="-10"/>
      <w:sz w:val="24"/>
      <w:szCs w:val="24"/>
      <w:lang w:eastAsia="ru-RU"/>
    </w:rPr>
  </w:style>
  <w:style w:type="paragraph" w:customStyle="1" w:styleId="3">
    <w:name w:val="Знак Знак3 Знак"/>
    <w:basedOn w:val="a"/>
    <w:rsid w:val="00594D18"/>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ConsPlusNormal">
    <w:name w:val="ConsPlusNormal"/>
    <w:rsid w:val="0011158B"/>
    <w:pPr>
      <w:autoSpaceDE w:val="0"/>
      <w:autoSpaceDN w:val="0"/>
      <w:adjustRightInd w:val="0"/>
      <w:ind w:firstLine="0"/>
      <w:jc w:val="left"/>
    </w:pPr>
    <w:rPr>
      <w:rFonts w:ascii="Arial" w:eastAsia="Times New Roman" w:hAnsi="Arial" w:cs="Arial"/>
      <w:sz w:val="20"/>
      <w:szCs w:val="20"/>
      <w:lang w:eastAsia="ru-RU"/>
    </w:rPr>
  </w:style>
  <w:style w:type="paragraph" w:styleId="a8">
    <w:name w:val="header"/>
    <w:basedOn w:val="a"/>
    <w:link w:val="a9"/>
    <w:uiPriority w:val="99"/>
    <w:unhideWhenUsed/>
    <w:rsid w:val="003F5643"/>
    <w:pPr>
      <w:tabs>
        <w:tab w:val="center" w:pos="4677"/>
        <w:tab w:val="right" w:pos="9355"/>
      </w:tabs>
    </w:pPr>
  </w:style>
  <w:style w:type="character" w:customStyle="1" w:styleId="a9">
    <w:name w:val="Верхний колонтитул Знак"/>
    <w:basedOn w:val="a0"/>
    <w:link w:val="a8"/>
    <w:uiPriority w:val="99"/>
    <w:rsid w:val="003F5643"/>
  </w:style>
  <w:style w:type="paragraph" w:styleId="aa">
    <w:name w:val="footer"/>
    <w:basedOn w:val="a"/>
    <w:link w:val="ab"/>
    <w:uiPriority w:val="99"/>
    <w:unhideWhenUsed/>
    <w:rsid w:val="003F5643"/>
    <w:pPr>
      <w:tabs>
        <w:tab w:val="center" w:pos="4677"/>
        <w:tab w:val="right" w:pos="9355"/>
      </w:tabs>
    </w:pPr>
  </w:style>
  <w:style w:type="character" w:customStyle="1" w:styleId="ab">
    <w:name w:val="Нижний колонтитул Знак"/>
    <w:basedOn w:val="a0"/>
    <w:link w:val="aa"/>
    <w:uiPriority w:val="99"/>
    <w:rsid w:val="003F5643"/>
  </w:style>
  <w:style w:type="paragraph" w:customStyle="1" w:styleId="ac">
    <w:name w:val="Знак"/>
    <w:basedOn w:val="a"/>
    <w:rsid w:val="00915F39"/>
    <w:pPr>
      <w:spacing w:after="160" w:line="240" w:lineRule="exact"/>
      <w:ind w:firstLine="0"/>
      <w:jc w:val="left"/>
    </w:pPr>
    <w:rPr>
      <w:rFonts w:ascii="Arial" w:eastAsia="Calibri" w:hAnsi="Arial" w:cs="Arial"/>
      <w:sz w:val="20"/>
      <w:szCs w:val="20"/>
      <w:lang w:val="en-US"/>
    </w:rPr>
  </w:style>
  <w:style w:type="paragraph" w:customStyle="1" w:styleId="Default">
    <w:name w:val="Default"/>
    <w:rsid w:val="00D67F92"/>
    <w:pPr>
      <w:autoSpaceDE w:val="0"/>
      <w:autoSpaceDN w:val="0"/>
      <w:adjustRightInd w:val="0"/>
      <w:ind w:firstLine="0"/>
      <w:jc w:val="left"/>
    </w:pPr>
    <w:rPr>
      <w:rFonts w:ascii="Times New Roman" w:hAnsi="Times New Roman" w:cs="Times New Roman"/>
      <w:color w:val="000000"/>
      <w:sz w:val="24"/>
      <w:szCs w:val="24"/>
    </w:rPr>
  </w:style>
  <w:style w:type="paragraph" w:customStyle="1" w:styleId="31">
    <w:name w:val="Знак Знак3 Знак1"/>
    <w:basedOn w:val="a"/>
    <w:rsid w:val="00D67F92"/>
    <w:pPr>
      <w:spacing w:before="100" w:beforeAutospacing="1" w:after="100" w:afterAutospacing="1"/>
      <w:ind w:firstLine="0"/>
      <w:jc w:val="left"/>
    </w:pPr>
    <w:rPr>
      <w:rFonts w:ascii="Tahoma" w:eastAsia="Times New Roman" w:hAnsi="Tahoma" w:cs="Times New Roman"/>
      <w:sz w:val="20"/>
      <w:szCs w:val="20"/>
      <w:lang w:val="en-US"/>
    </w:rPr>
  </w:style>
  <w:style w:type="table" w:styleId="ad">
    <w:name w:val="Table Grid"/>
    <w:basedOn w:val="a1"/>
    <w:rsid w:val="00394F9C"/>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005B7"/>
    <w:pPr>
      <w:spacing w:after="120" w:line="480" w:lineRule="auto"/>
    </w:pPr>
  </w:style>
  <w:style w:type="character" w:customStyle="1" w:styleId="20">
    <w:name w:val="Основной текст 2 Знак"/>
    <w:basedOn w:val="a0"/>
    <w:link w:val="2"/>
    <w:uiPriority w:val="99"/>
    <w:semiHidden/>
    <w:rsid w:val="003005B7"/>
  </w:style>
  <w:style w:type="paragraph" w:customStyle="1" w:styleId="1">
    <w:name w:val="1"/>
    <w:basedOn w:val="a"/>
    <w:rsid w:val="00063623"/>
    <w:pPr>
      <w:spacing w:before="100" w:beforeAutospacing="1" w:after="100" w:afterAutospacing="1"/>
      <w:ind w:firstLine="0"/>
      <w:jc w:val="left"/>
    </w:pPr>
    <w:rPr>
      <w:rFonts w:ascii="Tahoma" w:eastAsia="Times New Roman" w:hAnsi="Tahoma" w:cs="Times New Roman"/>
      <w:sz w:val="20"/>
      <w:szCs w:val="20"/>
      <w:lang w:val="en-US"/>
    </w:rPr>
  </w:style>
  <w:style w:type="character" w:styleId="ae">
    <w:name w:val="Hyperlink"/>
    <w:basedOn w:val="a0"/>
    <w:uiPriority w:val="99"/>
    <w:unhideWhenUsed/>
    <w:rsid w:val="00063623"/>
    <w:rPr>
      <w:color w:val="0000FF" w:themeColor="hyperlink"/>
      <w:u w:val="single"/>
    </w:rPr>
  </w:style>
  <w:style w:type="character" w:styleId="af">
    <w:name w:val="FollowedHyperlink"/>
    <w:basedOn w:val="a0"/>
    <w:uiPriority w:val="99"/>
    <w:semiHidden/>
    <w:unhideWhenUsed/>
    <w:rsid w:val="00066B8A"/>
    <w:rPr>
      <w:color w:val="800080" w:themeColor="followedHyperlink"/>
      <w:u w:val="single"/>
    </w:rPr>
  </w:style>
  <w:style w:type="character" w:customStyle="1" w:styleId="markedcontent">
    <w:name w:val="markedcontent"/>
    <w:basedOn w:val="a0"/>
    <w:rsid w:val="00EF6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45B"/>
    <w:rPr>
      <w:rFonts w:ascii="Tahoma" w:hAnsi="Tahoma" w:cs="Tahoma"/>
      <w:sz w:val="16"/>
      <w:szCs w:val="16"/>
    </w:rPr>
  </w:style>
  <w:style w:type="character" w:customStyle="1" w:styleId="a4">
    <w:name w:val="Текст выноски Знак"/>
    <w:basedOn w:val="a0"/>
    <w:link w:val="a3"/>
    <w:uiPriority w:val="99"/>
    <w:semiHidden/>
    <w:rsid w:val="00F8145B"/>
    <w:rPr>
      <w:rFonts w:ascii="Tahoma" w:hAnsi="Tahoma" w:cs="Tahoma"/>
      <w:sz w:val="16"/>
      <w:szCs w:val="16"/>
    </w:rPr>
  </w:style>
  <w:style w:type="paragraph" w:styleId="a5">
    <w:name w:val="List Paragraph"/>
    <w:basedOn w:val="a"/>
    <w:uiPriority w:val="34"/>
    <w:qFormat/>
    <w:rsid w:val="00595A4C"/>
    <w:pPr>
      <w:spacing w:after="200" w:line="276" w:lineRule="auto"/>
      <w:ind w:left="720" w:firstLine="0"/>
      <w:contextualSpacing/>
      <w:jc w:val="left"/>
    </w:pPr>
    <w:rPr>
      <w:rFonts w:ascii="Calibri" w:eastAsia="Calibri" w:hAnsi="Calibri" w:cs="Times New Roman"/>
    </w:rPr>
  </w:style>
  <w:style w:type="paragraph" w:styleId="a6">
    <w:name w:val="Normal (Web)"/>
    <w:basedOn w:val="a"/>
    <w:uiPriority w:val="99"/>
    <w:semiHidden/>
    <w:unhideWhenUsed/>
    <w:rsid w:val="007518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No Spacing"/>
    <w:uiPriority w:val="1"/>
    <w:qFormat/>
    <w:rsid w:val="006F1483"/>
    <w:pPr>
      <w:ind w:firstLine="0"/>
      <w:jc w:val="left"/>
    </w:pPr>
    <w:rPr>
      <w:rFonts w:ascii="Calibri" w:eastAsia="Calibri" w:hAnsi="Calibri" w:cs="Times New Roman"/>
    </w:rPr>
  </w:style>
  <w:style w:type="paragraph" w:customStyle="1" w:styleId="12">
    <w:name w:val="Стиль12"/>
    <w:basedOn w:val="a"/>
    <w:qFormat/>
    <w:rsid w:val="002B0D6A"/>
    <w:pPr>
      <w:spacing w:beforeAutospacing="1" w:afterAutospacing="1"/>
      <w:ind w:firstLine="0"/>
    </w:pPr>
    <w:rPr>
      <w:rFonts w:ascii="Times New Roman" w:eastAsia="Times New Roman" w:hAnsi="Times New Roman" w:cs="Times New Roman"/>
      <w:spacing w:val="-10"/>
      <w:sz w:val="24"/>
      <w:szCs w:val="24"/>
      <w:lang w:eastAsia="ru-RU"/>
    </w:rPr>
  </w:style>
  <w:style w:type="paragraph" w:customStyle="1" w:styleId="3">
    <w:name w:val="Знак Знак3 Знак"/>
    <w:basedOn w:val="a"/>
    <w:rsid w:val="00594D18"/>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ConsPlusNormal">
    <w:name w:val="ConsPlusNormal"/>
    <w:rsid w:val="0011158B"/>
    <w:pPr>
      <w:autoSpaceDE w:val="0"/>
      <w:autoSpaceDN w:val="0"/>
      <w:adjustRightInd w:val="0"/>
      <w:ind w:firstLine="0"/>
      <w:jc w:val="left"/>
    </w:pPr>
    <w:rPr>
      <w:rFonts w:ascii="Arial" w:eastAsia="Times New Roman" w:hAnsi="Arial" w:cs="Arial"/>
      <w:sz w:val="20"/>
      <w:szCs w:val="20"/>
      <w:lang w:eastAsia="ru-RU"/>
    </w:rPr>
  </w:style>
  <w:style w:type="paragraph" w:styleId="a8">
    <w:name w:val="header"/>
    <w:basedOn w:val="a"/>
    <w:link w:val="a9"/>
    <w:uiPriority w:val="99"/>
    <w:unhideWhenUsed/>
    <w:rsid w:val="003F5643"/>
    <w:pPr>
      <w:tabs>
        <w:tab w:val="center" w:pos="4677"/>
        <w:tab w:val="right" w:pos="9355"/>
      </w:tabs>
    </w:pPr>
  </w:style>
  <w:style w:type="character" w:customStyle="1" w:styleId="a9">
    <w:name w:val="Верхний колонтитул Знак"/>
    <w:basedOn w:val="a0"/>
    <w:link w:val="a8"/>
    <w:uiPriority w:val="99"/>
    <w:rsid w:val="003F5643"/>
  </w:style>
  <w:style w:type="paragraph" w:styleId="aa">
    <w:name w:val="footer"/>
    <w:basedOn w:val="a"/>
    <w:link w:val="ab"/>
    <w:uiPriority w:val="99"/>
    <w:unhideWhenUsed/>
    <w:rsid w:val="003F5643"/>
    <w:pPr>
      <w:tabs>
        <w:tab w:val="center" w:pos="4677"/>
        <w:tab w:val="right" w:pos="9355"/>
      </w:tabs>
    </w:pPr>
  </w:style>
  <w:style w:type="character" w:customStyle="1" w:styleId="ab">
    <w:name w:val="Нижний колонтитул Знак"/>
    <w:basedOn w:val="a0"/>
    <w:link w:val="aa"/>
    <w:uiPriority w:val="99"/>
    <w:rsid w:val="003F5643"/>
  </w:style>
  <w:style w:type="paragraph" w:customStyle="1" w:styleId="ac">
    <w:name w:val="Знак"/>
    <w:basedOn w:val="a"/>
    <w:rsid w:val="00915F39"/>
    <w:pPr>
      <w:spacing w:after="160" w:line="240" w:lineRule="exact"/>
      <w:ind w:firstLine="0"/>
      <w:jc w:val="left"/>
    </w:pPr>
    <w:rPr>
      <w:rFonts w:ascii="Arial" w:eastAsia="Calibri" w:hAnsi="Arial" w:cs="Arial"/>
      <w:sz w:val="20"/>
      <w:szCs w:val="20"/>
      <w:lang w:val="en-US"/>
    </w:rPr>
  </w:style>
  <w:style w:type="paragraph" w:customStyle="1" w:styleId="Default">
    <w:name w:val="Default"/>
    <w:rsid w:val="00D67F92"/>
    <w:pPr>
      <w:autoSpaceDE w:val="0"/>
      <w:autoSpaceDN w:val="0"/>
      <w:adjustRightInd w:val="0"/>
      <w:ind w:firstLine="0"/>
      <w:jc w:val="left"/>
    </w:pPr>
    <w:rPr>
      <w:rFonts w:ascii="Times New Roman" w:hAnsi="Times New Roman" w:cs="Times New Roman"/>
      <w:color w:val="000000"/>
      <w:sz w:val="24"/>
      <w:szCs w:val="24"/>
    </w:rPr>
  </w:style>
  <w:style w:type="paragraph" w:customStyle="1" w:styleId="31">
    <w:name w:val="Знак Знак3 Знак1"/>
    <w:basedOn w:val="a"/>
    <w:rsid w:val="00D67F92"/>
    <w:pPr>
      <w:spacing w:before="100" w:beforeAutospacing="1" w:after="100" w:afterAutospacing="1"/>
      <w:ind w:firstLine="0"/>
      <w:jc w:val="left"/>
    </w:pPr>
    <w:rPr>
      <w:rFonts w:ascii="Tahoma" w:eastAsia="Times New Roman" w:hAnsi="Tahoma" w:cs="Times New Roman"/>
      <w:sz w:val="20"/>
      <w:szCs w:val="20"/>
      <w:lang w:val="en-US"/>
    </w:rPr>
  </w:style>
  <w:style w:type="table" w:styleId="ad">
    <w:name w:val="Table Grid"/>
    <w:basedOn w:val="a1"/>
    <w:rsid w:val="00394F9C"/>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005B7"/>
    <w:pPr>
      <w:spacing w:after="120" w:line="480" w:lineRule="auto"/>
    </w:pPr>
  </w:style>
  <w:style w:type="character" w:customStyle="1" w:styleId="20">
    <w:name w:val="Основной текст 2 Знак"/>
    <w:basedOn w:val="a0"/>
    <w:link w:val="2"/>
    <w:uiPriority w:val="99"/>
    <w:semiHidden/>
    <w:rsid w:val="003005B7"/>
  </w:style>
  <w:style w:type="paragraph" w:customStyle="1" w:styleId="1">
    <w:name w:val="1"/>
    <w:basedOn w:val="a"/>
    <w:rsid w:val="00063623"/>
    <w:pPr>
      <w:spacing w:before="100" w:beforeAutospacing="1" w:after="100" w:afterAutospacing="1"/>
      <w:ind w:firstLine="0"/>
      <w:jc w:val="left"/>
    </w:pPr>
    <w:rPr>
      <w:rFonts w:ascii="Tahoma" w:eastAsia="Times New Roman" w:hAnsi="Tahoma" w:cs="Times New Roman"/>
      <w:sz w:val="20"/>
      <w:szCs w:val="20"/>
      <w:lang w:val="en-US"/>
    </w:rPr>
  </w:style>
  <w:style w:type="character" w:styleId="ae">
    <w:name w:val="Hyperlink"/>
    <w:basedOn w:val="a0"/>
    <w:uiPriority w:val="99"/>
    <w:unhideWhenUsed/>
    <w:rsid w:val="00063623"/>
    <w:rPr>
      <w:color w:val="0000FF" w:themeColor="hyperlink"/>
      <w:u w:val="single"/>
    </w:rPr>
  </w:style>
  <w:style w:type="character" w:styleId="af">
    <w:name w:val="FollowedHyperlink"/>
    <w:basedOn w:val="a0"/>
    <w:uiPriority w:val="99"/>
    <w:semiHidden/>
    <w:unhideWhenUsed/>
    <w:rsid w:val="00066B8A"/>
    <w:rPr>
      <w:color w:val="800080" w:themeColor="followedHyperlink"/>
      <w:u w:val="single"/>
    </w:rPr>
  </w:style>
  <w:style w:type="character" w:customStyle="1" w:styleId="markedcontent">
    <w:name w:val="markedcontent"/>
    <w:basedOn w:val="a0"/>
    <w:rsid w:val="00EF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6435">
      <w:bodyDiv w:val="1"/>
      <w:marLeft w:val="0"/>
      <w:marRight w:val="0"/>
      <w:marTop w:val="0"/>
      <w:marBottom w:val="0"/>
      <w:divBdr>
        <w:top w:val="none" w:sz="0" w:space="0" w:color="auto"/>
        <w:left w:val="none" w:sz="0" w:space="0" w:color="auto"/>
        <w:bottom w:val="none" w:sz="0" w:space="0" w:color="auto"/>
        <w:right w:val="none" w:sz="0" w:space="0" w:color="auto"/>
      </w:divBdr>
    </w:div>
    <w:div w:id="99299087">
      <w:bodyDiv w:val="1"/>
      <w:marLeft w:val="0"/>
      <w:marRight w:val="0"/>
      <w:marTop w:val="0"/>
      <w:marBottom w:val="0"/>
      <w:divBdr>
        <w:top w:val="none" w:sz="0" w:space="0" w:color="auto"/>
        <w:left w:val="none" w:sz="0" w:space="0" w:color="auto"/>
        <w:bottom w:val="none" w:sz="0" w:space="0" w:color="auto"/>
        <w:right w:val="none" w:sz="0" w:space="0" w:color="auto"/>
      </w:divBdr>
    </w:div>
    <w:div w:id="267078706">
      <w:bodyDiv w:val="1"/>
      <w:marLeft w:val="0"/>
      <w:marRight w:val="0"/>
      <w:marTop w:val="0"/>
      <w:marBottom w:val="0"/>
      <w:divBdr>
        <w:top w:val="none" w:sz="0" w:space="0" w:color="auto"/>
        <w:left w:val="none" w:sz="0" w:space="0" w:color="auto"/>
        <w:bottom w:val="none" w:sz="0" w:space="0" w:color="auto"/>
        <w:right w:val="none" w:sz="0" w:space="0" w:color="auto"/>
      </w:divBdr>
      <w:divsChild>
        <w:div w:id="272596584">
          <w:marLeft w:val="0"/>
          <w:marRight w:val="0"/>
          <w:marTop w:val="0"/>
          <w:marBottom w:val="0"/>
          <w:divBdr>
            <w:top w:val="none" w:sz="0" w:space="0" w:color="auto"/>
            <w:left w:val="none" w:sz="0" w:space="0" w:color="auto"/>
            <w:bottom w:val="none" w:sz="0" w:space="0" w:color="auto"/>
            <w:right w:val="none" w:sz="0" w:space="0" w:color="auto"/>
          </w:divBdr>
          <w:divsChild>
            <w:div w:id="385615102">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370426499">
      <w:bodyDiv w:val="1"/>
      <w:marLeft w:val="0"/>
      <w:marRight w:val="0"/>
      <w:marTop w:val="0"/>
      <w:marBottom w:val="0"/>
      <w:divBdr>
        <w:top w:val="none" w:sz="0" w:space="0" w:color="auto"/>
        <w:left w:val="none" w:sz="0" w:space="0" w:color="auto"/>
        <w:bottom w:val="none" w:sz="0" w:space="0" w:color="auto"/>
        <w:right w:val="none" w:sz="0" w:space="0" w:color="auto"/>
      </w:divBdr>
    </w:div>
    <w:div w:id="452596268">
      <w:bodyDiv w:val="1"/>
      <w:marLeft w:val="0"/>
      <w:marRight w:val="0"/>
      <w:marTop w:val="0"/>
      <w:marBottom w:val="0"/>
      <w:divBdr>
        <w:top w:val="none" w:sz="0" w:space="0" w:color="auto"/>
        <w:left w:val="none" w:sz="0" w:space="0" w:color="auto"/>
        <w:bottom w:val="none" w:sz="0" w:space="0" w:color="auto"/>
        <w:right w:val="none" w:sz="0" w:space="0" w:color="auto"/>
      </w:divBdr>
    </w:div>
    <w:div w:id="500238112">
      <w:bodyDiv w:val="1"/>
      <w:marLeft w:val="0"/>
      <w:marRight w:val="0"/>
      <w:marTop w:val="0"/>
      <w:marBottom w:val="0"/>
      <w:divBdr>
        <w:top w:val="none" w:sz="0" w:space="0" w:color="auto"/>
        <w:left w:val="none" w:sz="0" w:space="0" w:color="auto"/>
        <w:bottom w:val="none" w:sz="0" w:space="0" w:color="auto"/>
        <w:right w:val="none" w:sz="0" w:space="0" w:color="auto"/>
      </w:divBdr>
    </w:div>
    <w:div w:id="801339327">
      <w:bodyDiv w:val="1"/>
      <w:marLeft w:val="0"/>
      <w:marRight w:val="0"/>
      <w:marTop w:val="0"/>
      <w:marBottom w:val="0"/>
      <w:divBdr>
        <w:top w:val="none" w:sz="0" w:space="0" w:color="auto"/>
        <w:left w:val="none" w:sz="0" w:space="0" w:color="auto"/>
        <w:bottom w:val="none" w:sz="0" w:space="0" w:color="auto"/>
        <w:right w:val="none" w:sz="0" w:space="0" w:color="auto"/>
      </w:divBdr>
    </w:div>
    <w:div w:id="923337043">
      <w:bodyDiv w:val="1"/>
      <w:marLeft w:val="0"/>
      <w:marRight w:val="0"/>
      <w:marTop w:val="0"/>
      <w:marBottom w:val="0"/>
      <w:divBdr>
        <w:top w:val="none" w:sz="0" w:space="0" w:color="auto"/>
        <w:left w:val="none" w:sz="0" w:space="0" w:color="auto"/>
        <w:bottom w:val="none" w:sz="0" w:space="0" w:color="auto"/>
        <w:right w:val="none" w:sz="0" w:space="0" w:color="auto"/>
      </w:divBdr>
    </w:div>
    <w:div w:id="944924442">
      <w:bodyDiv w:val="1"/>
      <w:marLeft w:val="0"/>
      <w:marRight w:val="0"/>
      <w:marTop w:val="0"/>
      <w:marBottom w:val="0"/>
      <w:divBdr>
        <w:top w:val="none" w:sz="0" w:space="0" w:color="auto"/>
        <w:left w:val="none" w:sz="0" w:space="0" w:color="auto"/>
        <w:bottom w:val="none" w:sz="0" w:space="0" w:color="auto"/>
        <w:right w:val="none" w:sz="0" w:space="0" w:color="auto"/>
      </w:divBdr>
    </w:div>
    <w:div w:id="963147571">
      <w:bodyDiv w:val="1"/>
      <w:marLeft w:val="0"/>
      <w:marRight w:val="0"/>
      <w:marTop w:val="0"/>
      <w:marBottom w:val="0"/>
      <w:divBdr>
        <w:top w:val="none" w:sz="0" w:space="0" w:color="auto"/>
        <w:left w:val="none" w:sz="0" w:space="0" w:color="auto"/>
        <w:bottom w:val="none" w:sz="0" w:space="0" w:color="auto"/>
        <w:right w:val="none" w:sz="0" w:space="0" w:color="auto"/>
      </w:divBdr>
    </w:div>
    <w:div w:id="1136293077">
      <w:bodyDiv w:val="1"/>
      <w:marLeft w:val="0"/>
      <w:marRight w:val="0"/>
      <w:marTop w:val="0"/>
      <w:marBottom w:val="0"/>
      <w:divBdr>
        <w:top w:val="none" w:sz="0" w:space="0" w:color="auto"/>
        <w:left w:val="none" w:sz="0" w:space="0" w:color="auto"/>
        <w:bottom w:val="none" w:sz="0" w:space="0" w:color="auto"/>
        <w:right w:val="none" w:sz="0" w:space="0" w:color="auto"/>
      </w:divBdr>
      <w:divsChild>
        <w:div w:id="799998663">
          <w:marLeft w:val="0"/>
          <w:marRight w:val="0"/>
          <w:marTop w:val="0"/>
          <w:marBottom w:val="0"/>
          <w:divBdr>
            <w:top w:val="none" w:sz="0" w:space="0" w:color="auto"/>
            <w:left w:val="none" w:sz="0" w:space="0" w:color="auto"/>
            <w:bottom w:val="none" w:sz="0" w:space="0" w:color="auto"/>
            <w:right w:val="none" w:sz="0" w:space="0" w:color="auto"/>
          </w:divBdr>
          <w:divsChild>
            <w:div w:id="10344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0126">
      <w:bodyDiv w:val="1"/>
      <w:marLeft w:val="0"/>
      <w:marRight w:val="0"/>
      <w:marTop w:val="0"/>
      <w:marBottom w:val="0"/>
      <w:divBdr>
        <w:top w:val="none" w:sz="0" w:space="0" w:color="auto"/>
        <w:left w:val="none" w:sz="0" w:space="0" w:color="auto"/>
        <w:bottom w:val="none" w:sz="0" w:space="0" w:color="auto"/>
        <w:right w:val="none" w:sz="0" w:space="0" w:color="auto"/>
      </w:divBdr>
    </w:div>
    <w:div w:id="1219390712">
      <w:bodyDiv w:val="1"/>
      <w:marLeft w:val="0"/>
      <w:marRight w:val="0"/>
      <w:marTop w:val="0"/>
      <w:marBottom w:val="0"/>
      <w:divBdr>
        <w:top w:val="none" w:sz="0" w:space="0" w:color="auto"/>
        <w:left w:val="none" w:sz="0" w:space="0" w:color="auto"/>
        <w:bottom w:val="none" w:sz="0" w:space="0" w:color="auto"/>
        <w:right w:val="none" w:sz="0" w:space="0" w:color="auto"/>
      </w:divBdr>
      <w:divsChild>
        <w:div w:id="888958831">
          <w:marLeft w:val="0"/>
          <w:marRight w:val="0"/>
          <w:marTop w:val="0"/>
          <w:marBottom w:val="0"/>
          <w:divBdr>
            <w:top w:val="none" w:sz="0" w:space="0" w:color="auto"/>
            <w:left w:val="none" w:sz="0" w:space="0" w:color="auto"/>
            <w:bottom w:val="none" w:sz="0" w:space="0" w:color="auto"/>
            <w:right w:val="none" w:sz="0" w:space="0" w:color="auto"/>
          </w:divBdr>
          <w:divsChild>
            <w:div w:id="1925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8009">
      <w:bodyDiv w:val="1"/>
      <w:marLeft w:val="0"/>
      <w:marRight w:val="0"/>
      <w:marTop w:val="0"/>
      <w:marBottom w:val="0"/>
      <w:divBdr>
        <w:top w:val="none" w:sz="0" w:space="0" w:color="auto"/>
        <w:left w:val="none" w:sz="0" w:space="0" w:color="auto"/>
        <w:bottom w:val="none" w:sz="0" w:space="0" w:color="auto"/>
        <w:right w:val="none" w:sz="0" w:space="0" w:color="auto"/>
      </w:divBdr>
    </w:div>
    <w:div w:id="1509250370">
      <w:bodyDiv w:val="1"/>
      <w:marLeft w:val="0"/>
      <w:marRight w:val="0"/>
      <w:marTop w:val="0"/>
      <w:marBottom w:val="0"/>
      <w:divBdr>
        <w:top w:val="none" w:sz="0" w:space="0" w:color="auto"/>
        <w:left w:val="none" w:sz="0" w:space="0" w:color="auto"/>
        <w:bottom w:val="none" w:sz="0" w:space="0" w:color="auto"/>
        <w:right w:val="none" w:sz="0" w:space="0" w:color="auto"/>
      </w:divBdr>
    </w:div>
    <w:div w:id="1545485637">
      <w:bodyDiv w:val="1"/>
      <w:marLeft w:val="0"/>
      <w:marRight w:val="0"/>
      <w:marTop w:val="0"/>
      <w:marBottom w:val="0"/>
      <w:divBdr>
        <w:top w:val="none" w:sz="0" w:space="0" w:color="auto"/>
        <w:left w:val="none" w:sz="0" w:space="0" w:color="auto"/>
        <w:bottom w:val="none" w:sz="0" w:space="0" w:color="auto"/>
        <w:right w:val="none" w:sz="0" w:space="0" w:color="auto"/>
      </w:divBdr>
    </w:div>
    <w:div w:id="1606696186">
      <w:bodyDiv w:val="1"/>
      <w:marLeft w:val="0"/>
      <w:marRight w:val="0"/>
      <w:marTop w:val="0"/>
      <w:marBottom w:val="0"/>
      <w:divBdr>
        <w:top w:val="none" w:sz="0" w:space="0" w:color="auto"/>
        <w:left w:val="none" w:sz="0" w:space="0" w:color="auto"/>
        <w:bottom w:val="none" w:sz="0" w:space="0" w:color="auto"/>
        <w:right w:val="none" w:sz="0" w:space="0" w:color="auto"/>
      </w:divBdr>
    </w:div>
    <w:div w:id="1668367620">
      <w:bodyDiv w:val="1"/>
      <w:marLeft w:val="0"/>
      <w:marRight w:val="0"/>
      <w:marTop w:val="0"/>
      <w:marBottom w:val="0"/>
      <w:divBdr>
        <w:top w:val="none" w:sz="0" w:space="0" w:color="auto"/>
        <w:left w:val="none" w:sz="0" w:space="0" w:color="auto"/>
        <w:bottom w:val="none" w:sz="0" w:space="0" w:color="auto"/>
        <w:right w:val="none" w:sz="0" w:space="0" w:color="auto"/>
      </w:divBdr>
    </w:div>
    <w:div w:id="1770658501">
      <w:bodyDiv w:val="1"/>
      <w:marLeft w:val="0"/>
      <w:marRight w:val="0"/>
      <w:marTop w:val="0"/>
      <w:marBottom w:val="0"/>
      <w:divBdr>
        <w:top w:val="none" w:sz="0" w:space="0" w:color="auto"/>
        <w:left w:val="none" w:sz="0" w:space="0" w:color="auto"/>
        <w:bottom w:val="none" w:sz="0" w:space="0" w:color="auto"/>
        <w:right w:val="none" w:sz="0" w:space="0" w:color="auto"/>
      </w:divBdr>
    </w:div>
    <w:div w:id="1832257620">
      <w:bodyDiv w:val="1"/>
      <w:marLeft w:val="0"/>
      <w:marRight w:val="0"/>
      <w:marTop w:val="0"/>
      <w:marBottom w:val="0"/>
      <w:divBdr>
        <w:top w:val="none" w:sz="0" w:space="0" w:color="auto"/>
        <w:left w:val="none" w:sz="0" w:space="0" w:color="auto"/>
        <w:bottom w:val="none" w:sz="0" w:space="0" w:color="auto"/>
        <w:right w:val="none" w:sz="0" w:space="0" w:color="auto"/>
      </w:divBdr>
      <w:divsChild>
        <w:div w:id="14232340">
          <w:marLeft w:val="0"/>
          <w:marRight w:val="0"/>
          <w:marTop w:val="0"/>
          <w:marBottom w:val="0"/>
          <w:divBdr>
            <w:top w:val="none" w:sz="0" w:space="0" w:color="auto"/>
            <w:left w:val="none" w:sz="0" w:space="0" w:color="auto"/>
            <w:bottom w:val="none" w:sz="0" w:space="0" w:color="auto"/>
            <w:right w:val="none" w:sz="0" w:space="0" w:color="auto"/>
          </w:divBdr>
        </w:div>
        <w:div w:id="79185626">
          <w:marLeft w:val="0"/>
          <w:marRight w:val="0"/>
          <w:marTop w:val="0"/>
          <w:marBottom w:val="0"/>
          <w:divBdr>
            <w:top w:val="none" w:sz="0" w:space="0" w:color="auto"/>
            <w:left w:val="none" w:sz="0" w:space="0" w:color="auto"/>
            <w:bottom w:val="none" w:sz="0" w:space="0" w:color="auto"/>
            <w:right w:val="none" w:sz="0" w:space="0" w:color="auto"/>
          </w:divBdr>
        </w:div>
        <w:div w:id="79300776">
          <w:marLeft w:val="0"/>
          <w:marRight w:val="0"/>
          <w:marTop w:val="0"/>
          <w:marBottom w:val="0"/>
          <w:divBdr>
            <w:top w:val="none" w:sz="0" w:space="0" w:color="auto"/>
            <w:left w:val="none" w:sz="0" w:space="0" w:color="auto"/>
            <w:bottom w:val="none" w:sz="0" w:space="0" w:color="auto"/>
            <w:right w:val="none" w:sz="0" w:space="0" w:color="auto"/>
          </w:divBdr>
        </w:div>
        <w:div w:id="107968528">
          <w:marLeft w:val="0"/>
          <w:marRight w:val="0"/>
          <w:marTop w:val="0"/>
          <w:marBottom w:val="0"/>
          <w:divBdr>
            <w:top w:val="none" w:sz="0" w:space="0" w:color="auto"/>
            <w:left w:val="none" w:sz="0" w:space="0" w:color="auto"/>
            <w:bottom w:val="none" w:sz="0" w:space="0" w:color="auto"/>
            <w:right w:val="none" w:sz="0" w:space="0" w:color="auto"/>
          </w:divBdr>
        </w:div>
        <w:div w:id="115026275">
          <w:marLeft w:val="0"/>
          <w:marRight w:val="0"/>
          <w:marTop w:val="0"/>
          <w:marBottom w:val="0"/>
          <w:divBdr>
            <w:top w:val="none" w:sz="0" w:space="0" w:color="auto"/>
            <w:left w:val="none" w:sz="0" w:space="0" w:color="auto"/>
            <w:bottom w:val="none" w:sz="0" w:space="0" w:color="auto"/>
            <w:right w:val="none" w:sz="0" w:space="0" w:color="auto"/>
          </w:divBdr>
        </w:div>
        <w:div w:id="164133908">
          <w:marLeft w:val="0"/>
          <w:marRight w:val="0"/>
          <w:marTop w:val="0"/>
          <w:marBottom w:val="0"/>
          <w:divBdr>
            <w:top w:val="none" w:sz="0" w:space="0" w:color="auto"/>
            <w:left w:val="none" w:sz="0" w:space="0" w:color="auto"/>
            <w:bottom w:val="none" w:sz="0" w:space="0" w:color="auto"/>
            <w:right w:val="none" w:sz="0" w:space="0" w:color="auto"/>
          </w:divBdr>
        </w:div>
        <w:div w:id="169873468">
          <w:marLeft w:val="0"/>
          <w:marRight w:val="0"/>
          <w:marTop w:val="0"/>
          <w:marBottom w:val="0"/>
          <w:divBdr>
            <w:top w:val="none" w:sz="0" w:space="0" w:color="auto"/>
            <w:left w:val="none" w:sz="0" w:space="0" w:color="auto"/>
            <w:bottom w:val="none" w:sz="0" w:space="0" w:color="auto"/>
            <w:right w:val="none" w:sz="0" w:space="0" w:color="auto"/>
          </w:divBdr>
        </w:div>
        <w:div w:id="215900289">
          <w:marLeft w:val="0"/>
          <w:marRight w:val="0"/>
          <w:marTop w:val="0"/>
          <w:marBottom w:val="0"/>
          <w:divBdr>
            <w:top w:val="none" w:sz="0" w:space="0" w:color="auto"/>
            <w:left w:val="none" w:sz="0" w:space="0" w:color="auto"/>
            <w:bottom w:val="none" w:sz="0" w:space="0" w:color="auto"/>
            <w:right w:val="none" w:sz="0" w:space="0" w:color="auto"/>
          </w:divBdr>
        </w:div>
        <w:div w:id="235169721">
          <w:marLeft w:val="0"/>
          <w:marRight w:val="0"/>
          <w:marTop w:val="0"/>
          <w:marBottom w:val="0"/>
          <w:divBdr>
            <w:top w:val="none" w:sz="0" w:space="0" w:color="auto"/>
            <w:left w:val="none" w:sz="0" w:space="0" w:color="auto"/>
            <w:bottom w:val="none" w:sz="0" w:space="0" w:color="auto"/>
            <w:right w:val="none" w:sz="0" w:space="0" w:color="auto"/>
          </w:divBdr>
        </w:div>
        <w:div w:id="300617995">
          <w:marLeft w:val="0"/>
          <w:marRight w:val="0"/>
          <w:marTop w:val="0"/>
          <w:marBottom w:val="0"/>
          <w:divBdr>
            <w:top w:val="none" w:sz="0" w:space="0" w:color="auto"/>
            <w:left w:val="none" w:sz="0" w:space="0" w:color="auto"/>
            <w:bottom w:val="none" w:sz="0" w:space="0" w:color="auto"/>
            <w:right w:val="none" w:sz="0" w:space="0" w:color="auto"/>
          </w:divBdr>
        </w:div>
        <w:div w:id="303588077">
          <w:marLeft w:val="0"/>
          <w:marRight w:val="0"/>
          <w:marTop w:val="0"/>
          <w:marBottom w:val="0"/>
          <w:divBdr>
            <w:top w:val="none" w:sz="0" w:space="0" w:color="auto"/>
            <w:left w:val="none" w:sz="0" w:space="0" w:color="auto"/>
            <w:bottom w:val="none" w:sz="0" w:space="0" w:color="auto"/>
            <w:right w:val="none" w:sz="0" w:space="0" w:color="auto"/>
          </w:divBdr>
        </w:div>
        <w:div w:id="310670387">
          <w:marLeft w:val="0"/>
          <w:marRight w:val="0"/>
          <w:marTop w:val="0"/>
          <w:marBottom w:val="0"/>
          <w:divBdr>
            <w:top w:val="none" w:sz="0" w:space="0" w:color="auto"/>
            <w:left w:val="none" w:sz="0" w:space="0" w:color="auto"/>
            <w:bottom w:val="none" w:sz="0" w:space="0" w:color="auto"/>
            <w:right w:val="none" w:sz="0" w:space="0" w:color="auto"/>
          </w:divBdr>
        </w:div>
        <w:div w:id="357314175">
          <w:marLeft w:val="0"/>
          <w:marRight w:val="0"/>
          <w:marTop w:val="0"/>
          <w:marBottom w:val="0"/>
          <w:divBdr>
            <w:top w:val="none" w:sz="0" w:space="0" w:color="auto"/>
            <w:left w:val="none" w:sz="0" w:space="0" w:color="auto"/>
            <w:bottom w:val="none" w:sz="0" w:space="0" w:color="auto"/>
            <w:right w:val="none" w:sz="0" w:space="0" w:color="auto"/>
          </w:divBdr>
        </w:div>
        <w:div w:id="359478024">
          <w:marLeft w:val="0"/>
          <w:marRight w:val="0"/>
          <w:marTop w:val="0"/>
          <w:marBottom w:val="0"/>
          <w:divBdr>
            <w:top w:val="none" w:sz="0" w:space="0" w:color="auto"/>
            <w:left w:val="none" w:sz="0" w:space="0" w:color="auto"/>
            <w:bottom w:val="none" w:sz="0" w:space="0" w:color="auto"/>
            <w:right w:val="none" w:sz="0" w:space="0" w:color="auto"/>
          </w:divBdr>
        </w:div>
        <w:div w:id="371346210">
          <w:marLeft w:val="0"/>
          <w:marRight w:val="0"/>
          <w:marTop w:val="0"/>
          <w:marBottom w:val="0"/>
          <w:divBdr>
            <w:top w:val="none" w:sz="0" w:space="0" w:color="auto"/>
            <w:left w:val="none" w:sz="0" w:space="0" w:color="auto"/>
            <w:bottom w:val="none" w:sz="0" w:space="0" w:color="auto"/>
            <w:right w:val="none" w:sz="0" w:space="0" w:color="auto"/>
          </w:divBdr>
        </w:div>
        <w:div w:id="389695872">
          <w:marLeft w:val="0"/>
          <w:marRight w:val="0"/>
          <w:marTop w:val="0"/>
          <w:marBottom w:val="0"/>
          <w:divBdr>
            <w:top w:val="none" w:sz="0" w:space="0" w:color="auto"/>
            <w:left w:val="none" w:sz="0" w:space="0" w:color="auto"/>
            <w:bottom w:val="none" w:sz="0" w:space="0" w:color="auto"/>
            <w:right w:val="none" w:sz="0" w:space="0" w:color="auto"/>
          </w:divBdr>
        </w:div>
        <w:div w:id="424614803">
          <w:marLeft w:val="0"/>
          <w:marRight w:val="0"/>
          <w:marTop w:val="0"/>
          <w:marBottom w:val="0"/>
          <w:divBdr>
            <w:top w:val="none" w:sz="0" w:space="0" w:color="auto"/>
            <w:left w:val="none" w:sz="0" w:space="0" w:color="auto"/>
            <w:bottom w:val="none" w:sz="0" w:space="0" w:color="auto"/>
            <w:right w:val="none" w:sz="0" w:space="0" w:color="auto"/>
          </w:divBdr>
        </w:div>
        <w:div w:id="472606346">
          <w:marLeft w:val="0"/>
          <w:marRight w:val="0"/>
          <w:marTop w:val="0"/>
          <w:marBottom w:val="0"/>
          <w:divBdr>
            <w:top w:val="none" w:sz="0" w:space="0" w:color="auto"/>
            <w:left w:val="none" w:sz="0" w:space="0" w:color="auto"/>
            <w:bottom w:val="none" w:sz="0" w:space="0" w:color="auto"/>
            <w:right w:val="none" w:sz="0" w:space="0" w:color="auto"/>
          </w:divBdr>
        </w:div>
        <w:div w:id="473959302">
          <w:marLeft w:val="0"/>
          <w:marRight w:val="0"/>
          <w:marTop w:val="0"/>
          <w:marBottom w:val="0"/>
          <w:divBdr>
            <w:top w:val="none" w:sz="0" w:space="0" w:color="auto"/>
            <w:left w:val="none" w:sz="0" w:space="0" w:color="auto"/>
            <w:bottom w:val="none" w:sz="0" w:space="0" w:color="auto"/>
            <w:right w:val="none" w:sz="0" w:space="0" w:color="auto"/>
          </w:divBdr>
        </w:div>
        <w:div w:id="490951645">
          <w:marLeft w:val="0"/>
          <w:marRight w:val="0"/>
          <w:marTop w:val="0"/>
          <w:marBottom w:val="0"/>
          <w:divBdr>
            <w:top w:val="none" w:sz="0" w:space="0" w:color="auto"/>
            <w:left w:val="none" w:sz="0" w:space="0" w:color="auto"/>
            <w:bottom w:val="none" w:sz="0" w:space="0" w:color="auto"/>
            <w:right w:val="none" w:sz="0" w:space="0" w:color="auto"/>
          </w:divBdr>
        </w:div>
        <w:div w:id="514656815">
          <w:marLeft w:val="0"/>
          <w:marRight w:val="0"/>
          <w:marTop w:val="0"/>
          <w:marBottom w:val="0"/>
          <w:divBdr>
            <w:top w:val="none" w:sz="0" w:space="0" w:color="auto"/>
            <w:left w:val="none" w:sz="0" w:space="0" w:color="auto"/>
            <w:bottom w:val="none" w:sz="0" w:space="0" w:color="auto"/>
            <w:right w:val="none" w:sz="0" w:space="0" w:color="auto"/>
          </w:divBdr>
        </w:div>
        <w:div w:id="531384448">
          <w:marLeft w:val="0"/>
          <w:marRight w:val="0"/>
          <w:marTop w:val="0"/>
          <w:marBottom w:val="0"/>
          <w:divBdr>
            <w:top w:val="none" w:sz="0" w:space="0" w:color="auto"/>
            <w:left w:val="none" w:sz="0" w:space="0" w:color="auto"/>
            <w:bottom w:val="none" w:sz="0" w:space="0" w:color="auto"/>
            <w:right w:val="none" w:sz="0" w:space="0" w:color="auto"/>
          </w:divBdr>
        </w:div>
        <w:div w:id="546334973">
          <w:marLeft w:val="0"/>
          <w:marRight w:val="0"/>
          <w:marTop w:val="0"/>
          <w:marBottom w:val="0"/>
          <w:divBdr>
            <w:top w:val="none" w:sz="0" w:space="0" w:color="auto"/>
            <w:left w:val="none" w:sz="0" w:space="0" w:color="auto"/>
            <w:bottom w:val="none" w:sz="0" w:space="0" w:color="auto"/>
            <w:right w:val="none" w:sz="0" w:space="0" w:color="auto"/>
          </w:divBdr>
        </w:div>
        <w:div w:id="566695152">
          <w:marLeft w:val="0"/>
          <w:marRight w:val="0"/>
          <w:marTop w:val="0"/>
          <w:marBottom w:val="0"/>
          <w:divBdr>
            <w:top w:val="none" w:sz="0" w:space="0" w:color="auto"/>
            <w:left w:val="none" w:sz="0" w:space="0" w:color="auto"/>
            <w:bottom w:val="none" w:sz="0" w:space="0" w:color="auto"/>
            <w:right w:val="none" w:sz="0" w:space="0" w:color="auto"/>
          </w:divBdr>
        </w:div>
        <w:div w:id="590512063">
          <w:marLeft w:val="0"/>
          <w:marRight w:val="0"/>
          <w:marTop w:val="0"/>
          <w:marBottom w:val="0"/>
          <w:divBdr>
            <w:top w:val="none" w:sz="0" w:space="0" w:color="auto"/>
            <w:left w:val="none" w:sz="0" w:space="0" w:color="auto"/>
            <w:bottom w:val="none" w:sz="0" w:space="0" w:color="auto"/>
            <w:right w:val="none" w:sz="0" w:space="0" w:color="auto"/>
          </w:divBdr>
        </w:div>
        <w:div w:id="608124773">
          <w:marLeft w:val="0"/>
          <w:marRight w:val="0"/>
          <w:marTop w:val="0"/>
          <w:marBottom w:val="0"/>
          <w:divBdr>
            <w:top w:val="none" w:sz="0" w:space="0" w:color="auto"/>
            <w:left w:val="none" w:sz="0" w:space="0" w:color="auto"/>
            <w:bottom w:val="none" w:sz="0" w:space="0" w:color="auto"/>
            <w:right w:val="none" w:sz="0" w:space="0" w:color="auto"/>
          </w:divBdr>
        </w:div>
        <w:div w:id="651715471">
          <w:marLeft w:val="0"/>
          <w:marRight w:val="0"/>
          <w:marTop w:val="0"/>
          <w:marBottom w:val="0"/>
          <w:divBdr>
            <w:top w:val="none" w:sz="0" w:space="0" w:color="auto"/>
            <w:left w:val="none" w:sz="0" w:space="0" w:color="auto"/>
            <w:bottom w:val="none" w:sz="0" w:space="0" w:color="auto"/>
            <w:right w:val="none" w:sz="0" w:space="0" w:color="auto"/>
          </w:divBdr>
        </w:div>
        <w:div w:id="681904591">
          <w:marLeft w:val="0"/>
          <w:marRight w:val="0"/>
          <w:marTop w:val="0"/>
          <w:marBottom w:val="0"/>
          <w:divBdr>
            <w:top w:val="none" w:sz="0" w:space="0" w:color="auto"/>
            <w:left w:val="none" w:sz="0" w:space="0" w:color="auto"/>
            <w:bottom w:val="none" w:sz="0" w:space="0" w:color="auto"/>
            <w:right w:val="none" w:sz="0" w:space="0" w:color="auto"/>
          </w:divBdr>
        </w:div>
        <w:div w:id="683944370">
          <w:marLeft w:val="0"/>
          <w:marRight w:val="0"/>
          <w:marTop w:val="0"/>
          <w:marBottom w:val="0"/>
          <w:divBdr>
            <w:top w:val="none" w:sz="0" w:space="0" w:color="auto"/>
            <w:left w:val="none" w:sz="0" w:space="0" w:color="auto"/>
            <w:bottom w:val="none" w:sz="0" w:space="0" w:color="auto"/>
            <w:right w:val="none" w:sz="0" w:space="0" w:color="auto"/>
          </w:divBdr>
        </w:div>
        <w:div w:id="707485281">
          <w:marLeft w:val="0"/>
          <w:marRight w:val="0"/>
          <w:marTop w:val="0"/>
          <w:marBottom w:val="0"/>
          <w:divBdr>
            <w:top w:val="none" w:sz="0" w:space="0" w:color="auto"/>
            <w:left w:val="none" w:sz="0" w:space="0" w:color="auto"/>
            <w:bottom w:val="none" w:sz="0" w:space="0" w:color="auto"/>
            <w:right w:val="none" w:sz="0" w:space="0" w:color="auto"/>
          </w:divBdr>
        </w:div>
        <w:div w:id="783963599">
          <w:marLeft w:val="0"/>
          <w:marRight w:val="0"/>
          <w:marTop w:val="0"/>
          <w:marBottom w:val="0"/>
          <w:divBdr>
            <w:top w:val="none" w:sz="0" w:space="0" w:color="auto"/>
            <w:left w:val="none" w:sz="0" w:space="0" w:color="auto"/>
            <w:bottom w:val="none" w:sz="0" w:space="0" w:color="auto"/>
            <w:right w:val="none" w:sz="0" w:space="0" w:color="auto"/>
          </w:divBdr>
        </w:div>
        <w:div w:id="814880707">
          <w:marLeft w:val="0"/>
          <w:marRight w:val="0"/>
          <w:marTop w:val="0"/>
          <w:marBottom w:val="0"/>
          <w:divBdr>
            <w:top w:val="none" w:sz="0" w:space="0" w:color="auto"/>
            <w:left w:val="none" w:sz="0" w:space="0" w:color="auto"/>
            <w:bottom w:val="none" w:sz="0" w:space="0" w:color="auto"/>
            <w:right w:val="none" w:sz="0" w:space="0" w:color="auto"/>
          </w:divBdr>
        </w:div>
        <w:div w:id="831339685">
          <w:marLeft w:val="0"/>
          <w:marRight w:val="0"/>
          <w:marTop w:val="0"/>
          <w:marBottom w:val="0"/>
          <w:divBdr>
            <w:top w:val="none" w:sz="0" w:space="0" w:color="auto"/>
            <w:left w:val="none" w:sz="0" w:space="0" w:color="auto"/>
            <w:bottom w:val="none" w:sz="0" w:space="0" w:color="auto"/>
            <w:right w:val="none" w:sz="0" w:space="0" w:color="auto"/>
          </w:divBdr>
        </w:div>
        <w:div w:id="842429016">
          <w:marLeft w:val="0"/>
          <w:marRight w:val="0"/>
          <w:marTop w:val="0"/>
          <w:marBottom w:val="0"/>
          <w:divBdr>
            <w:top w:val="none" w:sz="0" w:space="0" w:color="auto"/>
            <w:left w:val="none" w:sz="0" w:space="0" w:color="auto"/>
            <w:bottom w:val="none" w:sz="0" w:space="0" w:color="auto"/>
            <w:right w:val="none" w:sz="0" w:space="0" w:color="auto"/>
          </w:divBdr>
        </w:div>
        <w:div w:id="909119086">
          <w:marLeft w:val="0"/>
          <w:marRight w:val="0"/>
          <w:marTop w:val="0"/>
          <w:marBottom w:val="0"/>
          <w:divBdr>
            <w:top w:val="none" w:sz="0" w:space="0" w:color="auto"/>
            <w:left w:val="none" w:sz="0" w:space="0" w:color="auto"/>
            <w:bottom w:val="none" w:sz="0" w:space="0" w:color="auto"/>
            <w:right w:val="none" w:sz="0" w:space="0" w:color="auto"/>
          </w:divBdr>
        </w:div>
        <w:div w:id="915092804">
          <w:marLeft w:val="0"/>
          <w:marRight w:val="0"/>
          <w:marTop w:val="0"/>
          <w:marBottom w:val="0"/>
          <w:divBdr>
            <w:top w:val="none" w:sz="0" w:space="0" w:color="auto"/>
            <w:left w:val="none" w:sz="0" w:space="0" w:color="auto"/>
            <w:bottom w:val="none" w:sz="0" w:space="0" w:color="auto"/>
            <w:right w:val="none" w:sz="0" w:space="0" w:color="auto"/>
          </w:divBdr>
        </w:div>
        <w:div w:id="993290243">
          <w:marLeft w:val="0"/>
          <w:marRight w:val="0"/>
          <w:marTop w:val="0"/>
          <w:marBottom w:val="0"/>
          <w:divBdr>
            <w:top w:val="none" w:sz="0" w:space="0" w:color="auto"/>
            <w:left w:val="none" w:sz="0" w:space="0" w:color="auto"/>
            <w:bottom w:val="none" w:sz="0" w:space="0" w:color="auto"/>
            <w:right w:val="none" w:sz="0" w:space="0" w:color="auto"/>
          </w:divBdr>
        </w:div>
        <w:div w:id="1039168242">
          <w:marLeft w:val="0"/>
          <w:marRight w:val="0"/>
          <w:marTop w:val="0"/>
          <w:marBottom w:val="0"/>
          <w:divBdr>
            <w:top w:val="none" w:sz="0" w:space="0" w:color="auto"/>
            <w:left w:val="none" w:sz="0" w:space="0" w:color="auto"/>
            <w:bottom w:val="none" w:sz="0" w:space="0" w:color="auto"/>
            <w:right w:val="none" w:sz="0" w:space="0" w:color="auto"/>
          </w:divBdr>
        </w:div>
        <w:div w:id="1050961000">
          <w:marLeft w:val="0"/>
          <w:marRight w:val="0"/>
          <w:marTop w:val="0"/>
          <w:marBottom w:val="0"/>
          <w:divBdr>
            <w:top w:val="none" w:sz="0" w:space="0" w:color="auto"/>
            <w:left w:val="none" w:sz="0" w:space="0" w:color="auto"/>
            <w:bottom w:val="none" w:sz="0" w:space="0" w:color="auto"/>
            <w:right w:val="none" w:sz="0" w:space="0" w:color="auto"/>
          </w:divBdr>
        </w:div>
        <w:div w:id="1083064797">
          <w:marLeft w:val="0"/>
          <w:marRight w:val="0"/>
          <w:marTop w:val="0"/>
          <w:marBottom w:val="0"/>
          <w:divBdr>
            <w:top w:val="none" w:sz="0" w:space="0" w:color="auto"/>
            <w:left w:val="none" w:sz="0" w:space="0" w:color="auto"/>
            <w:bottom w:val="none" w:sz="0" w:space="0" w:color="auto"/>
            <w:right w:val="none" w:sz="0" w:space="0" w:color="auto"/>
          </w:divBdr>
        </w:div>
        <w:div w:id="1087111477">
          <w:marLeft w:val="0"/>
          <w:marRight w:val="0"/>
          <w:marTop w:val="0"/>
          <w:marBottom w:val="0"/>
          <w:divBdr>
            <w:top w:val="none" w:sz="0" w:space="0" w:color="auto"/>
            <w:left w:val="none" w:sz="0" w:space="0" w:color="auto"/>
            <w:bottom w:val="none" w:sz="0" w:space="0" w:color="auto"/>
            <w:right w:val="none" w:sz="0" w:space="0" w:color="auto"/>
          </w:divBdr>
        </w:div>
        <w:div w:id="1111708028">
          <w:marLeft w:val="0"/>
          <w:marRight w:val="0"/>
          <w:marTop w:val="0"/>
          <w:marBottom w:val="0"/>
          <w:divBdr>
            <w:top w:val="none" w:sz="0" w:space="0" w:color="auto"/>
            <w:left w:val="none" w:sz="0" w:space="0" w:color="auto"/>
            <w:bottom w:val="none" w:sz="0" w:space="0" w:color="auto"/>
            <w:right w:val="none" w:sz="0" w:space="0" w:color="auto"/>
          </w:divBdr>
        </w:div>
        <w:div w:id="1112356804">
          <w:marLeft w:val="0"/>
          <w:marRight w:val="0"/>
          <w:marTop w:val="0"/>
          <w:marBottom w:val="0"/>
          <w:divBdr>
            <w:top w:val="none" w:sz="0" w:space="0" w:color="auto"/>
            <w:left w:val="none" w:sz="0" w:space="0" w:color="auto"/>
            <w:bottom w:val="none" w:sz="0" w:space="0" w:color="auto"/>
            <w:right w:val="none" w:sz="0" w:space="0" w:color="auto"/>
          </w:divBdr>
        </w:div>
        <w:div w:id="1127116499">
          <w:marLeft w:val="0"/>
          <w:marRight w:val="0"/>
          <w:marTop w:val="0"/>
          <w:marBottom w:val="0"/>
          <w:divBdr>
            <w:top w:val="none" w:sz="0" w:space="0" w:color="auto"/>
            <w:left w:val="none" w:sz="0" w:space="0" w:color="auto"/>
            <w:bottom w:val="none" w:sz="0" w:space="0" w:color="auto"/>
            <w:right w:val="none" w:sz="0" w:space="0" w:color="auto"/>
          </w:divBdr>
        </w:div>
        <w:div w:id="1148546945">
          <w:marLeft w:val="0"/>
          <w:marRight w:val="0"/>
          <w:marTop w:val="0"/>
          <w:marBottom w:val="0"/>
          <w:divBdr>
            <w:top w:val="none" w:sz="0" w:space="0" w:color="auto"/>
            <w:left w:val="none" w:sz="0" w:space="0" w:color="auto"/>
            <w:bottom w:val="none" w:sz="0" w:space="0" w:color="auto"/>
            <w:right w:val="none" w:sz="0" w:space="0" w:color="auto"/>
          </w:divBdr>
        </w:div>
        <w:div w:id="1148863149">
          <w:marLeft w:val="0"/>
          <w:marRight w:val="0"/>
          <w:marTop w:val="0"/>
          <w:marBottom w:val="0"/>
          <w:divBdr>
            <w:top w:val="none" w:sz="0" w:space="0" w:color="auto"/>
            <w:left w:val="none" w:sz="0" w:space="0" w:color="auto"/>
            <w:bottom w:val="none" w:sz="0" w:space="0" w:color="auto"/>
            <w:right w:val="none" w:sz="0" w:space="0" w:color="auto"/>
          </w:divBdr>
        </w:div>
        <w:div w:id="1181815413">
          <w:marLeft w:val="0"/>
          <w:marRight w:val="0"/>
          <w:marTop w:val="0"/>
          <w:marBottom w:val="0"/>
          <w:divBdr>
            <w:top w:val="none" w:sz="0" w:space="0" w:color="auto"/>
            <w:left w:val="none" w:sz="0" w:space="0" w:color="auto"/>
            <w:bottom w:val="none" w:sz="0" w:space="0" w:color="auto"/>
            <w:right w:val="none" w:sz="0" w:space="0" w:color="auto"/>
          </w:divBdr>
        </w:div>
        <w:div w:id="1183940162">
          <w:marLeft w:val="0"/>
          <w:marRight w:val="0"/>
          <w:marTop w:val="0"/>
          <w:marBottom w:val="0"/>
          <w:divBdr>
            <w:top w:val="none" w:sz="0" w:space="0" w:color="auto"/>
            <w:left w:val="none" w:sz="0" w:space="0" w:color="auto"/>
            <w:bottom w:val="none" w:sz="0" w:space="0" w:color="auto"/>
            <w:right w:val="none" w:sz="0" w:space="0" w:color="auto"/>
          </w:divBdr>
        </w:div>
        <w:div w:id="1192184225">
          <w:marLeft w:val="0"/>
          <w:marRight w:val="0"/>
          <w:marTop w:val="0"/>
          <w:marBottom w:val="0"/>
          <w:divBdr>
            <w:top w:val="none" w:sz="0" w:space="0" w:color="auto"/>
            <w:left w:val="none" w:sz="0" w:space="0" w:color="auto"/>
            <w:bottom w:val="none" w:sz="0" w:space="0" w:color="auto"/>
            <w:right w:val="none" w:sz="0" w:space="0" w:color="auto"/>
          </w:divBdr>
        </w:div>
        <w:div w:id="1199781614">
          <w:marLeft w:val="0"/>
          <w:marRight w:val="0"/>
          <w:marTop w:val="0"/>
          <w:marBottom w:val="0"/>
          <w:divBdr>
            <w:top w:val="none" w:sz="0" w:space="0" w:color="auto"/>
            <w:left w:val="none" w:sz="0" w:space="0" w:color="auto"/>
            <w:bottom w:val="none" w:sz="0" w:space="0" w:color="auto"/>
            <w:right w:val="none" w:sz="0" w:space="0" w:color="auto"/>
          </w:divBdr>
        </w:div>
        <w:div w:id="1201359243">
          <w:marLeft w:val="0"/>
          <w:marRight w:val="0"/>
          <w:marTop w:val="0"/>
          <w:marBottom w:val="0"/>
          <w:divBdr>
            <w:top w:val="none" w:sz="0" w:space="0" w:color="auto"/>
            <w:left w:val="none" w:sz="0" w:space="0" w:color="auto"/>
            <w:bottom w:val="none" w:sz="0" w:space="0" w:color="auto"/>
            <w:right w:val="none" w:sz="0" w:space="0" w:color="auto"/>
          </w:divBdr>
        </w:div>
        <w:div w:id="1227447024">
          <w:marLeft w:val="0"/>
          <w:marRight w:val="0"/>
          <w:marTop w:val="0"/>
          <w:marBottom w:val="0"/>
          <w:divBdr>
            <w:top w:val="none" w:sz="0" w:space="0" w:color="auto"/>
            <w:left w:val="none" w:sz="0" w:space="0" w:color="auto"/>
            <w:bottom w:val="none" w:sz="0" w:space="0" w:color="auto"/>
            <w:right w:val="none" w:sz="0" w:space="0" w:color="auto"/>
          </w:divBdr>
        </w:div>
        <w:div w:id="1244757085">
          <w:marLeft w:val="0"/>
          <w:marRight w:val="0"/>
          <w:marTop w:val="0"/>
          <w:marBottom w:val="0"/>
          <w:divBdr>
            <w:top w:val="none" w:sz="0" w:space="0" w:color="auto"/>
            <w:left w:val="none" w:sz="0" w:space="0" w:color="auto"/>
            <w:bottom w:val="none" w:sz="0" w:space="0" w:color="auto"/>
            <w:right w:val="none" w:sz="0" w:space="0" w:color="auto"/>
          </w:divBdr>
        </w:div>
        <w:div w:id="1246105827">
          <w:marLeft w:val="0"/>
          <w:marRight w:val="0"/>
          <w:marTop w:val="0"/>
          <w:marBottom w:val="0"/>
          <w:divBdr>
            <w:top w:val="none" w:sz="0" w:space="0" w:color="auto"/>
            <w:left w:val="none" w:sz="0" w:space="0" w:color="auto"/>
            <w:bottom w:val="none" w:sz="0" w:space="0" w:color="auto"/>
            <w:right w:val="none" w:sz="0" w:space="0" w:color="auto"/>
          </w:divBdr>
        </w:div>
        <w:div w:id="1253004461">
          <w:marLeft w:val="0"/>
          <w:marRight w:val="0"/>
          <w:marTop w:val="0"/>
          <w:marBottom w:val="0"/>
          <w:divBdr>
            <w:top w:val="none" w:sz="0" w:space="0" w:color="auto"/>
            <w:left w:val="none" w:sz="0" w:space="0" w:color="auto"/>
            <w:bottom w:val="none" w:sz="0" w:space="0" w:color="auto"/>
            <w:right w:val="none" w:sz="0" w:space="0" w:color="auto"/>
          </w:divBdr>
        </w:div>
        <w:div w:id="1288926054">
          <w:marLeft w:val="0"/>
          <w:marRight w:val="0"/>
          <w:marTop w:val="0"/>
          <w:marBottom w:val="0"/>
          <w:divBdr>
            <w:top w:val="none" w:sz="0" w:space="0" w:color="auto"/>
            <w:left w:val="none" w:sz="0" w:space="0" w:color="auto"/>
            <w:bottom w:val="none" w:sz="0" w:space="0" w:color="auto"/>
            <w:right w:val="none" w:sz="0" w:space="0" w:color="auto"/>
          </w:divBdr>
        </w:div>
        <w:div w:id="1292517864">
          <w:marLeft w:val="0"/>
          <w:marRight w:val="0"/>
          <w:marTop w:val="0"/>
          <w:marBottom w:val="0"/>
          <w:divBdr>
            <w:top w:val="none" w:sz="0" w:space="0" w:color="auto"/>
            <w:left w:val="none" w:sz="0" w:space="0" w:color="auto"/>
            <w:bottom w:val="none" w:sz="0" w:space="0" w:color="auto"/>
            <w:right w:val="none" w:sz="0" w:space="0" w:color="auto"/>
          </w:divBdr>
        </w:div>
        <w:div w:id="1303002318">
          <w:marLeft w:val="0"/>
          <w:marRight w:val="0"/>
          <w:marTop w:val="0"/>
          <w:marBottom w:val="0"/>
          <w:divBdr>
            <w:top w:val="none" w:sz="0" w:space="0" w:color="auto"/>
            <w:left w:val="none" w:sz="0" w:space="0" w:color="auto"/>
            <w:bottom w:val="none" w:sz="0" w:space="0" w:color="auto"/>
            <w:right w:val="none" w:sz="0" w:space="0" w:color="auto"/>
          </w:divBdr>
        </w:div>
        <w:div w:id="1326855608">
          <w:marLeft w:val="0"/>
          <w:marRight w:val="0"/>
          <w:marTop w:val="0"/>
          <w:marBottom w:val="0"/>
          <w:divBdr>
            <w:top w:val="none" w:sz="0" w:space="0" w:color="auto"/>
            <w:left w:val="none" w:sz="0" w:space="0" w:color="auto"/>
            <w:bottom w:val="none" w:sz="0" w:space="0" w:color="auto"/>
            <w:right w:val="none" w:sz="0" w:space="0" w:color="auto"/>
          </w:divBdr>
        </w:div>
        <w:div w:id="1339235606">
          <w:marLeft w:val="0"/>
          <w:marRight w:val="0"/>
          <w:marTop w:val="0"/>
          <w:marBottom w:val="0"/>
          <w:divBdr>
            <w:top w:val="none" w:sz="0" w:space="0" w:color="auto"/>
            <w:left w:val="none" w:sz="0" w:space="0" w:color="auto"/>
            <w:bottom w:val="none" w:sz="0" w:space="0" w:color="auto"/>
            <w:right w:val="none" w:sz="0" w:space="0" w:color="auto"/>
          </w:divBdr>
        </w:div>
        <w:div w:id="1342126929">
          <w:marLeft w:val="0"/>
          <w:marRight w:val="0"/>
          <w:marTop w:val="0"/>
          <w:marBottom w:val="0"/>
          <w:divBdr>
            <w:top w:val="none" w:sz="0" w:space="0" w:color="auto"/>
            <w:left w:val="none" w:sz="0" w:space="0" w:color="auto"/>
            <w:bottom w:val="none" w:sz="0" w:space="0" w:color="auto"/>
            <w:right w:val="none" w:sz="0" w:space="0" w:color="auto"/>
          </w:divBdr>
        </w:div>
        <w:div w:id="1348168240">
          <w:marLeft w:val="0"/>
          <w:marRight w:val="0"/>
          <w:marTop w:val="0"/>
          <w:marBottom w:val="0"/>
          <w:divBdr>
            <w:top w:val="none" w:sz="0" w:space="0" w:color="auto"/>
            <w:left w:val="none" w:sz="0" w:space="0" w:color="auto"/>
            <w:bottom w:val="none" w:sz="0" w:space="0" w:color="auto"/>
            <w:right w:val="none" w:sz="0" w:space="0" w:color="auto"/>
          </w:divBdr>
        </w:div>
        <w:div w:id="1356076892">
          <w:marLeft w:val="0"/>
          <w:marRight w:val="0"/>
          <w:marTop w:val="0"/>
          <w:marBottom w:val="0"/>
          <w:divBdr>
            <w:top w:val="none" w:sz="0" w:space="0" w:color="auto"/>
            <w:left w:val="none" w:sz="0" w:space="0" w:color="auto"/>
            <w:bottom w:val="none" w:sz="0" w:space="0" w:color="auto"/>
            <w:right w:val="none" w:sz="0" w:space="0" w:color="auto"/>
          </w:divBdr>
        </w:div>
        <w:div w:id="1356691861">
          <w:marLeft w:val="0"/>
          <w:marRight w:val="0"/>
          <w:marTop w:val="0"/>
          <w:marBottom w:val="0"/>
          <w:divBdr>
            <w:top w:val="none" w:sz="0" w:space="0" w:color="auto"/>
            <w:left w:val="none" w:sz="0" w:space="0" w:color="auto"/>
            <w:bottom w:val="none" w:sz="0" w:space="0" w:color="auto"/>
            <w:right w:val="none" w:sz="0" w:space="0" w:color="auto"/>
          </w:divBdr>
        </w:div>
        <w:div w:id="1366904980">
          <w:marLeft w:val="0"/>
          <w:marRight w:val="0"/>
          <w:marTop w:val="0"/>
          <w:marBottom w:val="0"/>
          <w:divBdr>
            <w:top w:val="none" w:sz="0" w:space="0" w:color="auto"/>
            <w:left w:val="none" w:sz="0" w:space="0" w:color="auto"/>
            <w:bottom w:val="none" w:sz="0" w:space="0" w:color="auto"/>
            <w:right w:val="none" w:sz="0" w:space="0" w:color="auto"/>
          </w:divBdr>
        </w:div>
        <w:div w:id="1371758053">
          <w:marLeft w:val="0"/>
          <w:marRight w:val="0"/>
          <w:marTop w:val="0"/>
          <w:marBottom w:val="0"/>
          <w:divBdr>
            <w:top w:val="none" w:sz="0" w:space="0" w:color="auto"/>
            <w:left w:val="none" w:sz="0" w:space="0" w:color="auto"/>
            <w:bottom w:val="none" w:sz="0" w:space="0" w:color="auto"/>
            <w:right w:val="none" w:sz="0" w:space="0" w:color="auto"/>
          </w:divBdr>
        </w:div>
        <w:div w:id="1390307441">
          <w:marLeft w:val="0"/>
          <w:marRight w:val="0"/>
          <w:marTop w:val="0"/>
          <w:marBottom w:val="0"/>
          <w:divBdr>
            <w:top w:val="none" w:sz="0" w:space="0" w:color="auto"/>
            <w:left w:val="none" w:sz="0" w:space="0" w:color="auto"/>
            <w:bottom w:val="none" w:sz="0" w:space="0" w:color="auto"/>
            <w:right w:val="none" w:sz="0" w:space="0" w:color="auto"/>
          </w:divBdr>
        </w:div>
        <w:div w:id="1397319317">
          <w:marLeft w:val="0"/>
          <w:marRight w:val="0"/>
          <w:marTop w:val="0"/>
          <w:marBottom w:val="0"/>
          <w:divBdr>
            <w:top w:val="none" w:sz="0" w:space="0" w:color="auto"/>
            <w:left w:val="none" w:sz="0" w:space="0" w:color="auto"/>
            <w:bottom w:val="none" w:sz="0" w:space="0" w:color="auto"/>
            <w:right w:val="none" w:sz="0" w:space="0" w:color="auto"/>
          </w:divBdr>
        </w:div>
        <w:div w:id="1440369156">
          <w:marLeft w:val="0"/>
          <w:marRight w:val="0"/>
          <w:marTop w:val="0"/>
          <w:marBottom w:val="0"/>
          <w:divBdr>
            <w:top w:val="none" w:sz="0" w:space="0" w:color="auto"/>
            <w:left w:val="none" w:sz="0" w:space="0" w:color="auto"/>
            <w:bottom w:val="none" w:sz="0" w:space="0" w:color="auto"/>
            <w:right w:val="none" w:sz="0" w:space="0" w:color="auto"/>
          </w:divBdr>
        </w:div>
        <w:div w:id="1449281326">
          <w:marLeft w:val="0"/>
          <w:marRight w:val="0"/>
          <w:marTop w:val="0"/>
          <w:marBottom w:val="0"/>
          <w:divBdr>
            <w:top w:val="none" w:sz="0" w:space="0" w:color="auto"/>
            <w:left w:val="none" w:sz="0" w:space="0" w:color="auto"/>
            <w:bottom w:val="none" w:sz="0" w:space="0" w:color="auto"/>
            <w:right w:val="none" w:sz="0" w:space="0" w:color="auto"/>
          </w:divBdr>
        </w:div>
        <w:div w:id="1467814626">
          <w:marLeft w:val="0"/>
          <w:marRight w:val="0"/>
          <w:marTop w:val="0"/>
          <w:marBottom w:val="0"/>
          <w:divBdr>
            <w:top w:val="none" w:sz="0" w:space="0" w:color="auto"/>
            <w:left w:val="none" w:sz="0" w:space="0" w:color="auto"/>
            <w:bottom w:val="none" w:sz="0" w:space="0" w:color="auto"/>
            <w:right w:val="none" w:sz="0" w:space="0" w:color="auto"/>
          </w:divBdr>
        </w:div>
        <w:div w:id="1471895673">
          <w:marLeft w:val="0"/>
          <w:marRight w:val="0"/>
          <w:marTop w:val="0"/>
          <w:marBottom w:val="0"/>
          <w:divBdr>
            <w:top w:val="none" w:sz="0" w:space="0" w:color="auto"/>
            <w:left w:val="none" w:sz="0" w:space="0" w:color="auto"/>
            <w:bottom w:val="none" w:sz="0" w:space="0" w:color="auto"/>
            <w:right w:val="none" w:sz="0" w:space="0" w:color="auto"/>
          </w:divBdr>
        </w:div>
        <w:div w:id="1541013750">
          <w:marLeft w:val="0"/>
          <w:marRight w:val="0"/>
          <w:marTop w:val="0"/>
          <w:marBottom w:val="0"/>
          <w:divBdr>
            <w:top w:val="none" w:sz="0" w:space="0" w:color="auto"/>
            <w:left w:val="none" w:sz="0" w:space="0" w:color="auto"/>
            <w:bottom w:val="none" w:sz="0" w:space="0" w:color="auto"/>
            <w:right w:val="none" w:sz="0" w:space="0" w:color="auto"/>
          </w:divBdr>
        </w:div>
        <w:div w:id="1561207876">
          <w:marLeft w:val="0"/>
          <w:marRight w:val="0"/>
          <w:marTop w:val="0"/>
          <w:marBottom w:val="0"/>
          <w:divBdr>
            <w:top w:val="none" w:sz="0" w:space="0" w:color="auto"/>
            <w:left w:val="none" w:sz="0" w:space="0" w:color="auto"/>
            <w:bottom w:val="none" w:sz="0" w:space="0" w:color="auto"/>
            <w:right w:val="none" w:sz="0" w:space="0" w:color="auto"/>
          </w:divBdr>
        </w:div>
        <w:div w:id="1566379964">
          <w:marLeft w:val="0"/>
          <w:marRight w:val="0"/>
          <w:marTop w:val="0"/>
          <w:marBottom w:val="0"/>
          <w:divBdr>
            <w:top w:val="none" w:sz="0" w:space="0" w:color="auto"/>
            <w:left w:val="none" w:sz="0" w:space="0" w:color="auto"/>
            <w:bottom w:val="none" w:sz="0" w:space="0" w:color="auto"/>
            <w:right w:val="none" w:sz="0" w:space="0" w:color="auto"/>
          </w:divBdr>
        </w:div>
        <w:div w:id="1576160271">
          <w:marLeft w:val="0"/>
          <w:marRight w:val="0"/>
          <w:marTop w:val="0"/>
          <w:marBottom w:val="0"/>
          <w:divBdr>
            <w:top w:val="none" w:sz="0" w:space="0" w:color="auto"/>
            <w:left w:val="none" w:sz="0" w:space="0" w:color="auto"/>
            <w:bottom w:val="none" w:sz="0" w:space="0" w:color="auto"/>
            <w:right w:val="none" w:sz="0" w:space="0" w:color="auto"/>
          </w:divBdr>
        </w:div>
        <w:div w:id="1598829000">
          <w:marLeft w:val="0"/>
          <w:marRight w:val="0"/>
          <w:marTop w:val="0"/>
          <w:marBottom w:val="0"/>
          <w:divBdr>
            <w:top w:val="none" w:sz="0" w:space="0" w:color="auto"/>
            <w:left w:val="none" w:sz="0" w:space="0" w:color="auto"/>
            <w:bottom w:val="none" w:sz="0" w:space="0" w:color="auto"/>
            <w:right w:val="none" w:sz="0" w:space="0" w:color="auto"/>
          </w:divBdr>
        </w:div>
        <w:div w:id="1616668976">
          <w:marLeft w:val="0"/>
          <w:marRight w:val="0"/>
          <w:marTop w:val="0"/>
          <w:marBottom w:val="0"/>
          <w:divBdr>
            <w:top w:val="none" w:sz="0" w:space="0" w:color="auto"/>
            <w:left w:val="none" w:sz="0" w:space="0" w:color="auto"/>
            <w:bottom w:val="none" w:sz="0" w:space="0" w:color="auto"/>
            <w:right w:val="none" w:sz="0" w:space="0" w:color="auto"/>
          </w:divBdr>
        </w:div>
        <w:div w:id="1626500522">
          <w:marLeft w:val="0"/>
          <w:marRight w:val="0"/>
          <w:marTop w:val="0"/>
          <w:marBottom w:val="0"/>
          <w:divBdr>
            <w:top w:val="none" w:sz="0" w:space="0" w:color="auto"/>
            <w:left w:val="none" w:sz="0" w:space="0" w:color="auto"/>
            <w:bottom w:val="none" w:sz="0" w:space="0" w:color="auto"/>
            <w:right w:val="none" w:sz="0" w:space="0" w:color="auto"/>
          </w:divBdr>
        </w:div>
        <w:div w:id="1627586685">
          <w:marLeft w:val="0"/>
          <w:marRight w:val="0"/>
          <w:marTop w:val="0"/>
          <w:marBottom w:val="0"/>
          <w:divBdr>
            <w:top w:val="none" w:sz="0" w:space="0" w:color="auto"/>
            <w:left w:val="none" w:sz="0" w:space="0" w:color="auto"/>
            <w:bottom w:val="none" w:sz="0" w:space="0" w:color="auto"/>
            <w:right w:val="none" w:sz="0" w:space="0" w:color="auto"/>
          </w:divBdr>
        </w:div>
        <w:div w:id="1648893189">
          <w:marLeft w:val="0"/>
          <w:marRight w:val="0"/>
          <w:marTop w:val="0"/>
          <w:marBottom w:val="0"/>
          <w:divBdr>
            <w:top w:val="none" w:sz="0" w:space="0" w:color="auto"/>
            <w:left w:val="none" w:sz="0" w:space="0" w:color="auto"/>
            <w:bottom w:val="none" w:sz="0" w:space="0" w:color="auto"/>
            <w:right w:val="none" w:sz="0" w:space="0" w:color="auto"/>
          </w:divBdr>
        </w:div>
        <w:div w:id="1657874258">
          <w:marLeft w:val="0"/>
          <w:marRight w:val="0"/>
          <w:marTop w:val="0"/>
          <w:marBottom w:val="0"/>
          <w:divBdr>
            <w:top w:val="none" w:sz="0" w:space="0" w:color="auto"/>
            <w:left w:val="none" w:sz="0" w:space="0" w:color="auto"/>
            <w:bottom w:val="none" w:sz="0" w:space="0" w:color="auto"/>
            <w:right w:val="none" w:sz="0" w:space="0" w:color="auto"/>
          </w:divBdr>
        </w:div>
        <w:div w:id="1675566827">
          <w:marLeft w:val="0"/>
          <w:marRight w:val="0"/>
          <w:marTop w:val="0"/>
          <w:marBottom w:val="0"/>
          <w:divBdr>
            <w:top w:val="none" w:sz="0" w:space="0" w:color="auto"/>
            <w:left w:val="none" w:sz="0" w:space="0" w:color="auto"/>
            <w:bottom w:val="none" w:sz="0" w:space="0" w:color="auto"/>
            <w:right w:val="none" w:sz="0" w:space="0" w:color="auto"/>
          </w:divBdr>
        </w:div>
        <w:div w:id="1680505233">
          <w:marLeft w:val="0"/>
          <w:marRight w:val="0"/>
          <w:marTop w:val="0"/>
          <w:marBottom w:val="0"/>
          <w:divBdr>
            <w:top w:val="none" w:sz="0" w:space="0" w:color="auto"/>
            <w:left w:val="none" w:sz="0" w:space="0" w:color="auto"/>
            <w:bottom w:val="none" w:sz="0" w:space="0" w:color="auto"/>
            <w:right w:val="none" w:sz="0" w:space="0" w:color="auto"/>
          </w:divBdr>
        </w:div>
        <w:div w:id="1706951053">
          <w:marLeft w:val="0"/>
          <w:marRight w:val="0"/>
          <w:marTop w:val="0"/>
          <w:marBottom w:val="0"/>
          <w:divBdr>
            <w:top w:val="none" w:sz="0" w:space="0" w:color="auto"/>
            <w:left w:val="none" w:sz="0" w:space="0" w:color="auto"/>
            <w:bottom w:val="none" w:sz="0" w:space="0" w:color="auto"/>
            <w:right w:val="none" w:sz="0" w:space="0" w:color="auto"/>
          </w:divBdr>
        </w:div>
        <w:div w:id="1710955219">
          <w:marLeft w:val="0"/>
          <w:marRight w:val="0"/>
          <w:marTop w:val="0"/>
          <w:marBottom w:val="0"/>
          <w:divBdr>
            <w:top w:val="none" w:sz="0" w:space="0" w:color="auto"/>
            <w:left w:val="none" w:sz="0" w:space="0" w:color="auto"/>
            <w:bottom w:val="none" w:sz="0" w:space="0" w:color="auto"/>
            <w:right w:val="none" w:sz="0" w:space="0" w:color="auto"/>
          </w:divBdr>
        </w:div>
        <w:div w:id="1741321477">
          <w:marLeft w:val="0"/>
          <w:marRight w:val="0"/>
          <w:marTop w:val="0"/>
          <w:marBottom w:val="0"/>
          <w:divBdr>
            <w:top w:val="none" w:sz="0" w:space="0" w:color="auto"/>
            <w:left w:val="none" w:sz="0" w:space="0" w:color="auto"/>
            <w:bottom w:val="none" w:sz="0" w:space="0" w:color="auto"/>
            <w:right w:val="none" w:sz="0" w:space="0" w:color="auto"/>
          </w:divBdr>
        </w:div>
        <w:div w:id="1744064214">
          <w:marLeft w:val="0"/>
          <w:marRight w:val="0"/>
          <w:marTop w:val="0"/>
          <w:marBottom w:val="0"/>
          <w:divBdr>
            <w:top w:val="none" w:sz="0" w:space="0" w:color="auto"/>
            <w:left w:val="none" w:sz="0" w:space="0" w:color="auto"/>
            <w:bottom w:val="none" w:sz="0" w:space="0" w:color="auto"/>
            <w:right w:val="none" w:sz="0" w:space="0" w:color="auto"/>
          </w:divBdr>
        </w:div>
        <w:div w:id="1748962620">
          <w:marLeft w:val="0"/>
          <w:marRight w:val="0"/>
          <w:marTop w:val="0"/>
          <w:marBottom w:val="0"/>
          <w:divBdr>
            <w:top w:val="none" w:sz="0" w:space="0" w:color="auto"/>
            <w:left w:val="none" w:sz="0" w:space="0" w:color="auto"/>
            <w:bottom w:val="none" w:sz="0" w:space="0" w:color="auto"/>
            <w:right w:val="none" w:sz="0" w:space="0" w:color="auto"/>
          </w:divBdr>
        </w:div>
        <w:div w:id="1782068250">
          <w:marLeft w:val="0"/>
          <w:marRight w:val="0"/>
          <w:marTop w:val="0"/>
          <w:marBottom w:val="0"/>
          <w:divBdr>
            <w:top w:val="none" w:sz="0" w:space="0" w:color="auto"/>
            <w:left w:val="none" w:sz="0" w:space="0" w:color="auto"/>
            <w:bottom w:val="none" w:sz="0" w:space="0" w:color="auto"/>
            <w:right w:val="none" w:sz="0" w:space="0" w:color="auto"/>
          </w:divBdr>
        </w:div>
        <w:div w:id="1815413767">
          <w:marLeft w:val="0"/>
          <w:marRight w:val="0"/>
          <w:marTop w:val="0"/>
          <w:marBottom w:val="0"/>
          <w:divBdr>
            <w:top w:val="none" w:sz="0" w:space="0" w:color="auto"/>
            <w:left w:val="none" w:sz="0" w:space="0" w:color="auto"/>
            <w:bottom w:val="none" w:sz="0" w:space="0" w:color="auto"/>
            <w:right w:val="none" w:sz="0" w:space="0" w:color="auto"/>
          </w:divBdr>
        </w:div>
        <w:div w:id="1827355475">
          <w:marLeft w:val="0"/>
          <w:marRight w:val="0"/>
          <w:marTop w:val="0"/>
          <w:marBottom w:val="0"/>
          <w:divBdr>
            <w:top w:val="none" w:sz="0" w:space="0" w:color="auto"/>
            <w:left w:val="none" w:sz="0" w:space="0" w:color="auto"/>
            <w:bottom w:val="none" w:sz="0" w:space="0" w:color="auto"/>
            <w:right w:val="none" w:sz="0" w:space="0" w:color="auto"/>
          </w:divBdr>
        </w:div>
        <w:div w:id="1829395297">
          <w:marLeft w:val="0"/>
          <w:marRight w:val="0"/>
          <w:marTop w:val="0"/>
          <w:marBottom w:val="0"/>
          <w:divBdr>
            <w:top w:val="none" w:sz="0" w:space="0" w:color="auto"/>
            <w:left w:val="none" w:sz="0" w:space="0" w:color="auto"/>
            <w:bottom w:val="none" w:sz="0" w:space="0" w:color="auto"/>
            <w:right w:val="none" w:sz="0" w:space="0" w:color="auto"/>
          </w:divBdr>
        </w:div>
        <w:div w:id="1864439681">
          <w:marLeft w:val="0"/>
          <w:marRight w:val="0"/>
          <w:marTop w:val="0"/>
          <w:marBottom w:val="0"/>
          <w:divBdr>
            <w:top w:val="none" w:sz="0" w:space="0" w:color="auto"/>
            <w:left w:val="none" w:sz="0" w:space="0" w:color="auto"/>
            <w:bottom w:val="none" w:sz="0" w:space="0" w:color="auto"/>
            <w:right w:val="none" w:sz="0" w:space="0" w:color="auto"/>
          </w:divBdr>
        </w:div>
        <w:div w:id="1876580416">
          <w:marLeft w:val="0"/>
          <w:marRight w:val="0"/>
          <w:marTop w:val="0"/>
          <w:marBottom w:val="0"/>
          <w:divBdr>
            <w:top w:val="none" w:sz="0" w:space="0" w:color="auto"/>
            <w:left w:val="none" w:sz="0" w:space="0" w:color="auto"/>
            <w:bottom w:val="none" w:sz="0" w:space="0" w:color="auto"/>
            <w:right w:val="none" w:sz="0" w:space="0" w:color="auto"/>
          </w:divBdr>
        </w:div>
        <w:div w:id="1881744639">
          <w:marLeft w:val="0"/>
          <w:marRight w:val="0"/>
          <w:marTop w:val="0"/>
          <w:marBottom w:val="0"/>
          <w:divBdr>
            <w:top w:val="none" w:sz="0" w:space="0" w:color="auto"/>
            <w:left w:val="none" w:sz="0" w:space="0" w:color="auto"/>
            <w:bottom w:val="none" w:sz="0" w:space="0" w:color="auto"/>
            <w:right w:val="none" w:sz="0" w:space="0" w:color="auto"/>
          </w:divBdr>
        </w:div>
        <w:div w:id="1892227301">
          <w:marLeft w:val="0"/>
          <w:marRight w:val="0"/>
          <w:marTop w:val="0"/>
          <w:marBottom w:val="0"/>
          <w:divBdr>
            <w:top w:val="none" w:sz="0" w:space="0" w:color="auto"/>
            <w:left w:val="none" w:sz="0" w:space="0" w:color="auto"/>
            <w:bottom w:val="none" w:sz="0" w:space="0" w:color="auto"/>
            <w:right w:val="none" w:sz="0" w:space="0" w:color="auto"/>
          </w:divBdr>
        </w:div>
        <w:div w:id="1935429206">
          <w:marLeft w:val="0"/>
          <w:marRight w:val="0"/>
          <w:marTop w:val="0"/>
          <w:marBottom w:val="0"/>
          <w:divBdr>
            <w:top w:val="none" w:sz="0" w:space="0" w:color="auto"/>
            <w:left w:val="none" w:sz="0" w:space="0" w:color="auto"/>
            <w:bottom w:val="none" w:sz="0" w:space="0" w:color="auto"/>
            <w:right w:val="none" w:sz="0" w:space="0" w:color="auto"/>
          </w:divBdr>
        </w:div>
        <w:div w:id="1945183253">
          <w:marLeft w:val="0"/>
          <w:marRight w:val="0"/>
          <w:marTop w:val="0"/>
          <w:marBottom w:val="0"/>
          <w:divBdr>
            <w:top w:val="none" w:sz="0" w:space="0" w:color="auto"/>
            <w:left w:val="none" w:sz="0" w:space="0" w:color="auto"/>
            <w:bottom w:val="none" w:sz="0" w:space="0" w:color="auto"/>
            <w:right w:val="none" w:sz="0" w:space="0" w:color="auto"/>
          </w:divBdr>
        </w:div>
        <w:div w:id="1975019099">
          <w:marLeft w:val="0"/>
          <w:marRight w:val="0"/>
          <w:marTop w:val="0"/>
          <w:marBottom w:val="0"/>
          <w:divBdr>
            <w:top w:val="none" w:sz="0" w:space="0" w:color="auto"/>
            <w:left w:val="none" w:sz="0" w:space="0" w:color="auto"/>
            <w:bottom w:val="none" w:sz="0" w:space="0" w:color="auto"/>
            <w:right w:val="none" w:sz="0" w:space="0" w:color="auto"/>
          </w:divBdr>
        </w:div>
        <w:div w:id="1989283311">
          <w:marLeft w:val="0"/>
          <w:marRight w:val="0"/>
          <w:marTop w:val="0"/>
          <w:marBottom w:val="0"/>
          <w:divBdr>
            <w:top w:val="none" w:sz="0" w:space="0" w:color="auto"/>
            <w:left w:val="none" w:sz="0" w:space="0" w:color="auto"/>
            <w:bottom w:val="none" w:sz="0" w:space="0" w:color="auto"/>
            <w:right w:val="none" w:sz="0" w:space="0" w:color="auto"/>
          </w:divBdr>
        </w:div>
        <w:div w:id="2007514018">
          <w:marLeft w:val="0"/>
          <w:marRight w:val="0"/>
          <w:marTop w:val="0"/>
          <w:marBottom w:val="0"/>
          <w:divBdr>
            <w:top w:val="none" w:sz="0" w:space="0" w:color="auto"/>
            <w:left w:val="none" w:sz="0" w:space="0" w:color="auto"/>
            <w:bottom w:val="none" w:sz="0" w:space="0" w:color="auto"/>
            <w:right w:val="none" w:sz="0" w:space="0" w:color="auto"/>
          </w:divBdr>
        </w:div>
        <w:div w:id="2013138480">
          <w:marLeft w:val="0"/>
          <w:marRight w:val="0"/>
          <w:marTop w:val="0"/>
          <w:marBottom w:val="0"/>
          <w:divBdr>
            <w:top w:val="none" w:sz="0" w:space="0" w:color="auto"/>
            <w:left w:val="none" w:sz="0" w:space="0" w:color="auto"/>
            <w:bottom w:val="none" w:sz="0" w:space="0" w:color="auto"/>
            <w:right w:val="none" w:sz="0" w:space="0" w:color="auto"/>
          </w:divBdr>
        </w:div>
        <w:div w:id="2014063993">
          <w:marLeft w:val="0"/>
          <w:marRight w:val="0"/>
          <w:marTop w:val="0"/>
          <w:marBottom w:val="0"/>
          <w:divBdr>
            <w:top w:val="none" w:sz="0" w:space="0" w:color="auto"/>
            <w:left w:val="none" w:sz="0" w:space="0" w:color="auto"/>
            <w:bottom w:val="none" w:sz="0" w:space="0" w:color="auto"/>
            <w:right w:val="none" w:sz="0" w:space="0" w:color="auto"/>
          </w:divBdr>
        </w:div>
        <w:div w:id="2016031357">
          <w:marLeft w:val="0"/>
          <w:marRight w:val="0"/>
          <w:marTop w:val="0"/>
          <w:marBottom w:val="0"/>
          <w:divBdr>
            <w:top w:val="none" w:sz="0" w:space="0" w:color="auto"/>
            <w:left w:val="none" w:sz="0" w:space="0" w:color="auto"/>
            <w:bottom w:val="none" w:sz="0" w:space="0" w:color="auto"/>
            <w:right w:val="none" w:sz="0" w:space="0" w:color="auto"/>
          </w:divBdr>
        </w:div>
        <w:div w:id="2112972714">
          <w:marLeft w:val="0"/>
          <w:marRight w:val="0"/>
          <w:marTop w:val="0"/>
          <w:marBottom w:val="0"/>
          <w:divBdr>
            <w:top w:val="none" w:sz="0" w:space="0" w:color="auto"/>
            <w:left w:val="none" w:sz="0" w:space="0" w:color="auto"/>
            <w:bottom w:val="none" w:sz="0" w:space="0" w:color="auto"/>
            <w:right w:val="none" w:sz="0" w:space="0" w:color="auto"/>
          </w:divBdr>
        </w:div>
        <w:div w:id="2135516434">
          <w:marLeft w:val="0"/>
          <w:marRight w:val="0"/>
          <w:marTop w:val="0"/>
          <w:marBottom w:val="0"/>
          <w:divBdr>
            <w:top w:val="none" w:sz="0" w:space="0" w:color="auto"/>
            <w:left w:val="none" w:sz="0" w:space="0" w:color="auto"/>
            <w:bottom w:val="none" w:sz="0" w:space="0" w:color="auto"/>
            <w:right w:val="none" w:sz="0" w:space="0" w:color="auto"/>
          </w:divBdr>
        </w:div>
      </w:divsChild>
    </w:div>
    <w:div w:id="1850870620">
      <w:bodyDiv w:val="1"/>
      <w:marLeft w:val="0"/>
      <w:marRight w:val="0"/>
      <w:marTop w:val="0"/>
      <w:marBottom w:val="0"/>
      <w:divBdr>
        <w:top w:val="none" w:sz="0" w:space="0" w:color="auto"/>
        <w:left w:val="none" w:sz="0" w:space="0" w:color="auto"/>
        <w:bottom w:val="none" w:sz="0" w:space="0" w:color="auto"/>
        <w:right w:val="none" w:sz="0" w:space="0" w:color="auto"/>
      </w:divBdr>
    </w:div>
    <w:div w:id="1928808919">
      <w:bodyDiv w:val="1"/>
      <w:marLeft w:val="0"/>
      <w:marRight w:val="0"/>
      <w:marTop w:val="0"/>
      <w:marBottom w:val="0"/>
      <w:divBdr>
        <w:top w:val="none" w:sz="0" w:space="0" w:color="auto"/>
        <w:left w:val="none" w:sz="0" w:space="0" w:color="auto"/>
        <w:bottom w:val="none" w:sz="0" w:space="0" w:color="auto"/>
        <w:right w:val="none" w:sz="0" w:space="0" w:color="auto"/>
      </w:divBdr>
    </w:div>
    <w:div w:id="1985889630">
      <w:bodyDiv w:val="1"/>
      <w:marLeft w:val="0"/>
      <w:marRight w:val="0"/>
      <w:marTop w:val="0"/>
      <w:marBottom w:val="0"/>
      <w:divBdr>
        <w:top w:val="none" w:sz="0" w:space="0" w:color="auto"/>
        <w:left w:val="none" w:sz="0" w:space="0" w:color="auto"/>
        <w:bottom w:val="none" w:sz="0" w:space="0" w:color="auto"/>
        <w:right w:val="none" w:sz="0" w:space="0" w:color="auto"/>
      </w:divBdr>
    </w:div>
    <w:div w:id="2028017977">
      <w:bodyDiv w:val="1"/>
      <w:marLeft w:val="0"/>
      <w:marRight w:val="0"/>
      <w:marTop w:val="0"/>
      <w:marBottom w:val="0"/>
      <w:divBdr>
        <w:top w:val="none" w:sz="0" w:space="0" w:color="auto"/>
        <w:left w:val="none" w:sz="0" w:space="0" w:color="auto"/>
        <w:bottom w:val="none" w:sz="0" w:space="0" w:color="auto"/>
        <w:right w:val="none" w:sz="0" w:space="0" w:color="auto"/>
      </w:divBdr>
    </w:div>
    <w:div w:id="21325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6E0ACD737319A82D037D90BCCD281456F8196E6AC0EFF94F2C194292DAA44BFC79EEE80EC4E700F096CC71FEn2EEF" TargetMode="External"/><Relationship Id="rId18" Type="http://schemas.openxmlformats.org/officeDocument/2006/relationships/hyperlink" Target="consultantplus://offline/ref=3EB1CCE0B495F0314F3B9ABB42E478747D35D0ED6E5058F8D6956632C5BA6C7A69534E7D11A29E45FDDE4A4B4F58B9678912AB0D96438EC5Q0y9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68EF8C3F65BA96AFA8F3EED0AD29539ED49E98A315A4429E4D8B7D893B7A3F8C75C6F157398AEBDF1DD5411BD7FE147592405465X9r0H" TargetMode="External"/><Relationship Id="rId7" Type="http://schemas.openxmlformats.org/officeDocument/2006/relationships/footnotes" Target="footnotes.xml"/><Relationship Id="rId12" Type="http://schemas.openxmlformats.org/officeDocument/2006/relationships/hyperlink" Target="http://base.garant.ru/12152272/94f5bf092e8d98af576ee351987de4f0/" TargetMode="External"/><Relationship Id="rId17" Type="http://schemas.openxmlformats.org/officeDocument/2006/relationships/hyperlink" Target="consultantplus://offline/ref=3EB1CCE0B495F0314F3B9ABB42E478747D35D2EB6A5458F8D6956632C5BA6C7A69534E7D11A29E43FFDE4A4B4F58B9678912AB0D96438EC5Q0y9L" TargetMode="External"/><Relationship Id="rId25"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consultantplus://offline/ref=60644845802D49C7C0D470653D253539DE75490EC104203A3DD7D37EA1DC562B530508E64FA81A10E9E9C29ADF4A0EF353EBCEECA8E3426FaFpFK" TargetMode="External"/><Relationship Id="rId20" Type="http://schemas.openxmlformats.org/officeDocument/2006/relationships/hyperlink" Target="consultantplus://offline/ref=BE6BAC949C374C24BF67B4BAEE02E45D71E067EFA354E01F33E3ACB605F128C3BFCB245C3AB7A4C8C10377D5342998F05FC5939282B8724845m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admpallas.ru/&#1050;&#1057;&#1055;/" TargetMode="External"/><Relationship Id="rId5" Type="http://schemas.openxmlformats.org/officeDocument/2006/relationships/settings" Target="settings.xml"/><Relationship Id="rId15" Type="http://schemas.openxmlformats.org/officeDocument/2006/relationships/hyperlink" Target="consultantplus://offline/ref=74522C6AE95A5DFA2CBA1D6671E93F3E55EFE9ACDD0451A092B4E903B1B5676ECE84B6B25FB31BEBAFA30AEF1A226AC756E7CDF62FD98ADED3N6K" TargetMode="External"/><Relationship Id="rId23" Type="http://schemas.openxmlformats.org/officeDocument/2006/relationships/chart" Target="charts/chart4.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consultantplus://offline/ref=3EB1CCE0B495F0314F3B9ABB42E478747D35D0ED6E5058F8D6956632C5BA6C7A69534E7D11A29E44FCDE4A4B4F58B9678912AB0D96438EC5Q0y9L"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consultantplus://offline/ref=E96E0ACD737319A82D037D90BCCD281456F91C6E68C9EFF94F2C194292DAA44BFC79EEE80EC4E700F096CC71FEn2EEF"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7;&#1074;&#1077;&#1090;&#1083;&#1072;&#1085;&#1072;\Documents\&#1052;&#1086;&#1080;%20&#1076;&#1086;&#1082;&#1091;&#1084;&#1077;&#1085;&#1090;&#1099;\&#1052;&#1054;&#1045;\&#1043;&#1080;&#1089;&#1090;&#1086;&#1075;&#1088;&#1072;&#1084;&#1084;&#1072;%20&#1082;%20&#1086;&#1090;&#1095;&#1077;&#1090;&#109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2557961504811905E-2"/>
          <c:y val="0.19480351414406533"/>
          <c:w val="0.54097112860892393"/>
          <c:h val="0.68921660834062404"/>
        </c:manualLayout>
      </c:layout>
      <c:bar3DChart>
        <c:barDir val="col"/>
        <c:grouping val="clustered"/>
        <c:varyColors val="0"/>
        <c:ser>
          <c:idx val="0"/>
          <c:order val="0"/>
          <c:tx>
            <c:strRef>
              <c:f>Лист1!$B$1</c:f>
              <c:strCache>
                <c:ptCount val="1"/>
                <c:pt idx="0">
                  <c:v>контрольные мероприятия, всего</c:v>
                </c:pt>
              </c:strCache>
            </c:strRef>
          </c:tx>
          <c:spPr>
            <a:solidFill>
              <a:srgbClr val="F79646">
                <a:lumMod val="75000"/>
              </a:srgbClr>
            </a:solidFill>
          </c:spPr>
          <c:invertIfNegative val="0"/>
          <c:dLbls>
            <c:spPr>
              <a:noFill/>
              <a:ln>
                <a:noFill/>
              </a:ln>
              <a:effectLst/>
            </c:spPr>
            <c:txPr>
              <a:bodyPr/>
              <a:lstStyle/>
              <a:p>
                <a:pPr>
                  <a:defRPr sz="900" b="1"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Лист1!$B$2:$B$4</c:f>
              <c:numCache>
                <c:formatCode>General</c:formatCode>
                <c:ptCount val="3"/>
                <c:pt idx="0">
                  <c:v>28</c:v>
                </c:pt>
                <c:pt idx="1">
                  <c:v>25</c:v>
                </c:pt>
                <c:pt idx="2">
                  <c:v>26</c:v>
                </c:pt>
              </c:numCache>
            </c:numRef>
          </c:val>
          <c:extLst xmlns:c16r2="http://schemas.microsoft.com/office/drawing/2015/06/chart">
            <c:ext xmlns:c16="http://schemas.microsoft.com/office/drawing/2014/chart" uri="{C3380CC4-5D6E-409C-BE32-E72D297353CC}">
              <c16:uniqueId val="{00000000-02B9-4108-B035-45578C5A417C}"/>
            </c:ext>
          </c:extLst>
        </c:ser>
        <c:ser>
          <c:idx val="1"/>
          <c:order val="1"/>
          <c:tx>
            <c:strRef>
              <c:f>Лист1!$G$1</c:f>
              <c:strCache>
                <c:ptCount val="1"/>
                <c:pt idx="0">
                  <c:v>количество составленных актов</c:v>
                </c:pt>
              </c:strCache>
            </c:strRef>
          </c:tx>
          <c:spPr>
            <a:solidFill>
              <a:srgbClr val="7030A0"/>
            </a:solidFill>
          </c:spPr>
          <c:invertIfNegative val="0"/>
          <c:dLbls>
            <c:spPr>
              <a:noFill/>
              <a:ln>
                <a:noFill/>
              </a:ln>
              <a:effectLst/>
            </c:spPr>
            <c:txPr>
              <a:bodyPr/>
              <a:lstStyle/>
              <a:p>
                <a:pPr>
                  <a:defRPr sz="900" b="1"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Лист1!$G$2:$G$4</c:f>
              <c:numCache>
                <c:formatCode>General</c:formatCode>
                <c:ptCount val="3"/>
                <c:pt idx="0">
                  <c:v>28</c:v>
                </c:pt>
                <c:pt idx="1">
                  <c:v>25</c:v>
                </c:pt>
                <c:pt idx="2">
                  <c:v>28</c:v>
                </c:pt>
              </c:numCache>
            </c:numRef>
          </c:val>
          <c:extLst xmlns:c16r2="http://schemas.microsoft.com/office/drawing/2015/06/chart">
            <c:ext xmlns:c16="http://schemas.microsoft.com/office/drawing/2014/chart" uri="{C3380CC4-5D6E-409C-BE32-E72D297353CC}">
              <c16:uniqueId val="{00000001-02B9-4108-B035-45578C5A417C}"/>
            </c:ext>
          </c:extLst>
        </c:ser>
        <c:ser>
          <c:idx val="2"/>
          <c:order val="2"/>
          <c:tx>
            <c:strRef>
              <c:f>Лист1!$D$1</c:f>
              <c:strCache>
                <c:ptCount val="1"/>
                <c:pt idx="0">
                  <c:v>количество объектов, охваченных проверками</c:v>
                </c:pt>
              </c:strCache>
            </c:strRef>
          </c:tx>
          <c:spPr>
            <a:solidFill>
              <a:srgbClr val="FFFF00"/>
            </a:solidFill>
          </c:spPr>
          <c:invertIfNegative val="0"/>
          <c:dLbls>
            <c:spPr>
              <a:noFill/>
              <a:ln>
                <a:noFill/>
              </a:ln>
              <a:effectLst/>
            </c:spPr>
            <c:txPr>
              <a:bodyPr/>
              <a:lstStyle/>
              <a:p>
                <a:pPr>
                  <a:defRPr sz="900" b="1" i="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Лист1!$D$2:$D$4</c:f>
              <c:numCache>
                <c:formatCode>General</c:formatCode>
                <c:ptCount val="3"/>
                <c:pt idx="0">
                  <c:v>33</c:v>
                </c:pt>
                <c:pt idx="1">
                  <c:v>29</c:v>
                </c:pt>
                <c:pt idx="2">
                  <c:v>32</c:v>
                </c:pt>
              </c:numCache>
            </c:numRef>
          </c:val>
          <c:extLst xmlns:c16r2="http://schemas.microsoft.com/office/drawing/2015/06/chart">
            <c:ext xmlns:c16="http://schemas.microsoft.com/office/drawing/2014/chart" uri="{C3380CC4-5D6E-409C-BE32-E72D297353CC}">
              <c16:uniqueId val="{00000002-02B9-4108-B035-45578C5A417C}"/>
            </c:ext>
          </c:extLst>
        </c:ser>
        <c:dLbls>
          <c:showLegendKey val="0"/>
          <c:showVal val="0"/>
          <c:showCatName val="0"/>
          <c:showSerName val="0"/>
          <c:showPercent val="0"/>
          <c:showBubbleSize val="0"/>
        </c:dLbls>
        <c:gapWidth val="150"/>
        <c:shape val="cylinder"/>
        <c:axId val="107750528"/>
        <c:axId val="107752064"/>
        <c:axId val="0"/>
      </c:bar3DChart>
      <c:catAx>
        <c:axId val="107750528"/>
        <c:scaling>
          <c:orientation val="minMax"/>
        </c:scaling>
        <c:delete val="0"/>
        <c:axPos val="b"/>
        <c:numFmt formatCode="General" sourceLinked="1"/>
        <c:majorTickMark val="none"/>
        <c:minorTickMark val="none"/>
        <c:tickLblPos val="nextTo"/>
        <c:txPr>
          <a:bodyPr/>
          <a:lstStyle/>
          <a:p>
            <a:pPr>
              <a:defRPr sz="1100" baseline="0">
                <a:solidFill>
                  <a:srgbClr val="002060"/>
                </a:solidFill>
              </a:defRPr>
            </a:pPr>
            <a:endParaRPr lang="ru-RU"/>
          </a:p>
        </c:txPr>
        <c:crossAx val="107752064"/>
        <c:crosses val="autoZero"/>
        <c:auto val="1"/>
        <c:lblAlgn val="ctr"/>
        <c:lblOffset val="100"/>
        <c:noMultiLvlLbl val="0"/>
      </c:catAx>
      <c:valAx>
        <c:axId val="107752064"/>
        <c:scaling>
          <c:orientation val="minMax"/>
        </c:scaling>
        <c:delete val="0"/>
        <c:axPos val="l"/>
        <c:majorGridlines/>
        <c:numFmt formatCode="General" sourceLinked="1"/>
        <c:majorTickMark val="out"/>
        <c:minorTickMark val="none"/>
        <c:tickLblPos val="nextTo"/>
        <c:txPr>
          <a:bodyPr/>
          <a:lstStyle/>
          <a:p>
            <a:pPr>
              <a:defRPr sz="900"/>
            </a:pPr>
            <a:endParaRPr lang="ru-RU"/>
          </a:p>
        </c:txPr>
        <c:crossAx val="107750528"/>
        <c:crosses val="autoZero"/>
        <c:crossBetween val="between"/>
      </c:valAx>
    </c:plotArea>
    <c:legend>
      <c:legendPos val="r"/>
      <c:layout/>
      <c:overlay val="0"/>
      <c:txPr>
        <a:bodyPr/>
        <a:lstStyle/>
        <a:p>
          <a:pPr>
            <a:defRPr sz="1100"/>
          </a:pPr>
          <a:endParaRPr lang="ru-RU"/>
        </a:p>
      </c:txPr>
    </c:legend>
    <c:plotVisOnly val="1"/>
    <c:dispBlanksAs val="gap"/>
    <c:showDLblsOverMax val="0"/>
  </c:chart>
  <c:spPr>
    <a:solidFill>
      <a:srgbClr val="EEECE1"/>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0"/>
      <c:hPercent val="60"/>
      <c:rotY val="20"/>
      <c:depthPercent val="80"/>
      <c:rAngAx val="0"/>
      <c:perspective val="60"/>
    </c:view3D>
    <c:floor>
      <c:thickness val="0"/>
    </c:floor>
    <c:sideWall>
      <c:thickness val="0"/>
    </c:sideWall>
    <c:backWall>
      <c:thickness val="0"/>
    </c:backWall>
    <c:plotArea>
      <c:layout>
        <c:manualLayout>
          <c:layoutTarget val="inner"/>
          <c:xMode val="edge"/>
          <c:yMode val="edge"/>
          <c:x val="0"/>
          <c:y val="3.8888002657333727E-2"/>
          <c:w val="1"/>
          <c:h val="0.9380479916869946"/>
        </c:manualLayout>
      </c:layout>
      <c:pie3DChart>
        <c:varyColors val="1"/>
        <c:ser>
          <c:idx val="0"/>
          <c:order val="0"/>
          <c:spPr>
            <a:solidFill>
              <a:schemeClr val="accent4">
                <a:lumMod val="60000"/>
                <a:lumOff val="40000"/>
              </a:schemeClr>
            </a:solidFill>
            <a:ln>
              <a:noFill/>
            </a:ln>
          </c:spPr>
          <c:explosion val="15"/>
          <c:dPt>
            <c:idx val="0"/>
            <c:bubble3D val="1"/>
            <c:spPr>
              <a:solidFill>
                <a:schemeClr val="tx2">
                  <a:lumMod val="60000"/>
                  <a:lumOff val="40000"/>
                </a:schemeClr>
              </a:solidFill>
              <a:ln>
                <a:noFill/>
              </a:ln>
            </c:spPr>
          </c:dPt>
          <c:dPt>
            <c:idx val="1"/>
            <c:bubble3D val="1"/>
            <c:spPr>
              <a:solidFill>
                <a:srgbClr val="DFF22A"/>
              </a:solidFill>
              <a:ln>
                <a:noFill/>
              </a:ln>
            </c:spPr>
          </c:dPt>
          <c:dPt>
            <c:idx val="2"/>
            <c:bubble3D val="1"/>
            <c:spPr>
              <a:solidFill>
                <a:schemeClr val="accent2">
                  <a:lumMod val="60000"/>
                  <a:lumOff val="40000"/>
                </a:schemeClr>
              </a:solidFill>
              <a:ln>
                <a:noFill/>
              </a:ln>
            </c:spPr>
          </c:dPt>
          <c:dPt>
            <c:idx val="3"/>
            <c:bubble3D val="1"/>
            <c:spPr>
              <a:solidFill>
                <a:srgbClr val="FF0000"/>
              </a:solidFill>
              <a:ln w="0">
                <a:solidFill>
                  <a:schemeClr val="bg1"/>
                </a:solidFill>
              </a:ln>
              <a:scene3d>
                <a:camera prst="orthographicFront"/>
                <a:lightRig rig="threePt" dir="t"/>
              </a:scene3d>
              <a:sp3d>
                <a:bevelT w="342900" h="0" prst="riblet"/>
                <a:bevelB w="0" h="0" prst="artDeco"/>
                <a:contourClr>
                  <a:srgbClr val="000000"/>
                </a:contourClr>
              </a:sp3d>
            </c:spPr>
          </c:dPt>
          <c:dPt>
            <c:idx val="4"/>
            <c:bubble3D val="1"/>
            <c:spPr>
              <a:solidFill>
                <a:srgbClr val="DA04D0"/>
              </a:solidFill>
              <a:ln>
                <a:solidFill>
                  <a:srgbClr val="DA04D0"/>
                </a:solidFill>
              </a:ln>
              <a:scene3d>
                <a:camera prst="orthographicFront"/>
                <a:lightRig rig="threePt" dir="t"/>
              </a:scene3d>
              <a:sp3d>
                <a:bevelT w="996950" h="0"/>
                <a:bevelB w="0" h="0"/>
                <a:contourClr>
                  <a:srgbClr val="000000"/>
                </a:contourClr>
              </a:sp3d>
            </c:spPr>
          </c:dPt>
          <c:dLbls>
            <c:dLbl>
              <c:idx val="0"/>
              <c:layout>
                <c:manualLayout>
                  <c:x val="8.8637810806193613E-3"/>
                  <c:y val="-7.2348392272870099E-2"/>
                </c:manualLayout>
              </c:layout>
              <c:showLegendKey val="1"/>
              <c:showVal val="1"/>
              <c:showCatName val="0"/>
              <c:showSerName val="0"/>
              <c:showPercent val="0"/>
              <c:showBubbleSize val="0"/>
            </c:dLbl>
            <c:dLbl>
              <c:idx val="1"/>
              <c:layout>
                <c:manualLayout>
                  <c:x val="4.4701734768361054E-3"/>
                  <c:y val="-3.1047785863935577E-2"/>
                </c:manualLayout>
              </c:layout>
              <c:showLegendKey val="1"/>
              <c:showVal val="1"/>
              <c:showCatName val="0"/>
              <c:showSerName val="0"/>
              <c:showPercent val="0"/>
              <c:showBubbleSize val="0"/>
            </c:dLbl>
            <c:dLbl>
              <c:idx val="2"/>
              <c:layout>
                <c:manualLayout>
                  <c:x val="1.4522803623108543E-2"/>
                  <c:y val="-0.21088210464919954"/>
                </c:manualLayout>
              </c:layout>
              <c:showLegendKey val="1"/>
              <c:showVal val="1"/>
              <c:showCatName val="0"/>
              <c:showSerName val="0"/>
              <c:showPercent val="0"/>
              <c:showBubbleSize val="0"/>
            </c:dLbl>
            <c:dLbl>
              <c:idx val="3"/>
              <c:layout>
                <c:manualLayout>
                  <c:x val="-7.1005917159763315E-2"/>
                  <c:y val="-6.8217037607999118E-2"/>
                </c:manualLayout>
              </c:layout>
              <c:spPr>
                <a:scene3d>
                  <a:camera prst="orthographicFront"/>
                  <a:lightRig rig="threePt" dir="t"/>
                </a:scene3d>
                <a:sp3d>
                  <a:bevelT w="6350"/>
                </a:sp3d>
              </c:spPr>
              <c:txPr>
                <a:bodyPr rot="0" anchor="t" anchorCtr="0"/>
                <a:lstStyle/>
                <a:p>
                  <a:pPr>
                    <a:defRPr/>
                  </a:pPr>
                  <a:endParaRPr lang="ru-RU"/>
                </a:p>
              </c:txPr>
              <c:showLegendKey val="1"/>
              <c:showVal val="1"/>
              <c:showCatName val="0"/>
              <c:showSerName val="0"/>
              <c:showPercent val="0"/>
              <c:showBubbleSize val="0"/>
            </c:dLbl>
            <c:dLbl>
              <c:idx val="4"/>
              <c:layout>
                <c:manualLayout>
                  <c:x val="4.2484580562732925E-3"/>
                  <c:y val="-4.9086583475311189E-2"/>
                </c:manualLayout>
              </c:layout>
              <c:showLegendKey val="1"/>
              <c:showVal val="1"/>
              <c:showCatName val="0"/>
              <c:showSerName val="0"/>
              <c:showPercent val="0"/>
              <c:showBubbleSize val="0"/>
            </c:dLbl>
            <c:spPr>
              <a:scene3d>
                <a:camera prst="orthographicFront"/>
                <a:lightRig rig="threePt" dir="t"/>
              </a:scene3d>
              <a:sp3d>
                <a:bevelT w="6350"/>
              </a:sp3d>
            </c:spPr>
            <c:showLegendKey val="1"/>
            <c:showVal val="1"/>
            <c:showCatName val="0"/>
            <c:showSerName val="0"/>
            <c:showPercent val="0"/>
            <c:showBubbleSize val="0"/>
            <c:showLeaderLines val="1"/>
          </c:dLbls>
          <c:cat>
            <c:strRef>
              <c:f>Лист2!$A$1:$E$1</c:f>
              <c:strCache>
                <c:ptCount val="5"/>
                <c:pt idx="0">
                  <c:v>При формировании и исполнении бюджетов</c:v>
                </c:pt>
                <c:pt idx="1">
                  <c:v>В сфере управления и распоряжения муниципальной собственности</c:v>
                </c:pt>
                <c:pt idx="2">
                  <c:v>Ведения бух. учета и отчетности</c:v>
                </c:pt>
                <c:pt idx="3">
                  <c:v>При осуществлении государственных (муниципальных) закупок</c:v>
                </c:pt>
                <c:pt idx="4">
                  <c:v>Неэффективное использование БС </c:v>
                </c:pt>
              </c:strCache>
            </c:strRef>
          </c:cat>
          <c:val>
            <c:numRef>
              <c:f>Лист2!$A$2:$E$2</c:f>
              <c:numCache>
                <c:formatCode>General</c:formatCode>
                <c:ptCount val="5"/>
                <c:pt idx="0">
                  <c:v>16637.8</c:v>
                </c:pt>
                <c:pt idx="1">
                  <c:v>334.8</c:v>
                </c:pt>
                <c:pt idx="2">
                  <c:v>22232.799999999999</c:v>
                </c:pt>
                <c:pt idx="3">
                  <c:v>3364.7</c:v>
                </c:pt>
                <c:pt idx="4">
                  <c:v>945.6</c:v>
                </c:pt>
              </c:numCache>
            </c:numRef>
          </c:val>
        </c:ser>
        <c:dLbls>
          <c:showLegendKey val="0"/>
          <c:showVal val="0"/>
          <c:showCatName val="0"/>
          <c:showSerName val="0"/>
          <c:showPercent val="0"/>
          <c:showBubbleSize val="0"/>
          <c:showLeaderLines val="1"/>
        </c:dLbls>
      </c:pie3DChart>
      <c:spPr>
        <a:noFill/>
        <a:scene3d>
          <a:camera prst="orthographicFront"/>
          <a:lightRig rig="threePt" dir="t"/>
        </a:scene3d>
        <a:sp3d prstMaterial="legacyWireframe"/>
      </c:spPr>
    </c:plotArea>
    <c:legend>
      <c:legendPos val="b"/>
      <c:layout>
        <c:manualLayout>
          <c:xMode val="edge"/>
          <c:yMode val="edge"/>
          <c:x val="1.6693076662462294E-2"/>
          <c:y val="0.67621899951516196"/>
          <c:w val="0.87387075837915285"/>
          <c:h val="0.32349925557550918"/>
        </c:manualLayout>
      </c:layout>
      <c:overlay val="0"/>
      <c:spPr>
        <a:ln>
          <a:noFill/>
        </a:ln>
        <a:effectLst>
          <a:glow rad="127000">
            <a:schemeClr val="bg1"/>
          </a:glow>
        </a:effectLst>
      </c:spPr>
      <c:txPr>
        <a:bodyPr/>
        <a:lstStyle/>
        <a:p>
          <a:pPr rtl="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842183826547744E-2"/>
          <c:y val="5.9027284166166344E-2"/>
          <c:w val="0.58590947763040602"/>
          <c:h val="0.8238278782827021"/>
        </c:manualLayout>
      </c:layout>
      <c:bar3DChart>
        <c:barDir val="col"/>
        <c:grouping val="standard"/>
        <c:varyColors val="0"/>
        <c:ser>
          <c:idx val="0"/>
          <c:order val="0"/>
          <c:tx>
            <c:strRef>
              <c:f>Лист4!$B$1</c:f>
              <c:strCache>
                <c:ptCount val="1"/>
                <c:pt idx="0">
                  <c:v>направлено предствлений, всего</c:v>
                </c:pt>
              </c:strCache>
            </c:strRef>
          </c:tx>
          <c:spPr>
            <a:solidFill>
              <a:schemeClr val="accent2">
                <a:lumMod val="75000"/>
              </a:schemeClr>
            </a:solidFill>
          </c:spPr>
          <c:invertIfNegative val="0"/>
          <c:dLbls>
            <c:showLegendKey val="0"/>
            <c:showVal val="1"/>
            <c:showCatName val="0"/>
            <c:showSerName val="0"/>
            <c:showPercent val="0"/>
            <c:showBubbleSize val="0"/>
            <c:showLeaderLines val="0"/>
          </c:dLbls>
          <c:cat>
            <c:numRef>
              <c:f>Лист4!$A$2:$A$4</c:f>
              <c:numCache>
                <c:formatCode>General</c:formatCode>
                <c:ptCount val="3"/>
                <c:pt idx="0">
                  <c:v>2019</c:v>
                </c:pt>
                <c:pt idx="1">
                  <c:v>2020</c:v>
                </c:pt>
                <c:pt idx="2">
                  <c:v>2021</c:v>
                </c:pt>
              </c:numCache>
            </c:numRef>
          </c:cat>
          <c:val>
            <c:numRef>
              <c:f>Лист4!$B$2:$B$4</c:f>
              <c:numCache>
                <c:formatCode>General</c:formatCode>
                <c:ptCount val="3"/>
                <c:pt idx="0">
                  <c:v>34</c:v>
                </c:pt>
                <c:pt idx="1">
                  <c:v>29</c:v>
                </c:pt>
                <c:pt idx="2">
                  <c:v>30</c:v>
                </c:pt>
              </c:numCache>
            </c:numRef>
          </c:val>
        </c:ser>
        <c:ser>
          <c:idx val="1"/>
          <c:order val="1"/>
          <c:tx>
            <c:strRef>
              <c:f>Лист4!$C$1</c:f>
              <c:strCache>
                <c:ptCount val="1"/>
                <c:pt idx="0">
                  <c:v>кол-во направленных предложений</c:v>
                </c:pt>
              </c:strCache>
            </c:strRef>
          </c:tx>
          <c:spPr>
            <a:solidFill>
              <a:schemeClr val="accent2">
                <a:lumMod val="60000"/>
                <a:lumOff val="40000"/>
              </a:schemeClr>
            </a:solidFill>
          </c:spPr>
          <c:invertIfNegative val="0"/>
          <c:dLbls>
            <c:showLegendKey val="0"/>
            <c:showVal val="1"/>
            <c:showCatName val="0"/>
            <c:showSerName val="0"/>
            <c:showPercent val="0"/>
            <c:showBubbleSize val="0"/>
            <c:showLeaderLines val="0"/>
          </c:dLbls>
          <c:cat>
            <c:numRef>
              <c:f>Лист4!$A$2:$A$4</c:f>
              <c:numCache>
                <c:formatCode>General</c:formatCode>
                <c:ptCount val="3"/>
                <c:pt idx="0">
                  <c:v>2019</c:v>
                </c:pt>
                <c:pt idx="1">
                  <c:v>2020</c:v>
                </c:pt>
                <c:pt idx="2">
                  <c:v>2021</c:v>
                </c:pt>
              </c:numCache>
            </c:numRef>
          </c:cat>
          <c:val>
            <c:numRef>
              <c:f>Лист4!$C$2:$C$4</c:f>
              <c:numCache>
                <c:formatCode>General</c:formatCode>
                <c:ptCount val="3"/>
                <c:pt idx="0">
                  <c:v>125</c:v>
                </c:pt>
                <c:pt idx="1">
                  <c:v>204</c:v>
                </c:pt>
                <c:pt idx="2">
                  <c:v>257</c:v>
                </c:pt>
              </c:numCache>
            </c:numRef>
          </c:val>
        </c:ser>
        <c:ser>
          <c:idx val="2"/>
          <c:order val="2"/>
          <c:tx>
            <c:strRef>
              <c:f>Лист4!$D$1</c:f>
              <c:strCache>
                <c:ptCount val="1"/>
                <c:pt idx="0">
                  <c:v>кол-во реализованных предложений</c:v>
                </c:pt>
              </c:strCache>
            </c:strRef>
          </c:tx>
          <c:spPr>
            <a:solidFill>
              <a:srgbClr val="DE10B7"/>
            </a:solidFill>
          </c:spPr>
          <c:invertIfNegative val="0"/>
          <c:dLbls>
            <c:dLbl>
              <c:idx val="0"/>
              <c:layout>
                <c:manualLayout>
                  <c:x val="1.474460242232754E-2"/>
                  <c:y val="-3.5056967572304996E-2"/>
                </c:manualLayout>
              </c:layout>
              <c:showLegendKey val="0"/>
              <c:showVal val="1"/>
              <c:showCatName val="0"/>
              <c:showSerName val="0"/>
              <c:showPercent val="0"/>
              <c:showBubbleSize val="0"/>
            </c:dLbl>
            <c:dLbl>
              <c:idx val="1"/>
              <c:layout>
                <c:manualLayout>
                  <c:x val="1.6849465120695073E-2"/>
                  <c:y val="-2.3368602442570968E-2"/>
                </c:manualLayout>
              </c:layout>
              <c:showLegendKey val="0"/>
              <c:showVal val="1"/>
              <c:showCatName val="0"/>
              <c:showSerName val="0"/>
              <c:showPercent val="0"/>
              <c:showBubbleSize val="0"/>
            </c:dLbl>
            <c:dLbl>
              <c:idx val="2"/>
              <c:layout>
                <c:manualLayout>
                  <c:x val="3.1592747101303262E-2"/>
                  <c:y val="-3.505290366385645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Лист4!$A$2:$A$4</c:f>
              <c:numCache>
                <c:formatCode>General</c:formatCode>
                <c:ptCount val="3"/>
                <c:pt idx="0">
                  <c:v>2019</c:v>
                </c:pt>
                <c:pt idx="1">
                  <c:v>2020</c:v>
                </c:pt>
                <c:pt idx="2">
                  <c:v>2021</c:v>
                </c:pt>
              </c:numCache>
            </c:numRef>
          </c:cat>
          <c:val>
            <c:numRef>
              <c:f>Лист4!$D$2:$D$4</c:f>
              <c:numCache>
                <c:formatCode>General</c:formatCode>
                <c:ptCount val="3"/>
                <c:pt idx="0">
                  <c:v>118</c:v>
                </c:pt>
                <c:pt idx="1">
                  <c:v>161</c:v>
                </c:pt>
                <c:pt idx="2">
                  <c:v>210</c:v>
                </c:pt>
              </c:numCache>
            </c:numRef>
          </c:val>
        </c:ser>
        <c:dLbls>
          <c:showLegendKey val="0"/>
          <c:showVal val="0"/>
          <c:showCatName val="0"/>
          <c:showSerName val="0"/>
          <c:showPercent val="0"/>
          <c:showBubbleSize val="0"/>
        </c:dLbls>
        <c:gapWidth val="150"/>
        <c:shape val="box"/>
        <c:axId val="107762432"/>
        <c:axId val="107763968"/>
        <c:axId val="106502336"/>
      </c:bar3DChart>
      <c:catAx>
        <c:axId val="107762432"/>
        <c:scaling>
          <c:orientation val="minMax"/>
        </c:scaling>
        <c:delete val="0"/>
        <c:axPos val="b"/>
        <c:numFmt formatCode="General" sourceLinked="1"/>
        <c:majorTickMark val="out"/>
        <c:minorTickMark val="none"/>
        <c:tickLblPos val="nextTo"/>
        <c:crossAx val="107763968"/>
        <c:crosses val="autoZero"/>
        <c:auto val="1"/>
        <c:lblAlgn val="ctr"/>
        <c:lblOffset val="100"/>
        <c:noMultiLvlLbl val="0"/>
      </c:catAx>
      <c:valAx>
        <c:axId val="107763968"/>
        <c:scaling>
          <c:orientation val="minMax"/>
        </c:scaling>
        <c:delete val="0"/>
        <c:axPos val="l"/>
        <c:majorGridlines/>
        <c:numFmt formatCode="General" sourceLinked="1"/>
        <c:majorTickMark val="out"/>
        <c:minorTickMark val="none"/>
        <c:tickLblPos val="nextTo"/>
        <c:crossAx val="107762432"/>
        <c:crosses val="autoZero"/>
        <c:crossBetween val="between"/>
      </c:valAx>
      <c:serAx>
        <c:axId val="106502336"/>
        <c:scaling>
          <c:orientation val="minMax"/>
        </c:scaling>
        <c:delete val="0"/>
        <c:axPos val="b"/>
        <c:majorGridlines/>
        <c:majorTickMark val="cross"/>
        <c:minorTickMark val="none"/>
        <c:tickLblPos val="nextTo"/>
        <c:crossAx val="107763968"/>
        <c:crosses val="autoZero"/>
      </c:serAx>
      <c:spPr>
        <a:solidFill>
          <a:schemeClr val="bg1">
            <a:lumMod val="95000"/>
          </a:schemeClr>
        </a:solid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20"/>
      <c:rotY val="50"/>
      <c:depthPercent val="100"/>
      <c:rAngAx val="0"/>
      <c:perspective val="60"/>
    </c:view3D>
    <c:floor>
      <c:thickness val="0"/>
    </c:floor>
    <c:sideWall>
      <c:thickness val="0"/>
    </c:sideWall>
    <c:backWall>
      <c:thickness val="0"/>
    </c:backWall>
    <c:plotArea>
      <c:layout/>
      <c:bar3DChart>
        <c:barDir val="col"/>
        <c:grouping val="standard"/>
        <c:varyColors val="0"/>
        <c:ser>
          <c:idx val="0"/>
          <c:order val="0"/>
          <c:tx>
            <c:strRef>
              <c:f>Лист5!$A$2</c:f>
              <c:strCache>
                <c:ptCount val="1"/>
                <c:pt idx="0">
                  <c:v>заключения на проекты муниципальных программ</c:v>
                </c:pt>
              </c:strCache>
            </c:strRef>
          </c:tx>
          <c:invertIfNegative val="0"/>
          <c:dLbls>
            <c:showLegendKey val="0"/>
            <c:showVal val="1"/>
            <c:showCatName val="0"/>
            <c:showSerName val="0"/>
            <c:showPercent val="0"/>
            <c:showBubbleSize val="0"/>
            <c:showLeaderLines val="0"/>
          </c:dLbls>
          <c:val>
            <c:numRef>
              <c:f>Лист5!$A$3</c:f>
              <c:numCache>
                <c:formatCode>General</c:formatCode>
                <c:ptCount val="1"/>
                <c:pt idx="0">
                  <c:v>31</c:v>
                </c:pt>
              </c:numCache>
            </c:numRef>
          </c:val>
        </c:ser>
        <c:ser>
          <c:idx val="2"/>
          <c:order val="1"/>
          <c:tx>
            <c:strRef>
              <c:f>Лист5!$C$2</c:f>
              <c:strCache>
                <c:ptCount val="1"/>
                <c:pt idx="0">
                  <c:v>заключения на проекты решений о бюджете</c:v>
                </c:pt>
              </c:strCache>
            </c:strRef>
          </c:tx>
          <c:spPr>
            <a:solidFill>
              <a:srgbClr val="FF6600"/>
            </a:solidFill>
          </c:spPr>
          <c:invertIfNegative val="0"/>
          <c:dLbls>
            <c:showLegendKey val="0"/>
            <c:showVal val="1"/>
            <c:showCatName val="0"/>
            <c:showSerName val="0"/>
            <c:showPercent val="0"/>
            <c:showBubbleSize val="0"/>
            <c:showLeaderLines val="0"/>
          </c:dLbls>
          <c:val>
            <c:numRef>
              <c:f>Лист5!$C$3</c:f>
              <c:numCache>
                <c:formatCode>General</c:formatCode>
                <c:ptCount val="1"/>
                <c:pt idx="0">
                  <c:v>16</c:v>
                </c:pt>
              </c:numCache>
            </c:numRef>
          </c:val>
        </c:ser>
        <c:ser>
          <c:idx val="3"/>
          <c:order val="2"/>
          <c:tx>
            <c:strRef>
              <c:f>Лист5!$D$2</c:f>
              <c:strCache>
                <c:ptCount val="1"/>
                <c:pt idx="0">
                  <c:v>аналитические записки</c:v>
                </c:pt>
              </c:strCache>
            </c:strRef>
          </c:tx>
          <c:spPr>
            <a:solidFill>
              <a:srgbClr val="FFC000"/>
            </a:solidFill>
          </c:spPr>
          <c:invertIfNegative val="0"/>
          <c:dLbls>
            <c:showLegendKey val="0"/>
            <c:showVal val="1"/>
            <c:showCatName val="0"/>
            <c:showSerName val="0"/>
            <c:showPercent val="0"/>
            <c:showBubbleSize val="0"/>
            <c:showLeaderLines val="0"/>
          </c:dLbls>
          <c:val>
            <c:numRef>
              <c:f>Лист5!$D$3</c:f>
              <c:numCache>
                <c:formatCode>General</c:formatCode>
                <c:ptCount val="1"/>
                <c:pt idx="0">
                  <c:v>3</c:v>
                </c:pt>
              </c:numCache>
            </c:numRef>
          </c:val>
        </c:ser>
        <c:dLbls>
          <c:showLegendKey val="0"/>
          <c:showVal val="0"/>
          <c:showCatName val="0"/>
          <c:showSerName val="0"/>
          <c:showPercent val="0"/>
          <c:showBubbleSize val="0"/>
        </c:dLbls>
        <c:gapWidth val="150"/>
        <c:shape val="box"/>
        <c:axId val="107804928"/>
        <c:axId val="108519424"/>
        <c:axId val="108613632"/>
      </c:bar3DChart>
      <c:catAx>
        <c:axId val="107804928"/>
        <c:scaling>
          <c:orientation val="minMax"/>
        </c:scaling>
        <c:delete val="0"/>
        <c:axPos val="b"/>
        <c:majorTickMark val="out"/>
        <c:minorTickMark val="none"/>
        <c:tickLblPos val="nextTo"/>
        <c:crossAx val="108519424"/>
        <c:crosses val="autoZero"/>
        <c:auto val="1"/>
        <c:lblAlgn val="ctr"/>
        <c:lblOffset val="100"/>
        <c:noMultiLvlLbl val="0"/>
      </c:catAx>
      <c:valAx>
        <c:axId val="108519424"/>
        <c:scaling>
          <c:orientation val="minMax"/>
        </c:scaling>
        <c:delete val="0"/>
        <c:axPos val="l"/>
        <c:majorGridlines/>
        <c:numFmt formatCode="General" sourceLinked="1"/>
        <c:majorTickMark val="out"/>
        <c:minorTickMark val="none"/>
        <c:tickLblPos val="nextTo"/>
        <c:crossAx val="107804928"/>
        <c:crosses val="autoZero"/>
        <c:crossBetween val="between"/>
      </c:valAx>
      <c:serAx>
        <c:axId val="108613632"/>
        <c:scaling>
          <c:orientation val="minMax"/>
        </c:scaling>
        <c:delete val="0"/>
        <c:axPos val="b"/>
        <c:majorTickMark val="out"/>
        <c:minorTickMark val="none"/>
        <c:tickLblPos val="nextTo"/>
        <c:crossAx val="108519424"/>
        <c:crosses val="autoZero"/>
      </c:serAx>
    </c:plotArea>
    <c:plotVisOnly val="0"/>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B2DF-736D-4B43-BAB0-B94FB09D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20</Pages>
  <Words>9369</Words>
  <Characters>53405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ксп</cp:lastModifiedBy>
  <cp:revision>43</cp:revision>
  <cp:lastPrinted>2022-01-27T12:48:00Z</cp:lastPrinted>
  <dcterms:created xsi:type="dcterms:W3CDTF">2022-01-19T07:23:00Z</dcterms:created>
  <dcterms:modified xsi:type="dcterms:W3CDTF">2022-02-24T11:55:00Z</dcterms:modified>
</cp:coreProperties>
</file>