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A" w:rsidRPr="00602865" w:rsidRDefault="00A96D7A" w:rsidP="00A96D7A">
      <w:pPr>
        <w:tabs>
          <w:tab w:val="left" w:pos="180"/>
          <w:tab w:val="left" w:pos="360"/>
        </w:tabs>
        <w:ind w:left="6120"/>
        <w:rPr>
          <w:b/>
        </w:rPr>
      </w:pPr>
      <w:r w:rsidRPr="00602865">
        <w:rPr>
          <w:b/>
        </w:rPr>
        <w:t xml:space="preserve">УТВЕРЖДАЮ 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председатель контрольно - счетной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палаты Волгоградской области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_________________ И.А. Дьяченко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>___  марта  2020</w:t>
      </w:r>
      <w:r w:rsidRPr="00602865">
        <w:t xml:space="preserve"> года </w:t>
      </w:r>
    </w:p>
    <w:p w:rsidR="00A96D7A" w:rsidRPr="00602865" w:rsidRDefault="00A96D7A" w:rsidP="00A96D7A">
      <w:pPr>
        <w:jc w:val="center"/>
        <w:rPr>
          <w:b/>
          <w:i/>
        </w:rPr>
      </w:pPr>
    </w:p>
    <w:p w:rsidR="00A96D7A" w:rsidRPr="00602865" w:rsidRDefault="00A96D7A" w:rsidP="00A96D7A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9</w:t>
      </w:r>
      <w:r w:rsidRPr="00602865">
        <w:rPr>
          <w:b/>
          <w:i/>
        </w:rPr>
        <w:t xml:space="preserve"> год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A96D7A" w:rsidRPr="005072BC" w:rsidRDefault="008C58DF" w:rsidP="00A96D7A">
      <w:pPr>
        <w:ind w:left="283"/>
        <w:jc w:val="center"/>
        <w:rPr>
          <w:b/>
          <w:i/>
        </w:rPr>
      </w:pPr>
      <w:r>
        <w:rPr>
          <w:b/>
          <w:i/>
        </w:rPr>
        <w:t xml:space="preserve">контрольно-счетной палатой </w:t>
      </w:r>
      <w:r w:rsidR="00A96D7A" w:rsidRPr="005072BC">
        <w:rPr>
          <w:b/>
          <w:bCs/>
          <w:i/>
          <w:iCs/>
          <w:color w:val="000000"/>
        </w:rPr>
        <w:t>Волгоградской области</w:t>
      </w:r>
    </w:p>
    <w:p w:rsidR="00A96D7A" w:rsidRPr="00602865" w:rsidRDefault="00A96D7A" w:rsidP="00A96D7A">
      <w:pPr>
        <w:jc w:val="center"/>
        <w:rPr>
          <w:b/>
        </w:rPr>
      </w:pPr>
    </w:p>
    <w:p w:rsidR="00A96D7A" w:rsidRDefault="00A96D7A" w:rsidP="00A96D7A">
      <w:pPr>
        <w:ind w:firstLine="851"/>
        <w:jc w:val="both"/>
      </w:pPr>
      <w:r w:rsidRPr="00602865">
        <w:t xml:space="preserve">В соответствии с </w:t>
      </w:r>
      <w:r w:rsidRPr="00DA0DEE">
        <w:t>п.3.</w:t>
      </w:r>
      <w:r w:rsidR="008C58DF">
        <w:t>1.22</w:t>
      </w:r>
      <w:r w:rsidRPr="00F3546A">
        <w:t xml:space="preserve"> </w:t>
      </w:r>
      <w:r w:rsidR="000C2AA8">
        <w:t>П</w:t>
      </w:r>
      <w:r w:rsidRPr="00602865">
        <w:t>лан</w:t>
      </w:r>
      <w:r>
        <w:t>а</w:t>
      </w:r>
      <w:r w:rsidRPr="00602865">
        <w:t xml:space="preserve"> работы контрольно-счетной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20</w:t>
      </w:r>
      <w:r w:rsidRPr="007E54B1">
        <w:t>.12.201</w:t>
      </w:r>
      <w:r>
        <w:t>9</w:t>
      </w:r>
      <w:r w:rsidRPr="007E54B1">
        <w:t xml:space="preserve"> № </w:t>
      </w:r>
      <w:r>
        <w:t>23</w:t>
      </w:r>
      <w:r w:rsidRPr="007E54B1">
        <w:t>/2</w:t>
      </w:r>
      <w:r w:rsidRPr="00602865">
        <w:t>, в целях подготовки заключения на годовой отчет об исполнении областного бюджета за 201</w:t>
      </w:r>
      <w:r>
        <w:t>9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201</w:t>
      </w:r>
      <w:r>
        <w:t>9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="008C58DF">
        <w:t xml:space="preserve">контрольно-счетной палатой Волгоградской области </w:t>
      </w:r>
      <w:r w:rsidRPr="00602865">
        <w:t>(далее</w:t>
      </w:r>
      <w:r w:rsidR="002C7060">
        <w:t xml:space="preserve"> -</w:t>
      </w:r>
      <w:r w:rsidR="008C58DF">
        <w:t xml:space="preserve"> КСП</w:t>
      </w:r>
      <w:r w:rsidRPr="00602865">
        <w:t>).</w:t>
      </w:r>
    </w:p>
    <w:p w:rsidR="008C58DF" w:rsidRDefault="008C58DF" w:rsidP="008C58DF">
      <w:pPr>
        <w:ind w:firstLine="709"/>
        <w:jc w:val="both"/>
      </w:pPr>
      <w:r>
        <w:t>КСП действует на основании Закона Волгоградской области от 17.12.1999  № 344-ОД «О контрольно-счетной палате Волгоградской области» и является постоянно действующим органом внешнего государственного финансового контроля, образуемым Волгоградской областной Думой и подотчетным ей.</w:t>
      </w:r>
    </w:p>
    <w:p w:rsidR="008C58DF" w:rsidRDefault="008C58DF" w:rsidP="008C58DF">
      <w:pPr>
        <w:ind w:firstLine="709"/>
        <w:jc w:val="both"/>
      </w:pPr>
      <w:r w:rsidRPr="007C6B52">
        <w:t>КСП является юридическим лицом, имеет самостоятельный баланс, счета, открываемые в соответствии с законодательством</w:t>
      </w:r>
      <w:r>
        <w:t xml:space="preserve">, </w:t>
      </w:r>
      <w:r w:rsidRPr="00377182">
        <w:t xml:space="preserve">не имеет подведомственной сети и не осуществляет приносящую доход деятельность. </w:t>
      </w:r>
    </w:p>
    <w:p w:rsidR="008C58DF" w:rsidRPr="00AA08AF" w:rsidRDefault="008C58DF" w:rsidP="008C58DF">
      <w:pPr>
        <w:ind w:firstLine="708"/>
        <w:jc w:val="both"/>
      </w:pPr>
      <w:r w:rsidRPr="00686F72">
        <w:t xml:space="preserve">Законом Волгоградской области от 07.12.2018 №134-ОД  «Об областном бюджете на 2019 год и на плановый период 2020 и 2021 годов» (далее - Закон об областном бюджете на 2019 год) предельная численность государственных гражданских служащих (далее - ГГС) КСП утверждена в количестве 60 человек. </w:t>
      </w:r>
      <w:r w:rsidRPr="00AA08AF">
        <w:t xml:space="preserve">Окончательным штатным расписанием на 2019 год численность КСП была утверждена в количестве 70 штатных единиц, в том числе 60 ГГС, 5 штатных единиц государственных должностей (председатель, заместитель председателя и 3 аудитора) и 5 должностей, не отнесённых к должностям ГГС. </w:t>
      </w:r>
    </w:p>
    <w:p w:rsidR="008C58DF" w:rsidRPr="002F4747" w:rsidRDefault="008C58DF" w:rsidP="008C58DF">
      <w:pPr>
        <w:ind w:firstLine="720"/>
        <w:contextualSpacing/>
        <w:jc w:val="both"/>
      </w:pPr>
      <w:r w:rsidRPr="00F35068">
        <w:t xml:space="preserve">Фактически по состоянию на 01.01.2020 численность КСП составляла 59 чел., </w:t>
      </w:r>
      <w:r w:rsidR="000C2AA8">
        <w:t>с</w:t>
      </w:r>
      <w:r w:rsidRPr="00F35068">
        <w:t>ре</w:t>
      </w:r>
      <w:r w:rsidRPr="00AA08AF">
        <w:t>днесписочная численность работников КСП за проверяемый период составила 62 человека.</w:t>
      </w:r>
    </w:p>
    <w:p w:rsidR="00B5483D" w:rsidRDefault="00B5483D" w:rsidP="00B5483D">
      <w:pPr>
        <w:jc w:val="center"/>
        <w:rPr>
          <w:b/>
          <w:i/>
        </w:rPr>
      </w:pPr>
    </w:p>
    <w:p w:rsidR="00B5483D" w:rsidRPr="00B5483D" w:rsidRDefault="00B5483D" w:rsidP="00B5483D">
      <w:pPr>
        <w:jc w:val="center"/>
        <w:rPr>
          <w:b/>
          <w:i/>
        </w:rPr>
      </w:pPr>
      <w:r w:rsidRPr="00A3123E">
        <w:rPr>
          <w:b/>
          <w:i/>
        </w:rPr>
        <w:t xml:space="preserve">Бюджетная отчётность </w:t>
      </w:r>
    </w:p>
    <w:p w:rsidR="00B5483D" w:rsidRDefault="00B5483D" w:rsidP="00B5483D">
      <w:pPr>
        <w:ind w:firstLine="720"/>
        <w:jc w:val="both"/>
      </w:pPr>
      <w:r>
        <w:t>Б</w:t>
      </w:r>
      <w:r w:rsidRPr="00B65D33">
        <w:t>юджетная отчетность К</w:t>
      </w:r>
      <w:r>
        <w:t>СП</w:t>
      </w:r>
      <w:r w:rsidRPr="00B65D33">
        <w:t xml:space="preserve"> представлена к проверке в составе, определенном </w:t>
      </w:r>
      <w:r>
        <w:t xml:space="preserve">         </w:t>
      </w:r>
      <w:r w:rsidRPr="00B65D33">
        <w:t>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- Инструкция №</w:t>
      </w:r>
      <w:r>
        <w:t xml:space="preserve"> </w:t>
      </w:r>
      <w:r w:rsidRPr="00B65D33">
        <w:t>191н)</w:t>
      </w:r>
      <w:r>
        <w:t>.</w:t>
      </w:r>
      <w:r w:rsidRPr="004D083F">
        <w:t xml:space="preserve"> </w:t>
      </w:r>
    </w:p>
    <w:p w:rsidR="00B5483D" w:rsidRDefault="00B5483D" w:rsidP="00B5483D">
      <w:pPr>
        <w:ind w:firstLine="720"/>
        <w:jc w:val="both"/>
      </w:pPr>
      <w:r w:rsidRPr="004D083F">
        <w:t>Годовая бюджетная отчетность КСП за 201</w:t>
      </w:r>
      <w:r>
        <w:t>9</w:t>
      </w:r>
      <w:r w:rsidR="0062789E">
        <w:t xml:space="preserve"> год представлена в комитет финансов Волгоградской области</w:t>
      </w:r>
      <w:r w:rsidRPr="004D083F">
        <w:t xml:space="preserve"> в установленный срок</w:t>
      </w:r>
      <w:r>
        <w:t xml:space="preserve"> 07</w:t>
      </w:r>
      <w:r w:rsidRPr="00140E67">
        <w:t>.02.2020.</w:t>
      </w:r>
    </w:p>
    <w:p w:rsidR="00B5483D" w:rsidRPr="00521EE2" w:rsidRDefault="00B5483D" w:rsidP="00B5483D">
      <w:pPr>
        <w:tabs>
          <w:tab w:val="left" w:pos="0"/>
          <w:tab w:val="left" w:pos="284"/>
          <w:tab w:val="left" w:pos="5812"/>
        </w:tabs>
        <w:spacing w:line="240" w:lineRule="atLeast"/>
        <w:ind w:firstLine="680"/>
        <w:jc w:val="both"/>
      </w:pPr>
      <w:r w:rsidRPr="00521EE2">
        <w:t>Проверкой бюджетной отчетности КСП за 2019 год, сформированной в соответствии с Инструкцией №1</w:t>
      </w:r>
      <w:r w:rsidR="0062789E">
        <w:t>91н, ф</w:t>
      </w:r>
      <w:r w:rsidRPr="00521EE2">
        <w:t>актов неполноты и недостоверности бюджетной отчётности не выявлено.</w:t>
      </w:r>
    </w:p>
    <w:p w:rsidR="00B5483D" w:rsidRPr="00BB2A8E" w:rsidRDefault="00B5483D" w:rsidP="00B5483D">
      <w:pPr>
        <w:autoSpaceDE w:val="0"/>
        <w:autoSpaceDN w:val="0"/>
        <w:adjustRightInd w:val="0"/>
        <w:jc w:val="center"/>
        <w:rPr>
          <w:b/>
          <w:i/>
          <w:color w:val="FF0000"/>
        </w:rPr>
      </w:pPr>
    </w:p>
    <w:p w:rsidR="00B5483D" w:rsidRDefault="00B5483D" w:rsidP="00B5483D">
      <w:pPr>
        <w:autoSpaceDE w:val="0"/>
        <w:autoSpaceDN w:val="0"/>
        <w:adjustRightInd w:val="0"/>
        <w:jc w:val="center"/>
        <w:rPr>
          <w:b/>
          <w:i/>
        </w:rPr>
      </w:pPr>
    </w:p>
    <w:p w:rsidR="00B5483D" w:rsidRDefault="00B5483D" w:rsidP="00B5483D">
      <w:pPr>
        <w:autoSpaceDE w:val="0"/>
        <w:autoSpaceDN w:val="0"/>
        <w:adjustRightInd w:val="0"/>
        <w:jc w:val="center"/>
        <w:rPr>
          <w:b/>
          <w:i/>
        </w:rPr>
      </w:pPr>
    </w:p>
    <w:p w:rsidR="00B5483D" w:rsidRDefault="00B5483D" w:rsidP="00F3335A">
      <w:pPr>
        <w:autoSpaceDE w:val="0"/>
        <w:autoSpaceDN w:val="0"/>
        <w:adjustRightInd w:val="0"/>
        <w:rPr>
          <w:b/>
          <w:i/>
        </w:rPr>
      </w:pPr>
    </w:p>
    <w:p w:rsidR="00B5483D" w:rsidRDefault="00B5483D" w:rsidP="00B5483D">
      <w:pPr>
        <w:autoSpaceDE w:val="0"/>
        <w:autoSpaceDN w:val="0"/>
        <w:adjustRightInd w:val="0"/>
        <w:jc w:val="center"/>
        <w:rPr>
          <w:b/>
          <w:i/>
        </w:rPr>
      </w:pPr>
      <w:r w:rsidRPr="00F56E72">
        <w:rPr>
          <w:b/>
          <w:i/>
        </w:rPr>
        <w:lastRenderedPageBreak/>
        <w:t>Исполнение доходов</w:t>
      </w:r>
    </w:p>
    <w:p w:rsidR="00B5483D" w:rsidRPr="00C3472A" w:rsidRDefault="00B5483D" w:rsidP="00B5483D">
      <w:pPr>
        <w:pStyle w:val="a9"/>
        <w:ind w:firstLine="708"/>
        <w:jc w:val="both"/>
        <w:rPr>
          <w:b w:val="0"/>
        </w:rPr>
      </w:pPr>
      <w:r w:rsidRPr="00E71BD5">
        <w:rPr>
          <w:b w:val="0"/>
        </w:rPr>
        <w:t>Исполнение прогнозных показателей по доходам за 2019 год</w:t>
      </w:r>
      <w:r w:rsidR="000C2AA8">
        <w:rPr>
          <w:b w:val="0"/>
        </w:rPr>
        <w:t xml:space="preserve"> составило 172,8 тыс. руб., что составило</w:t>
      </w:r>
      <w:r w:rsidR="0062789E">
        <w:rPr>
          <w:b w:val="0"/>
        </w:rPr>
        <w:t xml:space="preserve"> </w:t>
      </w:r>
      <w:r w:rsidR="000C2AA8">
        <w:rPr>
          <w:b w:val="0"/>
        </w:rPr>
        <w:t>1</w:t>
      </w:r>
      <w:r w:rsidRPr="00E71BD5">
        <w:rPr>
          <w:b w:val="0"/>
        </w:rPr>
        <w:t>72,8 % от утвержденных бюджетных назначений.</w:t>
      </w:r>
      <w:r w:rsidRPr="00E71BD5">
        <w:t xml:space="preserve"> </w:t>
      </w:r>
      <w:r w:rsidRPr="006417BF">
        <w:rPr>
          <w:b w:val="0"/>
        </w:rPr>
        <w:t xml:space="preserve">Указанные доходы представляют собой </w:t>
      </w:r>
      <w:r w:rsidR="007C2055">
        <w:rPr>
          <w:b w:val="0"/>
        </w:rPr>
        <w:t xml:space="preserve">взысканные </w:t>
      </w:r>
      <w:r w:rsidRPr="006417BF">
        <w:rPr>
          <w:b w:val="0"/>
        </w:rPr>
        <w:t>административные штрафы, наложенные мировыми судьями по протоколам об административных правонарушениях, составленным уполномоченными сотрудниками КСП.</w:t>
      </w:r>
      <w:r>
        <w:rPr>
          <w:b w:val="0"/>
        </w:rPr>
        <w:t xml:space="preserve"> </w:t>
      </w:r>
    </w:p>
    <w:p w:rsidR="00B5483D" w:rsidRDefault="00B5483D" w:rsidP="00B5483D">
      <w:pPr>
        <w:ind w:firstLine="709"/>
        <w:jc w:val="both"/>
      </w:pPr>
      <w:r w:rsidRPr="00E71BD5">
        <w:t>Перевыполнение по плановым показателям по доходам сложилось из</w:t>
      </w:r>
      <w:r w:rsidR="000C2AA8">
        <w:t>-за</w:t>
      </w:r>
      <w:r w:rsidRPr="00E71BD5">
        <w:t xml:space="preserve"> фактической уплаты штрафов по постановлениям, вступившим в законную силу </w:t>
      </w:r>
      <w:r>
        <w:t>в ноябре</w:t>
      </w:r>
      <w:r w:rsidRPr="00E71BD5">
        <w:t>-д</w:t>
      </w:r>
      <w:r>
        <w:t>екабре</w:t>
      </w:r>
      <w:r w:rsidRPr="00E71BD5">
        <w:t xml:space="preserve"> 2019 года</w:t>
      </w:r>
      <w:r>
        <w:t>.</w:t>
      </w:r>
    </w:p>
    <w:p w:rsidR="00B5483D" w:rsidRDefault="00B5483D" w:rsidP="00B5483D">
      <w:pPr>
        <w:jc w:val="both"/>
        <w:rPr>
          <w:highlight w:val="yellow"/>
        </w:rPr>
      </w:pPr>
    </w:p>
    <w:p w:rsidR="00B5483D" w:rsidRDefault="00B5483D" w:rsidP="00B5483D">
      <w:pPr>
        <w:jc w:val="center"/>
        <w:rPr>
          <w:b/>
          <w:i/>
        </w:rPr>
      </w:pPr>
      <w:r w:rsidRPr="006713D9">
        <w:rPr>
          <w:b/>
          <w:i/>
        </w:rPr>
        <w:t>Исполнение расходов</w:t>
      </w:r>
    </w:p>
    <w:p w:rsidR="00B14C87" w:rsidRPr="00B14C87" w:rsidRDefault="00B14C87" w:rsidP="00B14C87">
      <w:pPr>
        <w:tabs>
          <w:tab w:val="left" w:pos="1106"/>
        </w:tabs>
        <w:ind w:firstLine="709"/>
        <w:jc w:val="both"/>
      </w:pPr>
      <w:r w:rsidRPr="00761F35">
        <w:t xml:space="preserve">Законом об областном бюджете </w:t>
      </w:r>
      <w:r>
        <w:t>КСП</w:t>
      </w:r>
      <w:r w:rsidRPr="00761F35">
        <w:t xml:space="preserve"> утверждены бюджетные ассигнования в сумме </w:t>
      </w:r>
      <w:r>
        <w:t>89 012,7</w:t>
      </w:r>
      <w:r w:rsidRPr="00761F35">
        <w:t xml:space="preserve"> тыс. рублей. По росписи расходов и по отчету об исполнении бюджета (ф.0503127) утвержденные бюджетные назначения составили </w:t>
      </w:r>
      <w:r>
        <w:t>86 158,8</w:t>
      </w:r>
      <w:r w:rsidRPr="00761F35">
        <w:t xml:space="preserve"> тыс. руб., что на </w:t>
      </w:r>
      <w:r>
        <w:t>2 853,9</w:t>
      </w:r>
      <w:r w:rsidRPr="004E4EC9">
        <w:t xml:space="preserve"> тыс. руб., или </w:t>
      </w:r>
      <w:r>
        <w:t>на 3,2</w:t>
      </w:r>
      <w:r w:rsidRPr="004E4EC9">
        <w:t xml:space="preserve"> %</w:t>
      </w:r>
      <w:r>
        <w:t xml:space="preserve"> меньше</w:t>
      </w:r>
      <w:r w:rsidRPr="004E4EC9">
        <w:t xml:space="preserve"> объема, утвержденного Законом об областном бюджете. </w:t>
      </w:r>
    </w:p>
    <w:p w:rsidR="00712AEB" w:rsidRDefault="00712AEB" w:rsidP="00712AEB">
      <w:pPr>
        <w:ind w:firstLine="680"/>
        <w:jc w:val="both"/>
        <w:rPr>
          <w:i/>
          <w:sz w:val="22"/>
          <w:szCs w:val="22"/>
        </w:rPr>
      </w:pPr>
      <w:r>
        <w:t>Анализ исполнения бюджетных назначений по расходам КСП представлен в таблице.</w:t>
      </w:r>
    </w:p>
    <w:p w:rsidR="00B5483D" w:rsidRPr="00157B96" w:rsidRDefault="00B5483D" w:rsidP="00B5483D">
      <w:pPr>
        <w:tabs>
          <w:tab w:val="left" w:pos="3261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(тыс.руб.)</w:t>
      </w:r>
    </w:p>
    <w:tbl>
      <w:tblPr>
        <w:tblW w:w="978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851"/>
        <w:gridCol w:w="992"/>
        <w:gridCol w:w="1134"/>
        <w:gridCol w:w="992"/>
        <w:gridCol w:w="992"/>
        <w:gridCol w:w="993"/>
        <w:gridCol w:w="709"/>
      </w:tblGrid>
      <w:tr w:rsidR="00B5483D" w:rsidRPr="008D7DFD" w:rsidTr="00B5483D">
        <w:trPr>
          <w:trHeight w:val="276"/>
        </w:trPr>
        <w:tc>
          <w:tcPr>
            <w:tcW w:w="3119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color w:val="000000"/>
              </w:rPr>
            </w:pPr>
            <w:r w:rsidRPr="003C5EED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8D7DFD" w:rsidRDefault="00B5483D" w:rsidP="005112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КБК</w:t>
            </w:r>
            <w:r w:rsidR="005112BE">
              <w:rPr>
                <w:color w:val="000000"/>
                <w:sz w:val="16"/>
                <w:szCs w:val="16"/>
              </w:rPr>
              <w:t xml:space="preserve"> (раздел, подразд</w:t>
            </w:r>
            <w:r w:rsidRPr="008D7DF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Закон об областном бюджете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  <w:hideMark/>
          </w:tcPr>
          <w:p w:rsidR="00B5483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Утвержден</w:t>
            </w:r>
          </w:p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ные бюджетные назначения по росписи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  <w:hideMark/>
          </w:tcPr>
          <w:p w:rsidR="00B5483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Неисполнен</w:t>
            </w:r>
          </w:p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ные назначения по ассигнованиям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jc w:val="center"/>
              <w:rPr>
                <w:color w:val="000000"/>
                <w:sz w:val="16"/>
                <w:szCs w:val="16"/>
              </w:rPr>
            </w:pPr>
            <w:r w:rsidRPr="008D7DFD">
              <w:rPr>
                <w:color w:val="000000"/>
                <w:sz w:val="16"/>
                <w:szCs w:val="16"/>
              </w:rPr>
              <w:t>% испол-нения</w:t>
            </w:r>
          </w:p>
        </w:tc>
      </w:tr>
      <w:tr w:rsidR="00B5483D" w:rsidRPr="008D7DFD" w:rsidTr="00B5483D">
        <w:trPr>
          <w:trHeight w:val="1009"/>
        </w:trPr>
        <w:tc>
          <w:tcPr>
            <w:tcW w:w="3119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  <w:hideMark/>
          </w:tcPr>
          <w:p w:rsidR="00B5483D" w:rsidRPr="008D7DFD" w:rsidRDefault="00B5483D" w:rsidP="0085709B">
            <w:pPr>
              <w:rPr>
                <w:color w:val="000000"/>
                <w:sz w:val="16"/>
                <w:szCs w:val="16"/>
              </w:rPr>
            </w:pPr>
          </w:p>
        </w:tc>
      </w:tr>
      <w:tr w:rsidR="00B5483D" w:rsidRPr="00C1219E" w:rsidTr="00B5483D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B5483D" w:rsidRPr="003C5EED" w:rsidRDefault="00B5483D" w:rsidP="008570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C5EED">
              <w:rPr>
                <w:b/>
                <w:bCs/>
                <w:color w:val="000000"/>
                <w:sz w:val="18"/>
                <w:szCs w:val="18"/>
              </w:rPr>
              <w:t>Расходы бюджета – всего,   в том числе: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89 012,7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86 158,8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85 511,2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83 568,0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-2 590,8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483D" w:rsidRPr="003C5EED" w:rsidRDefault="00B5483D" w:rsidP="00857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5EED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B5483D" w:rsidRPr="008D7DFD" w:rsidTr="00B5483D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B5483D" w:rsidRPr="00B5483D" w:rsidRDefault="00B5483D" w:rsidP="0085709B">
            <w:pPr>
              <w:rPr>
                <w:bCs/>
                <w:color w:val="000000"/>
                <w:sz w:val="18"/>
                <w:szCs w:val="18"/>
              </w:rPr>
            </w:pPr>
            <w:r w:rsidRPr="00B5483D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88 719,7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86 158,8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85 511,2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83 568,0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-2 590,8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B5483D" w:rsidRPr="008D7DFD" w:rsidTr="00B5483D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B5483D" w:rsidRPr="00B5483D" w:rsidRDefault="00B5483D" w:rsidP="0085709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5483D">
              <w:rPr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88 719,7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85 717,8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85 070,2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83 168,4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- 2 549,4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B5483D" w:rsidRPr="008D7DFD" w:rsidTr="00B5483D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B5483D" w:rsidRPr="00B5483D" w:rsidRDefault="00B5483D" w:rsidP="0085709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5483D">
              <w:rPr>
                <w:bCs/>
                <w:color w:val="000000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B5483D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sz w:val="20"/>
                <w:szCs w:val="20"/>
              </w:rPr>
            </w:pPr>
            <w:r w:rsidRPr="00B5483D">
              <w:rPr>
                <w:sz w:val="20"/>
                <w:szCs w:val="20"/>
              </w:rPr>
              <w:t>148,0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sz w:val="20"/>
                <w:szCs w:val="20"/>
              </w:rPr>
            </w:pPr>
            <w:r w:rsidRPr="00B5483D">
              <w:rPr>
                <w:sz w:val="20"/>
                <w:szCs w:val="20"/>
              </w:rPr>
              <w:t>148,0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sz w:val="20"/>
                <w:szCs w:val="20"/>
              </w:rPr>
            </w:pPr>
            <w:r w:rsidRPr="00B5483D">
              <w:rPr>
                <w:sz w:val="20"/>
                <w:szCs w:val="20"/>
              </w:rPr>
              <w:t>148,0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sz w:val="20"/>
                <w:szCs w:val="20"/>
              </w:rPr>
            </w:pPr>
            <w:r w:rsidRPr="00B548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B5483D">
              <w:rPr>
                <w:bCs/>
                <w:sz w:val="20"/>
                <w:szCs w:val="20"/>
              </w:rPr>
              <w:t>100,0</w:t>
            </w:r>
          </w:p>
        </w:tc>
      </w:tr>
      <w:tr w:rsidR="00B5483D" w:rsidRPr="00C1219E" w:rsidTr="00B5483D">
        <w:trPr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B5483D" w:rsidRPr="00B5483D" w:rsidRDefault="00B5483D" w:rsidP="0085709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5483D">
              <w:rPr>
                <w:bCs/>
                <w:color w:val="000000"/>
                <w:sz w:val="18"/>
                <w:szCs w:val="18"/>
              </w:rPr>
              <w:t>Образование.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color w:val="000000"/>
                <w:sz w:val="20"/>
                <w:szCs w:val="20"/>
              </w:rPr>
            </w:pPr>
            <w:r w:rsidRPr="00B5483D">
              <w:rPr>
                <w:color w:val="000000"/>
                <w:sz w:val="20"/>
                <w:szCs w:val="20"/>
              </w:rPr>
              <w:t>-41,4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483D" w:rsidRPr="00B5483D" w:rsidRDefault="00B5483D" w:rsidP="008570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83D">
              <w:rPr>
                <w:bCs/>
                <w:color w:val="000000"/>
                <w:sz w:val="20"/>
                <w:szCs w:val="20"/>
              </w:rPr>
              <w:t>85,9</w:t>
            </w:r>
          </w:p>
        </w:tc>
      </w:tr>
    </w:tbl>
    <w:p w:rsidR="00B5483D" w:rsidRPr="00C4378B" w:rsidRDefault="00B5483D" w:rsidP="00B5483D">
      <w:pPr>
        <w:pStyle w:val="af"/>
        <w:keepNext/>
        <w:spacing w:after="0"/>
        <w:ind w:left="0" w:firstLine="709"/>
        <w:jc w:val="both"/>
      </w:pPr>
      <w:r w:rsidRPr="00936ACD">
        <w:t>Общая сумма неисполненных назначений</w:t>
      </w:r>
      <w:r>
        <w:t xml:space="preserve"> на 01.01.2020 составила 2 590,8 тыс. руб., или </w:t>
      </w:r>
      <w:r w:rsidRPr="00936ACD">
        <w:t>3</w:t>
      </w:r>
      <w:r>
        <w:t>,0</w:t>
      </w:r>
      <w:r w:rsidRPr="00936ACD">
        <w:t>% от утвержденных бюджетных назначений, и сложилась в основном за счет экономии заработной платы</w:t>
      </w:r>
      <w:r w:rsidRPr="00C4378B">
        <w:t xml:space="preserve">, применения регрессивной шкалы при исчислении страховых взносов на оплату труда сотрудников и </w:t>
      </w:r>
      <w:r w:rsidR="000C2AA8">
        <w:t xml:space="preserve">экономии по услугам </w:t>
      </w:r>
      <w:r w:rsidRPr="00C4378B">
        <w:t>электроэнергии и связи</w:t>
      </w:r>
      <w:r w:rsidR="000C2AA8">
        <w:t>.</w:t>
      </w:r>
      <w:r w:rsidRPr="00C4378B">
        <w:t xml:space="preserve"> </w:t>
      </w:r>
    </w:p>
    <w:p w:rsidR="00B5483D" w:rsidRPr="00936ACD" w:rsidRDefault="00B5483D" w:rsidP="00B5483D">
      <w:pPr>
        <w:ind w:firstLine="680"/>
        <w:jc w:val="both"/>
      </w:pPr>
      <w:r w:rsidRPr="00936ACD">
        <w:t>В общих расходах наибольший объем занимают расходы на оплату труда с начислени</w:t>
      </w:r>
      <w:r>
        <w:t>ями 76 543,9 тыс. руб., или 91,6</w:t>
      </w:r>
      <w:r w:rsidRPr="00936ACD">
        <w:t xml:space="preserve"> процента. </w:t>
      </w:r>
    </w:p>
    <w:p w:rsidR="00B5483D" w:rsidRPr="00A077BE" w:rsidRDefault="00B5483D" w:rsidP="00B5483D">
      <w:pPr>
        <w:tabs>
          <w:tab w:val="left" w:pos="0"/>
        </w:tabs>
        <w:ind w:firstLine="720"/>
        <w:jc w:val="both"/>
      </w:pPr>
      <w:r w:rsidRPr="00936ACD">
        <w:t>Сравнительный анализ показателей исполнения расходов областного бюджета за отчетный год и предыдущий год представлен в таблице:</w:t>
      </w:r>
    </w:p>
    <w:p w:rsidR="00B5483D" w:rsidRPr="00157B96" w:rsidRDefault="00B5483D" w:rsidP="00B5483D">
      <w:pPr>
        <w:widowControl w:val="0"/>
        <w:tabs>
          <w:tab w:val="left" w:pos="1276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(тыс.руб.)</w:t>
      </w:r>
    </w:p>
    <w:tbl>
      <w:tblPr>
        <w:tblW w:w="9796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08"/>
        <w:gridCol w:w="4819"/>
        <w:gridCol w:w="992"/>
        <w:gridCol w:w="992"/>
        <w:gridCol w:w="993"/>
        <w:gridCol w:w="992"/>
      </w:tblGrid>
      <w:tr w:rsidR="00B5483D" w:rsidRPr="00331581" w:rsidTr="0085709B">
        <w:trPr>
          <w:trHeight w:val="64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ind w:left="-93" w:right="-77"/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8</w:t>
            </w:r>
            <w:r w:rsidRPr="00331581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331581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</w:t>
            </w:r>
          </w:p>
        </w:tc>
      </w:tr>
      <w:tr w:rsidR="00B5483D" w:rsidRPr="00331581" w:rsidTr="0085709B">
        <w:trPr>
          <w:trHeight w:val="64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5483D" w:rsidRPr="00067214" w:rsidRDefault="00B5483D" w:rsidP="0085709B">
            <w:pPr>
              <w:jc w:val="center"/>
              <w:rPr>
                <w:bCs/>
                <w:sz w:val="18"/>
                <w:szCs w:val="18"/>
              </w:rPr>
            </w:pPr>
            <w:r w:rsidRPr="00067214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5483D" w:rsidRPr="00067214" w:rsidRDefault="00B5483D" w:rsidP="0085709B">
            <w:pPr>
              <w:jc w:val="center"/>
              <w:rPr>
                <w:bCs/>
                <w:sz w:val="18"/>
                <w:szCs w:val="18"/>
              </w:rPr>
            </w:pPr>
            <w:r w:rsidRPr="00067214">
              <w:rPr>
                <w:bCs/>
                <w:sz w:val="18"/>
                <w:szCs w:val="18"/>
              </w:rPr>
              <w:t>%</w:t>
            </w:r>
          </w:p>
        </w:tc>
      </w:tr>
      <w:tr w:rsidR="00B5483D" w:rsidRPr="00331581" w:rsidTr="0085709B">
        <w:trPr>
          <w:trHeight w:hRule="exact" w:val="309"/>
        </w:trPr>
        <w:tc>
          <w:tcPr>
            <w:tcW w:w="5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B5483D" w:rsidRPr="00331581" w:rsidRDefault="00B5483D" w:rsidP="009241C0">
            <w:pPr>
              <w:jc w:val="center"/>
              <w:rPr>
                <w:b/>
                <w:bCs/>
                <w:sz w:val="20"/>
                <w:szCs w:val="20"/>
              </w:rPr>
            </w:pPr>
            <w:r w:rsidRPr="00331581">
              <w:rPr>
                <w:b/>
                <w:bCs/>
                <w:sz w:val="20"/>
                <w:szCs w:val="20"/>
              </w:rPr>
              <w:t>Расходы бюджета – всего, в том числе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5483D" w:rsidRPr="008F7467" w:rsidRDefault="00B5483D" w:rsidP="008570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79 632,9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5483D" w:rsidRPr="00F836BD" w:rsidRDefault="00B5483D" w:rsidP="008570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83 568,0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3 935,1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</w:tr>
      <w:tr w:rsidR="00B5483D" w:rsidRPr="00331581" w:rsidTr="0085709B">
        <w:trPr>
          <w:trHeight w:val="64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  <w:hideMark/>
          </w:tcPr>
          <w:p w:rsidR="00B5483D" w:rsidRPr="00331581" w:rsidRDefault="00B5483D" w:rsidP="0085709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331581">
              <w:rPr>
                <w:bCs/>
                <w:iCs/>
                <w:sz w:val="20"/>
                <w:szCs w:val="20"/>
              </w:rPr>
              <w:t>бщегосударственные вопросы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83D" w:rsidRPr="00F836BD" w:rsidRDefault="00B5483D" w:rsidP="0085709B">
            <w:pPr>
              <w:jc w:val="right"/>
              <w:rPr>
                <w:sz w:val="20"/>
                <w:szCs w:val="20"/>
              </w:rPr>
            </w:pPr>
            <w:r w:rsidRPr="008D7DFD">
              <w:rPr>
                <w:color w:val="000000"/>
                <w:sz w:val="18"/>
                <w:szCs w:val="18"/>
              </w:rPr>
              <w:t>79 470,6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83D" w:rsidRPr="00936ACD" w:rsidRDefault="00B5483D" w:rsidP="0085709B">
            <w:pPr>
              <w:jc w:val="right"/>
              <w:rPr>
                <w:sz w:val="20"/>
                <w:szCs w:val="20"/>
              </w:rPr>
            </w:pPr>
            <w:r w:rsidRPr="00936ACD">
              <w:rPr>
                <w:color w:val="000000"/>
                <w:sz w:val="18"/>
                <w:szCs w:val="18"/>
              </w:rPr>
              <w:t>83 168,4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3 697,8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B5483D" w:rsidRPr="00331581" w:rsidTr="0085709B">
        <w:trPr>
          <w:trHeight w:val="64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bCs/>
                <w:sz w:val="20"/>
                <w:szCs w:val="20"/>
              </w:rPr>
            </w:pPr>
            <w:r w:rsidRPr="0033158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19" w:type="dxa"/>
            <w:vAlign w:val="center"/>
            <w:hideMark/>
          </w:tcPr>
          <w:p w:rsidR="00B5483D" w:rsidRPr="00331581" w:rsidRDefault="00B5483D" w:rsidP="0085709B">
            <w:pPr>
              <w:rPr>
                <w:bCs/>
                <w:iCs/>
                <w:sz w:val="20"/>
                <w:szCs w:val="20"/>
              </w:rPr>
            </w:pPr>
            <w:r w:rsidRPr="00331581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vAlign w:val="center"/>
            <w:hideMark/>
          </w:tcPr>
          <w:p w:rsidR="00B5483D" w:rsidRPr="00F836BD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</w:t>
            </w:r>
          </w:p>
        </w:tc>
        <w:tc>
          <w:tcPr>
            <w:tcW w:w="992" w:type="dxa"/>
            <w:noWrap/>
            <w:vAlign w:val="center"/>
            <w:hideMark/>
          </w:tcPr>
          <w:p w:rsidR="00B5483D" w:rsidRPr="00936ACD" w:rsidRDefault="00B5483D" w:rsidP="0085709B">
            <w:pPr>
              <w:jc w:val="right"/>
              <w:rPr>
                <w:sz w:val="20"/>
                <w:szCs w:val="20"/>
              </w:rPr>
            </w:pPr>
            <w:r w:rsidRPr="00936ACD">
              <w:rPr>
                <w:sz w:val="18"/>
                <w:szCs w:val="18"/>
              </w:rPr>
              <w:t>148,0</w:t>
            </w:r>
          </w:p>
        </w:tc>
        <w:tc>
          <w:tcPr>
            <w:tcW w:w="993" w:type="dxa"/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B5483D" w:rsidRPr="00331581" w:rsidTr="0085709B">
        <w:trPr>
          <w:trHeight w:val="102"/>
        </w:trPr>
        <w:tc>
          <w:tcPr>
            <w:tcW w:w="1008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B5483D" w:rsidRPr="00331581" w:rsidRDefault="00B5483D" w:rsidP="00857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  <w:hideMark/>
          </w:tcPr>
          <w:p w:rsidR="00B5483D" w:rsidRPr="008F7467" w:rsidRDefault="00B5483D" w:rsidP="0085709B">
            <w:pPr>
              <w:ind w:right="-108"/>
              <w:rPr>
                <w:bCs/>
                <w:iCs/>
                <w:sz w:val="20"/>
                <w:szCs w:val="20"/>
              </w:rPr>
            </w:pPr>
            <w:r w:rsidRPr="008F7467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B5483D" w:rsidRPr="00F836BD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B5483D" w:rsidRPr="00936ACD" w:rsidRDefault="00B5483D" w:rsidP="0085709B">
            <w:pPr>
              <w:jc w:val="right"/>
              <w:rPr>
                <w:sz w:val="20"/>
                <w:szCs w:val="20"/>
              </w:rPr>
            </w:pPr>
            <w:r w:rsidRPr="00936ACD">
              <w:rPr>
                <w:color w:val="000000"/>
                <w:sz w:val="18"/>
                <w:szCs w:val="18"/>
              </w:rPr>
              <w:t>251,6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  <w:hideMark/>
          </w:tcPr>
          <w:p w:rsidR="00B5483D" w:rsidRPr="0033158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5483D" w:rsidRPr="00936ACD" w:rsidRDefault="00B5483D" w:rsidP="0085709B">
            <w:pPr>
              <w:jc w:val="right"/>
              <w:rPr>
                <w:sz w:val="16"/>
                <w:szCs w:val="16"/>
              </w:rPr>
            </w:pPr>
            <w:r w:rsidRPr="00936ACD">
              <w:rPr>
                <w:sz w:val="16"/>
                <w:szCs w:val="16"/>
              </w:rPr>
              <w:t>в 16,8  раза</w:t>
            </w:r>
          </w:p>
        </w:tc>
      </w:tr>
    </w:tbl>
    <w:p w:rsidR="00B5483D" w:rsidRPr="00B5483D" w:rsidRDefault="00B5483D" w:rsidP="00B5483D">
      <w:pPr>
        <w:tabs>
          <w:tab w:val="left" w:pos="1276"/>
        </w:tabs>
        <w:jc w:val="both"/>
      </w:pPr>
      <w:r>
        <w:rPr>
          <w:color w:val="FF0000"/>
        </w:rPr>
        <w:tab/>
      </w:r>
      <w:r w:rsidRPr="00D23D08">
        <w:t>Как видно из таблицы</w:t>
      </w:r>
      <w:r w:rsidR="0062789E">
        <w:t>,</w:t>
      </w:r>
      <w:r w:rsidRPr="00D23D08">
        <w:t xml:space="preserve"> расходы КСП за отчётный год увеличены на 3 935,1 тыс. руб.</w:t>
      </w:r>
      <w:r w:rsidR="000C2AA8">
        <w:t>,</w:t>
      </w:r>
      <w:r w:rsidRPr="00D23D08">
        <w:t xml:space="preserve"> </w:t>
      </w:r>
      <w:r w:rsidR="000C2AA8">
        <w:t xml:space="preserve"> или на 4,9% по сравнению с 2018</w:t>
      </w:r>
      <w:r w:rsidRPr="00D23D08">
        <w:t xml:space="preserve"> годом, в основном, по расходам </w:t>
      </w:r>
      <w:r w:rsidRPr="00FC3F3C">
        <w:rPr>
          <w:rFonts w:eastAsiaTheme="minorHAnsi"/>
          <w:lang w:eastAsia="en-US"/>
        </w:rPr>
        <w:t xml:space="preserve">по закупке товаров, работ и услуг </w:t>
      </w:r>
      <w:r>
        <w:rPr>
          <w:rFonts w:eastAsiaTheme="minorHAnsi"/>
          <w:lang w:eastAsia="en-US"/>
        </w:rPr>
        <w:t>в сфере информационно-коммуникационных технологий</w:t>
      </w:r>
      <w:r w:rsidRPr="00FC3F3C">
        <w:t xml:space="preserve">. </w:t>
      </w:r>
    </w:p>
    <w:p w:rsidR="00B14C87" w:rsidRDefault="00B14C87" w:rsidP="00A839A4">
      <w:pPr>
        <w:tabs>
          <w:tab w:val="left" w:pos="0"/>
        </w:tabs>
        <w:rPr>
          <w:b/>
          <w:i/>
        </w:rPr>
      </w:pPr>
    </w:p>
    <w:p w:rsidR="00F3335A" w:rsidRDefault="00F3335A" w:rsidP="00B5483D">
      <w:pPr>
        <w:tabs>
          <w:tab w:val="left" w:pos="0"/>
        </w:tabs>
        <w:jc w:val="center"/>
        <w:rPr>
          <w:b/>
          <w:i/>
        </w:rPr>
      </w:pPr>
    </w:p>
    <w:p w:rsidR="00B5483D" w:rsidRDefault="00B5483D" w:rsidP="00B5483D">
      <w:pPr>
        <w:tabs>
          <w:tab w:val="left" w:pos="0"/>
        </w:tabs>
        <w:jc w:val="center"/>
        <w:rPr>
          <w:b/>
          <w:i/>
        </w:rPr>
      </w:pPr>
      <w:r w:rsidRPr="00EE29DE">
        <w:rPr>
          <w:b/>
          <w:i/>
        </w:rPr>
        <w:lastRenderedPageBreak/>
        <w:t>Анализ дебиторской и кредиторской задолженности</w:t>
      </w:r>
    </w:p>
    <w:p w:rsidR="00B5483D" w:rsidRDefault="00B5483D" w:rsidP="00B5483D">
      <w:pPr>
        <w:tabs>
          <w:tab w:val="left" w:pos="0"/>
        </w:tabs>
        <w:ind w:firstLine="709"/>
        <w:jc w:val="both"/>
      </w:pPr>
      <w:r w:rsidRPr="00DD5C8D">
        <w:t>Анализ дебиторской и кредиторской задолженности КСП на 01.01.201</w:t>
      </w:r>
      <w:r>
        <w:t>9 и на 01.01.2020 приведен в таблице</w:t>
      </w:r>
      <w:r w:rsidRPr="00DD5C8D">
        <w:t>:</w:t>
      </w:r>
      <w:r w:rsidRPr="009677C0">
        <w:t xml:space="preserve"> </w:t>
      </w:r>
    </w:p>
    <w:p w:rsidR="00B5483D" w:rsidRPr="00157B96" w:rsidRDefault="00B5483D" w:rsidP="00B5483D">
      <w:pPr>
        <w:widowControl w:val="0"/>
        <w:tabs>
          <w:tab w:val="left" w:pos="1276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(тыс.руб.)</w:t>
      </w:r>
    </w:p>
    <w:tbl>
      <w:tblPr>
        <w:tblW w:w="9672" w:type="dxa"/>
        <w:jc w:val="center"/>
        <w:tblInd w:w="1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09"/>
        <w:gridCol w:w="1453"/>
        <w:gridCol w:w="1377"/>
        <w:gridCol w:w="1333"/>
        <w:gridCol w:w="1300"/>
      </w:tblGrid>
      <w:tr w:rsidR="00B5483D" w:rsidRPr="00DE0580" w:rsidTr="0085709B">
        <w:trPr>
          <w:trHeight w:val="255"/>
          <w:jc w:val="center"/>
        </w:trPr>
        <w:tc>
          <w:tcPr>
            <w:tcW w:w="42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4B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0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4B7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4B7">
              <w:rPr>
                <w:b/>
                <w:bCs/>
                <w:sz w:val="20"/>
                <w:szCs w:val="20"/>
              </w:rPr>
              <w:t>Отклонение</w:t>
            </w:r>
            <w:r>
              <w:rPr>
                <w:b/>
                <w:bCs/>
                <w:sz w:val="20"/>
                <w:szCs w:val="20"/>
              </w:rPr>
              <w:t xml:space="preserve"> (+,-)</w:t>
            </w:r>
          </w:p>
        </w:tc>
      </w:tr>
      <w:tr w:rsidR="00B5483D" w:rsidRPr="00DE0580" w:rsidTr="0085709B">
        <w:trPr>
          <w:trHeight w:val="255"/>
          <w:jc w:val="center"/>
        </w:trPr>
        <w:tc>
          <w:tcPr>
            <w:tcW w:w="42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5483D" w:rsidRPr="00A00AD8" w:rsidRDefault="00B5483D" w:rsidP="0085709B">
            <w:pPr>
              <w:jc w:val="center"/>
              <w:rPr>
                <w:b/>
                <w:bCs/>
                <w:sz w:val="18"/>
                <w:szCs w:val="18"/>
              </w:rPr>
            </w:pPr>
            <w:r w:rsidRPr="00A00AD8">
              <w:rPr>
                <w:b/>
                <w:bCs/>
                <w:sz w:val="18"/>
                <w:szCs w:val="18"/>
              </w:rPr>
              <w:t>на 01.01.201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5483D" w:rsidRPr="00A00AD8" w:rsidRDefault="00B5483D" w:rsidP="0085709B">
            <w:pPr>
              <w:jc w:val="center"/>
              <w:rPr>
                <w:b/>
                <w:bCs/>
                <w:sz w:val="18"/>
                <w:szCs w:val="18"/>
              </w:rPr>
            </w:pPr>
            <w:r w:rsidRPr="00A00AD8">
              <w:rPr>
                <w:b/>
                <w:bCs/>
                <w:sz w:val="18"/>
                <w:szCs w:val="18"/>
              </w:rPr>
              <w:t>на 01.01.20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4B7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5483D" w:rsidRPr="006E44B7" w:rsidRDefault="00B5483D" w:rsidP="008570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B5483D" w:rsidRDefault="00B5483D" w:rsidP="0085709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 ИТОГО,</w:t>
            </w:r>
            <w:r w:rsidRPr="006E44B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5483D" w:rsidRPr="006E44B7" w:rsidRDefault="00B5483D" w:rsidP="0085709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44B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E44B7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376,8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228,6</w:t>
            </w:r>
          </w:p>
        </w:tc>
        <w:tc>
          <w:tcPr>
            <w:tcW w:w="130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5483D" w:rsidRPr="005A17D7" w:rsidRDefault="00B5483D" w:rsidP="008570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60,7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483D" w:rsidRPr="006E44B7" w:rsidRDefault="00B5483D" w:rsidP="0085709B">
            <w:pPr>
              <w:rPr>
                <w:sz w:val="20"/>
                <w:szCs w:val="20"/>
              </w:rPr>
            </w:pPr>
            <w:r w:rsidRPr="006E44B7">
              <w:rPr>
                <w:sz w:val="20"/>
                <w:szCs w:val="20"/>
              </w:rPr>
              <w:t xml:space="preserve">расчеты </w:t>
            </w:r>
            <w:r>
              <w:rPr>
                <w:sz w:val="20"/>
                <w:szCs w:val="20"/>
              </w:rPr>
              <w:t>по доходам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3" w:type="dxa"/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-48,5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483D" w:rsidRPr="006E44B7" w:rsidRDefault="00B5483D" w:rsidP="00857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E44B7">
              <w:rPr>
                <w:sz w:val="20"/>
                <w:szCs w:val="20"/>
              </w:rPr>
              <w:t>асчеты по платежам в бюджеты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5483D" w:rsidRPr="00987141" w:rsidRDefault="00B5483D" w:rsidP="0085709B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5483D" w:rsidRPr="00987141" w:rsidRDefault="00B5483D" w:rsidP="0085709B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1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83D" w:rsidRPr="00504D0D" w:rsidRDefault="00B5483D" w:rsidP="00857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B5483D" w:rsidRDefault="00B5483D" w:rsidP="0085709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Кредиторская  задолженность  ИТОГО,</w:t>
            </w:r>
            <w:r w:rsidRPr="006E44B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5483D" w:rsidRPr="006E44B7" w:rsidRDefault="00B5483D" w:rsidP="0085709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44B7">
              <w:rPr>
                <w:i/>
                <w:iCs/>
                <w:sz w:val="18"/>
                <w:szCs w:val="18"/>
              </w:rPr>
              <w:t>в</w:t>
            </w:r>
            <w:r w:rsidRPr="006E44B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E44B7">
              <w:rPr>
                <w:i/>
                <w:iCs/>
                <w:sz w:val="18"/>
                <w:szCs w:val="18"/>
              </w:rPr>
              <w:t>том числе: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5483D" w:rsidRPr="00987141" w:rsidRDefault="00B5483D" w:rsidP="0085709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-18,6</w:t>
            </w:r>
          </w:p>
        </w:tc>
        <w:tc>
          <w:tcPr>
            <w:tcW w:w="130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5483D" w:rsidRPr="005A17D7" w:rsidRDefault="00B5483D" w:rsidP="0085709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-36,3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483D" w:rsidRPr="006E44B7" w:rsidRDefault="00B5483D" w:rsidP="0085709B">
            <w:pPr>
              <w:rPr>
                <w:sz w:val="20"/>
                <w:szCs w:val="20"/>
              </w:rPr>
            </w:pPr>
            <w:r w:rsidRPr="006E44B7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333" w:type="dxa"/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-19,2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-37,4</w:t>
            </w:r>
          </w:p>
        </w:tc>
      </w:tr>
      <w:tr w:rsidR="00B5483D" w:rsidRPr="00DE0580" w:rsidTr="0085709B">
        <w:trPr>
          <w:trHeight w:val="20"/>
          <w:jc w:val="center"/>
        </w:trPr>
        <w:tc>
          <w:tcPr>
            <w:tcW w:w="42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483D" w:rsidRPr="006E44B7" w:rsidRDefault="00B5483D" w:rsidP="0085709B">
            <w:pPr>
              <w:rPr>
                <w:sz w:val="20"/>
                <w:szCs w:val="20"/>
              </w:rPr>
            </w:pPr>
            <w:r w:rsidRPr="006E44B7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5483D" w:rsidRPr="00987141" w:rsidRDefault="00B5483D" w:rsidP="008570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B5483D" w:rsidRPr="006E44B7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483D" w:rsidRPr="00987141" w:rsidRDefault="00B5483D" w:rsidP="008570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62789E" w:rsidRDefault="00B5483D" w:rsidP="00B5483D">
      <w:pPr>
        <w:ind w:firstLine="708"/>
        <w:jc w:val="both"/>
      </w:pPr>
      <w:r>
        <w:rPr>
          <w:color w:val="000000" w:themeColor="text1"/>
        </w:rPr>
        <w:t>За 2019 год д</w:t>
      </w:r>
      <w:r w:rsidRPr="00DA0AD9">
        <w:rPr>
          <w:color w:val="000000" w:themeColor="text1"/>
        </w:rPr>
        <w:t xml:space="preserve">ебиторская задолженность </w:t>
      </w:r>
      <w:r>
        <w:t>увеличил</w:t>
      </w:r>
      <w:r w:rsidR="000C2AA8">
        <w:t xml:space="preserve">ась на 228,6 тыс.руб. (+60,7 %), </w:t>
      </w:r>
      <w:r>
        <w:t>в основном</w:t>
      </w:r>
      <w:r w:rsidR="000C2AA8">
        <w:t xml:space="preserve">, за счет </w:t>
      </w:r>
      <w:r>
        <w:t xml:space="preserve"> </w:t>
      </w:r>
      <w:r w:rsidR="000C2AA8">
        <w:t>невозмещения</w:t>
      </w:r>
      <w:r w:rsidRPr="00637651">
        <w:t xml:space="preserve"> расходов </w:t>
      </w:r>
      <w:r w:rsidR="000C2AA8">
        <w:t xml:space="preserve">из </w:t>
      </w:r>
      <w:r w:rsidRPr="00637651">
        <w:t>средст</w:t>
      </w:r>
      <w:r>
        <w:t>в</w:t>
      </w:r>
      <w:r w:rsidRPr="00637651">
        <w:t xml:space="preserve"> Фонда социальног</w:t>
      </w:r>
      <w:r>
        <w:t xml:space="preserve">о страхования РФ. </w:t>
      </w:r>
      <w:r w:rsidR="00244E6C">
        <w:t xml:space="preserve">Сумма задолженности по </w:t>
      </w:r>
      <w:r w:rsidR="000C2AA8">
        <w:t xml:space="preserve">администрируемым КСП </w:t>
      </w:r>
      <w:r w:rsidR="00244E6C">
        <w:t>доходам за 2019 год сократилась на 33,0 тыс.руб. (-48,5%).</w:t>
      </w:r>
    </w:p>
    <w:p w:rsidR="00B5483D" w:rsidRPr="00637651" w:rsidRDefault="00B5483D" w:rsidP="00B5483D">
      <w:pPr>
        <w:ind w:firstLine="708"/>
        <w:jc w:val="both"/>
      </w:pPr>
      <w:r>
        <w:t>П</w:t>
      </w:r>
      <w:r w:rsidRPr="00637651">
        <w:t>росроченная дебитор</w:t>
      </w:r>
      <w:r>
        <w:t xml:space="preserve">ская задолженность по административным штрафам на 01.01.2020 </w:t>
      </w:r>
      <w:r w:rsidRPr="00ED4F6B">
        <w:t>составила 15,0 тыс.рублей. В</w:t>
      </w:r>
      <w:r>
        <w:t xml:space="preserve"> целях взыскания </w:t>
      </w:r>
      <w:r w:rsidR="0062789E">
        <w:t xml:space="preserve">указанной </w:t>
      </w:r>
      <w:r>
        <w:t xml:space="preserve">задолженности КСП </w:t>
      </w:r>
      <w:r w:rsidR="0062789E">
        <w:t xml:space="preserve">были направлены письма </w:t>
      </w:r>
      <w:r>
        <w:t>мировым судьям судебных участков о представлении информации в отношении должников (исх.№01 КСП-02-04/42 от 17.01.2019, №01 КСП-02-04/1610 от 26.11.2019). На момент проведения проверки работа по взысканию задолженности продолжается.</w:t>
      </w:r>
    </w:p>
    <w:p w:rsidR="00B5483D" w:rsidRDefault="00B5483D" w:rsidP="00B5483D">
      <w:pPr>
        <w:ind w:firstLine="709"/>
        <w:jc w:val="both"/>
      </w:pPr>
      <w:r w:rsidRPr="00637651">
        <w:t>Кредиторская задолженность</w:t>
      </w:r>
      <w:r w:rsidRPr="009D48D1">
        <w:t xml:space="preserve"> </w:t>
      </w:r>
      <w:r>
        <w:t>уменьшилась на 18,6 тыс. руб. (-36,3%) и слож</w:t>
      </w:r>
      <w:r w:rsidR="00971B0B">
        <w:t>илась по причине предоставления</w:t>
      </w:r>
      <w:r>
        <w:t xml:space="preserve"> поставщиками актов выполненных работ по услугам связи и коммунальным услугам за декабрь 2019 года в январе 2020 года. </w:t>
      </w:r>
      <w:r w:rsidRPr="009D48D1">
        <w:t>Согласно отчётным данным (ф.0503169) просроченная кредиторская задолженность отсутствует.</w:t>
      </w:r>
    </w:p>
    <w:p w:rsidR="00094D73" w:rsidRDefault="00094D73" w:rsidP="00094D73">
      <w:pPr>
        <w:jc w:val="center"/>
        <w:rPr>
          <w:b/>
          <w:i/>
        </w:rPr>
      </w:pPr>
    </w:p>
    <w:p w:rsidR="00A96D7A" w:rsidRDefault="00A96D7A" w:rsidP="00A96D7A">
      <w:pPr>
        <w:ind w:firstLine="567"/>
        <w:jc w:val="both"/>
        <w:rPr>
          <w:b/>
          <w:i/>
        </w:rPr>
      </w:pPr>
      <w:r w:rsidRPr="00D70A7D">
        <w:rPr>
          <w:b/>
          <w:i/>
        </w:rPr>
        <w:t>Выводы:</w:t>
      </w:r>
    </w:p>
    <w:p w:rsidR="0062789E" w:rsidRDefault="0062789E" w:rsidP="00A96D7A">
      <w:pPr>
        <w:ind w:firstLine="567"/>
        <w:jc w:val="both"/>
        <w:rPr>
          <w:b/>
          <w:i/>
        </w:rPr>
      </w:pPr>
      <w:r>
        <w:rPr>
          <w:b/>
          <w:i/>
        </w:rPr>
        <w:t xml:space="preserve">  </w:t>
      </w:r>
      <w:r>
        <w:t xml:space="preserve">1. </w:t>
      </w:r>
      <w:r w:rsidRPr="004D083F">
        <w:t>Годовая бюджетная отчетность К</w:t>
      </w:r>
      <w:r>
        <w:t>СП за 2019</w:t>
      </w:r>
      <w:r w:rsidRPr="004D083F">
        <w:t xml:space="preserve"> представлена</w:t>
      </w:r>
      <w:r>
        <w:t xml:space="preserve"> в полном объеме, ф</w:t>
      </w:r>
      <w:r w:rsidRPr="00521EE2">
        <w:t>актов неполноты и недостоверности бюджетной отчётности не выявлено</w:t>
      </w:r>
      <w:r>
        <w:t>.</w:t>
      </w:r>
    </w:p>
    <w:p w:rsidR="00FE3FB3" w:rsidRPr="00971B0B" w:rsidRDefault="0062789E" w:rsidP="00971B0B">
      <w:pPr>
        <w:pStyle w:val="11"/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2</w:t>
      </w:r>
      <w:r w:rsidR="00FE3FB3">
        <w:rPr>
          <w:rFonts w:eastAsia="MS Mincho"/>
          <w:lang w:eastAsia="ja-JP"/>
        </w:rPr>
        <w:t>. Кассовые расходы КСП за 2019</w:t>
      </w:r>
      <w:r w:rsidR="00FE3FB3" w:rsidRPr="00CD3578">
        <w:rPr>
          <w:rFonts w:eastAsia="MS Mincho"/>
          <w:lang w:eastAsia="ja-JP"/>
        </w:rPr>
        <w:t xml:space="preserve"> год составили </w:t>
      </w:r>
      <w:r w:rsidR="00FE3FB3">
        <w:rPr>
          <w:rFonts w:eastAsia="MS Mincho"/>
          <w:lang w:eastAsia="ja-JP"/>
        </w:rPr>
        <w:t>83 568,0</w:t>
      </w:r>
      <w:r w:rsidR="00FE3FB3" w:rsidRPr="008F18AF">
        <w:rPr>
          <w:rFonts w:eastAsia="MS Mincho"/>
          <w:lang w:eastAsia="ja-JP"/>
        </w:rPr>
        <w:t xml:space="preserve"> тыс. руб., или </w:t>
      </w:r>
      <w:r w:rsidR="00FE3FB3">
        <w:rPr>
          <w:rFonts w:eastAsia="MS Mincho"/>
          <w:lang w:eastAsia="ja-JP"/>
        </w:rPr>
        <w:t>97,0</w:t>
      </w:r>
      <w:r w:rsidR="00FE3FB3" w:rsidRPr="008F18AF">
        <w:rPr>
          <w:rFonts w:eastAsia="MS Mincho"/>
          <w:lang w:eastAsia="ja-JP"/>
        </w:rPr>
        <w:t>% к бюджетным назначениям</w:t>
      </w:r>
      <w:r w:rsidR="00FE3FB3">
        <w:rPr>
          <w:rFonts w:eastAsia="MS Mincho"/>
          <w:lang w:eastAsia="ja-JP"/>
        </w:rPr>
        <w:t xml:space="preserve"> и 93,9</w:t>
      </w:r>
      <w:r w:rsidR="00FE3FB3" w:rsidRPr="00CD3578">
        <w:rPr>
          <w:rFonts w:eastAsia="MS Mincho"/>
          <w:lang w:eastAsia="ja-JP"/>
        </w:rPr>
        <w:t>% к ассигнованиям</w:t>
      </w:r>
      <w:r w:rsidR="00FE3FB3">
        <w:rPr>
          <w:rFonts w:eastAsia="MS Mincho"/>
          <w:lang w:eastAsia="ja-JP"/>
        </w:rPr>
        <w:t>, предусмотренным</w:t>
      </w:r>
      <w:r w:rsidR="00FE3FB3" w:rsidRPr="00CD3578">
        <w:rPr>
          <w:rFonts w:eastAsia="MS Mincho"/>
          <w:lang w:eastAsia="ja-JP"/>
        </w:rPr>
        <w:t xml:space="preserve"> </w:t>
      </w:r>
      <w:r w:rsidR="00FE3FB3" w:rsidRPr="00CD3578">
        <w:t>Закон</w:t>
      </w:r>
      <w:r w:rsidR="00FE3FB3">
        <w:t>ом об областном бюджете на 2019</w:t>
      </w:r>
      <w:r w:rsidR="00FE3FB3" w:rsidRPr="00CD3578">
        <w:t xml:space="preserve"> год</w:t>
      </w:r>
      <w:r w:rsidR="00FE3FB3" w:rsidRPr="00CD3578">
        <w:rPr>
          <w:rFonts w:eastAsia="MS Mincho"/>
          <w:lang w:eastAsia="ja-JP"/>
        </w:rPr>
        <w:t xml:space="preserve">. </w:t>
      </w:r>
      <w:r w:rsidR="00FE3FB3">
        <w:rPr>
          <w:rFonts w:eastAsia="MS Mincho"/>
          <w:lang w:eastAsia="ja-JP"/>
        </w:rPr>
        <w:t>Н</w:t>
      </w:r>
      <w:r w:rsidR="00FE3FB3" w:rsidRPr="00A96631">
        <w:rPr>
          <w:rFonts w:eastAsia="MS Mincho"/>
          <w:lang w:eastAsia="ja-JP"/>
        </w:rPr>
        <w:t>еисполненны</w:t>
      </w:r>
      <w:r w:rsidR="00FE3FB3">
        <w:rPr>
          <w:rFonts w:eastAsia="MS Mincho"/>
          <w:lang w:eastAsia="ja-JP"/>
        </w:rPr>
        <w:t xml:space="preserve">е </w:t>
      </w:r>
      <w:r w:rsidR="00FE3FB3" w:rsidRPr="00A96631">
        <w:rPr>
          <w:rFonts w:eastAsia="MS Mincho"/>
          <w:lang w:eastAsia="ja-JP"/>
        </w:rPr>
        <w:t>бюджетны</w:t>
      </w:r>
      <w:r w:rsidR="00FE3FB3">
        <w:rPr>
          <w:rFonts w:eastAsia="MS Mincho"/>
          <w:lang w:eastAsia="ja-JP"/>
        </w:rPr>
        <w:t>е</w:t>
      </w:r>
      <w:r w:rsidR="00FE3FB3" w:rsidRPr="00A96631">
        <w:rPr>
          <w:rFonts w:eastAsia="MS Mincho"/>
          <w:lang w:eastAsia="ja-JP"/>
        </w:rPr>
        <w:t xml:space="preserve"> назначени</w:t>
      </w:r>
      <w:r w:rsidR="00FE3FB3">
        <w:rPr>
          <w:rFonts w:eastAsia="MS Mincho"/>
          <w:lang w:eastAsia="ja-JP"/>
        </w:rPr>
        <w:t>я</w:t>
      </w:r>
      <w:r w:rsidR="00FE3FB3" w:rsidRPr="00A96631">
        <w:rPr>
          <w:rFonts w:eastAsia="MS Mincho"/>
          <w:lang w:eastAsia="ja-JP"/>
        </w:rPr>
        <w:t xml:space="preserve"> составил</w:t>
      </w:r>
      <w:r w:rsidR="00FE3FB3">
        <w:rPr>
          <w:rFonts w:eastAsia="MS Mincho"/>
          <w:lang w:eastAsia="ja-JP"/>
        </w:rPr>
        <w:t>и</w:t>
      </w:r>
      <w:r w:rsidR="00FE3FB3" w:rsidRPr="00A96631">
        <w:rPr>
          <w:rFonts w:eastAsia="MS Mincho"/>
          <w:lang w:eastAsia="ja-JP"/>
        </w:rPr>
        <w:t xml:space="preserve"> </w:t>
      </w:r>
      <w:r w:rsidR="00FE3FB3" w:rsidRPr="00FE3FB3">
        <w:rPr>
          <w:rFonts w:eastAsia="MS Mincho"/>
          <w:lang w:eastAsia="ja-JP"/>
        </w:rPr>
        <w:t>2 590,8 тыс. руб.,</w:t>
      </w:r>
      <w:r w:rsidR="00FE3FB3" w:rsidRPr="00082CC7">
        <w:rPr>
          <w:rFonts w:eastAsia="MS Mincho"/>
          <w:lang w:eastAsia="ja-JP"/>
        </w:rPr>
        <w:t xml:space="preserve"> или </w:t>
      </w:r>
      <w:r w:rsidR="00FE3FB3">
        <w:rPr>
          <w:rFonts w:eastAsia="MS Mincho"/>
          <w:lang w:eastAsia="ja-JP"/>
        </w:rPr>
        <w:t>3,0 процента.</w:t>
      </w:r>
      <w:r w:rsidR="000C2AA8">
        <w:rPr>
          <w:rFonts w:eastAsia="MS Mincho"/>
          <w:lang w:eastAsia="ja-JP"/>
        </w:rPr>
        <w:t xml:space="preserve"> </w:t>
      </w:r>
      <w:r w:rsidR="00FE3FB3">
        <w:rPr>
          <w:rFonts w:eastAsia="MS Mincho"/>
          <w:lang w:eastAsia="ja-JP"/>
        </w:rPr>
        <w:t xml:space="preserve">Основной причиной неисполнения </w:t>
      </w:r>
      <w:r w:rsidR="00FE3FB3" w:rsidRPr="006E16CF">
        <w:t>бюджетных назначений</w:t>
      </w:r>
      <w:r w:rsidR="00FE3FB3" w:rsidRPr="00796627">
        <w:t xml:space="preserve"> </w:t>
      </w:r>
      <w:r w:rsidR="00FE3FB3">
        <w:t>явилась экономия</w:t>
      </w:r>
      <w:r w:rsidR="00FE3FB3" w:rsidRPr="00936ACD">
        <w:t xml:space="preserve"> заработной платы</w:t>
      </w:r>
      <w:r w:rsidR="00FE3FB3" w:rsidRPr="00C4378B">
        <w:t xml:space="preserve">, применения регрессивной шкалы при исчислении страховых взносов на оплату труда сотрудников и </w:t>
      </w:r>
      <w:r w:rsidR="000C2AA8" w:rsidRPr="00C4378B">
        <w:t xml:space="preserve"> </w:t>
      </w:r>
      <w:r w:rsidR="000C2AA8">
        <w:t xml:space="preserve">экономии по услугам </w:t>
      </w:r>
      <w:r w:rsidR="000C2AA8" w:rsidRPr="00C4378B">
        <w:t>электроэнергии и связи</w:t>
      </w:r>
      <w:r w:rsidR="00FE3FB3">
        <w:t>.</w:t>
      </w:r>
    </w:p>
    <w:p w:rsidR="00FE3FB3" w:rsidRPr="00637651" w:rsidRDefault="0062789E" w:rsidP="00FE3FB3">
      <w:pPr>
        <w:ind w:firstLine="708"/>
        <w:jc w:val="both"/>
      </w:pPr>
      <w:r>
        <w:t>3</w:t>
      </w:r>
      <w:r w:rsidR="00FE3FB3">
        <w:t xml:space="preserve">. </w:t>
      </w:r>
      <w:r w:rsidR="00FE3FB3">
        <w:rPr>
          <w:color w:val="000000" w:themeColor="text1"/>
        </w:rPr>
        <w:t>Д</w:t>
      </w:r>
      <w:r w:rsidR="00FE3FB3" w:rsidRPr="00DA0AD9">
        <w:rPr>
          <w:color w:val="000000" w:themeColor="text1"/>
        </w:rPr>
        <w:t xml:space="preserve">ебиторская задолженность </w:t>
      </w:r>
      <w:r w:rsidR="00FE3FB3">
        <w:t>увеличилась на 228,6 тыс.руб. (+60,7 %), в основном</w:t>
      </w:r>
      <w:r w:rsidR="000C2AA8">
        <w:t>,</w:t>
      </w:r>
      <w:r w:rsidR="00FE3FB3">
        <w:t xml:space="preserve"> </w:t>
      </w:r>
      <w:r w:rsidR="000C2AA8">
        <w:t>за счет невозмещения</w:t>
      </w:r>
      <w:r w:rsidR="00FE3FB3" w:rsidRPr="00637651">
        <w:t xml:space="preserve"> расходов </w:t>
      </w:r>
      <w:r w:rsidR="000C2AA8">
        <w:t>из</w:t>
      </w:r>
      <w:r w:rsidR="00FE3FB3" w:rsidRPr="00637651">
        <w:t xml:space="preserve"> средст</w:t>
      </w:r>
      <w:r w:rsidR="00FE3FB3">
        <w:t>в</w:t>
      </w:r>
      <w:r w:rsidR="00FE3FB3" w:rsidRPr="00637651">
        <w:t xml:space="preserve"> Фонда социальног</w:t>
      </w:r>
      <w:r w:rsidR="00FE3FB3">
        <w:t xml:space="preserve">о страхования РФ. </w:t>
      </w:r>
    </w:p>
    <w:p w:rsidR="00FE3FB3" w:rsidRDefault="00FE3FB3" w:rsidP="00FE3FB3">
      <w:pPr>
        <w:pStyle w:val="11"/>
        <w:ind w:firstLine="709"/>
        <w:jc w:val="both"/>
      </w:pPr>
      <w:r w:rsidRPr="00637651">
        <w:t>Кредиторская задолженность</w:t>
      </w:r>
      <w:r w:rsidRPr="009D48D1">
        <w:t xml:space="preserve"> </w:t>
      </w:r>
      <w:r>
        <w:t>уменьшилась на 18,6 тыс. руб. (-36,3%) и слож</w:t>
      </w:r>
      <w:r w:rsidR="000C2AA8">
        <w:t>илась по причине предоставления</w:t>
      </w:r>
      <w:r>
        <w:t xml:space="preserve"> поставщиками актов выполненных работ по услугам связи и коммунальным услугам за декабрь 2019 года в январе 2020 года.</w:t>
      </w:r>
    </w:p>
    <w:p w:rsidR="00017E35" w:rsidRDefault="00017E35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2B05DE" w:rsidRDefault="002B05DE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A96D7A" w:rsidRDefault="00A96D7A" w:rsidP="00515EC9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Ауди</w:t>
      </w:r>
      <w:r w:rsidRPr="00BB0207">
        <w:rPr>
          <w:b/>
          <w:bCs/>
          <w:i/>
        </w:rPr>
        <w:t>тор</w:t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  <w:t>Н.Л. Ноздрюхина</w:t>
      </w:r>
    </w:p>
    <w:p w:rsidR="00A96D7A" w:rsidRDefault="00A96D7A" w:rsidP="00A96D7A"/>
    <w:p w:rsidR="00A96D7A" w:rsidRDefault="00A96D7A" w:rsidP="00F77B4D">
      <w:pPr>
        <w:pStyle w:val="a9"/>
        <w:tabs>
          <w:tab w:val="left" w:pos="8007"/>
        </w:tabs>
        <w:rPr>
          <w:szCs w:val="24"/>
        </w:rPr>
      </w:pPr>
    </w:p>
    <w:sectPr w:rsidR="00A96D7A" w:rsidSect="00C91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0B" w:rsidRDefault="00F6240B" w:rsidP="00676B6A">
      <w:r>
        <w:separator/>
      </w:r>
    </w:p>
  </w:endnote>
  <w:endnote w:type="continuationSeparator" w:id="1">
    <w:p w:rsidR="00F6240B" w:rsidRDefault="00F6240B" w:rsidP="0067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7D" w:rsidRDefault="003D177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7D" w:rsidRDefault="003D177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7D" w:rsidRDefault="003D177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0B" w:rsidRDefault="00F6240B" w:rsidP="00676B6A">
      <w:r>
        <w:separator/>
      </w:r>
    </w:p>
  </w:footnote>
  <w:footnote w:type="continuationSeparator" w:id="1">
    <w:p w:rsidR="00F6240B" w:rsidRDefault="00F6240B" w:rsidP="0067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07" w:rsidRDefault="00C9166B" w:rsidP="00675AF1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 w:rsidR="00465D07"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465D07" w:rsidRDefault="00465D0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07" w:rsidRDefault="00C9166B" w:rsidP="00675AF1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 w:rsidR="00465D07"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 w:rsidR="00F3335A">
      <w:rPr>
        <w:rStyle w:val="ad"/>
        <w:rFonts w:eastAsiaTheme="majorEastAsia"/>
        <w:noProof/>
      </w:rPr>
      <w:t>3</w:t>
    </w:r>
    <w:r>
      <w:rPr>
        <w:rStyle w:val="ad"/>
        <w:rFonts w:eastAsiaTheme="majorEastAsia"/>
      </w:rPr>
      <w:fldChar w:fldCharType="end"/>
    </w:r>
  </w:p>
  <w:p w:rsidR="00465D07" w:rsidRDefault="00465D0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7D" w:rsidRDefault="003D17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A4F4E"/>
    <w:multiLevelType w:val="hybridMultilevel"/>
    <w:tmpl w:val="5A0AAF54"/>
    <w:lvl w:ilvl="0" w:tplc="8078E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57328D"/>
    <w:multiLevelType w:val="hybridMultilevel"/>
    <w:tmpl w:val="72C675A2"/>
    <w:lvl w:ilvl="0" w:tplc="BF76C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F73114"/>
    <w:multiLevelType w:val="hybridMultilevel"/>
    <w:tmpl w:val="4ECC5A0A"/>
    <w:lvl w:ilvl="0" w:tplc="42D8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8059A"/>
    <w:multiLevelType w:val="hybridMultilevel"/>
    <w:tmpl w:val="9F445F14"/>
    <w:lvl w:ilvl="0" w:tplc="59B8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4B1B08"/>
    <w:multiLevelType w:val="hybridMultilevel"/>
    <w:tmpl w:val="2D86C108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FA28FE"/>
    <w:multiLevelType w:val="multilevel"/>
    <w:tmpl w:val="568E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B4D"/>
    <w:rsid w:val="00014624"/>
    <w:rsid w:val="00017E35"/>
    <w:rsid w:val="0004112B"/>
    <w:rsid w:val="00057F3D"/>
    <w:rsid w:val="00075779"/>
    <w:rsid w:val="00094D73"/>
    <w:rsid w:val="00096D61"/>
    <w:rsid w:val="00097B45"/>
    <w:rsid w:val="000A5F4E"/>
    <w:rsid w:val="000C2AA8"/>
    <w:rsid w:val="000E432B"/>
    <w:rsid w:val="000E620C"/>
    <w:rsid w:val="00115AD0"/>
    <w:rsid w:val="00153063"/>
    <w:rsid w:val="001705D3"/>
    <w:rsid w:val="00197F8E"/>
    <w:rsid w:val="001A0E17"/>
    <w:rsid w:val="001B75D6"/>
    <w:rsid w:val="001D0829"/>
    <w:rsid w:val="001F313D"/>
    <w:rsid w:val="00204BC0"/>
    <w:rsid w:val="00213E79"/>
    <w:rsid w:val="002211F8"/>
    <w:rsid w:val="002266A1"/>
    <w:rsid w:val="00237C09"/>
    <w:rsid w:val="00244E6C"/>
    <w:rsid w:val="00256CEC"/>
    <w:rsid w:val="0026777C"/>
    <w:rsid w:val="0027429B"/>
    <w:rsid w:val="002B05DE"/>
    <w:rsid w:val="002B5F42"/>
    <w:rsid w:val="002C510B"/>
    <w:rsid w:val="002C7060"/>
    <w:rsid w:val="002D74D8"/>
    <w:rsid w:val="002F3430"/>
    <w:rsid w:val="002F636F"/>
    <w:rsid w:val="002F77BD"/>
    <w:rsid w:val="00312645"/>
    <w:rsid w:val="00316252"/>
    <w:rsid w:val="00317F9D"/>
    <w:rsid w:val="0032150E"/>
    <w:rsid w:val="00330700"/>
    <w:rsid w:val="003364BD"/>
    <w:rsid w:val="0037257A"/>
    <w:rsid w:val="003757FA"/>
    <w:rsid w:val="003A0768"/>
    <w:rsid w:val="003A2301"/>
    <w:rsid w:val="003B6E85"/>
    <w:rsid w:val="003B75DF"/>
    <w:rsid w:val="003D177D"/>
    <w:rsid w:val="003F36A7"/>
    <w:rsid w:val="00402FBB"/>
    <w:rsid w:val="00416877"/>
    <w:rsid w:val="00433BBA"/>
    <w:rsid w:val="00454D2C"/>
    <w:rsid w:val="004621CB"/>
    <w:rsid w:val="004631AD"/>
    <w:rsid w:val="00465D07"/>
    <w:rsid w:val="00471D1D"/>
    <w:rsid w:val="004803AC"/>
    <w:rsid w:val="00482B47"/>
    <w:rsid w:val="004A3DF0"/>
    <w:rsid w:val="004B336F"/>
    <w:rsid w:val="004D0171"/>
    <w:rsid w:val="005112BE"/>
    <w:rsid w:val="00512420"/>
    <w:rsid w:val="00515EC9"/>
    <w:rsid w:val="005300E0"/>
    <w:rsid w:val="00554D4C"/>
    <w:rsid w:val="0056727B"/>
    <w:rsid w:val="00571220"/>
    <w:rsid w:val="005839D9"/>
    <w:rsid w:val="0059572E"/>
    <w:rsid w:val="005B6D7B"/>
    <w:rsid w:val="005C61FA"/>
    <w:rsid w:val="005C648D"/>
    <w:rsid w:val="00606C69"/>
    <w:rsid w:val="00610DD0"/>
    <w:rsid w:val="0062789E"/>
    <w:rsid w:val="00632611"/>
    <w:rsid w:val="00633B3B"/>
    <w:rsid w:val="00635824"/>
    <w:rsid w:val="00637651"/>
    <w:rsid w:val="006540B3"/>
    <w:rsid w:val="00666409"/>
    <w:rsid w:val="0067150A"/>
    <w:rsid w:val="00675AF1"/>
    <w:rsid w:val="00676B6A"/>
    <w:rsid w:val="006A31C8"/>
    <w:rsid w:val="006A3604"/>
    <w:rsid w:val="00712AEB"/>
    <w:rsid w:val="00720735"/>
    <w:rsid w:val="00724645"/>
    <w:rsid w:val="007267CA"/>
    <w:rsid w:val="00744E79"/>
    <w:rsid w:val="00745A2A"/>
    <w:rsid w:val="007662D0"/>
    <w:rsid w:val="0077750E"/>
    <w:rsid w:val="007A32A3"/>
    <w:rsid w:val="007C0857"/>
    <w:rsid w:val="007C2055"/>
    <w:rsid w:val="007E3239"/>
    <w:rsid w:val="007E4ABD"/>
    <w:rsid w:val="007F71AD"/>
    <w:rsid w:val="0080523E"/>
    <w:rsid w:val="00817A4C"/>
    <w:rsid w:val="00830B03"/>
    <w:rsid w:val="00844E5A"/>
    <w:rsid w:val="00887F5B"/>
    <w:rsid w:val="008922AF"/>
    <w:rsid w:val="008947F4"/>
    <w:rsid w:val="00894E4F"/>
    <w:rsid w:val="0089712D"/>
    <w:rsid w:val="008A7B0F"/>
    <w:rsid w:val="008B54B5"/>
    <w:rsid w:val="008C367A"/>
    <w:rsid w:val="008C58DF"/>
    <w:rsid w:val="00912E89"/>
    <w:rsid w:val="00913FDA"/>
    <w:rsid w:val="0091462B"/>
    <w:rsid w:val="00923A4F"/>
    <w:rsid w:val="009241C0"/>
    <w:rsid w:val="009354EA"/>
    <w:rsid w:val="009458B9"/>
    <w:rsid w:val="00953968"/>
    <w:rsid w:val="00962023"/>
    <w:rsid w:val="00971B0B"/>
    <w:rsid w:val="00993387"/>
    <w:rsid w:val="0099566E"/>
    <w:rsid w:val="009E10DB"/>
    <w:rsid w:val="009E7E4D"/>
    <w:rsid w:val="009F0E1A"/>
    <w:rsid w:val="00A04D9D"/>
    <w:rsid w:val="00A14FE7"/>
    <w:rsid w:val="00A839A4"/>
    <w:rsid w:val="00A96D7A"/>
    <w:rsid w:val="00AB4B98"/>
    <w:rsid w:val="00B01F3C"/>
    <w:rsid w:val="00B05445"/>
    <w:rsid w:val="00B14C87"/>
    <w:rsid w:val="00B16EAB"/>
    <w:rsid w:val="00B21344"/>
    <w:rsid w:val="00B308D0"/>
    <w:rsid w:val="00B32B40"/>
    <w:rsid w:val="00B51670"/>
    <w:rsid w:val="00B5483D"/>
    <w:rsid w:val="00B633B1"/>
    <w:rsid w:val="00B92448"/>
    <w:rsid w:val="00B965B3"/>
    <w:rsid w:val="00BD066E"/>
    <w:rsid w:val="00BF26CF"/>
    <w:rsid w:val="00BF5F82"/>
    <w:rsid w:val="00C0749F"/>
    <w:rsid w:val="00C14D6D"/>
    <w:rsid w:val="00C9166B"/>
    <w:rsid w:val="00C91D3D"/>
    <w:rsid w:val="00CA5BA3"/>
    <w:rsid w:val="00D01270"/>
    <w:rsid w:val="00D014E5"/>
    <w:rsid w:val="00D11D5F"/>
    <w:rsid w:val="00D209FA"/>
    <w:rsid w:val="00D27C00"/>
    <w:rsid w:val="00D7776A"/>
    <w:rsid w:val="00D9217F"/>
    <w:rsid w:val="00DA0AD9"/>
    <w:rsid w:val="00DA0DEE"/>
    <w:rsid w:val="00E13862"/>
    <w:rsid w:val="00E14BA2"/>
    <w:rsid w:val="00E20713"/>
    <w:rsid w:val="00E23BD6"/>
    <w:rsid w:val="00E2728B"/>
    <w:rsid w:val="00E30234"/>
    <w:rsid w:val="00E309DD"/>
    <w:rsid w:val="00E31329"/>
    <w:rsid w:val="00E4726E"/>
    <w:rsid w:val="00E51B7C"/>
    <w:rsid w:val="00E65A62"/>
    <w:rsid w:val="00E73CEE"/>
    <w:rsid w:val="00EA5A23"/>
    <w:rsid w:val="00EC7F76"/>
    <w:rsid w:val="00ED00B3"/>
    <w:rsid w:val="00ED2756"/>
    <w:rsid w:val="00EE6F06"/>
    <w:rsid w:val="00EE7BA9"/>
    <w:rsid w:val="00EE7E21"/>
    <w:rsid w:val="00EF075E"/>
    <w:rsid w:val="00EF5291"/>
    <w:rsid w:val="00EF742E"/>
    <w:rsid w:val="00F1387B"/>
    <w:rsid w:val="00F3335A"/>
    <w:rsid w:val="00F371D4"/>
    <w:rsid w:val="00F50F7B"/>
    <w:rsid w:val="00F6240B"/>
    <w:rsid w:val="00F77B4D"/>
    <w:rsid w:val="00F86AE2"/>
    <w:rsid w:val="00F917E8"/>
    <w:rsid w:val="00FB0CA6"/>
    <w:rsid w:val="00FB75E1"/>
    <w:rsid w:val="00FC06E8"/>
    <w:rsid w:val="00FC3702"/>
    <w:rsid w:val="00FD07D2"/>
    <w:rsid w:val="00FD5D59"/>
    <w:rsid w:val="00FD79AB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5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5F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F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0A5F4E"/>
    <w:rPr>
      <w:b/>
      <w:bCs/>
    </w:rPr>
  </w:style>
  <w:style w:type="character" w:styleId="a4">
    <w:name w:val="Emphasis"/>
    <w:basedOn w:val="a0"/>
    <w:uiPriority w:val="20"/>
    <w:qFormat/>
    <w:rsid w:val="000A5F4E"/>
    <w:rPr>
      <w:i/>
      <w:iCs/>
    </w:rPr>
  </w:style>
  <w:style w:type="paragraph" w:styleId="a5">
    <w:name w:val="No Spacing"/>
    <w:uiPriority w:val="1"/>
    <w:qFormat/>
    <w:rsid w:val="000A5F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F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77B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F77B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77B4D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F77B4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F77B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uiPriority w:val="99"/>
    <w:rsid w:val="00F77B4D"/>
    <w:rPr>
      <w:rFonts w:cs="Times New Roman"/>
    </w:rPr>
  </w:style>
  <w:style w:type="paragraph" w:customStyle="1" w:styleId="ae">
    <w:name w:val="Заголовок статьи"/>
    <w:basedOn w:val="a"/>
    <w:next w:val="a"/>
    <w:uiPriority w:val="99"/>
    <w:rsid w:val="00F77B4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77B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ceouttxt51">
    <w:name w:val="iceouttxt51"/>
    <w:basedOn w:val="a0"/>
    <w:rsid w:val="00F77B4D"/>
    <w:rPr>
      <w:rFonts w:ascii="Arial" w:hAnsi="Arial" w:cs="Arial" w:hint="default"/>
      <w:color w:val="666666"/>
      <w:sz w:val="14"/>
      <w:szCs w:val="14"/>
    </w:rPr>
  </w:style>
  <w:style w:type="paragraph" w:styleId="af1">
    <w:name w:val="footer"/>
    <w:basedOn w:val="a"/>
    <w:link w:val="af2"/>
    <w:uiPriority w:val="99"/>
    <w:semiHidden/>
    <w:unhideWhenUsed/>
    <w:rsid w:val="00F77B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7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3">
    <w:name w:val="Normal (Web)"/>
    <w:basedOn w:val="a"/>
    <w:uiPriority w:val="99"/>
    <w:unhideWhenUsed/>
    <w:rsid w:val="00F77B4D"/>
    <w:pPr>
      <w:spacing w:before="100" w:beforeAutospacing="1" w:after="100" w:afterAutospacing="1"/>
    </w:pPr>
  </w:style>
  <w:style w:type="paragraph" w:customStyle="1" w:styleId="af4">
    <w:name w:val="Прижатый влево"/>
    <w:basedOn w:val="a"/>
    <w:next w:val="a"/>
    <w:uiPriority w:val="99"/>
    <w:rsid w:val="00F77B4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"/>
    <w:rsid w:val="00F77B4D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F77B4D"/>
    <w:rPr>
      <w:color w:val="0000FF"/>
      <w:u w:val="single"/>
    </w:rPr>
  </w:style>
  <w:style w:type="table" w:styleId="af6">
    <w:name w:val="Table Grid"/>
    <w:basedOn w:val="a1"/>
    <w:uiPriority w:val="59"/>
    <w:rsid w:val="00F77B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F77B4D"/>
    <w:rPr>
      <w:rFonts w:eastAsia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77B4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1">
    <w:name w:val="1"/>
    <w:rsid w:val="00FE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C331-5158-404E-9022-AD7E9E90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Зубрева</cp:lastModifiedBy>
  <cp:revision>21</cp:revision>
  <cp:lastPrinted>2020-03-16T08:14:00Z</cp:lastPrinted>
  <dcterms:created xsi:type="dcterms:W3CDTF">2020-03-02T13:25:00Z</dcterms:created>
  <dcterms:modified xsi:type="dcterms:W3CDTF">2020-03-16T08:16:00Z</dcterms:modified>
</cp:coreProperties>
</file>