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08F6766" w:rsidR="00D21F4B" w:rsidRDefault="00051728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634C7C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5B2DCC69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6A2FAA">
        <w:rPr>
          <w:b/>
        </w:rPr>
        <w:t>Валуев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6A2FAA">
        <w:rPr>
          <w:b/>
        </w:rPr>
        <w:t>Валуев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051728">
        <w:rPr>
          <w:b/>
        </w:rPr>
        <w:t>2</w:t>
      </w:r>
      <w:r>
        <w:rPr>
          <w:b/>
        </w:rPr>
        <w:t>год и на плановый период 202</w:t>
      </w:r>
      <w:r w:rsidR="00051728">
        <w:rPr>
          <w:b/>
        </w:rPr>
        <w:t>3</w:t>
      </w:r>
      <w:r>
        <w:rPr>
          <w:b/>
        </w:rPr>
        <w:t>-202</w:t>
      </w:r>
      <w:r w:rsidR="00051728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487EAFFC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6A2FAA">
        <w:t>Валуев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6A2FAA">
        <w:t>Валуев</w:t>
      </w:r>
      <w:r>
        <w:t>ского</w:t>
      </w:r>
      <w:proofErr w:type="spellEnd"/>
      <w:r>
        <w:t xml:space="preserve"> сельского поселения на 202</w:t>
      </w:r>
      <w:r w:rsidR="00895D34">
        <w:t xml:space="preserve">2 </w:t>
      </w:r>
      <w:r>
        <w:t>год и на плановый 202</w:t>
      </w:r>
      <w:r w:rsidR="00895D34">
        <w:t>3</w:t>
      </w:r>
      <w:r>
        <w:t xml:space="preserve"> и 2022</w:t>
      </w:r>
      <w:r w:rsidR="00895D34">
        <w:t>4</w:t>
      </w:r>
      <w:r>
        <w:t xml:space="preserve">годов» подготовлено в соответствии со ст.157 Бюджетного Кодекса Российской Федерации, </w:t>
      </w:r>
      <w:r w:rsidRPr="00D3403F">
        <w:t xml:space="preserve">Положения о бюджетном процессе в </w:t>
      </w:r>
      <w:proofErr w:type="spellStart"/>
      <w:r w:rsidR="006A2FAA" w:rsidRPr="00D3403F">
        <w:t>Валуе</w:t>
      </w:r>
      <w:r w:rsidR="00095A5C" w:rsidRPr="00D3403F">
        <w:t>в</w:t>
      </w:r>
      <w:r w:rsidRPr="00D3403F">
        <w:t>ском</w:t>
      </w:r>
      <w:proofErr w:type="spellEnd"/>
      <w:r w:rsidRPr="00D3403F">
        <w:t xml:space="preserve"> сельском поселении, утвержденным решением </w:t>
      </w:r>
      <w:proofErr w:type="spellStart"/>
      <w:r w:rsidR="006A2FAA" w:rsidRPr="00D3403F">
        <w:t>Валуев</w:t>
      </w:r>
      <w:r w:rsidRPr="00D3403F">
        <w:t>ской</w:t>
      </w:r>
      <w:proofErr w:type="spellEnd"/>
      <w:r w:rsidRPr="00D3403F">
        <w:t xml:space="preserve"> сельской Думы </w:t>
      </w:r>
      <w:bookmarkStart w:id="0" w:name="_Hlk57646755"/>
      <w:r w:rsidRPr="00D3403F">
        <w:t>№</w:t>
      </w:r>
      <w:r w:rsidR="00D3403F">
        <w:t>3</w:t>
      </w:r>
      <w:bookmarkEnd w:id="0"/>
      <w:r w:rsidR="00D3403F">
        <w:t xml:space="preserve"> </w:t>
      </w:r>
      <w:r w:rsidRPr="00D3403F">
        <w:t xml:space="preserve">от </w:t>
      </w:r>
      <w:bookmarkStart w:id="1" w:name="_Hlk57646722"/>
      <w:r w:rsidR="00D3403F">
        <w:t>28</w:t>
      </w:r>
      <w:r w:rsidRPr="00D3403F">
        <w:t>.</w:t>
      </w:r>
      <w:r w:rsidR="00D3403F">
        <w:t>12</w:t>
      </w:r>
      <w:r w:rsidRPr="00D3403F">
        <w:t>.20</w:t>
      </w:r>
      <w:r w:rsidR="00D3403F">
        <w:t>20</w:t>
      </w:r>
      <w:r w:rsidRPr="00D3403F">
        <w:t>г</w:t>
      </w:r>
      <w:bookmarkEnd w:id="1"/>
      <w:r w:rsidR="000A0E8A" w:rsidRPr="00D3403F">
        <w:t>,</w:t>
      </w:r>
      <w:r w:rsidR="00BF106F" w:rsidRPr="00BF106F">
        <w:t xml:space="preserve"> </w:t>
      </w:r>
      <w:r w:rsidR="00BF106F">
        <w:t xml:space="preserve">(с учетом изм. от15.11.2021г №23), 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095A5C">
        <w:t>1</w:t>
      </w:r>
      <w:r>
        <w:t xml:space="preserve"> от </w:t>
      </w:r>
      <w:r w:rsidR="00986FEC">
        <w:t>16</w:t>
      </w:r>
      <w:r>
        <w:t>.1</w:t>
      </w:r>
      <w:r w:rsidR="00986FEC">
        <w:t>0</w:t>
      </w:r>
      <w:r>
        <w:t>.20</w:t>
      </w:r>
      <w:r w:rsidR="00986FEC">
        <w:t>20</w:t>
      </w:r>
      <w:r>
        <w:t>г.</w:t>
      </w:r>
    </w:p>
    <w:p w14:paraId="4CEF8C0B" w14:textId="11E44A02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B82FEDB" w14:textId="61463ADD" w:rsidR="000D7C37" w:rsidRDefault="005A0528" w:rsidP="000D7C37">
      <w:pPr>
        <w:ind w:firstLine="720"/>
        <w:jc w:val="both"/>
      </w:pPr>
      <w:r>
        <w:t xml:space="preserve">Проект решения </w:t>
      </w:r>
      <w:proofErr w:type="spellStart"/>
      <w:r w:rsidR="009F3F8D">
        <w:t>Валуев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на 202</w:t>
      </w:r>
      <w:r w:rsidR="00B10AEB">
        <w:t>2</w:t>
      </w:r>
      <w:r>
        <w:t>год и плановый период 202</w:t>
      </w:r>
      <w:r w:rsidR="00B10AEB">
        <w:t>3</w:t>
      </w:r>
      <w:r>
        <w:t xml:space="preserve"> и 202</w:t>
      </w:r>
      <w:r w:rsidR="00B10AEB">
        <w:t>4</w:t>
      </w:r>
      <w:r>
        <w:t xml:space="preserve">годов» внесен на рассмотрение </w:t>
      </w:r>
      <w:proofErr w:type="spellStart"/>
      <w:r w:rsidR="009F3F8D">
        <w:t>Валуе</w:t>
      </w:r>
      <w:r>
        <w:t>вской</w:t>
      </w:r>
      <w:proofErr w:type="spellEnd"/>
      <w:r>
        <w:t xml:space="preserve"> сельской Думы </w:t>
      </w:r>
      <w:r w:rsidR="00B10AEB">
        <w:rPr>
          <w:b/>
          <w:bCs/>
        </w:rPr>
        <w:t>15</w:t>
      </w:r>
      <w:r w:rsidR="00E363BC" w:rsidRPr="00E363BC">
        <w:rPr>
          <w:b/>
          <w:bCs/>
        </w:rPr>
        <w:t>.11.202</w:t>
      </w:r>
      <w:r w:rsidR="00B10AEB">
        <w:rPr>
          <w:b/>
          <w:bCs/>
        </w:rPr>
        <w:t>1</w:t>
      </w:r>
      <w:r w:rsidR="00E363BC" w:rsidRPr="00E363BC">
        <w:rPr>
          <w:b/>
          <w:bCs/>
        </w:rPr>
        <w:t>г</w:t>
      </w:r>
      <w:r w:rsidR="00E363BC">
        <w:t xml:space="preserve"> </w:t>
      </w:r>
      <w:r>
        <w:t xml:space="preserve">с соблюдением сроков, установленных </w:t>
      </w:r>
      <w:r w:rsidR="006D0BCE">
        <w:t xml:space="preserve">ч.1 ст.185 БК РФ </w:t>
      </w:r>
      <w:bookmarkStart w:id="2" w:name="_Hlk88030955"/>
      <w:r w:rsidR="006D0BCE">
        <w:t xml:space="preserve">и </w:t>
      </w:r>
      <w:r w:rsidR="00D3403F" w:rsidRPr="000408FA">
        <w:t>ст.12</w:t>
      </w:r>
      <w:r w:rsidR="00D3403F">
        <w:t>,ст15</w:t>
      </w:r>
      <w:r w:rsidR="00D3403F" w:rsidRPr="000408FA">
        <w:t xml:space="preserve"> </w:t>
      </w:r>
      <w:r w:rsidR="00B10AEB">
        <w:t>Положени</w:t>
      </w:r>
      <w:r w:rsidR="00D3403F">
        <w:t>я</w:t>
      </w:r>
      <w:r w:rsidR="00B10AEB">
        <w:t xml:space="preserve"> о бюджетном процессе в </w:t>
      </w:r>
      <w:proofErr w:type="spellStart"/>
      <w:r w:rsidR="00B10AEB">
        <w:t>Валуевском</w:t>
      </w:r>
      <w:proofErr w:type="spellEnd"/>
      <w:r w:rsidR="00B10AEB">
        <w:t xml:space="preserve"> сельском поселении, </w:t>
      </w:r>
      <w:r w:rsidR="003D0037">
        <w:t xml:space="preserve"> утвержденным решением </w:t>
      </w:r>
      <w:proofErr w:type="spellStart"/>
      <w:r w:rsidR="003D0037">
        <w:t>Валуевской</w:t>
      </w:r>
      <w:proofErr w:type="spellEnd"/>
      <w:r w:rsidR="003D0037">
        <w:t xml:space="preserve"> сельской Думы №34 от28.12.2020г. </w:t>
      </w:r>
      <w:r w:rsidR="000D7C37">
        <w:t>Документы предоставлены в КСП на бумажном носителе 15.11.2021г.</w:t>
      </w:r>
      <w:bookmarkEnd w:id="2"/>
    </w:p>
    <w:p w14:paraId="6CB9EE54" w14:textId="3B77BC0D" w:rsidR="006E3443" w:rsidRPr="006E3443" w:rsidRDefault="002B5541" w:rsidP="009F3F8D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9F3F8D">
        <w:t>Валуев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9F3F8D">
        <w:t>Валуев</w:t>
      </w:r>
      <w:r w:rsidRPr="004D2FEB">
        <w:t>ского</w:t>
      </w:r>
      <w:proofErr w:type="spellEnd"/>
      <w:r>
        <w:t xml:space="preserve"> сельского поселения на 202</w:t>
      </w:r>
      <w:r w:rsidR="003D0037">
        <w:t>2</w:t>
      </w:r>
      <w:r>
        <w:t xml:space="preserve"> год и на плановый 202</w:t>
      </w:r>
      <w:r w:rsidR="003D0037">
        <w:t>3</w:t>
      </w:r>
      <w:r>
        <w:t xml:space="preserve"> и 202</w:t>
      </w:r>
      <w:r w:rsidR="003D0037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70A18EC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921CDE">
        <w:t>Валуев</w:t>
      </w:r>
      <w:r w:rsidR="00095A5C">
        <w:t>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2A22C23A" w14:textId="3DF352BC" w:rsidR="00D3403F" w:rsidRDefault="00D3403F" w:rsidP="00D3403F">
      <w:pPr>
        <w:ind w:firstLine="709"/>
        <w:jc w:val="both"/>
      </w:pPr>
      <w:r>
        <w:t xml:space="preserve">-реестр источников доходов бюджета </w:t>
      </w:r>
      <w:proofErr w:type="spellStart"/>
      <w:r>
        <w:t>Валуевского</w:t>
      </w:r>
      <w:proofErr w:type="spellEnd"/>
      <w:r>
        <w:t xml:space="preserve"> сельского поселения;</w:t>
      </w:r>
    </w:p>
    <w:p w14:paraId="77DC90AE" w14:textId="634F8508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9F3F8D">
        <w:t>Валуе</w:t>
      </w:r>
      <w:r w:rsidR="00095A5C">
        <w:t>в</w:t>
      </w:r>
      <w:r>
        <w:t>ского</w:t>
      </w:r>
      <w:proofErr w:type="spellEnd"/>
      <w:r>
        <w:t xml:space="preserve"> сельского поселения в 202</w:t>
      </w:r>
      <w:r w:rsidR="003D0037">
        <w:t>2</w:t>
      </w:r>
      <w:r>
        <w:t>году;</w:t>
      </w:r>
    </w:p>
    <w:p w14:paraId="63A75F37" w14:textId="7D100F39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в 202</w:t>
      </w:r>
      <w:r w:rsidR="003D0037">
        <w:t>3</w:t>
      </w:r>
      <w:r>
        <w:t>-202</w:t>
      </w:r>
      <w:r w:rsidR="003D0037">
        <w:t>4</w:t>
      </w:r>
      <w:r>
        <w:t>годах;</w:t>
      </w:r>
    </w:p>
    <w:p w14:paraId="26FCB280" w14:textId="4BFBB521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3D0037">
        <w:t>2</w:t>
      </w:r>
      <w:r>
        <w:t>год и на плановый период 202</w:t>
      </w:r>
      <w:r w:rsidR="003D0037">
        <w:t>3</w:t>
      </w:r>
      <w:r>
        <w:t xml:space="preserve"> и 202</w:t>
      </w:r>
      <w:r w:rsidR="003D0037">
        <w:t>4</w:t>
      </w:r>
      <w:r>
        <w:t>годов;</w:t>
      </w:r>
    </w:p>
    <w:p w14:paraId="47589318" w14:textId="1D12306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3E5C9B">
        <w:t>2</w:t>
      </w:r>
      <w:r>
        <w:t>год;</w:t>
      </w:r>
    </w:p>
    <w:p w14:paraId="2C0FDB35" w14:textId="2FD71E2E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на 202</w:t>
      </w:r>
      <w:r w:rsidR="003E5C9B">
        <w:t>3</w:t>
      </w:r>
      <w:r w:rsidR="00D95224">
        <w:t>-</w:t>
      </w:r>
      <w:r>
        <w:t>202</w:t>
      </w:r>
      <w:r w:rsidR="003E5C9B">
        <w:t>4</w:t>
      </w:r>
      <w:r>
        <w:t>годы;</w:t>
      </w:r>
    </w:p>
    <w:p w14:paraId="775951C6" w14:textId="1F4463CB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9F3F8D">
        <w:t>Валуевс</w:t>
      </w:r>
      <w:r>
        <w:t>кого</w:t>
      </w:r>
      <w:proofErr w:type="spellEnd"/>
      <w:r>
        <w:t xml:space="preserve"> сельского поселения на 20</w:t>
      </w:r>
      <w:r w:rsidR="00D95224">
        <w:t>2</w:t>
      </w:r>
      <w:r w:rsidR="003E5C9B">
        <w:t>2</w:t>
      </w:r>
      <w:r>
        <w:t>год;</w:t>
      </w:r>
    </w:p>
    <w:p w14:paraId="15C1A8BE" w14:textId="486FCB60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9F3F8D">
        <w:t>Валуев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3E5C9B">
        <w:t>2</w:t>
      </w:r>
      <w:r w:rsidRPr="009030AD">
        <w:t>год</w:t>
      </w:r>
      <w:r w:rsidR="004D1180" w:rsidRPr="009030AD">
        <w:t>;</w:t>
      </w:r>
    </w:p>
    <w:p w14:paraId="37CFB5D3" w14:textId="590AA42C" w:rsidR="004D1180" w:rsidRDefault="004D1180">
      <w:pPr>
        <w:ind w:firstLine="709"/>
        <w:jc w:val="both"/>
      </w:pPr>
      <w:r>
        <w:t>-иные документы и материалы.</w:t>
      </w:r>
    </w:p>
    <w:p w14:paraId="49A139C6" w14:textId="2A3F1157" w:rsidR="006759C2" w:rsidRDefault="006759C2" w:rsidP="006759C2">
      <w:pPr>
        <w:ind w:firstLine="709"/>
        <w:jc w:val="both"/>
      </w:pPr>
      <w:r>
        <w:t xml:space="preserve">Документы и материалы, представленные одновременно с проектом бюджета,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>
        <w:t>Валуевского</w:t>
      </w:r>
      <w:proofErr w:type="spellEnd"/>
      <w:r>
        <w:t xml:space="preserve"> сельского поселения.</w:t>
      </w:r>
    </w:p>
    <w:p w14:paraId="1BDEB021" w14:textId="77777777" w:rsidR="0098015B" w:rsidRDefault="00984D7A" w:rsidP="009624A6">
      <w:pPr>
        <w:ind w:firstLine="709"/>
        <w:jc w:val="both"/>
      </w:pPr>
      <w:bookmarkStart w:id="3" w:name="_Hlk56520037"/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3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4A969A5E" w14:textId="2D9FFD60" w:rsidR="009624A6" w:rsidRDefault="009624A6" w:rsidP="009624A6">
      <w:pPr>
        <w:ind w:firstLine="709"/>
        <w:jc w:val="both"/>
      </w:pPr>
      <w:r>
        <w:t>В соответствии с п.3 ст.173</w:t>
      </w:r>
      <w:r w:rsidR="006B044F">
        <w:t xml:space="preserve"> </w:t>
      </w:r>
      <w:r>
        <w:t>БК РФ прогноз социально-экономического развития на период 202</w:t>
      </w:r>
      <w:r w:rsidR="003E5C9B">
        <w:t>2</w:t>
      </w:r>
      <w:r>
        <w:t>-202</w:t>
      </w:r>
      <w:r w:rsidR="003E5C9B">
        <w:t>4</w:t>
      </w:r>
      <w:r>
        <w:t xml:space="preserve">годы, одобрен администрацией </w:t>
      </w:r>
      <w:proofErr w:type="spellStart"/>
      <w:r w:rsidR="0098015B">
        <w:t>Валуе</w:t>
      </w:r>
      <w:r>
        <w:t>вского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3E5C9B">
        <w:t>1</w:t>
      </w:r>
      <w:r w:rsidR="0098015B">
        <w:t>0</w:t>
      </w:r>
      <w:r w:rsidRPr="001A1DC9">
        <w:t>.11.202</w:t>
      </w:r>
      <w:r w:rsidR="003E5C9B">
        <w:t>1</w:t>
      </w:r>
      <w:r w:rsidRPr="001A1DC9">
        <w:t>г.№</w:t>
      </w:r>
      <w:r w:rsidR="0098015B">
        <w:t>5</w:t>
      </w:r>
      <w:r w:rsidR="003E5C9B">
        <w:t>8</w:t>
      </w:r>
      <w:r w:rsidRPr="001A1DC9">
        <w:t>.</w:t>
      </w:r>
      <w:r w:rsidRPr="00984D7A">
        <w:t xml:space="preserve"> </w:t>
      </w:r>
    </w:p>
    <w:p w14:paraId="6C834AE2" w14:textId="28659B8E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921CDE">
        <w:t>Валуев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494710">
        <w:t>Валуев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7F5B1027" w:rsidR="00D21F4B" w:rsidRDefault="002B5541">
      <w:pPr>
        <w:ind w:firstLine="709"/>
        <w:jc w:val="both"/>
      </w:pPr>
      <w:r>
        <w:t xml:space="preserve">  </w:t>
      </w:r>
      <w:r w:rsidR="003F1F35">
        <w:t xml:space="preserve">Предложенный к утверждению проект бюджета </w:t>
      </w:r>
      <w:proofErr w:type="spellStart"/>
      <w:r w:rsidR="00494710">
        <w:t>Валуев</w:t>
      </w:r>
      <w:r w:rsidR="003F1F35">
        <w:t>ского</w:t>
      </w:r>
      <w:proofErr w:type="spellEnd"/>
      <w:r w:rsidR="003F1F35">
        <w:t xml:space="preserve"> сельского поселения на 202</w:t>
      </w:r>
      <w:r w:rsidR="003E5C9B">
        <w:t>2</w:t>
      </w:r>
      <w:r w:rsidR="003F1F35">
        <w:t>год и на плановый период 202</w:t>
      </w:r>
      <w:r w:rsidR="003E5C9B">
        <w:t>3</w:t>
      </w:r>
      <w:r w:rsidR="003F1F35">
        <w:t>-202</w:t>
      </w:r>
      <w:r w:rsidR="003E5C9B">
        <w:t>4</w:t>
      </w:r>
      <w:r w:rsidR="003F1F35">
        <w:t xml:space="preserve"> годов составлен без дефицита по всем годам.     </w:t>
      </w:r>
      <w:r>
        <w:t xml:space="preserve">         </w:t>
      </w:r>
    </w:p>
    <w:p w14:paraId="2446C55C" w14:textId="77777777" w:rsidR="003F1F35" w:rsidRDefault="002B5541">
      <w:pPr>
        <w:ind w:firstLine="709"/>
        <w:jc w:val="both"/>
      </w:pPr>
      <w:r>
        <w:t xml:space="preserve">                 </w:t>
      </w:r>
    </w:p>
    <w:p w14:paraId="09B21A52" w14:textId="3C816CDC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</w:t>
      </w:r>
      <w:r w:rsidR="00670456">
        <w:rPr>
          <w:b/>
          <w:bCs/>
        </w:rPr>
        <w:t xml:space="preserve"> сельского поселения</w:t>
      </w:r>
      <w:r>
        <w:rPr>
          <w:b/>
          <w:bCs/>
        </w:rPr>
        <w:t>.</w:t>
      </w:r>
    </w:p>
    <w:p w14:paraId="288D97B4" w14:textId="6936B4F2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494710">
        <w:t>Валуев</w:t>
      </w:r>
      <w:r>
        <w:t>ского</w:t>
      </w:r>
      <w:proofErr w:type="spellEnd"/>
      <w:r>
        <w:t xml:space="preserve"> сельского поселения на 202</w:t>
      </w:r>
      <w:r w:rsidR="00F95EA7">
        <w:t>2</w:t>
      </w:r>
      <w:r>
        <w:t>год представляет собой совокупность доходной и расходной частей.</w:t>
      </w:r>
    </w:p>
    <w:p w14:paraId="3BF4A965" w14:textId="384E31C4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494BE2">
        <w:t>2</w:t>
      </w:r>
      <w:r>
        <w:t>год и на плановый период 202</w:t>
      </w:r>
      <w:r w:rsidR="00494BE2">
        <w:t>3</w:t>
      </w:r>
      <w:r>
        <w:t>-202</w:t>
      </w:r>
      <w:r w:rsidR="00494BE2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7B3F4ACF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494BE2">
        <w:t>2</w:t>
      </w:r>
      <w:r>
        <w:t>год и плановый период 202</w:t>
      </w:r>
      <w:r w:rsidR="00494BE2">
        <w:t>3</w:t>
      </w:r>
      <w:r>
        <w:t>-202</w:t>
      </w:r>
      <w:r w:rsidR="00494BE2">
        <w:t>4</w:t>
      </w:r>
      <w:r>
        <w:t>гг отмечается следующее.</w:t>
      </w:r>
    </w:p>
    <w:p w14:paraId="6A12E447" w14:textId="6EB4918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494BE2">
        <w:t>2</w:t>
      </w:r>
      <w:r>
        <w:t xml:space="preserve">г в размере </w:t>
      </w:r>
      <w:proofErr w:type="gramStart"/>
      <w:r w:rsidR="00494BE2">
        <w:t>5490,0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B04DC7">
        <w:t>4</w:t>
      </w:r>
      <w:r w:rsidR="00EB7D76">
        <w:t>863</w:t>
      </w:r>
      <w:r w:rsidR="00B04DC7">
        <w:t>,0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B04DC7">
        <w:t>4</w:t>
      </w:r>
      <w:r w:rsidR="00EB7D76">
        <w:t>992</w:t>
      </w:r>
      <w:r w:rsidR="00B04DC7">
        <w:t>,0</w:t>
      </w:r>
      <w:r w:rsidRPr="00D15F52">
        <w:t>тыс.рублей. Налоговые и неналоговые доходы местного бюджета в 202</w:t>
      </w:r>
      <w:r w:rsidR="00EB7D76">
        <w:t>2</w:t>
      </w:r>
      <w:r w:rsidRPr="00D15F52">
        <w:t xml:space="preserve">году прогнозируются в сумме </w:t>
      </w:r>
      <w:proofErr w:type="gramStart"/>
      <w:r w:rsidR="00B55AE9">
        <w:t>2265,1</w:t>
      </w:r>
      <w:r w:rsidRPr="00D15F52">
        <w:t>тыс.рублей</w:t>
      </w:r>
      <w:proofErr w:type="gramEnd"/>
      <w:r w:rsidRPr="00D15F52">
        <w:t>, в 202</w:t>
      </w:r>
      <w:r w:rsidR="00B55AE9">
        <w:t>3</w:t>
      </w:r>
      <w:r w:rsidRPr="00D15F52">
        <w:t>году-</w:t>
      </w:r>
      <w:r w:rsidR="00B55AE9">
        <w:t>2404,5</w:t>
      </w:r>
      <w:r w:rsidR="00494BE2">
        <w:t>0</w:t>
      </w:r>
      <w:r w:rsidRPr="00D15F52">
        <w:t>тыс.рублей, в 202</w:t>
      </w:r>
      <w:r w:rsidR="00B55AE9">
        <w:t>4</w:t>
      </w:r>
      <w:r w:rsidRPr="00D15F52">
        <w:t>году-</w:t>
      </w:r>
      <w:r w:rsidR="00B55AE9">
        <w:t>2530,3</w:t>
      </w:r>
      <w:r w:rsidR="00B04DC7">
        <w:t>0</w:t>
      </w:r>
      <w:r w:rsidRPr="00D15F52">
        <w:t>тыс.рублей</w:t>
      </w:r>
      <w:r>
        <w:t>.</w:t>
      </w:r>
    </w:p>
    <w:p w14:paraId="1C47F5D7" w14:textId="769DD923" w:rsidR="00C36920" w:rsidRDefault="002B5541">
      <w:pPr>
        <w:ind w:firstLine="709"/>
        <w:jc w:val="both"/>
      </w:pPr>
      <w:r>
        <w:t>Общий объем расходов установлен на 202</w:t>
      </w:r>
      <w:r w:rsidR="00494BE2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745602">
        <w:t>5490,0тыс.рублей</w:t>
      </w:r>
      <w:proofErr w:type="gramEnd"/>
      <w:r>
        <w:t>, на плановый период 202</w:t>
      </w:r>
      <w:r w:rsidR="00494BE2">
        <w:t>3</w:t>
      </w:r>
      <w:r>
        <w:t xml:space="preserve">г.- </w:t>
      </w:r>
      <w:r w:rsidR="00494BE2">
        <w:t>4863</w:t>
      </w:r>
      <w:r w:rsidR="00B04DC7">
        <w:t>,0</w:t>
      </w:r>
      <w:r>
        <w:t>тыс.рублей, на 202</w:t>
      </w:r>
      <w:r w:rsidR="00494BE2">
        <w:t>4</w:t>
      </w:r>
      <w:r>
        <w:t>г.-</w:t>
      </w:r>
      <w:r w:rsidR="00494BE2">
        <w:t>4992</w:t>
      </w:r>
      <w:r w:rsidR="00B04DC7">
        <w:t>,0</w:t>
      </w:r>
      <w:r>
        <w:t xml:space="preserve">тыс.рублей. </w:t>
      </w:r>
    </w:p>
    <w:p w14:paraId="71CC5C92" w14:textId="0BF39FD9" w:rsidR="00D21F4B" w:rsidRDefault="00C36920">
      <w:pPr>
        <w:ind w:firstLine="709"/>
        <w:jc w:val="both"/>
      </w:pPr>
      <w:r>
        <w:t>Бюджет поселения на 2022год и плановый период 2023-2024годы прогнозируется без дефицита</w:t>
      </w:r>
      <w:r w:rsidR="002B5541" w:rsidRPr="000A0E8A">
        <w:t>.</w:t>
      </w:r>
    </w:p>
    <w:p w14:paraId="480832A4" w14:textId="2D23F5B8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r w:rsidR="00745602" w:rsidRPr="009030AD">
        <w:t>основные направления</w:t>
      </w:r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494BE2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346AA214" w:rsidR="00D21F4B" w:rsidRDefault="006B044F">
      <w:pPr>
        <w:ind w:firstLine="709"/>
        <w:jc w:val="both"/>
      </w:pPr>
      <w:r>
        <w:t xml:space="preserve">                      </w:t>
      </w:r>
      <w:r w:rsidR="002B5541">
        <w:t xml:space="preserve">    </w:t>
      </w:r>
      <w:r w:rsidR="002B5541">
        <w:rPr>
          <w:b/>
          <w:bCs/>
        </w:rPr>
        <w:t>Доходы бюджета</w:t>
      </w:r>
      <w:r w:rsidR="00B55AE9">
        <w:rPr>
          <w:b/>
          <w:bCs/>
        </w:rPr>
        <w:t xml:space="preserve"> сельского</w:t>
      </w:r>
      <w:r w:rsidR="002B5541">
        <w:rPr>
          <w:b/>
          <w:bCs/>
        </w:rPr>
        <w:t xml:space="preserve"> поселения.</w:t>
      </w:r>
    </w:p>
    <w:p w14:paraId="7DB3245B" w14:textId="76FB7E21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B04DC7">
        <w:t>Валуе</w:t>
      </w:r>
      <w:r w:rsidR="00315DF2">
        <w:t>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542D37F7" w:rsidR="00D21F4B" w:rsidRDefault="002B5541">
      <w:pPr>
        <w:ind w:firstLine="708"/>
        <w:jc w:val="both"/>
      </w:pPr>
      <w:r>
        <w:t>Доходы бюджета на 202</w:t>
      </w:r>
      <w:r w:rsidR="00B55AE9">
        <w:t>2</w:t>
      </w:r>
      <w:r>
        <w:t xml:space="preserve">год прогнозируются в </w:t>
      </w:r>
      <w:r w:rsidRPr="002530EB">
        <w:t xml:space="preserve">сумме </w:t>
      </w:r>
      <w:r w:rsidR="0007781B">
        <w:t>54</w:t>
      </w:r>
      <w:r w:rsidR="006D01B0">
        <w:t>90,0</w:t>
      </w:r>
      <w:r w:rsidRPr="002530EB">
        <w:t xml:space="preserve">тыс.руб., </w:t>
      </w:r>
      <w:r w:rsidR="008B3B24">
        <w:t>что ниже ожидаемых доходов текущего 202</w:t>
      </w:r>
      <w:r w:rsidR="00CF7D67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r w:rsidR="00CF7D67">
        <w:t>78,5</w:t>
      </w:r>
      <w:r w:rsidR="002530EB" w:rsidRPr="00934DDC">
        <w:t xml:space="preserve">тыс.руб. или на </w:t>
      </w:r>
      <w:r w:rsidR="00123077">
        <w:t>1,4</w:t>
      </w:r>
      <w:r w:rsidR="002530EB" w:rsidRPr="00934DDC">
        <w:t xml:space="preserve">%. </w:t>
      </w:r>
      <w:r w:rsidR="0062153B" w:rsidRPr="00934DDC">
        <w:t xml:space="preserve">В 20222 и 2023 годах предполагается снижение доходов на </w:t>
      </w:r>
      <w:r w:rsidR="00123077">
        <w:t>12,7</w:t>
      </w:r>
      <w:r w:rsidR="0062153B" w:rsidRPr="00934DDC">
        <w:t xml:space="preserve">% и </w:t>
      </w:r>
      <w:r w:rsidR="00123077">
        <w:t>10,4</w:t>
      </w:r>
      <w:r w:rsidR="0062153B" w:rsidRPr="00934DDC">
        <w:t>% (соответственно</w:t>
      </w:r>
      <w:r w:rsidR="0062153B">
        <w:t xml:space="preserve">) относительно </w:t>
      </w:r>
      <w:r w:rsidR="003C670D">
        <w:t>ожидаемых доходов текущего</w:t>
      </w:r>
      <w:r w:rsidR="0062153B">
        <w:t xml:space="preserve"> 202</w:t>
      </w:r>
      <w:r w:rsidR="00123077">
        <w:t>1</w:t>
      </w:r>
      <w:r w:rsidR="0062153B">
        <w:t xml:space="preserve">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0C7CDA42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B04DC7">
        <w:t>Валуе</w:t>
      </w:r>
      <w:r w:rsidR="00F72BB8">
        <w:t>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</w:t>
      </w:r>
      <w:r w:rsidR="00123077">
        <w:t>2</w:t>
      </w:r>
      <w:r w:rsidRPr="00DC2D18">
        <w:t>год и на плановый период 202</w:t>
      </w:r>
      <w:r w:rsidR="00123077">
        <w:t>3</w:t>
      </w:r>
      <w:r w:rsidRPr="00DC2D18">
        <w:t>-202</w:t>
      </w:r>
      <w:r w:rsidR="00123077">
        <w:t>4</w:t>
      </w:r>
      <w:r w:rsidRPr="00DC2D18">
        <w:t>годов осуществлялось на основе оценки</w:t>
      </w:r>
      <w:r>
        <w:t xml:space="preserve"> ожидаемого поступления доходов в 202</w:t>
      </w:r>
      <w:r w:rsidR="00123077">
        <w:t>1</w:t>
      </w:r>
      <w:r>
        <w:t>году.</w:t>
      </w:r>
    </w:p>
    <w:p w14:paraId="5945D8BB" w14:textId="1DC48D60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123077">
        <w:t>2</w:t>
      </w:r>
      <w:r>
        <w:t>-202</w:t>
      </w:r>
      <w:r w:rsidR="00123077">
        <w:t>3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2BBA322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12307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271667B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C69B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13C6D272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CC69B4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61032D6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C69B4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4863FFF9" w:rsidR="00D21F4B" w:rsidRPr="00080450" w:rsidRDefault="00123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2337,1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3154F591" w:rsidR="00D21F4B" w:rsidRPr="00080450" w:rsidRDefault="0052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0F9E0B0C" w:rsidR="00D21F4B" w:rsidRPr="00080450" w:rsidRDefault="0052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611E1DB3" w:rsidR="00D21F4B" w:rsidRPr="00080450" w:rsidRDefault="0052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2ADE4095" w:rsidR="00D21F4B" w:rsidRPr="00080450" w:rsidRDefault="0052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58A7D954" w:rsidR="00D21F4B" w:rsidRPr="00080450" w:rsidRDefault="0052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6E06E98B" w:rsidR="00D21F4B" w:rsidRPr="00080450" w:rsidRDefault="00CC6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6A6AF5B8" w:rsidR="00D21F4B" w:rsidRPr="00080450" w:rsidRDefault="002B5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62B47D22" w:rsidR="00D21F4B" w:rsidRPr="00080450" w:rsidRDefault="00123077">
            <w:pPr>
              <w:jc w:val="right"/>
            </w:pPr>
            <w:r>
              <w:rPr>
                <w:sz w:val="18"/>
                <w:szCs w:val="18"/>
              </w:rPr>
              <w:t>2313,0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4F6A763D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B34F43A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2265,1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3DF75B7F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16C9B8CD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2404,5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558856E3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0A24BFF1" w:rsidR="00D21F4B" w:rsidRPr="00080450" w:rsidRDefault="002B51B1">
            <w:pPr>
              <w:jc w:val="right"/>
            </w:pPr>
            <w:r>
              <w:rPr>
                <w:sz w:val="18"/>
                <w:szCs w:val="18"/>
              </w:rPr>
              <w:t>2530,3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4E6822CE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5</w:t>
            </w:r>
            <w:r w:rsidR="002B51B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,7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59561C88" w:rsidR="00D21F4B" w:rsidRPr="00080450" w:rsidRDefault="00123077">
            <w:pPr>
              <w:jc w:val="right"/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6D877848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18C936D7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1494B283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6121F76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57A4FCCF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223D92D2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D965519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2B345E48" w:rsidR="00D21F4B" w:rsidRPr="00080450" w:rsidRDefault="003B0042">
            <w:pPr>
              <w:jc w:val="right"/>
            </w:pPr>
            <w:r>
              <w:rPr>
                <w:sz w:val="18"/>
                <w:szCs w:val="18"/>
              </w:rPr>
              <w:t>3231,4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464F3F85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54CEFD3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3224,9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5BE22B24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0C048271" w:rsidR="00D21F4B" w:rsidRPr="00080450" w:rsidRDefault="005218D9">
            <w:pPr>
              <w:jc w:val="right"/>
            </w:pPr>
            <w:r>
              <w:rPr>
                <w:sz w:val="18"/>
                <w:szCs w:val="18"/>
              </w:rPr>
              <w:t>2458,5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01449F8" w:rsidR="00D21F4B" w:rsidRPr="00080450" w:rsidRDefault="00CC69B4">
            <w:pPr>
              <w:jc w:val="right"/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45B50C2A" w:rsidR="00D21F4B" w:rsidRPr="00080450" w:rsidRDefault="002B51B1">
            <w:pPr>
              <w:jc w:val="right"/>
            </w:pPr>
            <w:r>
              <w:rPr>
                <w:sz w:val="18"/>
                <w:szCs w:val="18"/>
              </w:rPr>
              <w:t>2461,7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1963BC7E" w:rsidR="00D21F4B" w:rsidRPr="00080450" w:rsidRDefault="002B51B1">
            <w:pPr>
              <w:jc w:val="right"/>
            </w:pPr>
            <w:r>
              <w:rPr>
                <w:sz w:val="18"/>
                <w:szCs w:val="18"/>
              </w:rPr>
              <w:t>49,3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2B10C122" w:rsidR="00D21F4B" w:rsidRPr="00080450" w:rsidRDefault="005218D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5568,5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41A6ACFC" w:rsidR="00D21F4B" w:rsidRPr="00080450" w:rsidRDefault="005218D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5490,0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457A0195" w:rsidR="00D21F4B" w:rsidRPr="00080450" w:rsidRDefault="00521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4863,0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1D00DFEB" w:rsidR="00D21F4B" w:rsidRPr="00080450" w:rsidRDefault="002B5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4992,0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6D757FB9" w14:textId="4E92B75F" w:rsidR="00934DDC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4" w:name="_Hlk57041041"/>
      <w:r w:rsidRPr="00080450">
        <w:t xml:space="preserve">уменьшение </w:t>
      </w:r>
      <w:r w:rsidR="0058772D" w:rsidRPr="00080450">
        <w:t>доли</w:t>
      </w:r>
      <w:bookmarkEnd w:id="4"/>
      <w:r w:rsidR="0058772D" w:rsidRPr="00080450">
        <w:t xml:space="preserve"> безвозмездных поступлений</w:t>
      </w:r>
      <w:r w:rsidR="0058772D">
        <w:t xml:space="preserve"> с </w:t>
      </w:r>
      <w:r w:rsidR="0007781B">
        <w:t>58,7</w:t>
      </w:r>
      <w:r w:rsidR="0058772D">
        <w:t>% в 202</w:t>
      </w:r>
      <w:r w:rsidR="0007781B">
        <w:t>2</w:t>
      </w:r>
      <w:r w:rsidR="0058772D">
        <w:t xml:space="preserve">году, до </w:t>
      </w:r>
      <w:r w:rsidR="0007781B">
        <w:t>50,6</w:t>
      </w:r>
      <w:r w:rsidR="0058772D">
        <w:t xml:space="preserve">% и </w:t>
      </w:r>
      <w:r w:rsidR="00934DDC">
        <w:t>4</w:t>
      </w:r>
      <w:r w:rsidR="0007781B">
        <w:t>9</w:t>
      </w:r>
      <w:r w:rsidR="00934DDC">
        <w:t>,3</w:t>
      </w:r>
      <w:r w:rsidR="0058772D">
        <w:t>% в 202</w:t>
      </w:r>
      <w:r w:rsidR="0007781B">
        <w:t>3</w:t>
      </w:r>
      <w:r w:rsidR="0058772D">
        <w:t>-202</w:t>
      </w:r>
      <w:r w:rsidR="0007781B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07781B">
        <w:t>41,3</w:t>
      </w:r>
      <w:r w:rsidR="00AB687D">
        <w:t>% в 202</w:t>
      </w:r>
      <w:r w:rsidR="0007781B">
        <w:t>2</w:t>
      </w:r>
      <w:r w:rsidR="00AB687D">
        <w:t xml:space="preserve"> году до </w:t>
      </w:r>
      <w:r w:rsidR="00934DDC">
        <w:t>5</w:t>
      </w:r>
      <w:r w:rsidR="0007781B">
        <w:t>0</w:t>
      </w:r>
      <w:r w:rsidR="00934DDC">
        <w:t>,7</w:t>
      </w:r>
      <w:r w:rsidR="00AB687D">
        <w:t>% в 202</w:t>
      </w:r>
      <w:r w:rsidR="0007781B">
        <w:t>4</w:t>
      </w:r>
      <w:r w:rsidR="00AB687D">
        <w:t xml:space="preserve">году. </w:t>
      </w:r>
      <w:r w:rsidR="00934DDC">
        <w:t>Поступление неналоговых доходов на 202</w:t>
      </w:r>
      <w:r w:rsidR="0007781B">
        <w:t>2</w:t>
      </w:r>
      <w:r w:rsidR="00934DDC">
        <w:t>-202</w:t>
      </w:r>
      <w:r w:rsidR="0007781B">
        <w:t>4</w:t>
      </w:r>
      <w:r w:rsidR="00934DDC">
        <w:t xml:space="preserve">годы не запланировано. </w:t>
      </w:r>
    </w:p>
    <w:p w14:paraId="3FD78ED8" w14:textId="04C41866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07781B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7B6513DF" w14:textId="1F7F5777" w:rsidR="00934DDC" w:rsidRDefault="00934DDC" w:rsidP="00934DDC">
      <w:pPr>
        <w:ind w:firstLine="709"/>
        <w:jc w:val="both"/>
      </w:pPr>
      <w:r>
        <w:t>-налог на доходы физических лиц 105</w:t>
      </w:r>
      <w:r w:rsidR="0007781B">
        <w:t>4</w:t>
      </w:r>
      <w:r>
        <w:t xml:space="preserve">,0тыс.руб. или </w:t>
      </w:r>
      <w:r w:rsidR="0007781B">
        <w:t>19,2</w:t>
      </w:r>
      <w:r>
        <w:t>%;</w:t>
      </w:r>
    </w:p>
    <w:p w14:paraId="78873AD5" w14:textId="707D5682" w:rsidR="000E0B33" w:rsidRDefault="000E0B33" w:rsidP="000E0B33">
      <w:pPr>
        <w:ind w:firstLine="709"/>
        <w:jc w:val="both"/>
      </w:pPr>
      <w:r>
        <w:t xml:space="preserve">-налог по акцизам </w:t>
      </w:r>
      <w:r w:rsidR="00713705">
        <w:t>556,7</w:t>
      </w:r>
      <w:r>
        <w:t xml:space="preserve">тыс.руб. или </w:t>
      </w:r>
      <w:r w:rsidR="00713705">
        <w:t>10,1</w:t>
      </w:r>
      <w:r>
        <w:t>%,</w:t>
      </w:r>
    </w:p>
    <w:p w14:paraId="790495F1" w14:textId="0670B378" w:rsidR="000E0B33" w:rsidRDefault="000E0B33" w:rsidP="000E0B33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</w:t>
      </w:r>
      <w:r w:rsidR="00713705">
        <w:t>53</w:t>
      </w:r>
      <w:r>
        <w:t xml:space="preserve">0,0тыс.руб. или </w:t>
      </w:r>
      <w:r w:rsidR="00713705">
        <w:t>9,7</w:t>
      </w:r>
      <w:r>
        <w:t>%;</w:t>
      </w:r>
    </w:p>
    <w:p w14:paraId="46BA7CE8" w14:textId="3D6DBDA8" w:rsidR="003309EC" w:rsidRDefault="003309EC" w:rsidP="003309EC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="000E0B33">
        <w:t>100</w:t>
      </w:r>
      <w:r>
        <w:t xml:space="preserve">,0тыс.руб. или </w:t>
      </w:r>
      <w:r w:rsidR="00713705">
        <w:t>1,8</w:t>
      </w:r>
      <w:r>
        <w:t>%;</w:t>
      </w:r>
    </w:p>
    <w:p w14:paraId="04601040" w14:textId="797199C9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5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713705">
        <w:rPr>
          <w:spacing w:val="-9"/>
        </w:rPr>
        <w:t>24,4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</w:t>
      </w:r>
      <w:r w:rsidR="00713705">
        <w:rPr>
          <w:spacing w:val="-9"/>
        </w:rPr>
        <w:t>4</w:t>
      </w:r>
      <w:r>
        <w:rPr>
          <w:spacing w:val="-9"/>
        </w:rPr>
        <w:t>% к ожидаемому поступлению собственных доходов за 202</w:t>
      </w:r>
      <w:r w:rsidR="00713705">
        <w:rPr>
          <w:spacing w:val="-9"/>
        </w:rPr>
        <w:t>2</w:t>
      </w:r>
      <w:r>
        <w:rPr>
          <w:spacing w:val="-9"/>
        </w:rPr>
        <w:t>год.</w:t>
      </w:r>
    </w:p>
    <w:bookmarkEnd w:id="5"/>
    <w:p w14:paraId="36DEFE39" w14:textId="5D68791E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0B33">
        <w:rPr>
          <w:rFonts w:eastAsia="Calibri"/>
          <w:spacing w:val="-9"/>
        </w:rPr>
        <w:t>Валуе</w:t>
      </w:r>
      <w:r w:rsidR="000E6A10">
        <w:rPr>
          <w:rFonts w:eastAsia="Calibri"/>
          <w:spacing w:val="-9"/>
        </w:rPr>
        <w:t>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04C55D81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713705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713705">
        <w:rPr>
          <w:rFonts w:eastAsia="Calibri"/>
          <w:spacing w:val="-9"/>
        </w:rPr>
        <w:t>3224,9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713705">
        <w:rPr>
          <w:rFonts w:eastAsia="Calibri"/>
          <w:spacing w:val="-9"/>
        </w:rPr>
        <w:t>1245</w:t>
      </w:r>
      <w:r w:rsidR="000E6A10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713705">
        <w:rPr>
          <w:rFonts w:eastAsia="Calibri"/>
          <w:spacing w:val="-9"/>
        </w:rPr>
        <w:t>1685</w:t>
      </w:r>
      <w:r w:rsidR="000E6A10">
        <w:rPr>
          <w:rFonts w:eastAsia="Calibri"/>
          <w:spacing w:val="-9"/>
        </w:rPr>
        <w:t>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0E0B33">
        <w:rPr>
          <w:rFonts w:eastAsia="Calibri"/>
          <w:spacing w:val="-9"/>
        </w:rPr>
        <w:t>8</w:t>
      </w:r>
      <w:r w:rsidR="00713705">
        <w:rPr>
          <w:rFonts w:eastAsia="Calibri"/>
          <w:spacing w:val="-9"/>
        </w:rPr>
        <w:t>8</w:t>
      </w:r>
      <w:r w:rsidR="000E0B33">
        <w:rPr>
          <w:rFonts w:eastAsia="Calibri"/>
          <w:spacing w:val="-9"/>
        </w:rPr>
        <w:t>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0E0B33">
        <w:rPr>
          <w:rFonts w:eastAsia="Calibri"/>
          <w:spacing w:val="-9"/>
        </w:rPr>
        <w:t>2,8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E0B33">
        <w:rPr>
          <w:rFonts w:eastAsia="Calibri"/>
          <w:spacing w:val="-9"/>
        </w:rPr>
        <w:t>204,1</w:t>
      </w:r>
      <w:r w:rsidR="00B172E3" w:rsidRPr="00D35872">
        <w:rPr>
          <w:rFonts w:eastAsia="Calibri"/>
          <w:spacing w:val="-9"/>
        </w:rPr>
        <w:t>тыс.рублей.</w:t>
      </w:r>
    </w:p>
    <w:p w14:paraId="2C6266A7" w14:textId="65BD554D" w:rsidR="000E0B33" w:rsidRDefault="000E0B33" w:rsidP="000E0B33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713705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9D5022">
        <w:rPr>
          <w:rFonts w:eastAsia="Calibri"/>
          <w:spacing w:val="-9"/>
        </w:rPr>
        <w:t>58,7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 w:rsidR="009D5022">
        <w:rPr>
          <w:rFonts w:eastAsia="Calibri"/>
          <w:spacing w:val="-9"/>
        </w:rPr>
        <w:t>41,3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</w:p>
    <w:p w14:paraId="16503D4C" w14:textId="08205B83" w:rsidR="00D21F4B" w:rsidRDefault="000E6A10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</w:t>
      </w:r>
      <w:r w:rsidR="002B5541">
        <w:rPr>
          <w:rFonts w:eastAsia="Calibri"/>
          <w:spacing w:val="-9"/>
        </w:rPr>
        <w:t xml:space="preserve">  </w:t>
      </w:r>
      <w:r w:rsidR="002B5541">
        <w:rPr>
          <w:rFonts w:eastAsia="Calibri"/>
          <w:b/>
          <w:bCs/>
          <w:spacing w:val="-9"/>
        </w:rPr>
        <w:t xml:space="preserve">Расходы бюджета </w:t>
      </w:r>
      <w:r w:rsidR="009D5022">
        <w:rPr>
          <w:rFonts w:eastAsia="Calibri"/>
          <w:b/>
          <w:bCs/>
          <w:spacing w:val="-9"/>
        </w:rPr>
        <w:t xml:space="preserve">сельского </w:t>
      </w:r>
      <w:r w:rsidR="002B5541">
        <w:rPr>
          <w:rFonts w:eastAsia="Calibri"/>
          <w:b/>
          <w:bCs/>
          <w:spacing w:val="-9"/>
        </w:rPr>
        <w:t>поселения.</w:t>
      </w:r>
    </w:p>
    <w:p w14:paraId="4B51BD04" w14:textId="75A2EA86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0E0B33">
        <w:t>Валуе</w:t>
      </w:r>
      <w:r w:rsidR="000E6A10">
        <w:t>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9D5022">
        <w:t>2</w:t>
      </w:r>
      <w:r>
        <w:t xml:space="preserve">год в сумме </w:t>
      </w:r>
      <w:proofErr w:type="gramStart"/>
      <w:r w:rsidR="009D5022">
        <w:t>5490,0</w:t>
      </w:r>
      <w:r>
        <w:t>тыс.рублей</w:t>
      </w:r>
      <w:proofErr w:type="gramEnd"/>
      <w:r>
        <w:t>, в плановом периоде 202</w:t>
      </w:r>
      <w:r w:rsidR="009D5022">
        <w:t>3</w:t>
      </w:r>
      <w:r>
        <w:t>г.-</w:t>
      </w:r>
      <w:r w:rsidR="009D5022">
        <w:t>4863</w:t>
      </w:r>
      <w:r w:rsidR="0088398E">
        <w:t>,0</w:t>
      </w:r>
      <w:r>
        <w:t>тыс.рублей, в 202</w:t>
      </w:r>
      <w:r w:rsidR="009D5022">
        <w:t>4</w:t>
      </w:r>
      <w:r>
        <w:t>г.-</w:t>
      </w:r>
      <w:r w:rsidR="009D5022">
        <w:t>4992</w:t>
      </w:r>
      <w:r w:rsidR="0088398E">
        <w:t>,0</w:t>
      </w:r>
      <w:r>
        <w:t>тыс.рублей.</w:t>
      </w:r>
    </w:p>
    <w:p w14:paraId="19CD2D9A" w14:textId="7A81970F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6" w:name="__DdeLink__691_3866926371"/>
      <w:r>
        <w:t>бюджетной классификации расходов</w:t>
      </w:r>
      <w:bookmarkEnd w:id="6"/>
      <w:r>
        <w:t xml:space="preserve"> бюджета сельского поселения на 202</w:t>
      </w:r>
      <w:r w:rsidR="009D5022">
        <w:t>2</w:t>
      </w:r>
      <w:r>
        <w:t>год и плановый период 202</w:t>
      </w:r>
      <w:r w:rsidR="009D5022">
        <w:t>3</w:t>
      </w:r>
      <w:r>
        <w:t>-202</w:t>
      </w:r>
      <w:r w:rsidR="009D5022">
        <w:t>4</w:t>
      </w:r>
      <w:r>
        <w:t>гг. проектом бюджета представлена следующим образом:</w:t>
      </w:r>
    </w:p>
    <w:p w14:paraId="6F5B3D0B" w14:textId="2E93A98D" w:rsidR="00D21F4B" w:rsidRDefault="00D21F4B">
      <w:pPr>
        <w:pBdr>
          <w:bottom w:val="single" w:sz="8" w:space="2" w:color="000001"/>
        </w:pBdr>
        <w:ind w:firstLine="709"/>
        <w:jc w:val="both"/>
      </w:pPr>
    </w:p>
    <w:p w14:paraId="71DC5545" w14:textId="2CC02A1C" w:rsidR="009C538E" w:rsidRDefault="009C538E">
      <w:pPr>
        <w:pBdr>
          <w:bottom w:val="single" w:sz="8" w:space="2" w:color="000001"/>
        </w:pBdr>
        <w:ind w:firstLine="709"/>
        <w:jc w:val="both"/>
      </w:pPr>
    </w:p>
    <w:p w14:paraId="631C3954" w14:textId="4CD03E75" w:rsidR="009C538E" w:rsidRDefault="009C538E">
      <w:pPr>
        <w:pBdr>
          <w:bottom w:val="single" w:sz="8" w:space="2" w:color="000001"/>
        </w:pBdr>
        <w:ind w:firstLine="709"/>
        <w:jc w:val="both"/>
      </w:pPr>
    </w:p>
    <w:p w14:paraId="6BF8DA67" w14:textId="44DFA1B2" w:rsidR="009C538E" w:rsidRDefault="009C538E">
      <w:pPr>
        <w:pBdr>
          <w:bottom w:val="single" w:sz="8" w:space="2" w:color="000001"/>
        </w:pBdr>
        <w:ind w:firstLine="709"/>
        <w:jc w:val="both"/>
      </w:pPr>
    </w:p>
    <w:p w14:paraId="524B024E" w14:textId="22A43F9B" w:rsidR="009C538E" w:rsidRDefault="009C538E">
      <w:pPr>
        <w:pBdr>
          <w:bottom w:val="single" w:sz="8" w:space="2" w:color="000001"/>
        </w:pBdr>
        <w:ind w:firstLine="709"/>
        <w:jc w:val="both"/>
      </w:pPr>
    </w:p>
    <w:p w14:paraId="1228EBE9" w14:textId="77777777" w:rsidR="009C538E" w:rsidRDefault="009C538E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69BD8023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9D502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30C84EC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13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31995125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13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38F293DE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13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259F45E0" w:rsidR="00D21F4B" w:rsidRDefault="009D502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64F793C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69DFD325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7122EF44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23002151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54002BCA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4D26F7BF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52385547" w:rsidR="00D21F4B" w:rsidRDefault="009D502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7A08DA49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5F6C2F62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41F347D6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88398E">
              <w:rPr>
                <w:sz w:val="20"/>
                <w:szCs w:val="20"/>
              </w:rPr>
              <w:t>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5E5B7459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38A59C4D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6B4B1E17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582BD4F0" w:rsidR="00D21F4B" w:rsidRDefault="009D502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1C9C3121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10FC3E60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E0DC97B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435D735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E7B7B35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3C50CF53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70D6106" w:rsidR="00D21F4B" w:rsidRDefault="009D502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729E1AD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663E5ACA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2D08AE45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8B0CC4D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4CCC2782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5C15C7C9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5C9007F7" w:rsidR="00D21F4B" w:rsidRDefault="009D502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323D280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0824CF36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4CA16714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66A9C7AD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2EE3AC65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53841909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2005BC6" w:rsidR="006D607F" w:rsidRDefault="009D5022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21C3A7C9" w:rsidR="006D607F" w:rsidRDefault="00021346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5FE4F1E4" w:rsidR="006D607F" w:rsidRDefault="00E22E5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060A0819" w:rsidR="006D607F" w:rsidRDefault="00021346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27033899" w:rsidR="006D607F" w:rsidRDefault="00E22E5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0BEDAA5C" w:rsidR="006D607F" w:rsidRDefault="00021346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6275F3AC" w:rsidR="006D607F" w:rsidRDefault="00E22E5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B27935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BB7CE45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D770B4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7DEE849C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4EA186A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291DC6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E221A9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45632B2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297093E6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6CA01ECE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B2F3A18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3191A83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520E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38B8B642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28F6DE24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520E"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37287D96" w:rsidR="00D21F4B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A520E" w14:paraId="18355D8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31B595" w14:textId="0672883D" w:rsidR="00DA520E" w:rsidRDefault="00DA520E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100226" w14:textId="4E98FB36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A2F50A8" w14:textId="4375018A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436299B" w14:textId="27D5A2E6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E6DA6E" w14:textId="49D71D4F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566D80" w14:textId="5C99687C" w:rsidR="00DA520E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B3A28A" w14:textId="03DD35EC" w:rsidR="00DA520E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6F5636" w14:textId="4C8C5E3B" w:rsidR="00DA520E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14B136E" w14:textId="511224D7" w:rsidR="00DA520E" w:rsidRDefault="00E22E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78A9F00D" w:rsidR="00D21F4B" w:rsidRDefault="009D5022">
            <w:pPr>
              <w:pStyle w:val="af2"/>
            </w:pPr>
            <w:r>
              <w:rPr>
                <w:sz w:val="20"/>
                <w:szCs w:val="20"/>
              </w:rPr>
              <w:t>5524,1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3CB97AAD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78161B0D" w:rsidR="00D21F4B" w:rsidRDefault="0002134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7234286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4781CC5E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8C1242">
        <w:t>Валуев</w:t>
      </w:r>
      <w:r>
        <w:t>ского</w:t>
      </w:r>
      <w:proofErr w:type="spellEnd"/>
      <w:r>
        <w:t xml:space="preserve"> сельского поселения в 202</w:t>
      </w:r>
      <w:r w:rsidR="00E22E5E">
        <w:t>2</w:t>
      </w:r>
      <w:r>
        <w:t xml:space="preserve">году планируется в общей сумме </w:t>
      </w:r>
      <w:proofErr w:type="gramStart"/>
      <w:r w:rsidR="00E22E5E">
        <w:t>5490,0</w:t>
      </w:r>
      <w:r>
        <w:t>тыс.рублей</w:t>
      </w:r>
      <w:proofErr w:type="gramEnd"/>
      <w:r>
        <w:t xml:space="preserve">, это на </w:t>
      </w:r>
      <w:r w:rsidR="00F2213D">
        <w:t>34,</w:t>
      </w:r>
      <w:r w:rsidR="008C1242">
        <w:t>1</w:t>
      </w:r>
      <w:r>
        <w:t xml:space="preserve">тыс.рублей или на </w:t>
      </w:r>
      <w:r w:rsidR="00551363">
        <w:t>0,6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551363">
        <w:t>1</w:t>
      </w:r>
      <w:r>
        <w:t>года.</w:t>
      </w:r>
    </w:p>
    <w:p w14:paraId="62A79361" w14:textId="0D1F130B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8C1242">
        <w:rPr>
          <w:highlight w:val="white"/>
        </w:rPr>
        <w:t>Валуев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4E78FC50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551363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551363">
        <w:rPr>
          <w:highlight w:val="white"/>
        </w:rPr>
        <w:t>38,0</w:t>
      </w:r>
      <w:r w:rsidR="003B6F95">
        <w:rPr>
          <w:highlight w:val="white"/>
        </w:rPr>
        <w:t>%, (соответственно 202</w:t>
      </w:r>
      <w:r w:rsidR="00551363">
        <w:rPr>
          <w:highlight w:val="white"/>
        </w:rPr>
        <w:t>3</w:t>
      </w:r>
      <w:r w:rsidR="003B6F95">
        <w:rPr>
          <w:highlight w:val="white"/>
        </w:rPr>
        <w:t>г-</w:t>
      </w:r>
      <w:r w:rsidR="00551363">
        <w:rPr>
          <w:highlight w:val="white"/>
        </w:rPr>
        <w:t>43,0</w:t>
      </w:r>
      <w:r w:rsidR="003B6F95">
        <w:rPr>
          <w:highlight w:val="white"/>
        </w:rPr>
        <w:t>%, 202</w:t>
      </w:r>
      <w:r w:rsidR="00551363">
        <w:rPr>
          <w:highlight w:val="white"/>
        </w:rPr>
        <w:t>4</w:t>
      </w:r>
      <w:r w:rsidR="003B6F95">
        <w:rPr>
          <w:highlight w:val="white"/>
        </w:rPr>
        <w:t>г-</w:t>
      </w:r>
      <w:r w:rsidR="00551363">
        <w:rPr>
          <w:highlight w:val="white"/>
        </w:rPr>
        <w:t>41,7</w:t>
      </w:r>
      <w:r w:rsidR="003B6F95">
        <w:rPr>
          <w:highlight w:val="white"/>
        </w:rPr>
        <w:t xml:space="preserve">%), </w:t>
      </w:r>
    </w:p>
    <w:p w14:paraId="087528E0" w14:textId="64827256" w:rsidR="008C1242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551363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8C1242">
        <w:rPr>
          <w:highlight w:val="white"/>
        </w:rPr>
        <w:t>«Культура и кинематография» 20,</w:t>
      </w:r>
      <w:r w:rsidR="00551363">
        <w:rPr>
          <w:highlight w:val="white"/>
        </w:rPr>
        <w:t>0</w:t>
      </w:r>
      <w:r w:rsidR="008C1242">
        <w:rPr>
          <w:highlight w:val="white"/>
        </w:rPr>
        <w:t xml:space="preserve">%, </w:t>
      </w:r>
      <w:bookmarkStart w:id="7" w:name="_Hlk57273772"/>
      <w:r w:rsidR="008C1242">
        <w:rPr>
          <w:highlight w:val="white"/>
        </w:rPr>
        <w:t xml:space="preserve">и плановый период </w:t>
      </w:r>
      <w:bookmarkEnd w:id="7"/>
      <w:r w:rsidR="008C1242">
        <w:rPr>
          <w:highlight w:val="white"/>
        </w:rPr>
        <w:t>202</w:t>
      </w:r>
      <w:r w:rsidR="00551363">
        <w:rPr>
          <w:highlight w:val="white"/>
        </w:rPr>
        <w:t>3</w:t>
      </w:r>
      <w:r w:rsidR="008C1242">
        <w:rPr>
          <w:highlight w:val="white"/>
        </w:rPr>
        <w:t>-202</w:t>
      </w:r>
      <w:r w:rsidR="00551363">
        <w:rPr>
          <w:highlight w:val="white"/>
        </w:rPr>
        <w:t>4</w:t>
      </w:r>
      <w:r w:rsidR="008C1242">
        <w:rPr>
          <w:highlight w:val="white"/>
        </w:rPr>
        <w:t xml:space="preserve">годы (соответственно </w:t>
      </w:r>
      <w:r w:rsidR="00551363">
        <w:rPr>
          <w:highlight w:val="white"/>
        </w:rPr>
        <w:t>22,6</w:t>
      </w:r>
      <w:r w:rsidR="008C1242">
        <w:rPr>
          <w:highlight w:val="white"/>
        </w:rPr>
        <w:t>%;</w:t>
      </w:r>
      <w:r w:rsidR="00551363">
        <w:rPr>
          <w:highlight w:val="white"/>
        </w:rPr>
        <w:t>22,0</w:t>
      </w:r>
      <w:r w:rsidR="008C1242">
        <w:rPr>
          <w:highlight w:val="white"/>
        </w:rPr>
        <w:t>%).</w:t>
      </w:r>
    </w:p>
    <w:p w14:paraId="5AC2FE8D" w14:textId="6DA20A76" w:rsidR="008C1242" w:rsidRDefault="00E95FB4" w:rsidP="008C1242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551363">
        <w:rPr>
          <w:highlight w:val="white"/>
        </w:rPr>
        <w:t xml:space="preserve">«Жилищно-коммунальное хозяйство» </w:t>
      </w:r>
      <w:r w:rsidR="008C1242">
        <w:rPr>
          <w:highlight w:val="white"/>
        </w:rPr>
        <w:t>на 202</w:t>
      </w:r>
      <w:r w:rsidR="004B657F">
        <w:rPr>
          <w:highlight w:val="white"/>
        </w:rPr>
        <w:t>2</w:t>
      </w:r>
      <w:r w:rsidR="008C1242">
        <w:rPr>
          <w:highlight w:val="white"/>
        </w:rPr>
        <w:t>год</w:t>
      </w:r>
      <w:r w:rsidR="00DD4EB8">
        <w:rPr>
          <w:highlight w:val="white"/>
        </w:rPr>
        <w:t xml:space="preserve"> </w:t>
      </w:r>
      <w:r w:rsidR="008C1242">
        <w:rPr>
          <w:highlight w:val="white"/>
        </w:rPr>
        <w:t xml:space="preserve">прогнозируется в сумме </w:t>
      </w:r>
      <w:proofErr w:type="gramStart"/>
      <w:r w:rsidR="004B657F">
        <w:rPr>
          <w:highlight w:val="white"/>
        </w:rPr>
        <w:t>809,2</w:t>
      </w:r>
      <w:r w:rsidR="008C1242">
        <w:rPr>
          <w:highlight w:val="white"/>
        </w:rPr>
        <w:t>тыс.рублей</w:t>
      </w:r>
      <w:proofErr w:type="gramEnd"/>
      <w:r w:rsidR="008C1242">
        <w:rPr>
          <w:highlight w:val="white"/>
        </w:rPr>
        <w:t xml:space="preserve"> или </w:t>
      </w:r>
      <w:r w:rsidR="004B657F">
        <w:rPr>
          <w:highlight w:val="white"/>
        </w:rPr>
        <w:t>14,7</w:t>
      </w:r>
      <w:r w:rsidR="008C1242">
        <w:rPr>
          <w:highlight w:val="white"/>
        </w:rPr>
        <w:t xml:space="preserve">%, (соответственно </w:t>
      </w:r>
      <w:r w:rsidR="004B657F">
        <w:rPr>
          <w:highlight w:val="white"/>
        </w:rPr>
        <w:t>8,4</w:t>
      </w:r>
      <w:r w:rsidR="008C1242">
        <w:rPr>
          <w:highlight w:val="white"/>
        </w:rPr>
        <w:t>%-202</w:t>
      </w:r>
      <w:r w:rsidR="004B657F">
        <w:rPr>
          <w:highlight w:val="white"/>
        </w:rPr>
        <w:t>3</w:t>
      </w:r>
      <w:r w:rsidR="008C1242">
        <w:rPr>
          <w:highlight w:val="white"/>
        </w:rPr>
        <w:t xml:space="preserve">г, </w:t>
      </w:r>
      <w:r w:rsidR="004B657F">
        <w:rPr>
          <w:highlight w:val="white"/>
        </w:rPr>
        <w:t>7,9</w:t>
      </w:r>
      <w:r w:rsidR="008C1242">
        <w:rPr>
          <w:highlight w:val="white"/>
        </w:rPr>
        <w:t>%-202</w:t>
      </w:r>
      <w:r w:rsidR="004B657F">
        <w:rPr>
          <w:highlight w:val="white"/>
        </w:rPr>
        <w:t>4</w:t>
      </w:r>
      <w:r w:rsidR="008C1242">
        <w:rPr>
          <w:highlight w:val="white"/>
        </w:rPr>
        <w:t>г.)</w:t>
      </w:r>
      <w:r w:rsidR="008C1242">
        <w:t>.</w:t>
      </w:r>
    </w:p>
    <w:p w14:paraId="1B3FC641" w14:textId="6BEADA49" w:rsidR="003B6F95" w:rsidRDefault="00C744CA" w:rsidP="003B6F95">
      <w:pPr>
        <w:ind w:firstLine="567"/>
        <w:jc w:val="both"/>
      </w:pPr>
      <w:r>
        <w:rPr>
          <w:highlight w:val="white"/>
        </w:rPr>
        <w:t>Дорожный фонд сельского поселения</w:t>
      </w:r>
      <w:r w:rsidRPr="00A206C5">
        <w:rPr>
          <w:highlight w:val="white"/>
        </w:rPr>
        <w:t xml:space="preserve"> </w:t>
      </w:r>
      <w:r>
        <w:rPr>
          <w:highlight w:val="white"/>
        </w:rPr>
        <w:t xml:space="preserve">на </w:t>
      </w:r>
      <w:r w:rsidR="00411980">
        <w:rPr>
          <w:highlight w:val="white"/>
        </w:rPr>
        <w:t>202</w:t>
      </w:r>
      <w:r w:rsidR="004B657F">
        <w:rPr>
          <w:highlight w:val="white"/>
        </w:rPr>
        <w:t>2</w:t>
      </w:r>
      <w:r w:rsidR="00411980">
        <w:rPr>
          <w:highlight w:val="white"/>
        </w:rPr>
        <w:t xml:space="preserve">год </w:t>
      </w:r>
      <w:r>
        <w:rPr>
          <w:highlight w:val="white"/>
        </w:rPr>
        <w:t>прогнозируется в сумме</w:t>
      </w:r>
      <w:proofErr w:type="gramStart"/>
      <w:r>
        <w:rPr>
          <w:highlight w:val="white"/>
        </w:rPr>
        <w:t>759,0тыс.рублей</w:t>
      </w:r>
      <w:proofErr w:type="gramEnd"/>
      <w:r>
        <w:rPr>
          <w:highlight w:val="white"/>
        </w:rPr>
        <w:t xml:space="preserve"> или </w:t>
      </w:r>
      <w:r w:rsidR="004B657F">
        <w:rPr>
          <w:highlight w:val="white"/>
        </w:rPr>
        <w:t>13,8</w:t>
      </w:r>
      <w:r w:rsidR="003B6F95">
        <w:rPr>
          <w:highlight w:val="white"/>
        </w:rPr>
        <w:t>% (соответственно</w:t>
      </w:r>
      <w:r>
        <w:rPr>
          <w:highlight w:val="white"/>
        </w:rPr>
        <w:t xml:space="preserve"> на плановый период</w:t>
      </w:r>
      <w:r w:rsidR="003B6F95">
        <w:rPr>
          <w:highlight w:val="white"/>
        </w:rPr>
        <w:t xml:space="preserve"> в 202</w:t>
      </w:r>
      <w:r w:rsidR="004B657F">
        <w:rPr>
          <w:highlight w:val="white"/>
        </w:rPr>
        <w:t>3</w:t>
      </w:r>
      <w:r w:rsidR="003B6F95">
        <w:rPr>
          <w:highlight w:val="white"/>
        </w:rPr>
        <w:t>г-</w:t>
      </w:r>
      <w:r w:rsidR="003633C9">
        <w:rPr>
          <w:highlight w:val="white"/>
        </w:rPr>
        <w:t xml:space="preserve">759,2тыс.руб. или </w:t>
      </w:r>
      <w:r w:rsidR="004B657F">
        <w:rPr>
          <w:highlight w:val="white"/>
        </w:rPr>
        <w:t>15,6</w:t>
      </w:r>
      <w:r w:rsidR="003B6F95">
        <w:rPr>
          <w:highlight w:val="white"/>
        </w:rPr>
        <w:t>%,</w:t>
      </w:r>
      <w:r w:rsidR="00411980"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4B657F">
        <w:rPr>
          <w:highlight w:val="white"/>
        </w:rPr>
        <w:t>4</w:t>
      </w:r>
      <w:r w:rsidR="003B6F95">
        <w:rPr>
          <w:highlight w:val="white"/>
        </w:rPr>
        <w:t>г</w:t>
      </w:r>
      <w:r w:rsidR="00712087">
        <w:rPr>
          <w:highlight w:val="white"/>
        </w:rPr>
        <w:t xml:space="preserve">. </w:t>
      </w:r>
      <w:r w:rsidR="008C1242">
        <w:rPr>
          <w:highlight w:val="white"/>
        </w:rPr>
        <w:t>-</w:t>
      </w:r>
      <w:r w:rsidR="003633C9">
        <w:rPr>
          <w:highlight w:val="white"/>
        </w:rPr>
        <w:t xml:space="preserve">769,9 </w:t>
      </w:r>
      <w:proofErr w:type="spellStart"/>
      <w:r w:rsidR="003633C9">
        <w:rPr>
          <w:highlight w:val="white"/>
        </w:rPr>
        <w:t>тыс.руб</w:t>
      </w:r>
      <w:proofErr w:type="spellEnd"/>
      <w:r w:rsidR="003633C9">
        <w:rPr>
          <w:highlight w:val="white"/>
        </w:rPr>
        <w:t xml:space="preserve">. или </w:t>
      </w:r>
      <w:r w:rsidR="004B657F">
        <w:rPr>
          <w:highlight w:val="white"/>
        </w:rPr>
        <w:t>15,4</w:t>
      </w:r>
      <w:r w:rsidR="008C1242">
        <w:rPr>
          <w:highlight w:val="white"/>
        </w:rPr>
        <w:t>%</w:t>
      </w:r>
      <w:r w:rsidR="003B6F95">
        <w:rPr>
          <w:highlight w:val="white"/>
        </w:rPr>
        <w:t>).</w:t>
      </w:r>
    </w:p>
    <w:p w14:paraId="1B06DAA6" w14:textId="335587EC" w:rsidR="004F02DF" w:rsidRPr="004F02DF" w:rsidRDefault="003633C9" w:rsidP="004F02DF">
      <w:pPr>
        <w:ind w:firstLine="708"/>
        <w:jc w:val="both"/>
        <w:rPr>
          <w:bCs/>
          <w:iCs/>
          <w:color w:val="auto"/>
        </w:rPr>
      </w:pPr>
      <w:bookmarkStart w:id="8" w:name="_Hlk25844757"/>
      <w:r>
        <w:rPr>
          <w:bCs/>
          <w:iCs/>
          <w:color w:val="auto"/>
        </w:rPr>
        <w:t xml:space="preserve"> На плановый период 2023-2024годы </w:t>
      </w:r>
      <w:r w:rsidR="004F02DF"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 w:rsidR="00C744CA">
        <w:rPr>
          <w:bCs/>
          <w:iCs/>
          <w:color w:val="auto"/>
        </w:rPr>
        <w:t>3</w:t>
      </w:r>
      <w:r w:rsidR="004F02DF" w:rsidRPr="004F02DF">
        <w:rPr>
          <w:bCs/>
          <w:iCs/>
          <w:color w:val="auto"/>
        </w:rPr>
        <w:t xml:space="preserve"> год в сумме </w:t>
      </w:r>
      <w:r w:rsidR="00C744CA">
        <w:rPr>
          <w:bCs/>
          <w:iCs/>
          <w:color w:val="auto"/>
        </w:rPr>
        <w:t>121,6</w:t>
      </w:r>
      <w:r w:rsidR="004F02DF" w:rsidRPr="004F02DF">
        <w:rPr>
          <w:bCs/>
          <w:iCs/>
          <w:color w:val="auto"/>
        </w:rPr>
        <w:t xml:space="preserve"> тыс. руб., на 202</w:t>
      </w:r>
      <w:r w:rsidR="00C744CA">
        <w:rPr>
          <w:bCs/>
          <w:iCs/>
          <w:color w:val="auto"/>
        </w:rPr>
        <w:t>4</w:t>
      </w:r>
      <w:r w:rsidR="004F02DF" w:rsidRPr="004F02DF">
        <w:rPr>
          <w:bCs/>
          <w:iCs/>
          <w:color w:val="auto"/>
        </w:rPr>
        <w:t xml:space="preserve"> год в сумме </w:t>
      </w:r>
      <w:r w:rsidR="00C744CA">
        <w:rPr>
          <w:bCs/>
          <w:iCs/>
          <w:color w:val="auto"/>
        </w:rPr>
        <w:t>249,6</w:t>
      </w:r>
      <w:r w:rsidR="004F02DF" w:rsidRPr="004F02DF">
        <w:rPr>
          <w:bCs/>
          <w:iCs/>
          <w:color w:val="auto"/>
        </w:rPr>
        <w:t>тыс.руб.</w:t>
      </w:r>
      <w:r w:rsidRPr="003633C9">
        <w:rPr>
          <w:color w:val="auto"/>
        </w:rPr>
        <w:t xml:space="preserve"> </w:t>
      </w:r>
      <w:r w:rsidRPr="00476E3A">
        <w:rPr>
          <w:color w:val="auto"/>
        </w:rPr>
        <w:t>норматив, предусмотренный на условно утвержденные расходы, соблюден</w:t>
      </w:r>
      <w:r>
        <w:rPr>
          <w:color w:val="auto"/>
        </w:rPr>
        <w:t>.</w:t>
      </w:r>
    </w:p>
    <w:bookmarkEnd w:id="8"/>
    <w:p w14:paraId="70FEBFC9" w14:textId="2F399EA0" w:rsidR="004F02DF" w:rsidRDefault="004F02DF" w:rsidP="004F02DF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lastRenderedPageBreak/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1FC78655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8C1242">
        <w:rPr>
          <w:highlight w:val="white"/>
        </w:rPr>
        <w:t>Валуе</w:t>
      </w:r>
      <w:r w:rsidR="00476E3A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3633C9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3633C9">
        <w:rPr>
          <w:highlight w:val="white"/>
        </w:rPr>
        <w:t>3</w:t>
      </w:r>
      <w:r>
        <w:rPr>
          <w:highlight w:val="white"/>
        </w:rPr>
        <w:t>-202</w:t>
      </w:r>
      <w:r w:rsidR="003633C9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709E1E06" w14:textId="0A8352BF" w:rsidR="00691E35" w:rsidRDefault="002B5541" w:rsidP="00745602">
      <w:pPr>
        <w:ind w:firstLine="720"/>
        <w:jc w:val="both"/>
      </w:pPr>
      <w:r w:rsidRPr="00693E79">
        <w:t>1.Проект решения о бюджете сельского поселения на 202</w:t>
      </w:r>
      <w:r w:rsidR="003633C9">
        <w:t>2</w:t>
      </w:r>
      <w:r w:rsidRPr="00693E79">
        <w:t>год и плановый период 202</w:t>
      </w:r>
      <w:r w:rsidR="003633C9">
        <w:t>3</w:t>
      </w:r>
      <w:r w:rsidRPr="00693E79">
        <w:t>-202</w:t>
      </w:r>
      <w:r w:rsidR="003633C9">
        <w:t>4</w:t>
      </w:r>
      <w:r w:rsidR="00DD4EB8">
        <w:t xml:space="preserve"> </w:t>
      </w:r>
      <w:r w:rsidRPr="00693E79">
        <w:t xml:space="preserve">годов, внесен на рассмотрение </w:t>
      </w:r>
      <w:proofErr w:type="spellStart"/>
      <w:r w:rsidR="00693E79" w:rsidRPr="00693E79">
        <w:t>Валуе</w:t>
      </w:r>
      <w:r w:rsidR="00476E3A" w:rsidRPr="00693E79">
        <w:t>в</w:t>
      </w:r>
      <w:r w:rsidRPr="00693E79">
        <w:t>ской</w:t>
      </w:r>
      <w:proofErr w:type="spellEnd"/>
      <w:r w:rsidRPr="00693E79">
        <w:t xml:space="preserve"> сельской Думы в срок, установленный статьей 185 Бюджетного кодекса </w:t>
      </w:r>
      <w:r>
        <w:rPr>
          <w:highlight w:val="white"/>
        </w:rPr>
        <w:t xml:space="preserve">РФ и </w:t>
      </w:r>
      <w:r w:rsidR="00745602" w:rsidRPr="000408FA">
        <w:t>ст.12</w:t>
      </w:r>
      <w:r w:rsidR="00745602">
        <w:t>,ст15</w:t>
      </w:r>
      <w:r w:rsidR="00745602" w:rsidRPr="000408FA">
        <w:t xml:space="preserve"> </w:t>
      </w:r>
      <w:r w:rsidR="00745602">
        <w:t xml:space="preserve">Положения о бюджетном процессе в </w:t>
      </w:r>
      <w:proofErr w:type="spellStart"/>
      <w:r w:rsidR="00745602">
        <w:t>Валуевском</w:t>
      </w:r>
      <w:proofErr w:type="spellEnd"/>
      <w:r w:rsidR="00745602">
        <w:t xml:space="preserve"> сельском поселении,  утвержденным решением </w:t>
      </w:r>
      <w:proofErr w:type="spellStart"/>
      <w:r w:rsidR="00745602">
        <w:t>Валуевской</w:t>
      </w:r>
      <w:proofErr w:type="spellEnd"/>
      <w:r w:rsidR="00745602">
        <w:t xml:space="preserve"> сельской Думы №34 от28.12.2020г. Документы предоставлены в КСП на бумажном носителе 15.11.2021г.</w:t>
      </w:r>
    </w:p>
    <w:p w14:paraId="797B26BE" w14:textId="3A78BEAA" w:rsidR="00D21F4B" w:rsidRDefault="002B5541">
      <w:pPr>
        <w:ind w:firstLine="720"/>
        <w:jc w:val="both"/>
      </w:pPr>
      <w:r>
        <w:rPr>
          <w:highlight w:val="white"/>
        </w:rPr>
        <w:t xml:space="preserve">2.Бюджет </w:t>
      </w:r>
      <w:proofErr w:type="spellStart"/>
      <w:r w:rsidR="00693E79">
        <w:rPr>
          <w:highlight w:val="white"/>
        </w:rPr>
        <w:t>Валуе</w:t>
      </w:r>
      <w:r w:rsidR="000F45AB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392D35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71237183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392D35">
        <w:rPr>
          <w:highlight w:val="white"/>
        </w:rPr>
        <w:t>5490,0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1EA0D0A5" w14:textId="77777777" w:rsidR="004442B7" w:rsidRDefault="002B5541" w:rsidP="004442B7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392D35">
        <w:rPr>
          <w:highlight w:val="white"/>
        </w:rPr>
        <w:t>5490,0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3D55D482" w14:textId="3B1B3A85" w:rsidR="004442B7" w:rsidRDefault="00424CCC" w:rsidP="004442B7">
      <w:pPr>
        <w:ind w:firstLine="709"/>
        <w:jc w:val="both"/>
      </w:pPr>
      <w:r w:rsidRPr="00424CCC">
        <w:rPr>
          <w:highlight w:val="white"/>
        </w:rPr>
        <w:t xml:space="preserve"> </w:t>
      </w:r>
      <w:r w:rsidR="004442B7">
        <w:t>Бюджет поселения на 2022год и плановый период 2023-2024годы прогнозируется без дефицита.</w:t>
      </w:r>
    </w:p>
    <w:p w14:paraId="2EE7EEAA" w14:textId="14B82D60" w:rsidR="00F2213D" w:rsidRDefault="00F2213D" w:rsidP="00F2213D">
      <w:pPr>
        <w:ind w:firstLine="720"/>
        <w:jc w:val="both"/>
      </w:pPr>
      <w:r>
        <w:t>По отношению к ожидаемому исполнению за 2021год основные параметры поселения на 2022год снижены по доходам на 1,4%, что в абсолютной сумме составляет в размере 78,5</w:t>
      </w:r>
      <w:r w:rsidRPr="00934DDC">
        <w:t xml:space="preserve">тыс.руб. </w:t>
      </w:r>
      <w:r>
        <w:t xml:space="preserve">По расходам бюджет поселения 2022года снижен на </w:t>
      </w:r>
      <w:proofErr w:type="gramStart"/>
      <w:r>
        <w:t>34,1тыс.рублей</w:t>
      </w:r>
      <w:proofErr w:type="gramEnd"/>
      <w:r>
        <w:t xml:space="preserve"> или на 0,6%.</w:t>
      </w:r>
    </w:p>
    <w:p w14:paraId="12BBCA20" w14:textId="75D16722" w:rsidR="00F2213D" w:rsidRDefault="00F2213D" w:rsidP="00F2213D">
      <w:pPr>
        <w:ind w:firstLine="720"/>
        <w:jc w:val="both"/>
        <w:rPr>
          <w:highlight w:val="white"/>
        </w:rPr>
      </w:pPr>
      <w:r>
        <w:t>В плановом периоде на 2023-2024годы наблюдается также снижени</w:t>
      </w:r>
      <w:r w:rsidR="00691E35">
        <w:t>е</w:t>
      </w:r>
      <w:r>
        <w:t xml:space="preserve"> как доходной, так и расходной части бюджета к ожидаемому исполнению за 2021год.</w:t>
      </w:r>
    </w:p>
    <w:p w14:paraId="1F15EF93" w14:textId="77777777" w:rsidR="00411980" w:rsidRDefault="00411980">
      <w:pPr>
        <w:ind w:firstLine="720"/>
        <w:jc w:val="both"/>
        <w:rPr>
          <w:highlight w:val="white"/>
        </w:rPr>
      </w:pPr>
    </w:p>
    <w:p w14:paraId="69B0902B" w14:textId="223BCB8D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</w:t>
      </w:r>
      <w:r w:rsidR="005F309D">
        <w:rPr>
          <w:highlight w:val="white"/>
        </w:rPr>
        <w:t>2</w:t>
      </w:r>
      <w:r>
        <w:rPr>
          <w:highlight w:val="white"/>
        </w:rPr>
        <w:t>-202</w:t>
      </w:r>
      <w:r w:rsidR="005F309D">
        <w:rPr>
          <w:highlight w:val="white"/>
        </w:rPr>
        <w:t>4</w:t>
      </w:r>
      <w:r>
        <w:rPr>
          <w:highlight w:val="white"/>
        </w:rPr>
        <w:t>годы сбалансирован по доходам и расходам.</w:t>
      </w:r>
    </w:p>
    <w:p w14:paraId="07F19C37" w14:textId="6840AA87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DD0D12">
        <w:rPr>
          <w:highlight w:val="white"/>
        </w:rPr>
        <w:t>Валуе</w:t>
      </w:r>
      <w:r w:rsidR="000F45AB">
        <w:rPr>
          <w:highlight w:val="white"/>
        </w:rPr>
        <w:t>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DD0D12">
        <w:rPr>
          <w:highlight w:val="white"/>
        </w:rPr>
        <w:t>Валуев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5F309D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5F309D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5F309D">
        <w:rPr>
          <w:highlight w:val="white"/>
        </w:rPr>
        <w:t>4</w:t>
      </w:r>
      <w:r w:rsidR="002B5541">
        <w:rPr>
          <w:highlight w:val="white"/>
        </w:rPr>
        <w:t>годов»</w:t>
      </w:r>
      <w:r w:rsidR="00502EC8">
        <w:rPr>
          <w:highlight w:val="white"/>
        </w:rPr>
        <w:t>.</w:t>
      </w:r>
    </w:p>
    <w:p w14:paraId="038DC736" w14:textId="5B02AB8B" w:rsidR="00D21F4B" w:rsidRDefault="00D21F4B">
      <w:pPr>
        <w:ind w:firstLine="720"/>
        <w:jc w:val="both"/>
      </w:pPr>
    </w:p>
    <w:p w14:paraId="71201D49" w14:textId="77777777" w:rsidR="00D21F4B" w:rsidRDefault="00D21F4B">
      <w:pPr>
        <w:ind w:firstLine="720"/>
        <w:jc w:val="both"/>
        <w:rPr>
          <w:highlight w:val="white"/>
        </w:rPr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  <w:bookmarkStart w:id="9" w:name="_GoBack"/>
      <w:bookmarkEnd w:id="9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DC1A2" w14:textId="77777777" w:rsidR="00AE210E" w:rsidRDefault="00AE210E">
      <w:r>
        <w:separator/>
      </w:r>
    </w:p>
  </w:endnote>
  <w:endnote w:type="continuationSeparator" w:id="0">
    <w:p w14:paraId="209E79BC" w14:textId="77777777" w:rsidR="00AE210E" w:rsidRDefault="00A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3AE76" w14:textId="77777777" w:rsidR="00AE210E" w:rsidRDefault="00AE210E">
      <w:r>
        <w:separator/>
      </w:r>
    </w:p>
  </w:footnote>
  <w:footnote w:type="continuationSeparator" w:id="0">
    <w:p w14:paraId="08BE6027" w14:textId="77777777" w:rsidR="00AE210E" w:rsidRDefault="00AE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21346"/>
    <w:rsid w:val="00051728"/>
    <w:rsid w:val="00054A46"/>
    <w:rsid w:val="0007781B"/>
    <w:rsid w:val="00080450"/>
    <w:rsid w:val="00094D42"/>
    <w:rsid w:val="00095A5C"/>
    <w:rsid w:val="000A0E8A"/>
    <w:rsid w:val="000A540D"/>
    <w:rsid w:val="000D7C37"/>
    <w:rsid w:val="000E0B33"/>
    <w:rsid w:val="000E156F"/>
    <w:rsid w:val="000E63B4"/>
    <w:rsid w:val="000E6A10"/>
    <w:rsid w:val="000F45AB"/>
    <w:rsid w:val="000F7763"/>
    <w:rsid w:val="00123077"/>
    <w:rsid w:val="001730C8"/>
    <w:rsid w:val="001772CF"/>
    <w:rsid w:val="001922B1"/>
    <w:rsid w:val="001A1DC9"/>
    <w:rsid w:val="001A1EEB"/>
    <w:rsid w:val="001A33ED"/>
    <w:rsid w:val="001F5203"/>
    <w:rsid w:val="002123CB"/>
    <w:rsid w:val="0022443D"/>
    <w:rsid w:val="002427E4"/>
    <w:rsid w:val="002530EB"/>
    <w:rsid w:val="002575DA"/>
    <w:rsid w:val="002A29AA"/>
    <w:rsid w:val="002A7957"/>
    <w:rsid w:val="002B51B1"/>
    <w:rsid w:val="002B5541"/>
    <w:rsid w:val="002D205B"/>
    <w:rsid w:val="002F4B16"/>
    <w:rsid w:val="00315DF2"/>
    <w:rsid w:val="003309EC"/>
    <w:rsid w:val="0034159A"/>
    <w:rsid w:val="00343C02"/>
    <w:rsid w:val="003633C9"/>
    <w:rsid w:val="00392D35"/>
    <w:rsid w:val="003A064F"/>
    <w:rsid w:val="003B0042"/>
    <w:rsid w:val="003B6F95"/>
    <w:rsid w:val="003C670D"/>
    <w:rsid w:val="003D0037"/>
    <w:rsid w:val="003E5C9B"/>
    <w:rsid w:val="003F1F35"/>
    <w:rsid w:val="003F64B4"/>
    <w:rsid w:val="00411681"/>
    <w:rsid w:val="00411980"/>
    <w:rsid w:val="00424CCC"/>
    <w:rsid w:val="0043015D"/>
    <w:rsid w:val="004442B7"/>
    <w:rsid w:val="00460D95"/>
    <w:rsid w:val="00476E3A"/>
    <w:rsid w:val="00486C07"/>
    <w:rsid w:val="00491C7E"/>
    <w:rsid w:val="00494710"/>
    <w:rsid w:val="00494BE2"/>
    <w:rsid w:val="00495C27"/>
    <w:rsid w:val="004B657F"/>
    <w:rsid w:val="004D1180"/>
    <w:rsid w:val="004D2FEB"/>
    <w:rsid w:val="004F02DF"/>
    <w:rsid w:val="004F06D2"/>
    <w:rsid w:val="005028A7"/>
    <w:rsid w:val="00502EC8"/>
    <w:rsid w:val="005129E8"/>
    <w:rsid w:val="0051549B"/>
    <w:rsid w:val="005218D9"/>
    <w:rsid w:val="00523363"/>
    <w:rsid w:val="005241AD"/>
    <w:rsid w:val="00525247"/>
    <w:rsid w:val="00525355"/>
    <w:rsid w:val="00551363"/>
    <w:rsid w:val="0058772D"/>
    <w:rsid w:val="005931BB"/>
    <w:rsid w:val="00597B42"/>
    <w:rsid w:val="005A0528"/>
    <w:rsid w:val="005A70D1"/>
    <w:rsid w:val="005B4218"/>
    <w:rsid w:val="005C7E0A"/>
    <w:rsid w:val="005F309D"/>
    <w:rsid w:val="005F3761"/>
    <w:rsid w:val="0061076E"/>
    <w:rsid w:val="0062070E"/>
    <w:rsid w:val="0062153B"/>
    <w:rsid w:val="00634C7C"/>
    <w:rsid w:val="00670456"/>
    <w:rsid w:val="0067344C"/>
    <w:rsid w:val="006759C2"/>
    <w:rsid w:val="006877CC"/>
    <w:rsid w:val="00691E35"/>
    <w:rsid w:val="00693E79"/>
    <w:rsid w:val="006A165E"/>
    <w:rsid w:val="006A2B34"/>
    <w:rsid w:val="006A2FAA"/>
    <w:rsid w:val="006A6D0D"/>
    <w:rsid w:val="006A79F5"/>
    <w:rsid w:val="006B044F"/>
    <w:rsid w:val="006D01B0"/>
    <w:rsid w:val="006D0BCE"/>
    <w:rsid w:val="006D607F"/>
    <w:rsid w:val="006E3443"/>
    <w:rsid w:val="00712087"/>
    <w:rsid w:val="00713705"/>
    <w:rsid w:val="00724DE0"/>
    <w:rsid w:val="00734CEC"/>
    <w:rsid w:val="00740B56"/>
    <w:rsid w:val="00745602"/>
    <w:rsid w:val="00780DC2"/>
    <w:rsid w:val="007C2FB1"/>
    <w:rsid w:val="007D09CD"/>
    <w:rsid w:val="0080257F"/>
    <w:rsid w:val="00802629"/>
    <w:rsid w:val="00803680"/>
    <w:rsid w:val="00815137"/>
    <w:rsid w:val="00824016"/>
    <w:rsid w:val="00836B36"/>
    <w:rsid w:val="0085632A"/>
    <w:rsid w:val="0086337C"/>
    <w:rsid w:val="0088398E"/>
    <w:rsid w:val="0088511D"/>
    <w:rsid w:val="00887310"/>
    <w:rsid w:val="008874BB"/>
    <w:rsid w:val="0089433D"/>
    <w:rsid w:val="00895D34"/>
    <w:rsid w:val="008B3B24"/>
    <w:rsid w:val="008B6FC6"/>
    <w:rsid w:val="008C1242"/>
    <w:rsid w:val="008C638C"/>
    <w:rsid w:val="008D6D5B"/>
    <w:rsid w:val="008E5389"/>
    <w:rsid w:val="008F5C37"/>
    <w:rsid w:val="009006EF"/>
    <w:rsid w:val="009030AD"/>
    <w:rsid w:val="00921CDE"/>
    <w:rsid w:val="00934DDC"/>
    <w:rsid w:val="009367E7"/>
    <w:rsid w:val="00946FF4"/>
    <w:rsid w:val="009624A6"/>
    <w:rsid w:val="0098015B"/>
    <w:rsid w:val="00980174"/>
    <w:rsid w:val="00984D7A"/>
    <w:rsid w:val="00986FEC"/>
    <w:rsid w:val="00991C19"/>
    <w:rsid w:val="009A01C5"/>
    <w:rsid w:val="009C538E"/>
    <w:rsid w:val="009D34B6"/>
    <w:rsid w:val="009D5022"/>
    <w:rsid w:val="009D5E7D"/>
    <w:rsid w:val="009F3F8D"/>
    <w:rsid w:val="009F7885"/>
    <w:rsid w:val="00A206C5"/>
    <w:rsid w:val="00A35013"/>
    <w:rsid w:val="00A5355A"/>
    <w:rsid w:val="00AB03BC"/>
    <w:rsid w:val="00AB474A"/>
    <w:rsid w:val="00AB687D"/>
    <w:rsid w:val="00AC11F6"/>
    <w:rsid w:val="00AC5EEA"/>
    <w:rsid w:val="00AD1A0E"/>
    <w:rsid w:val="00AE210E"/>
    <w:rsid w:val="00AF6994"/>
    <w:rsid w:val="00B04DC7"/>
    <w:rsid w:val="00B10AEB"/>
    <w:rsid w:val="00B172E3"/>
    <w:rsid w:val="00B27935"/>
    <w:rsid w:val="00B54444"/>
    <w:rsid w:val="00B55AE9"/>
    <w:rsid w:val="00B84E84"/>
    <w:rsid w:val="00B9794A"/>
    <w:rsid w:val="00BA15B8"/>
    <w:rsid w:val="00BD69EE"/>
    <w:rsid w:val="00BE1F9B"/>
    <w:rsid w:val="00BE5F58"/>
    <w:rsid w:val="00BF0183"/>
    <w:rsid w:val="00BF106F"/>
    <w:rsid w:val="00C1246A"/>
    <w:rsid w:val="00C36920"/>
    <w:rsid w:val="00C47383"/>
    <w:rsid w:val="00C5102E"/>
    <w:rsid w:val="00C744CA"/>
    <w:rsid w:val="00C86F38"/>
    <w:rsid w:val="00C93712"/>
    <w:rsid w:val="00C95E52"/>
    <w:rsid w:val="00CA6E4D"/>
    <w:rsid w:val="00CA77C0"/>
    <w:rsid w:val="00CC69B4"/>
    <w:rsid w:val="00CD30C0"/>
    <w:rsid w:val="00CF0885"/>
    <w:rsid w:val="00CF7D67"/>
    <w:rsid w:val="00D15F52"/>
    <w:rsid w:val="00D21F4B"/>
    <w:rsid w:val="00D3403F"/>
    <w:rsid w:val="00D35872"/>
    <w:rsid w:val="00D82917"/>
    <w:rsid w:val="00D873B5"/>
    <w:rsid w:val="00D95224"/>
    <w:rsid w:val="00DA00A0"/>
    <w:rsid w:val="00DA520E"/>
    <w:rsid w:val="00DC2D18"/>
    <w:rsid w:val="00DD0D12"/>
    <w:rsid w:val="00DD3EEF"/>
    <w:rsid w:val="00DD4EB8"/>
    <w:rsid w:val="00DF14A8"/>
    <w:rsid w:val="00E0091F"/>
    <w:rsid w:val="00E00D2A"/>
    <w:rsid w:val="00E04086"/>
    <w:rsid w:val="00E22E5E"/>
    <w:rsid w:val="00E363BC"/>
    <w:rsid w:val="00E41A0E"/>
    <w:rsid w:val="00E735A4"/>
    <w:rsid w:val="00E80A5D"/>
    <w:rsid w:val="00E81166"/>
    <w:rsid w:val="00E95FB4"/>
    <w:rsid w:val="00E97060"/>
    <w:rsid w:val="00EB344E"/>
    <w:rsid w:val="00EB3C6F"/>
    <w:rsid w:val="00EB7D76"/>
    <w:rsid w:val="00ED540F"/>
    <w:rsid w:val="00F11BB1"/>
    <w:rsid w:val="00F2213D"/>
    <w:rsid w:val="00F6346E"/>
    <w:rsid w:val="00F71C30"/>
    <w:rsid w:val="00F726EB"/>
    <w:rsid w:val="00F72BB8"/>
    <w:rsid w:val="00F95EA7"/>
    <w:rsid w:val="00FA5563"/>
    <w:rsid w:val="00FB263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8C124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124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1242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12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1242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D1AA-9B85-4066-93C0-B02B52DB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30</cp:revision>
  <cp:lastPrinted>2021-11-25T08:12:00Z</cp:lastPrinted>
  <dcterms:created xsi:type="dcterms:W3CDTF">2020-12-07T06:22:00Z</dcterms:created>
  <dcterms:modified xsi:type="dcterms:W3CDTF">2021-11-25T08:12:00Z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