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318" w:rsidRPr="00602865" w:rsidRDefault="00EE7318" w:rsidP="00C80151">
      <w:pPr>
        <w:tabs>
          <w:tab w:val="left" w:pos="180"/>
          <w:tab w:val="left" w:pos="360"/>
        </w:tabs>
        <w:ind w:left="6379" w:firstLine="284"/>
        <w:rPr>
          <w:b/>
        </w:rPr>
      </w:pPr>
      <w:r w:rsidRPr="00602865">
        <w:rPr>
          <w:b/>
        </w:rPr>
        <w:t>УТВЕРЖДАЮ</w:t>
      </w:r>
    </w:p>
    <w:p w:rsidR="00EE7318" w:rsidRPr="00602865" w:rsidRDefault="00EE7318" w:rsidP="00EE7318">
      <w:pPr>
        <w:tabs>
          <w:tab w:val="left" w:pos="180"/>
          <w:tab w:val="left" w:pos="360"/>
        </w:tabs>
        <w:ind w:left="283"/>
      </w:pP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="00C80151">
        <w:tab/>
      </w:r>
      <w:r w:rsidRPr="00602865">
        <w:tab/>
      </w:r>
      <w:r w:rsidRPr="00602865">
        <w:tab/>
      </w:r>
      <w:r w:rsidRPr="00602865">
        <w:tab/>
        <w:t xml:space="preserve">председатель </w:t>
      </w:r>
      <w:proofErr w:type="spellStart"/>
      <w:r w:rsidRPr="00602865">
        <w:t>контрольно</w:t>
      </w:r>
      <w:proofErr w:type="spellEnd"/>
      <w:r w:rsidRPr="00602865">
        <w:t xml:space="preserve"> - сч</w:t>
      </w:r>
      <w:r w:rsidR="00990F35">
        <w:t>ё</w:t>
      </w:r>
      <w:r w:rsidRPr="00602865">
        <w:t>тной</w:t>
      </w:r>
    </w:p>
    <w:p w:rsidR="00EE7318" w:rsidRPr="00602865" w:rsidRDefault="00EE7318" w:rsidP="00EE7318">
      <w:pPr>
        <w:tabs>
          <w:tab w:val="left" w:pos="180"/>
          <w:tab w:val="left" w:pos="360"/>
        </w:tabs>
        <w:ind w:left="283"/>
      </w:pP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="00C80151">
        <w:tab/>
      </w:r>
      <w:r w:rsidRPr="00602865">
        <w:tab/>
      </w:r>
      <w:r w:rsidRPr="00602865">
        <w:tab/>
        <w:t>палаты Волгоградской области</w:t>
      </w:r>
    </w:p>
    <w:p w:rsidR="00EE7318" w:rsidRPr="00602865" w:rsidRDefault="00EE7318" w:rsidP="00EE7318">
      <w:pPr>
        <w:tabs>
          <w:tab w:val="left" w:pos="180"/>
          <w:tab w:val="left" w:pos="360"/>
        </w:tabs>
        <w:ind w:left="283"/>
      </w:pP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</w:p>
    <w:p w:rsidR="00EE7318" w:rsidRPr="00602865" w:rsidRDefault="00EE7318" w:rsidP="00EE7318">
      <w:pPr>
        <w:tabs>
          <w:tab w:val="left" w:pos="180"/>
          <w:tab w:val="left" w:pos="360"/>
        </w:tabs>
        <w:ind w:left="283"/>
      </w:pP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="00C80151">
        <w:tab/>
      </w:r>
      <w:r w:rsidRPr="00602865">
        <w:tab/>
      </w:r>
      <w:r w:rsidRPr="00602865">
        <w:tab/>
        <w:t>_________________ И.А. Дьяченко</w:t>
      </w:r>
    </w:p>
    <w:p w:rsidR="00EE7318" w:rsidRPr="00602865" w:rsidRDefault="00EE7318" w:rsidP="00EE7318">
      <w:pPr>
        <w:tabs>
          <w:tab w:val="left" w:pos="180"/>
          <w:tab w:val="left" w:pos="360"/>
        </w:tabs>
        <w:ind w:left="283"/>
      </w:pP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="00C80151">
        <w:tab/>
      </w:r>
      <w:r w:rsidRPr="00602865">
        <w:tab/>
      </w:r>
      <w:r w:rsidRPr="00602865">
        <w:tab/>
      </w:r>
      <w:r>
        <w:t>____</w:t>
      </w:r>
      <w:r w:rsidRPr="00602865">
        <w:t xml:space="preserve"> </w:t>
      </w:r>
      <w:r>
        <w:t>апреля</w:t>
      </w:r>
      <w:r w:rsidRPr="00602865">
        <w:t xml:space="preserve"> 201</w:t>
      </w:r>
      <w:r>
        <w:t>9</w:t>
      </w:r>
      <w:r w:rsidRPr="00602865">
        <w:t xml:space="preserve"> года </w:t>
      </w:r>
    </w:p>
    <w:p w:rsidR="00EE7318" w:rsidRPr="00602865" w:rsidRDefault="00EE7318" w:rsidP="00EE7318">
      <w:pPr>
        <w:jc w:val="center"/>
        <w:rPr>
          <w:b/>
          <w:i/>
        </w:rPr>
      </w:pPr>
    </w:p>
    <w:p w:rsidR="00EE7318" w:rsidRPr="00602865" w:rsidRDefault="00EE7318" w:rsidP="00EE7318">
      <w:pPr>
        <w:jc w:val="center"/>
        <w:rPr>
          <w:b/>
          <w:i/>
        </w:rPr>
      </w:pPr>
      <w:r w:rsidRPr="00602865">
        <w:rPr>
          <w:b/>
          <w:i/>
        </w:rPr>
        <w:t>ЗАКЛЮЧЕНИЕ</w:t>
      </w:r>
    </w:p>
    <w:p w:rsidR="00EE7318" w:rsidRPr="00602865" w:rsidRDefault="00EE7318" w:rsidP="00EE7318">
      <w:pPr>
        <w:ind w:left="283"/>
        <w:jc w:val="center"/>
        <w:rPr>
          <w:b/>
          <w:i/>
        </w:rPr>
      </w:pPr>
      <w:r w:rsidRPr="00602865">
        <w:rPr>
          <w:b/>
          <w:i/>
          <w:color w:val="000000"/>
        </w:rPr>
        <w:t xml:space="preserve">по результатам </w:t>
      </w:r>
      <w:r w:rsidRPr="00602865">
        <w:rPr>
          <w:b/>
          <w:i/>
        </w:rPr>
        <w:t>внешней проверки бюджетной отчетности и</w:t>
      </w:r>
    </w:p>
    <w:p w:rsidR="00EE7318" w:rsidRPr="00602865" w:rsidRDefault="00EE7318" w:rsidP="00EE7318">
      <w:pPr>
        <w:ind w:left="283"/>
        <w:jc w:val="center"/>
        <w:rPr>
          <w:b/>
          <w:i/>
        </w:rPr>
      </w:pPr>
      <w:r w:rsidRPr="00602865">
        <w:rPr>
          <w:b/>
          <w:i/>
        </w:rPr>
        <w:t>отдельных вопросов исполнения областного бюджета за 201</w:t>
      </w:r>
      <w:r>
        <w:rPr>
          <w:b/>
          <w:i/>
        </w:rPr>
        <w:t>8</w:t>
      </w:r>
      <w:r w:rsidRPr="00602865">
        <w:rPr>
          <w:b/>
          <w:i/>
        </w:rPr>
        <w:t xml:space="preserve"> год</w:t>
      </w:r>
    </w:p>
    <w:p w:rsidR="00EE7318" w:rsidRPr="006902F7" w:rsidRDefault="00EE7318" w:rsidP="00EE7318">
      <w:pPr>
        <w:ind w:left="283"/>
        <w:jc w:val="center"/>
        <w:rPr>
          <w:b/>
          <w:i/>
        </w:rPr>
      </w:pPr>
      <w:r w:rsidRPr="006902F7">
        <w:rPr>
          <w:b/>
          <w:i/>
        </w:rPr>
        <w:t xml:space="preserve">главным администратором средств областного бюджета – </w:t>
      </w:r>
    </w:p>
    <w:p w:rsidR="00EE7318" w:rsidRPr="00602865" w:rsidRDefault="00EE7318" w:rsidP="00EE7318">
      <w:pPr>
        <w:ind w:left="283"/>
        <w:jc w:val="center"/>
        <w:rPr>
          <w:b/>
          <w:i/>
        </w:rPr>
      </w:pPr>
      <w:r w:rsidRPr="006902F7">
        <w:rPr>
          <w:b/>
          <w:i/>
        </w:rPr>
        <w:t>комитетом экономической политики и развития Волгоградской</w:t>
      </w:r>
      <w:r w:rsidRPr="00602865">
        <w:rPr>
          <w:b/>
          <w:i/>
        </w:rPr>
        <w:t xml:space="preserve"> области</w:t>
      </w:r>
    </w:p>
    <w:p w:rsidR="00EE7318" w:rsidRPr="00602865" w:rsidRDefault="00EE7318" w:rsidP="00EE7318">
      <w:pPr>
        <w:jc w:val="center"/>
        <w:rPr>
          <w:b/>
        </w:rPr>
      </w:pPr>
    </w:p>
    <w:p w:rsidR="00EE7318" w:rsidRPr="00602865" w:rsidRDefault="00EE7318" w:rsidP="00EE7318">
      <w:pPr>
        <w:ind w:firstLine="708"/>
        <w:jc w:val="both"/>
      </w:pPr>
      <w:r w:rsidRPr="00602865">
        <w:t xml:space="preserve">В соответствии с </w:t>
      </w:r>
      <w:r>
        <w:t xml:space="preserve">п. 2.1.11 </w:t>
      </w:r>
      <w:r w:rsidRPr="00602865">
        <w:t>план</w:t>
      </w:r>
      <w:r>
        <w:t>а</w:t>
      </w:r>
      <w:r w:rsidRPr="00602865">
        <w:t xml:space="preserve"> работы контрольно-счетной палаты Волгоградской области</w:t>
      </w:r>
      <w:r>
        <w:t xml:space="preserve"> (далее – КСП)</w:t>
      </w:r>
      <w:r w:rsidRPr="00602865">
        <w:t>, утвержденн</w:t>
      </w:r>
      <w:r>
        <w:t>ого</w:t>
      </w:r>
      <w:r w:rsidRPr="00602865">
        <w:t xml:space="preserve"> постановлением коллегии </w:t>
      </w:r>
      <w:r>
        <w:t>КСП</w:t>
      </w:r>
      <w:r w:rsidRPr="00602865">
        <w:t xml:space="preserve"> </w:t>
      </w:r>
      <w:r w:rsidRPr="00C31196">
        <w:t>от</w:t>
      </w:r>
      <w:r>
        <w:t xml:space="preserve"> 17</w:t>
      </w:r>
      <w:r w:rsidRPr="007E54B1">
        <w:t>.12.201</w:t>
      </w:r>
      <w:r>
        <w:t>8</w:t>
      </w:r>
      <w:r w:rsidRPr="007E54B1">
        <w:t xml:space="preserve"> № </w:t>
      </w:r>
      <w:r>
        <w:t>23</w:t>
      </w:r>
      <w:r w:rsidRPr="007E54B1">
        <w:t>/2</w:t>
      </w:r>
      <w:r w:rsidRPr="00602865">
        <w:t>, в целях подготовки заключения на годовой отчет об исполнении областного бюджета за 201</w:t>
      </w:r>
      <w:r>
        <w:t>8</w:t>
      </w:r>
      <w:r w:rsidRPr="00602865">
        <w:t xml:space="preserve"> год</w:t>
      </w:r>
      <w:r>
        <w:t xml:space="preserve"> </w:t>
      </w:r>
      <w:r w:rsidRPr="00602865">
        <w:t xml:space="preserve">проведена </w:t>
      </w:r>
      <w:r w:rsidRPr="00602865">
        <w:rPr>
          <w:color w:val="000000"/>
        </w:rPr>
        <w:t xml:space="preserve">внешняя </w:t>
      </w:r>
      <w:r w:rsidR="001161CC">
        <w:rPr>
          <w:color w:val="000000"/>
        </w:rPr>
        <w:t>камеральная</w:t>
      </w:r>
      <w:r w:rsidRPr="00602865">
        <w:rPr>
          <w:color w:val="000000"/>
        </w:rPr>
        <w:t xml:space="preserve"> </w:t>
      </w:r>
      <w:r w:rsidRPr="00602865">
        <w:t>проверка бюджетной отчетности и отдельных вопросов исполнения областного бюджета за 201</w:t>
      </w:r>
      <w:r>
        <w:t>8</w:t>
      </w:r>
      <w:r w:rsidRPr="00602865">
        <w:t xml:space="preserve"> год главным администратором средств областного бюджета – комитетом </w:t>
      </w:r>
      <w:r>
        <w:t>экономической политики и развития</w:t>
      </w:r>
      <w:r w:rsidRPr="00602865">
        <w:t xml:space="preserve"> Волгоградской области (далее - Комитет).</w:t>
      </w:r>
    </w:p>
    <w:p w:rsidR="00EE7318" w:rsidRPr="00602865" w:rsidRDefault="00EE7318" w:rsidP="00EE7318">
      <w:pPr>
        <w:ind w:firstLine="720"/>
        <w:jc w:val="both"/>
      </w:pPr>
      <w:r w:rsidRPr="00602865">
        <w:t xml:space="preserve">Комитет является органом исполнительной власти Волгоградской области, уполномоченным </w:t>
      </w:r>
      <w:r w:rsidRPr="006E2D0F">
        <w:t>в сферах стратегического планирования социально-экономического развития Волгоградской области, организации и развития проектной деятельности, развития инвестиционной, инновационной деятельности и государственно-частного партнерства на территории Волгоградской области, развития малого и среднего предпринимательства на территории Волгоградской области, развития конкуренции на территории Волгоградской области, проведения административной реформы на территории Волгоградской области, развития международных, внешнеэкономических, межрегиональных связей и приграничного сотрудничества Волгоградской области, мобилизационной подготовки экономики Волгоградской области</w:t>
      </w:r>
      <w:r w:rsidRPr="00602865">
        <w:t>.</w:t>
      </w:r>
    </w:p>
    <w:p w:rsidR="00EE7318" w:rsidRPr="00602865" w:rsidRDefault="00EE7318" w:rsidP="00EE7318">
      <w:pPr>
        <w:ind w:firstLine="709"/>
        <w:jc w:val="both"/>
        <w:rPr>
          <w:b/>
        </w:rPr>
      </w:pPr>
      <w:r w:rsidRPr="00602865">
        <w:t xml:space="preserve">Штатная численность Комитета утверждена в количестве </w:t>
      </w:r>
      <w:r>
        <w:t>78</w:t>
      </w:r>
      <w:r w:rsidRPr="00602865">
        <w:t xml:space="preserve"> единиц, в том числе </w:t>
      </w:r>
      <w:r>
        <w:t>74</w:t>
      </w:r>
      <w:r w:rsidRPr="00602865">
        <w:t xml:space="preserve"> государственных гражданских служащих Волгоградской области, что соответствует предельной штатной численности госслужащих, утвержденной Законом Волгоградской области </w:t>
      </w:r>
      <w:r w:rsidRPr="00191429">
        <w:t xml:space="preserve">от </w:t>
      </w:r>
      <w:r>
        <w:t>15.12.2017 № 124-ОД</w:t>
      </w:r>
      <w:r w:rsidRPr="00191429">
        <w:t xml:space="preserve"> «Об областном бюджете на 201</w:t>
      </w:r>
      <w:r>
        <w:t>8</w:t>
      </w:r>
      <w:r w:rsidRPr="00191429">
        <w:t xml:space="preserve"> год и на плановый период 201</w:t>
      </w:r>
      <w:r>
        <w:t>9 и 2020</w:t>
      </w:r>
      <w:r w:rsidRPr="00191429">
        <w:t xml:space="preserve"> годов» (далее - Закон об областном бюджете)</w:t>
      </w:r>
      <w:r w:rsidRPr="00602865">
        <w:t>. На конец года вакантн</w:t>
      </w:r>
      <w:r w:rsidR="001161CC">
        <w:t>ы</w:t>
      </w:r>
      <w:r w:rsidRPr="00602865">
        <w:t xml:space="preserve"> </w:t>
      </w:r>
      <w:r>
        <w:t>3</w:t>
      </w:r>
      <w:r w:rsidRPr="00602865">
        <w:t xml:space="preserve"> должност</w:t>
      </w:r>
      <w:r w:rsidR="001161CC">
        <w:t>и</w:t>
      </w:r>
      <w:r w:rsidRPr="00602865">
        <w:t>.</w:t>
      </w:r>
    </w:p>
    <w:p w:rsidR="00EE7318" w:rsidRDefault="00EE7318" w:rsidP="00EE7318">
      <w:pPr>
        <w:autoSpaceDE w:val="0"/>
        <w:autoSpaceDN w:val="0"/>
        <w:adjustRightInd w:val="0"/>
        <w:ind w:firstLine="709"/>
        <w:jc w:val="both"/>
      </w:pPr>
      <w:r w:rsidRPr="00602865">
        <w:t>В 201</w:t>
      </w:r>
      <w:r>
        <w:t>8</w:t>
      </w:r>
      <w:r w:rsidRPr="00602865">
        <w:t xml:space="preserve"> году </w:t>
      </w:r>
      <w:r>
        <w:t xml:space="preserve">в ведении </w:t>
      </w:r>
      <w:r w:rsidRPr="00602865">
        <w:t>Комитет</w:t>
      </w:r>
      <w:r>
        <w:t>а</w:t>
      </w:r>
      <w:r w:rsidRPr="00602865">
        <w:t xml:space="preserve"> </w:t>
      </w:r>
      <w:r>
        <w:t>находилось 3</w:t>
      </w:r>
      <w:r w:rsidRPr="00602865">
        <w:t xml:space="preserve"> </w:t>
      </w:r>
      <w:r>
        <w:t>государственны</w:t>
      </w:r>
      <w:r w:rsidR="007E4127">
        <w:t>х</w:t>
      </w:r>
      <w:r>
        <w:t xml:space="preserve"> </w:t>
      </w:r>
      <w:r w:rsidRPr="00602865">
        <w:t>учреждени</w:t>
      </w:r>
      <w:r>
        <w:t>я</w:t>
      </w:r>
      <w:r w:rsidRPr="00602865">
        <w:t>:</w:t>
      </w:r>
    </w:p>
    <w:p w:rsidR="00EE7318" w:rsidRPr="00A536E3" w:rsidRDefault="00EE7318" w:rsidP="00EE7318">
      <w:pPr>
        <w:ind w:firstLine="709"/>
        <w:jc w:val="both"/>
        <w:rPr>
          <w:color w:val="FF0000"/>
        </w:rPr>
      </w:pPr>
      <w:proofErr w:type="gramStart"/>
      <w:r>
        <w:t>-</w:t>
      </w:r>
      <w:r w:rsidRPr="000E5446">
        <w:t>«</w:t>
      </w:r>
      <w:proofErr w:type="gramEnd"/>
      <w:r w:rsidRPr="000E5446">
        <w:t>Волгоградский областной бизнес-инкубатор» (</w:t>
      </w:r>
      <w:r>
        <w:t>далее – ГАУ «Бизнес-инкубатор</w:t>
      </w:r>
      <w:r w:rsidRPr="006E2D0F">
        <w:t>»)</w:t>
      </w:r>
      <w:r>
        <w:t>, штат на 31.12.2018 -</w:t>
      </w:r>
      <w:r w:rsidRPr="00DC2E4B">
        <w:t xml:space="preserve"> 32,5 ед., вакантны </w:t>
      </w:r>
      <w:r>
        <w:t>4 должности</w:t>
      </w:r>
      <w:r w:rsidRPr="00DC2E4B">
        <w:t>;</w:t>
      </w:r>
    </w:p>
    <w:p w:rsidR="005B6CB3" w:rsidRDefault="00EE7318" w:rsidP="005B6CB3">
      <w:pPr>
        <w:autoSpaceDE w:val="0"/>
        <w:autoSpaceDN w:val="0"/>
        <w:adjustRightInd w:val="0"/>
        <w:ind w:firstLine="680"/>
        <w:jc w:val="both"/>
      </w:pPr>
      <w:proofErr w:type="gramStart"/>
      <w:r w:rsidRPr="00D540EF">
        <w:t>-«</w:t>
      </w:r>
      <w:proofErr w:type="gramEnd"/>
      <w:r w:rsidRPr="00D540EF">
        <w:t xml:space="preserve">Многофункциональный центр предоставления государственных и муниципальных услуг» (далее </w:t>
      </w:r>
      <w:r w:rsidR="005B6CB3">
        <w:t>-</w:t>
      </w:r>
      <w:r w:rsidRPr="00D540EF">
        <w:t xml:space="preserve"> ГКУ «МФЦ»), штат на 31.12.2018 -1 531 ед., вакантны </w:t>
      </w:r>
      <w:r w:rsidR="005B6CB3">
        <w:t xml:space="preserve">- </w:t>
      </w:r>
      <w:r w:rsidRPr="00D540EF">
        <w:t>222 должности</w:t>
      </w:r>
      <w:r w:rsidR="005B6CB3">
        <w:t>.</w:t>
      </w:r>
      <w:r w:rsidR="005B6CB3" w:rsidRPr="005B6CB3">
        <w:t xml:space="preserve"> </w:t>
      </w:r>
      <w:r w:rsidR="005B6CB3">
        <w:t xml:space="preserve">Услуги предоставляются в 49 филиалах. В 2018 году предоставлено </w:t>
      </w:r>
      <w:r w:rsidR="005B6CB3" w:rsidRPr="006A617B">
        <w:t>2</w:t>
      </w:r>
      <w:r w:rsidR="005B6CB3">
        <w:t> </w:t>
      </w:r>
      <w:r w:rsidR="005B6CB3" w:rsidRPr="006A617B">
        <w:t>065</w:t>
      </w:r>
      <w:r w:rsidR="005B6CB3">
        <w:t xml:space="preserve">,4 тыс. услуг, в том числе федеральных - 1 261,9, региональных - 78,8, муниципальных </w:t>
      </w:r>
      <w:r w:rsidR="00F70216">
        <w:t>-</w:t>
      </w:r>
      <w:r w:rsidR="005B6CB3">
        <w:t xml:space="preserve"> 484,9, прочих </w:t>
      </w:r>
      <w:r w:rsidR="00F70216">
        <w:t>-</w:t>
      </w:r>
      <w:r w:rsidR="005B6CB3">
        <w:t xml:space="preserve"> 239,8;</w:t>
      </w:r>
    </w:p>
    <w:p w:rsidR="005B6CB3" w:rsidRDefault="00EE7318" w:rsidP="005B6CB3">
      <w:pPr>
        <w:ind w:firstLine="709"/>
        <w:jc w:val="both"/>
      </w:pPr>
      <w:proofErr w:type="gramStart"/>
      <w:r w:rsidRPr="00D540EF">
        <w:t>-</w:t>
      </w:r>
      <w:hyperlink r:id="rId8" w:history="1">
        <w:r w:rsidRPr="00D540EF">
          <w:rPr>
            <w:rStyle w:val="af4"/>
            <w:color w:val="auto"/>
            <w:u w:val="none"/>
          </w:rPr>
          <w:t>«</w:t>
        </w:r>
        <w:proofErr w:type="gramEnd"/>
        <w:r w:rsidRPr="00D540EF">
          <w:rPr>
            <w:rStyle w:val="af4"/>
            <w:color w:val="auto"/>
            <w:u w:val="none"/>
          </w:rPr>
          <w:t xml:space="preserve">Аналитический центр» (далее </w:t>
        </w:r>
        <w:r w:rsidR="00F70216">
          <w:rPr>
            <w:rStyle w:val="af4"/>
            <w:color w:val="auto"/>
            <w:u w:val="none"/>
          </w:rPr>
          <w:t>-</w:t>
        </w:r>
        <w:r w:rsidRPr="00D540EF">
          <w:rPr>
            <w:rStyle w:val="af4"/>
            <w:color w:val="auto"/>
            <w:u w:val="none"/>
          </w:rPr>
          <w:t xml:space="preserve"> ГКУ «Аналитический центр»)</w:t>
        </w:r>
      </w:hyperlink>
      <w:r w:rsidRPr="00D540EF">
        <w:rPr>
          <w:rStyle w:val="af4"/>
          <w:color w:val="auto"/>
          <w:u w:val="none"/>
        </w:rPr>
        <w:t>,</w:t>
      </w:r>
      <w:r w:rsidRPr="00D540EF">
        <w:t xml:space="preserve"> </w:t>
      </w:r>
      <w:r w:rsidR="005B6CB3">
        <w:t xml:space="preserve">образовано 04.09.2018, </w:t>
      </w:r>
      <w:r w:rsidRPr="00D540EF">
        <w:t>штат на 31.12.2018 -</w:t>
      </w:r>
      <w:r w:rsidR="00F330F5">
        <w:t xml:space="preserve"> </w:t>
      </w:r>
      <w:r w:rsidRPr="00D540EF">
        <w:t>30 ед., вакантны - 12 должностей.</w:t>
      </w:r>
      <w:r w:rsidR="005B6CB3">
        <w:t xml:space="preserve"> </w:t>
      </w:r>
      <w:r w:rsidR="005B6CB3" w:rsidRPr="00E040B5">
        <w:t xml:space="preserve">Предметом деятельности </w:t>
      </w:r>
      <w:r w:rsidR="005B6CB3">
        <w:t xml:space="preserve">учреждения является осуществление информационно-аналитических, экспертно-аналитических и организационных функций в целях обеспечения реализации полномочий Комитета. </w:t>
      </w:r>
    </w:p>
    <w:p w:rsidR="00EE7318" w:rsidRDefault="00EE7318" w:rsidP="00EE7318">
      <w:pPr>
        <w:jc w:val="center"/>
        <w:rPr>
          <w:b/>
          <w:i/>
        </w:rPr>
      </w:pPr>
    </w:p>
    <w:p w:rsidR="00EE7318" w:rsidRPr="00A3123E" w:rsidRDefault="00EE7318" w:rsidP="00EE7318">
      <w:pPr>
        <w:jc w:val="center"/>
        <w:rPr>
          <w:b/>
          <w:i/>
        </w:rPr>
      </w:pPr>
      <w:r w:rsidRPr="00A3123E">
        <w:rPr>
          <w:b/>
          <w:i/>
        </w:rPr>
        <w:t xml:space="preserve">Бюджетная отчётность </w:t>
      </w:r>
    </w:p>
    <w:p w:rsidR="00EE7318" w:rsidRDefault="00EE7318" w:rsidP="00EE7318">
      <w:pPr>
        <w:ind w:firstLine="567"/>
        <w:jc w:val="both"/>
      </w:pPr>
      <w:r>
        <w:t>С</w:t>
      </w:r>
      <w:r w:rsidRPr="00602865">
        <w:t>водн</w:t>
      </w:r>
      <w:r>
        <w:t>ая</w:t>
      </w:r>
      <w:r w:rsidRPr="00602865">
        <w:t xml:space="preserve"> бюджетн</w:t>
      </w:r>
      <w:r>
        <w:t>ая</w:t>
      </w:r>
      <w:r w:rsidRPr="00602865">
        <w:t xml:space="preserve"> отчетност</w:t>
      </w:r>
      <w:r>
        <w:t>ь</w:t>
      </w:r>
      <w:r w:rsidRPr="00602865">
        <w:t xml:space="preserve"> Комитета</w:t>
      </w:r>
      <w:r>
        <w:t xml:space="preserve"> сформирована в составе, определённом </w:t>
      </w:r>
      <w:r w:rsidRPr="00602865">
        <w:t>Инструкци</w:t>
      </w:r>
      <w:r>
        <w:t>ей</w:t>
      </w:r>
      <w:r w:rsidRPr="00602865">
        <w:t xml:space="preserve">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</w:t>
      </w:r>
      <w:r>
        <w:t>оссии</w:t>
      </w:r>
      <w:r w:rsidRPr="00602865">
        <w:t xml:space="preserve"> от 28.12.2010 № 191н (далее – Инструкция № 191н)</w:t>
      </w:r>
      <w:r>
        <w:t xml:space="preserve">. </w:t>
      </w:r>
    </w:p>
    <w:p w:rsidR="00EE7318" w:rsidRPr="00684373" w:rsidRDefault="00EE7318" w:rsidP="00EE7318">
      <w:pPr>
        <w:ind w:firstLine="709"/>
        <w:jc w:val="both"/>
        <w:rPr>
          <w:rFonts w:eastAsiaTheme="minorHAnsi"/>
          <w:lang w:eastAsia="en-US"/>
        </w:rPr>
      </w:pPr>
      <w:r w:rsidRPr="00684373">
        <w:t xml:space="preserve">В </w:t>
      </w:r>
      <w:r>
        <w:t>Комитете и</w:t>
      </w:r>
      <w:r w:rsidRPr="00684373">
        <w:t xml:space="preserve"> подведомственных </w:t>
      </w:r>
      <w:r>
        <w:t xml:space="preserve">ему учреждениях </w:t>
      </w:r>
      <w:r w:rsidRPr="00684373">
        <w:t xml:space="preserve">установлены нарушения </w:t>
      </w:r>
      <w:r w:rsidRPr="00684373">
        <w:rPr>
          <w:rFonts w:eastAsiaTheme="minorHAnsi"/>
          <w:lang w:eastAsia="en-US"/>
        </w:rPr>
        <w:t xml:space="preserve">п. 2 ст. 264.1 БК РФ, </w:t>
      </w:r>
      <w:r w:rsidRPr="00684373">
        <w:t xml:space="preserve">Федерального Закона от 06.12.2011 № 402-ФЗ «О бухгалтерском учете» (далее – Закон № 402-ФЗ), </w:t>
      </w:r>
      <w:r w:rsidRPr="00684373">
        <w:rPr>
          <w:rFonts w:eastAsiaTheme="minorHAnsi"/>
          <w:lang w:eastAsia="en-US"/>
        </w:rPr>
        <w:t xml:space="preserve">Инструкции по применению Единого плана счетов бухгалтерского учета…, утверждённой приказом Минфина России от 01.12.2010 №157н (далее - Инструкция № 157н), </w:t>
      </w:r>
      <w:r w:rsidRPr="00684373">
        <w:rPr>
          <w:rFonts w:eastAsiaTheme="minorHAnsi"/>
          <w:lang w:eastAsia="en-US"/>
        </w:rPr>
        <w:lastRenderedPageBreak/>
        <w:t>при осуществлении бюджетного учёта и Инструкции №191н при составлении отчётности. Ряд операций, изменяющих финансовые и нефинансовые активы и обязательства, не зарегистрированы (зарегистрированы с нарушениями), что привело к искажению бюджетной отчётности учреждений, Комитета и сводной бюджетной отчётности:</w:t>
      </w:r>
    </w:p>
    <w:p w:rsidR="00EE7318" w:rsidRPr="00684373" w:rsidRDefault="00EE7318" w:rsidP="00EE7318">
      <w:pPr>
        <w:autoSpaceDE w:val="0"/>
        <w:autoSpaceDN w:val="0"/>
        <w:adjustRightInd w:val="0"/>
        <w:ind w:firstLine="709"/>
        <w:jc w:val="both"/>
      </w:pPr>
      <w:r w:rsidRPr="00684373">
        <w:t>-в форме 0503163 «Сведения об изменениях бюджетной росписи главного распорядителя бюджетн</w:t>
      </w:r>
      <w:r w:rsidR="001161CC">
        <w:t>ых средств» Комитета указаны не</w:t>
      </w:r>
      <w:r w:rsidRPr="00684373">
        <w:t>соответствующие показатели</w:t>
      </w:r>
      <w:r>
        <w:rPr>
          <w:rFonts w:eastAsiaTheme="minorHAnsi"/>
          <w:lang w:eastAsia="en-US"/>
        </w:rPr>
        <w:t xml:space="preserve"> –</w:t>
      </w:r>
      <w:r w:rsidR="000C310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объем бюджетных назначений </w:t>
      </w:r>
      <w:r w:rsidR="000C310B"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 xml:space="preserve"> учет</w:t>
      </w:r>
      <w:r w:rsidR="000C310B">
        <w:rPr>
          <w:rFonts w:eastAsiaTheme="minorHAnsi"/>
          <w:lang w:eastAsia="en-US"/>
        </w:rPr>
        <w:t>ом</w:t>
      </w:r>
      <w:r>
        <w:rPr>
          <w:rFonts w:eastAsiaTheme="minorHAnsi"/>
          <w:lang w:eastAsia="en-US"/>
        </w:rPr>
        <w:t xml:space="preserve"> последующих изменений,</w:t>
      </w:r>
      <w:r w:rsidRPr="00684373">
        <w:t xml:space="preserve"> что привело к их искажению по итоговой строке на 100% (нарушен п.162 Инструкции №</w:t>
      </w:r>
      <w:r>
        <w:t xml:space="preserve"> </w:t>
      </w:r>
      <w:r w:rsidRPr="00684373">
        <w:t>191н);</w:t>
      </w:r>
    </w:p>
    <w:p w:rsidR="00EE7318" w:rsidRPr="00684373" w:rsidRDefault="00EE7318" w:rsidP="00EE7318">
      <w:pPr>
        <w:widowControl w:val="0"/>
        <w:autoSpaceDN w:val="0"/>
        <w:adjustRightInd w:val="0"/>
        <w:ind w:firstLine="680"/>
        <w:jc w:val="both"/>
      </w:pPr>
      <w:r w:rsidRPr="00684373">
        <w:rPr>
          <w:rFonts w:eastAsiaTheme="minorHAnsi"/>
        </w:rPr>
        <w:t>-в Сведениях по дебиторской и кредиторской задолженности (ф.0503169) Комитета необоснованно отражена как просроченная дебиторская задолженность в сумме 6 556,4 тыс.</w:t>
      </w:r>
      <w:r>
        <w:rPr>
          <w:rFonts w:eastAsiaTheme="minorHAnsi"/>
        </w:rPr>
        <w:t xml:space="preserve"> </w:t>
      </w:r>
      <w:r w:rsidRPr="00684373">
        <w:rPr>
          <w:rFonts w:eastAsiaTheme="minorHAnsi"/>
        </w:rPr>
        <w:t xml:space="preserve">руб. по предоставлению субсидии на иные цели </w:t>
      </w:r>
      <w:r w:rsidRPr="00684373">
        <w:t xml:space="preserve">ГАУ «Бизнес-инкубатор», которая в соответствии </w:t>
      </w:r>
      <w:r w:rsidR="001161CC">
        <w:t xml:space="preserve">с </w:t>
      </w:r>
      <w:r>
        <w:t>с</w:t>
      </w:r>
      <w:r w:rsidRPr="00684373">
        <w:t>оглашением не является просроченной,</w:t>
      </w:r>
      <w:bookmarkStart w:id="0" w:name="OLE_LINK3"/>
      <w:r>
        <w:t xml:space="preserve"> </w:t>
      </w:r>
      <w:r w:rsidRPr="00684373">
        <w:rPr>
          <w:rFonts w:eastAsiaTheme="minorHAnsi"/>
          <w:lang w:eastAsia="en-US"/>
        </w:rPr>
        <w:t xml:space="preserve">что привело к искажению показателей указанной формы Комитета и сводной отчётности </w:t>
      </w:r>
      <w:r w:rsidRPr="00684373">
        <w:t xml:space="preserve">на 100% </w:t>
      </w:r>
      <w:r w:rsidRPr="00684373">
        <w:rPr>
          <w:rFonts w:eastAsiaTheme="minorHAnsi"/>
        </w:rPr>
        <w:t>(п. 167 Инструкции №</w:t>
      </w:r>
      <w:r w:rsidR="00990F35">
        <w:rPr>
          <w:rFonts w:eastAsiaTheme="minorHAnsi"/>
        </w:rPr>
        <w:t xml:space="preserve"> </w:t>
      </w:r>
      <w:r w:rsidRPr="00684373">
        <w:rPr>
          <w:rFonts w:eastAsiaTheme="minorHAnsi"/>
        </w:rPr>
        <w:t>191н)</w:t>
      </w:r>
      <w:bookmarkEnd w:id="0"/>
      <w:r w:rsidRPr="00684373">
        <w:rPr>
          <w:rFonts w:eastAsiaTheme="minorHAnsi"/>
        </w:rPr>
        <w:t>;</w:t>
      </w:r>
    </w:p>
    <w:p w:rsidR="00EE7318" w:rsidRPr="00684373" w:rsidRDefault="00EE7318" w:rsidP="00EE7318">
      <w:pPr>
        <w:widowControl w:val="0"/>
        <w:autoSpaceDN w:val="0"/>
        <w:adjustRightInd w:val="0"/>
        <w:ind w:firstLine="680"/>
        <w:jc w:val="both"/>
      </w:pPr>
      <w:r w:rsidRPr="00684373">
        <w:t xml:space="preserve">-Комитетом не отражена по </w:t>
      </w:r>
      <w:proofErr w:type="spellStart"/>
      <w:r w:rsidRPr="00684373">
        <w:t>забалансовому</w:t>
      </w:r>
      <w:proofErr w:type="spellEnd"/>
      <w:r w:rsidRPr="00684373">
        <w:t xml:space="preserve"> счёту 10 «Обеспечение исполнения обязательств» банковская гарантия на сумму 6 000,0 тыс. руб., предоставленная исполнителем в обеспечение исполнения государственного контракта на выполнение научно-исследовательской работы по теме: «Разработка стратегии социально-экономического развития Волгоградской области до 2030 года и плана мероприятий по ее реализации», </w:t>
      </w:r>
      <w:r w:rsidRPr="00684373">
        <w:rPr>
          <w:rFonts w:eastAsiaTheme="minorHAnsi"/>
          <w:lang w:eastAsia="en-US"/>
        </w:rPr>
        <w:t xml:space="preserve">что привело к искажению показателей </w:t>
      </w:r>
      <w:r w:rsidRPr="00684373">
        <w:t xml:space="preserve">Справки о наличии имущества и обязательств на </w:t>
      </w:r>
      <w:proofErr w:type="spellStart"/>
      <w:r w:rsidRPr="00684373">
        <w:t>забалансовых</w:t>
      </w:r>
      <w:proofErr w:type="spellEnd"/>
      <w:r w:rsidRPr="00684373">
        <w:t xml:space="preserve"> счетах в составе Баланса (ф. 0503130) Комитета и сводной отчётности по соответствующему счёту на 100% (п. 351 Инструкции № 157н);</w:t>
      </w:r>
    </w:p>
    <w:p w:rsidR="00EE7318" w:rsidRPr="00684373" w:rsidRDefault="00EE7318" w:rsidP="00EE7318">
      <w:pPr>
        <w:ind w:firstLine="680"/>
        <w:jc w:val="both"/>
      </w:pPr>
      <w:r w:rsidRPr="00684373">
        <w:t xml:space="preserve">-ГКУ «МФЦ» безосновательно до окончания срока пользования списало с </w:t>
      </w:r>
      <w:proofErr w:type="spellStart"/>
      <w:r w:rsidRPr="00684373">
        <w:t>забалансового</w:t>
      </w:r>
      <w:proofErr w:type="spellEnd"/>
      <w:r w:rsidRPr="00684373">
        <w:t xml:space="preserve"> счета 01 «Имущество, полученное в пользование» стоимость </w:t>
      </w:r>
      <w:r w:rsidRPr="00684373">
        <w:rPr>
          <w:rFonts w:eastAsiaTheme="minorHAnsi"/>
          <w:lang w:eastAsia="en-US"/>
        </w:rPr>
        <w:t xml:space="preserve">неисключительных прав пользования на результаты интеллектуальной деятельности в сумме </w:t>
      </w:r>
      <w:r w:rsidRPr="00684373">
        <w:t>1 231,7 тыс. руб., приобретённых по государственному контракту на оказание услуг по передаче неисключительных прав</w:t>
      </w:r>
      <w:r>
        <w:t xml:space="preserve"> </w:t>
      </w:r>
      <w:r w:rsidRPr="00684373">
        <w:t xml:space="preserve">на антивирусное программное обеспечение, </w:t>
      </w:r>
      <w:r w:rsidRPr="00684373">
        <w:rPr>
          <w:rFonts w:eastAsiaTheme="minorHAnsi"/>
          <w:lang w:eastAsia="en-US"/>
        </w:rPr>
        <w:t xml:space="preserve">что привело к искажению показателей </w:t>
      </w:r>
      <w:r w:rsidRPr="00684373">
        <w:t xml:space="preserve">Справки о наличии имущества и обязательств на </w:t>
      </w:r>
      <w:proofErr w:type="spellStart"/>
      <w:r w:rsidRPr="00684373">
        <w:t>забалансовых</w:t>
      </w:r>
      <w:proofErr w:type="spellEnd"/>
      <w:r w:rsidRPr="00684373">
        <w:t xml:space="preserve"> счетах в составе Баланса (ф. 0503130) ГКУ «МФЦ» и сводной отчётности по соответствующему счёту на 94,8% и 22,2% (п. 333 Инструкции № 157н);</w:t>
      </w:r>
    </w:p>
    <w:p w:rsidR="00EE7318" w:rsidRPr="00684373" w:rsidRDefault="00EE7318" w:rsidP="00EE7318">
      <w:pPr>
        <w:widowControl w:val="0"/>
        <w:autoSpaceDN w:val="0"/>
        <w:adjustRightInd w:val="0"/>
        <w:ind w:firstLine="680"/>
        <w:jc w:val="both"/>
      </w:pPr>
      <w:r w:rsidRPr="00684373">
        <w:t xml:space="preserve">-в ГКУ «Аналитический центр» не отражена по </w:t>
      </w:r>
      <w:proofErr w:type="spellStart"/>
      <w:r w:rsidRPr="00684373">
        <w:t>забалансовому</w:t>
      </w:r>
      <w:proofErr w:type="spellEnd"/>
      <w:r w:rsidRPr="00684373">
        <w:t xml:space="preserve"> счету 01 «Имущество, полученное в пользование» стоимость приобретённых </w:t>
      </w:r>
      <w:r w:rsidRPr="00684373">
        <w:rPr>
          <w:rFonts w:eastAsiaTheme="minorHAnsi"/>
          <w:lang w:eastAsia="en-US"/>
        </w:rPr>
        <w:t xml:space="preserve">неисключительных прав пользования на результаты интеллектуальной деятельности (программное обеспечение </w:t>
      </w:r>
      <w:proofErr w:type="spellStart"/>
      <w:r w:rsidRPr="00684373">
        <w:rPr>
          <w:bCs/>
        </w:rPr>
        <w:t>Microsoft</w:t>
      </w:r>
      <w:proofErr w:type="spellEnd"/>
      <w:r w:rsidR="002A42EC">
        <w:rPr>
          <w:bCs/>
        </w:rPr>
        <w:t xml:space="preserve"> </w:t>
      </w:r>
      <w:proofErr w:type="spellStart"/>
      <w:r w:rsidRPr="00684373">
        <w:rPr>
          <w:bCs/>
        </w:rPr>
        <w:t>Office</w:t>
      </w:r>
      <w:proofErr w:type="spellEnd"/>
      <w:r w:rsidRPr="00684373">
        <w:rPr>
          <w:color w:val="333333"/>
        </w:rPr>
        <w:t>)</w:t>
      </w:r>
      <w:r w:rsidRPr="00684373">
        <w:rPr>
          <w:rFonts w:eastAsiaTheme="minorHAnsi"/>
          <w:lang w:eastAsia="en-US"/>
        </w:rPr>
        <w:t xml:space="preserve"> в сумме 192,3 тыс. руб.</w:t>
      </w:r>
      <w:r w:rsidRPr="00684373">
        <w:t xml:space="preserve">, </w:t>
      </w:r>
      <w:r w:rsidRPr="00684373">
        <w:rPr>
          <w:rFonts w:eastAsiaTheme="minorHAnsi"/>
          <w:lang w:eastAsia="en-US"/>
        </w:rPr>
        <w:t xml:space="preserve">что привело к искажению показателей </w:t>
      </w:r>
      <w:r w:rsidRPr="00684373">
        <w:t xml:space="preserve">Справки о наличии имущества и обязательств на </w:t>
      </w:r>
      <w:proofErr w:type="spellStart"/>
      <w:r w:rsidRPr="00684373">
        <w:t>забалансовых</w:t>
      </w:r>
      <w:proofErr w:type="spellEnd"/>
      <w:r w:rsidRPr="00684373">
        <w:t xml:space="preserve"> счетах в составе Баланса (ф. 0503130) ГКУ «Аналитический центр» и сводной отчётности по соответствующему счёту на 81,9% и 4,3% (п. 333 Инструкции № 157н);</w:t>
      </w:r>
    </w:p>
    <w:p w:rsidR="00EE7318" w:rsidRPr="00684373" w:rsidRDefault="00EE7318" w:rsidP="00EE7318">
      <w:pPr>
        <w:widowControl w:val="0"/>
        <w:autoSpaceDN w:val="0"/>
        <w:adjustRightInd w:val="0"/>
        <w:ind w:firstLine="680"/>
        <w:jc w:val="both"/>
      </w:pPr>
      <w:r w:rsidRPr="00684373">
        <w:t xml:space="preserve">-Комитетом не отражена по </w:t>
      </w:r>
      <w:proofErr w:type="spellStart"/>
      <w:r w:rsidRPr="00684373">
        <w:t>забалансовому</w:t>
      </w:r>
      <w:proofErr w:type="spellEnd"/>
      <w:r w:rsidRPr="00684373">
        <w:t xml:space="preserve"> счету 01 «Имущество, полученное в пользование» стоимость приобретённых </w:t>
      </w:r>
      <w:r w:rsidRPr="00684373">
        <w:rPr>
          <w:rFonts w:eastAsiaTheme="minorHAnsi"/>
          <w:lang w:eastAsia="en-US"/>
        </w:rPr>
        <w:t>неисключительных прав использования программного комплекса (запрос системы ЕГРИП и ЕГРЮЛ-2008) в сумме 20,0 тыс. руб.</w:t>
      </w:r>
      <w:r w:rsidRPr="00684373">
        <w:t xml:space="preserve">, </w:t>
      </w:r>
      <w:r w:rsidRPr="00684373">
        <w:rPr>
          <w:rFonts w:eastAsiaTheme="minorHAnsi"/>
          <w:lang w:eastAsia="en-US"/>
        </w:rPr>
        <w:t xml:space="preserve">что привело к искажению показателей </w:t>
      </w:r>
      <w:r w:rsidRPr="00684373">
        <w:t xml:space="preserve">Справки о наличии имущества и обязательств на </w:t>
      </w:r>
      <w:proofErr w:type="spellStart"/>
      <w:r w:rsidRPr="00684373">
        <w:t>забалансовых</w:t>
      </w:r>
      <w:proofErr w:type="spellEnd"/>
      <w:r w:rsidRPr="00684373">
        <w:t xml:space="preserve"> счетах в составе Баланса (ф. 0503130) Комитета и сводной отчётности по соответствующему счёту на 0,5% (п. 333 Инструкции № 157н);</w:t>
      </w:r>
    </w:p>
    <w:p w:rsidR="00EE7318" w:rsidRPr="00684373" w:rsidRDefault="00EE7318" w:rsidP="00EE7318">
      <w:pPr>
        <w:widowControl w:val="0"/>
        <w:autoSpaceDN w:val="0"/>
        <w:adjustRightInd w:val="0"/>
        <w:ind w:firstLine="680"/>
        <w:jc w:val="both"/>
      </w:pPr>
      <w:r w:rsidRPr="00684373">
        <w:t>-ГКУ «МФЦ» при наличии средств, полученны</w:t>
      </w:r>
      <w:r w:rsidR="001161CC">
        <w:t>х</w:t>
      </w:r>
      <w:r w:rsidRPr="00684373">
        <w:t xml:space="preserve"> во временное распоряжение на начало года в размере 560,5 тыс.</w:t>
      </w:r>
      <w:r>
        <w:t xml:space="preserve"> </w:t>
      </w:r>
      <w:r w:rsidRPr="00684373">
        <w:t>руб. и на конец отчетного периода в размере 605,8 тыс. руб.</w:t>
      </w:r>
      <w:r w:rsidR="001161CC">
        <w:t>,</w:t>
      </w:r>
      <w:r w:rsidRPr="00684373">
        <w:t xml:space="preserve"> </w:t>
      </w:r>
      <w:r>
        <w:t xml:space="preserve">по причине сбоя при распечатывании </w:t>
      </w:r>
      <w:r w:rsidRPr="00684373">
        <w:t>не заполнена обобщающая строка 430 «Иные расчеты, всего» Баланса (ф. 05</w:t>
      </w:r>
      <w:r>
        <w:t>03130)</w:t>
      </w:r>
      <w:r w:rsidR="001161CC">
        <w:t>, что привело к её искажению на 100%</w:t>
      </w:r>
      <w:r>
        <w:t xml:space="preserve"> (п.18 Инструкции № 191н)</w:t>
      </w:r>
      <w:r w:rsidRPr="00684373">
        <w:t>;</w:t>
      </w:r>
    </w:p>
    <w:p w:rsidR="00EE7318" w:rsidRPr="00684373" w:rsidRDefault="00EE7318" w:rsidP="00EE7318">
      <w:pPr>
        <w:ind w:firstLine="567"/>
        <w:jc w:val="both"/>
      </w:pPr>
      <w:r w:rsidRPr="00684373">
        <w:t>-ГКУ «МФЦ»</w:t>
      </w:r>
      <w:r>
        <w:t xml:space="preserve"> </w:t>
      </w:r>
      <w:r w:rsidRPr="00684373">
        <w:t>в таблице 7 «Сведения о результатах мероприятий внешнего государственного финансового контроля</w:t>
      </w:r>
      <w:r w:rsidR="000C310B">
        <w:t>»</w:t>
      </w:r>
      <w:r w:rsidRPr="00684373">
        <w:t xml:space="preserve">, входящей в состав Пояснительной записки (ф.05030160), </w:t>
      </w:r>
      <w:r>
        <w:t xml:space="preserve">при фактическом наличии </w:t>
      </w:r>
      <w:r w:rsidRPr="00684373">
        <w:t>не отражены выявленные нарушения и принятые по их устранению мер</w:t>
      </w:r>
      <w:r>
        <w:t>ы</w:t>
      </w:r>
      <w:r w:rsidRPr="00684373">
        <w:t xml:space="preserve"> </w:t>
      </w:r>
      <w:r>
        <w:t>по</w:t>
      </w:r>
      <w:r w:rsidRPr="00684373">
        <w:t xml:space="preserve"> результат</w:t>
      </w:r>
      <w:r>
        <w:t>ам</w:t>
      </w:r>
      <w:r w:rsidRPr="00684373">
        <w:t xml:space="preserve"> внешней проверки бюджетной отчетности и отдельных вопросов исполнения бюджета за 2017 год</w:t>
      </w:r>
      <w:r>
        <w:t>, проведённой</w:t>
      </w:r>
      <w:r w:rsidRPr="00684373">
        <w:t xml:space="preserve"> КСП (п.159 Инструкции №</w:t>
      </w:r>
      <w:r w:rsidR="00B14211">
        <w:t xml:space="preserve"> </w:t>
      </w:r>
      <w:r w:rsidRPr="00684373">
        <w:t>191н).</w:t>
      </w:r>
    </w:p>
    <w:p w:rsidR="00EE7318" w:rsidRDefault="00EE7318" w:rsidP="00EE7318">
      <w:pPr>
        <w:widowControl w:val="0"/>
        <w:autoSpaceDN w:val="0"/>
        <w:adjustRightInd w:val="0"/>
        <w:ind w:firstLine="680"/>
        <w:jc w:val="both"/>
      </w:pPr>
      <w:r w:rsidRPr="00684373">
        <w:t>Нарушения, повлекшие искажение показателей бюджетной отчётности, устранены (включая представление пересмотренной бухгалтерской (финансовой) отчетности</w:t>
      </w:r>
      <w:r w:rsidR="001161CC">
        <w:t xml:space="preserve"> в комитет финансов Волгоградской области</w:t>
      </w:r>
      <w:r w:rsidRPr="00684373">
        <w:t>) до утверждения бухгалтерской (финансовой) отчетности в установленном законодательством РФ порядке.</w:t>
      </w:r>
    </w:p>
    <w:p w:rsidR="001C391D" w:rsidRDefault="001C391D" w:rsidP="00EE7318">
      <w:pPr>
        <w:widowControl w:val="0"/>
        <w:autoSpaceDN w:val="0"/>
        <w:adjustRightInd w:val="0"/>
        <w:ind w:firstLine="680"/>
        <w:jc w:val="both"/>
      </w:pPr>
    </w:p>
    <w:p w:rsidR="001C391D" w:rsidRPr="00684373" w:rsidRDefault="001C391D" w:rsidP="00EE7318">
      <w:pPr>
        <w:widowControl w:val="0"/>
        <w:autoSpaceDN w:val="0"/>
        <w:adjustRightInd w:val="0"/>
        <w:ind w:firstLine="680"/>
        <w:jc w:val="both"/>
      </w:pPr>
    </w:p>
    <w:p w:rsidR="00EE7318" w:rsidRDefault="00EE7318" w:rsidP="00EE7318">
      <w:pPr>
        <w:autoSpaceDE w:val="0"/>
        <w:autoSpaceDN w:val="0"/>
        <w:adjustRightInd w:val="0"/>
        <w:ind w:firstLine="360"/>
        <w:jc w:val="center"/>
        <w:rPr>
          <w:b/>
          <w:i/>
        </w:rPr>
      </w:pPr>
      <w:r w:rsidRPr="00F10944">
        <w:rPr>
          <w:b/>
          <w:i/>
        </w:rPr>
        <w:t>Администрирование доходов</w:t>
      </w:r>
    </w:p>
    <w:p w:rsidR="00EE7318" w:rsidRDefault="00EE7318" w:rsidP="00EE7318">
      <w:pPr>
        <w:autoSpaceDE w:val="0"/>
        <w:autoSpaceDN w:val="0"/>
        <w:adjustRightInd w:val="0"/>
        <w:ind w:firstLine="680"/>
        <w:jc w:val="both"/>
        <w:outlineLvl w:val="0"/>
      </w:pPr>
      <w:r w:rsidRPr="0076171F">
        <w:t>Плановые назначения по доходам за 201</w:t>
      </w:r>
      <w:r>
        <w:t>8</w:t>
      </w:r>
      <w:r w:rsidRPr="0076171F">
        <w:t xml:space="preserve"> год исполнены в сумме </w:t>
      </w:r>
      <w:r w:rsidRPr="00EE7318">
        <w:t>63 773,0</w:t>
      </w:r>
      <w:r w:rsidRPr="00EE7318">
        <w:rPr>
          <w:rFonts w:eastAsiaTheme="minorHAnsi"/>
          <w:lang w:eastAsia="en-US"/>
        </w:rPr>
        <w:t xml:space="preserve"> тыс</w:t>
      </w:r>
      <w:r w:rsidRPr="005C2138">
        <w:rPr>
          <w:rFonts w:eastAsiaTheme="minorHAnsi"/>
          <w:lang w:eastAsia="en-US"/>
        </w:rPr>
        <w:t xml:space="preserve">. руб., или на </w:t>
      </w:r>
      <w:r>
        <w:rPr>
          <w:rFonts w:eastAsiaTheme="minorHAnsi"/>
          <w:lang w:eastAsia="en-US"/>
        </w:rPr>
        <w:t>109,5</w:t>
      </w:r>
      <w:r w:rsidRPr="005C2138">
        <w:rPr>
          <w:rFonts w:eastAsiaTheme="minorHAnsi"/>
          <w:lang w:eastAsia="en-US"/>
        </w:rPr>
        <w:t xml:space="preserve"> процента</w:t>
      </w:r>
      <w:r>
        <w:t xml:space="preserve">. </w:t>
      </w:r>
    </w:p>
    <w:p w:rsidR="003147BD" w:rsidRPr="00D470D2" w:rsidRDefault="003147BD" w:rsidP="003147BD">
      <w:pPr>
        <w:ind w:left="7788" w:firstLine="708"/>
        <w:rPr>
          <w:sz w:val="22"/>
          <w:szCs w:val="22"/>
        </w:rPr>
      </w:pPr>
      <w:proofErr w:type="spellStart"/>
      <w:r w:rsidRPr="00D470D2">
        <w:rPr>
          <w:sz w:val="22"/>
          <w:szCs w:val="22"/>
        </w:rPr>
        <w:t>тыс.руб</w:t>
      </w:r>
      <w:proofErr w:type="spellEnd"/>
      <w:r w:rsidRPr="00D470D2">
        <w:rPr>
          <w:sz w:val="22"/>
          <w:szCs w:val="22"/>
        </w:rPr>
        <w:t>.</w:t>
      </w:r>
    </w:p>
    <w:tbl>
      <w:tblPr>
        <w:tblW w:w="9736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5944"/>
        <w:gridCol w:w="1119"/>
        <w:gridCol w:w="1134"/>
        <w:gridCol w:w="842"/>
        <w:gridCol w:w="697"/>
      </w:tblGrid>
      <w:tr w:rsidR="00C644BA" w:rsidRPr="002A5C81" w:rsidTr="00B9556F">
        <w:trPr>
          <w:trHeight w:val="582"/>
        </w:trPr>
        <w:tc>
          <w:tcPr>
            <w:tcW w:w="5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44BA" w:rsidRPr="002A5C81" w:rsidRDefault="00C644BA" w:rsidP="00A536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C81">
              <w:rPr>
                <w:b/>
                <w:bCs/>
                <w:color w:val="000000"/>
                <w:sz w:val="16"/>
                <w:szCs w:val="16"/>
              </w:rPr>
              <w:t>Наименование доходов</w:t>
            </w:r>
          </w:p>
        </w:tc>
        <w:tc>
          <w:tcPr>
            <w:tcW w:w="1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44BA" w:rsidRPr="002A5C81" w:rsidRDefault="00C644BA" w:rsidP="00A536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Утверждено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44BA" w:rsidRPr="002A5C81" w:rsidRDefault="00C644BA" w:rsidP="00A536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C81">
              <w:rPr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8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44BA" w:rsidRPr="002A5C81" w:rsidRDefault="00C644BA" w:rsidP="00A536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A5C81">
              <w:rPr>
                <w:color w:val="000000"/>
                <w:sz w:val="16"/>
                <w:szCs w:val="16"/>
              </w:rPr>
              <w:t>тклонение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C644BA" w:rsidRPr="002A5C81" w:rsidRDefault="00C644BA" w:rsidP="00A536E3">
            <w:pPr>
              <w:ind w:left="-104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5C81">
              <w:rPr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2A5C81">
              <w:rPr>
                <w:color w:val="000000"/>
                <w:sz w:val="16"/>
                <w:szCs w:val="16"/>
              </w:rPr>
              <w:t>исп</w:t>
            </w:r>
            <w:r>
              <w:rPr>
                <w:color w:val="000000"/>
                <w:sz w:val="16"/>
                <w:szCs w:val="16"/>
              </w:rPr>
              <w:t>-</w:t>
            </w:r>
            <w:r w:rsidRPr="002A5C81">
              <w:rPr>
                <w:color w:val="000000"/>
                <w:sz w:val="16"/>
                <w:szCs w:val="16"/>
              </w:rPr>
              <w:t>ния</w:t>
            </w:r>
            <w:proofErr w:type="spellEnd"/>
          </w:p>
        </w:tc>
      </w:tr>
      <w:tr w:rsidR="00C644BA" w:rsidRPr="00B4361C" w:rsidTr="00B9556F">
        <w:trPr>
          <w:trHeight w:val="20"/>
        </w:trPr>
        <w:tc>
          <w:tcPr>
            <w:tcW w:w="594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4BA" w:rsidRPr="002A5C81" w:rsidRDefault="00C644BA" w:rsidP="00A536E3">
            <w:pPr>
              <w:rPr>
                <w:b/>
                <w:sz w:val="18"/>
                <w:szCs w:val="18"/>
              </w:rPr>
            </w:pPr>
            <w:r w:rsidRPr="002A5C81">
              <w:rPr>
                <w:b/>
                <w:sz w:val="18"/>
                <w:szCs w:val="18"/>
              </w:rPr>
              <w:t>Всего по Комитету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4BA" w:rsidRPr="00B4361C" w:rsidRDefault="00C644BA" w:rsidP="00A536E3">
            <w:pPr>
              <w:jc w:val="right"/>
              <w:rPr>
                <w:b/>
                <w:sz w:val="16"/>
                <w:szCs w:val="16"/>
              </w:rPr>
            </w:pPr>
            <w:r w:rsidRPr="00B4361C">
              <w:rPr>
                <w:b/>
                <w:sz w:val="16"/>
                <w:szCs w:val="16"/>
              </w:rPr>
              <w:t>58 221,0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4BA" w:rsidRPr="00B4361C" w:rsidRDefault="00C644BA" w:rsidP="00A536E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63 773,0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4BA" w:rsidRPr="00337977" w:rsidRDefault="00C644BA" w:rsidP="00A536E3">
            <w:pPr>
              <w:jc w:val="right"/>
              <w:rPr>
                <w:b/>
                <w:sz w:val="16"/>
                <w:szCs w:val="16"/>
              </w:rPr>
            </w:pPr>
            <w:r w:rsidRPr="00337977">
              <w:rPr>
                <w:b/>
                <w:sz w:val="16"/>
                <w:szCs w:val="16"/>
              </w:rPr>
              <w:t>5 552,0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644BA" w:rsidRPr="00B63943" w:rsidRDefault="00C644BA" w:rsidP="00A536E3">
            <w:pPr>
              <w:jc w:val="right"/>
              <w:rPr>
                <w:b/>
                <w:sz w:val="16"/>
                <w:szCs w:val="16"/>
              </w:rPr>
            </w:pPr>
            <w:r w:rsidRPr="00B63943">
              <w:rPr>
                <w:b/>
                <w:sz w:val="16"/>
                <w:szCs w:val="16"/>
              </w:rPr>
              <w:t>109,5</w:t>
            </w:r>
          </w:p>
        </w:tc>
      </w:tr>
      <w:tr w:rsidR="00007B5D" w:rsidRPr="00B4361C" w:rsidTr="00B9556F">
        <w:trPr>
          <w:trHeight w:val="20"/>
        </w:trPr>
        <w:tc>
          <w:tcPr>
            <w:tcW w:w="594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7B5D" w:rsidRPr="002A5C81" w:rsidRDefault="00007B5D" w:rsidP="00007B5D">
            <w:pPr>
              <w:rPr>
                <w:b/>
                <w:sz w:val="18"/>
                <w:szCs w:val="18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Налоговые и неналоговые доходы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7B5D" w:rsidRDefault="00007B5D" w:rsidP="00007B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  <w:r w:rsidR="00B9556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932,4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7B5D" w:rsidRDefault="00007B5D" w:rsidP="00007B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="00B9556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443,6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7B5D" w:rsidRDefault="00007B5D" w:rsidP="00007B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B9556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511,2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07B5D" w:rsidRDefault="00007B5D" w:rsidP="00007B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165,6</w:t>
            </w:r>
          </w:p>
        </w:tc>
      </w:tr>
      <w:tr w:rsidR="00007B5D" w:rsidRPr="00B4361C" w:rsidTr="00B9556F">
        <w:trPr>
          <w:trHeight w:val="20"/>
        </w:trPr>
        <w:tc>
          <w:tcPr>
            <w:tcW w:w="594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5D" w:rsidRPr="00483AC5" w:rsidRDefault="00007B5D" w:rsidP="00007B5D">
            <w:pPr>
              <w:jc w:val="both"/>
              <w:rPr>
                <w:sz w:val="18"/>
                <w:szCs w:val="18"/>
              </w:rPr>
            </w:pPr>
            <w:r w:rsidRPr="00483AC5">
              <w:rPr>
                <w:sz w:val="18"/>
                <w:szCs w:val="18"/>
              </w:rPr>
              <w:t>Доходы от использования имущества</w:t>
            </w:r>
            <w:r>
              <w:rPr>
                <w:sz w:val="18"/>
                <w:szCs w:val="18"/>
              </w:rPr>
              <w:t>…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B4361C" w:rsidRDefault="00007B5D" w:rsidP="00007B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B4361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B4361C" w:rsidRDefault="00007B5D" w:rsidP="00007B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337977" w:rsidRDefault="00007B5D" w:rsidP="00007B5D">
            <w:pPr>
              <w:jc w:val="right"/>
              <w:rPr>
                <w:sz w:val="16"/>
                <w:szCs w:val="16"/>
              </w:rPr>
            </w:pPr>
            <w:r w:rsidRPr="00337977">
              <w:rPr>
                <w:sz w:val="16"/>
                <w:szCs w:val="16"/>
              </w:rPr>
              <w:t>98,0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B63943" w:rsidRDefault="00007B5D" w:rsidP="00007B5D">
            <w:pPr>
              <w:jc w:val="right"/>
              <w:rPr>
                <w:sz w:val="16"/>
                <w:szCs w:val="16"/>
              </w:rPr>
            </w:pPr>
            <w:r w:rsidRPr="00B63943">
              <w:rPr>
                <w:sz w:val="16"/>
                <w:szCs w:val="16"/>
              </w:rPr>
              <w:t>116,3</w:t>
            </w:r>
          </w:p>
        </w:tc>
      </w:tr>
      <w:tr w:rsidR="00007B5D" w:rsidRPr="00B4361C" w:rsidTr="00B9556F">
        <w:trPr>
          <w:trHeight w:val="20"/>
        </w:trPr>
        <w:tc>
          <w:tcPr>
            <w:tcW w:w="594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5D" w:rsidRPr="002A5C81" w:rsidRDefault="00007B5D" w:rsidP="00007B5D">
            <w:pPr>
              <w:jc w:val="both"/>
              <w:rPr>
                <w:color w:val="000000"/>
                <w:sz w:val="18"/>
                <w:szCs w:val="18"/>
              </w:rPr>
            </w:pPr>
            <w:r w:rsidRPr="002A5C81">
              <w:rPr>
                <w:color w:val="000000"/>
                <w:sz w:val="18"/>
                <w:szCs w:val="18"/>
              </w:rPr>
              <w:t>Доходы от оказания пла</w:t>
            </w:r>
            <w:r>
              <w:rPr>
                <w:color w:val="000000"/>
                <w:sz w:val="18"/>
                <w:szCs w:val="18"/>
              </w:rPr>
              <w:t>тных услуг и компенсации затрат…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B4361C" w:rsidRDefault="00007B5D" w:rsidP="00007B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B4361C" w:rsidRDefault="00007B5D" w:rsidP="00007B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15 442,1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337977" w:rsidRDefault="00007B5D" w:rsidP="00007B5D">
            <w:pPr>
              <w:jc w:val="right"/>
              <w:rPr>
                <w:sz w:val="16"/>
                <w:szCs w:val="16"/>
              </w:rPr>
            </w:pPr>
            <w:r w:rsidRPr="00337977">
              <w:rPr>
                <w:sz w:val="16"/>
                <w:szCs w:val="16"/>
              </w:rPr>
              <w:t>6 409,9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9666C4" w:rsidRDefault="00007B5D" w:rsidP="00007B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</w:tr>
      <w:tr w:rsidR="00007B5D" w:rsidRPr="00B4361C" w:rsidTr="00B9556F">
        <w:trPr>
          <w:trHeight w:val="20"/>
        </w:trPr>
        <w:tc>
          <w:tcPr>
            <w:tcW w:w="5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5D" w:rsidRPr="002A5C81" w:rsidRDefault="00007B5D" w:rsidP="00007B5D">
            <w:pPr>
              <w:jc w:val="both"/>
              <w:rPr>
                <w:sz w:val="18"/>
                <w:szCs w:val="18"/>
              </w:rPr>
            </w:pPr>
            <w:r w:rsidRPr="002A5C81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B4361C" w:rsidRDefault="00007B5D" w:rsidP="00007B5D">
            <w:pPr>
              <w:jc w:val="right"/>
              <w:rPr>
                <w:sz w:val="16"/>
                <w:szCs w:val="16"/>
              </w:rPr>
            </w:pPr>
            <w:r w:rsidRPr="00B4361C">
              <w:rPr>
                <w:sz w:val="16"/>
                <w:szCs w:val="16"/>
              </w:rPr>
              <w:t>300,2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B4361C" w:rsidRDefault="00007B5D" w:rsidP="00007B5D">
            <w:pPr>
              <w:jc w:val="right"/>
              <w:rPr>
                <w:sz w:val="16"/>
                <w:szCs w:val="16"/>
              </w:rPr>
            </w:pPr>
            <w:r w:rsidRPr="00B4361C">
              <w:rPr>
                <w:sz w:val="16"/>
                <w:szCs w:val="16"/>
              </w:rPr>
              <w:t>302,7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337977" w:rsidRDefault="00007B5D" w:rsidP="00007B5D">
            <w:pPr>
              <w:jc w:val="right"/>
              <w:rPr>
                <w:sz w:val="16"/>
                <w:szCs w:val="16"/>
              </w:rPr>
            </w:pPr>
            <w:r w:rsidRPr="00337977">
              <w:rPr>
                <w:sz w:val="16"/>
                <w:szCs w:val="16"/>
              </w:rPr>
              <w:t>2,5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9666C4" w:rsidRDefault="00007B5D" w:rsidP="00007B5D">
            <w:pPr>
              <w:jc w:val="right"/>
              <w:rPr>
                <w:sz w:val="16"/>
                <w:szCs w:val="16"/>
              </w:rPr>
            </w:pPr>
            <w:r w:rsidRPr="009666C4">
              <w:rPr>
                <w:sz w:val="16"/>
                <w:szCs w:val="16"/>
              </w:rPr>
              <w:t>100,8</w:t>
            </w:r>
          </w:p>
        </w:tc>
      </w:tr>
      <w:tr w:rsidR="00007B5D" w:rsidRPr="00B4361C" w:rsidTr="00B9556F">
        <w:trPr>
          <w:trHeight w:val="20"/>
        </w:trPr>
        <w:tc>
          <w:tcPr>
            <w:tcW w:w="5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5D" w:rsidRPr="002A5C81" w:rsidRDefault="00007B5D" w:rsidP="00007B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B4361C" w:rsidRDefault="00007B5D" w:rsidP="00007B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B4361C" w:rsidRDefault="00007B5D" w:rsidP="00007B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337977" w:rsidRDefault="00007B5D" w:rsidP="00007B5D">
            <w:pPr>
              <w:jc w:val="right"/>
              <w:rPr>
                <w:sz w:val="16"/>
                <w:szCs w:val="16"/>
              </w:rPr>
            </w:pPr>
            <w:r w:rsidRPr="00337977">
              <w:rPr>
                <w:sz w:val="16"/>
                <w:szCs w:val="16"/>
              </w:rPr>
              <w:t>0,8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9666C4" w:rsidRDefault="00007B5D" w:rsidP="00007B5D">
            <w:pPr>
              <w:jc w:val="right"/>
              <w:rPr>
                <w:sz w:val="16"/>
                <w:szCs w:val="16"/>
              </w:rPr>
            </w:pPr>
            <w:r w:rsidRPr="009666C4">
              <w:rPr>
                <w:sz w:val="16"/>
                <w:szCs w:val="16"/>
              </w:rPr>
              <w:t>-</w:t>
            </w:r>
          </w:p>
        </w:tc>
      </w:tr>
      <w:tr w:rsidR="00B9556F" w:rsidRPr="00EE7318" w:rsidTr="00B9556F">
        <w:trPr>
          <w:trHeight w:val="20"/>
        </w:trPr>
        <w:tc>
          <w:tcPr>
            <w:tcW w:w="5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F" w:rsidRPr="00EE7318" w:rsidRDefault="00B9556F" w:rsidP="00B9556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EE7318">
              <w:rPr>
                <w:b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6F" w:rsidRDefault="00B9556F" w:rsidP="00B955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48 288,6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6F" w:rsidRDefault="00B9556F" w:rsidP="00B955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47 329,4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56F" w:rsidRDefault="00B9556F" w:rsidP="00B955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-959,2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556F" w:rsidRDefault="00B9556F" w:rsidP="00B955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98,0</w:t>
            </w:r>
          </w:p>
        </w:tc>
      </w:tr>
      <w:tr w:rsidR="00007B5D" w:rsidRPr="00B4361C" w:rsidTr="00B9556F">
        <w:trPr>
          <w:trHeight w:val="20"/>
        </w:trPr>
        <w:tc>
          <w:tcPr>
            <w:tcW w:w="5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5D" w:rsidRPr="00CB3A75" w:rsidRDefault="00007B5D" w:rsidP="00007B5D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CB3A75">
              <w:rPr>
                <w:iCs/>
                <w:color w:val="000000"/>
                <w:sz w:val="18"/>
                <w:szCs w:val="18"/>
              </w:rPr>
              <w:t>Субсидии бюджетам субъектов РФ на подготовку управленческих кадров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EF4AB8" w:rsidRDefault="00007B5D" w:rsidP="00007B5D">
            <w:pPr>
              <w:jc w:val="right"/>
              <w:rPr>
                <w:sz w:val="16"/>
                <w:szCs w:val="16"/>
              </w:rPr>
            </w:pPr>
            <w:r w:rsidRPr="00EF4AB8">
              <w:rPr>
                <w:sz w:val="16"/>
                <w:szCs w:val="16"/>
              </w:rPr>
              <w:t>1 146,8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EF4AB8" w:rsidRDefault="00007B5D" w:rsidP="00007B5D">
            <w:pPr>
              <w:jc w:val="right"/>
              <w:rPr>
                <w:sz w:val="16"/>
                <w:szCs w:val="16"/>
              </w:rPr>
            </w:pPr>
            <w:r w:rsidRPr="00EF4AB8">
              <w:rPr>
                <w:sz w:val="16"/>
                <w:szCs w:val="16"/>
              </w:rPr>
              <w:t>1 146,8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337977" w:rsidRDefault="00007B5D" w:rsidP="00007B5D">
            <w:pPr>
              <w:jc w:val="right"/>
              <w:rPr>
                <w:sz w:val="16"/>
                <w:szCs w:val="16"/>
              </w:rPr>
            </w:pPr>
            <w:r w:rsidRPr="00337977">
              <w:rPr>
                <w:sz w:val="16"/>
                <w:szCs w:val="16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9666C4" w:rsidRDefault="00007B5D" w:rsidP="00007B5D">
            <w:pPr>
              <w:jc w:val="right"/>
              <w:rPr>
                <w:sz w:val="16"/>
                <w:szCs w:val="16"/>
              </w:rPr>
            </w:pPr>
            <w:r w:rsidRPr="009666C4">
              <w:rPr>
                <w:sz w:val="16"/>
                <w:szCs w:val="16"/>
              </w:rPr>
              <w:t>100,0</w:t>
            </w:r>
          </w:p>
        </w:tc>
      </w:tr>
      <w:tr w:rsidR="00007B5D" w:rsidRPr="00B4361C" w:rsidTr="00B9556F">
        <w:trPr>
          <w:trHeight w:val="20"/>
        </w:trPr>
        <w:tc>
          <w:tcPr>
            <w:tcW w:w="59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5D" w:rsidRPr="00CB3A75" w:rsidRDefault="00007B5D" w:rsidP="00007B5D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CB3A75">
              <w:rPr>
                <w:iCs/>
                <w:color w:val="000000"/>
                <w:sz w:val="18"/>
                <w:szCs w:val="18"/>
              </w:rPr>
              <w:t>Субсидии бюджетам субъектов РФ на го</w:t>
            </w:r>
            <w:r w:rsidR="00B9556F">
              <w:rPr>
                <w:iCs/>
                <w:color w:val="000000"/>
                <w:sz w:val="18"/>
                <w:szCs w:val="18"/>
              </w:rPr>
              <w:t>с</w:t>
            </w:r>
            <w:r w:rsidRPr="00CB3A75">
              <w:rPr>
                <w:iCs/>
                <w:color w:val="000000"/>
                <w:sz w:val="18"/>
                <w:szCs w:val="18"/>
              </w:rPr>
              <w:t xml:space="preserve">поддержку </w:t>
            </w:r>
            <w:r>
              <w:rPr>
                <w:iCs/>
                <w:color w:val="000000"/>
                <w:sz w:val="18"/>
                <w:szCs w:val="18"/>
              </w:rPr>
              <w:t>МСП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EF4AB8" w:rsidRDefault="00007B5D" w:rsidP="00007B5D">
            <w:pPr>
              <w:jc w:val="right"/>
              <w:rPr>
                <w:sz w:val="16"/>
                <w:szCs w:val="16"/>
              </w:rPr>
            </w:pPr>
            <w:r w:rsidRPr="00EF4AB8">
              <w:rPr>
                <w:sz w:val="16"/>
                <w:szCs w:val="16"/>
              </w:rPr>
              <w:t>47 141,8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EF4AB8" w:rsidRDefault="00007B5D" w:rsidP="00007B5D">
            <w:pPr>
              <w:jc w:val="right"/>
              <w:rPr>
                <w:sz w:val="16"/>
                <w:szCs w:val="16"/>
              </w:rPr>
            </w:pPr>
            <w:r w:rsidRPr="00EF4AB8">
              <w:rPr>
                <w:sz w:val="16"/>
                <w:szCs w:val="16"/>
              </w:rPr>
              <w:t>47 141,8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337977" w:rsidRDefault="00007B5D" w:rsidP="00007B5D">
            <w:pPr>
              <w:jc w:val="right"/>
              <w:rPr>
                <w:sz w:val="16"/>
                <w:szCs w:val="16"/>
              </w:rPr>
            </w:pPr>
            <w:r w:rsidRPr="00337977">
              <w:rPr>
                <w:sz w:val="16"/>
                <w:szCs w:val="16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9666C4" w:rsidRDefault="00007B5D" w:rsidP="00007B5D">
            <w:pPr>
              <w:jc w:val="right"/>
              <w:rPr>
                <w:sz w:val="16"/>
                <w:szCs w:val="16"/>
              </w:rPr>
            </w:pPr>
            <w:r w:rsidRPr="009666C4">
              <w:rPr>
                <w:sz w:val="16"/>
                <w:szCs w:val="16"/>
              </w:rPr>
              <w:t>100,0</w:t>
            </w:r>
          </w:p>
        </w:tc>
      </w:tr>
      <w:tr w:rsidR="00007B5D" w:rsidRPr="00B4361C" w:rsidTr="00B9556F">
        <w:trPr>
          <w:trHeight w:val="20"/>
        </w:trPr>
        <w:tc>
          <w:tcPr>
            <w:tcW w:w="59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5D" w:rsidRPr="00CB3A75" w:rsidRDefault="00007B5D" w:rsidP="00007B5D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Доходы… от возврата…</w:t>
            </w:r>
            <w:r w:rsidRPr="00CB3A75">
              <w:rPr>
                <w:i/>
                <w:iCs/>
                <w:color w:val="000000"/>
                <w:sz w:val="18"/>
                <w:szCs w:val="18"/>
              </w:rPr>
              <w:t xml:space="preserve"> остатков </w:t>
            </w:r>
            <w:r>
              <w:rPr>
                <w:i/>
                <w:iCs/>
                <w:color w:val="000000"/>
                <w:sz w:val="18"/>
                <w:szCs w:val="18"/>
              </w:rPr>
              <w:t>МБТ…</w:t>
            </w:r>
            <w:r w:rsidRPr="00CB3A75">
              <w:rPr>
                <w:i/>
                <w:iCs/>
                <w:color w:val="000000"/>
                <w:sz w:val="18"/>
                <w:szCs w:val="18"/>
              </w:rPr>
              <w:t xml:space="preserve"> прошлых лет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EF4AB8" w:rsidRDefault="00007B5D" w:rsidP="00007B5D">
            <w:pPr>
              <w:jc w:val="right"/>
              <w:rPr>
                <w:i/>
                <w:sz w:val="16"/>
                <w:szCs w:val="16"/>
              </w:rPr>
            </w:pPr>
            <w:r w:rsidRPr="00EF4AB8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EF4AB8" w:rsidRDefault="00007B5D" w:rsidP="00007B5D">
            <w:pPr>
              <w:jc w:val="right"/>
              <w:rPr>
                <w:i/>
                <w:sz w:val="16"/>
                <w:szCs w:val="16"/>
              </w:rPr>
            </w:pPr>
            <w:r w:rsidRPr="00EF4AB8">
              <w:rPr>
                <w:i/>
                <w:sz w:val="16"/>
                <w:szCs w:val="16"/>
              </w:rPr>
              <w:t>114,1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337977" w:rsidRDefault="00007B5D" w:rsidP="00007B5D">
            <w:pPr>
              <w:jc w:val="right"/>
              <w:rPr>
                <w:i/>
                <w:sz w:val="16"/>
                <w:szCs w:val="16"/>
              </w:rPr>
            </w:pPr>
            <w:r w:rsidRPr="00337977">
              <w:rPr>
                <w:i/>
                <w:sz w:val="16"/>
                <w:szCs w:val="16"/>
              </w:rPr>
              <w:t>114,1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9666C4" w:rsidRDefault="00007B5D" w:rsidP="00007B5D">
            <w:pPr>
              <w:jc w:val="right"/>
              <w:rPr>
                <w:i/>
                <w:sz w:val="16"/>
                <w:szCs w:val="16"/>
              </w:rPr>
            </w:pPr>
            <w:r w:rsidRPr="009666C4">
              <w:rPr>
                <w:i/>
                <w:sz w:val="16"/>
                <w:szCs w:val="16"/>
              </w:rPr>
              <w:t>-</w:t>
            </w:r>
          </w:p>
        </w:tc>
      </w:tr>
      <w:tr w:rsidR="00007B5D" w:rsidRPr="00B4361C" w:rsidTr="00B9556F">
        <w:trPr>
          <w:trHeight w:val="20"/>
        </w:trPr>
        <w:tc>
          <w:tcPr>
            <w:tcW w:w="594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5D" w:rsidRPr="00CB3A75" w:rsidRDefault="00007B5D" w:rsidP="00007B5D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Возврат остатков…</w:t>
            </w:r>
            <w:r w:rsidRPr="00CB3A75">
              <w:rPr>
                <w:i/>
                <w:iCs/>
                <w:color w:val="000000"/>
                <w:sz w:val="18"/>
                <w:szCs w:val="18"/>
              </w:rPr>
              <w:t xml:space="preserve"> МБТ</w:t>
            </w:r>
            <w:r>
              <w:rPr>
                <w:i/>
                <w:iCs/>
                <w:color w:val="000000"/>
                <w:sz w:val="18"/>
                <w:szCs w:val="18"/>
              </w:rPr>
              <w:t>…</w:t>
            </w:r>
            <w:r w:rsidRPr="00CB3A75">
              <w:rPr>
                <w:i/>
                <w:iCs/>
                <w:color w:val="000000"/>
                <w:sz w:val="18"/>
                <w:szCs w:val="18"/>
              </w:rPr>
              <w:t xml:space="preserve"> прошлых лет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EF4AB8" w:rsidRDefault="00007B5D" w:rsidP="00007B5D">
            <w:pPr>
              <w:jc w:val="right"/>
              <w:rPr>
                <w:i/>
                <w:sz w:val="16"/>
                <w:szCs w:val="16"/>
              </w:rPr>
            </w:pPr>
            <w:r w:rsidRPr="00EF4AB8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EF4AB8" w:rsidRDefault="00007B5D" w:rsidP="00007B5D">
            <w:pPr>
              <w:jc w:val="right"/>
              <w:rPr>
                <w:i/>
                <w:sz w:val="16"/>
                <w:szCs w:val="16"/>
              </w:rPr>
            </w:pPr>
            <w:r w:rsidRPr="00EF4AB8">
              <w:rPr>
                <w:i/>
                <w:sz w:val="16"/>
                <w:szCs w:val="16"/>
              </w:rPr>
              <w:t>-1 073,3</w:t>
            </w:r>
          </w:p>
        </w:tc>
        <w:tc>
          <w:tcPr>
            <w:tcW w:w="8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337977" w:rsidRDefault="00007B5D" w:rsidP="00007B5D">
            <w:pPr>
              <w:jc w:val="right"/>
              <w:rPr>
                <w:i/>
                <w:sz w:val="16"/>
                <w:szCs w:val="16"/>
              </w:rPr>
            </w:pPr>
            <w:r w:rsidRPr="00337977">
              <w:rPr>
                <w:i/>
                <w:sz w:val="16"/>
                <w:szCs w:val="16"/>
              </w:rPr>
              <w:t>-1 073,3</w:t>
            </w:r>
          </w:p>
        </w:tc>
        <w:tc>
          <w:tcPr>
            <w:tcW w:w="6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07B5D" w:rsidRPr="009666C4" w:rsidRDefault="00007B5D" w:rsidP="00007B5D">
            <w:pPr>
              <w:jc w:val="right"/>
              <w:rPr>
                <w:i/>
                <w:sz w:val="16"/>
                <w:szCs w:val="16"/>
              </w:rPr>
            </w:pPr>
            <w:r w:rsidRPr="009666C4">
              <w:rPr>
                <w:i/>
                <w:sz w:val="16"/>
                <w:szCs w:val="16"/>
              </w:rPr>
              <w:t>-</w:t>
            </w:r>
          </w:p>
        </w:tc>
      </w:tr>
    </w:tbl>
    <w:p w:rsidR="00C644BA" w:rsidRPr="001C391D" w:rsidRDefault="00C644BA" w:rsidP="003147BD">
      <w:pPr>
        <w:jc w:val="both"/>
      </w:pPr>
    </w:p>
    <w:p w:rsidR="00C62538" w:rsidRDefault="003147BD" w:rsidP="00822911">
      <w:pPr>
        <w:ind w:firstLine="680"/>
        <w:jc w:val="both"/>
      </w:pPr>
      <w:r w:rsidRPr="00EF7DC5">
        <w:t xml:space="preserve">Отклонение суммы фактических поступлений от плановых назначений </w:t>
      </w:r>
      <w:r w:rsidR="00EF7DC5" w:rsidRPr="00EF7DC5">
        <w:t>на 5 552,0</w:t>
      </w:r>
      <w:r w:rsidRPr="00EF7DC5">
        <w:t xml:space="preserve"> тыс. руб. </w:t>
      </w:r>
      <w:r w:rsidR="00822911" w:rsidRPr="00EF7DC5">
        <w:t xml:space="preserve">в основном </w:t>
      </w:r>
      <w:r w:rsidRPr="00EF7DC5">
        <w:t xml:space="preserve">связано </w:t>
      </w:r>
      <w:r w:rsidR="00D67248">
        <w:t xml:space="preserve">с </w:t>
      </w:r>
      <w:r w:rsidR="00822911">
        <w:t>пере</w:t>
      </w:r>
      <w:r w:rsidR="00D67248" w:rsidRPr="00D67248">
        <w:t>выполн</w:t>
      </w:r>
      <w:r w:rsidR="00416E37">
        <w:t xml:space="preserve">ением </w:t>
      </w:r>
      <w:r w:rsidR="00822911">
        <w:t xml:space="preserve">ГКУ «МФЦ» </w:t>
      </w:r>
      <w:r w:rsidR="00416E37">
        <w:t>плановых</w:t>
      </w:r>
      <w:r w:rsidR="00822911">
        <w:t xml:space="preserve"> </w:t>
      </w:r>
      <w:r w:rsidRPr="00D67248">
        <w:t>назначений</w:t>
      </w:r>
      <w:r w:rsidR="00822911">
        <w:t xml:space="preserve"> </w:t>
      </w:r>
      <w:r w:rsidRPr="00EF7DC5">
        <w:t>по</w:t>
      </w:r>
      <w:r w:rsidR="00822911">
        <w:t xml:space="preserve"> </w:t>
      </w:r>
      <w:r w:rsidR="00D67248">
        <w:t>доходам</w:t>
      </w:r>
      <w:r w:rsidRPr="00EF7DC5">
        <w:t xml:space="preserve"> от </w:t>
      </w:r>
      <w:r w:rsidRPr="00F01E78">
        <w:t>оказания платных услуг и компенсации затрат государства</w:t>
      </w:r>
      <w:r w:rsidR="00D67248">
        <w:t xml:space="preserve"> на 6 409,9 тыс.</w:t>
      </w:r>
      <w:r w:rsidR="00822911">
        <w:t xml:space="preserve"> </w:t>
      </w:r>
      <w:r w:rsidR="00D67248" w:rsidRPr="00D67248">
        <w:t>руб</w:t>
      </w:r>
      <w:r w:rsidR="00F01E78">
        <w:t>. (аренда имущества, возмещение коммунальных расходов арендаторами, услуги физическим лицам и пр.)</w:t>
      </w:r>
      <w:r w:rsidR="001161CC">
        <w:t>.</w:t>
      </w:r>
    </w:p>
    <w:p w:rsidR="003147BD" w:rsidRPr="00337977" w:rsidRDefault="003147BD" w:rsidP="00033972">
      <w:pPr>
        <w:autoSpaceDE w:val="0"/>
        <w:autoSpaceDN w:val="0"/>
        <w:adjustRightInd w:val="0"/>
        <w:rPr>
          <w:b/>
          <w:i/>
          <w:color w:val="C0504D" w:themeColor="accent2"/>
        </w:rPr>
      </w:pPr>
    </w:p>
    <w:p w:rsidR="003147BD" w:rsidRPr="00FC55D5" w:rsidRDefault="003147BD" w:rsidP="003147BD">
      <w:pPr>
        <w:autoSpaceDE w:val="0"/>
        <w:autoSpaceDN w:val="0"/>
        <w:adjustRightInd w:val="0"/>
        <w:ind w:firstLine="540"/>
        <w:jc w:val="center"/>
        <w:rPr>
          <w:b/>
          <w:i/>
        </w:rPr>
      </w:pPr>
      <w:r w:rsidRPr="00FC55D5">
        <w:rPr>
          <w:b/>
          <w:i/>
        </w:rPr>
        <w:t>Исполнение расходов</w:t>
      </w:r>
    </w:p>
    <w:p w:rsidR="002457A1" w:rsidRPr="000E6AA7" w:rsidRDefault="003147BD" w:rsidP="003147BD">
      <w:pPr>
        <w:autoSpaceDE w:val="0"/>
        <w:autoSpaceDN w:val="0"/>
        <w:adjustRightInd w:val="0"/>
        <w:ind w:firstLine="709"/>
        <w:jc w:val="both"/>
      </w:pPr>
      <w:r w:rsidRPr="00FC55D5">
        <w:t xml:space="preserve">Законом об областном бюджете Комитету утверждены ассигнования в сумме </w:t>
      </w:r>
      <w:r w:rsidR="0009236D">
        <w:t>1 011 744,0</w:t>
      </w:r>
      <w:r w:rsidRPr="00FC55D5">
        <w:t xml:space="preserve"> тыс. руб.</w:t>
      </w:r>
      <w:r>
        <w:t>,</w:t>
      </w:r>
      <w:r w:rsidRPr="00FC55D5">
        <w:t xml:space="preserve"> бюджетные назначения</w:t>
      </w:r>
      <w:r>
        <w:t xml:space="preserve"> в соответствии с бюджетной росписью</w:t>
      </w:r>
      <w:r w:rsidR="00822911">
        <w:t xml:space="preserve"> </w:t>
      </w:r>
      <w:r w:rsidR="0009236D">
        <w:t>составили 894 936,8</w:t>
      </w:r>
      <w:r w:rsidRPr="007E6FE8">
        <w:t xml:space="preserve"> тыс. руб., или на </w:t>
      </w:r>
      <w:r w:rsidR="0009236D">
        <w:t>116 807,2</w:t>
      </w:r>
      <w:r w:rsidRPr="007E6FE8">
        <w:t xml:space="preserve"> тыс. руб. (</w:t>
      </w:r>
      <w:r w:rsidR="0009236D">
        <w:t>- 11,5</w:t>
      </w:r>
      <w:r w:rsidRPr="007E6FE8">
        <w:t xml:space="preserve"> %) </w:t>
      </w:r>
      <w:r w:rsidR="0009236D">
        <w:t xml:space="preserve">меньше </w:t>
      </w:r>
      <w:r w:rsidRPr="007E6FE8">
        <w:t xml:space="preserve">утвержденного </w:t>
      </w:r>
      <w:r w:rsidR="0031712E">
        <w:t>объёма ассигнований.</w:t>
      </w:r>
      <w:r w:rsidR="00887864">
        <w:t xml:space="preserve"> </w:t>
      </w:r>
      <w:r w:rsidR="002F12C6" w:rsidRPr="000E6AA7">
        <w:t xml:space="preserve">Основной причиной </w:t>
      </w:r>
      <w:r w:rsidR="0031712E" w:rsidRPr="000E6AA7">
        <w:t xml:space="preserve">сокращения бюджетных назначений явилось </w:t>
      </w:r>
      <w:r w:rsidR="00AC19E1" w:rsidRPr="000E6AA7">
        <w:t xml:space="preserve">отсутствие потребности на оплату труда ГКУ «МФЦ» в связи с </w:t>
      </w:r>
      <w:r w:rsidR="0031712E" w:rsidRPr="000E6AA7">
        <w:t>сокращение</w:t>
      </w:r>
      <w:r w:rsidR="00AC19E1" w:rsidRPr="000E6AA7">
        <w:t>м</w:t>
      </w:r>
      <w:r w:rsidR="001161CC">
        <w:t xml:space="preserve"> </w:t>
      </w:r>
      <w:r w:rsidR="00AC19E1" w:rsidRPr="000E6AA7">
        <w:t xml:space="preserve">в 2018 году </w:t>
      </w:r>
      <w:r w:rsidR="0031712E" w:rsidRPr="000E6AA7">
        <w:t xml:space="preserve">штатной численности </w:t>
      </w:r>
      <w:r w:rsidR="00AC19E1" w:rsidRPr="000E6AA7">
        <w:t>на</w:t>
      </w:r>
      <w:r w:rsidR="002D5A37">
        <w:t xml:space="preserve"> </w:t>
      </w:r>
      <w:r w:rsidR="0031712E" w:rsidRPr="000E6AA7">
        <w:t>103 ед.</w:t>
      </w:r>
      <w:r w:rsidR="002457A1" w:rsidRPr="000E6AA7">
        <w:t xml:space="preserve"> (6,1%)</w:t>
      </w:r>
      <w:r w:rsidR="00BE3FD7" w:rsidRPr="000E6AA7">
        <w:t xml:space="preserve"> </w:t>
      </w:r>
      <w:r w:rsidR="002457A1" w:rsidRPr="000E6AA7">
        <w:t>и</w:t>
      </w:r>
      <w:r w:rsidR="00BE3FD7" w:rsidRPr="000E6AA7">
        <w:t xml:space="preserve"> наличие</w:t>
      </w:r>
      <w:r w:rsidR="002457A1" w:rsidRPr="000E6AA7">
        <w:t>м</w:t>
      </w:r>
      <w:r w:rsidR="00822911">
        <w:t xml:space="preserve"> </w:t>
      </w:r>
      <w:r w:rsidR="002457A1" w:rsidRPr="000E6AA7">
        <w:t xml:space="preserve">значительного количества вакантных должностей - на конец 2018 года </w:t>
      </w:r>
      <w:r w:rsidR="00BE3FD7" w:rsidRPr="000E6AA7">
        <w:t>222 ед</w:t>
      </w:r>
      <w:r w:rsidR="002F12C6" w:rsidRPr="000E6AA7">
        <w:t>.</w:t>
      </w:r>
      <w:r w:rsidR="002457A1" w:rsidRPr="000E6AA7">
        <w:t xml:space="preserve"> (14,5%).</w:t>
      </w:r>
    </w:p>
    <w:p w:rsidR="003147BD" w:rsidRDefault="003147BD" w:rsidP="003147BD">
      <w:pPr>
        <w:ind w:firstLine="709"/>
        <w:jc w:val="both"/>
      </w:pPr>
      <w:r w:rsidRPr="00FC55D5">
        <w:t>Анализ исполнения бюджетных назначений Комитета представлен в таблице.</w:t>
      </w:r>
    </w:p>
    <w:p w:rsidR="003147BD" w:rsidRPr="00C878B3" w:rsidRDefault="003147BD" w:rsidP="003147BD">
      <w:pPr>
        <w:ind w:firstLine="709"/>
        <w:jc w:val="right"/>
        <w:rPr>
          <w:sz w:val="20"/>
          <w:szCs w:val="20"/>
        </w:rPr>
      </w:pPr>
      <w:proofErr w:type="spellStart"/>
      <w:r w:rsidRPr="00C878B3">
        <w:rPr>
          <w:sz w:val="20"/>
          <w:szCs w:val="20"/>
        </w:rPr>
        <w:t>тыс.руб</w:t>
      </w:r>
      <w:proofErr w:type="spellEnd"/>
      <w:r w:rsidRPr="00C878B3">
        <w:rPr>
          <w:sz w:val="20"/>
          <w:szCs w:val="20"/>
        </w:rPr>
        <w:t>.</w:t>
      </w:r>
    </w:p>
    <w:tbl>
      <w:tblPr>
        <w:tblW w:w="10629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6"/>
        <w:gridCol w:w="1540"/>
        <w:gridCol w:w="989"/>
        <w:gridCol w:w="992"/>
        <w:gridCol w:w="992"/>
        <w:gridCol w:w="871"/>
        <w:gridCol w:w="689"/>
      </w:tblGrid>
      <w:tr w:rsidR="00822911" w:rsidRPr="00FC55D5" w:rsidTr="004D005E">
        <w:trPr>
          <w:trHeight w:val="20"/>
          <w:tblHeader/>
        </w:trPr>
        <w:tc>
          <w:tcPr>
            <w:tcW w:w="45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822911" w:rsidRPr="00FC55D5" w:rsidRDefault="00822911" w:rsidP="00A536E3">
            <w:pPr>
              <w:jc w:val="center"/>
              <w:rPr>
                <w:sz w:val="16"/>
                <w:szCs w:val="16"/>
              </w:rPr>
            </w:pPr>
            <w:r w:rsidRPr="00FC55D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40" w:type="dxa"/>
            <w:vMerge w:val="restart"/>
            <w:tcBorders>
              <w:top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822911" w:rsidRPr="00FC55D5" w:rsidRDefault="004D005E" w:rsidP="00A536E3">
            <w:pPr>
              <w:ind w:left="-108" w:righ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822911" w:rsidRPr="00FC55D5" w:rsidRDefault="00822911" w:rsidP="00A536E3">
            <w:pPr>
              <w:jc w:val="center"/>
              <w:rPr>
                <w:sz w:val="16"/>
                <w:szCs w:val="16"/>
              </w:rPr>
            </w:pPr>
            <w:r w:rsidRPr="00FC55D5">
              <w:rPr>
                <w:sz w:val="16"/>
                <w:szCs w:val="16"/>
              </w:rPr>
              <w:t>Утверждено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822911" w:rsidRPr="00171CE0" w:rsidRDefault="00822911" w:rsidP="00A536E3">
            <w:pPr>
              <w:jc w:val="center"/>
              <w:rPr>
                <w:sz w:val="16"/>
                <w:szCs w:val="16"/>
              </w:rPr>
            </w:pPr>
            <w:r w:rsidRPr="00171CE0">
              <w:rPr>
                <w:sz w:val="16"/>
                <w:szCs w:val="16"/>
              </w:rPr>
              <w:t>Исполнено</w:t>
            </w:r>
          </w:p>
        </w:tc>
        <w:tc>
          <w:tcPr>
            <w:tcW w:w="871" w:type="dxa"/>
            <w:vMerge w:val="restart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:rsidR="00822911" w:rsidRPr="00FC55D5" w:rsidRDefault="00822911" w:rsidP="004D00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822911" w:rsidRPr="00FC55D5" w:rsidRDefault="00822911" w:rsidP="00822911">
            <w:pPr>
              <w:jc w:val="center"/>
              <w:rPr>
                <w:sz w:val="16"/>
                <w:szCs w:val="16"/>
              </w:rPr>
            </w:pPr>
            <w:r w:rsidRPr="00FC55D5">
              <w:rPr>
                <w:color w:val="000000"/>
                <w:sz w:val="16"/>
                <w:szCs w:val="16"/>
              </w:rPr>
              <w:t>%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исп-ия</w:t>
            </w:r>
            <w:proofErr w:type="spellEnd"/>
          </w:p>
        </w:tc>
      </w:tr>
      <w:tr w:rsidR="00822911" w:rsidRPr="00FC55D5" w:rsidTr="004D005E">
        <w:trPr>
          <w:trHeight w:val="547"/>
          <w:tblHeader/>
        </w:trPr>
        <w:tc>
          <w:tcPr>
            <w:tcW w:w="45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822911" w:rsidRPr="00FC55D5" w:rsidRDefault="00822911" w:rsidP="00A536E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bottom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822911" w:rsidRPr="00FC55D5" w:rsidRDefault="00822911" w:rsidP="00A536E3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822911" w:rsidRPr="00FC55D5" w:rsidRDefault="00822911" w:rsidP="00A536E3">
            <w:pPr>
              <w:jc w:val="center"/>
              <w:rPr>
                <w:sz w:val="16"/>
                <w:szCs w:val="16"/>
              </w:rPr>
            </w:pPr>
            <w:r w:rsidRPr="00FC55D5">
              <w:rPr>
                <w:sz w:val="16"/>
                <w:szCs w:val="16"/>
              </w:rPr>
              <w:t>Законом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822911" w:rsidRPr="007D2C0F" w:rsidRDefault="00822911" w:rsidP="00A536E3">
            <w:pPr>
              <w:jc w:val="center"/>
              <w:rPr>
                <w:sz w:val="16"/>
                <w:szCs w:val="16"/>
              </w:rPr>
            </w:pPr>
            <w:r w:rsidRPr="007D2C0F">
              <w:rPr>
                <w:sz w:val="16"/>
                <w:szCs w:val="16"/>
              </w:rPr>
              <w:t>Росписью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822911" w:rsidRPr="00FC55D5" w:rsidRDefault="00822911" w:rsidP="00A536E3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bottom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822911" w:rsidRPr="00FC55D5" w:rsidRDefault="00822911" w:rsidP="00A536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822911" w:rsidRPr="00FC55D5" w:rsidRDefault="00822911" w:rsidP="00A536E3">
            <w:pPr>
              <w:jc w:val="center"/>
              <w:rPr>
                <w:sz w:val="16"/>
                <w:szCs w:val="16"/>
              </w:rPr>
            </w:pPr>
          </w:p>
        </w:tc>
      </w:tr>
      <w:tr w:rsidR="00822911" w:rsidRPr="00FC4F76" w:rsidTr="004D005E">
        <w:trPr>
          <w:trHeight w:val="169"/>
        </w:trPr>
        <w:tc>
          <w:tcPr>
            <w:tcW w:w="455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FC4F76" w:rsidRDefault="00822911" w:rsidP="00B9565C">
            <w:pPr>
              <w:jc w:val="both"/>
              <w:rPr>
                <w:b/>
                <w:sz w:val="16"/>
                <w:szCs w:val="16"/>
              </w:rPr>
            </w:pPr>
            <w:r w:rsidRPr="00FC4F76">
              <w:rPr>
                <w:b/>
                <w:sz w:val="16"/>
                <w:szCs w:val="16"/>
              </w:rPr>
              <w:t>Расходы бюджета - всего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FC4F76" w:rsidRDefault="00822911" w:rsidP="00A536E3">
            <w:pPr>
              <w:jc w:val="center"/>
              <w:rPr>
                <w:b/>
                <w:sz w:val="16"/>
                <w:szCs w:val="16"/>
              </w:rPr>
            </w:pPr>
            <w:r w:rsidRPr="00FC4F76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5F1D7A" w:rsidRDefault="00822911" w:rsidP="00A536E3">
            <w:pPr>
              <w:ind w:left="-108"/>
              <w:jc w:val="right"/>
              <w:rPr>
                <w:b/>
                <w:sz w:val="16"/>
                <w:szCs w:val="16"/>
              </w:rPr>
            </w:pPr>
            <w:r w:rsidRPr="005F1D7A">
              <w:rPr>
                <w:b/>
                <w:sz w:val="16"/>
                <w:szCs w:val="16"/>
              </w:rPr>
              <w:t>1 011 744,0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5F1D7A" w:rsidRDefault="00822911" w:rsidP="00A536E3">
            <w:pPr>
              <w:ind w:left="-108"/>
              <w:jc w:val="right"/>
              <w:rPr>
                <w:b/>
                <w:sz w:val="16"/>
                <w:szCs w:val="16"/>
              </w:rPr>
            </w:pPr>
            <w:r w:rsidRPr="005F1D7A">
              <w:rPr>
                <w:b/>
                <w:sz w:val="16"/>
                <w:szCs w:val="16"/>
              </w:rPr>
              <w:t>894 936,8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732B8D" w:rsidRDefault="00822911" w:rsidP="00A536E3">
            <w:pPr>
              <w:jc w:val="right"/>
              <w:rPr>
                <w:b/>
                <w:sz w:val="16"/>
                <w:szCs w:val="16"/>
              </w:rPr>
            </w:pPr>
            <w:r w:rsidRPr="00732B8D">
              <w:rPr>
                <w:b/>
                <w:sz w:val="16"/>
                <w:szCs w:val="16"/>
              </w:rPr>
              <w:t>837 449,9</w:t>
            </w:r>
          </w:p>
        </w:tc>
        <w:tc>
          <w:tcPr>
            <w:tcW w:w="87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732B8D" w:rsidRDefault="00822911" w:rsidP="00A536E3">
            <w:pPr>
              <w:jc w:val="right"/>
              <w:rPr>
                <w:b/>
                <w:sz w:val="16"/>
                <w:szCs w:val="16"/>
              </w:rPr>
            </w:pPr>
            <w:r w:rsidRPr="00732B8D">
              <w:rPr>
                <w:b/>
                <w:sz w:val="16"/>
                <w:szCs w:val="16"/>
              </w:rPr>
              <w:t>-57 486,9</w:t>
            </w:r>
          </w:p>
        </w:tc>
        <w:tc>
          <w:tcPr>
            <w:tcW w:w="68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EA1E33" w:rsidRDefault="00822911" w:rsidP="00A536E3">
            <w:pPr>
              <w:jc w:val="right"/>
              <w:rPr>
                <w:b/>
                <w:sz w:val="16"/>
                <w:szCs w:val="16"/>
              </w:rPr>
            </w:pPr>
            <w:r w:rsidRPr="00EA1E33">
              <w:rPr>
                <w:b/>
                <w:sz w:val="16"/>
                <w:szCs w:val="16"/>
              </w:rPr>
              <w:t>93,6</w:t>
            </w:r>
          </w:p>
        </w:tc>
      </w:tr>
      <w:tr w:rsidR="00822911" w:rsidRPr="00FC4F76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FC4F76" w:rsidRDefault="00822911" w:rsidP="00B9565C">
            <w:pPr>
              <w:jc w:val="both"/>
              <w:rPr>
                <w:b/>
                <w:bCs/>
                <w:sz w:val="16"/>
                <w:szCs w:val="16"/>
              </w:rPr>
            </w:pPr>
            <w:r w:rsidRPr="00FC4F76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FC4F76" w:rsidRDefault="00822911" w:rsidP="004D005E">
            <w:pPr>
              <w:jc w:val="center"/>
              <w:rPr>
                <w:b/>
                <w:bCs/>
                <w:sz w:val="16"/>
                <w:szCs w:val="16"/>
              </w:rPr>
            </w:pPr>
            <w:r w:rsidRPr="00FC4F76">
              <w:rPr>
                <w:b/>
                <w:bCs/>
                <w:sz w:val="16"/>
                <w:szCs w:val="16"/>
              </w:rPr>
              <w:t xml:space="preserve">0100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5F1D7A" w:rsidRDefault="00822911" w:rsidP="00A536E3">
            <w:pPr>
              <w:ind w:left="-108"/>
              <w:jc w:val="right"/>
              <w:rPr>
                <w:b/>
                <w:bCs/>
                <w:sz w:val="16"/>
                <w:szCs w:val="16"/>
              </w:rPr>
            </w:pPr>
            <w:r w:rsidRPr="005F1D7A">
              <w:rPr>
                <w:b/>
                <w:bCs/>
                <w:sz w:val="16"/>
                <w:szCs w:val="16"/>
              </w:rPr>
              <w:t>945 446,4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5F1D7A" w:rsidRDefault="00822911" w:rsidP="00A536E3">
            <w:pPr>
              <w:ind w:left="-108"/>
              <w:jc w:val="right"/>
              <w:rPr>
                <w:b/>
                <w:bCs/>
                <w:sz w:val="16"/>
                <w:szCs w:val="16"/>
              </w:rPr>
            </w:pPr>
            <w:r w:rsidRPr="005F1D7A">
              <w:rPr>
                <w:b/>
                <w:bCs/>
                <w:sz w:val="16"/>
                <w:szCs w:val="16"/>
              </w:rPr>
              <w:t>826 108,4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732B8D" w:rsidRDefault="00822911" w:rsidP="00732B8D">
            <w:pPr>
              <w:jc w:val="right"/>
              <w:rPr>
                <w:b/>
                <w:bCs/>
                <w:sz w:val="16"/>
                <w:szCs w:val="16"/>
              </w:rPr>
            </w:pPr>
            <w:r w:rsidRPr="00732B8D">
              <w:rPr>
                <w:b/>
                <w:bCs/>
                <w:sz w:val="16"/>
                <w:szCs w:val="16"/>
              </w:rPr>
              <w:t>769 888,6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732B8D" w:rsidRDefault="00822911" w:rsidP="00A536E3">
            <w:pPr>
              <w:jc w:val="right"/>
              <w:rPr>
                <w:b/>
                <w:bCs/>
                <w:sz w:val="16"/>
                <w:szCs w:val="16"/>
              </w:rPr>
            </w:pPr>
            <w:r w:rsidRPr="00732B8D">
              <w:rPr>
                <w:b/>
                <w:bCs/>
                <w:sz w:val="16"/>
                <w:szCs w:val="16"/>
              </w:rPr>
              <w:t>-56 219,8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EA1E33" w:rsidRDefault="00822911" w:rsidP="00A536E3">
            <w:pPr>
              <w:jc w:val="right"/>
              <w:rPr>
                <w:b/>
                <w:bCs/>
                <w:sz w:val="16"/>
                <w:szCs w:val="16"/>
              </w:rPr>
            </w:pPr>
            <w:r w:rsidRPr="00EA1E33">
              <w:rPr>
                <w:b/>
                <w:bCs/>
                <w:sz w:val="16"/>
                <w:szCs w:val="16"/>
              </w:rPr>
              <w:t>93,2</w:t>
            </w:r>
          </w:p>
        </w:tc>
      </w:tr>
      <w:tr w:rsidR="00822911" w:rsidRPr="00FC4F76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FC4F76" w:rsidRDefault="00822911" w:rsidP="00B956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sz w:val="16"/>
                <w:szCs w:val="16"/>
                <w:lang w:eastAsia="en-US"/>
              </w:rPr>
            </w:pPr>
            <w:r w:rsidRPr="00FC4F76">
              <w:rPr>
                <w:rFonts w:eastAsiaTheme="minorHAnsi"/>
                <w:b/>
                <w:bCs/>
                <w:i/>
                <w:sz w:val="16"/>
                <w:szCs w:val="16"/>
                <w:lang w:eastAsia="en-US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FC4F76" w:rsidRDefault="00822911" w:rsidP="00E1108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FC4F76">
              <w:rPr>
                <w:b/>
                <w:bCs/>
                <w:i/>
                <w:sz w:val="16"/>
                <w:szCs w:val="16"/>
              </w:rPr>
              <w:t xml:space="preserve">0112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5F1D7A" w:rsidRDefault="00822911" w:rsidP="00A536E3">
            <w:pPr>
              <w:ind w:left="-108"/>
              <w:jc w:val="right"/>
              <w:rPr>
                <w:b/>
                <w:bCs/>
                <w:i/>
                <w:sz w:val="16"/>
                <w:szCs w:val="16"/>
              </w:rPr>
            </w:pPr>
            <w:r w:rsidRPr="005F1D7A">
              <w:rPr>
                <w:b/>
                <w:bCs/>
                <w:i/>
                <w:sz w:val="16"/>
                <w:szCs w:val="16"/>
              </w:rPr>
              <w:t>1 860,0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5F1D7A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5F1D7A">
              <w:rPr>
                <w:b/>
                <w:bCs/>
                <w:i/>
                <w:sz w:val="16"/>
                <w:szCs w:val="16"/>
              </w:rPr>
              <w:t>2 085,0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5F1D7A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5F1D7A">
              <w:rPr>
                <w:b/>
                <w:bCs/>
                <w:i/>
                <w:sz w:val="16"/>
                <w:szCs w:val="16"/>
              </w:rPr>
              <w:t>2 083,9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DC3F4F" w:rsidRDefault="00822911" w:rsidP="00A536E3">
            <w:pPr>
              <w:jc w:val="right"/>
              <w:rPr>
                <w:b/>
                <w:i/>
                <w:sz w:val="16"/>
                <w:szCs w:val="16"/>
              </w:rPr>
            </w:pPr>
            <w:r w:rsidRPr="00DC3F4F">
              <w:rPr>
                <w:b/>
                <w:i/>
                <w:sz w:val="16"/>
                <w:szCs w:val="16"/>
              </w:rPr>
              <w:t>-1,1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DC3F4F" w:rsidRDefault="00822911" w:rsidP="00A536E3">
            <w:pPr>
              <w:jc w:val="right"/>
              <w:rPr>
                <w:b/>
                <w:i/>
                <w:sz w:val="16"/>
                <w:szCs w:val="16"/>
              </w:rPr>
            </w:pPr>
            <w:r w:rsidRPr="00DC3F4F">
              <w:rPr>
                <w:b/>
                <w:i/>
                <w:sz w:val="16"/>
                <w:szCs w:val="16"/>
              </w:rPr>
              <w:t>99,9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C801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4D005E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Выполнение </w:t>
            </w:r>
            <w:r w:rsidR="00C80151" w:rsidRPr="004D005E">
              <w:rPr>
                <w:rFonts w:eastAsiaTheme="minorHAnsi"/>
                <w:bCs/>
                <w:sz w:val="16"/>
                <w:szCs w:val="16"/>
                <w:lang w:eastAsia="en-US"/>
              </w:rPr>
              <w:t>НИР</w:t>
            </w:r>
            <w:r w:rsidRPr="004D005E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в сфере наблюдения за кредитным рейтингом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0112 5310120370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760,0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885,0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885,0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B9565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Премии Волгоградской области в сфере науки и техники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01125340180080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1 100,0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C8015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Премии Волгоградской области в сфере науки и техники (по обязательствам прошлых лет)</w:t>
            </w:r>
            <w:r w:rsidR="00C80151" w:rsidRPr="004D005E">
              <w:rPr>
                <w:sz w:val="16"/>
                <w:szCs w:val="16"/>
              </w:rPr>
              <w:t xml:space="preserve"> (далее – по ОПЛ)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0112 534018008К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98,9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-1,1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98,9</w:t>
            </w:r>
          </w:p>
        </w:tc>
      </w:tr>
      <w:tr w:rsidR="00822911" w:rsidRPr="00FC4F76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FC4F76" w:rsidRDefault="00822911" w:rsidP="00B9565C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FC4F76">
              <w:rPr>
                <w:b/>
                <w:bCs/>
                <w:i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FC4F76" w:rsidRDefault="00822911" w:rsidP="00A536E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FC4F76">
              <w:rPr>
                <w:b/>
                <w:bCs/>
                <w:i/>
                <w:sz w:val="16"/>
                <w:szCs w:val="16"/>
              </w:rPr>
              <w:t>0113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5F1D7A" w:rsidRDefault="00822911" w:rsidP="00A536E3">
            <w:pPr>
              <w:ind w:left="-108"/>
              <w:jc w:val="right"/>
              <w:rPr>
                <w:b/>
                <w:bCs/>
                <w:i/>
                <w:sz w:val="16"/>
                <w:szCs w:val="16"/>
              </w:rPr>
            </w:pPr>
            <w:r w:rsidRPr="005F1D7A">
              <w:rPr>
                <w:b/>
                <w:bCs/>
                <w:i/>
                <w:sz w:val="16"/>
                <w:szCs w:val="16"/>
              </w:rPr>
              <w:t>943 586,4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8950DF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8950DF">
              <w:rPr>
                <w:b/>
                <w:bCs/>
                <w:i/>
                <w:sz w:val="16"/>
                <w:szCs w:val="16"/>
              </w:rPr>
              <w:t>824 023,4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732B8D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732B8D">
              <w:rPr>
                <w:b/>
                <w:bCs/>
                <w:i/>
                <w:sz w:val="16"/>
                <w:szCs w:val="16"/>
              </w:rPr>
              <w:t>767 804,7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DC3F4F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DC3F4F">
              <w:rPr>
                <w:b/>
                <w:bCs/>
                <w:i/>
                <w:sz w:val="16"/>
                <w:szCs w:val="16"/>
              </w:rPr>
              <w:t>-56 218,</w:t>
            </w:r>
            <w:r w:rsidRPr="00732B8D">
              <w:rPr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DC3F4F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DC3F4F">
              <w:rPr>
                <w:b/>
                <w:bCs/>
                <w:i/>
                <w:sz w:val="16"/>
                <w:szCs w:val="16"/>
              </w:rPr>
              <w:t>93,2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B956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4D005E">
              <w:rPr>
                <w:rFonts w:eastAsiaTheme="minorHAnsi"/>
                <w:bCs/>
                <w:sz w:val="16"/>
                <w:szCs w:val="16"/>
                <w:lang w:eastAsia="en-US"/>
              </w:rPr>
              <w:t>Членские взносы в ассоциацию «Юг»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0113 5320180070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8 432,0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8 432,0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8 432,0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C80151">
            <w:pPr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 xml:space="preserve">Государственные научные гранты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0113 5340180090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25 100,0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25 100,0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25 100,0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C80151">
            <w:pPr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Государственные научные гранты (</w:t>
            </w:r>
            <w:r w:rsidR="00C80151" w:rsidRPr="004D005E">
              <w:rPr>
                <w:sz w:val="16"/>
                <w:szCs w:val="16"/>
              </w:rPr>
              <w:t>по ОПЛ</w:t>
            </w:r>
            <w:r w:rsidRPr="004D005E">
              <w:rPr>
                <w:sz w:val="16"/>
                <w:szCs w:val="16"/>
              </w:rPr>
              <w:t>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534018065К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FB06F8" w:rsidRDefault="00822911" w:rsidP="00A536E3">
            <w:pPr>
              <w:jc w:val="right"/>
              <w:rPr>
                <w:sz w:val="16"/>
                <w:szCs w:val="16"/>
              </w:rPr>
            </w:pPr>
            <w:r w:rsidRPr="00FB06F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FB06F8" w:rsidRDefault="00822911" w:rsidP="00A536E3">
            <w:pPr>
              <w:jc w:val="right"/>
              <w:rPr>
                <w:sz w:val="16"/>
                <w:szCs w:val="16"/>
              </w:rPr>
            </w:pPr>
            <w:r w:rsidRPr="00FB06F8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99,2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DE0D14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-0,8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DE0D14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99,2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C80151">
            <w:pPr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 xml:space="preserve">Разработка стратегии </w:t>
            </w:r>
            <w:r w:rsidR="00C80151" w:rsidRPr="004D005E">
              <w:rPr>
                <w:sz w:val="16"/>
                <w:szCs w:val="16"/>
              </w:rPr>
              <w:t>СЭР</w:t>
            </w:r>
            <w:r w:rsidRPr="004D005E">
              <w:rPr>
                <w:sz w:val="16"/>
                <w:szCs w:val="16"/>
              </w:rPr>
              <w:t xml:space="preserve"> Волгоградской области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0113 5350121210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FB06F8" w:rsidRDefault="00FB06F8" w:rsidP="00FB06F8">
            <w:pPr>
              <w:jc w:val="right"/>
              <w:rPr>
                <w:sz w:val="16"/>
                <w:szCs w:val="16"/>
              </w:rPr>
            </w:pPr>
            <w:r w:rsidRPr="00FB06F8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FB06F8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FB06F8" w:rsidRDefault="00822911" w:rsidP="00A536E3">
            <w:pPr>
              <w:jc w:val="right"/>
              <w:rPr>
                <w:sz w:val="16"/>
                <w:szCs w:val="16"/>
              </w:rPr>
            </w:pPr>
            <w:r w:rsidRPr="00FB06F8">
              <w:rPr>
                <w:sz w:val="16"/>
                <w:szCs w:val="16"/>
              </w:rPr>
              <w:t>18 200,0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DE0D14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-18 200,0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DE0D14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C80151">
            <w:pPr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 xml:space="preserve">Разработка стратегии </w:t>
            </w:r>
            <w:r w:rsidR="00C80151" w:rsidRPr="004D005E">
              <w:rPr>
                <w:sz w:val="16"/>
                <w:szCs w:val="16"/>
              </w:rPr>
              <w:t>СЭР</w:t>
            </w:r>
            <w:r w:rsidRPr="004D005E">
              <w:rPr>
                <w:sz w:val="16"/>
                <w:szCs w:val="16"/>
              </w:rPr>
              <w:t xml:space="preserve"> Волгоградской области (по </w:t>
            </w:r>
            <w:r w:rsidR="00C80151" w:rsidRPr="004D005E">
              <w:rPr>
                <w:sz w:val="16"/>
                <w:szCs w:val="16"/>
              </w:rPr>
              <w:t>ОПЛ</w:t>
            </w:r>
            <w:r w:rsidRPr="004D005E">
              <w:rPr>
                <w:sz w:val="16"/>
                <w:szCs w:val="16"/>
              </w:rPr>
              <w:t>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535012121К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FB06F8" w:rsidRDefault="00FB06F8" w:rsidP="00A536E3">
            <w:pPr>
              <w:jc w:val="right"/>
              <w:rPr>
                <w:sz w:val="16"/>
                <w:szCs w:val="16"/>
              </w:rPr>
            </w:pPr>
            <w:r w:rsidRPr="00FB06F8">
              <w:rPr>
                <w:sz w:val="16"/>
                <w:szCs w:val="16"/>
              </w:rPr>
              <w:t>123,0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FB06F8" w:rsidRDefault="00822911" w:rsidP="00A536E3">
            <w:pPr>
              <w:jc w:val="right"/>
              <w:rPr>
                <w:sz w:val="16"/>
                <w:szCs w:val="16"/>
              </w:rPr>
            </w:pPr>
            <w:r w:rsidRPr="00FB06F8">
              <w:rPr>
                <w:sz w:val="16"/>
                <w:szCs w:val="16"/>
              </w:rPr>
              <w:t>123,0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123,0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DE0D14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DE0D14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B9565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Расходы на обеспечение деятельности казенных учреждений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0113 5350700590</w:t>
            </w:r>
          </w:p>
        </w:tc>
        <w:tc>
          <w:tcPr>
            <w:tcW w:w="989" w:type="dxa"/>
            <w:vMerge w:val="restart"/>
            <w:shd w:val="clear" w:color="auto" w:fill="auto"/>
            <w:noWrap/>
            <w:vAlign w:val="center"/>
            <w:hideMark/>
          </w:tcPr>
          <w:p w:rsidR="00822911" w:rsidRPr="00FB06F8" w:rsidRDefault="00FB06F8" w:rsidP="00A536E3">
            <w:pPr>
              <w:ind w:left="-108"/>
              <w:jc w:val="right"/>
              <w:rPr>
                <w:sz w:val="16"/>
                <w:szCs w:val="16"/>
              </w:rPr>
            </w:pPr>
            <w:r w:rsidRPr="00FB06F8">
              <w:rPr>
                <w:sz w:val="16"/>
                <w:szCs w:val="16"/>
              </w:rPr>
              <w:t>819 137,3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FB06F8" w:rsidRDefault="00822911" w:rsidP="00A536E3">
            <w:pPr>
              <w:jc w:val="right"/>
              <w:rPr>
                <w:sz w:val="16"/>
                <w:szCs w:val="16"/>
              </w:rPr>
            </w:pPr>
            <w:r w:rsidRPr="00FB06F8">
              <w:rPr>
                <w:sz w:val="16"/>
                <w:szCs w:val="16"/>
              </w:rPr>
              <w:t>627 972,6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595 315,7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-32 656,9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94,8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B9565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Премиальные выплаты казенных учреждений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535070059П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46 356,1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46 356,1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B9565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0113 5350780870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1 966,0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1 966,0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C8015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Расходы на обеспечение деятельности казенных учреждений (</w:t>
            </w:r>
            <w:r w:rsidR="00C80151" w:rsidRPr="004D005E">
              <w:rPr>
                <w:sz w:val="16"/>
                <w:szCs w:val="16"/>
              </w:rPr>
              <w:t>по ОПЛ</w:t>
            </w:r>
            <w:r w:rsidRPr="004D005E">
              <w:rPr>
                <w:sz w:val="16"/>
                <w:szCs w:val="16"/>
              </w:rPr>
              <w:t>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535070059К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13 186,2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13 186,2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B9565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Исполнение судебных актов (</w:t>
            </w:r>
            <w:r w:rsidR="00C80151" w:rsidRPr="004D005E">
              <w:rPr>
                <w:sz w:val="16"/>
                <w:szCs w:val="16"/>
              </w:rPr>
              <w:t>по ОПЛ</w:t>
            </w:r>
            <w:r w:rsidRPr="004D005E">
              <w:rPr>
                <w:sz w:val="16"/>
                <w:szCs w:val="16"/>
              </w:rPr>
              <w:t>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535078087К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1 123,8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1 123,8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C8015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 xml:space="preserve">Обеспечение деятельности госорганов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0113 9000000010</w:t>
            </w:r>
          </w:p>
        </w:tc>
        <w:tc>
          <w:tcPr>
            <w:tcW w:w="989" w:type="dxa"/>
            <w:vMerge w:val="restart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65 821,9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60 297,0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58 907,0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-1 390,0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97,7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C8015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Обеспечение деятельности госорганов (</w:t>
            </w:r>
            <w:r w:rsidR="00C80151" w:rsidRPr="004D005E">
              <w:rPr>
                <w:sz w:val="16"/>
                <w:szCs w:val="16"/>
              </w:rPr>
              <w:t>по ОПЛ</w:t>
            </w:r>
            <w:r w:rsidRPr="004D005E">
              <w:rPr>
                <w:sz w:val="16"/>
                <w:szCs w:val="16"/>
              </w:rPr>
              <w:t>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900000001К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color w:val="C0504D" w:themeColor="accent2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3 333,9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3 333,9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B9565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Премиальные выплаты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900000001П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color w:val="C0504D" w:themeColor="accent2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6 110,2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6 060,6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-49,6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99,2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C8015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Расходы на обеспечение деятельности казенных учреждений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0113 9900000590</w:t>
            </w:r>
          </w:p>
        </w:tc>
        <w:tc>
          <w:tcPr>
            <w:tcW w:w="989" w:type="dxa"/>
            <w:vMerge w:val="restart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4 972,2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8 040,6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5 119,4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-2 921,2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63,7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B9565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Мероприятия по встрече международных делегаций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0313 9900020870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color w:val="C0504D" w:themeColor="accent2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2 323,2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1 618,7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-704,5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69,7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B9565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Подготовка к проведению в 2018 году ЧМ по футболу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0313 9900080870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color w:val="C0504D" w:themeColor="accent2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538,6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418,2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-120,4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77,6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B9565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0113 9900080870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46,7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46,7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B9565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Мероприятия, посвященные празднованию 75-й годовщины победы в Сталинградской битве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0113 9900081190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773,5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598,2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-175,3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>77,3</w:t>
            </w:r>
          </w:p>
        </w:tc>
      </w:tr>
      <w:tr w:rsidR="00822911" w:rsidRPr="00FC4F76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FC4F76" w:rsidRDefault="00822911" w:rsidP="00B9565C">
            <w:pPr>
              <w:jc w:val="both"/>
              <w:rPr>
                <w:b/>
                <w:bCs/>
                <w:sz w:val="16"/>
                <w:szCs w:val="16"/>
              </w:rPr>
            </w:pPr>
            <w:r w:rsidRPr="00FC4F76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FC4F76" w:rsidRDefault="00822911" w:rsidP="00A536E3">
            <w:pPr>
              <w:jc w:val="center"/>
              <w:rPr>
                <w:b/>
                <w:bCs/>
                <w:sz w:val="16"/>
                <w:szCs w:val="16"/>
              </w:rPr>
            </w:pPr>
            <w:r w:rsidRPr="00FC4F76">
              <w:rPr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5A4EDD" w:rsidRDefault="00822911" w:rsidP="00A536E3">
            <w:pPr>
              <w:ind w:left="-108"/>
              <w:jc w:val="right"/>
              <w:rPr>
                <w:b/>
                <w:bCs/>
                <w:sz w:val="16"/>
                <w:szCs w:val="16"/>
              </w:rPr>
            </w:pPr>
            <w:r w:rsidRPr="005A4EDD">
              <w:rPr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5A4EDD" w:rsidRDefault="00822911" w:rsidP="00A536E3">
            <w:pPr>
              <w:jc w:val="right"/>
              <w:rPr>
                <w:b/>
                <w:bCs/>
                <w:sz w:val="16"/>
                <w:szCs w:val="16"/>
              </w:rPr>
            </w:pPr>
            <w:r w:rsidRPr="005A4EDD">
              <w:rPr>
                <w:b/>
                <w:bCs/>
                <w:sz w:val="16"/>
                <w:szCs w:val="16"/>
              </w:rPr>
              <w:t>307,6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5A4EDD" w:rsidRDefault="00822911" w:rsidP="00A536E3">
            <w:pPr>
              <w:jc w:val="right"/>
              <w:rPr>
                <w:b/>
                <w:bCs/>
                <w:sz w:val="16"/>
                <w:szCs w:val="16"/>
              </w:rPr>
            </w:pPr>
            <w:r w:rsidRPr="005A4EDD">
              <w:rPr>
                <w:b/>
                <w:bCs/>
                <w:sz w:val="16"/>
                <w:szCs w:val="16"/>
              </w:rPr>
              <w:t>303,3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FB0E95" w:rsidRDefault="00822911" w:rsidP="00A536E3">
            <w:pPr>
              <w:jc w:val="right"/>
              <w:rPr>
                <w:b/>
                <w:bCs/>
                <w:sz w:val="16"/>
                <w:szCs w:val="16"/>
              </w:rPr>
            </w:pPr>
            <w:r w:rsidRPr="00FB0E95">
              <w:rPr>
                <w:b/>
                <w:bCs/>
                <w:sz w:val="16"/>
                <w:szCs w:val="16"/>
              </w:rPr>
              <w:t>-4,3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FB0E95" w:rsidRDefault="00822911" w:rsidP="00A536E3">
            <w:pPr>
              <w:jc w:val="right"/>
              <w:rPr>
                <w:b/>
                <w:bCs/>
                <w:sz w:val="16"/>
                <w:szCs w:val="16"/>
              </w:rPr>
            </w:pPr>
            <w:r w:rsidRPr="00FB0E95">
              <w:rPr>
                <w:b/>
                <w:bCs/>
                <w:sz w:val="16"/>
                <w:szCs w:val="16"/>
              </w:rPr>
              <w:t>98,6</w:t>
            </w:r>
          </w:p>
        </w:tc>
      </w:tr>
      <w:tr w:rsidR="00822911" w:rsidRPr="00FC4F76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FC4F76" w:rsidRDefault="00822911" w:rsidP="00B9565C">
            <w:pPr>
              <w:jc w:val="both"/>
              <w:rPr>
                <w:b/>
                <w:bCs/>
                <w:sz w:val="16"/>
                <w:szCs w:val="16"/>
              </w:rPr>
            </w:pPr>
            <w:r w:rsidRPr="00FC4F76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FC4F76" w:rsidRDefault="00822911" w:rsidP="00A536E3">
            <w:pPr>
              <w:jc w:val="center"/>
              <w:rPr>
                <w:b/>
                <w:bCs/>
                <w:sz w:val="16"/>
                <w:szCs w:val="16"/>
              </w:rPr>
            </w:pPr>
            <w:r w:rsidRPr="00FC4F76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6C0129" w:rsidRDefault="00822911" w:rsidP="00A536E3">
            <w:pPr>
              <w:ind w:left="-108"/>
              <w:jc w:val="right"/>
              <w:rPr>
                <w:b/>
                <w:bCs/>
                <w:sz w:val="16"/>
                <w:szCs w:val="16"/>
              </w:rPr>
            </w:pPr>
            <w:r w:rsidRPr="006C0129">
              <w:rPr>
                <w:b/>
                <w:bCs/>
                <w:sz w:val="16"/>
                <w:szCs w:val="16"/>
              </w:rPr>
              <w:t>64 083,8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6C0129" w:rsidRDefault="00822911" w:rsidP="00A536E3">
            <w:pPr>
              <w:jc w:val="right"/>
              <w:rPr>
                <w:b/>
                <w:bCs/>
                <w:sz w:val="16"/>
                <w:szCs w:val="16"/>
              </w:rPr>
            </w:pPr>
            <w:r w:rsidRPr="006C0129">
              <w:rPr>
                <w:b/>
                <w:bCs/>
                <w:sz w:val="16"/>
                <w:szCs w:val="16"/>
              </w:rPr>
              <w:t>66 577,0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6C0129" w:rsidRDefault="00822911" w:rsidP="00A536E3">
            <w:pPr>
              <w:jc w:val="right"/>
              <w:rPr>
                <w:b/>
                <w:bCs/>
                <w:sz w:val="16"/>
                <w:szCs w:val="16"/>
              </w:rPr>
            </w:pPr>
            <w:r w:rsidRPr="006C0129">
              <w:rPr>
                <w:b/>
                <w:bCs/>
                <w:sz w:val="16"/>
                <w:szCs w:val="16"/>
              </w:rPr>
              <w:t>65 314,3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FB0E95" w:rsidRDefault="00822911" w:rsidP="00A536E3">
            <w:pPr>
              <w:jc w:val="right"/>
              <w:rPr>
                <w:b/>
                <w:bCs/>
                <w:sz w:val="16"/>
                <w:szCs w:val="16"/>
              </w:rPr>
            </w:pPr>
            <w:r w:rsidRPr="00FB0E95">
              <w:rPr>
                <w:b/>
                <w:bCs/>
                <w:sz w:val="16"/>
                <w:szCs w:val="16"/>
              </w:rPr>
              <w:t>-1 262,7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FB0E95" w:rsidRDefault="00822911" w:rsidP="00A536E3">
            <w:pPr>
              <w:jc w:val="right"/>
              <w:rPr>
                <w:b/>
                <w:bCs/>
                <w:sz w:val="16"/>
                <w:szCs w:val="16"/>
              </w:rPr>
            </w:pPr>
            <w:r w:rsidRPr="00FB0E95">
              <w:rPr>
                <w:b/>
                <w:bCs/>
                <w:sz w:val="16"/>
                <w:szCs w:val="16"/>
              </w:rPr>
              <w:t>98,1</w:t>
            </w:r>
          </w:p>
        </w:tc>
      </w:tr>
      <w:tr w:rsidR="00822911" w:rsidRPr="00FC4F76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E11082" w:rsidRDefault="00822911" w:rsidP="00B9565C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E11082">
              <w:rPr>
                <w:b/>
                <w:bCs/>
                <w:i/>
                <w:sz w:val="16"/>
                <w:szCs w:val="16"/>
              </w:rPr>
              <w:t>Связь и информатика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E11082" w:rsidRDefault="00822911" w:rsidP="00A536E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E11082">
              <w:rPr>
                <w:b/>
                <w:bCs/>
                <w:i/>
                <w:sz w:val="16"/>
                <w:szCs w:val="16"/>
              </w:rPr>
              <w:t>0410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E11082" w:rsidRDefault="00822911" w:rsidP="00A536E3">
            <w:pPr>
              <w:ind w:left="-108"/>
              <w:jc w:val="right"/>
              <w:rPr>
                <w:b/>
                <w:bCs/>
                <w:i/>
                <w:sz w:val="16"/>
                <w:szCs w:val="16"/>
              </w:rPr>
            </w:pPr>
            <w:r w:rsidRPr="00E11082">
              <w:rPr>
                <w:b/>
                <w:bCs/>
                <w:i/>
                <w:sz w:val="16"/>
                <w:szCs w:val="16"/>
              </w:rPr>
              <w:t>2 659,0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E11082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E11082">
              <w:rPr>
                <w:b/>
                <w:bCs/>
                <w:i/>
                <w:sz w:val="16"/>
                <w:szCs w:val="16"/>
              </w:rPr>
              <w:t>2 401,6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E11082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E11082">
              <w:rPr>
                <w:b/>
                <w:bCs/>
                <w:i/>
                <w:sz w:val="16"/>
                <w:szCs w:val="16"/>
              </w:rPr>
              <w:t>1 984,</w:t>
            </w:r>
            <w:r>
              <w:rPr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FB0E95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-417,4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FB0E95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FB0E95">
              <w:rPr>
                <w:b/>
                <w:bCs/>
                <w:i/>
                <w:sz w:val="16"/>
                <w:szCs w:val="16"/>
              </w:rPr>
              <w:t>82,6</w:t>
            </w:r>
          </w:p>
        </w:tc>
      </w:tr>
      <w:tr w:rsidR="00822911" w:rsidRPr="00C80151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C80151" w:rsidRDefault="00822911" w:rsidP="00C80151">
            <w:pPr>
              <w:jc w:val="both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 xml:space="preserve">Создание и сопровождение систем прогнозирования и мониторинга СЭР, ГП, бюджетных инвестиций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C80151" w:rsidRDefault="00822911" w:rsidP="00A536E3">
            <w:pPr>
              <w:jc w:val="center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>0410 5350620420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C80151" w:rsidRDefault="00822911" w:rsidP="00A536E3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>2 659,0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C80151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>1 942,6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C80151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>1 525,2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C80151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>-417,4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C80151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>78,5</w:t>
            </w:r>
          </w:p>
        </w:tc>
      </w:tr>
      <w:tr w:rsidR="00822911" w:rsidRPr="00C80151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C80151" w:rsidRDefault="00822911" w:rsidP="00C80151">
            <w:pPr>
              <w:jc w:val="both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 xml:space="preserve">Создание и сопровождение систем прогнозирования </w:t>
            </w:r>
            <w:r w:rsidR="00C80151" w:rsidRPr="00C80151">
              <w:rPr>
                <w:bCs/>
                <w:sz w:val="16"/>
                <w:szCs w:val="16"/>
              </w:rPr>
              <w:t>(по ОПЛ</w:t>
            </w:r>
            <w:r w:rsidRPr="00C8015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C80151" w:rsidRDefault="00822911" w:rsidP="00A536E3">
            <w:pPr>
              <w:jc w:val="center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>0410 535062042К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C80151" w:rsidRDefault="00822911" w:rsidP="00A536E3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C80151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>459,0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C80151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>459,0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C80151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C80151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C80151">
              <w:rPr>
                <w:bCs/>
                <w:sz w:val="16"/>
                <w:szCs w:val="16"/>
              </w:rPr>
              <w:t>100,0</w:t>
            </w:r>
          </w:p>
        </w:tc>
      </w:tr>
      <w:tr w:rsidR="00822911" w:rsidRPr="00FB0E95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E11082" w:rsidRDefault="00822911" w:rsidP="00B9565C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E11082">
              <w:rPr>
                <w:b/>
                <w:bCs/>
                <w:i/>
                <w:sz w:val="16"/>
                <w:szCs w:val="16"/>
              </w:rPr>
              <w:t>Другие вопросы в области нац.</w:t>
            </w:r>
            <w:r w:rsidR="00C80151"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E11082">
              <w:rPr>
                <w:b/>
                <w:bCs/>
                <w:i/>
                <w:sz w:val="16"/>
                <w:szCs w:val="16"/>
              </w:rPr>
              <w:t>экономики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E11082" w:rsidRDefault="00822911" w:rsidP="00A536E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E11082">
              <w:rPr>
                <w:b/>
                <w:bCs/>
                <w:i/>
                <w:sz w:val="16"/>
                <w:szCs w:val="16"/>
              </w:rPr>
              <w:t>0412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822911" w:rsidRPr="00E11082" w:rsidRDefault="00822911" w:rsidP="00A536E3">
            <w:pPr>
              <w:ind w:left="-108"/>
              <w:jc w:val="right"/>
              <w:rPr>
                <w:b/>
                <w:bCs/>
                <w:i/>
                <w:sz w:val="16"/>
                <w:szCs w:val="16"/>
              </w:rPr>
            </w:pPr>
            <w:r w:rsidRPr="00E11082">
              <w:rPr>
                <w:b/>
                <w:bCs/>
                <w:i/>
                <w:sz w:val="16"/>
                <w:szCs w:val="16"/>
              </w:rPr>
              <w:t>61 424,8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E11082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E11082">
              <w:rPr>
                <w:b/>
                <w:bCs/>
                <w:i/>
                <w:sz w:val="16"/>
                <w:szCs w:val="16"/>
              </w:rPr>
              <w:t>64 175,4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E11082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E11082">
              <w:rPr>
                <w:b/>
                <w:bCs/>
                <w:i/>
                <w:sz w:val="16"/>
                <w:szCs w:val="16"/>
              </w:rPr>
              <w:t>63 330,1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FB0E95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FB0E95">
              <w:rPr>
                <w:b/>
                <w:bCs/>
                <w:i/>
                <w:sz w:val="16"/>
                <w:szCs w:val="16"/>
              </w:rPr>
              <w:t>-845,3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FB0E95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FB0E95">
              <w:rPr>
                <w:b/>
                <w:bCs/>
                <w:i/>
                <w:sz w:val="16"/>
                <w:szCs w:val="16"/>
              </w:rPr>
              <w:t>98,7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4D005E">
            <w:pPr>
              <w:jc w:val="both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Подпрограмма «Развитие внешнеэкономической деятельности ВО»</w:t>
            </w:r>
            <w:r w:rsidR="00C80151" w:rsidRPr="004D005E">
              <w:rPr>
                <w:bCs/>
                <w:sz w:val="16"/>
                <w:szCs w:val="16"/>
              </w:rPr>
              <w:t xml:space="preserve"> </w:t>
            </w:r>
            <w:r w:rsidRPr="004D005E">
              <w:rPr>
                <w:sz w:val="16"/>
                <w:szCs w:val="16"/>
              </w:rPr>
              <w:t>(</w:t>
            </w:r>
            <w:proofErr w:type="spellStart"/>
            <w:r w:rsidRPr="004D005E">
              <w:rPr>
                <w:sz w:val="16"/>
                <w:szCs w:val="16"/>
              </w:rPr>
              <w:t>выставочно</w:t>
            </w:r>
            <w:proofErr w:type="spellEnd"/>
            <w:r w:rsidR="00C80151" w:rsidRPr="004D005E">
              <w:rPr>
                <w:sz w:val="16"/>
                <w:szCs w:val="16"/>
              </w:rPr>
              <w:t xml:space="preserve"> - </w:t>
            </w:r>
            <w:r w:rsidRPr="004D005E">
              <w:rPr>
                <w:sz w:val="16"/>
                <w:szCs w:val="16"/>
              </w:rPr>
              <w:t>ярмарочные мероприятия)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0412 532012081</w:t>
            </w:r>
          </w:p>
        </w:tc>
        <w:tc>
          <w:tcPr>
            <w:tcW w:w="989" w:type="dxa"/>
            <w:vMerge w:val="restart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1 447,0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-300,0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C80151">
            <w:pPr>
              <w:jc w:val="both"/>
              <w:rPr>
                <w:bCs/>
                <w:sz w:val="16"/>
                <w:szCs w:val="16"/>
              </w:rPr>
            </w:pPr>
            <w:r w:rsidRPr="004D005E">
              <w:rPr>
                <w:sz w:val="16"/>
                <w:szCs w:val="16"/>
              </w:rPr>
              <w:t xml:space="preserve">Проведение </w:t>
            </w:r>
            <w:proofErr w:type="spellStart"/>
            <w:r w:rsidRPr="004D005E">
              <w:rPr>
                <w:sz w:val="16"/>
                <w:szCs w:val="16"/>
              </w:rPr>
              <w:t>выставочно</w:t>
            </w:r>
            <w:proofErr w:type="spellEnd"/>
            <w:r w:rsidRPr="004D005E">
              <w:rPr>
                <w:sz w:val="16"/>
                <w:szCs w:val="16"/>
              </w:rPr>
              <w:t xml:space="preserve"> </w:t>
            </w:r>
            <w:r w:rsidR="00C80151" w:rsidRPr="004D005E">
              <w:rPr>
                <w:sz w:val="16"/>
                <w:szCs w:val="16"/>
              </w:rPr>
              <w:t>-</w:t>
            </w:r>
            <w:r w:rsidRPr="004D005E">
              <w:rPr>
                <w:sz w:val="16"/>
                <w:szCs w:val="16"/>
              </w:rPr>
              <w:t xml:space="preserve"> ярмарочных мероприятий</w:t>
            </w:r>
            <w:r w:rsidR="00C80151" w:rsidRPr="004D005E">
              <w:rPr>
                <w:sz w:val="16"/>
                <w:szCs w:val="16"/>
              </w:rPr>
              <w:t xml:space="preserve"> </w:t>
            </w:r>
            <w:r w:rsidRPr="004D005E">
              <w:rPr>
                <w:sz w:val="16"/>
                <w:szCs w:val="16"/>
              </w:rPr>
              <w:t>(</w:t>
            </w:r>
            <w:r w:rsidR="00C80151" w:rsidRPr="004D005E">
              <w:rPr>
                <w:sz w:val="16"/>
                <w:szCs w:val="16"/>
              </w:rPr>
              <w:t>по ОПЛ</w:t>
            </w:r>
            <w:r w:rsidRPr="004D005E">
              <w:rPr>
                <w:sz w:val="16"/>
                <w:szCs w:val="16"/>
              </w:rPr>
              <w:t>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0412532012081К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bCs/>
                <w:color w:val="C0504D" w:themeColor="accent2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3 897,6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3 897,6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100,00</w:t>
            </w:r>
          </w:p>
        </w:tc>
      </w:tr>
      <w:tr w:rsidR="004D005E" w:rsidRPr="004D005E" w:rsidTr="004D005E">
        <w:trPr>
          <w:trHeight w:val="383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D005E" w:rsidRPr="004D005E" w:rsidRDefault="004D005E" w:rsidP="00D54C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005E">
              <w:rPr>
                <w:rFonts w:eastAsiaTheme="minorHAnsi"/>
                <w:sz w:val="16"/>
                <w:szCs w:val="16"/>
                <w:lang w:eastAsia="en-US"/>
              </w:rPr>
              <w:t>Иные бюджетные ассигнования (субсидии СМСП)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D005E" w:rsidRPr="004D005E" w:rsidRDefault="004D005E" w:rsidP="00A536E3">
            <w:pPr>
              <w:jc w:val="center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0412 53301</w:t>
            </w:r>
            <w:r w:rsidRPr="004D005E">
              <w:rPr>
                <w:bCs/>
                <w:sz w:val="16"/>
                <w:szCs w:val="16"/>
                <w:lang w:val="en-US"/>
              </w:rPr>
              <w:t>R</w:t>
            </w:r>
            <w:r w:rsidRPr="004D005E">
              <w:rPr>
                <w:bCs/>
                <w:sz w:val="16"/>
                <w:szCs w:val="16"/>
              </w:rPr>
              <w:t>5270</w:t>
            </w:r>
          </w:p>
        </w:tc>
        <w:tc>
          <w:tcPr>
            <w:tcW w:w="989" w:type="dxa"/>
            <w:vMerge w:val="restart"/>
            <w:shd w:val="clear" w:color="auto" w:fill="auto"/>
            <w:noWrap/>
            <w:vAlign w:val="center"/>
            <w:hideMark/>
          </w:tcPr>
          <w:p w:rsidR="004D005E" w:rsidRPr="004D005E" w:rsidRDefault="004D005E" w:rsidP="00A536E3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59 977,8</w:t>
            </w:r>
          </w:p>
          <w:p w:rsidR="004D005E" w:rsidRPr="004D005E" w:rsidRDefault="004D005E" w:rsidP="00A536E3">
            <w:pPr>
              <w:ind w:left="-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D005E" w:rsidRPr="004D005E" w:rsidRDefault="004D005E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49 816,1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D005E" w:rsidRPr="004D005E" w:rsidRDefault="004D005E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49 816,1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:rsidR="004D005E" w:rsidRPr="004D005E" w:rsidRDefault="004D005E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D005E" w:rsidRPr="004D005E" w:rsidRDefault="004D005E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C80151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D005E">
              <w:rPr>
                <w:rFonts w:eastAsiaTheme="minorHAnsi"/>
                <w:sz w:val="16"/>
                <w:szCs w:val="16"/>
                <w:lang w:eastAsia="en-US"/>
              </w:rPr>
              <w:t xml:space="preserve">Господдержка </w:t>
            </w:r>
            <w:r w:rsidR="00C80151" w:rsidRPr="004D005E">
              <w:rPr>
                <w:rFonts w:eastAsiaTheme="minorHAnsi"/>
                <w:sz w:val="16"/>
                <w:szCs w:val="16"/>
                <w:lang w:eastAsia="en-US"/>
              </w:rPr>
              <w:t>С</w:t>
            </w:r>
            <w:r w:rsidRPr="004D005E">
              <w:rPr>
                <w:rFonts w:eastAsiaTheme="minorHAnsi"/>
                <w:sz w:val="16"/>
                <w:szCs w:val="16"/>
                <w:lang w:eastAsia="en-US"/>
              </w:rPr>
              <w:t>МСП (</w:t>
            </w:r>
            <w:r w:rsidR="00C80151" w:rsidRPr="004D005E">
              <w:rPr>
                <w:rFonts w:eastAsiaTheme="minorHAnsi"/>
                <w:sz w:val="16"/>
                <w:szCs w:val="16"/>
                <w:lang w:eastAsia="en-US"/>
              </w:rPr>
              <w:t>по ОПЛ</w:t>
            </w:r>
            <w:r w:rsidRPr="004D005E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0412 53301</w:t>
            </w:r>
            <w:r w:rsidRPr="004D005E">
              <w:rPr>
                <w:bCs/>
                <w:sz w:val="16"/>
                <w:szCs w:val="16"/>
                <w:lang w:val="en-US"/>
              </w:rPr>
              <w:t>R527</w:t>
            </w:r>
            <w:r w:rsidRPr="004D005E">
              <w:rPr>
                <w:bCs/>
                <w:sz w:val="16"/>
                <w:szCs w:val="16"/>
              </w:rPr>
              <w:t>К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29,2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29,2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D54C3B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D005E">
              <w:rPr>
                <w:rFonts w:eastAsiaTheme="minorHAnsi"/>
                <w:sz w:val="16"/>
                <w:szCs w:val="16"/>
                <w:lang w:eastAsia="en-US"/>
              </w:rPr>
              <w:t>Субсидии на содержание Фонда микрофинансирования предпринимательства ВО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0412 5330160840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bCs/>
                <w:color w:val="C0504D" w:themeColor="accent2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545,3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-545,3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822911" w:rsidP="00D54C3B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sz w:val="16"/>
                <w:szCs w:val="16"/>
                <w:lang w:eastAsia="en-US"/>
              </w:rPr>
            </w:pPr>
            <w:r w:rsidRPr="004D005E">
              <w:rPr>
                <w:rFonts w:eastAsiaTheme="minorHAnsi"/>
                <w:sz w:val="16"/>
                <w:szCs w:val="16"/>
                <w:lang w:eastAsia="en-US"/>
              </w:rPr>
              <w:t>Предоставление субсидий автономным учреждениям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center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0412 5330160170</w:t>
            </w:r>
          </w:p>
        </w:tc>
        <w:tc>
          <w:tcPr>
            <w:tcW w:w="989" w:type="dxa"/>
            <w:vMerge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bCs/>
                <w:color w:val="C0504D" w:themeColor="accent2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9 587,2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9 587,2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Cs/>
                <w:sz w:val="16"/>
                <w:szCs w:val="16"/>
              </w:rPr>
            </w:pPr>
            <w:r w:rsidRPr="004D005E">
              <w:rPr>
                <w:bCs/>
                <w:sz w:val="16"/>
                <w:szCs w:val="16"/>
              </w:rPr>
              <w:t>100,0</w:t>
            </w:r>
          </w:p>
        </w:tc>
      </w:tr>
      <w:tr w:rsidR="00822911" w:rsidRPr="004D005E" w:rsidTr="004D005E">
        <w:trPr>
          <w:trHeight w:val="20"/>
        </w:trPr>
        <w:tc>
          <w:tcPr>
            <w:tcW w:w="455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22911" w:rsidRPr="004D005E" w:rsidRDefault="00C5550C" w:rsidP="00B956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t>П</w:t>
            </w:r>
            <w:r w:rsidR="00822911" w:rsidRPr="004D005E"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t>одготовка управленческих кадров для организаций народного хозяйства РФ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4D005E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4D005E">
              <w:rPr>
                <w:b/>
                <w:bCs/>
                <w:i/>
                <w:sz w:val="16"/>
                <w:szCs w:val="16"/>
              </w:rPr>
              <w:t xml:space="preserve">0705 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ind w:left="-108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D005E">
              <w:rPr>
                <w:b/>
                <w:bCs/>
                <w:i/>
                <w:sz w:val="16"/>
                <w:szCs w:val="16"/>
              </w:rPr>
              <w:t>1 943,8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4D005E">
              <w:rPr>
                <w:b/>
                <w:bCs/>
                <w:i/>
                <w:sz w:val="16"/>
                <w:szCs w:val="16"/>
              </w:rPr>
              <w:t>1 943,8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4D005E">
              <w:rPr>
                <w:b/>
                <w:bCs/>
                <w:i/>
                <w:sz w:val="16"/>
                <w:szCs w:val="16"/>
              </w:rPr>
              <w:t>1 943,7</w:t>
            </w:r>
          </w:p>
        </w:tc>
        <w:tc>
          <w:tcPr>
            <w:tcW w:w="87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4D005E">
              <w:rPr>
                <w:b/>
                <w:bCs/>
                <w:i/>
                <w:sz w:val="16"/>
                <w:szCs w:val="16"/>
              </w:rPr>
              <w:t>-0,1</w:t>
            </w:r>
          </w:p>
        </w:tc>
        <w:tc>
          <w:tcPr>
            <w:tcW w:w="6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22911" w:rsidRPr="004D005E" w:rsidRDefault="00822911" w:rsidP="00A536E3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4D005E">
              <w:rPr>
                <w:b/>
                <w:bCs/>
                <w:i/>
                <w:sz w:val="16"/>
                <w:szCs w:val="16"/>
              </w:rPr>
              <w:t>100,0</w:t>
            </w:r>
          </w:p>
        </w:tc>
      </w:tr>
    </w:tbl>
    <w:p w:rsidR="001C391D" w:rsidRDefault="001C391D" w:rsidP="001C391D">
      <w:pPr>
        <w:pStyle w:val="a3"/>
        <w:keepNext/>
        <w:spacing w:after="0"/>
        <w:ind w:left="0" w:firstLine="709"/>
      </w:pPr>
    </w:p>
    <w:p w:rsidR="00746B74" w:rsidRDefault="003147BD" w:rsidP="001C391D">
      <w:pPr>
        <w:pStyle w:val="a3"/>
        <w:keepNext/>
        <w:spacing w:after="0"/>
        <w:ind w:left="0" w:firstLine="709"/>
        <w:rPr>
          <w:color w:val="000000"/>
        </w:rPr>
      </w:pPr>
      <w:r w:rsidRPr="00CE29C6">
        <w:t>Исполнение кассо</w:t>
      </w:r>
      <w:r w:rsidR="00CE29C6" w:rsidRPr="00CE29C6">
        <w:t>вых расходов составило 837</w:t>
      </w:r>
      <w:r w:rsidR="008D57F7">
        <w:t> </w:t>
      </w:r>
      <w:r w:rsidR="00CE29C6" w:rsidRPr="00CE29C6">
        <w:t>4</w:t>
      </w:r>
      <w:r w:rsidR="008D57F7">
        <w:t>49,9</w:t>
      </w:r>
      <w:r w:rsidR="00CE29C6" w:rsidRPr="00CE29C6">
        <w:t xml:space="preserve"> тыс. руб., или </w:t>
      </w:r>
      <w:r w:rsidR="002457A1">
        <w:t>93,6</w:t>
      </w:r>
      <w:r w:rsidRPr="00CE29C6">
        <w:t xml:space="preserve">% от утвержденных </w:t>
      </w:r>
      <w:r w:rsidR="002457A1">
        <w:t>показателей сводной бюджетной росписи</w:t>
      </w:r>
      <w:r w:rsidRPr="00CE29C6">
        <w:t>.</w:t>
      </w:r>
      <w:r w:rsidR="00370E61">
        <w:t xml:space="preserve"> </w:t>
      </w:r>
      <w:r w:rsidRPr="008D57F7">
        <w:t>Общая сумма неиспо</w:t>
      </w:r>
      <w:r w:rsidR="00CE29C6" w:rsidRPr="008D57F7">
        <w:t>лненных назначений со</w:t>
      </w:r>
      <w:r w:rsidR="00370E61">
        <w:t>с</w:t>
      </w:r>
      <w:r w:rsidR="00CE29C6" w:rsidRPr="008D57F7">
        <w:t>тавила 57 486,</w:t>
      </w:r>
      <w:r w:rsidR="008D57F7" w:rsidRPr="008D57F7">
        <w:t>9 тыс. руб.</w:t>
      </w:r>
      <w:r w:rsidRPr="008D57F7">
        <w:t xml:space="preserve"> и </w:t>
      </w:r>
      <w:r w:rsidRPr="008D57F7">
        <w:rPr>
          <w:color w:val="000000"/>
        </w:rPr>
        <w:t>сложилась</w:t>
      </w:r>
      <w:r w:rsidR="00746B74">
        <w:rPr>
          <w:color w:val="000000"/>
        </w:rPr>
        <w:t xml:space="preserve"> в основном по следующим причинам:</w:t>
      </w:r>
    </w:p>
    <w:p w:rsidR="00146738" w:rsidRDefault="00370E61" w:rsidP="003147BD">
      <w:pPr>
        <w:pStyle w:val="a3"/>
        <w:keepNext/>
        <w:spacing w:after="0"/>
        <w:ind w:left="0" w:firstLine="709"/>
        <w:rPr>
          <w:color w:val="000000"/>
        </w:rPr>
      </w:pPr>
      <w:r>
        <w:rPr>
          <w:color w:val="000000"/>
        </w:rPr>
        <w:t>-</w:t>
      </w:r>
      <w:r w:rsidR="00146738" w:rsidRPr="00990B00">
        <w:rPr>
          <w:color w:val="000000"/>
        </w:rPr>
        <w:t>32 656,9 тыс.</w:t>
      </w:r>
      <w:r>
        <w:rPr>
          <w:color w:val="000000"/>
        </w:rPr>
        <w:t xml:space="preserve"> </w:t>
      </w:r>
      <w:r w:rsidR="00146738" w:rsidRPr="00990B00">
        <w:rPr>
          <w:color w:val="000000"/>
        </w:rPr>
        <w:t xml:space="preserve">руб. </w:t>
      </w:r>
      <w:r w:rsidR="002457A1">
        <w:rPr>
          <w:color w:val="000000"/>
        </w:rPr>
        <w:t xml:space="preserve">- </w:t>
      </w:r>
      <w:r w:rsidR="00990B00">
        <w:rPr>
          <w:color w:val="000000"/>
        </w:rPr>
        <w:t xml:space="preserve">по </w:t>
      </w:r>
      <w:r w:rsidR="00990B00" w:rsidRPr="00990B00">
        <w:t>расходам на обеспечение деятельности казенных учреждений</w:t>
      </w:r>
      <w:r w:rsidR="00080630">
        <w:t xml:space="preserve">, </w:t>
      </w:r>
      <w:r>
        <w:t xml:space="preserve">в том числе </w:t>
      </w:r>
      <w:r w:rsidR="00990B00" w:rsidRPr="00990B00">
        <w:rPr>
          <w:color w:val="000000"/>
        </w:rPr>
        <w:t>экономи</w:t>
      </w:r>
      <w:r>
        <w:rPr>
          <w:color w:val="000000"/>
        </w:rPr>
        <w:t>я</w:t>
      </w:r>
      <w:r w:rsidR="00990B00" w:rsidRPr="00990B00">
        <w:rPr>
          <w:color w:val="000000"/>
        </w:rPr>
        <w:t xml:space="preserve"> по оплате труда ГКУ «МФЦ»</w:t>
      </w:r>
      <w:r w:rsidR="00DB1BCB" w:rsidRPr="00990B00">
        <w:rPr>
          <w:color w:val="000000"/>
        </w:rPr>
        <w:t xml:space="preserve"> </w:t>
      </w:r>
      <w:r>
        <w:rPr>
          <w:color w:val="000000"/>
        </w:rPr>
        <w:t>(</w:t>
      </w:r>
      <w:r w:rsidR="00DB1BCB" w:rsidRPr="00990B00">
        <w:rPr>
          <w:color w:val="000000"/>
        </w:rPr>
        <w:t>25 102,6 тыс.</w:t>
      </w:r>
      <w:r>
        <w:rPr>
          <w:color w:val="000000"/>
        </w:rPr>
        <w:t xml:space="preserve"> </w:t>
      </w:r>
      <w:r w:rsidR="00DB1BCB" w:rsidRPr="00990B00">
        <w:rPr>
          <w:color w:val="000000"/>
        </w:rPr>
        <w:t>руб.</w:t>
      </w:r>
      <w:r>
        <w:rPr>
          <w:color w:val="000000"/>
        </w:rPr>
        <w:t>)</w:t>
      </w:r>
      <w:r w:rsidR="00DB1BCB" w:rsidRPr="00990B00">
        <w:rPr>
          <w:color w:val="000000"/>
        </w:rPr>
        <w:t>, поз</w:t>
      </w:r>
      <w:r w:rsidR="00990B00" w:rsidRPr="00990B00">
        <w:rPr>
          <w:color w:val="000000"/>
        </w:rPr>
        <w:t>д</w:t>
      </w:r>
      <w:r w:rsidR="00DB1BCB" w:rsidRPr="00990B00">
        <w:rPr>
          <w:color w:val="000000"/>
        </w:rPr>
        <w:t>н</w:t>
      </w:r>
      <w:r>
        <w:rPr>
          <w:color w:val="000000"/>
        </w:rPr>
        <w:t>ее</w:t>
      </w:r>
      <w:r w:rsidR="00DB1BCB" w:rsidRPr="00990B00">
        <w:rPr>
          <w:color w:val="000000"/>
        </w:rPr>
        <w:t xml:space="preserve"> пред</w:t>
      </w:r>
      <w:r w:rsidR="00990B00" w:rsidRPr="00990B00">
        <w:rPr>
          <w:color w:val="000000"/>
        </w:rPr>
        <w:t>оставлени</w:t>
      </w:r>
      <w:r>
        <w:rPr>
          <w:color w:val="000000"/>
        </w:rPr>
        <w:t>е</w:t>
      </w:r>
      <w:r w:rsidR="00080630">
        <w:rPr>
          <w:color w:val="000000"/>
        </w:rPr>
        <w:t xml:space="preserve"> </w:t>
      </w:r>
      <w:r w:rsidR="00DB1BCB" w:rsidRPr="00990B00">
        <w:rPr>
          <w:color w:val="000000"/>
        </w:rPr>
        <w:t>докумен</w:t>
      </w:r>
      <w:r w:rsidR="00990B00" w:rsidRPr="00990B00">
        <w:rPr>
          <w:color w:val="000000"/>
        </w:rPr>
        <w:t>тов для оплаты</w:t>
      </w:r>
      <w:r>
        <w:rPr>
          <w:color w:val="000000"/>
        </w:rPr>
        <w:t xml:space="preserve"> (</w:t>
      </w:r>
      <w:r w:rsidR="00990B00" w:rsidRPr="00990B00">
        <w:rPr>
          <w:color w:val="000000"/>
        </w:rPr>
        <w:t>3</w:t>
      </w:r>
      <w:r w:rsidR="002457A1">
        <w:rPr>
          <w:color w:val="000000"/>
        </w:rPr>
        <w:t> </w:t>
      </w:r>
      <w:r w:rsidR="00990B00" w:rsidRPr="00990B00">
        <w:rPr>
          <w:color w:val="000000"/>
        </w:rPr>
        <w:t>251,6 тыс.</w:t>
      </w:r>
      <w:r>
        <w:rPr>
          <w:color w:val="000000"/>
        </w:rPr>
        <w:t xml:space="preserve"> </w:t>
      </w:r>
      <w:r w:rsidR="00990B00" w:rsidRPr="00990B00">
        <w:rPr>
          <w:color w:val="000000"/>
        </w:rPr>
        <w:t>руб.</w:t>
      </w:r>
      <w:r>
        <w:rPr>
          <w:color w:val="000000"/>
        </w:rPr>
        <w:t>)</w:t>
      </w:r>
      <w:r w:rsidR="00080630">
        <w:rPr>
          <w:color w:val="000000"/>
        </w:rPr>
        <w:t xml:space="preserve">, </w:t>
      </w:r>
      <w:r w:rsidR="00990B00" w:rsidRPr="00990B00">
        <w:rPr>
          <w:color w:val="000000"/>
        </w:rPr>
        <w:t>экономи</w:t>
      </w:r>
      <w:r>
        <w:rPr>
          <w:color w:val="000000"/>
        </w:rPr>
        <w:t>я</w:t>
      </w:r>
      <w:r w:rsidR="00990B00" w:rsidRPr="00990B00">
        <w:rPr>
          <w:color w:val="000000"/>
        </w:rPr>
        <w:t xml:space="preserve"> </w:t>
      </w:r>
      <w:r w:rsidR="00DB1BCB" w:rsidRPr="00990B00">
        <w:rPr>
          <w:color w:val="000000"/>
        </w:rPr>
        <w:t xml:space="preserve">по </w:t>
      </w:r>
      <w:r w:rsidR="00990B00" w:rsidRPr="00990B00">
        <w:rPr>
          <w:color w:val="000000"/>
        </w:rPr>
        <w:t>оплате коммунальных услуг</w:t>
      </w:r>
      <w:r>
        <w:rPr>
          <w:color w:val="000000"/>
        </w:rPr>
        <w:t xml:space="preserve"> (</w:t>
      </w:r>
      <w:r w:rsidR="00990B00" w:rsidRPr="00990B00">
        <w:rPr>
          <w:color w:val="000000"/>
        </w:rPr>
        <w:t>2 900,0 тыс. руб.</w:t>
      </w:r>
      <w:r>
        <w:rPr>
          <w:color w:val="000000"/>
        </w:rPr>
        <w:t>) и пр.</w:t>
      </w:r>
      <w:r w:rsidR="00146738" w:rsidRPr="00080630">
        <w:rPr>
          <w:color w:val="000000"/>
        </w:rPr>
        <w:t>;</w:t>
      </w:r>
    </w:p>
    <w:p w:rsidR="003147BD" w:rsidRPr="00146738" w:rsidRDefault="00746B74" w:rsidP="003147BD">
      <w:pPr>
        <w:pStyle w:val="a3"/>
        <w:keepNext/>
        <w:spacing w:after="0"/>
        <w:ind w:left="0" w:firstLine="709"/>
        <w:rPr>
          <w:color w:val="000000"/>
        </w:rPr>
      </w:pPr>
      <w:r w:rsidRPr="00146738">
        <w:rPr>
          <w:color w:val="000000"/>
        </w:rPr>
        <w:t>-18 200,0 тыс.руб</w:t>
      </w:r>
      <w:r w:rsidR="003147BD" w:rsidRPr="00146738">
        <w:rPr>
          <w:color w:val="000000"/>
        </w:rPr>
        <w:t>.</w:t>
      </w:r>
      <w:r w:rsidR="002457A1">
        <w:rPr>
          <w:color w:val="000000"/>
        </w:rPr>
        <w:t xml:space="preserve"> - неисполнение</w:t>
      </w:r>
      <w:r w:rsidRPr="00146738">
        <w:rPr>
          <w:color w:val="000000"/>
        </w:rPr>
        <w:t xml:space="preserve"> в установленные сроки государственного контракта на выполнение научно-исследовательской работы по теме «Разработка стратегии социально-экономического развития Волгоградской области до 2030 года и плана мероприятий по ее реализации»</w:t>
      </w:r>
      <w:r w:rsidR="002457A1">
        <w:rPr>
          <w:color w:val="000000"/>
        </w:rPr>
        <w:t xml:space="preserve">. Комитет не принял работы по причине неудовлетворительного качества. </w:t>
      </w:r>
      <w:r w:rsidR="001161CC">
        <w:rPr>
          <w:color w:val="000000"/>
        </w:rPr>
        <w:t>Согласно гарантийн</w:t>
      </w:r>
      <w:r w:rsidR="000C310B">
        <w:rPr>
          <w:color w:val="000000"/>
        </w:rPr>
        <w:t>ому</w:t>
      </w:r>
      <w:r w:rsidR="001161CC">
        <w:rPr>
          <w:color w:val="000000"/>
        </w:rPr>
        <w:t xml:space="preserve"> письм</w:t>
      </w:r>
      <w:r w:rsidR="000C310B">
        <w:rPr>
          <w:color w:val="000000"/>
        </w:rPr>
        <w:t>у</w:t>
      </w:r>
      <w:r w:rsidR="001161CC">
        <w:rPr>
          <w:color w:val="000000"/>
        </w:rPr>
        <w:t xml:space="preserve"> з</w:t>
      </w:r>
      <w:r w:rsidR="0090274D">
        <w:rPr>
          <w:color w:val="000000"/>
        </w:rPr>
        <w:t>авершение работ планир</w:t>
      </w:r>
      <w:r w:rsidR="000C310B">
        <w:rPr>
          <w:color w:val="000000"/>
        </w:rPr>
        <w:t>уется</w:t>
      </w:r>
      <w:r w:rsidR="0090274D">
        <w:rPr>
          <w:color w:val="000000"/>
        </w:rPr>
        <w:t xml:space="preserve"> до 30.0</w:t>
      </w:r>
      <w:r w:rsidR="007E4127">
        <w:rPr>
          <w:color w:val="000000"/>
        </w:rPr>
        <w:t>4</w:t>
      </w:r>
      <w:r w:rsidR="0090274D">
        <w:rPr>
          <w:color w:val="000000"/>
        </w:rPr>
        <w:t>.2019</w:t>
      </w:r>
      <w:r w:rsidRPr="00146738">
        <w:rPr>
          <w:color w:val="000000"/>
        </w:rPr>
        <w:t>;</w:t>
      </w:r>
    </w:p>
    <w:p w:rsidR="00146738" w:rsidRDefault="00746B74" w:rsidP="005C5297">
      <w:pPr>
        <w:ind w:firstLine="709"/>
        <w:jc w:val="both"/>
      </w:pPr>
      <w:r w:rsidRPr="00146738">
        <w:rPr>
          <w:color w:val="000000"/>
        </w:rPr>
        <w:t xml:space="preserve">-5 119,4 тыс.руб. </w:t>
      </w:r>
      <w:r w:rsidR="003F5478">
        <w:rPr>
          <w:color w:val="000000"/>
        </w:rPr>
        <w:t>–</w:t>
      </w:r>
      <w:r w:rsidR="00887864">
        <w:rPr>
          <w:color w:val="000000"/>
        </w:rPr>
        <w:t xml:space="preserve"> </w:t>
      </w:r>
      <w:proofErr w:type="spellStart"/>
      <w:r w:rsidRPr="00146738">
        <w:rPr>
          <w:color w:val="000000"/>
        </w:rPr>
        <w:t>неукомплектованност</w:t>
      </w:r>
      <w:r w:rsidR="0090274D">
        <w:rPr>
          <w:color w:val="000000"/>
        </w:rPr>
        <w:t>ь</w:t>
      </w:r>
      <w:proofErr w:type="spellEnd"/>
      <w:r w:rsidR="003F5478">
        <w:rPr>
          <w:color w:val="000000"/>
        </w:rPr>
        <w:t xml:space="preserve"> </w:t>
      </w:r>
      <w:r w:rsidR="00370E61" w:rsidRPr="00146738">
        <w:t xml:space="preserve">кадрами </w:t>
      </w:r>
      <w:r w:rsidR="005C5297" w:rsidRPr="00146738">
        <w:t>ГКУ</w:t>
      </w:r>
      <w:r w:rsidR="000B2637">
        <w:t xml:space="preserve"> </w:t>
      </w:r>
      <w:r w:rsidR="005C5297" w:rsidRPr="00146738">
        <w:t>«Аналитический центр»</w:t>
      </w:r>
      <w:r w:rsidR="00370E61">
        <w:t>, созданного в 2018 году</w:t>
      </w:r>
      <w:r w:rsidR="00146738">
        <w:t>;</w:t>
      </w:r>
    </w:p>
    <w:p w:rsidR="005C5297" w:rsidRPr="005C5297" w:rsidRDefault="00146738" w:rsidP="008B08A5">
      <w:pPr>
        <w:ind w:firstLine="709"/>
        <w:jc w:val="both"/>
      </w:pPr>
      <w:r>
        <w:t xml:space="preserve">-545,3 тыс.руб. </w:t>
      </w:r>
      <w:r w:rsidR="0090274D">
        <w:t>-</w:t>
      </w:r>
      <w:r>
        <w:t xml:space="preserve"> отсутствие необходимого уровня </w:t>
      </w:r>
      <w:proofErr w:type="spellStart"/>
      <w:r>
        <w:t>софинансирования</w:t>
      </w:r>
      <w:proofErr w:type="spellEnd"/>
      <w:r>
        <w:t xml:space="preserve"> из федерального бюджета на мероприятия по содержанию Фонда микрофинансирования </w:t>
      </w:r>
      <w:r w:rsidR="00EA7FE5">
        <w:t>предпринимат</w:t>
      </w:r>
      <w:r w:rsidR="000D788D">
        <w:t xml:space="preserve">ельства Волгоградской области </w:t>
      </w:r>
      <w:r w:rsidR="00EA7FE5">
        <w:t>(</w:t>
      </w:r>
      <w:proofErr w:type="spellStart"/>
      <w:r w:rsidR="00EA7FE5">
        <w:t>микрокредитной</w:t>
      </w:r>
      <w:proofErr w:type="spellEnd"/>
      <w:r w:rsidR="00EA7FE5">
        <w:t xml:space="preserve"> компании)</w:t>
      </w:r>
      <w:r w:rsidR="00A64C20">
        <w:t>;</w:t>
      </w:r>
    </w:p>
    <w:p w:rsidR="00EA7FE5" w:rsidRPr="00990B00" w:rsidRDefault="00EA7FE5" w:rsidP="003147BD">
      <w:pPr>
        <w:pStyle w:val="a3"/>
        <w:keepNext/>
        <w:spacing w:after="0"/>
        <w:ind w:left="0" w:firstLine="709"/>
        <w:rPr>
          <w:color w:val="000000"/>
        </w:rPr>
      </w:pPr>
      <w:r w:rsidRPr="00990B00">
        <w:rPr>
          <w:color w:val="000000"/>
        </w:rPr>
        <w:t>-417,5 тыс.</w:t>
      </w:r>
      <w:r w:rsidR="00CE433E">
        <w:rPr>
          <w:color w:val="000000"/>
        </w:rPr>
        <w:t xml:space="preserve"> </w:t>
      </w:r>
      <w:r w:rsidRPr="00990B00">
        <w:rPr>
          <w:color w:val="000000"/>
        </w:rPr>
        <w:t xml:space="preserve">руб. </w:t>
      </w:r>
      <w:r w:rsidR="0090274D">
        <w:rPr>
          <w:color w:val="000000"/>
        </w:rPr>
        <w:t xml:space="preserve">- </w:t>
      </w:r>
      <w:r w:rsidR="00DB1BCB" w:rsidRPr="00990B00">
        <w:rPr>
          <w:color w:val="000000"/>
        </w:rPr>
        <w:t>экономия средств по результатам конкурсных процедур</w:t>
      </w:r>
      <w:r w:rsidR="00990B00" w:rsidRPr="00990B00">
        <w:rPr>
          <w:color w:val="000000"/>
        </w:rPr>
        <w:t>.</w:t>
      </w:r>
    </w:p>
    <w:p w:rsidR="00EC0200" w:rsidRDefault="00F93459" w:rsidP="00370E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 xml:space="preserve">Согласно </w:t>
      </w:r>
      <w:r>
        <w:rPr>
          <w:rFonts w:eastAsiaTheme="minorHAnsi"/>
          <w:lang w:eastAsia="en-US"/>
        </w:rPr>
        <w:t>О</w:t>
      </w:r>
      <w:r w:rsidRPr="005C2138">
        <w:rPr>
          <w:rFonts w:eastAsiaTheme="minorHAnsi"/>
          <w:lang w:eastAsia="en-US"/>
        </w:rPr>
        <w:t xml:space="preserve">тчету о движении денежных средств (ф. 0503123) </w:t>
      </w:r>
      <w:r>
        <w:rPr>
          <w:rFonts w:eastAsiaTheme="minorHAnsi"/>
          <w:lang w:eastAsia="en-US"/>
        </w:rPr>
        <w:t xml:space="preserve">в 2018 году осуществлены расходы по </w:t>
      </w:r>
      <w:r w:rsidRPr="005C2138">
        <w:rPr>
          <w:rFonts w:eastAsiaTheme="minorHAnsi"/>
          <w:lang w:eastAsia="en-US"/>
        </w:rPr>
        <w:t>уплат</w:t>
      </w:r>
      <w:r>
        <w:rPr>
          <w:rFonts w:eastAsiaTheme="minorHAnsi"/>
          <w:lang w:eastAsia="en-US"/>
        </w:rPr>
        <w:t>е</w:t>
      </w:r>
      <w:r w:rsidRPr="005C2138">
        <w:rPr>
          <w:rFonts w:eastAsiaTheme="minorHAnsi"/>
          <w:lang w:eastAsia="en-US"/>
        </w:rPr>
        <w:t xml:space="preserve"> штрафов за нарушение законодательства о налогах и сборах, законодательства о с</w:t>
      </w:r>
      <w:r>
        <w:rPr>
          <w:rFonts w:eastAsiaTheme="minorHAnsi"/>
          <w:lang w:eastAsia="en-US"/>
        </w:rPr>
        <w:t>траховых взносах в размере 59,4</w:t>
      </w:r>
      <w:r w:rsidR="00370E61">
        <w:rPr>
          <w:rFonts w:eastAsiaTheme="minorHAnsi"/>
          <w:lang w:eastAsia="en-US"/>
        </w:rPr>
        <w:t xml:space="preserve"> тыс. руб. (строка 302) и </w:t>
      </w:r>
      <w:r w:rsidRPr="00F93459">
        <w:t>по уплате штрафов за нарушение законодательства о закупках и нарушение условий контрактов (договоров)</w:t>
      </w:r>
      <w:r w:rsidRPr="00F93459">
        <w:rPr>
          <w:rFonts w:eastAsiaTheme="minorHAnsi"/>
          <w:lang w:eastAsia="en-US"/>
        </w:rPr>
        <w:t xml:space="preserve"> в разме</w:t>
      </w:r>
      <w:r w:rsidR="00EC0200">
        <w:rPr>
          <w:rFonts w:eastAsiaTheme="minorHAnsi"/>
          <w:lang w:eastAsia="en-US"/>
        </w:rPr>
        <w:t>ре 487,1 тыс. руб. (строка 303).</w:t>
      </w:r>
    </w:p>
    <w:p w:rsidR="0090274D" w:rsidRDefault="0090274D" w:rsidP="0090274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 xml:space="preserve">Указанные дополнительные расходы областного бюджета возникли в результате отсутствия финансирования комитетом финансов Волгоградской области принятых Комитетом в пределах лимитов бюджетных обязательств денежных обязательств в 2017-2018 годы, в результате чего </w:t>
      </w:r>
      <w:r>
        <w:rPr>
          <w:rFonts w:eastAsiaTheme="minorHAnsi"/>
          <w:lang w:eastAsia="en-US"/>
        </w:rPr>
        <w:t>не соблюдён</w:t>
      </w:r>
      <w:r w:rsidRPr="005C2138">
        <w:rPr>
          <w:rFonts w:eastAsiaTheme="minorHAnsi"/>
          <w:lang w:eastAsia="en-US"/>
        </w:rPr>
        <w:t xml:space="preserve"> принцип эффективности использования бюджетных сре</w:t>
      </w:r>
      <w:r>
        <w:rPr>
          <w:rFonts w:eastAsiaTheme="minorHAnsi"/>
          <w:lang w:eastAsia="en-US"/>
        </w:rPr>
        <w:t>дств, определенный ст. 34 БК РФ.</w:t>
      </w:r>
    </w:p>
    <w:p w:rsidR="001C391D" w:rsidRPr="006C3394" w:rsidRDefault="003147BD" w:rsidP="001C391D">
      <w:pPr>
        <w:ind w:firstLine="708"/>
        <w:jc w:val="both"/>
      </w:pPr>
      <w:r w:rsidRPr="00F00C93">
        <w:t>Сравнительный анализ показателей исполнения расходов Комитета за отчетный и предыдущий год представлен в следующей таблице.</w:t>
      </w:r>
    </w:p>
    <w:p w:rsidR="003147BD" w:rsidRPr="00C878B3" w:rsidRDefault="003147BD" w:rsidP="003147BD">
      <w:pPr>
        <w:tabs>
          <w:tab w:val="left" w:pos="0"/>
        </w:tabs>
        <w:ind w:firstLine="709"/>
        <w:jc w:val="right"/>
        <w:rPr>
          <w:sz w:val="20"/>
          <w:szCs w:val="20"/>
        </w:rPr>
      </w:pPr>
      <w:r w:rsidRPr="00C878B3">
        <w:rPr>
          <w:sz w:val="20"/>
          <w:szCs w:val="20"/>
        </w:rPr>
        <w:t>тыс. руб.</w:t>
      </w:r>
    </w:p>
    <w:tbl>
      <w:tblPr>
        <w:tblW w:w="9235" w:type="dxa"/>
        <w:jc w:val="center"/>
        <w:tblLook w:val="04A0" w:firstRow="1" w:lastRow="0" w:firstColumn="1" w:lastColumn="0" w:noHBand="0" w:noVBand="1"/>
      </w:tblPr>
      <w:tblGrid>
        <w:gridCol w:w="3839"/>
        <w:gridCol w:w="1144"/>
        <w:gridCol w:w="1134"/>
        <w:gridCol w:w="1134"/>
        <w:gridCol w:w="1134"/>
        <w:gridCol w:w="850"/>
      </w:tblGrid>
      <w:tr w:rsidR="00CE433E" w:rsidRPr="004710E1" w:rsidTr="00CE433E">
        <w:trPr>
          <w:trHeight w:val="270"/>
          <w:tblHeader/>
          <w:jc w:val="center"/>
        </w:trPr>
        <w:tc>
          <w:tcPr>
            <w:tcW w:w="383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E433E" w:rsidRPr="00D244DE" w:rsidRDefault="00CE433E" w:rsidP="00A53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44DE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44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E433E" w:rsidRPr="00D244DE" w:rsidRDefault="00CE433E" w:rsidP="00A53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CE433E" w:rsidRPr="00D244DE" w:rsidRDefault="00CE433E" w:rsidP="00A53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44DE">
              <w:rPr>
                <w:b/>
                <w:bCs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98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EEECE1" w:themeFill="background2"/>
            <w:noWrap/>
            <w:vAlign w:val="bottom"/>
            <w:hideMark/>
          </w:tcPr>
          <w:p w:rsidR="00CE433E" w:rsidRPr="00D244DE" w:rsidRDefault="00CE433E" w:rsidP="00A53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44DE">
              <w:rPr>
                <w:b/>
                <w:bCs/>
                <w:color w:val="000000"/>
                <w:sz w:val="18"/>
                <w:szCs w:val="18"/>
              </w:rPr>
              <w:t>Отклонение</w:t>
            </w:r>
          </w:p>
        </w:tc>
      </w:tr>
      <w:tr w:rsidR="00CE433E" w:rsidRPr="004710E1" w:rsidTr="00CE433E">
        <w:trPr>
          <w:trHeight w:val="270"/>
          <w:tblHeader/>
          <w:jc w:val="center"/>
        </w:trPr>
        <w:tc>
          <w:tcPr>
            <w:tcW w:w="38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E433E" w:rsidRPr="00D244DE" w:rsidRDefault="00CE433E" w:rsidP="00A536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CE433E" w:rsidRPr="00D244DE" w:rsidRDefault="00CE433E" w:rsidP="00A53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CE433E" w:rsidRPr="00D244DE" w:rsidRDefault="00CE433E" w:rsidP="00902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CE433E" w:rsidRPr="00D244DE" w:rsidRDefault="00CE433E" w:rsidP="00902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CE433E" w:rsidRPr="00D244DE" w:rsidRDefault="00CE433E" w:rsidP="00A53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44DE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CE433E" w:rsidRPr="00D244DE" w:rsidRDefault="00CE433E" w:rsidP="00A53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44DE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FA293E" w:rsidRPr="004710E1" w:rsidTr="00CE433E">
        <w:trPr>
          <w:trHeight w:val="163"/>
          <w:jc w:val="center"/>
        </w:trPr>
        <w:tc>
          <w:tcPr>
            <w:tcW w:w="38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93E" w:rsidRPr="00D244DE" w:rsidRDefault="00FA293E" w:rsidP="00A536E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244DE">
              <w:rPr>
                <w:b/>
                <w:bCs/>
                <w:color w:val="000000"/>
                <w:sz w:val="18"/>
                <w:szCs w:val="18"/>
              </w:rPr>
              <w:t>Расходы бюджета - всего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FA293E" w:rsidP="00A53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44D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FA293E" w:rsidP="005F1D7A">
            <w:pPr>
              <w:jc w:val="right"/>
              <w:rPr>
                <w:b/>
                <w:bCs/>
                <w:sz w:val="18"/>
                <w:szCs w:val="18"/>
              </w:rPr>
            </w:pPr>
            <w:r w:rsidRPr="00D244DE">
              <w:rPr>
                <w:b/>
                <w:bCs/>
                <w:sz w:val="18"/>
                <w:szCs w:val="18"/>
              </w:rPr>
              <w:t>609 450,6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525900" w:rsidP="00A536E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837</w:t>
            </w:r>
            <w:r w:rsidR="00C12E9A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4</w:t>
            </w:r>
            <w:r w:rsidR="00C12E9A">
              <w:rPr>
                <w:b/>
                <w:bCs/>
                <w:sz w:val="18"/>
                <w:szCs w:val="18"/>
              </w:rPr>
              <w:t>49,9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755169" w:rsidP="00A536E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227 999,</w:t>
            </w:r>
            <w:r w:rsidR="00C12E9A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D244DE" w:rsidRDefault="00755169" w:rsidP="00A536E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37,4</w:t>
            </w:r>
          </w:p>
        </w:tc>
      </w:tr>
      <w:tr w:rsidR="00FA293E" w:rsidRPr="004710E1" w:rsidTr="00CE433E">
        <w:trPr>
          <w:trHeight w:val="199"/>
          <w:jc w:val="center"/>
        </w:trPr>
        <w:tc>
          <w:tcPr>
            <w:tcW w:w="3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93E" w:rsidRPr="00D244DE" w:rsidRDefault="00FA293E" w:rsidP="00A536E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244D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370E61" w:rsidP="0037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FA293E" w:rsidP="005F1D7A">
            <w:pPr>
              <w:jc w:val="right"/>
              <w:rPr>
                <w:b/>
                <w:bCs/>
                <w:sz w:val="18"/>
                <w:szCs w:val="18"/>
              </w:rPr>
            </w:pPr>
            <w:r w:rsidRPr="00D244DE">
              <w:rPr>
                <w:b/>
                <w:bCs/>
                <w:sz w:val="18"/>
                <w:szCs w:val="18"/>
              </w:rPr>
              <w:t>450 454,6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525900" w:rsidP="00A536E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769 888,</w:t>
            </w:r>
            <w:r w:rsidR="00C12E9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755169" w:rsidP="00A536E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319 434,</w:t>
            </w:r>
            <w:r w:rsidR="00C12E9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D244DE" w:rsidRDefault="00755169" w:rsidP="00A536E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70,9</w:t>
            </w:r>
          </w:p>
        </w:tc>
      </w:tr>
      <w:tr w:rsidR="00FA293E" w:rsidRPr="00CE433E" w:rsidTr="00CE433E">
        <w:trPr>
          <w:trHeight w:val="285"/>
          <w:jc w:val="center"/>
        </w:trPr>
        <w:tc>
          <w:tcPr>
            <w:tcW w:w="3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93E" w:rsidRPr="00CE433E" w:rsidRDefault="00FA293E" w:rsidP="00A536E3">
            <w:pPr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93E" w:rsidRPr="00CE433E" w:rsidRDefault="00370E61" w:rsidP="00370E61">
            <w:pPr>
              <w:jc w:val="center"/>
              <w:rPr>
                <w:sz w:val="18"/>
                <w:szCs w:val="18"/>
              </w:rPr>
            </w:pPr>
            <w:r w:rsidRPr="00CE433E">
              <w:rPr>
                <w:sz w:val="18"/>
                <w:szCs w:val="18"/>
              </w:rPr>
              <w:t>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93E" w:rsidRPr="00CE433E" w:rsidRDefault="00FA293E" w:rsidP="005F1D7A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1 885,0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93E" w:rsidRPr="00CE433E" w:rsidRDefault="00525900" w:rsidP="00A536E3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2 083,9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93E" w:rsidRPr="00CE433E" w:rsidRDefault="00755169" w:rsidP="00A536E3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198,9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FA293E" w:rsidRPr="00CE433E" w:rsidRDefault="00755169" w:rsidP="00A536E3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10,6</w:t>
            </w:r>
          </w:p>
        </w:tc>
      </w:tr>
      <w:tr w:rsidR="00FA293E" w:rsidRPr="00CE433E" w:rsidTr="00CE433E">
        <w:trPr>
          <w:trHeight w:val="132"/>
          <w:jc w:val="center"/>
        </w:trPr>
        <w:tc>
          <w:tcPr>
            <w:tcW w:w="3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93E" w:rsidRPr="00CE433E" w:rsidRDefault="00FA293E" w:rsidP="00A536E3">
            <w:pPr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CE433E" w:rsidRDefault="00370E61" w:rsidP="00370E61">
            <w:pPr>
              <w:jc w:val="center"/>
              <w:rPr>
                <w:sz w:val="18"/>
                <w:szCs w:val="18"/>
              </w:rPr>
            </w:pPr>
            <w:r w:rsidRPr="00CE433E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CE433E" w:rsidRDefault="00FA293E" w:rsidP="005F1D7A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448 569,6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CE433E" w:rsidRDefault="00525900" w:rsidP="00A536E3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767 804,</w:t>
            </w:r>
            <w:r w:rsidR="00C12E9A" w:rsidRPr="00CE433E">
              <w:rPr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CE433E" w:rsidRDefault="00755169" w:rsidP="00A536E3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319 235,</w:t>
            </w:r>
            <w:r w:rsidR="00C12E9A" w:rsidRPr="00CE433E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CE433E" w:rsidRDefault="00755169" w:rsidP="00A536E3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71,2</w:t>
            </w:r>
          </w:p>
        </w:tc>
      </w:tr>
      <w:tr w:rsidR="00FA293E" w:rsidRPr="004710E1" w:rsidTr="00CE433E">
        <w:trPr>
          <w:trHeight w:val="210"/>
          <w:jc w:val="center"/>
        </w:trPr>
        <w:tc>
          <w:tcPr>
            <w:tcW w:w="3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93E" w:rsidRPr="00D244DE" w:rsidRDefault="00FA293E" w:rsidP="00A536E3">
            <w:pPr>
              <w:rPr>
                <w:b/>
                <w:bCs/>
                <w:sz w:val="18"/>
                <w:szCs w:val="18"/>
              </w:rPr>
            </w:pPr>
            <w:r w:rsidRPr="00D244DE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370E61" w:rsidP="0037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FA293E" w:rsidP="005F1D7A">
            <w:pPr>
              <w:jc w:val="right"/>
              <w:rPr>
                <w:b/>
                <w:bCs/>
                <w:sz w:val="18"/>
                <w:szCs w:val="18"/>
              </w:rPr>
            </w:pPr>
            <w:r w:rsidRPr="00D244DE">
              <w:rPr>
                <w:b/>
                <w:bCs/>
                <w:sz w:val="18"/>
                <w:szCs w:val="18"/>
              </w:rPr>
              <w:t>157,2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525900" w:rsidP="00A536E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755169" w:rsidP="00A536E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D244DE" w:rsidRDefault="00755169" w:rsidP="00A536E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92,9</w:t>
            </w:r>
          </w:p>
        </w:tc>
      </w:tr>
      <w:tr w:rsidR="00FA293E" w:rsidRPr="00CE433E" w:rsidTr="00CE433E">
        <w:trPr>
          <w:trHeight w:val="143"/>
          <w:jc w:val="center"/>
        </w:trPr>
        <w:tc>
          <w:tcPr>
            <w:tcW w:w="3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93E" w:rsidRPr="00CE433E" w:rsidRDefault="00FA293E" w:rsidP="00A536E3">
            <w:pPr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Мобилизационная подготовка экономики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CE433E" w:rsidRDefault="00370E61" w:rsidP="00370E61">
            <w:pPr>
              <w:jc w:val="center"/>
              <w:rPr>
                <w:sz w:val="18"/>
                <w:szCs w:val="18"/>
              </w:rPr>
            </w:pPr>
            <w:r w:rsidRPr="00CE433E">
              <w:rPr>
                <w:sz w:val="18"/>
                <w:szCs w:val="18"/>
              </w:rPr>
              <w:t>0204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CE433E" w:rsidRDefault="00FA293E" w:rsidP="005F1D7A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157,2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CE433E" w:rsidRDefault="00525900" w:rsidP="00A536E3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303,3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CE433E" w:rsidRDefault="00755169" w:rsidP="00A536E3">
            <w:pPr>
              <w:jc w:val="right"/>
              <w:rPr>
                <w:bCs/>
                <w:iCs/>
                <w:color w:val="000000"/>
                <w:sz w:val="18"/>
                <w:szCs w:val="18"/>
              </w:rPr>
            </w:pPr>
            <w:r w:rsidRPr="00CE433E">
              <w:rPr>
                <w:bCs/>
                <w:iCs/>
                <w:color w:val="000000"/>
                <w:sz w:val="18"/>
                <w:szCs w:val="18"/>
              </w:rPr>
              <w:t>146,1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CE433E" w:rsidRDefault="00755169" w:rsidP="00A536E3">
            <w:pPr>
              <w:jc w:val="right"/>
              <w:rPr>
                <w:bCs/>
                <w:iCs/>
                <w:color w:val="000000"/>
                <w:sz w:val="18"/>
                <w:szCs w:val="18"/>
              </w:rPr>
            </w:pPr>
            <w:r w:rsidRPr="00CE433E">
              <w:rPr>
                <w:bCs/>
                <w:iCs/>
                <w:color w:val="000000"/>
                <w:sz w:val="18"/>
                <w:szCs w:val="18"/>
              </w:rPr>
              <w:t>92,9</w:t>
            </w:r>
          </w:p>
        </w:tc>
      </w:tr>
      <w:tr w:rsidR="00FA293E" w:rsidRPr="004710E1" w:rsidTr="00CE433E">
        <w:trPr>
          <w:trHeight w:val="53"/>
          <w:jc w:val="center"/>
        </w:trPr>
        <w:tc>
          <w:tcPr>
            <w:tcW w:w="3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93E" w:rsidRPr="00D244DE" w:rsidRDefault="00FA293E" w:rsidP="00A536E3">
            <w:pPr>
              <w:rPr>
                <w:b/>
                <w:bCs/>
                <w:sz w:val="18"/>
                <w:szCs w:val="18"/>
              </w:rPr>
            </w:pPr>
            <w:r w:rsidRPr="00D244DE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D244DE" w:rsidRDefault="00370E61" w:rsidP="0037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FA293E" w:rsidP="005F1D7A">
            <w:pPr>
              <w:jc w:val="right"/>
              <w:rPr>
                <w:b/>
                <w:bCs/>
                <w:sz w:val="18"/>
                <w:szCs w:val="18"/>
              </w:rPr>
            </w:pPr>
            <w:r w:rsidRPr="00D244DE">
              <w:rPr>
                <w:b/>
                <w:bCs/>
                <w:sz w:val="18"/>
                <w:szCs w:val="18"/>
              </w:rPr>
              <w:t>156 829,1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D244DE" w:rsidRDefault="00525900" w:rsidP="00A536E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65 314,3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B31F06" w:rsidP="00A536E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-91 514,8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D244DE" w:rsidRDefault="00B31F06" w:rsidP="00A536E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-59,6</w:t>
            </w:r>
          </w:p>
        </w:tc>
      </w:tr>
      <w:tr w:rsidR="00FA293E" w:rsidRPr="00CE433E" w:rsidTr="00CE433E">
        <w:trPr>
          <w:trHeight w:val="126"/>
          <w:jc w:val="center"/>
        </w:trPr>
        <w:tc>
          <w:tcPr>
            <w:tcW w:w="3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93E" w:rsidRPr="00CE433E" w:rsidRDefault="00FA293E" w:rsidP="00A536E3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CE433E">
              <w:rPr>
                <w:bCs/>
                <w:iCs/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CE433E" w:rsidRDefault="00370E61" w:rsidP="00370E61">
            <w:pPr>
              <w:jc w:val="center"/>
              <w:rPr>
                <w:sz w:val="18"/>
                <w:szCs w:val="18"/>
              </w:rPr>
            </w:pPr>
            <w:r w:rsidRPr="00CE433E">
              <w:rPr>
                <w:sz w:val="18"/>
                <w:szCs w:val="18"/>
              </w:rPr>
              <w:t>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CE433E" w:rsidRDefault="00FA293E" w:rsidP="005F1D7A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1 388,8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CE433E" w:rsidRDefault="00525900" w:rsidP="00A536E3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1 984,</w:t>
            </w:r>
            <w:r w:rsidR="00066697" w:rsidRPr="00CE433E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CE433E" w:rsidRDefault="00B31F06" w:rsidP="00A536E3">
            <w:pPr>
              <w:jc w:val="right"/>
              <w:rPr>
                <w:bCs/>
                <w:iCs/>
                <w:color w:val="000000"/>
                <w:sz w:val="18"/>
                <w:szCs w:val="18"/>
              </w:rPr>
            </w:pPr>
            <w:r w:rsidRPr="00CE433E">
              <w:rPr>
                <w:bCs/>
                <w:iCs/>
                <w:color w:val="000000"/>
                <w:sz w:val="18"/>
                <w:szCs w:val="18"/>
              </w:rPr>
              <w:t>595,4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CE433E" w:rsidRDefault="00B31F06" w:rsidP="00A536E3">
            <w:pPr>
              <w:jc w:val="right"/>
              <w:rPr>
                <w:bCs/>
                <w:iCs/>
                <w:color w:val="000000"/>
                <w:sz w:val="18"/>
                <w:szCs w:val="18"/>
              </w:rPr>
            </w:pPr>
            <w:r w:rsidRPr="00CE433E">
              <w:rPr>
                <w:bCs/>
                <w:iCs/>
                <w:color w:val="000000"/>
                <w:sz w:val="18"/>
                <w:szCs w:val="18"/>
              </w:rPr>
              <w:t>42,9</w:t>
            </w:r>
          </w:p>
        </w:tc>
      </w:tr>
      <w:tr w:rsidR="00FA293E" w:rsidRPr="00CE433E" w:rsidTr="00CE433E">
        <w:trPr>
          <w:trHeight w:val="110"/>
          <w:jc w:val="center"/>
        </w:trPr>
        <w:tc>
          <w:tcPr>
            <w:tcW w:w="3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93E" w:rsidRPr="00CE433E" w:rsidRDefault="00FA293E" w:rsidP="00A536E3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CE433E">
              <w:rPr>
                <w:bCs/>
                <w:iCs/>
                <w:color w:val="000000"/>
                <w:sz w:val="18"/>
                <w:szCs w:val="18"/>
              </w:rPr>
              <w:t>Другие вопросы в области нац. экономики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CE433E" w:rsidRDefault="00370E61" w:rsidP="00370E61">
            <w:pPr>
              <w:jc w:val="center"/>
              <w:rPr>
                <w:sz w:val="18"/>
                <w:szCs w:val="18"/>
              </w:rPr>
            </w:pPr>
            <w:r w:rsidRPr="00CE433E">
              <w:rPr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CE433E" w:rsidRDefault="00FA293E" w:rsidP="005F1D7A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155 440,3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CE433E" w:rsidRDefault="00525900" w:rsidP="00A536E3">
            <w:pPr>
              <w:jc w:val="right"/>
              <w:rPr>
                <w:bCs/>
                <w:iCs/>
                <w:sz w:val="18"/>
                <w:szCs w:val="18"/>
              </w:rPr>
            </w:pPr>
            <w:r w:rsidRPr="00CE433E">
              <w:rPr>
                <w:bCs/>
                <w:iCs/>
                <w:sz w:val="18"/>
                <w:szCs w:val="18"/>
              </w:rPr>
              <w:t>63 330,1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CE433E" w:rsidRDefault="00B31F06" w:rsidP="00A536E3">
            <w:pPr>
              <w:jc w:val="right"/>
              <w:rPr>
                <w:bCs/>
                <w:iCs/>
                <w:color w:val="000000"/>
                <w:sz w:val="18"/>
                <w:szCs w:val="18"/>
              </w:rPr>
            </w:pPr>
            <w:r w:rsidRPr="00CE433E">
              <w:rPr>
                <w:bCs/>
                <w:iCs/>
                <w:color w:val="000000"/>
                <w:sz w:val="18"/>
                <w:szCs w:val="18"/>
              </w:rPr>
              <w:t>-92 110,2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CE433E" w:rsidRDefault="00B31F06" w:rsidP="00A536E3">
            <w:pPr>
              <w:jc w:val="right"/>
              <w:rPr>
                <w:bCs/>
                <w:iCs/>
                <w:color w:val="000000"/>
                <w:sz w:val="18"/>
                <w:szCs w:val="18"/>
              </w:rPr>
            </w:pPr>
            <w:r w:rsidRPr="00CE433E">
              <w:rPr>
                <w:bCs/>
                <w:iCs/>
                <w:color w:val="000000"/>
                <w:sz w:val="18"/>
                <w:szCs w:val="18"/>
              </w:rPr>
              <w:t>-59,3</w:t>
            </w:r>
          </w:p>
        </w:tc>
      </w:tr>
      <w:tr w:rsidR="00FA293E" w:rsidRPr="004710E1" w:rsidTr="00CE433E">
        <w:trPr>
          <w:trHeight w:val="184"/>
          <w:jc w:val="center"/>
        </w:trPr>
        <w:tc>
          <w:tcPr>
            <w:tcW w:w="3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93E" w:rsidRPr="00D244DE" w:rsidRDefault="00FA293E" w:rsidP="00A53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44DE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D244DE" w:rsidRDefault="00370E61" w:rsidP="0037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93E" w:rsidRPr="00D244DE" w:rsidRDefault="00FA293E" w:rsidP="005F1D7A">
            <w:pPr>
              <w:jc w:val="right"/>
              <w:rPr>
                <w:b/>
                <w:bCs/>
                <w:sz w:val="18"/>
                <w:szCs w:val="18"/>
              </w:rPr>
            </w:pPr>
            <w:r w:rsidRPr="00D244DE">
              <w:rPr>
                <w:b/>
                <w:bCs/>
                <w:sz w:val="18"/>
                <w:szCs w:val="18"/>
              </w:rPr>
              <w:t>2 009,7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D244DE" w:rsidRDefault="00525900" w:rsidP="00A536E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D244DE" w:rsidRDefault="00B31F06" w:rsidP="00A536E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A293E" w:rsidRPr="00D244DE" w:rsidRDefault="00B31F06" w:rsidP="00A536E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-3,3</w:t>
            </w:r>
          </w:p>
        </w:tc>
      </w:tr>
    </w:tbl>
    <w:p w:rsidR="003147BD" w:rsidRPr="0039662F" w:rsidRDefault="00887864" w:rsidP="00C5550C">
      <w:pPr>
        <w:tabs>
          <w:tab w:val="left" w:pos="0"/>
        </w:tabs>
        <w:jc w:val="both"/>
      </w:pPr>
      <w:r>
        <w:rPr>
          <w:i/>
          <w:color w:val="76923C" w:themeColor="accent3" w:themeShade="BF"/>
        </w:rPr>
        <w:tab/>
      </w:r>
      <w:r w:rsidR="00370E61">
        <w:t>В</w:t>
      </w:r>
      <w:r w:rsidR="003147BD" w:rsidRPr="0039662F">
        <w:t xml:space="preserve"> 201</w:t>
      </w:r>
      <w:r w:rsidR="00756CD9" w:rsidRPr="0039662F">
        <w:t>8</w:t>
      </w:r>
      <w:r w:rsidR="003147BD" w:rsidRPr="0039662F">
        <w:t xml:space="preserve"> год</w:t>
      </w:r>
      <w:r w:rsidR="00C5550C">
        <w:t>у</w:t>
      </w:r>
      <w:r w:rsidR="003147BD" w:rsidRPr="0039662F">
        <w:t xml:space="preserve"> расходы Комитета относительно показателя 201</w:t>
      </w:r>
      <w:r w:rsidR="0039662F" w:rsidRPr="0039662F">
        <w:t>7</w:t>
      </w:r>
      <w:r w:rsidR="003147BD" w:rsidRPr="0039662F">
        <w:t xml:space="preserve"> года увеличились на </w:t>
      </w:r>
      <w:r w:rsidR="00C12E9A">
        <w:t>227 999,3</w:t>
      </w:r>
      <w:r w:rsidR="0039662F" w:rsidRPr="0039662F">
        <w:t xml:space="preserve"> тыс. руб. (+37,4</w:t>
      </w:r>
      <w:r w:rsidR="0090274D">
        <w:t>%), в основном, за счёт:</w:t>
      </w:r>
    </w:p>
    <w:p w:rsidR="003147BD" w:rsidRPr="00252F3D" w:rsidRDefault="0090274D" w:rsidP="00F33963">
      <w:pPr>
        <w:tabs>
          <w:tab w:val="left" w:pos="0"/>
        </w:tabs>
        <w:ind w:firstLine="709"/>
        <w:jc w:val="both"/>
        <w:rPr>
          <w:u w:val="single"/>
        </w:rPr>
      </w:pPr>
      <w:r>
        <w:t>-у</w:t>
      </w:r>
      <w:r w:rsidR="003147BD" w:rsidRPr="00F33963">
        <w:t>величен</w:t>
      </w:r>
      <w:r>
        <w:t>ия</w:t>
      </w:r>
      <w:r w:rsidR="003147BD" w:rsidRPr="00F33963">
        <w:t xml:space="preserve"> </w:t>
      </w:r>
      <w:r w:rsidR="00C12E9A" w:rsidRPr="00F33963">
        <w:t>на 319 434,0</w:t>
      </w:r>
      <w:r w:rsidR="0039662F" w:rsidRPr="00F33963">
        <w:t xml:space="preserve"> тыс. руб. (+70,9</w:t>
      </w:r>
      <w:r w:rsidR="003147BD" w:rsidRPr="00F33963">
        <w:t xml:space="preserve">%) </w:t>
      </w:r>
      <w:r w:rsidR="003147BD" w:rsidRPr="00D131F3">
        <w:t>расходов на обеспечение д</w:t>
      </w:r>
      <w:r w:rsidR="00F627A2" w:rsidRPr="00D131F3">
        <w:t>еятельности казенных учреждений в связ</w:t>
      </w:r>
      <w:r w:rsidR="00A64C20" w:rsidRPr="00D131F3">
        <w:t>и централизацией</w:t>
      </w:r>
      <w:r w:rsidR="00252F3D" w:rsidRPr="00D131F3">
        <w:t xml:space="preserve"> сети</w:t>
      </w:r>
      <w:r w:rsidR="00A64C20" w:rsidRPr="00D131F3">
        <w:t xml:space="preserve"> МФЦ</w:t>
      </w:r>
      <w:r w:rsidR="00D131F3" w:rsidRPr="00D131F3">
        <w:t xml:space="preserve"> </w:t>
      </w:r>
      <w:r w:rsidR="00252F3D" w:rsidRPr="00D131F3">
        <w:t>и</w:t>
      </w:r>
      <w:r w:rsidR="00252F3D" w:rsidRPr="00252F3D">
        <w:t xml:space="preserve"> </w:t>
      </w:r>
      <w:r w:rsidR="00A64C20" w:rsidRPr="00252F3D">
        <w:t>со</w:t>
      </w:r>
      <w:r w:rsidR="00252F3D" w:rsidRPr="00252F3D">
        <w:t>з</w:t>
      </w:r>
      <w:r w:rsidR="00A64C20" w:rsidRPr="00252F3D">
        <w:t>дани</w:t>
      </w:r>
      <w:r w:rsidR="00252F3D" w:rsidRPr="00252F3D">
        <w:t xml:space="preserve">ем ГКУ </w:t>
      </w:r>
      <w:r>
        <w:t>«Аналитический центр»;</w:t>
      </w:r>
    </w:p>
    <w:p w:rsidR="00F94ED7" w:rsidRDefault="0090274D" w:rsidP="0090274D">
      <w:pPr>
        <w:tabs>
          <w:tab w:val="left" w:pos="0"/>
        </w:tabs>
        <w:ind w:firstLine="709"/>
        <w:jc w:val="both"/>
      </w:pPr>
      <w:r>
        <w:t>-у</w:t>
      </w:r>
      <w:r w:rsidR="003147BD" w:rsidRPr="00F33963">
        <w:t>меньшен</w:t>
      </w:r>
      <w:r>
        <w:t>ием</w:t>
      </w:r>
      <w:r w:rsidR="003147BD" w:rsidRPr="00F33963">
        <w:t xml:space="preserve"> </w:t>
      </w:r>
      <w:r w:rsidR="0039662F" w:rsidRPr="00F33963">
        <w:t>на 91 514,8 тыс. руб. (-59,6</w:t>
      </w:r>
      <w:r w:rsidR="003147BD" w:rsidRPr="00F33963">
        <w:t xml:space="preserve">%) </w:t>
      </w:r>
      <w:r w:rsidR="00370E61">
        <w:t xml:space="preserve">расходов </w:t>
      </w:r>
      <w:r w:rsidR="003147BD" w:rsidRPr="00F627A2">
        <w:t>на государственную поддержку малого и среднег</w:t>
      </w:r>
      <w:r w:rsidR="00F627A2" w:rsidRPr="00F627A2">
        <w:t xml:space="preserve">о предпринимательства </w:t>
      </w:r>
      <w:r w:rsidR="003147BD" w:rsidRPr="00F627A2">
        <w:t>по причине сокращения объема субсидий, предоста</w:t>
      </w:r>
      <w:r>
        <w:t>вляемых из федерального бюджета.</w:t>
      </w:r>
    </w:p>
    <w:p w:rsidR="003147BD" w:rsidRDefault="003147BD" w:rsidP="003147BD"/>
    <w:p w:rsidR="003147BD" w:rsidRPr="00DD1C7F" w:rsidRDefault="003147BD" w:rsidP="003147BD">
      <w:pPr>
        <w:jc w:val="center"/>
        <w:rPr>
          <w:b/>
          <w:i/>
        </w:rPr>
      </w:pPr>
      <w:r w:rsidRPr="00DD1C7F">
        <w:rPr>
          <w:b/>
          <w:i/>
        </w:rPr>
        <w:t>Состояние дебиторской и кредиторской задолженностей</w:t>
      </w:r>
    </w:p>
    <w:p w:rsidR="006C3394" w:rsidRPr="00DD1C7F" w:rsidRDefault="003147BD" w:rsidP="00D31F80">
      <w:pPr>
        <w:ind w:firstLine="709"/>
        <w:jc w:val="both"/>
      </w:pPr>
      <w:r w:rsidRPr="00DD1C7F">
        <w:t xml:space="preserve">Информация о динамике дебиторской и кредиторской задолженностей Комитета </w:t>
      </w:r>
      <w:r w:rsidR="00CE433E">
        <w:t xml:space="preserve">и подведомственных ему учреждений </w:t>
      </w:r>
      <w:r w:rsidRPr="00DD1C7F">
        <w:t>представлена в таблице.</w:t>
      </w:r>
    </w:p>
    <w:p w:rsidR="003147BD" w:rsidRPr="00DD1C7F" w:rsidRDefault="003147BD" w:rsidP="003147BD">
      <w:pPr>
        <w:ind w:firstLine="709"/>
        <w:jc w:val="right"/>
        <w:rPr>
          <w:sz w:val="20"/>
          <w:szCs w:val="20"/>
        </w:rPr>
      </w:pPr>
      <w:r w:rsidRPr="00DD1C7F">
        <w:rPr>
          <w:sz w:val="20"/>
          <w:szCs w:val="20"/>
        </w:rPr>
        <w:t>тыс. руб.</w:t>
      </w:r>
    </w:p>
    <w:tbl>
      <w:tblPr>
        <w:tblW w:w="910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6"/>
        <w:gridCol w:w="1140"/>
        <w:gridCol w:w="1140"/>
        <w:gridCol w:w="1122"/>
        <w:gridCol w:w="1276"/>
      </w:tblGrid>
      <w:tr w:rsidR="003147BD" w:rsidRPr="00112FE7" w:rsidTr="007D1DDA">
        <w:trPr>
          <w:jc w:val="center"/>
        </w:trPr>
        <w:tc>
          <w:tcPr>
            <w:tcW w:w="4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:rsidR="003147BD" w:rsidRPr="00DD1C7F" w:rsidRDefault="003147BD" w:rsidP="00A536E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D1C7F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:rsidR="003147BD" w:rsidRPr="00DD1C7F" w:rsidRDefault="00DD1C7F" w:rsidP="00A536E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01.01.2018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:rsidR="003147BD" w:rsidRPr="00DD1C7F" w:rsidRDefault="003147BD" w:rsidP="00A536E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DD1C7F">
              <w:rPr>
                <w:b/>
                <w:bCs/>
                <w:sz w:val="20"/>
                <w:szCs w:val="20"/>
              </w:rPr>
              <w:t>на 01.01.201</w:t>
            </w:r>
            <w:r w:rsidR="00DD1C7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98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3147BD" w:rsidRPr="00DD1C7F" w:rsidRDefault="003147BD" w:rsidP="00A536E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D1C7F">
              <w:rPr>
                <w:b/>
                <w:bCs/>
                <w:sz w:val="20"/>
                <w:szCs w:val="20"/>
              </w:rPr>
              <w:t>Отклонение</w:t>
            </w:r>
          </w:p>
        </w:tc>
      </w:tr>
      <w:tr w:rsidR="003147BD" w:rsidRPr="00112FE7" w:rsidTr="007D1DDA">
        <w:trPr>
          <w:jc w:val="center"/>
        </w:trPr>
        <w:tc>
          <w:tcPr>
            <w:tcW w:w="4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:rsidR="003147BD" w:rsidRPr="00DD1C7F" w:rsidRDefault="003147BD" w:rsidP="00A536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:rsidR="003147BD" w:rsidRPr="00DD1C7F" w:rsidRDefault="003147BD" w:rsidP="00A536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:rsidR="003147BD" w:rsidRPr="00DD1C7F" w:rsidRDefault="003147BD" w:rsidP="00A536E3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:rsidR="003147BD" w:rsidRPr="00DD1C7F" w:rsidRDefault="003147BD" w:rsidP="00A536E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D1C7F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3147BD" w:rsidRPr="00DD1C7F" w:rsidRDefault="003147BD" w:rsidP="00A536E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D1C7F">
              <w:rPr>
                <w:b/>
                <w:bCs/>
                <w:sz w:val="20"/>
                <w:szCs w:val="20"/>
              </w:rPr>
              <w:t>%%</w:t>
            </w:r>
          </w:p>
        </w:tc>
      </w:tr>
      <w:tr w:rsidR="00DD1C7F" w:rsidRPr="00112FE7" w:rsidTr="007D1DDA">
        <w:trPr>
          <w:jc w:val="center"/>
        </w:trPr>
        <w:tc>
          <w:tcPr>
            <w:tcW w:w="44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DD1C7F" w:rsidRDefault="00DD1C7F" w:rsidP="00A536E3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DD1C7F">
              <w:rPr>
                <w:b/>
                <w:bCs/>
                <w:i/>
                <w:iCs/>
                <w:sz w:val="20"/>
                <w:szCs w:val="20"/>
              </w:rPr>
              <w:t xml:space="preserve">Дебит. задолженность ИТОГО: </w:t>
            </w:r>
            <w:r w:rsidRPr="00DD1C7F">
              <w:rPr>
                <w:sz w:val="20"/>
                <w:szCs w:val="20"/>
              </w:rPr>
              <w:t>в том числе:</w:t>
            </w:r>
          </w:p>
        </w:tc>
        <w:tc>
          <w:tcPr>
            <w:tcW w:w="114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4E05BE" w:rsidRDefault="00DD1C7F" w:rsidP="00D54C3B">
            <w:pPr>
              <w:spacing w:line="276" w:lineRule="auto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E05BE">
              <w:rPr>
                <w:b/>
                <w:bCs/>
                <w:i/>
                <w:iCs/>
                <w:sz w:val="20"/>
                <w:szCs w:val="20"/>
              </w:rPr>
              <w:t>55 398,2</w:t>
            </w:r>
          </w:p>
        </w:tc>
        <w:tc>
          <w:tcPr>
            <w:tcW w:w="114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981127" w:rsidRDefault="00981127" w:rsidP="00A536E3">
            <w:pPr>
              <w:spacing w:line="276" w:lineRule="auto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81127">
              <w:rPr>
                <w:b/>
                <w:bCs/>
                <w:i/>
                <w:iCs/>
                <w:sz w:val="20"/>
                <w:szCs w:val="20"/>
              </w:rPr>
              <w:t>32 243,2</w:t>
            </w:r>
          </w:p>
        </w:tc>
        <w:tc>
          <w:tcPr>
            <w:tcW w:w="112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749F">
              <w:rPr>
                <w:b/>
                <w:bCs/>
                <w:i/>
                <w:iCs/>
                <w:sz w:val="20"/>
                <w:szCs w:val="20"/>
              </w:rPr>
              <w:t>-23 155,0</w:t>
            </w: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749F">
              <w:rPr>
                <w:b/>
                <w:bCs/>
                <w:i/>
                <w:iCs/>
                <w:sz w:val="20"/>
                <w:szCs w:val="20"/>
              </w:rPr>
              <w:t>-41,8</w:t>
            </w:r>
          </w:p>
        </w:tc>
      </w:tr>
      <w:tr w:rsidR="00DD1C7F" w:rsidRPr="00112FE7" w:rsidTr="007D1DDA">
        <w:trPr>
          <w:jc w:val="center"/>
        </w:trPr>
        <w:tc>
          <w:tcPr>
            <w:tcW w:w="44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DD1C7F" w:rsidRDefault="00DD1C7F" w:rsidP="00A536E3">
            <w:pPr>
              <w:spacing w:line="276" w:lineRule="auto"/>
              <w:rPr>
                <w:sz w:val="20"/>
                <w:szCs w:val="20"/>
              </w:rPr>
            </w:pPr>
            <w:r w:rsidRPr="00DD1C7F">
              <w:rPr>
                <w:sz w:val="20"/>
                <w:szCs w:val="20"/>
              </w:rPr>
              <w:t>расчеты по доходам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4E05BE" w:rsidRDefault="00DD1C7F" w:rsidP="00D54C3B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E05BE">
              <w:rPr>
                <w:sz w:val="18"/>
                <w:szCs w:val="18"/>
              </w:rPr>
              <w:t>1 772,3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981127" w:rsidRDefault="00981127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81127">
              <w:rPr>
                <w:sz w:val="18"/>
                <w:szCs w:val="18"/>
              </w:rPr>
              <w:t>2 221,0</w:t>
            </w:r>
          </w:p>
        </w:tc>
        <w:tc>
          <w:tcPr>
            <w:tcW w:w="1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448,7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25,3</w:t>
            </w:r>
          </w:p>
        </w:tc>
      </w:tr>
      <w:tr w:rsidR="00DD1C7F" w:rsidRPr="00112FE7" w:rsidTr="007D1DDA">
        <w:trPr>
          <w:jc w:val="center"/>
        </w:trPr>
        <w:tc>
          <w:tcPr>
            <w:tcW w:w="44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DD1C7F" w:rsidRDefault="00DD1C7F" w:rsidP="00A536E3">
            <w:pPr>
              <w:spacing w:line="276" w:lineRule="auto"/>
              <w:rPr>
                <w:sz w:val="20"/>
                <w:szCs w:val="20"/>
              </w:rPr>
            </w:pPr>
            <w:r w:rsidRPr="00DD1C7F">
              <w:rPr>
                <w:sz w:val="20"/>
                <w:szCs w:val="20"/>
              </w:rPr>
              <w:t>расчеты по выданным авансам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4E05BE" w:rsidRDefault="00DD1C7F" w:rsidP="00D54C3B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E05BE">
              <w:rPr>
                <w:sz w:val="18"/>
                <w:szCs w:val="18"/>
              </w:rPr>
              <w:t>53 414,3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981127" w:rsidRDefault="00981127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81127">
              <w:rPr>
                <w:sz w:val="18"/>
                <w:szCs w:val="18"/>
              </w:rPr>
              <w:t>29 603,1</w:t>
            </w:r>
          </w:p>
        </w:tc>
        <w:tc>
          <w:tcPr>
            <w:tcW w:w="1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83730">
              <w:rPr>
                <w:sz w:val="18"/>
                <w:szCs w:val="18"/>
              </w:rPr>
              <w:t>-23 811,2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-44,6</w:t>
            </w:r>
          </w:p>
        </w:tc>
      </w:tr>
      <w:tr w:rsidR="00DD1C7F" w:rsidRPr="00112FE7" w:rsidTr="007D1DDA">
        <w:trPr>
          <w:jc w:val="center"/>
        </w:trPr>
        <w:tc>
          <w:tcPr>
            <w:tcW w:w="44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DD1C7F" w:rsidRDefault="00DD1C7F" w:rsidP="00A536E3">
            <w:pPr>
              <w:spacing w:line="276" w:lineRule="auto"/>
              <w:rPr>
                <w:sz w:val="20"/>
                <w:szCs w:val="20"/>
              </w:rPr>
            </w:pPr>
            <w:r w:rsidRPr="00DD1C7F">
              <w:rPr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4E05BE" w:rsidRDefault="00DD1C7F" w:rsidP="00D54C3B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E05BE">
              <w:rPr>
                <w:sz w:val="18"/>
                <w:szCs w:val="18"/>
              </w:rPr>
              <w:t>132,7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981127" w:rsidRDefault="00981127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81127">
              <w:rPr>
                <w:sz w:val="18"/>
                <w:szCs w:val="18"/>
              </w:rPr>
              <w:t>159,7</w:t>
            </w:r>
          </w:p>
        </w:tc>
        <w:tc>
          <w:tcPr>
            <w:tcW w:w="1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27,0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20,3</w:t>
            </w:r>
          </w:p>
        </w:tc>
      </w:tr>
      <w:tr w:rsidR="00DD1C7F" w:rsidRPr="00112FE7" w:rsidTr="007D1DDA">
        <w:trPr>
          <w:jc w:val="center"/>
        </w:trPr>
        <w:tc>
          <w:tcPr>
            <w:tcW w:w="44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DD1C7F" w:rsidRDefault="00DD1C7F" w:rsidP="00A536E3">
            <w:pPr>
              <w:spacing w:line="276" w:lineRule="auto"/>
              <w:rPr>
                <w:sz w:val="20"/>
                <w:szCs w:val="20"/>
              </w:rPr>
            </w:pPr>
            <w:r w:rsidRPr="00DD1C7F">
              <w:rPr>
                <w:sz w:val="20"/>
                <w:szCs w:val="20"/>
              </w:rPr>
              <w:t>расчеты по ущербу и иным доходам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4E05BE" w:rsidRDefault="00DD1C7F" w:rsidP="00D54C3B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E05BE">
              <w:rPr>
                <w:sz w:val="18"/>
                <w:szCs w:val="18"/>
              </w:rPr>
              <w:t>19,1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981127" w:rsidRDefault="00981127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81127">
              <w:rPr>
                <w:sz w:val="18"/>
                <w:szCs w:val="18"/>
              </w:rPr>
              <w:t>75,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56,5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в 4 раза</w:t>
            </w:r>
          </w:p>
        </w:tc>
      </w:tr>
      <w:tr w:rsidR="00DD1C7F" w:rsidRPr="00112FE7" w:rsidTr="007D1DDA">
        <w:trPr>
          <w:jc w:val="center"/>
        </w:trPr>
        <w:tc>
          <w:tcPr>
            <w:tcW w:w="442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DD1C7F" w:rsidRPr="00DD1C7F" w:rsidRDefault="00DD1C7F" w:rsidP="00A536E3">
            <w:pPr>
              <w:spacing w:line="276" w:lineRule="auto"/>
              <w:rPr>
                <w:sz w:val="20"/>
                <w:szCs w:val="20"/>
              </w:rPr>
            </w:pPr>
            <w:r w:rsidRPr="00DD1C7F">
              <w:rPr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DD1C7F" w:rsidRPr="004E05BE" w:rsidRDefault="00DD1C7F" w:rsidP="00D54C3B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E05BE">
              <w:rPr>
                <w:sz w:val="18"/>
                <w:szCs w:val="18"/>
              </w:rPr>
              <w:t>59,8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DD1C7F" w:rsidRPr="00981127" w:rsidRDefault="00981127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81127">
              <w:rPr>
                <w:sz w:val="18"/>
                <w:szCs w:val="18"/>
              </w:rPr>
              <w:t>183,8</w:t>
            </w:r>
          </w:p>
        </w:tc>
        <w:tc>
          <w:tcPr>
            <w:tcW w:w="112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124,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в 3,1 раза</w:t>
            </w:r>
          </w:p>
        </w:tc>
      </w:tr>
      <w:tr w:rsidR="00DD1C7F" w:rsidRPr="00112FE7" w:rsidTr="007D1DDA">
        <w:trPr>
          <w:jc w:val="center"/>
        </w:trPr>
        <w:tc>
          <w:tcPr>
            <w:tcW w:w="44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DD1C7F" w:rsidRDefault="00DD1C7F" w:rsidP="00A536E3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DD1C7F">
              <w:rPr>
                <w:b/>
                <w:bCs/>
                <w:i/>
                <w:iCs/>
                <w:sz w:val="20"/>
                <w:szCs w:val="20"/>
              </w:rPr>
              <w:t xml:space="preserve">Кредит. задолженность ИТОГО: </w:t>
            </w:r>
            <w:r w:rsidRPr="00DD1C7F">
              <w:rPr>
                <w:sz w:val="20"/>
                <w:szCs w:val="20"/>
              </w:rPr>
              <w:t>в том числе:</w:t>
            </w:r>
          </w:p>
        </w:tc>
        <w:tc>
          <w:tcPr>
            <w:tcW w:w="114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4E05BE" w:rsidRDefault="00DD1C7F" w:rsidP="00D54C3B">
            <w:pPr>
              <w:spacing w:line="276" w:lineRule="auto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E05BE">
              <w:rPr>
                <w:b/>
                <w:bCs/>
                <w:i/>
                <w:iCs/>
                <w:sz w:val="20"/>
                <w:szCs w:val="20"/>
              </w:rPr>
              <w:t>45 816,8</w:t>
            </w:r>
          </w:p>
        </w:tc>
        <w:tc>
          <w:tcPr>
            <w:tcW w:w="114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981127" w:rsidRDefault="00981127" w:rsidP="00A536E3">
            <w:pPr>
              <w:spacing w:line="276" w:lineRule="auto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81127">
              <w:rPr>
                <w:b/>
                <w:bCs/>
                <w:i/>
                <w:iCs/>
                <w:sz w:val="20"/>
                <w:szCs w:val="20"/>
              </w:rPr>
              <w:t>4 453,2</w:t>
            </w:r>
          </w:p>
        </w:tc>
        <w:tc>
          <w:tcPr>
            <w:tcW w:w="112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CE433E" w:rsidP="00A536E3">
            <w:pPr>
              <w:spacing w:line="276" w:lineRule="auto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="00F5749F" w:rsidRPr="00F5749F">
              <w:rPr>
                <w:b/>
                <w:bCs/>
                <w:i/>
                <w:iCs/>
                <w:sz w:val="20"/>
                <w:szCs w:val="20"/>
              </w:rPr>
              <w:t>41 363,6</w:t>
            </w: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749F">
              <w:rPr>
                <w:b/>
                <w:bCs/>
                <w:i/>
                <w:iCs/>
                <w:sz w:val="20"/>
                <w:szCs w:val="20"/>
              </w:rPr>
              <w:t>в 10,3 раза</w:t>
            </w:r>
          </w:p>
        </w:tc>
      </w:tr>
      <w:tr w:rsidR="00DD1C7F" w:rsidRPr="00112FE7" w:rsidTr="007D1DDA">
        <w:trPr>
          <w:jc w:val="center"/>
        </w:trPr>
        <w:tc>
          <w:tcPr>
            <w:tcW w:w="44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DD1C7F" w:rsidRDefault="00DD1C7F" w:rsidP="00A536E3">
            <w:pPr>
              <w:spacing w:line="276" w:lineRule="auto"/>
              <w:rPr>
                <w:sz w:val="20"/>
                <w:szCs w:val="20"/>
              </w:rPr>
            </w:pPr>
            <w:r w:rsidRPr="00DD1C7F">
              <w:rPr>
                <w:sz w:val="20"/>
                <w:szCs w:val="20"/>
              </w:rPr>
              <w:t>расчеты по принятым обязательствам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4E05BE" w:rsidRDefault="00DD1C7F" w:rsidP="00D54C3B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E05BE">
              <w:rPr>
                <w:sz w:val="18"/>
                <w:szCs w:val="18"/>
              </w:rPr>
              <w:t>32 946,5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3 945,7</w:t>
            </w:r>
          </w:p>
        </w:tc>
        <w:tc>
          <w:tcPr>
            <w:tcW w:w="1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7D1DDA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F5749F" w:rsidRPr="00F5749F">
              <w:rPr>
                <w:sz w:val="18"/>
                <w:szCs w:val="18"/>
              </w:rPr>
              <w:t>29 000,8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в 8,3 раза</w:t>
            </w:r>
          </w:p>
        </w:tc>
      </w:tr>
      <w:tr w:rsidR="00DD1C7F" w:rsidRPr="00112FE7" w:rsidTr="007D1DDA">
        <w:trPr>
          <w:jc w:val="center"/>
        </w:trPr>
        <w:tc>
          <w:tcPr>
            <w:tcW w:w="44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DD1C7F" w:rsidRDefault="00DD1C7F" w:rsidP="00A536E3">
            <w:pPr>
              <w:spacing w:line="276" w:lineRule="auto"/>
              <w:rPr>
                <w:sz w:val="20"/>
                <w:szCs w:val="20"/>
              </w:rPr>
            </w:pPr>
            <w:r w:rsidRPr="00DD1C7F">
              <w:rPr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4E05BE" w:rsidRDefault="00DD1C7F" w:rsidP="00D54C3B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E05BE">
              <w:rPr>
                <w:sz w:val="18"/>
                <w:szCs w:val="18"/>
              </w:rPr>
              <w:t>12 721,4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0,2</w:t>
            </w:r>
          </w:p>
        </w:tc>
        <w:tc>
          <w:tcPr>
            <w:tcW w:w="1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7D1DDA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- 2 721,2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DD1C7F" w:rsidRPr="00F5749F" w:rsidRDefault="00F5749F" w:rsidP="007D1DDA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5749F">
              <w:rPr>
                <w:sz w:val="16"/>
                <w:szCs w:val="16"/>
              </w:rPr>
              <w:t>в 63</w:t>
            </w:r>
            <w:r w:rsidR="007D1DDA">
              <w:rPr>
                <w:sz w:val="16"/>
                <w:szCs w:val="16"/>
              </w:rPr>
              <w:t>,6 тыс. раз</w:t>
            </w:r>
          </w:p>
        </w:tc>
      </w:tr>
      <w:tr w:rsidR="00DD1C7F" w:rsidRPr="00112FE7" w:rsidTr="007D1DDA">
        <w:trPr>
          <w:jc w:val="center"/>
        </w:trPr>
        <w:tc>
          <w:tcPr>
            <w:tcW w:w="44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DD1C7F" w:rsidRDefault="00DD1C7F" w:rsidP="00A536E3">
            <w:pPr>
              <w:spacing w:line="276" w:lineRule="auto"/>
              <w:rPr>
                <w:sz w:val="20"/>
                <w:szCs w:val="20"/>
              </w:rPr>
            </w:pPr>
            <w:r w:rsidRPr="00DD1C7F">
              <w:rPr>
                <w:sz w:val="20"/>
                <w:szCs w:val="20"/>
              </w:rPr>
              <w:t>расчеты по доходам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4E05BE" w:rsidRDefault="00DD1C7F" w:rsidP="00D54C3B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E05BE">
              <w:rPr>
                <w:sz w:val="18"/>
                <w:szCs w:val="18"/>
              </w:rPr>
              <w:t>137,1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503,6</w:t>
            </w:r>
          </w:p>
        </w:tc>
        <w:tc>
          <w:tcPr>
            <w:tcW w:w="1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366,5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в 3,7 раза</w:t>
            </w:r>
          </w:p>
        </w:tc>
      </w:tr>
      <w:tr w:rsidR="00DD1C7F" w:rsidRPr="00112FE7" w:rsidTr="007D1DDA">
        <w:trPr>
          <w:jc w:val="center"/>
        </w:trPr>
        <w:tc>
          <w:tcPr>
            <w:tcW w:w="442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DD1C7F" w:rsidRPr="00DD1C7F" w:rsidRDefault="00DD1C7F" w:rsidP="00A536E3">
            <w:pPr>
              <w:spacing w:line="276" w:lineRule="auto"/>
              <w:rPr>
                <w:sz w:val="20"/>
                <w:szCs w:val="20"/>
              </w:rPr>
            </w:pPr>
            <w:r w:rsidRPr="00DD1C7F">
              <w:rPr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DD1C7F" w:rsidRPr="004E05BE" w:rsidRDefault="00DD1C7F" w:rsidP="00D54C3B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E05BE">
              <w:rPr>
                <w:sz w:val="18"/>
                <w:szCs w:val="18"/>
              </w:rPr>
              <w:t>11,8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2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-8,1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D1C7F" w:rsidRPr="00F5749F" w:rsidRDefault="00F5749F" w:rsidP="00A536E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5749F">
              <w:rPr>
                <w:sz w:val="18"/>
                <w:szCs w:val="18"/>
              </w:rPr>
              <w:t>в 3,2 раза</w:t>
            </w:r>
          </w:p>
        </w:tc>
      </w:tr>
    </w:tbl>
    <w:p w:rsidR="007D1DDA" w:rsidRDefault="007D1DDA" w:rsidP="00B23D0F">
      <w:pPr>
        <w:ind w:firstLine="720"/>
        <w:jc w:val="both"/>
      </w:pPr>
    </w:p>
    <w:p w:rsidR="00654D3F" w:rsidRPr="00D83730" w:rsidRDefault="003147BD" w:rsidP="00B23D0F">
      <w:pPr>
        <w:ind w:firstLine="720"/>
        <w:jc w:val="both"/>
      </w:pPr>
      <w:r w:rsidRPr="00D83730">
        <w:t>Дебиторс</w:t>
      </w:r>
      <w:r w:rsidR="00DD1C7F" w:rsidRPr="00D83730">
        <w:t>кая задолженность в течение 2018</w:t>
      </w:r>
      <w:r w:rsidRPr="00D83730">
        <w:t xml:space="preserve"> года</w:t>
      </w:r>
      <w:r w:rsidR="00FA67FA" w:rsidRPr="00D83730">
        <w:t xml:space="preserve"> уменьшилась</w:t>
      </w:r>
      <w:r w:rsidR="006D3E82" w:rsidRPr="00D83730">
        <w:t xml:space="preserve"> на 23 155,0 тыс. руб., или на 41,8%, в о</w:t>
      </w:r>
      <w:r w:rsidRPr="00D83730">
        <w:t>снов</w:t>
      </w:r>
      <w:r w:rsidR="006D3E82" w:rsidRPr="00D83730">
        <w:t>ном за счет уменьшения</w:t>
      </w:r>
      <w:r w:rsidRPr="00D83730">
        <w:t xml:space="preserve"> задолженности </w:t>
      </w:r>
      <w:r w:rsidR="006D3E82" w:rsidRPr="00D83730">
        <w:t xml:space="preserve">по выданным авансам </w:t>
      </w:r>
      <w:r w:rsidRPr="00D83730">
        <w:t xml:space="preserve">подведомственному учреждению ГАУ «Бизнес-инкубатор» </w:t>
      </w:r>
      <w:r w:rsidR="00FC1D27" w:rsidRPr="00D83730">
        <w:t>по</w:t>
      </w:r>
      <w:r w:rsidR="00A64C20" w:rsidRPr="00D83730">
        <w:t xml:space="preserve"> субсидии на иные цели</w:t>
      </w:r>
      <w:r w:rsidR="002B1E7F" w:rsidRPr="00D83730">
        <w:t>.</w:t>
      </w:r>
    </w:p>
    <w:p w:rsidR="00012F73" w:rsidRDefault="00F330F5" w:rsidP="00B23D0F">
      <w:pPr>
        <w:ind w:firstLine="720"/>
        <w:jc w:val="both"/>
      </w:pPr>
      <w:r>
        <w:t xml:space="preserve">Основная сумма задолженности, сложившейся на 01.01.2019, </w:t>
      </w:r>
      <w:r w:rsidR="00B23D0F" w:rsidRPr="00D83730">
        <w:t>приход</w:t>
      </w:r>
      <w:r>
        <w:t>и</w:t>
      </w:r>
      <w:r w:rsidR="00B23D0F" w:rsidRPr="00D83730">
        <w:t>тся на</w:t>
      </w:r>
      <w:r w:rsidR="00D31F80">
        <w:t xml:space="preserve"> расчеты по выданным авансам</w:t>
      </w:r>
      <w:r w:rsidR="00CE433E">
        <w:t>:</w:t>
      </w:r>
    </w:p>
    <w:p w:rsidR="007D1DDA" w:rsidRDefault="00012F73" w:rsidP="00B23D0F">
      <w:pPr>
        <w:ind w:firstLine="720"/>
        <w:jc w:val="both"/>
      </w:pPr>
      <w:r>
        <w:t>-</w:t>
      </w:r>
      <w:r w:rsidRPr="00D83730">
        <w:t>16 673,7 тыс. руб.</w:t>
      </w:r>
      <w:r>
        <w:t xml:space="preserve"> </w:t>
      </w:r>
      <w:r w:rsidR="007D1DDA">
        <w:t xml:space="preserve">- </w:t>
      </w:r>
      <w:r>
        <w:t xml:space="preserve">задолженность </w:t>
      </w:r>
      <w:r w:rsidR="00B23D0F" w:rsidRPr="00D83730">
        <w:t xml:space="preserve">ГАУ «Бизнес-инкубатор» </w:t>
      </w:r>
      <w:r>
        <w:t xml:space="preserve">по </w:t>
      </w:r>
      <w:r w:rsidR="00B23D0F" w:rsidRPr="00D83730">
        <w:t>субсидии на иные цели</w:t>
      </w:r>
      <w:r w:rsidR="007D1DDA">
        <w:t>, срок представления отчёта по которой 01.04.2019;</w:t>
      </w:r>
    </w:p>
    <w:p w:rsidR="007D1DDA" w:rsidRDefault="007D1DDA" w:rsidP="00B23D0F">
      <w:pPr>
        <w:ind w:firstLine="720"/>
        <w:jc w:val="both"/>
      </w:pPr>
      <w:r>
        <w:t>-</w:t>
      </w:r>
      <w:r w:rsidRPr="00D83730">
        <w:t>885,0 тыс. руб.</w:t>
      </w:r>
      <w:r>
        <w:t xml:space="preserve"> -</w:t>
      </w:r>
      <w:r w:rsidR="00FB5189" w:rsidRPr="00D83730">
        <w:t xml:space="preserve"> </w:t>
      </w:r>
      <w:r w:rsidR="00516A13" w:rsidRPr="00D83730">
        <w:t xml:space="preserve">задолженность </w:t>
      </w:r>
      <w:r w:rsidR="00654D3F" w:rsidRPr="00D83730">
        <w:t xml:space="preserve">АО Аналитическое Кредитное Рейтинговое Агентство </w:t>
      </w:r>
      <w:r w:rsidR="00F330F5">
        <w:t xml:space="preserve">по плановым работам </w:t>
      </w:r>
      <w:r w:rsidR="00654D3F" w:rsidRPr="00D83730">
        <w:t>2019 год</w:t>
      </w:r>
      <w:r w:rsidR="00F330F5">
        <w:t>а</w:t>
      </w:r>
      <w:r>
        <w:t>;</w:t>
      </w:r>
    </w:p>
    <w:p w:rsidR="00B23D0F" w:rsidRDefault="007D1DDA" w:rsidP="00B23D0F">
      <w:pPr>
        <w:ind w:firstLine="720"/>
        <w:jc w:val="both"/>
      </w:pPr>
      <w:r>
        <w:t>-</w:t>
      </w:r>
      <w:r w:rsidR="00805380">
        <w:t>12 042,8</w:t>
      </w:r>
      <w:r>
        <w:t xml:space="preserve"> </w:t>
      </w:r>
      <w:r w:rsidR="001161CC">
        <w:t xml:space="preserve">тыс. руб. </w:t>
      </w:r>
      <w:r>
        <w:t xml:space="preserve">- </w:t>
      </w:r>
      <w:r w:rsidR="00654D3F" w:rsidRPr="00D83730">
        <w:t>задолженност</w:t>
      </w:r>
      <w:r w:rsidR="00805380">
        <w:t>ь</w:t>
      </w:r>
      <w:r w:rsidR="00654D3F" w:rsidRPr="00D83730">
        <w:t xml:space="preserve"> по выданным </w:t>
      </w:r>
      <w:r w:rsidR="00FB5189" w:rsidRPr="00D83730">
        <w:t>гран</w:t>
      </w:r>
      <w:r w:rsidR="00654D3F" w:rsidRPr="00D83730">
        <w:t>та</w:t>
      </w:r>
      <w:r w:rsidR="003F337E" w:rsidRPr="00D83730">
        <w:t>м</w:t>
      </w:r>
      <w:r w:rsidR="00FB5189" w:rsidRPr="00D83730">
        <w:t xml:space="preserve"> и </w:t>
      </w:r>
      <w:r w:rsidR="00805380">
        <w:t xml:space="preserve">субсидиям </w:t>
      </w:r>
      <w:r w:rsidR="001161CC">
        <w:t>ц</w:t>
      </w:r>
      <w:r w:rsidR="00805380">
        <w:t>ентрам молодежного инновационного творчества</w:t>
      </w:r>
      <w:r w:rsidR="00654D3F" w:rsidRPr="00D83730">
        <w:t xml:space="preserve"> со</w:t>
      </w:r>
      <w:r w:rsidR="00D37819">
        <w:t xml:space="preserve"> </w:t>
      </w:r>
      <w:r w:rsidR="00FB5189" w:rsidRPr="00D83730">
        <w:t>срок</w:t>
      </w:r>
      <w:r w:rsidR="00654D3F" w:rsidRPr="00D83730">
        <w:t>ом</w:t>
      </w:r>
      <w:r w:rsidR="008462C9">
        <w:t xml:space="preserve"> </w:t>
      </w:r>
      <w:r w:rsidR="00C11CD6" w:rsidRPr="00D83730">
        <w:t>представления</w:t>
      </w:r>
      <w:r w:rsidR="008462C9">
        <w:t xml:space="preserve"> </w:t>
      </w:r>
      <w:r w:rsidR="00654D3F" w:rsidRPr="00D83730">
        <w:t>отчетов</w:t>
      </w:r>
      <w:r w:rsidR="00317032" w:rsidRPr="00D83730">
        <w:t xml:space="preserve"> в июне 2019 года</w:t>
      </w:r>
      <w:r w:rsidR="00654D3F" w:rsidRPr="00D83730">
        <w:t>.</w:t>
      </w:r>
    </w:p>
    <w:p w:rsidR="00C9174D" w:rsidRPr="00D83730" w:rsidRDefault="00317032" w:rsidP="00C9174D">
      <w:pPr>
        <w:ind w:firstLine="720"/>
        <w:jc w:val="both"/>
      </w:pPr>
      <w:r w:rsidRPr="00D83730">
        <w:t xml:space="preserve">На конец 2018 года просроченная дебиторская задолженность </w:t>
      </w:r>
      <w:r w:rsidR="00654D3F" w:rsidRPr="00D83730">
        <w:t xml:space="preserve">сложилась </w:t>
      </w:r>
      <w:r w:rsidRPr="00D83730">
        <w:t xml:space="preserve">в сумме </w:t>
      </w:r>
      <w:r w:rsidR="007D1DDA">
        <w:t>963,6 тыс. руб.</w:t>
      </w:r>
      <w:r w:rsidR="00C9174D" w:rsidRPr="00D83730">
        <w:t xml:space="preserve"> </w:t>
      </w:r>
      <w:r w:rsidR="007D1DDA">
        <w:t xml:space="preserve">перед </w:t>
      </w:r>
      <w:r w:rsidR="00C9174D" w:rsidRPr="00D83730">
        <w:t>ГКУ «МФЦ» по начислен</w:t>
      </w:r>
      <w:r w:rsidR="007D1DDA">
        <w:t>ным</w:t>
      </w:r>
      <w:r w:rsidR="00C9174D" w:rsidRPr="00D83730">
        <w:t xml:space="preserve"> пен</w:t>
      </w:r>
      <w:r w:rsidR="007D1DDA">
        <w:t>ям</w:t>
      </w:r>
      <w:r w:rsidR="00C9174D" w:rsidRPr="00D83730">
        <w:t xml:space="preserve"> за нарушение сроков выполнения работ по государственным контрактам</w:t>
      </w:r>
      <w:r w:rsidR="007D1DDA">
        <w:t xml:space="preserve"> и по </w:t>
      </w:r>
      <w:r w:rsidR="00C9174D" w:rsidRPr="00D83730">
        <w:t>задолженност</w:t>
      </w:r>
      <w:r w:rsidR="009A3B7D">
        <w:t>и</w:t>
      </w:r>
      <w:r w:rsidR="00C9174D" w:rsidRPr="00D83730">
        <w:t xml:space="preserve"> управляющих компаний по исполнительным листам.</w:t>
      </w:r>
    </w:p>
    <w:p w:rsidR="00C66063" w:rsidRDefault="003147BD" w:rsidP="00C66063">
      <w:pPr>
        <w:ind w:firstLine="720"/>
        <w:jc w:val="both"/>
      </w:pPr>
      <w:r w:rsidRPr="00B23D0F">
        <w:t>Кр</w:t>
      </w:r>
      <w:r w:rsidR="00DD1C7F" w:rsidRPr="00B23D0F">
        <w:t>едиторская задолженность за 2018</w:t>
      </w:r>
      <w:r w:rsidRPr="00B23D0F">
        <w:t xml:space="preserve"> год </w:t>
      </w:r>
      <w:r w:rsidR="00B23D0F" w:rsidRPr="00B23D0F">
        <w:t>уменьшилась на 41 363,6 тыс. руб., или в 10,3</w:t>
      </w:r>
      <w:r w:rsidRPr="00B23D0F">
        <w:t xml:space="preserve"> раза</w:t>
      </w:r>
      <w:r w:rsidR="007D1DDA">
        <w:t>, и н</w:t>
      </w:r>
      <w:r w:rsidR="00B23D0F" w:rsidRPr="00B23D0F">
        <w:t xml:space="preserve">а </w:t>
      </w:r>
      <w:r w:rsidR="00F330F5">
        <w:t>01</w:t>
      </w:r>
      <w:r w:rsidR="00B23D0F" w:rsidRPr="00B23D0F">
        <w:t>.01.2019</w:t>
      </w:r>
      <w:r w:rsidR="0076717A">
        <w:t xml:space="preserve"> </w:t>
      </w:r>
      <w:r w:rsidR="00B23D0F" w:rsidRPr="00B23D0F">
        <w:t>составила 4 453,2</w:t>
      </w:r>
      <w:r w:rsidRPr="00B23D0F">
        <w:t xml:space="preserve"> тыс. руб</w:t>
      </w:r>
      <w:r w:rsidR="007D1DDA">
        <w:t>лей</w:t>
      </w:r>
      <w:r w:rsidR="00C66063">
        <w:t>.</w:t>
      </w:r>
      <w:r w:rsidR="007D1DDA">
        <w:t xml:space="preserve"> В основном задолженность образовалась по причине позднего представления документов для оплаты.</w:t>
      </w:r>
      <w:r w:rsidR="005B6CB3">
        <w:t xml:space="preserve"> </w:t>
      </w:r>
      <w:r w:rsidR="007D1DDA">
        <w:t>П</w:t>
      </w:r>
      <w:r w:rsidR="00C66063">
        <w:t>росроченная кредиторская</w:t>
      </w:r>
      <w:r w:rsidR="00C66063" w:rsidRPr="001F6341">
        <w:t xml:space="preserve"> задолженность </w:t>
      </w:r>
      <w:r w:rsidR="005B6CB3">
        <w:t>составила</w:t>
      </w:r>
      <w:r w:rsidR="00C66063">
        <w:t xml:space="preserve"> 97,2 </w:t>
      </w:r>
      <w:r w:rsidR="00C66063" w:rsidRPr="001F6341">
        <w:t>тыс. руб.,</w:t>
      </w:r>
      <w:r w:rsidR="00C66063">
        <w:t xml:space="preserve"> </w:t>
      </w:r>
      <w:r w:rsidR="005B6CB3">
        <w:t xml:space="preserve">в основном, в связи </w:t>
      </w:r>
      <w:r w:rsidR="0038564A">
        <w:t>с непредставлением</w:t>
      </w:r>
      <w:r w:rsidR="00C66063">
        <w:t xml:space="preserve"> </w:t>
      </w:r>
      <w:r w:rsidR="005B6CB3">
        <w:t xml:space="preserve">контрагентом </w:t>
      </w:r>
      <w:r w:rsidR="00C66063">
        <w:t xml:space="preserve">реквизитов </w:t>
      </w:r>
      <w:r w:rsidR="005B6CB3">
        <w:t>для оплаты</w:t>
      </w:r>
      <w:r w:rsidR="00C66063">
        <w:t>.</w:t>
      </w:r>
    </w:p>
    <w:p w:rsidR="003147BD" w:rsidRPr="00190757" w:rsidRDefault="003147BD" w:rsidP="003147BD">
      <w:pPr>
        <w:autoSpaceDE w:val="0"/>
        <w:autoSpaceDN w:val="0"/>
        <w:adjustRightInd w:val="0"/>
        <w:ind w:firstLine="680"/>
        <w:jc w:val="both"/>
      </w:pPr>
    </w:p>
    <w:p w:rsidR="003147BD" w:rsidRPr="00F2714C" w:rsidRDefault="003147BD" w:rsidP="00F2714C">
      <w:pPr>
        <w:jc w:val="center"/>
        <w:rPr>
          <w:b/>
          <w:i/>
        </w:rPr>
      </w:pPr>
      <w:r w:rsidRPr="00F2714C">
        <w:rPr>
          <w:b/>
          <w:i/>
        </w:rPr>
        <w:t>Анализ достижения поставленных целей и ожидаемых результатов</w:t>
      </w:r>
    </w:p>
    <w:p w:rsidR="00F2714C" w:rsidRDefault="00F2714C" w:rsidP="00DB4D2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Комитет определён ответственным исполнителем г</w:t>
      </w:r>
      <w:r w:rsidRPr="006117A0">
        <w:rPr>
          <w:rFonts w:eastAsiaTheme="minorHAnsi"/>
          <w:lang w:eastAsia="en-US"/>
        </w:rPr>
        <w:t>осударственн</w:t>
      </w:r>
      <w:r>
        <w:rPr>
          <w:rFonts w:eastAsiaTheme="minorHAnsi"/>
          <w:lang w:eastAsia="en-US"/>
        </w:rPr>
        <w:t>ой</w:t>
      </w:r>
      <w:r w:rsidRPr="006117A0">
        <w:rPr>
          <w:rFonts w:eastAsiaTheme="minorHAnsi"/>
          <w:lang w:eastAsia="en-US"/>
        </w:rPr>
        <w:t xml:space="preserve"> программ</w:t>
      </w:r>
      <w:r>
        <w:rPr>
          <w:rFonts w:eastAsiaTheme="minorHAnsi"/>
          <w:lang w:eastAsia="en-US"/>
        </w:rPr>
        <w:t>ы</w:t>
      </w:r>
      <w:r w:rsidRPr="006117A0">
        <w:rPr>
          <w:rFonts w:eastAsiaTheme="minorHAnsi"/>
          <w:lang w:eastAsia="en-US"/>
        </w:rPr>
        <w:t xml:space="preserve"> Волгоградской области</w:t>
      </w:r>
      <w:r w:rsidRPr="00F2714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«Экономическое развитие и инновационная экономика», утверждённой постановлением Администрации Волгоградской области от 23.01.2017 № 14-п</w:t>
      </w:r>
      <w:r w:rsidR="002B5463">
        <w:rPr>
          <w:rFonts w:eastAsiaTheme="minorHAnsi"/>
          <w:lang w:eastAsia="en-US"/>
        </w:rPr>
        <w:t xml:space="preserve"> (далее – Госпрограмма)</w:t>
      </w:r>
      <w:r>
        <w:rPr>
          <w:rFonts w:eastAsiaTheme="minorHAnsi"/>
          <w:lang w:eastAsia="en-US"/>
        </w:rPr>
        <w:t xml:space="preserve">, которая включает пять подпрограмм. За счёт областного </w:t>
      </w:r>
      <w:r w:rsidR="001C391D">
        <w:rPr>
          <w:rFonts w:eastAsiaTheme="minorHAnsi"/>
          <w:lang w:eastAsia="en-US"/>
        </w:rPr>
        <w:t xml:space="preserve">и федерального </w:t>
      </w:r>
      <w:r>
        <w:rPr>
          <w:rFonts w:eastAsiaTheme="minorHAnsi"/>
          <w:lang w:eastAsia="en-US"/>
        </w:rPr>
        <w:t>бюджет</w:t>
      </w:r>
      <w:r w:rsidR="001C391D">
        <w:rPr>
          <w:rFonts w:eastAsiaTheme="minorHAnsi"/>
          <w:lang w:eastAsia="en-US"/>
        </w:rPr>
        <w:t>ов</w:t>
      </w:r>
      <w:r>
        <w:rPr>
          <w:rFonts w:eastAsiaTheme="minorHAnsi"/>
          <w:lang w:eastAsia="en-US"/>
        </w:rPr>
        <w:t xml:space="preserve"> в 2018 году </w:t>
      </w:r>
      <w:r w:rsidR="002B5463">
        <w:rPr>
          <w:rFonts w:eastAsiaTheme="minorHAnsi"/>
          <w:lang w:eastAsia="en-US"/>
        </w:rPr>
        <w:t>Гос</w:t>
      </w:r>
      <w:r>
        <w:rPr>
          <w:rFonts w:eastAsiaTheme="minorHAnsi"/>
          <w:lang w:eastAsia="en-US"/>
        </w:rPr>
        <w:t xml:space="preserve">программой </w:t>
      </w:r>
      <w:r w:rsidR="00185B7A">
        <w:rPr>
          <w:rFonts w:eastAsiaTheme="minorHAnsi"/>
          <w:lang w:eastAsia="en-US"/>
        </w:rPr>
        <w:t xml:space="preserve">Комитету </w:t>
      </w:r>
      <w:r>
        <w:rPr>
          <w:rFonts w:eastAsiaTheme="minorHAnsi"/>
          <w:lang w:eastAsia="en-US"/>
        </w:rPr>
        <w:t xml:space="preserve">предусмотрено финансирование в </w:t>
      </w:r>
      <w:r w:rsidR="00185B7A">
        <w:rPr>
          <w:rFonts w:eastAsiaTheme="minorHAnsi"/>
          <w:lang w:eastAsia="en-US"/>
        </w:rPr>
        <w:t>сумме</w:t>
      </w:r>
      <w:r>
        <w:rPr>
          <w:rFonts w:eastAsiaTheme="minorHAnsi"/>
          <w:lang w:eastAsia="en-US"/>
        </w:rPr>
        <w:t xml:space="preserve"> </w:t>
      </w:r>
      <w:r w:rsidR="001C391D">
        <w:rPr>
          <w:color w:val="000000"/>
        </w:rPr>
        <w:t>940 679,9</w:t>
      </w:r>
      <w:r w:rsidR="00185B7A" w:rsidRPr="00185B7A">
        <w:rPr>
          <w:color w:val="000000"/>
        </w:rPr>
        <w:t xml:space="preserve"> </w:t>
      </w:r>
      <w:r w:rsidRPr="00185B7A">
        <w:t>тыс</w:t>
      </w:r>
      <w:r w:rsidRPr="00DA01BD">
        <w:t>. руб</w:t>
      </w:r>
      <w:r>
        <w:t>лей</w:t>
      </w:r>
      <w:r w:rsidR="009A3B7D">
        <w:t>.</w:t>
      </w:r>
    </w:p>
    <w:p w:rsidR="00033972" w:rsidRDefault="003147BD" w:rsidP="006E23EF">
      <w:pPr>
        <w:autoSpaceDE w:val="0"/>
        <w:autoSpaceDN w:val="0"/>
        <w:adjustRightInd w:val="0"/>
        <w:ind w:firstLine="709"/>
        <w:jc w:val="both"/>
      </w:pPr>
      <w:r w:rsidRPr="004E05BE">
        <w:t xml:space="preserve">Обобщенная информация об исполнении </w:t>
      </w:r>
      <w:r w:rsidR="002B5463">
        <w:t>Г</w:t>
      </w:r>
      <w:r w:rsidRPr="004E05BE">
        <w:t xml:space="preserve">оспрограммы </w:t>
      </w:r>
      <w:r w:rsidR="00BC5571">
        <w:t xml:space="preserve">Комитетом </w:t>
      </w:r>
      <w:r w:rsidRPr="004E05BE">
        <w:t>представлена в таблице.</w:t>
      </w:r>
    </w:p>
    <w:p w:rsidR="001C391D" w:rsidRPr="006E23EF" w:rsidRDefault="001C391D" w:rsidP="006E23EF">
      <w:pPr>
        <w:autoSpaceDE w:val="0"/>
        <w:autoSpaceDN w:val="0"/>
        <w:adjustRightInd w:val="0"/>
        <w:ind w:firstLine="709"/>
        <w:jc w:val="both"/>
      </w:pPr>
    </w:p>
    <w:p w:rsidR="003147BD" w:rsidRPr="004E05BE" w:rsidRDefault="003147BD" w:rsidP="003147BD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4E05BE">
        <w:rPr>
          <w:sz w:val="22"/>
          <w:szCs w:val="22"/>
        </w:rPr>
        <w:t>тыс. руб.</w:t>
      </w:r>
    </w:p>
    <w:tbl>
      <w:tblPr>
        <w:tblW w:w="102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993"/>
        <w:gridCol w:w="992"/>
        <w:gridCol w:w="992"/>
        <w:gridCol w:w="987"/>
        <w:gridCol w:w="998"/>
      </w:tblGrid>
      <w:tr w:rsidR="00006779" w:rsidRPr="004E05BE" w:rsidTr="003636AB">
        <w:trPr>
          <w:trHeight w:val="20"/>
          <w:tblHeader/>
        </w:trPr>
        <w:tc>
          <w:tcPr>
            <w:tcW w:w="5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006779" w:rsidRPr="00822F97" w:rsidRDefault="00006779" w:rsidP="00A536E3">
            <w:pPr>
              <w:jc w:val="center"/>
              <w:rPr>
                <w:b/>
                <w:sz w:val="16"/>
                <w:szCs w:val="16"/>
              </w:rPr>
            </w:pPr>
            <w:r w:rsidRPr="00822F97">
              <w:rPr>
                <w:b/>
                <w:sz w:val="16"/>
                <w:szCs w:val="16"/>
              </w:rPr>
              <w:t>Наименование основного мероприятия, мероприятия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006779" w:rsidRPr="00822F97" w:rsidRDefault="00006779" w:rsidP="002B5463">
            <w:pPr>
              <w:jc w:val="center"/>
              <w:rPr>
                <w:b/>
                <w:sz w:val="16"/>
                <w:szCs w:val="16"/>
              </w:rPr>
            </w:pPr>
            <w:r w:rsidRPr="00822F97">
              <w:rPr>
                <w:b/>
                <w:sz w:val="16"/>
                <w:szCs w:val="16"/>
              </w:rPr>
              <w:t xml:space="preserve">Утв. </w:t>
            </w:r>
            <w:r>
              <w:rPr>
                <w:b/>
                <w:sz w:val="16"/>
                <w:szCs w:val="16"/>
              </w:rPr>
              <w:t>ГП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006779" w:rsidRPr="00822F97" w:rsidRDefault="00006779" w:rsidP="002B5463">
            <w:pPr>
              <w:jc w:val="center"/>
              <w:rPr>
                <w:b/>
                <w:sz w:val="16"/>
                <w:szCs w:val="16"/>
              </w:rPr>
            </w:pPr>
            <w:r w:rsidRPr="00822F97">
              <w:rPr>
                <w:b/>
                <w:sz w:val="16"/>
                <w:szCs w:val="16"/>
              </w:rPr>
              <w:t>Утв. Законом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006779" w:rsidRPr="00822F97" w:rsidRDefault="00006779" w:rsidP="002B5463">
            <w:pPr>
              <w:jc w:val="center"/>
              <w:rPr>
                <w:b/>
                <w:sz w:val="16"/>
                <w:szCs w:val="16"/>
              </w:rPr>
            </w:pPr>
            <w:r w:rsidRPr="00822F97">
              <w:rPr>
                <w:b/>
                <w:sz w:val="16"/>
                <w:szCs w:val="16"/>
              </w:rPr>
              <w:t>Утв. бюджет. росписью</w:t>
            </w:r>
          </w:p>
        </w:tc>
        <w:tc>
          <w:tcPr>
            <w:tcW w:w="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  <w:vAlign w:val="center"/>
            <w:hideMark/>
          </w:tcPr>
          <w:p w:rsidR="00006779" w:rsidRPr="00822F97" w:rsidRDefault="00006779" w:rsidP="002B54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22F97">
              <w:rPr>
                <w:b/>
                <w:sz w:val="16"/>
                <w:szCs w:val="16"/>
              </w:rPr>
              <w:t>Испол</w:t>
            </w:r>
            <w:r w:rsidR="002B5463">
              <w:rPr>
                <w:b/>
                <w:sz w:val="16"/>
                <w:szCs w:val="16"/>
              </w:rPr>
              <w:t>-</w:t>
            </w:r>
            <w:r w:rsidRPr="00822F97">
              <w:rPr>
                <w:b/>
                <w:sz w:val="16"/>
                <w:szCs w:val="16"/>
              </w:rPr>
              <w:t>нено</w:t>
            </w:r>
            <w:proofErr w:type="spellEnd"/>
            <w:proofErr w:type="gramEnd"/>
          </w:p>
        </w:tc>
        <w:tc>
          <w:tcPr>
            <w:tcW w:w="9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bottom"/>
            <w:hideMark/>
          </w:tcPr>
          <w:p w:rsidR="00006779" w:rsidRPr="00822F97" w:rsidRDefault="00006779" w:rsidP="002B54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22F97">
              <w:rPr>
                <w:b/>
                <w:sz w:val="16"/>
                <w:szCs w:val="16"/>
              </w:rPr>
              <w:t>Неисп</w:t>
            </w:r>
            <w:proofErr w:type="spellEnd"/>
            <w:r w:rsidRPr="00822F97">
              <w:rPr>
                <w:b/>
                <w:sz w:val="16"/>
                <w:szCs w:val="16"/>
              </w:rPr>
              <w:t>.</w:t>
            </w:r>
          </w:p>
          <w:p w:rsidR="00006779" w:rsidRPr="00822F97" w:rsidRDefault="00006779" w:rsidP="002B54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22F97">
              <w:rPr>
                <w:b/>
                <w:sz w:val="16"/>
                <w:szCs w:val="16"/>
              </w:rPr>
              <w:t>нач</w:t>
            </w:r>
            <w:proofErr w:type="spellEnd"/>
            <w:r w:rsidRPr="00822F97">
              <w:rPr>
                <w:b/>
                <w:sz w:val="16"/>
                <w:szCs w:val="16"/>
              </w:rPr>
              <w:t xml:space="preserve">-я </w:t>
            </w:r>
            <w:proofErr w:type="gramStart"/>
            <w:r w:rsidRPr="00822F97">
              <w:rPr>
                <w:b/>
                <w:sz w:val="16"/>
                <w:szCs w:val="16"/>
              </w:rPr>
              <w:t>к бюджет</w:t>
            </w:r>
            <w:proofErr w:type="gramEnd"/>
            <w:r w:rsidRPr="00822F97">
              <w:rPr>
                <w:b/>
                <w:sz w:val="16"/>
                <w:szCs w:val="16"/>
              </w:rPr>
              <w:t>. росписи</w:t>
            </w:r>
          </w:p>
        </w:tc>
      </w:tr>
      <w:tr w:rsidR="00006779" w:rsidRPr="00112FE7" w:rsidTr="003636AB">
        <w:trPr>
          <w:trHeight w:val="20"/>
        </w:trPr>
        <w:tc>
          <w:tcPr>
            <w:tcW w:w="9215" w:type="dxa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000000" w:fill="FFFFFF"/>
            <w:vAlign w:val="bottom"/>
          </w:tcPr>
          <w:p w:rsidR="00006779" w:rsidRPr="00D10268" w:rsidRDefault="00006779" w:rsidP="003636AB">
            <w:pPr>
              <w:ind w:right="3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1</w:t>
            </w:r>
            <w:r w:rsidRPr="00D10268">
              <w:rPr>
                <w:b/>
                <w:bCs/>
                <w:sz w:val="16"/>
                <w:szCs w:val="16"/>
              </w:rPr>
              <w:t xml:space="preserve"> «Формирование благоприятной инвестиционной среды»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bottom"/>
            <w:hideMark/>
          </w:tcPr>
          <w:p w:rsidR="00006779" w:rsidRPr="00112FE7" w:rsidRDefault="00006779" w:rsidP="00A536E3">
            <w:pPr>
              <w:rPr>
                <w:b/>
                <w:bCs/>
                <w:color w:val="C0504D" w:themeColor="accent2"/>
                <w:sz w:val="20"/>
                <w:szCs w:val="20"/>
              </w:rPr>
            </w:pPr>
            <w:r w:rsidRPr="00112FE7">
              <w:rPr>
                <w:b/>
                <w:bCs/>
                <w:color w:val="C0504D" w:themeColor="accent2"/>
                <w:sz w:val="20"/>
                <w:szCs w:val="20"/>
              </w:rPr>
              <w:t> </w:t>
            </w:r>
          </w:p>
        </w:tc>
      </w:tr>
      <w:tr w:rsidR="00006779" w:rsidRPr="00112FE7" w:rsidTr="003636AB">
        <w:trPr>
          <w:trHeight w:val="20"/>
        </w:trPr>
        <w:tc>
          <w:tcPr>
            <w:tcW w:w="5251" w:type="dxa"/>
            <w:tcBorders>
              <w:left w:val="double" w:sz="4" w:space="0" w:color="auto"/>
            </w:tcBorders>
            <w:shd w:val="clear" w:color="000000" w:fill="FFFFFF"/>
            <w:hideMark/>
          </w:tcPr>
          <w:p w:rsidR="00006779" w:rsidRPr="006E3E31" w:rsidRDefault="00006779" w:rsidP="00F2714C">
            <w:pPr>
              <w:rPr>
                <w:sz w:val="16"/>
                <w:szCs w:val="16"/>
              </w:rPr>
            </w:pPr>
            <w:r w:rsidRPr="006E3E31">
              <w:rPr>
                <w:sz w:val="16"/>
                <w:szCs w:val="16"/>
              </w:rPr>
              <w:t xml:space="preserve">Оказание услуг по определению и присвоению </w:t>
            </w:r>
            <w:r>
              <w:rPr>
                <w:sz w:val="16"/>
                <w:szCs w:val="16"/>
              </w:rPr>
              <w:t>… кредитных рейтингов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06779" w:rsidRPr="006E3E31" w:rsidRDefault="00006779" w:rsidP="00A536E3">
            <w:pPr>
              <w:jc w:val="center"/>
              <w:rPr>
                <w:sz w:val="16"/>
                <w:szCs w:val="16"/>
              </w:rPr>
            </w:pPr>
            <w:r w:rsidRPr="006E3E31">
              <w:rPr>
                <w:sz w:val="16"/>
                <w:szCs w:val="16"/>
              </w:rPr>
              <w:t>760,0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6779" w:rsidRPr="005C4FF5" w:rsidRDefault="00006779" w:rsidP="00A536E3">
            <w:pPr>
              <w:jc w:val="center"/>
              <w:rPr>
                <w:sz w:val="16"/>
                <w:szCs w:val="16"/>
              </w:rPr>
            </w:pPr>
            <w:r w:rsidRPr="005C4FF5">
              <w:rPr>
                <w:sz w:val="16"/>
                <w:szCs w:val="16"/>
              </w:rPr>
              <w:t>760,0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6779" w:rsidRPr="005C4FF5" w:rsidRDefault="00006779" w:rsidP="00A536E3">
            <w:pPr>
              <w:jc w:val="center"/>
              <w:rPr>
                <w:sz w:val="16"/>
                <w:szCs w:val="16"/>
              </w:rPr>
            </w:pPr>
            <w:r w:rsidRPr="005C4FF5">
              <w:rPr>
                <w:sz w:val="16"/>
                <w:szCs w:val="16"/>
              </w:rPr>
              <w:t>885,0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06779" w:rsidRPr="005C4FF5" w:rsidRDefault="00006779" w:rsidP="00A536E3">
            <w:pPr>
              <w:jc w:val="center"/>
              <w:rPr>
                <w:sz w:val="16"/>
                <w:szCs w:val="16"/>
              </w:rPr>
            </w:pPr>
            <w:r w:rsidRPr="005C4FF5">
              <w:rPr>
                <w:sz w:val="16"/>
                <w:szCs w:val="16"/>
              </w:rPr>
              <w:t>885,0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006779" w:rsidRPr="005C4FF5" w:rsidRDefault="00006779" w:rsidP="00185B7A">
            <w:pPr>
              <w:jc w:val="center"/>
              <w:rPr>
                <w:sz w:val="16"/>
                <w:szCs w:val="16"/>
              </w:rPr>
            </w:pPr>
            <w:r w:rsidRPr="005C4FF5">
              <w:rPr>
                <w:sz w:val="16"/>
                <w:szCs w:val="16"/>
              </w:rPr>
              <w:t>0,0</w:t>
            </w:r>
          </w:p>
        </w:tc>
      </w:tr>
      <w:tr w:rsidR="00006779" w:rsidRPr="00112FE7" w:rsidTr="003636AB">
        <w:trPr>
          <w:trHeight w:val="20"/>
        </w:trPr>
        <w:tc>
          <w:tcPr>
            <w:tcW w:w="9215" w:type="dxa"/>
            <w:gridSpan w:val="5"/>
            <w:tcBorders>
              <w:left w:val="double" w:sz="4" w:space="0" w:color="auto"/>
            </w:tcBorders>
            <w:shd w:val="clear" w:color="000000" w:fill="FFFFFF"/>
          </w:tcPr>
          <w:p w:rsidR="00006779" w:rsidRPr="006E3E31" w:rsidRDefault="00006779" w:rsidP="003636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2 «</w:t>
            </w:r>
            <w:r w:rsidRPr="006E3E31">
              <w:rPr>
                <w:b/>
                <w:bCs/>
                <w:sz w:val="16"/>
                <w:szCs w:val="16"/>
              </w:rPr>
              <w:t>Развитие внешнеэкономической деятельности Волгоградской области</w:t>
            </w:r>
            <w:r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006779" w:rsidRPr="00112FE7" w:rsidRDefault="00006779" w:rsidP="00185B7A">
            <w:pPr>
              <w:jc w:val="center"/>
              <w:rPr>
                <w:color w:val="C0504D" w:themeColor="accent2"/>
                <w:sz w:val="16"/>
                <w:szCs w:val="16"/>
              </w:rPr>
            </w:pPr>
          </w:p>
        </w:tc>
      </w:tr>
      <w:tr w:rsidR="00006779" w:rsidRPr="00112FE7" w:rsidTr="003636AB">
        <w:trPr>
          <w:trHeight w:val="20"/>
        </w:trPr>
        <w:tc>
          <w:tcPr>
            <w:tcW w:w="5251" w:type="dxa"/>
            <w:tcBorders>
              <w:left w:val="double" w:sz="4" w:space="0" w:color="auto"/>
            </w:tcBorders>
            <w:shd w:val="clear" w:color="000000" w:fill="FFFFFF"/>
            <w:hideMark/>
          </w:tcPr>
          <w:p w:rsidR="00006779" w:rsidRPr="00D54D45" w:rsidRDefault="00006779" w:rsidP="00F152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D54D45">
              <w:rPr>
                <w:rFonts w:eastAsiaTheme="minorHAnsi"/>
                <w:sz w:val="16"/>
                <w:szCs w:val="16"/>
                <w:lang w:eastAsia="en-US"/>
              </w:rPr>
              <w:t>Организация визитов иностранных делегаций в Волгоградскую область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06779" w:rsidRPr="00D54D45" w:rsidRDefault="00006779" w:rsidP="00A536E3">
            <w:pPr>
              <w:jc w:val="center"/>
              <w:rPr>
                <w:sz w:val="16"/>
                <w:szCs w:val="16"/>
              </w:rPr>
            </w:pPr>
            <w:r w:rsidRPr="00D54D45">
              <w:rPr>
                <w:sz w:val="16"/>
                <w:szCs w:val="16"/>
              </w:rPr>
              <w:t>1 447,0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6779" w:rsidRPr="00D10268" w:rsidRDefault="00006779" w:rsidP="00A536E3">
            <w:pPr>
              <w:jc w:val="center"/>
              <w:rPr>
                <w:sz w:val="16"/>
                <w:szCs w:val="16"/>
              </w:rPr>
            </w:pPr>
            <w:r w:rsidRPr="00D10268">
              <w:rPr>
                <w:sz w:val="16"/>
                <w:szCs w:val="16"/>
              </w:rPr>
              <w:t>1 447,0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6779" w:rsidRPr="00D10268" w:rsidRDefault="00006779" w:rsidP="00A536E3">
            <w:pPr>
              <w:jc w:val="center"/>
              <w:rPr>
                <w:sz w:val="16"/>
                <w:szCs w:val="16"/>
              </w:rPr>
            </w:pPr>
            <w:r w:rsidRPr="00D10268">
              <w:rPr>
                <w:sz w:val="16"/>
                <w:szCs w:val="16"/>
              </w:rPr>
              <w:t>4 197,6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06779" w:rsidRPr="00D10268" w:rsidRDefault="00006779" w:rsidP="00A536E3">
            <w:pPr>
              <w:jc w:val="center"/>
              <w:rPr>
                <w:sz w:val="16"/>
                <w:szCs w:val="16"/>
              </w:rPr>
            </w:pPr>
            <w:r w:rsidRPr="00D10268">
              <w:rPr>
                <w:sz w:val="16"/>
                <w:szCs w:val="16"/>
              </w:rPr>
              <w:t>3 897,6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006779" w:rsidRPr="00973220" w:rsidRDefault="00006779" w:rsidP="00185B7A">
            <w:pPr>
              <w:jc w:val="center"/>
              <w:rPr>
                <w:sz w:val="16"/>
                <w:szCs w:val="16"/>
              </w:rPr>
            </w:pPr>
            <w:r w:rsidRPr="00973220">
              <w:rPr>
                <w:sz w:val="16"/>
                <w:szCs w:val="16"/>
              </w:rPr>
              <w:t>-300,0</w:t>
            </w:r>
          </w:p>
        </w:tc>
      </w:tr>
      <w:tr w:rsidR="00006779" w:rsidRPr="00112FE7" w:rsidTr="003636AB">
        <w:trPr>
          <w:trHeight w:val="20"/>
        </w:trPr>
        <w:tc>
          <w:tcPr>
            <w:tcW w:w="5251" w:type="dxa"/>
            <w:tcBorders>
              <w:left w:val="double" w:sz="4" w:space="0" w:color="auto"/>
            </w:tcBorders>
            <w:shd w:val="clear" w:color="000000" w:fill="FFFFFF"/>
            <w:hideMark/>
          </w:tcPr>
          <w:p w:rsidR="00006779" w:rsidRPr="00D54D45" w:rsidRDefault="00006779" w:rsidP="00006779">
            <w:pPr>
              <w:rPr>
                <w:sz w:val="16"/>
                <w:szCs w:val="16"/>
              </w:rPr>
            </w:pPr>
            <w:r w:rsidRPr="00D54D45">
              <w:rPr>
                <w:sz w:val="16"/>
                <w:szCs w:val="16"/>
              </w:rPr>
              <w:t>Внесение членских взносов для участия в Ассоциации "Юг"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06779" w:rsidRPr="00D54D45" w:rsidRDefault="00006779" w:rsidP="00A536E3">
            <w:pPr>
              <w:jc w:val="center"/>
              <w:rPr>
                <w:sz w:val="16"/>
                <w:szCs w:val="16"/>
              </w:rPr>
            </w:pPr>
            <w:r w:rsidRPr="00D54D45">
              <w:rPr>
                <w:sz w:val="16"/>
                <w:szCs w:val="16"/>
              </w:rPr>
              <w:t>8 432,0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6779" w:rsidRPr="00B85F45" w:rsidRDefault="00006779" w:rsidP="00A536E3">
            <w:pPr>
              <w:jc w:val="center"/>
              <w:rPr>
                <w:sz w:val="16"/>
                <w:szCs w:val="16"/>
              </w:rPr>
            </w:pPr>
            <w:r w:rsidRPr="00B85F45">
              <w:rPr>
                <w:sz w:val="16"/>
                <w:szCs w:val="16"/>
              </w:rPr>
              <w:t>8 432,0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6779" w:rsidRPr="00B85F45" w:rsidRDefault="00006779" w:rsidP="00A536E3">
            <w:pPr>
              <w:jc w:val="center"/>
              <w:rPr>
                <w:sz w:val="16"/>
                <w:szCs w:val="16"/>
              </w:rPr>
            </w:pPr>
            <w:r w:rsidRPr="00B85F45">
              <w:rPr>
                <w:sz w:val="16"/>
                <w:szCs w:val="16"/>
              </w:rPr>
              <w:t>8 432,0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06779" w:rsidRPr="00B85F45" w:rsidRDefault="00006779" w:rsidP="00A536E3">
            <w:pPr>
              <w:jc w:val="center"/>
              <w:rPr>
                <w:sz w:val="16"/>
                <w:szCs w:val="16"/>
              </w:rPr>
            </w:pPr>
            <w:r w:rsidRPr="00B85F45">
              <w:rPr>
                <w:sz w:val="16"/>
                <w:szCs w:val="16"/>
              </w:rPr>
              <w:t>8 432,0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006779" w:rsidRPr="00973220" w:rsidRDefault="00006779" w:rsidP="00185B7A">
            <w:pPr>
              <w:jc w:val="center"/>
              <w:rPr>
                <w:sz w:val="16"/>
                <w:szCs w:val="16"/>
              </w:rPr>
            </w:pPr>
            <w:r w:rsidRPr="00973220">
              <w:rPr>
                <w:sz w:val="16"/>
                <w:szCs w:val="16"/>
              </w:rPr>
              <w:t>0,0</w:t>
            </w:r>
          </w:p>
        </w:tc>
      </w:tr>
      <w:tr w:rsidR="00006779" w:rsidRPr="00112FE7" w:rsidTr="003636AB">
        <w:trPr>
          <w:trHeight w:val="20"/>
        </w:trPr>
        <w:tc>
          <w:tcPr>
            <w:tcW w:w="9215" w:type="dxa"/>
            <w:gridSpan w:val="5"/>
            <w:tcBorders>
              <w:left w:val="double" w:sz="4" w:space="0" w:color="auto"/>
            </w:tcBorders>
            <w:shd w:val="clear" w:color="000000" w:fill="FFFFFF"/>
          </w:tcPr>
          <w:p w:rsidR="00006779" w:rsidRPr="00D54D45" w:rsidRDefault="00006779" w:rsidP="003636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3 «</w:t>
            </w:r>
            <w:r w:rsidRPr="00D54D45">
              <w:rPr>
                <w:b/>
                <w:bCs/>
                <w:sz w:val="16"/>
                <w:szCs w:val="16"/>
              </w:rPr>
              <w:t>Развитие и поддержка малого и среднего предпринимательства Волгоградской области</w:t>
            </w:r>
            <w:r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006779" w:rsidRPr="00D10268" w:rsidRDefault="00006779" w:rsidP="00185B7A">
            <w:pPr>
              <w:jc w:val="center"/>
              <w:rPr>
                <w:color w:val="C0504D" w:themeColor="accent2"/>
                <w:sz w:val="16"/>
                <w:szCs w:val="16"/>
                <w:highlight w:val="yellow"/>
              </w:rPr>
            </w:pPr>
          </w:p>
        </w:tc>
      </w:tr>
      <w:tr w:rsidR="00FB06F8" w:rsidRPr="00112FE7" w:rsidTr="003636AB">
        <w:trPr>
          <w:trHeight w:val="20"/>
        </w:trPr>
        <w:tc>
          <w:tcPr>
            <w:tcW w:w="5251" w:type="dxa"/>
            <w:tcBorders>
              <w:left w:val="double" w:sz="4" w:space="0" w:color="auto"/>
            </w:tcBorders>
            <w:shd w:val="clear" w:color="000000" w:fill="FFFFFF"/>
            <w:hideMark/>
          </w:tcPr>
          <w:p w:rsidR="00FB06F8" w:rsidRPr="007B0C26" w:rsidRDefault="00FB06F8" w:rsidP="00FB06F8">
            <w:pPr>
              <w:jc w:val="both"/>
              <w:rPr>
                <w:sz w:val="16"/>
                <w:szCs w:val="16"/>
              </w:rPr>
            </w:pPr>
            <w:r w:rsidRPr="007B0C26">
              <w:rPr>
                <w:sz w:val="16"/>
                <w:szCs w:val="16"/>
              </w:rPr>
              <w:t xml:space="preserve">Государственная поддержка </w:t>
            </w:r>
            <w:r>
              <w:rPr>
                <w:sz w:val="16"/>
                <w:szCs w:val="16"/>
              </w:rPr>
              <w:t>МСП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FB06F8" w:rsidRPr="00A55FA8" w:rsidRDefault="00FB06F8" w:rsidP="00FB06F8">
            <w:pPr>
              <w:jc w:val="center"/>
              <w:rPr>
                <w:sz w:val="16"/>
                <w:szCs w:val="16"/>
              </w:rPr>
            </w:pPr>
            <w:r w:rsidRPr="00A55FA8">
              <w:rPr>
                <w:sz w:val="16"/>
                <w:szCs w:val="16"/>
              </w:rPr>
              <w:t>59 977,8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A55FA8" w:rsidRDefault="00FB06F8" w:rsidP="00FB06F8">
            <w:pPr>
              <w:jc w:val="center"/>
              <w:rPr>
                <w:sz w:val="16"/>
                <w:szCs w:val="16"/>
              </w:rPr>
            </w:pPr>
            <w:r w:rsidRPr="00A55FA8">
              <w:rPr>
                <w:sz w:val="16"/>
                <w:szCs w:val="16"/>
              </w:rPr>
              <w:t>59 977,8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A55FA8" w:rsidRDefault="00FB06F8" w:rsidP="00FB06F8">
            <w:pPr>
              <w:jc w:val="center"/>
              <w:rPr>
                <w:sz w:val="16"/>
                <w:szCs w:val="16"/>
              </w:rPr>
            </w:pPr>
            <w:r w:rsidRPr="00A55FA8">
              <w:rPr>
                <w:sz w:val="16"/>
                <w:szCs w:val="16"/>
              </w:rPr>
              <w:t>59 977,8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FB06F8" w:rsidRPr="00D10268" w:rsidRDefault="00FB06F8" w:rsidP="00FB06F8">
            <w:pPr>
              <w:jc w:val="center"/>
              <w:rPr>
                <w:sz w:val="16"/>
                <w:szCs w:val="16"/>
              </w:rPr>
            </w:pPr>
            <w:r w:rsidRPr="00D10268">
              <w:rPr>
                <w:sz w:val="16"/>
                <w:szCs w:val="16"/>
              </w:rPr>
              <w:t>59 432,5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973220" w:rsidRDefault="00FB06F8" w:rsidP="00FB06F8">
            <w:pPr>
              <w:jc w:val="center"/>
              <w:rPr>
                <w:sz w:val="16"/>
                <w:szCs w:val="16"/>
                <w:highlight w:val="yellow"/>
              </w:rPr>
            </w:pPr>
            <w:r w:rsidRPr="00973220">
              <w:rPr>
                <w:sz w:val="16"/>
                <w:szCs w:val="16"/>
              </w:rPr>
              <w:t>-545,3</w:t>
            </w:r>
          </w:p>
        </w:tc>
      </w:tr>
      <w:tr w:rsidR="00006779" w:rsidRPr="00112FE7" w:rsidTr="003636AB">
        <w:trPr>
          <w:trHeight w:val="20"/>
        </w:trPr>
        <w:tc>
          <w:tcPr>
            <w:tcW w:w="9215" w:type="dxa"/>
            <w:gridSpan w:val="5"/>
            <w:tcBorders>
              <w:left w:val="double" w:sz="4" w:space="0" w:color="auto"/>
            </w:tcBorders>
            <w:shd w:val="clear" w:color="000000" w:fill="FFFFFF"/>
            <w:vAlign w:val="bottom"/>
          </w:tcPr>
          <w:p w:rsidR="00006779" w:rsidRPr="007B0C26" w:rsidRDefault="00006779" w:rsidP="003636AB">
            <w:pPr>
              <w:jc w:val="center"/>
              <w:rPr>
                <w:b/>
                <w:bCs/>
                <w:sz w:val="16"/>
                <w:szCs w:val="16"/>
              </w:rPr>
            </w:pPr>
            <w:r w:rsidRPr="007B0C26">
              <w:rPr>
                <w:b/>
                <w:bCs/>
                <w:sz w:val="16"/>
                <w:szCs w:val="16"/>
              </w:rPr>
              <w:t xml:space="preserve">Подпрограмма 4 </w:t>
            </w:r>
            <w:r>
              <w:rPr>
                <w:b/>
                <w:bCs/>
                <w:sz w:val="16"/>
                <w:szCs w:val="16"/>
              </w:rPr>
              <w:t>«</w:t>
            </w:r>
            <w:r w:rsidRPr="007B0C26">
              <w:rPr>
                <w:b/>
                <w:bCs/>
                <w:sz w:val="16"/>
                <w:szCs w:val="16"/>
              </w:rPr>
              <w:t>Развитие инновационной деятельности</w:t>
            </w:r>
            <w:r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006779" w:rsidRPr="00973220" w:rsidRDefault="00006779" w:rsidP="00185B7A">
            <w:pPr>
              <w:jc w:val="center"/>
              <w:rPr>
                <w:color w:val="C0504D" w:themeColor="accent2"/>
                <w:sz w:val="16"/>
                <w:szCs w:val="16"/>
              </w:rPr>
            </w:pPr>
          </w:p>
        </w:tc>
      </w:tr>
      <w:tr w:rsidR="00FB06F8" w:rsidRPr="00112FE7" w:rsidTr="003636AB">
        <w:trPr>
          <w:trHeight w:val="20"/>
        </w:trPr>
        <w:tc>
          <w:tcPr>
            <w:tcW w:w="5251" w:type="dxa"/>
            <w:tcBorders>
              <w:left w:val="double" w:sz="4" w:space="0" w:color="auto"/>
            </w:tcBorders>
            <w:shd w:val="clear" w:color="000000" w:fill="FFFFFF"/>
            <w:hideMark/>
          </w:tcPr>
          <w:p w:rsidR="00FB06F8" w:rsidRPr="007B0C26" w:rsidRDefault="00FB06F8" w:rsidP="00FB06F8">
            <w:pPr>
              <w:jc w:val="both"/>
              <w:rPr>
                <w:sz w:val="16"/>
                <w:szCs w:val="16"/>
              </w:rPr>
            </w:pPr>
            <w:r w:rsidRPr="007B0C26">
              <w:rPr>
                <w:sz w:val="16"/>
                <w:szCs w:val="16"/>
              </w:rPr>
              <w:t>Премии Волгоградской области в сфере науки и техники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1 200,0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1 198,0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973220" w:rsidRDefault="00FB06F8" w:rsidP="00FB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  <w:r w:rsidRPr="00973220">
              <w:rPr>
                <w:sz w:val="16"/>
                <w:szCs w:val="16"/>
              </w:rPr>
              <w:t>,0</w:t>
            </w:r>
          </w:p>
        </w:tc>
      </w:tr>
      <w:tr w:rsidR="00FB06F8" w:rsidRPr="00112FE7" w:rsidTr="003636AB">
        <w:trPr>
          <w:trHeight w:val="20"/>
        </w:trPr>
        <w:tc>
          <w:tcPr>
            <w:tcW w:w="5251" w:type="dxa"/>
            <w:tcBorders>
              <w:left w:val="double" w:sz="4" w:space="0" w:color="auto"/>
            </w:tcBorders>
            <w:shd w:val="clear" w:color="000000" w:fill="FFFFFF"/>
            <w:hideMark/>
          </w:tcPr>
          <w:p w:rsidR="00FB06F8" w:rsidRPr="007B0C26" w:rsidRDefault="00FB06F8" w:rsidP="00FB06F8">
            <w:pPr>
              <w:jc w:val="both"/>
              <w:rPr>
                <w:sz w:val="16"/>
                <w:szCs w:val="16"/>
              </w:rPr>
            </w:pPr>
            <w:r w:rsidRPr="007B0C26">
              <w:rPr>
                <w:sz w:val="16"/>
                <w:szCs w:val="16"/>
              </w:rPr>
              <w:t>Государственные научные гра</w:t>
            </w:r>
            <w:r>
              <w:rPr>
                <w:sz w:val="16"/>
                <w:szCs w:val="16"/>
              </w:rPr>
              <w:t>нты в области гуманитарных наук…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20 000,0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20 000,0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20 000,0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20 000,0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973220" w:rsidRDefault="00FB06F8" w:rsidP="00FB06F8">
            <w:pPr>
              <w:jc w:val="center"/>
              <w:rPr>
                <w:sz w:val="16"/>
                <w:szCs w:val="16"/>
              </w:rPr>
            </w:pPr>
            <w:r w:rsidRPr="00973220">
              <w:rPr>
                <w:sz w:val="16"/>
                <w:szCs w:val="16"/>
              </w:rPr>
              <w:t>0,0</w:t>
            </w:r>
          </w:p>
        </w:tc>
      </w:tr>
      <w:tr w:rsidR="00FB06F8" w:rsidRPr="00112FE7" w:rsidTr="003636AB">
        <w:trPr>
          <w:trHeight w:val="20"/>
        </w:trPr>
        <w:tc>
          <w:tcPr>
            <w:tcW w:w="5251" w:type="dxa"/>
            <w:tcBorders>
              <w:left w:val="double" w:sz="4" w:space="0" w:color="auto"/>
            </w:tcBorders>
            <w:shd w:val="clear" w:color="000000" w:fill="FFFFFF"/>
            <w:hideMark/>
          </w:tcPr>
          <w:p w:rsidR="00FB06F8" w:rsidRPr="007B0C26" w:rsidRDefault="00FB06F8" w:rsidP="00FB06F8">
            <w:pPr>
              <w:jc w:val="both"/>
              <w:rPr>
                <w:sz w:val="16"/>
                <w:szCs w:val="16"/>
              </w:rPr>
            </w:pPr>
            <w:r w:rsidRPr="007B0C26">
              <w:rPr>
                <w:sz w:val="16"/>
                <w:szCs w:val="16"/>
              </w:rPr>
              <w:t>Государственные научные гранты Волгоградской области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5 100,0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5 100,0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5 200,0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5 199,3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973220" w:rsidRDefault="00FB06F8" w:rsidP="00FB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-0,7</w:t>
            </w:r>
          </w:p>
        </w:tc>
      </w:tr>
      <w:tr w:rsidR="00FB06F8" w:rsidRPr="00112FE7" w:rsidTr="003636AB">
        <w:trPr>
          <w:trHeight w:val="20"/>
        </w:trPr>
        <w:tc>
          <w:tcPr>
            <w:tcW w:w="5251" w:type="dxa"/>
            <w:tcBorders>
              <w:left w:val="double" w:sz="4" w:space="0" w:color="auto"/>
            </w:tcBorders>
            <w:shd w:val="clear" w:color="000000" w:fill="FFFFFF"/>
            <w:hideMark/>
          </w:tcPr>
          <w:p w:rsidR="00FB06F8" w:rsidRPr="007B0C26" w:rsidRDefault="00FB06F8" w:rsidP="00FB06F8">
            <w:pPr>
              <w:jc w:val="both"/>
              <w:rPr>
                <w:sz w:val="16"/>
                <w:szCs w:val="16"/>
              </w:rPr>
            </w:pPr>
            <w:r w:rsidRPr="007B0C26">
              <w:rPr>
                <w:sz w:val="16"/>
                <w:szCs w:val="16"/>
              </w:rPr>
              <w:t>Развитие кадрового потенциала Волгоградской области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1 943,8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1 943,8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1 943,8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1 943,7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973220" w:rsidRDefault="00FB06F8" w:rsidP="00FB06F8">
            <w:pPr>
              <w:jc w:val="center"/>
              <w:rPr>
                <w:sz w:val="16"/>
                <w:szCs w:val="16"/>
              </w:rPr>
            </w:pPr>
            <w:r w:rsidRPr="00973220">
              <w:rPr>
                <w:sz w:val="16"/>
                <w:szCs w:val="16"/>
              </w:rPr>
              <w:t>-0,1</w:t>
            </w:r>
          </w:p>
        </w:tc>
      </w:tr>
      <w:tr w:rsidR="00006779" w:rsidRPr="00112FE7" w:rsidTr="003636AB">
        <w:trPr>
          <w:trHeight w:val="20"/>
        </w:trPr>
        <w:tc>
          <w:tcPr>
            <w:tcW w:w="9215" w:type="dxa"/>
            <w:gridSpan w:val="5"/>
            <w:tcBorders>
              <w:left w:val="double" w:sz="4" w:space="0" w:color="auto"/>
            </w:tcBorders>
            <w:shd w:val="clear" w:color="000000" w:fill="FFFFFF"/>
            <w:vAlign w:val="bottom"/>
          </w:tcPr>
          <w:p w:rsidR="00006779" w:rsidRPr="001C391D" w:rsidRDefault="00006779" w:rsidP="003636AB">
            <w:pPr>
              <w:jc w:val="center"/>
              <w:rPr>
                <w:b/>
                <w:bCs/>
                <w:sz w:val="16"/>
                <w:szCs w:val="16"/>
              </w:rPr>
            </w:pPr>
            <w:r w:rsidRPr="001C391D">
              <w:rPr>
                <w:b/>
                <w:bCs/>
                <w:sz w:val="16"/>
                <w:szCs w:val="16"/>
              </w:rPr>
              <w:t>Подпрограмма 5 «Совершенствование государственного и муниципального управления»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006779" w:rsidRPr="00D10268" w:rsidRDefault="00006779" w:rsidP="00185B7A">
            <w:pPr>
              <w:jc w:val="center"/>
              <w:rPr>
                <w:color w:val="C0504D" w:themeColor="accent2"/>
                <w:sz w:val="16"/>
                <w:szCs w:val="16"/>
                <w:highlight w:val="yellow"/>
              </w:rPr>
            </w:pPr>
          </w:p>
        </w:tc>
      </w:tr>
      <w:tr w:rsidR="00FB06F8" w:rsidRPr="00112FE7" w:rsidTr="003636AB">
        <w:trPr>
          <w:trHeight w:val="20"/>
        </w:trPr>
        <w:tc>
          <w:tcPr>
            <w:tcW w:w="5251" w:type="dxa"/>
            <w:tcBorders>
              <w:left w:val="double" w:sz="4" w:space="0" w:color="auto"/>
            </w:tcBorders>
            <w:shd w:val="clear" w:color="000000" w:fill="FFFFFF"/>
            <w:hideMark/>
          </w:tcPr>
          <w:p w:rsidR="00FB06F8" w:rsidRPr="007B0C26" w:rsidRDefault="00FB06F8" w:rsidP="00FB06F8">
            <w:pPr>
              <w:jc w:val="both"/>
              <w:rPr>
                <w:sz w:val="16"/>
                <w:szCs w:val="16"/>
              </w:rPr>
            </w:pPr>
            <w:r w:rsidRPr="007B0C26">
              <w:rPr>
                <w:sz w:val="16"/>
                <w:szCs w:val="16"/>
              </w:rPr>
              <w:t xml:space="preserve">Разработка стратегии социально-экономического развития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20 123,0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20 123,0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18 323,0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123,0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973220" w:rsidRDefault="00FB06F8" w:rsidP="00FB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-18 200</w:t>
            </w:r>
            <w:r w:rsidRPr="00973220">
              <w:rPr>
                <w:sz w:val="16"/>
                <w:szCs w:val="16"/>
              </w:rPr>
              <w:t>,0</w:t>
            </w:r>
          </w:p>
        </w:tc>
      </w:tr>
      <w:tr w:rsidR="00FB06F8" w:rsidRPr="00112FE7" w:rsidTr="003636AB">
        <w:trPr>
          <w:trHeight w:val="20"/>
        </w:trPr>
        <w:tc>
          <w:tcPr>
            <w:tcW w:w="5251" w:type="dxa"/>
            <w:tcBorders>
              <w:left w:val="double" w:sz="4" w:space="0" w:color="auto"/>
            </w:tcBorders>
            <w:shd w:val="clear" w:color="000000" w:fill="FFFFFF"/>
            <w:hideMark/>
          </w:tcPr>
          <w:p w:rsidR="00FB06F8" w:rsidRPr="007B0C26" w:rsidRDefault="00FB06F8" w:rsidP="00FB06F8">
            <w:pPr>
              <w:jc w:val="both"/>
              <w:rPr>
                <w:sz w:val="16"/>
                <w:szCs w:val="16"/>
              </w:rPr>
            </w:pPr>
            <w:r w:rsidRPr="007B0C26">
              <w:rPr>
                <w:sz w:val="16"/>
                <w:szCs w:val="16"/>
              </w:rPr>
              <w:t xml:space="preserve">Повышение качества информационно-аналитического обеспечения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2 659,0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2 659,0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2 401,6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1 984,2</w:t>
            </w:r>
          </w:p>
        </w:tc>
        <w:tc>
          <w:tcPr>
            <w:tcW w:w="998" w:type="dxa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D10268" w:rsidRDefault="00FB06F8" w:rsidP="00FB06F8">
            <w:pPr>
              <w:jc w:val="center"/>
              <w:rPr>
                <w:color w:val="C0504D" w:themeColor="accent2"/>
                <w:sz w:val="16"/>
                <w:szCs w:val="16"/>
                <w:highlight w:val="yellow"/>
              </w:rPr>
            </w:pPr>
            <w:r w:rsidRPr="00973220">
              <w:rPr>
                <w:sz w:val="16"/>
                <w:szCs w:val="16"/>
              </w:rPr>
              <w:t>-417,4</w:t>
            </w:r>
          </w:p>
        </w:tc>
      </w:tr>
      <w:tr w:rsidR="00FB06F8" w:rsidRPr="00112FE7" w:rsidTr="008B72FD">
        <w:trPr>
          <w:trHeight w:val="20"/>
        </w:trPr>
        <w:tc>
          <w:tcPr>
            <w:tcW w:w="5251" w:type="dxa"/>
            <w:tcBorders>
              <w:left w:val="double" w:sz="4" w:space="0" w:color="auto"/>
              <w:bottom w:val="double" w:sz="4" w:space="0" w:color="auto"/>
            </w:tcBorders>
            <w:shd w:val="clear" w:color="000000" w:fill="FFFFFF"/>
            <w:hideMark/>
          </w:tcPr>
          <w:p w:rsidR="00FB06F8" w:rsidRPr="007B0C26" w:rsidRDefault="00FB06F8" w:rsidP="00FB06F8">
            <w:pPr>
              <w:jc w:val="both"/>
              <w:rPr>
                <w:sz w:val="16"/>
                <w:szCs w:val="16"/>
              </w:rPr>
            </w:pPr>
            <w:r w:rsidRPr="007B0C26">
              <w:rPr>
                <w:sz w:val="16"/>
                <w:szCs w:val="16"/>
              </w:rPr>
              <w:t xml:space="preserve">Развитие региональной инфраструктуры предоставления </w:t>
            </w:r>
            <w:proofErr w:type="spellStart"/>
            <w:r w:rsidRPr="007B0C26">
              <w:rPr>
                <w:sz w:val="16"/>
                <w:szCs w:val="16"/>
              </w:rPr>
              <w:t>госу</w:t>
            </w:r>
            <w:r>
              <w:rPr>
                <w:sz w:val="16"/>
                <w:szCs w:val="16"/>
              </w:rPr>
              <w:t>слуг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819 137,3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819 137,3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690 604,7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1C391D" w:rsidRDefault="00FB06F8" w:rsidP="00FB06F8">
            <w:pPr>
              <w:jc w:val="center"/>
              <w:rPr>
                <w:sz w:val="16"/>
                <w:szCs w:val="16"/>
              </w:rPr>
            </w:pPr>
            <w:r w:rsidRPr="001C391D">
              <w:rPr>
                <w:sz w:val="16"/>
                <w:szCs w:val="16"/>
              </w:rPr>
              <w:t>657 947,8</w:t>
            </w:r>
          </w:p>
        </w:tc>
        <w:tc>
          <w:tcPr>
            <w:tcW w:w="998" w:type="dxa"/>
            <w:tcBorders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973220" w:rsidRDefault="00FB06F8" w:rsidP="00FB06F8">
            <w:pPr>
              <w:jc w:val="center"/>
              <w:rPr>
                <w:color w:val="C0504D" w:themeColor="accent2"/>
                <w:sz w:val="16"/>
                <w:szCs w:val="16"/>
              </w:rPr>
            </w:pPr>
            <w:r w:rsidRPr="00973220">
              <w:rPr>
                <w:sz w:val="16"/>
                <w:szCs w:val="16"/>
              </w:rPr>
              <w:t>-32 656,9</w:t>
            </w:r>
          </w:p>
        </w:tc>
      </w:tr>
      <w:tr w:rsidR="00FB06F8" w:rsidRPr="00973220" w:rsidTr="008B72FD">
        <w:trPr>
          <w:trHeight w:val="20"/>
        </w:trPr>
        <w:tc>
          <w:tcPr>
            <w:tcW w:w="5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/>
            <w:vAlign w:val="bottom"/>
            <w:hideMark/>
          </w:tcPr>
          <w:p w:rsidR="00FB06F8" w:rsidRPr="007B0C26" w:rsidRDefault="00FB06F8" w:rsidP="00FB06F8">
            <w:pPr>
              <w:rPr>
                <w:b/>
                <w:bCs/>
                <w:sz w:val="16"/>
                <w:szCs w:val="16"/>
              </w:rPr>
            </w:pPr>
            <w:r w:rsidRPr="007B0C26">
              <w:rPr>
                <w:b/>
                <w:bCs/>
                <w:sz w:val="16"/>
                <w:szCs w:val="16"/>
              </w:rPr>
              <w:t>ИТОГО по Госпрограмме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6F8" w:rsidRPr="001C391D" w:rsidRDefault="00FB06F8" w:rsidP="00FB06F8">
            <w:pPr>
              <w:jc w:val="center"/>
              <w:rPr>
                <w:b/>
                <w:sz w:val="16"/>
                <w:szCs w:val="16"/>
              </w:rPr>
            </w:pPr>
            <w:r w:rsidRPr="001C391D">
              <w:rPr>
                <w:b/>
                <w:sz w:val="16"/>
                <w:szCs w:val="16"/>
              </w:rPr>
              <w:t>940 679,9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6F8" w:rsidRPr="001C391D" w:rsidRDefault="00FB06F8" w:rsidP="00FB06F8">
            <w:pPr>
              <w:jc w:val="center"/>
              <w:rPr>
                <w:b/>
                <w:sz w:val="16"/>
                <w:szCs w:val="16"/>
              </w:rPr>
            </w:pPr>
            <w:r w:rsidRPr="001C391D">
              <w:rPr>
                <w:b/>
                <w:sz w:val="16"/>
                <w:szCs w:val="16"/>
              </w:rPr>
              <w:t>940 679,9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6F8" w:rsidRPr="001C391D" w:rsidRDefault="00FB06F8" w:rsidP="00FB06F8">
            <w:pPr>
              <w:jc w:val="center"/>
              <w:rPr>
                <w:b/>
                <w:sz w:val="16"/>
                <w:szCs w:val="16"/>
              </w:rPr>
            </w:pPr>
            <w:r w:rsidRPr="001C391D">
              <w:rPr>
                <w:b/>
                <w:sz w:val="16"/>
                <w:szCs w:val="16"/>
              </w:rPr>
              <w:t>813 165,5</w:t>
            </w:r>
          </w:p>
        </w:tc>
        <w:tc>
          <w:tcPr>
            <w:tcW w:w="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06F8" w:rsidRPr="001C391D" w:rsidRDefault="00FB06F8" w:rsidP="00FB06F8">
            <w:pPr>
              <w:jc w:val="center"/>
              <w:rPr>
                <w:b/>
                <w:sz w:val="16"/>
                <w:szCs w:val="16"/>
              </w:rPr>
            </w:pPr>
            <w:r w:rsidRPr="001C391D">
              <w:rPr>
                <w:b/>
                <w:sz w:val="16"/>
                <w:szCs w:val="16"/>
              </w:rPr>
              <w:t>761 043,1</w:t>
            </w:r>
          </w:p>
        </w:tc>
        <w:tc>
          <w:tcPr>
            <w:tcW w:w="9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FB06F8" w:rsidRPr="00973220" w:rsidRDefault="00FB06F8" w:rsidP="00FB06F8">
            <w:pPr>
              <w:jc w:val="center"/>
              <w:rPr>
                <w:b/>
                <w:bCs/>
                <w:sz w:val="16"/>
                <w:szCs w:val="16"/>
              </w:rPr>
            </w:pPr>
            <w:r w:rsidRPr="00973220">
              <w:rPr>
                <w:b/>
                <w:bCs/>
                <w:sz w:val="16"/>
                <w:szCs w:val="16"/>
              </w:rPr>
              <w:t>-52</w:t>
            </w:r>
            <w:r>
              <w:rPr>
                <w:b/>
                <w:bCs/>
                <w:sz w:val="16"/>
                <w:szCs w:val="16"/>
              </w:rPr>
              <w:t> 122,4</w:t>
            </w:r>
          </w:p>
        </w:tc>
      </w:tr>
    </w:tbl>
    <w:p w:rsidR="001C391D" w:rsidRDefault="001C391D" w:rsidP="006C3394">
      <w:pPr>
        <w:ind w:firstLine="680"/>
        <w:jc w:val="both"/>
      </w:pPr>
    </w:p>
    <w:p w:rsidR="002714AC" w:rsidRDefault="003147BD" w:rsidP="006C3394">
      <w:pPr>
        <w:ind w:firstLine="680"/>
        <w:jc w:val="both"/>
      </w:pPr>
      <w:r w:rsidRPr="00D5000D">
        <w:t xml:space="preserve">Законом об областном бюджете </w:t>
      </w:r>
      <w:r w:rsidR="00185B7A">
        <w:t xml:space="preserve">Комитету </w:t>
      </w:r>
      <w:r w:rsidRPr="00D5000D">
        <w:t xml:space="preserve">предусмотрено финансирование Госпрограммы в </w:t>
      </w:r>
      <w:r w:rsidR="00185B7A">
        <w:t>сумме</w:t>
      </w:r>
      <w:r w:rsidR="00082D75" w:rsidRPr="00082D75">
        <w:t xml:space="preserve"> </w:t>
      </w:r>
      <w:r w:rsidR="00185B7A" w:rsidRPr="00185B7A">
        <w:rPr>
          <w:color w:val="000000"/>
        </w:rPr>
        <w:t xml:space="preserve">940 679,9 </w:t>
      </w:r>
      <w:r w:rsidRPr="00082D75">
        <w:t>тыс. руб</w:t>
      </w:r>
      <w:r w:rsidR="00185B7A">
        <w:t>., б</w:t>
      </w:r>
      <w:r w:rsidRPr="00082D75">
        <w:t>юджетные назначе</w:t>
      </w:r>
      <w:r w:rsidR="00082D75" w:rsidRPr="00082D75">
        <w:t xml:space="preserve">ния утверждены в </w:t>
      </w:r>
      <w:r w:rsidR="00185B7A">
        <w:t>размере</w:t>
      </w:r>
      <w:r w:rsidR="00082D75" w:rsidRPr="00082D75">
        <w:t xml:space="preserve"> 81</w:t>
      </w:r>
      <w:r w:rsidR="001C391D">
        <w:t>3 165,5</w:t>
      </w:r>
      <w:r w:rsidRPr="00082D75">
        <w:t xml:space="preserve"> тыс. руб., исполнение кассо</w:t>
      </w:r>
      <w:r w:rsidR="00082D75" w:rsidRPr="00082D75">
        <w:t>вых расходов составило 760 </w:t>
      </w:r>
      <w:r w:rsidR="001C391D">
        <w:t>043</w:t>
      </w:r>
      <w:r w:rsidR="00082D75" w:rsidRPr="00082D75">
        <w:t>,</w:t>
      </w:r>
      <w:r w:rsidR="001C391D">
        <w:t>1</w:t>
      </w:r>
      <w:r w:rsidR="00082D75" w:rsidRPr="00082D75">
        <w:t xml:space="preserve"> тыс. руб., или 93,6</w:t>
      </w:r>
      <w:r w:rsidRPr="00082D75">
        <w:t>% от бюджетных назначений</w:t>
      </w:r>
      <w:r w:rsidR="00185B7A">
        <w:t>, что обусловлено</w:t>
      </w:r>
      <w:r w:rsidR="004E0CAE">
        <w:t xml:space="preserve"> вышеуказанным</w:t>
      </w:r>
      <w:r w:rsidR="00185B7A">
        <w:t>и</w:t>
      </w:r>
      <w:r w:rsidR="004E0CAE">
        <w:t xml:space="preserve"> причинам</w:t>
      </w:r>
      <w:r w:rsidR="00185B7A">
        <w:t>и</w:t>
      </w:r>
      <w:r w:rsidRPr="00082D75">
        <w:t>.</w:t>
      </w:r>
    </w:p>
    <w:p w:rsidR="003147BD" w:rsidRDefault="003147BD" w:rsidP="003147BD">
      <w:pPr>
        <w:ind w:firstLine="680"/>
        <w:jc w:val="both"/>
      </w:pPr>
      <w:r w:rsidRPr="00D5000D">
        <w:t>Информация о достижении значений целевых</w:t>
      </w:r>
      <w:r w:rsidR="00D5000D" w:rsidRPr="00D5000D">
        <w:t xml:space="preserve"> показателей Госпрограммы в 2018</w:t>
      </w:r>
      <w:r w:rsidRPr="00D5000D">
        <w:t xml:space="preserve"> году представлена в таблице.</w:t>
      </w:r>
    </w:p>
    <w:p w:rsidR="008B72FD" w:rsidRPr="00D5000D" w:rsidRDefault="008B72FD" w:rsidP="003147BD">
      <w:pPr>
        <w:ind w:firstLine="680"/>
        <w:jc w:val="both"/>
      </w:pPr>
    </w:p>
    <w:tbl>
      <w:tblPr>
        <w:tblW w:w="10650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432"/>
        <w:gridCol w:w="6958"/>
        <w:gridCol w:w="993"/>
        <w:gridCol w:w="708"/>
        <w:gridCol w:w="708"/>
        <w:gridCol w:w="851"/>
      </w:tblGrid>
      <w:tr w:rsidR="003147BD" w:rsidRPr="00112FE7" w:rsidTr="003636AB">
        <w:trPr>
          <w:trHeight w:val="20"/>
          <w:tblHeader/>
        </w:trPr>
        <w:tc>
          <w:tcPr>
            <w:tcW w:w="43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3147BD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№ </w:t>
            </w:r>
            <w:r w:rsidRPr="00D5000D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695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3147BD" w:rsidP="008B72FD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Целевой показатель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3147BD" w:rsidP="00185B7A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Ед</w:t>
            </w:r>
            <w:r w:rsidR="00185B7A">
              <w:rPr>
                <w:sz w:val="16"/>
                <w:szCs w:val="16"/>
              </w:rPr>
              <w:t>.</w:t>
            </w:r>
            <w:r w:rsidRPr="00D5000D">
              <w:rPr>
                <w:sz w:val="16"/>
                <w:szCs w:val="16"/>
              </w:rPr>
              <w:t xml:space="preserve"> изм</w:t>
            </w:r>
            <w:r w:rsidR="00185B7A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3147BD" w:rsidP="00185B7A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Значения целевых показателей </w:t>
            </w:r>
          </w:p>
        </w:tc>
      </w:tr>
      <w:tr w:rsidR="003147BD" w:rsidRPr="00112FE7" w:rsidTr="003636AB">
        <w:trPr>
          <w:trHeight w:val="20"/>
          <w:tblHeader/>
        </w:trPr>
        <w:tc>
          <w:tcPr>
            <w:tcW w:w="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3147BD" w:rsidP="00A536E3">
            <w:pPr>
              <w:rPr>
                <w:sz w:val="16"/>
                <w:szCs w:val="16"/>
              </w:rPr>
            </w:pPr>
          </w:p>
        </w:tc>
        <w:tc>
          <w:tcPr>
            <w:tcW w:w="6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3147BD" w:rsidP="00A536E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3147BD" w:rsidP="00A536E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D5000D" w:rsidP="00185B7A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2017</w:t>
            </w:r>
            <w:r w:rsidR="003147BD" w:rsidRPr="00D5000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147BD" w:rsidRPr="00D5000D" w:rsidRDefault="00D5000D" w:rsidP="00006779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2018</w:t>
            </w:r>
            <w:r w:rsidR="003147BD" w:rsidRPr="00D5000D">
              <w:rPr>
                <w:sz w:val="16"/>
                <w:szCs w:val="16"/>
              </w:rPr>
              <w:t xml:space="preserve"> </w:t>
            </w:r>
          </w:p>
        </w:tc>
      </w:tr>
      <w:tr w:rsidR="003147BD" w:rsidRPr="00112FE7" w:rsidTr="003636AB">
        <w:trPr>
          <w:trHeight w:val="20"/>
          <w:tblHeader/>
        </w:trPr>
        <w:tc>
          <w:tcPr>
            <w:tcW w:w="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3147BD" w:rsidP="00A536E3">
            <w:pPr>
              <w:rPr>
                <w:sz w:val="16"/>
                <w:szCs w:val="16"/>
              </w:rPr>
            </w:pPr>
          </w:p>
        </w:tc>
        <w:tc>
          <w:tcPr>
            <w:tcW w:w="6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3147BD" w:rsidP="00A536E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3147BD" w:rsidP="00A536E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3147BD" w:rsidP="00A536E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006779" w:rsidP="00A5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147BD" w:rsidRPr="00D5000D">
              <w:rPr>
                <w:sz w:val="16"/>
                <w:szCs w:val="16"/>
              </w:rPr>
              <w:t>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47BD" w:rsidRPr="00D5000D" w:rsidRDefault="00006779" w:rsidP="00A5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Отчёт</w:t>
            </w:r>
          </w:p>
        </w:tc>
      </w:tr>
      <w:tr w:rsidR="003147BD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7BD" w:rsidRPr="00112FE7" w:rsidRDefault="003147BD" w:rsidP="00A536E3">
            <w:pPr>
              <w:jc w:val="center"/>
              <w:rPr>
                <w:color w:val="C0504D" w:themeColor="accent2"/>
                <w:sz w:val="16"/>
                <w:szCs w:val="16"/>
              </w:rPr>
            </w:pPr>
            <w:r w:rsidRPr="00112FE7">
              <w:rPr>
                <w:color w:val="C0504D" w:themeColor="accent2"/>
                <w:sz w:val="16"/>
                <w:szCs w:val="16"/>
              </w:rPr>
              <w:t> </w:t>
            </w:r>
          </w:p>
        </w:tc>
        <w:tc>
          <w:tcPr>
            <w:tcW w:w="10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3147BD" w:rsidRPr="00D5000D" w:rsidRDefault="003147BD" w:rsidP="003636AB">
            <w:pPr>
              <w:jc w:val="center"/>
              <w:rPr>
                <w:b/>
                <w:bCs/>
                <w:sz w:val="16"/>
                <w:szCs w:val="16"/>
              </w:rPr>
            </w:pPr>
            <w:r w:rsidRPr="00D5000D">
              <w:rPr>
                <w:b/>
                <w:bCs/>
                <w:sz w:val="16"/>
                <w:szCs w:val="16"/>
              </w:rPr>
              <w:t xml:space="preserve">Госпрограмма "Экономическое развитие и инновационная экономика" </w:t>
            </w:r>
          </w:p>
        </w:tc>
      </w:tr>
      <w:tr w:rsidR="003E05C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05CB" w:rsidRPr="00D5000D" w:rsidRDefault="003E05C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5CB" w:rsidRPr="00D5000D" w:rsidRDefault="003E05CB" w:rsidP="004D51B3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Объем инвестиций в основной капитал на душу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5CB" w:rsidRPr="00D5000D" w:rsidRDefault="003E05CB" w:rsidP="00185B7A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тыс. руб</w:t>
            </w:r>
            <w:r w:rsidR="00185B7A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05CB" w:rsidRPr="00131B9D" w:rsidRDefault="003E05CB" w:rsidP="00A677E2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75,5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05CB" w:rsidRPr="00131B9D" w:rsidRDefault="003E05C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3E05C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78,8</w:t>
            </w:r>
          </w:p>
        </w:tc>
      </w:tr>
      <w:tr w:rsidR="003E05C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05CB" w:rsidRPr="00D5000D" w:rsidRDefault="003E05C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5CB" w:rsidRPr="00D5000D" w:rsidRDefault="003E05CB" w:rsidP="004D51B3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Объем внешнеторгового оборота Волгоградской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5CB" w:rsidRPr="00D5000D" w:rsidRDefault="003E05C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млн. дол. США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05CB" w:rsidRPr="00131B9D" w:rsidRDefault="003E05CB" w:rsidP="00A677E2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2272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05CB" w:rsidRPr="00131B9D" w:rsidRDefault="003E05C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3E05C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2842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5000D" w:rsidRDefault="006408BB" w:rsidP="00185B7A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Доля среднес</w:t>
            </w:r>
            <w:r w:rsidR="00185B7A">
              <w:rPr>
                <w:sz w:val="16"/>
                <w:szCs w:val="16"/>
              </w:rPr>
              <w:t>писочной численности работников…</w:t>
            </w:r>
            <w:r w:rsidRPr="00D5000D">
              <w:rPr>
                <w:sz w:val="16"/>
                <w:szCs w:val="16"/>
              </w:rPr>
              <w:t xml:space="preserve">, занятых у </w:t>
            </w:r>
            <w:r w:rsidR="00185B7A">
              <w:rPr>
                <w:sz w:val="16"/>
                <w:szCs w:val="16"/>
              </w:rPr>
              <w:t>СМСП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131B9D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20,9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131B9D" w:rsidP="005A16DC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21,0</w:t>
            </w:r>
            <w:r w:rsidR="006408BB" w:rsidRPr="00131B9D">
              <w:rPr>
                <w:sz w:val="16"/>
                <w:szCs w:val="16"/>
              </w:rPr>
              <w:t>*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5000D" w:rsidRDefault="006408BB" w:rsidP="00185B7A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Доля отгруженных инновационных товаров, работ и услуг </w:t>
            </w:r>
            <w:r w:rsidR="00185B7A">
              <w:rPr>
                <w:sz w:val="16"/>
                <w:szCs w:val="16"/>
              </w:rPr>
              <w:t>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131B9D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131B9D" w:rsidP="005A16DC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3,1</w:t>
            </w:r>
            <w:r w:rsidR="006408BB" w:rsidRPr="00131B9D">
              <w:rPr>
                <w:sz w:val="16"/>
                <w:szCs w:val="16"/>
              </w:rPr>
              <w:t>*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Доля </w:t>
            </w:r>
            <w:r w:rsidR="00185B7A">
              <w:rPr>
                <w:sz w:val="16"/>
                <w:szCs w:val="16"/>
              </w:rPr>
              <w:t>МФЦ…</w:t>
            </w:r>
            <w:r w:rsidRPr="00D5000D">
              <w:rPr>
                <w:sz w:val="16"/>
                <w:szCs w:val="16"/>
              </w:rPr>
              <w:t>, в которых обеспечивается предоставление спец</w:t>
            </w:r>
            <w:r w:rsidR="003636AB">
              <w:rPr>
                <w:sz w:val="16"/>
                <w:szCs w:val="16"/>
              </w:rPr>
              <w:t>.</w:t>
            </w:r>
            <w:r w:rsidRPr="00D5000D">
              <w:rPr>
                <w:sz w:val="16"/>
                <w:szCs w:val="16"/>
              </w:rPr>
              <w:t xml:space="preserve"> услуг для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677E2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100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Уровень удовлетворенности граждан </w:t>
            </w:r>
            <w:r w:rsidR="00185B7A">
              <w:rPr>
                <w:sz w:val="16"/>
                <w:szCs w:val="16"/>
              </w:rPr>
              <w:t>РФ</w:t>
            </w:r>
            <w:r w:rsidRPr="00D5000D">
              <w:rPr>
                <w:sz w:val="16"/>
                <w:szCs w:val="16"/>
              </w:rPr>
              <w:t xml:space="preserve"> качеством предоставления </w:t>
            </w:r>
            <w:proofErr w:type="spellStart"/>
            <w:r w:rsidR="003636AB">
              <w:rPr>
                <w:sz w:val="16"/>
                <w:szCs w:val="16"/>
              </w:rPr>
              <w:t>госмун</w:t>
            </w:r>
            <w:r w:rsidRPr="00D5000D">
              <w:rPr>
                <w:sz w:val="16"/>
                <w:szCs w:val="16"/>
              </w:rPr>
              <w:t>услуг</w:t>
            </w:r>
            <w:proofErr w:type="spellEnd"/>
            <w:r w:rsidRPr="00D5000D">
              <w:rPr>
                <w:sz w:val="16"/>
                <w:szCs w:val="16"/>
              </w:rPr>
              <w:t xml:space="preserve"> на территории Волгоградской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677E2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97,53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98,9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 </w:t>
            </w:r>
          </w:p>
        </w:tc>
        <w:tc>
          <w:tcPr>
            <w:tcW w:w="10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b/>
                <w:bCs/>
                <w:sz w:val="16"/>
                <w:szCs w:val="16"/>
              </w:rPr>
            </w:pPr>
            <w:r w:rsidRPr="00D5000D">
              <w:rPr>
                <w:b/>
                <w:bCs/>
                <w:sz w:val="16"/>
                <w:szCs w:val="16"/>
              </w:rPr>
              <w:t>подпрограмма "Формирование благоприятной инвестиционной среды"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4D51B3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185B7A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млрд. руб</w:t>
            </w:r>
            <w:r w:rsidR="00185B7A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131B9D" w:rsidRDefault="006408BB" w:rsidP="00A677E2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190,8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:rsidR="006408B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198,7*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D5000D">
              <w:rPr>
                <w:sz w:val="16"/>
                <w:szCs w:val="16"/>
              </w:rPr>
              <w:t>инвестпроектов</w:t>
            </w:r>
            <w:proofErr w:type="spellEnd"/>
            <w:r w:rsidRPr="00D5000D">
              <w:rPr>
                <w:sz w:val="16"/>
                <w:szCs w:val="16"/>
              </w:rPr>
              <w:t>, реализуемых на принципах государственно-частного партнерства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185B7A" w:rsidP="00185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="006408BB" w:rsidRPr="00D5000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131B9D" w:rsidRDefault="006408BB" w:rsidP="00A677E2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:rsidR="006408B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13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112FE7" w:rsidRDefault="006408BB" w:rsidP="00A536E3">
            <w:pPr>
              <w:jc w:val="center"/>
              <w:rPr>
                <w:color w:val="C0504D" w:themeColor="accent2"/>
                <w:sz w:val="16"/>
                <w:szCs w:val="16"/>
              </w:rPr>
            </w:pPr>
            <w:r w:rsidRPr="00112FE7">
              <w:rPr>
                <w:color w:val="C0504D" w:themeColor="accent2"/>
                <w:sz w:val="16"/>
                <w:szCs w:val="16"/>
              </w:rPr>
              <w:t> </w:t>
            </w:r>
          </w:p>
        </w:tc>
        <w:tc>
          <w:tcPr>
            <w:tcW w:w="10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6408BB" w:rsidRPr="00D5000D" w:rsidRDefault="006408BB" w:rsidP="00A536E3">
            <w:pPr>
              <w:jc w:val="center"/>
              <w:rPr>
                <w:b/>
                <w:bCs/>
                <w:sz w:val="16"/>
                <w:szCs w:val="16"/>
              </w:rPr>
            </w:pPr>
            <w:r w:rsidRPr="00D5000D">
              <w:rPr>
                <w:b/>
                <w:bCs/>
                <w:sz w:val="16"/>
                <w:szCs w:val="16"/>
              </w:rPr>
              <w:t>подпрограмма "Развитие внешнеэкономической деятельности Волгоградской области"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4D51B3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Темпы роста экспорта товаров во внешнеторговом обороте Волгоградской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A7128" w:rsidRDefault="006408BB" w:rsidP="00A536E3">
            <w:pPr>
              <w:jc w:val="center"/>
              <w:rPr>
                <w:sz w:val="16"/>
                <w:szCs w:val="16"/>
              </w:rPr>
            </w:pPr>
            <w:r w:rsidRPr="00DA7128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131B9D" w:rsidRDefault="006408BB" w:rsidP="0051332F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:rsidR="006408B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125,7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10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4D51B3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Темпы роста числа участников внешнеэкономической деятельности региона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A7128" w:rsidRDefault="006408BB" w:rsidP="00A536E3">
            <w:pPr>
              <w:jc w:val="center"/>
              <w:rPr>
                <w:sz w:val="16"/>
                <w:szCs w:val="16"/>
              </w:rPr>
            </w:pPr>
            <w:r w:rsidRPr="00DA7128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131B9D" w:rsidRDefault="006408BB" w:rsidP="0051332F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CF75C8" w:rsidRDefault="006408BB" w:rsidP="00A536E3">
            <w:pPr>
              <w:jc w:val="center"/>
              <w:rPr>
                <w:sz w:val="16"/>
                <w:szCs w:val="16"/>
              </w:rPr>
            </w:pPr>
            <w:r w:rsidRPr="00CF75C8">
              <w:rPr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:rsidR="006408BB" w:rsidRPr="00CF75C8" w:rsidRDefault="00131B9D" w:rsidP="00A536E3">
            <w:pPr>
              <w:jc w:val="center"/>
              <w:rPr>
                <w:sz w:val="16"/>
                <w:szCs w:val="16"/>
              </w:rPr>
            </w:pPr>
            <w:r w:rsidRPr="00CF75C8">
              <w:rPr>
                <w:sz w:val="16"/>
                <w:szCs w:val="16"/>
              </w:rPr>
              <w:t>101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11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4D51B3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Доля государств СНГ в общем внешнеторговом обороте Волгоградской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A7128" w:rsidRDefault="006408BB" w:rsidP="00A536E3">
            <w:pPr>
              <w:jc w:val="center"/>
              <w:rPr>
                <w:sz w:val="16"/>
                <w:szCs w:val="16"/>
              </w:rPr>
            </w:pPr>
            <w:r w:rsidRPr="00DA7128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131B9D" w:rsidRDefault="006408BB" w:rsidP="0051332F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CF75C8" w:rsidRDefault="006408BB" w:rsidP="00A536E3">
            <w:pPr>
              <w:jc w:val="center"/>
              <w:rPr>
                <w:sz w:val="16"/>
                <w:szCs w:val="16"/>
              </w:rPr>
            </w:pPr>
            <w:r w:rsidRPr="00CF75C8"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:rsidR="006408BB" w:rsidRPr="00CF75C8" w:rsidRDefault="00131B9D" w:rsidP="00A536E3">
            <w:pPr>
              <w:jc w:val="center"/>
              <w:rPr>
                <w:sz w:val="16"/>
                <w:szCs w:val="16"/>
              </w:rPr>
            </w:pPr>
            <w:r w:rsidRPr="00CF75C8">
              <w:rPr>
                <w:sz w:val="16"/>
                <w:szCs w:val="16"/>
              </w:rPr>
              <w:t>37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 </w:t>
            </w:r>
          </w:p>
        </w:tc>
        <w:tc>
          <w:tcPr>
            <w:tcW w:w="10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6408BB" w:rsidRPr="00D5000D" w:rsidRDefault="006408BB" w:rsidP="00A536E3">
            <w:pPr>
              <w:jc w:val="center"/>
              <w:rPr>
                <w:b/>
                <w:bCs/>
                <w:sz w:val="16"/>
                <w:szCs w:val="16"/>
              </w:rPr>
            </w:pPr>
            <w:r w:rsidRPr="00D5000D">
              <w:rPr>
                <w:b/>
                <w:bCs/>
                <w:sz w:val="16"/>
                <w:szCs w:val="16"/>
              </w:rPr>
              <w:t>подпрограмма "Развитие и поддержка малого и среднего предпринимательства в Волгоградской области"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12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Количество </w:t>
            </w:r>
            <w:r w:rsidR="003636AB">
              <w:rPr>
                <w:sz w:val="16"/>
                <w:szCs w:val="16"/>
              </w:rPr>
              <w:t>СМСП</w:t>
            </w:r>
            <w:r w:rsidRPr="00D5000D">
              <w:rPr>
                <w:sz w:val="16"/>
                <w:szCs w:val="16"/>
              </w:rPr>
              <w:t>, получивших государственную поддержку (ежегодно)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185B7A" w:rsidP="00A5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D5000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51332F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4357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6408B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2530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13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Количест</w:t>
            </w:r>
            <w:r w:rsidR="003636AB">
              <w:rPr>
                <w:sz w:val="16"/>
                <w:szCs w:val="16"/>
              </w:rPr>
              <w:t>во вновь созданных рабочих мест…</w:t>
            </w:r>
            <w:r w:rsidRPr="00D5000D">
              <w:rPr>
                <w:sz w:val="16"/>
                <w:szCs w:val="16"/>
              </w:rPr>
              <w:t xml:space="preserve"> в секторе </w:t>
            </w:r>
            <w:r w:rsidR="003636AB">
              <w:rPr>
                <w:sz w:val="16"/>
                <w:szCs w:val="16"/>
              </w:rPr>
              <w:t>МСП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185B7A" w:rsidP="00A5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D5000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51332F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1587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1036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14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Оборот </w:t>
            </w:r>
            <w:r w:rsidR="003636AB">
              <w:rPr>
                <w:sz w:val="16"/>
                <w:szCs w:val="16"/>
              </w:rPr>
              <w:t>СМСП</w:t>
            </w:r>
            <w:r w:rsidRPr="00D5000D">
              <w:rPr>
                <w:sz w:val="16"/>
                <w:szCs w:val="16"/>
              </w:rPr>
              <w:t xml:space="preserve"> в постоянных ценах по отношению к показателю 2014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6408BB" w:rsidP="00A536E3">
            <w:pPr>
              <w:jc w:val="center"/>
              <w:rPr>
                <w:sz w:val="16"/>
                <w:szCs w:val="16"/>
              </w:rPr>
            </w:pPr>
            <w:r w:rsidRPr="00DA7128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131B9D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98,74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99,27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131B9D" w:rsidP="005A16DC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99,27</w:t>
            </w:r>
            <w:r w:rsidR="006408BB" w:rsidRPr="00131B9D">
              <w:rPr>
                <w:sz w:val="16"/>
                <w:szCs w:val="16"/>
              </w:rPr>
              <w:t>*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15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Оборот в расчете на одного работника </w:t>
            </w:r>
            <w:r w:rsidR="003636AB">
              <w:rPr>
                <w:sz w:val="16"/>
                <w:szCs w:val="16"/>
              </w:rPr>
              <w:t>СМСП</w:t>
            </w:r>
            <w:r w:rsidRPr="00D5000D">
              <w:rPr>
                <w:sz w:val="16"/>
                <w:szCs w:val="16"/>
              </w:rPr>
              <w:t xml:space="preserve"> в постоянных ценах по отношению к показателю 2014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6408BB" w:rsidP="00A536E3">
            <w:pPr>
              <w:jc w:val="center"/>
              <w:rPr>
                <w:sz w:val="16"/>
                <w:szCs w:val="16"/>
              </w:rPr>
            </w:pPr>
            <w:r w:rsidRPr="00DA7128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131B9D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97,86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112,05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131B9D" w:rsidP="005A16DC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112,05</w:t>
            </w:r>
            <w:r w:rsidR="006408BB" w:rsidRPr="00131B9D">
              <w:rPr>
                <w:sz w:val="16"/>
                <w:szCs w:val="16"/>
              </w:rPr>
              <w:t>*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16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Доля обрабатывающей промышленности в обороте </w:t>
            </w:r>
            <w:r w:rsidR="003636AB">
              <w:rPr>
                <w:sz w:val="16"/>
                <w:szCs w:val="16"/>
              </w:rPr>
              <w:t>СМСП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6408BB" w:rsidP="00A536E3">
            <w:pPr>
              <w:jc w:val="center"/>
              <w:rPr>
                <w:sz w:val="16"/>
                <w:szCs w:val="16"/>
              </w:rPr>
            </w:pPr>
            <w:r w:rsidRPr="00DA7128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131B9D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131B9D" w:rsidP="005A16DC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11,8</w:t>
            </w:r>
            <w:r w:rsidR="006408BB" w:rsidRPr="00131B9D">
              <w:rPr>
                <w:sz w:val="16"/>
                <w:szCs w:val="16"/>
              </w:rPr>
              <w:t>*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17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Количество </w:t>
            </w:r>
            <w:r w:rsidR="003636AB">
              <w:rPr>
                <w:sz w:val="16"/>
                <w:szCs w:val="16"/>
              </w:rPr>
              <w:t>СМСП</w:t>
            </w:r>
            <w:r w:rsidRPr="00D5000D">
              <w:rPr>
                <w:sz w:val="16"/>
                <w:szCs w:val="16"/>
              </w:rPr>
              <w:t>, созданных физическими лицами в возрасте до 30 лет (включительно)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185B7A" w:rsidP="00A5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D5000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51332F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69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18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4D51B3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Количество физических лиц в возрасте до 30 лет (включительно), вовлеченных в реализацию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185B7A" w:rsidP="00A5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D5000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51332F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3 667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6 037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19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Количество физических лиц в возрасте до 30 лет (включительно), завершивших обучение по образовательным программам, направленным на приобретение навыков ведения бизнеса и создания </w:t>
            </w:r>
            <w:r w:rsidR="003636AB">
              <w:rPr>
                <w:sz w:val="16"/>
                <w:szCs w:val="16"/>
              </w:rPr>
              <w:t>МСП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185B7A" w:rsidP="00A5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D5000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51332F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883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20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Доля средств, направляемая на реализацию мероприятий в сфере развития </w:t>
            </w:r>
            <w:r w:rsidR="003636AB">
              <w:rPr>
                <w:sz w:val="16"/>
                <w:szCs w:val="16"/>
              </w:rPr>
              <w:t>МСП</w:t>
            </w:r>
            <w:r w:rsidRPr="00D5000D">
              <w:rPr>
                <w:sz w:val="16"/>
                <w:szCs w:val="16"/>
              </w:rPr>
              <w:t xml:space="preserve"> в </w:t>
            </w:r>
            <w:proofErr w:type="spellStart"/>
            <w:r w:rsidRPr="00D5000D">
              <w:rPr>
                <w:sz w:val="16"/>
                <w:szCs w:val="16"/>
              </w:rPr>
              <w:t>монопрофильных</w:t>
            </w:r>
            <w:proofErr w:type="spellEnd"/>
            <w:r w:rsidRPr="00D5000D">
              <w:rPr>
                <w:sz w:val="16"/>
                <w:szCs w:val="16"/>
              </w:rPr>
              <w:t xml:space="preserve"> муниципальных образованиях, в общем объеме финансового обеспечения государственной поддержки </w:t>
            </w:r>
            <w:r w:rsidR="003636AB">
              <w:rPr>
                <w:sz w:val="16"/>
                <w:szCs w:val="16"/>
              </w:rPr>
              <w:t>МСП</w:t>
            </w:r>
            <w:r w:rsidRPr="00D5000D">
              <w:rPr>
                <w:sz w:val="16"/>
                <w:szCs w:val="16"/>
              </w:rPr>
              <w:t xml:space="preserve"> за счет средств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6408BB" w:rsidP="00A536E3">
            <w:pPr>
              <w:jc w:val="center"/>
              <w:rPr>
                <w:sz w:val="16"/>
                <w:szCs w:val="16"/>
              </w:rPr>
            </w:pPr>
            <w:r w:rsidRPr="00DA7128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51332F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6408BB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131B9D" w:rsidRDefault="00131B9D" w:rsidP="00A536E3">
            <w:pPr>
              <w:jc w:val="center"/>
              <w:rPr>
                <w:sz w:val="16"/>
                <w:szCs w:val="16"/>
              </w:rPr>
            </w:pPr>
            <w:r w:rsidRPr="00131B9D">
              <w:rPr>
                <w:sz w:val="16"/>
                <w:szCs w:val="16"/>
              </w:rPr>
              <w:t>19,4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21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03652F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Коэффициент "рождаемости" </w:t>
            </w:r>
            <w:r w:rsidR="003636AB">
              <w:rPr>
                <w:sz w:val="16"/>
                <w:szCs w:val="16"/>
              </w:rPr>
              <w:t>СМСП</w:t>
            </w:r>
            <w:r w:rsidRPr="00D5000D">
              <w:rPr>
                <w:sz w:val="16"/>
                <w:szCs w:val="16"/>
              </w:rPr>
              <w:t xml:space="preserve"> (количество созданных в отчетном периоде малых и средних предприятий на 1 тысячу действующих на дату окончания отчетного периода </w:t>
            </w:r>
            <w:r w:rsidR="0003652F">
              <w:rPr>
                <w:sz w:val="16"/>
                <w:szCs w:val="16"/>
              </w:rPr>
              <w:t>МСП</w:t>
            </w:r>
            <w:r w:rsidRPr="00D5000D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185B7A" w:rsidP="00A5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D5000D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BE6CB5" w:rsidRDefault="006408BB" w:rsidP="0051332F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16</w:t>
            </w:r>
            <w:r w:rsidR="00BE6CB5" w:rsidRPr="00BE6CB5">
              <w:rPr>
                <w:sz w:val="16"/>
                <w:szCs w:val="16"/>
              </w:rPr>
              <w:t>,</w:t>
            </w:r>
            <w:r w:rsidRPr="00BE6CB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BE6CB5" w:rsidRDefault="006408BB" w:rsidP="00A536E3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BE6CB5" w:rsidRDefault="00BE6CB5" w:rsidP="00A536E3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16,6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22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Доля кредитов </w:t>
            </w:r>
            <w:r w:rsidR="003636AB">
              <w:rPr>
                <w:sz w:val="16"/>
                <w:szCs w:val="16"/>
              </w:rPr>
              <w:t>СМСП</w:t>
            </w:r>
            <w:r w:rsidRPr="00D5000D">
              <w:rPr>
                <w:sz w:val="16"/>
                <w:szCs w:val="16"/>
              </w:rPr>
              <w:t xml:space="preserve"> в общем кредитном портфеле юридических лиц и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6408BB" w:rsidP="00A536E3">
            <w:pPr>
              <w:jc w:val="center"/>
              <w:rPr>
                <w:sz w:val="16"/>
                <w:szCs w:val="16"/>
              </w:rPr>
            </w:pPr>
            <w:r w:rsidRPr="00DA7128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BE6CB5" w:rsidRDefault="006408BB" w:rsidP="0051332F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BE6CB5" w:rsidRDefault="006408BB" w:rsidP="00A536E3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BE6CB5" w:rsidRDefault="00BE6CB5" w:rsidP="00A536E3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43,4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23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Объем заемных средств, привлеченных </w:t>
            </w:r>
            <w:r w:rsidR="003636AB">
              <w:rPr>
                <w:sz w:val="16"/>
                <w:szCs w:val="16"/>
              </w:rPr>
              <w:t>СМСП</w:t>
            </w:r>
            <w:r w:rsidRPr="00D5000D">
              <w:rPr>
                <w:sz w:val="16"/>
                <w:szCs w:val="16"/>
              </w:rPr>
              <w:t xml:space="preserve"> в результате поддержки, предоставленной организациями инфраструктуры поддержки </w:t>
            </w:r>
            <w:r w:rsidR="003636AB">
              <w:rPr>
                <w:sz w:val="16"/>
                <w:szCs w:val="16"/>
              </w:rPr>
              <w:t>МСП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6408BB" w:rsidP="00185B7A">
            <w:pPr>
              <w:jc w:val="center"/>
              <w:rPr>
                <w:sz w:val="16"/>
                <w:szCs w:val="16"/>
              </w:rPr>
            </w:pPr>
            <w:r w:rsidRPr="00DA7128">
              <w:rPr>
                <w:sz w:val="16"/>
                <w:szCs w:val="16"/>
              </w:rPr>
              <w:t>млн. руб</w:t>
            </w:r>
            <w:r w:rsidR="00185B7A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BE6CB5" w:rsidRDefault="006408BB" w:rsidP="0051332F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1035,7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BE6CB5" w:rsidRDefault="006408BB" w:rsidP="00A536E3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BE6CB5" w:rsidRDefault="00BE6CB5" w:rsidP="00A536E3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1 153,8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112FE7" w:rsidRDefault="006408BB" w:rsidP="00A536E3">
            <w:pPr>
              <w:jc w:val="center"/>
              <w:rPr>
                <w:color w:val="C0504D" w:themeColor="accent2"/>
                <w:sz w:val="16"/>
                <w:szCs w:val="16"/>
              </w:rPr>
            </w:pPr>
            <w:r w:rsidRPr="00112FE7">
              <w:rPr>
                <w:color w:val="C0504D" w:themeColor="accent2"/>
                <w:sz w:val="16"/>
                <w:szCs w:val="16"/>
              </w:rPr>
              <w:t> </w:t>
            </w:r>
          </w:p>
        </w:tc>
        <w:tc>
          <w:tcPr>
            <w:tcW w:w="10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6408BB" w:rsidRPr="00D5000D" w:rsidRDefault="006408BB" w:rsidP="00A536E3">
            <w:pPr>
              <w:jc w:val="center"/>
              <w:rPr>
                <w:b/>
                <w:bCs/>
                <w:sz w:val="16"/>
                <w:szCs w:val="16"/>
              </w:rPr>
            </w:pPr>
            <w:r w:rsidRPr="00D5000D">
              <w:rPr>
                <w:b/>
                <w:bCs/>
                <w:sz w:val="16"/>
                <w:szCs w:val="16"/>
              </w:rPr>
              <w:t>подпрограмма "Развитие инновационной деятельности"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24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4D51B3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Доля отгруженных инновационных товаров, работ и услуг в общем объеме отгруженных товаров собственного производства, выполненных работ и услуг собственными силами организациями промышленного производства и сферы услуг Волгоградской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6408BB" w:rsidP="00A536E3">
            <w:pPr>
              <w:jc w:val="center"/>
              <w:rPr>
                <w:sz w:val="16"/>
                <w:szCs w:val="16"/>
              </w:rPr>
            </w:pPr>
            <w:r w:rsidRPr="00DA7128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BE6CB5" w:rsidRDefault="006408BB" w:rsidP="00A536E3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BE6CB5" w:rsidRDefault="006408BB" w:rsidP="00A536E3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BE6CB5" w:rsidRDefault="00BE6CB5" w:rsidP="00A536E3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3,1*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A4E0B" w:rsidRDefault="006408BB" w:rsidP="004D51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E0B">
              <w:rPr>
                <w:rFonts w:ascii="Times New Roman" w:hAnsi="Times New Roman" w:cs="Times New Roman"/>
                <w:sz w:val="16"/>
                <w:szCs w:val="16"/>
              </w:rPr>
              <w:t>Численность исследователей, занятых исследованиями и разработкам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A7128" w:rsidRDefault="00185B7A" w:rsidP="00185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6408BB">
              <w:rPr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A4E0B" w:rsidRDefault="006408BB" w:rsidP="00A536E3">
            <w:pPr>
              <w:jc w:val="center"/>
              <w:rPr>
                <w:sz w:val="16"/>
                <w:szCs w:val="16"/>
              </w:rPr>
            </w:pPr>
            <w:r w:rsidRPr="00DA4E0B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A4E0B" w:rsidRDefault="006408BB" w:rsidP="00A536E3">
            <w:pPr>
              <w:jc w:val="center"/>
              <w:rPr>
                <w:sz w:val="16"/>
                <w:szCs w:val="16"/>
              </w:rPr>
            </w:pPr>
            <w:r w:rsidRPr="00DA4E0B">
              <w:rPr>
                <w:sz w:val="16"/>
                <w:szCs w:val="16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:rsidR="006408BB" w:rsidRPr="00BE6CB5" w:rsidRDefault="00BE6CB5" w:rsidP="00A536E3">
            <w:pPr>
              <w:jc w:val="center"/>
              <w:rPr>
                <w:sz w:val="16"/>
                <w:szCs w:val="16"/>
              </w:rPr>
            </w:pPr>
            <w:r w:rsidRPr="00BE6CB5">
              <w:rPr>
                <w:sz w:val="16"/>
                <w:szCs w:val="16"/>
              </w:rPr>
              <w:t>1970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112FE7" w:rsidRDefault="006408BB" w:rsidP="00A536E3">
            <w:pPr>
              <w:jc w:val="center"/>
              <w:rPr>
                <w:color w:val="C0504D" w:themeColor="accent2"/>
                <w:sz w:val="16"/>
                <w:szCs w:val="16"/>
              </w:rPr>
            </w:pPr>
            <w:r w:rsidRPr="00112FE7">
              <w:rPr>
                <w:color w:val="C0504D" w:themeColor="accent2"/>
                <w:sz w:val="16"/>
                <w:szCs w:val="16"/>
              </w:rPr>
              <w:t> </w:t>
            </w:r>
          </w:p>
        </w:tc>
        <w:tc>
          <w:tcPr>
            <w:tcW w:w="10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6408BB" w:rsidRPr="00D5000D" w:rsidRDefault="006408BB" w:rsidP="00A536E3">
            <w:pPr>
              <w:jc w:val="center"/>
              <w:rPr>
                <w:b/>
                <w:bCs/>
                <w:sz w:val="16"/>
                <w:szCs w:val="16"/>
              </w:rPr>
            </w:pPr>
            <w:r w:rsidRPr="00D5000D">
              <w:rPr>
                <w:b/>
                <w:bCs/>
                <w:sz w:val="16"/>
                <w:szCs w:val="16"/>
              </w:rPr>
              <w:t>подпрограмма "Совершенствование государственного и муниципального управления"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6408BB" w:rsidP="00A5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4D51B3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Отклонение ключевых фактических показателей развития экономики от прогнозируемых в предыдущем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6408BB" w:rsidP="00A536E3">
            <w:pPr>
              <w:jc w:val="center"/>
              <w:rPr>
                <w:sz w:val="16"/>
                <w:szCs w:val="16"/>
              </w:rPr>
            </w:pPr>
            <w:r w:rsidRPr="00DA7128">
              <w:rPr>
                <w:sz w:val="16"/>
                <w:szCs w:val="16"/>
              </w:rPr>
              <w:t>%</w:t>
            </w:r>
          </w:p>
          <w:p w:rsidR="006408BB" w:rsidRPr="00DA7128" w:rsidRDefault="006408BB" w:rsidP="00A536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2353EA" w:rsidRDefault="006408BB" w:rsidP="0051332F">
            <w:pPr>
              <w:jc w:val="center"/>
              <w:rPr>
                <w:sz w:val="16"/>
                <w:szCs w:val="16"/>
              </w:rPr>
            </w:pPr>
            <w:r w:rsidRPr="002353EA">
              <w:rPr>
                <w:sz w:val="16"/>
                <w:szCs w:val="16"/>
              </w:rPr>
              <w:t>14,9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EC609D" w:rsidRDefault="006408BB" w:rsidP="00A536E3">
            <w:pPr>
              <w:jc w:val="center"/>
              <w:rPr>
                <w:sz w:val="16"/>
                <w:szCs w:val="16"/>
              </w:rPr>
            </w:pPr>
            <w:r w:rsidRPr="00EC609D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EC609D" w:rsidRDefault="002353EA" w:rsidP="00A536E3">
            <w:pPr>
              <w:jc w:val="center"/>
              <w:rPr>
                <w:sz w:val="16"/>
                <w:szCs w:val="16"/>
              </w:rPr>
            </w:pPr>
            <w:r w:rsidRPr="00EC609D">
              <w:rPr>
                <w:sz w:val="16"/>
                <w:szCs w:val="16"/>
              </w:rPr>
              <w:t>11,4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2353EA" w:rsidP="00A5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3636AB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 xml:space="preserve">Доля граждан, имеющих доступ к получению </w:t>
            </w:r>
            <w:proofErr w:type="spellStart"/>
            <w:r w:rsidR="003636AB">
              <w:rPr>
                <w:sz w:val="16"/>
                <w:szCs w:val="16"/>
              </w:rPr>
              <w:t>госмун</w:t>
            </w:r>
            <w:r w:rsidRPr="00D5000D">
              <w:rPr>
                <w:sz w:val="16"/>
                <w:szCs w:val="16"/>
              </w:rPr>
              <w:t>услуг</w:t>
            </w:r>
            <w:proofErr w:type="spellEnd"/>
            <w:r w:rsidRPr="00D5000D">
              <w:rPr>
                <w:sz w:val="16"/>
                <w:szCs w:val="16"/>
              </w:rPr>
              <w:t xml:space="preserve"> по принципу "одного окна" по месту пребывания, в том числе в </w:t>
            </w:r>
            <w:r w:rsidR="003636AB">
              <w:rPr>
                <w:sz w:val="16"/>
                <w:szCs w:val="16"/>
              </w:rPr>
              <w:t>МФЦ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6408BB" w:rsidP="003636AB">
            <w:pPr>
              <w:jc w:val="center"/>
              <w:rPr>
                <w:sz w:val="16"/>
                <w:szCs w:val="16"/>
              </w:rPr>
            </w:pPr>
            <w:r w:rsidRPr="00DA7128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2353EA" w:rsidRDefault="006408BB" w:rsidP="0051332F">
            <w:pPr>
              <w:jc w:val="center"/>
              <w:rPr>
                <w:sz w:val="16"/>
                <w:szCs w:val="16"/>
              </w:rPr>
            </w:pPr>
            <w:r w:rsidRPr="002353EA">
              <w:rPr>
                <w:sz w:val="16"/>
                <w:szCs w:val="16"/>
              </w:rPr>
              <w:t>98,2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2353EA" w:rsidRDefault="006408BB" w:rsidP="00A536E3">
            <w:pPr>
              <w:jc w:val="center"/>
              <w:rPr>
                <w:sz w:val="16"/>
                <w:szCs w:val="16"/>
              </w:rPr>
            </w:pPr>
            <w:r w:rsidRPr="002353EA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2353EA" w:rsidRDefault="002353EA" w:rsidP="00A536E3">
            <w:pPr>
              <w:jc w:val="center"/>
              <w:rPr>
                <w:sz w:val="16"/>
                <w:szCs w:val="16"/>
              </w:rPr>
            </w:pPr>
            <w:r w:rsidRPr="002353EA">
              <w:rPr>
                <w:sz w:val="16"/>
                <w:szCs w:val="16"/>
              </w:rPr>
              <w:t>99,1</w:t>
            </w:r>
          </w:p>
        </w:tc>
      </w:tr>
      <w:tr w:rsidR="006408BB" w:rsidRPr="00112FE7" w:rsidTr="003636AB">
        <w:trPr>
          <w:trHeight w:val="20"/>
        </w:trPr>
        <w:tc>
          <w:tcPr>
            <w:tcW w:w="43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BB" w:rsidRPr="00D5000D" w:rsidRDefault="002353EA" w:rsidP="00A5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9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BB" w:rsidRPr="00D5000D" w:rsidRDefault="006408BB" w:rsidP="004D51B3">
            <w:pPr>
              <w:jc w:val="both"/>
              <w:rPr>
                <w:sz w:val="16"/>
                <w:szCs w:val="16"/>
              </w:rPr>
            </w:pPr>
            <w:r w:rsidRPr="00D5000D">
              <w:rPr>
                <w:sz w:val="16"/>
                <w:szCs w:val="16"/>
              </w:rPr>
              <w:t>Среднее время ожидания в очереди при обращении заявителя в орган государственной власти (орган местного самоуправления) для получения государственных (муниципальных) услуг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BB" w:rsidRPr="00DA7128" w:rsidRDefault="00185B7A" w:rsidP="00185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6408BB" w:rsidRPr="00DA7128">
              <w:rPr>
                <w:sz w:val="16"/>
                <w:szCs w:val="16"/>
              </w:rPr>
              <w:t>ин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2353EA" w:rsidRDefault="006408BB" w:rsidP="0051332F">
            <w:pPr>
              <w:jc w:val="center"/>
              <w:rPr>
                <w:sz w:val="16"/>
                <w:szCs w:val="16"/>
              </w:rPr>
            </w:pPr>
            <w:r w:rsidRPr="002353EA">
              <w:rPr>
                <w:sz w:val="16"/>
                <w:szCs w:val="16"/>
              </w:rPr>
              <w:t>11,31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3B468A" w:rsidRDefault="006408BB" w:rsidP="00A536E3">
            <w:pPr>
              <w:jc w:val="center"/>
              <w:rPr>
                <w:sz w:val="16"/>
                <w:szCs w:val="16"/>
              </w:rPr>
            </w:pPr>
            <w:r w:rsidRPr="003B468A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6408BB" w:rsidRPr="003B468A" w:rsidRDefault="002353EA" w:rsidP="00A536E3">
            <w:pPr>
              <w:jc w:val="center"/>
              <w:rPr>
                <w:sz w:val="16"/>
                <w:szCs w:val="16"/>
              </w:rPr>
            </w:pPr>
            <w:r w:rsidRPr="003B468A">
              <w:rPr>
                <w:sz w:val="16"/>
                <w:szCs w:val="16"/>
              </w:rPr>
              <w:t>10,6</w:t>
            </w:r>
          </w:p>
        </w:tc>
      </w:tr>
    </w:tbl>
    <w:p w:rsidR="003147BD" w:rsidRPr="003636AB" w:rsidRDefault="003147BD" w:rsidP="003636AB">
      <w:pPr>
        <w:rPr>
          <w:i/>
        </w:rPr>
      </w:pPr>
      <w:r w:rsidRPr="003636AB">
        <w:rPr>
          <w:i/>
          <w:sz w:val="20"/>
          <w:szCs w:val="20"/>
        </w:rPr>
        <w:t xml:space="preserve">* прогнозные значения показателя (фактические </w:t>
      </w:r>
      <w:r w:rsidR="003636AB" w:rsidRPr="003636AB">
        <w:rPr>
          <w:i/>
          <w:sz w:val="20"/>
          <w:szCs w:val="20"/>
        </w:rPr>
        <w:t xml:space="preserve">значения </w:t>
      </w:r>
      <w:r w:rsidRPr="003636AB">
        <w:rPr>
          <w:i/>
          <w:sz w:val="20"/>
          <w:szCs w:val="20"/>
        </w:rPr>
        <w:t xml:space="preserve">будут </w:t>
      </w:r>
      <w:r w:rsidR="003636AB" w:rsidRPr="003636AB">
        <w:rPr>
          <w:i/>
          <w:sz w:val="20"/>
          <w:szCs w:val="20"/>
        </w:rPr>
        <w:t>опубликованы</w:t>
      </w:r>
      <w:r w:rsidRPr="003636AB">
        <w:rPr>
          <w:i/>
          <w:sz w:val="20"/>
          <w:szCs w:val="20"/>
        </w:rPr>
        <w:t xml:space="preserve"> в ию</w:t>
      </w:r>
      <w:r w:rsidR="00685A94" w:rsidRPr="003636AB">
        <w:rPr>
          <w:i/>
          <w:sz w:val="20"/>
          <w:szCs w:val="20"/>
        </w:rPr>
        <w:t>ле 2019</w:t>
      </w:r>
      <w:r w:rsidRPr="003636AB">
        <w:rPr>
          <w:i/>
          <w:sz w:val="20"/>
          <w:szCs w:val="20"/>
        </w:rPr>
        <w:t xml:space="preserve"> года)</w:t>
      </w:r>
      <w:r w:rsidR="003636AB">
        <w:rPr>
          <w:i/>
          <w:sz w:val="20"/>
          <w:szCs w:val="20"/>
        </w:rPr>
        <w:t>.</w:t>
      </w:r>
    </w:p>
    <w:p w:rsidR="00822F97" w:rsidRDefault="00822F97" w:rsidP="003B468A">
      <w:pPr>
        <w:ind w:firstLine="680"/>
        <w:jc w:val="both"/>
      </w:pPr>
    </w:p>
    <w:p w:rsidR="003B468A" w:rsidRDefault="003147BD" w:rsidP="003B468A">
      <w:pPr>
        <w:ind w:firstLine="680"/>
        <w:jc w:val="both"/>
      </w:pPr>
      <w:r w:rsidRPr="00685A94">
        <w:t>Согласно годовому докладу о ходе</w:t>
      </w:r>
      <w:r w:rsidR="00685A94" w:rsidRPr="00685A94">
        <w:t xml:space="preserve"> реализации Госпрограммы за 2018</w:t>
      </w:r>
      <w:r w:rsidRPr="00685A94">
        <w:t xml:space="preserve"> год </w:t>
      </w:r>
      <w:r w:rsidR="001E6F68" w:rsidRPr="001E6F68">
        <w:t xml:space="preserve">не достигнуто плановое </w:t>
      </w:r>
      <w:r w:rsidR="00EC609D" w:rsidRPr="001E6F68">
        <w:t>значение одного</w:t>
      </w:r>
      <w:r w:rsidR="003B468A" w:rsidRPr="001E6F68">
        <w:t xml:space="preserve"> из 28 целевых показателей</w:t>
      </w:r>
      <w:r w:rsidRPr="001E6F68">
        <w:t xml:space="preserve"> </w:t>
      </w:r>
      <w:r w:rsidR="001E6F68">
        <w:t>–</w:t>
      </w:r>
      <w:r w:rsidR="001E6F68" w:rsidRPr="001E6F68">
        <w:t xml:space="preserve"> </w:t>
      </w:r>
      <w:r w:rsidR="001E6F68">
        <w:t>«</w:t>
      </w:r>
      <w:r w:rsidR="001E6F68" w:rsidRPr="001E6F68">
        <w:t>Доля государств СНГ в общем внешнеторговом обороте Волгоградской области</w:t>
      </w:r>
      <w:r w:rsidR="001E6F68">
        <w:t>»</w:t>
      </w:r>
      <w:r w:rsidR="001E6F68" w:rsidRPr="001E6F68">
        <w:t xml:space="preserve"> (план – 40%, отчёт – 37), что обусловлено сложившимися неблагоприятными геополитическими и экономическими условиями.</w:t>
      </w:r>
    </w:p>
    <w:p w:rsidR="001E6F68" w:rsidRPr="006117A0" w:rsidRDefault="001E6F68" w:rsidP="001E6F6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Э</w:t>
      </w:r>
      <w:r w:rsidRPr="006117A0">
        <w:rPr>
          <w:rFonts w:eastAsiaTheme="minorHAnsi"/>
          <w:lang w:eastAsia="en-US"/>
        </w:rPr>
        <w:t>ффективност</w:t>
      </w:r>
      <w:r>
        <w:rPr>
          <w:rFonts w:eastAsiaTheme="minorHAnsi"/>
          <w:lang w:eastAsia="en-US"/>
        </w:rPr>
        <w:t>ь</w:t>
      </w:r>
      <w:r w:rsidRPr="006117A0">
        <w:rPr>
          <w:rFonts w:eastAsiaTheme="minorHAnsi"/>
          <w:lang w:eastAsia="en-US"/>
        </w:rPr>
        <w:t xml:space="preserve"> реализации </w:t>
      </w:r>
      <w:r>
        <w:rPr>
          <w:rFonts w:eastAsiaTheme="minorHAnsi"/>
          <w:lang w:eastAsia="en-US"/>
        </w:rPr>
        <w:t>Г</w:t>
      </w:r>
      <w:r w:rsidRPr="006117A0">
        <w:rPr>
          <w:rFonts w:eastAsiaTheme="minorHAnsi"/>
          <w:lang w:eastAsia="en-US"/>
        </w:rPr>
        <w:t>оспрограммы составила 10</w:t>
      </w:r>
      <w:r>
        <w:rPr>
          <w:rFonts w:eastAsiaTheme="minorHAnsi"/>
          <w:lang w:eastAsia="en-US"/>
        </w:rPr>
        <w:t>3</w:t>
      </w:r>
      <w:r w:rsidRPr="006117A0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>3 </w:t>
      </w:r>
      <w:r w:rsidRPr="006117A0">
        <w:rPr>
          <w:rFonts w:eastAsiaTheme="minorHAnsi"/>
          <w:lang w:eastAsia="en-US"/>
        </w:rPr>
        <w:t>%, что соответствует высокой эффективности.</w:t>
      </w:r>
    </w:p>
    <w:p w:rsidR="003147BD" w:rsidRPr="00112FE7" w:rsidRDefault="003147BD" w:rsidP="003147BD">
      <w:pPr>
        <w:autoSpaceDE w:val="0"/>
        <w:autoSpaceDN w:val="0"/>
        <w:adjustRightInd w:val="0"/>
        <w:ind w:firstLine="720"/>
        <w:jc w:val="center"/>
        <w:rPr>
          <w:b/>
          <w:i/>
          <w:color w:val="C0504D" w:themeColor="accent2"/>
        </w:rPr>
      </w:pPr>
    </w:p>
    <w:p w:rsidR="003147BD" w:rsidRPr="00DD1C7F" w:rsidRDefault="003147BD" w:rsidP="003147BD">
      <w:pPr>
        <w:autoSpaceDE w:val="0"/>
        <w:autoSpaceDN w:val="0"/>
        <w:adjustRightInd w:val="0"/>
        <w:ind w:firstLine="720"/>
        <w:jc w:val="center"/>
        <w:rPr>
          <w:b/>
          <w:i/>
        </w:rPr>
      </w:pPr>
      <w:r w:rsidRPr="00DD1C7F">
        <w:rPr>
          <w:b/>
          <w:i/>
        </w:rPr>
        <w:t>Организация внутреннего финансового контроля и финансового аудита</w:t>
      </w:r>
    </w:p>
    <w:p w:rsidR="002A42EC" w:rsidRDefault="003147BD" w:rsidP="003147BD">
      <w:pPr>
        <w:ind w:firstLine="680"/>
        <w:jc w:val="both"/>
      </w:pPr>
      <w:r w:rsidRPr="005751D0">
        <w:t>Приказом Комитета от 16.10.2017 № 237 «О мерах по реализации</w:t>
      </w:r>
      <w:r w:rsidR="001E6F68">
        <w:t xml:space="preserve"> </w:t>
      </w:r>
      <w:r w:rsidRPr="009D25DC">
        <w:t>постановления Правительства Волгоградской области от 26 мая 2014 г. № 266-п «Об утверждении Порядка осуществления внутреннего финансового контроля и внутреннего финансового аудита на территории Волгоградской области» утверждены</w:t>
      </w:r>
      <w:r w:rsidR="001E6F68">
        <w:t xml:space="preserve"> нормы, регламентирующие порядок </w:t>
      </w:r>
      <w:r w:rsidR="001E6F68" w:rsidRPr="009D25DC">
        <w:t xml:space="preserve">внутреннего финансового контроля </w:t>
      </w:r>
      <w:r w:rsidR="001E6F68">
        <w:t>и</w:t>
      </w:r>
      <w:r w:rsidR="001E6F68" w:rsidRPr="009D25DC">
        <w:t xml:space="preserve"> внутреннего финансового </w:t>
      </w:r>
      <w:r w:rsidR="001E6F68">
        <w:t>аудита в Комитете.</w:t>
      </w:r>
      <w:r w:rsidR="002A42EC">
        <w:t xml:space="preserve"> </w:t>
      </w:r>
      <w:r w:rsidR="002A42EC" w:rsidRPr="006117A0">
        <w:rPr>
          <w:rFonts w:eastAsia="Calibri"/>
          <w:lang w:eastAsia="en-US"/>
        </w:rPr>
        <w:t>В штатном расписании Комитета предусмотрен сектор внутреннего финансового аудита численностью 1 штатная единица.</w:t>
      </w:r>
    </w:p>
    <w:p w:rsidR="003147BD" w:rsidRPr="00FB06F8" w:rsidRDefault="002A42EC" w:rsidP="003147BD">
      <w:pPr>
        <w:ind w:firstLine="709"/>
        <w:jc w:val="both"/>
      </w:pPr>
      <w:r>
        <w:t xml:space="preserve">В </w:t>
      </w:r>
      <w:r w:rsidR="003147BD" w:rsidRPr="00D2077F">
        <w:t xml:space="preserve">рамках осуществления мероприятий </w:t>
      </w:r>
      <w:r>
        <w:t>внутреннего финансового контроля</w:t>
      </w:r>
      <w:r w:rsidR="003147BD" w:rsidRPr="00D2077F">
        <w:t xml:space="preserve"> выявлено одно </w:t>
      </w:r>
      <w:r w:rsidR="003147BD" w:rsidRPr="00FB06F8">
        <w:t>нарушение, по результатам которого вынесено предложение и приняты соответствующие меры.</w:t>
      </w:r>
    </w:p>
    <w:p w:rsidR="003147BD" w:rsidRDefault="00C4722B" w:rsidP="00FB06F8">
      <w:pPr>
        <w:pStyle w:val="a5"/>
        <w:spacing w:after="0"/>
        <w:ind w:left="0" w:firstLine="709"/>
      </w:pPr>
      <w:r w:rsidRPr="00FB06F8">
        <w:t>В рамках проведения внутреннего финансового аудита в 2018 году Комитетом проведено 7</w:t>
      </w:r>
      <w:r w:rsidR="003147BD" w:rsidRPr="00FB06F8">
        <w:t xml:space="preserve"> аудиторски</w:t>
      </w:r>
      <w:r w:rsidR="009A3B7D" w:rsidRPr="00FB06F8">
        <w:t>х</w:t>
      </w:r>
      <w:r w:rsidR="003147BD" w:rsidRPr="00FB06F8">
        <w:t xml:space="preserve"> проверок</w:t>
      </w:r>
      <w:r w:rsidRPr="00FB06F8">
        <w:t>, из которых по пяти</w:t>
      </w:r>
      <w:r w:rsidR="003147BD" w:rsidRPr="00FB06F8">
        <w:t xml:space="preserve"> п</w:t>
      </w:r>
      <w:r w:rsidRPr="00FB06F8">
        <w:t>роверкам установлены нарушения на общую сумму 874,0 тыс.</w:t>
      </w:r>
      <w:r w:rsidR="00FB06F8" w:rsidRPr="00FB06F8">
        <w:t xml:space="preserve"> </w:t>
      </w:r>
      <w:r w:rsidRPr="00FB06F8">
        <w:t>руб</w:t>
      </w:r>
      <w:r w:rsidR="00FB06F8" w:rsidRPr="00FB06F8">
        <w:t>.</w:t>
      </w:r>
      <w:r w:rsidR="000C310B">
        <w:t>,</w:t>
      </w:r>
      <w:r w:rsidR="00FB06F8" w:rsidRPr="00FB06F8">
        <w:t xml:space="preserve"> выразивши</w:t>
      </w:r>
      <w:r w:rsidR="000C310B">
        <w:t>е</w:t>
      </w:r>
      <w:r w:rsidR="00FB06F8" w:rsidRPr="00FB06F8">
        <w:t xml:space="preserve">ся, в основном, </w:t>
      </w:r>
      <w:r w:rsidR="00FB06F8">
        <w:t xml:space="preserve">в </w:t>
      </w:r>
      <w:r w:rsidR="00FB06F8" w:rsidRPr="00FB06F8">
        <w:t>несвоевременн</w:t>
      </w:r>
      <w:r w:rsidR="00FB06F8">
        <w:t>ой</w:t>
      </w:r>
      <w:r w:rsidR="00FB06F8" w:rsidRPr="00FB06F8">
        <w:t xml:space="preserve"> оплат</w:t>
      </w:r>
      <w:r w:rsidR="00FB06F8">
        <w:t>е</w:t>
      </w:r>
      <w:r w:rsidR="00FB06F8" w:rsidRPr="00FB06F8">
        <w:t xml:space="preserve"> обязательств по государственным контрактам</w:t>
      </w:r>
      <w:r w:rsidRPr="00FB06F8">
        <w:t>.</w:t>
      </w:r>
      <w:r w:rsidR="00FB06F8" w:rsidRPr="00FB06F8">
        <w:t xml:space="preserve"> Даны рекомендации о недопущении нарушений.</w:t>
      </w:r>
    </w:p>
    <w:p w:rsidR="00FB06F8" w:rsidRPr="00112FE7" w:rsidRDefault="00FB06F8" w:rsidP="00FB06F8">
      <w:pPr>
        <w:pStyle w:val="a5"/>
        <w:spacing w:after="0"/>
        <w:ind w:left="0" w:firstLine="709"/>
        <w:rPr>
          <w:color w:val="C0504D" w:themeColor="accent2"/>
        </w:rPr>
      </w:pPr>
    </w:p>
    <w:p w:rsidR="002A42EC" w:rsidRPr="002A42EC" w:rsidRDefault="002A42EC" w:rsidP="00FB06F8">
      <w:pPr>
        <w:ind w:firstLine="709"/>
        <w:jc w:val="both"/>
        <w:rPr>
          <w:b/>
          <w:i/>
        </w:rPr>
      </w:pPr>
      <w:r w:rsidRPr="002A42EC">
        <w:rPr>
          <w:b/>
          <w:i/>
        </w:rPr>
        <w:t>Выводы:</w:t>
      </w:r>
    </w:p>
    <w:p w:rsidR="00D87344" w:rsidRPr="00B14211" w:rsidRDefault="002A42EC" w:rsidP="00FB06F8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rPr>
          <w:rFonts w:eastAsiaTheme="minorHAnsi"/>
          <w:lang w:eastAsia="en-US"/>
        </w:rPr>
      </w:pPr>
      <w:r w:rsidRPr="002A42EC">
        <w:t xml:space="preserve">Проверкой бюджетной отчётности установлены </w:t>
      </w:r>
      <w:r w:rsidR="00D87344">
        <w:t>факты</w:t>
      </w:r>
      <w:r w:rsidRPr="002A42EC">
        <w:t xml:space="preserve"> </w:t>
      </w:r>
      <w:r w:rsidR="00D87344">
        <w:t xml:space="preserve">её </w:t>
      </w:r>
      <w:r w:rsidRPr="002A42EC">
        <w:t xml:space="preserve">недостоверности в результате </w:t>
      </w:r>
      <w:r w:rsidR="000C310B">
        <w:t>ряда</w:t>
      </w:r>
      <w:r w:rsidR="00B14211">
        <w:t xml:space="preserve"> </w:t>
      </w:r>
      <w:r w:rsidR="00B14211" w:rsidRPr="00B14211">
        <w:t>нарушений</w:t>
      </w:r>
      <w:r w:rsidR="00D87344" w:rsidRPr="00B14211">
        <w:rPr>
          <w:rFonts w:eastAsiaTheme="minorHAnsi"/>
          <w:lang w:eastAsia="en-US"/>
        </w:rPr>
        <w:t xml:space="preserve"> </w:t>
      </w:r>
      <w:hyperlink r:id="rId9" w:history="1">
        <w:r w:rsidR="00D87344" w:rsidRPr="00B14211">
          <w:rPr>
            <w:rFonts w:eastAsiaTheme="minorHAnsi"/>
            <w:lang w:eastAsia="en-US"/>
          </w:rPr>
          <w:t>требований</w:t>
        </w:r>
      </w:hyperlink>
      <w:r w:rsidR="00D87344" w:rsidRPr="00B14211">
        <w:rPr>
          <w:rFonts w:eastAsiaTheme="minorHAnsi"/>
          <w:lang w:eastAsia="en-US"/>
        </w:rPr>
        <w:t xml:space="preserve"> к бухгалтерскому учету, в том числе к бухгалтерской (финансовой) отчетности</w:t>
      </w:r>
      <w:r w:rsidR="00B14211" w:rsidRPr="00B14211">
        <w:rPr>
          <w:rFonts w:eastAsiaTheme="minorHAnsi"/>
          <w:lang w:eastAsia="en-US"/>
        </w:rPr>
        <w:t>.</w:t>
      </w:r>
    </w:p>
    <w:p w:rsidR="002A42EC" w:rsidRPr="002A42EC" w:rsidRDefault="002A42EC" w:rsidP="00C5550C">
      <w:pPr>
        <w:ind w:firstLine="709"/>
        <w:contextualSpacing/>
        <w:jc w:val="both"/>
      </w:pPr>
      <w:r w:rsidRPr="002A42EC">
        <w:rPr>
          <w:rFonts w:eastAsiaTheme="minorHAnsi"/>
          <w:lang w:eastAsia="en-US"/>
        </w:rPr>
        <w:t>Ошибки исправлены в установленном порядке (включая представление пересмотренной бухгалтерской (финансовой) отчетности</w:t>
      </w:r>
      <w:r w:rsidR="007B5B5E">
        <w:rPr>
          <w:rFonts w:eastAsiaTheme="minorHAnsi"/>
          <w:lang w:eastAsia="en-US"/>
        </w:rPr>
        <w:t xml:space="preserve"> в комитет финансов Волгоградской области</w:t>
      </w:r>
      <w:r w:rsidRPr="002A42EC">
        <w:rPr>
          <w:rFonts w:eastAsiaTheme="minorHAnsi"/>
          <w:lang w:eastAsia="en-US"/>
        </w:rPr>
        <w:t>) до утверждения бухгалтерской (финансовой) отчетности в установленном законодательством РФ порядке.</w:t>
      </w:r>
    </w:p>
    <w:p w:rsidR="002A42EC" w:rsidRDefault="002A42EC" w:rsidP="00C5550C">
      <w:pPr>
        <w:pStyle w:val="a5"/>
        <w:numPr>
          <w:ilvl w:val="0"/>
          <w:numId w:val="8"/>
        </w:numPr>
        <w:spacing w:after="0"/>
        <w:ind w:left="0" w:firstLine="709"/>
      </w:pPr>
      <w:r w:rsidRPr="002A42EC">
        <w:t xml:space="preserve">По причине несвоевременного финансирования заявок на оплату расходов </w:t>
      </w:r>
      <w:r w:rsidR="000C310B">
        <w:t>произведены</w:t>
      </w:r>
      <w:bookmarkStart w:id="1" w:name="_GoBack"/>
      <w:bookmarkEnd w:id="1"/>
      <w:r w:rsidRPr="002A42EC">
        <w:t xml:space="preserve"> расходы областного бюджета на оплату пени и штрафов за нарушение законодательства о налогах и сборах, страховых взносах</w:t>
      </w:r>
      <w:r w:rsidR="00B14211">
        <w:t>,</w:t>
      </w:r>
      <w:r w:rsidR="00B14211" w:rsidRPr="00B14211">
        <w:t xml:space="preserve"> </w:t>
      </w:r>
      <w:r w:rsidR="00B14211" w:rsidRPr="00F93459">
        <w:t>о закупках и нарушение условий контрактов (договоров)</w:t>
      </w:r>
      <w:r w:rsidR="00B14211" w:rsidRPr="00B14211">
        <w:rPr>
          <w:rFonts w:eastAsiaTheme="minorHAnsi"/>
          <w:lang w:eastAsia="en-US"/>
        </w:rPr>
        <w:t xml:space="preserve"> </w:t>
      </w:r>
      <w:r w:rsidRPr="002A42EC">
        <w:t xml:space="preserve">на </w:t>
      </w:r>
      <w:r w:rsidR="00B14211" w:rsidRPr="00B14211">
        <w:rPr>
          <w:rFonts w:eastAsiaTheme="minorHAnsi"/>
          <w:lang w:eastAsia="en-US"/>
        </w:rPr>
        <w:t>546,5</w:t>
      </w:r>
      <w:r w:rsidRPr="00B14211">
        <w:rPr>
          <w:rFonts w:eastAsiaTheme="minorHAnsi"/>
          <w:lang w:eastAsia="en-US"/>
        </w:rPr>
        <w:t xml:space="preserve"> </w:t>
      </w:r>
      <w:r w:rsidRPr="002A42EC">
        <w:t xml:space="preserve">тыс. руб., что не отвечает принципу эффективности использования бюджетных средств, установленному ст. 34 БК РФ. </w:t>
      </w:r>
    </w:p>
    <w:p w:rsidR="00B14211" w:rsidRDefault="00B14211" w:rsidP="00C5550C">
      <w:pPr>
        <w:jc w:val="both"/>
      </w:pPr>
    </w:p>
    <w:p w:rsidR="002A42EC" w:rsidRPr="002A42EC" w:rsidRDefault="002A42EC" w:rsidP="002A42EC">
      <w:pPr>
        <w:autoSpaceDE w:val="0"/>
        <w:autoSpaceDN w:val="0"/>
        <w:adjustRightInd w:val="0"/>
        <w:spacing w:line="240" w:lineRule="exact"/>
        <w:ind w:left="709"/>
        <w:contextualSpacing/>
        <w:jc w:val="both"/>
        <w:rPr>
          <w:b/>
          <w:i/>
        </w:rPr>
      </w:pPr>
      <w:r w:rsidRPr="002A42EC">
        <w:rPr>
          <w:b/>
          <w:i/>
        </w:rPr>
        <w:t>Предложения:</w:t>
      </w:r>
    </w:p>
    <w:p w:rsidR="002A42EC" w:rsidRPr="002A42EC" w:rsidRDefault="002A42EC" w:rsidP="00B14211">
      <w:pPr>
        <w:autoSpaceDE w:val="0"/>
        <w:autoSpaceDN w:val="0"/>
        <w:adjustRightInd w:val="0"/>
        <w:ind w:firstLine="709"/>
        <w:contextualSpacing/>
        <w:jc w:val="both"/>
      </w:pPr>
      <w:r w:rsidRPr="002A42EC">
        <w:rPr>
          <w:b/>
          <w:i/>
        </w:rPr>
        <w:t xml:space="preserve">Комитету </w:t>
      </w:r>
      <w:r w:rsidR="00431DCA">
        <w:rPr>
          <w:b/>
          <w:i/>
        </w:rPr>
        <w:t>экономической политики и развития</w:t>
      </w:r>
      <w:r w:rsidRPr="002A42EC">
        <w:rPr>
          <w:b/>
          <w:i/>
        </w:rPr>
        <w:t xml:space="preserve"> Волгоградской области</w:t>
      </w:r>
      <w:r w:rsidR="00B14211">
        <w:rPr>
          <w:b/>
          <w:i/>
        </w:rPr>
        <w:t xml:space="preserve"> </w:t>
      </w:r>
      <w:r w:rsidR="00B14211">
        <w:rPr>
          <w:bCs/>
        </w:rPr>
        <w:t>о</w:t>
      </w:r>
      <w:r w:rsidRPr="002A42EC">
        <w:rPr>
          <w:bCs/>
        </w:rPr>
        <w:t>беспечить осуществление бюджетного учёта и составление бюджетной отчётности учреждений, подведомственных Комитету,</w:t>
      </w:r>
      <w:r w:rsidRPr="002A42EC">
        <w:t xml:space="preserve"> в соответствии с установленными </w:t>
      </w:r>
      <w:r w:rsidR="00B14211">
        <w:t>требованиями</w:t>
      </w:r>
      <w:r w:rsidRPr="002A42EC">
        <w:t>.</w:t>
      </w:r>
    </w:p>
    <w:p w:rsidR="002A42EC" w:rsidRPr="002A42EC" w:rsidRDefault="002A42EC" w:rsidP="002A42EC">
      <w:pPr>
        <w:jc w:val="both"/>
        <w:rPr>
          <w:rFonts w:eastAsiaTheme="minorHAnsi"/>
          <w:lang w:eastAsia="en-US"/>
        </w:rPr>
      </w:pPr>
    </w:p>
    <w:p w:rsidR="002A42EC" w:rsidRPr="002A42EC" w:rsidRDefault="002A42EC" w:rsidP="002A42EC">
      <w:pPr>
        <w:ind w:firstLine="567"/>
        <w:jc w:val="both"/>
      </w:pPr>
    </w:p>
    <w:p w:rsidR="002A42EC" w:rsidRPr="002A42EC" w:rsidRDefault="002A42EC" w:rsidP="002A42E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bCs/>
          <w:i/>
        </w:rPr>
      </w:pPr>
      <w:r w:rsidRPr="002A42EC">
        <w:rPr>
          <w:b/>
          <w:bCs/>
          <w:i/>
        </w:rPr>
        <w:t>Аудитор</w:t>
      </w:r>
      <w:r w:rsidRPr="002A42EC">
        <w:rPr>
          <w:b/>
          <w:bCs/>
          <w:i/>
        </w:rPr>
        <w:tab/>
      </w:r>
      <w:r w:rsidRPr="002A42EC">
        <w:rPr>
          <w:b/>
          <w:bCs/>
          <w:i/>
        </w:rPr>
        <w:tab/>
      </w:r>
      <w:r w:rsidRPr="002A42EC">
        <w:rPr>
          <w:b/>
          <w:bCs/>
          <w:i/>
        </w:rPr>
        <w:tab/>
      </w:r>
      <w:r w:rsidRPr="002A42EC">
        <w:rPr>
          <w:b/>
          <w:bCs/>
          <w:i/>
        </w:rPr>
        <w:tab/>
      </w:r>
      <w:r w:rsidRPr="002A42EC">
        <w:rPr>
          <w:b/>
          <w:bCs/>
          <w:i/>
        </w:rPr>
        <w:tab/>
      </w:r>
      <w:r w:rsidRPr="002A42EC">
        <w:rPr>
          <w:b/>
          <w:bCs/>
          <w:i/>
        </w:rPr>
        <w:tab/>
      </w:r>
      <w:r w:rsidRPr="002A42EC">
        <w:rPr>
          <w:b/>
          <w:bCs/>
          <w:i/>
        </w:rPr>
        <w:tab/>
      </w:r>
      <w:r w:rsidRPr="002A42EC">
        <w:rPr>
          <w:b/>
          <w:bCs/>
          <w:i/>
        </w:rPr>
        <w:tab/>
        <w:t xml:space="preserve">Н.Л. </w:t>
      </w:r>
      <w:proofErr w:type="spellStart"/>
      <w:r w:rsidRPr="002A42EC">
        <w:rPr>
          <w:b/>
          <w:bCs/>
          <w:i/>
        </w:rPr>
        <w:t>Ноздрюхина</w:t>
      </w:r>
      <w:proofErr w:type="spellEnd"/>
    </w:p>
    <w:sectPr w:rsidR="002A42EC" w:rsidRPr="002A42EC" w:rsidSect="001C391D">
      <w:headerReference w:type="default" r:id="rId10"/>
      <w:pgSz w:w="11906" w:h="16838"/>
      <w:pgMar w:top="993" w:right="566" w:bottom="284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E3" w:rsidRDefault="00124DE3" w:rsidP="00221A2C">
      <w:r>
        <w:separator/>
      </w:r>
    </w:p>
  </w:endnote>
  <w:endnote w:type="continuationSeparator" w:id="0">
    <w:p w:rsidR="00124DE3" w:rsidRDefault="00124DE3" w:rsidP="0022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E3" w:rsidRDefault="00124DE3" w:rsidP="00221A2C">
      <w:r>
        <w:separator/>
      </w:r>
    </w:p>
  </w:footnote>
  <w:footnote w:type="continuationSeparator" w:id="0">
    <w:p w:rsidR="00124DE3" w:rsidRDefault="00124DE3" w:rsidP="00221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571759"/>
      <w:docPartObj>
        <w:docPartGallery w:val="Page Numbers (Top of Page)"/>
        <w:docPartUnique/>
      </w:docPartObj>
    </w:sdtPr>
    <w:sdtEndPr/>
    <w:sdtContent>
      <w:p w:rsidR="00124DE3" w:rsidRDefault="00124DE3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C310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24DE3" w:rsidRDefault="00124DE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4211"/>
    <w:multiLevelType w:val="hybridMultilevel"/>
    <w:tmpl w:val="5B52A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7328D"/>
    <w:multiLevelType w:val="hybridMultilevel"/>
    <w:tmpl w:val="72C675A2"/>
    <w:lvl w:ilvl="0" w:tplc="BF76C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356ED7"/>
    <w:multiLevelType w:val="hybridMultilevel"/>
    <w:tmpl w:val="97E47C8E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F700650"/>
    <w:multiLevelType w:val="hybridMultilevel"/>
    <w:tmpl w:val="D6724BCC"/>
    <w:lvl w:ilvl="0" w:tplc="0419000D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D4B1B08"/>
    <w:multiLevelType w:val="hybridMultilevel"/>
    <w:tmpl w:val="2D86C1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0325A"/>
    <w:multiLevelType w:val="hybridMultilevel"/>
    <w:tmpl w:val="52E808BC"/>
    <w:lvl w:ilvl="0" w:tplc="3C6457D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0A91745"/>
    <w:multiLevelType w:val="hybridMultilevel"/>
    <w:tmpl w:val="C7E2B7FA"/>
    <w:lvl w:ilvl="0" w:tplc="76CC06D8">
      <w:start w:val="2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7" w15:restartNumberingAfterBreak="0">
    <w:nsid w:val="57510E76"/>
    <w:multiLevelType w:val="hybridMultilevel"/>
    <w:tmpl w:val="12BAD1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FA28FE"/>
    <w:multiLevelType w:val="multilevel"/>
    <w:tmpl w:val="568EE8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BD"/>
    <w:rsid w:val="00001426"/>
    <w:rsid w:val="000059A1"/>
    <w:rsid w:val="00006779"/>
    <w:rsid w:val="00007B5D"/>
    <w:rsid w:val="00012F73"/>
    <w:rsid w:val="00033972"/>
    <w:rsid w:val="0003652F"/>
    <w:rsid w:val="00064408"/>
    <w:rsid w:val="00066697"/>
    <w:rsid w:val="00067650"/>
    <w:rsid w:val="00076118"/>
    <w:rsid w:val="00080630"/>
    <w:rsid w:val="00081B46"/>
    <w:rsid w:val="00082D75"/>
    <w:rsid w:val="00087B57"/>
    <w:rsid w:val="0009236D"/>
    <w:rsid w:val="0009376D"/>
    <w:rsid w:val="00096F25"/>
    <w:rsid w:val="000A4ACE"/>
    <w:rsid w:val="000A5CF5"/>
    <w:rsid w:val="000B2637"/>
    <w:rsid w:val="000B7CDC"/>
    <w:rsid w:val="000C310B"/>
    <w:rsid w:val="000D3FC1"/>
    <w:rsid w:val="000D64EA"/>
    <w:rsid w:val="000D788D"/>
    <w:rsid w:val="000D7FAB"/>
    <w:rsid w:val="000E5446"/>
    <w:rsid w:val="000E6AA7"/>
    <w:rsid w:val="000F6189"/>
    <w:rsid w:val="001028E7"/>
    <w:rsid w:val="001058D2"/>
    <w:rsid w:val="0011104A"/>
    <w:rsid w:val="00112FE7"/>
    <w:rsid w:val="00114E65"/>
    <w:rsid w:val="001161CC"/>
    <w:rsid w:val="001162C2"/>
    <w:rsid w:val="00124DE3"/>
    <w:rsid w:val="00131B9D"/>
    <w:rsid w:val="001334A9"/>
    <w:rsid w:val="00142E80"/>
    <w:rsid w:val="00146738"/>
    <w:rsid w:val="001603A1"/>
    <w:rsid w:val="00172DDA"/>
    <w:rsid w:val="00177DBC"/>
    <w:rsid w:val="00185B7A"/>
    <w:rsid w:val="00190757"/>
    <w:rsid w:val="001B09E9"/>
    <w:rsid w:val="001B614A"/>
    <w:rsid w:val="001C0418"/>
    <w:rsid w:val="001C391D"/>
    <w:rsid w:val="001C547F"/>
    <w:rsid w:val="001D6C27"/>
    <w:rsid w:val="001E03EC"/>
    <w:rsid w:val="001E5C61"/>
    <w:rsid w:val="001E6F68"/>
    <w:rsid w:val="001F12E8"/>
    <w:rsid w:val="001F34D0"/>
    <w:rsid w:val="001F79DF"/>
    <w:rsid w:val="002044F2"/>
    <w:rsid w:val="00213DA9"/>
    <w:rsid w:val="00221A2C"/>
    <w:rsid w:val="00221D37"/>
    <w:rsid w:val="002271E9"/>
    <w:rsid w:val="00230154"/>
    <w:rsid w:val="00234626"/>
    <w:rsid w:val="002353EA"/>
    <w:rsid w:val="002457A1"/>
    <w:rsid w:val="00245E77"/>
    <w:rsid w:val="00247EBD"/>
    <w:rsid w:val="00252286"/>
    <w:rsid w:val="00252F3D"/>
    <w:rsid w:val="0025651F"/>
    <w:rsid w:val="00264575"/>
    <w:rsid w:val="0026513A"/>
    <w:rsid w:val="002714AC"/>
    <w:rsid w:val="00272CA9"/>
    <w:rsid w:val="002743AB"/>
    <w:rsid w:val="00283C37"/>
    <w:rsid w:val="00285BA6"/>
    <w:rsid w:val="0029550E"/>
    <w:rsid w:val="00295592"/>
    <w:rsid w:val="002960F9"/>
    <w:rsid w:val="002965E2"/>
    <w:rsid w:val="002A42EC"/>
    <w:rsid w:val="002A68A6"/>
    <w:rsid w:val="002B1E7F"/>
    <w:rsid w:val="002B45EE"/>
    <w:rsid w:val="002B5463"/>
    <w:rsid w:val="002C7991"/>
    <w:rsid w:val="002D5A37"/>
    <w:rsid w:val="002D7003"/>
    <w:rsid w:val="002E3D05"/>
    <w:rsid w:val="002E72AA"/>
    <w:rsid w:val="002F12C6"/>
    <w:rsid w:val="00304638"/>
    <w:rsid w:val="00305A3C"/>
    <w:rsid w:val="003065DD"/>
    <w:rsid w:val="003068BE"/>
    <w:rsid w:val="003147BD"/>
    <w:rsid w:val="00317032"/>
    <w:rsid w:val="0031712E"/>
    <w:rsid w:val="00326E12"/>
    <w:rsid w:val="00336210"/>
    <w:rsid w:val="00337977"/>
    <w:rsid w:val="00347743"/>
    <w:rsid w:val="00353784"/>
    <w:rsid w:val="0035575F"/>
    <w:rsid w:val="003636AB"/>
    <w:rsid w:val="0036465D"/>
    <w:rsid w:val="00370E61"/>
    <w:rsid w:val="0037101A"/>
    <w:rsid w:val="0037424A"/>
    <w:rsid w:val="00374A46"/>
    <w:rsid w:val="0038257D"/>
    <w:rsid w:val="0038564A"/>
    <w:rsid w:val="003871E9"/>
    <w:rsid w:val="00394C0B"/>
    <w:rsid w:val="0039621F"/>
    <w:rsid w:val="0039662F"/>
    <w:rsid w:val="003A2416"/>
    <w:rsid w:val="003B468A"/>
    <w:rsid w:val="003B6698"/>
    <w:rsid w:val="003C35BD"/>
    <w:rsid w:val="003D1E5E"/>
    <w:rsid w:val="003D238F"/>
    <w:rsid w:val="003D74FF"/>
    <w:rsid w:val="003E05CB"/>
    <w:rsid w:val="003E32CB"/>
    <w:rsid w:val="003F337E"/>
    <w:rsid w:val="003F3DC6"/>
    <w:rsid w:val="003F5478"/>
    <w:rsid w:val="00406FBC"/>
    <w:rsid w:val="00407EA6"/>
    <w:rsid w:val="00412ACD"/>
    <w:rsid w:val="00416E37"/>
    <w:rsid w:val="004252DC"/>
    <w:rsid w:val="00425B05"/>
    <w:rsid w:val="00431DCA"/>
    <w:rsid w:val="004425AF"/>
    <w:rsid w:val="00443048"/>
    <w:rsid w:val="00446187"/>
    <w:rsid w:val="00452992"/>
    <w:rsid w:val="004629BC"/>
    <w:rsid w:val="00467543"/>
    <w:rsid w:val="00467AD4"/>
    <w:rsid w:val="00472999"/>
    <w:rsid w:val="0047455E"/>
    <w:rsid w:val="00474BBE"/>
    <w:rsid w:val="00476616"/>
    <w:rsid w:val="00480F79"/>
    <w:rsid w:val="00483DFD"/>
    <w:rsid w:val="00484EE4"/>
    <w:rsid w:val="00485235"/>
    <w:rsid w:val="004A218E"/>
    <w:rsid w:val="004B617A"/>
    <w:rsid w:val="004C3F38"/>
    <w:rsid w:val="004D005E"/>
    <w:rsid w:val="004D51B3"/>
    <w:rsid w:val="004E031B"/>
    <w:rsid w:val="004E05BE"/>
    <w:rsid w:val="004E0CAE"/>
    <w:rsid w:val="004E70A5"/>
    <w:rsid w:val="004E7FAA"/>
    <w:rsid w:val="00501C19"/>
    <w:rsid w:val="005021E2"/>
    <w:rsid w:val="00505038"/>
    <w:rsid w:val="0051332F"/>
    <w:rsid w:val="00515B82"/>
    <w:rsid w:val="00516A13"/>
    <w:rsid w:val="00525900"/>
    <w:rsid w:val="00526719"/>
    <w:rsid w:val="00533202"/>
    <w:rsid w:val="00544E87"/>
    <w:rsid w:val="00547238"/>
    <w:rsid w:val="0055140C"/>
    <w:rsid w:val="00555319"/>
    <w:rsid w:val="005634EE"/>
    <w:rsid w:val="00567404"/>
    <w:rsid w:val="0056765D"/>
    <w:rsid w:val="005713C1"/>
    <w:rsid w:val="00574309"/>
    <w:rsid w:val="005751D0"/>
    <w:rsid w:val="005872BD"/>
    <w:rsid w:val="00587E1E"/>
    <w:rsid w:val="005A16DC"/>
    <w:rsid w:val="005A4EDD"/>
    <w:rsid w:val="005B15C5"/>
    <w:rsid w:val="005B6CB3"/>
    <w:rsid w:val="005B7142"/>
    <w:rsid w:val="005C0648"/>
    <w:rsid w:val="005C4FF5"/>
    <w:rsid w:val="005C5297"/>
    <w:rsid w:val="005E1E39"/>
    <w:rsid w:val="005E1EB6"/>
    <w:rsid w:val="005E7788"/>
    <w:rsid w:val="005F1B43"/>
    <w:rsid w:val="005F1D77"/>
    <w:rsid w:val="005F1D7A"/>
    <w:rsid w:val="00601FA6"/>
    <w:rsid w:val="00607813"/>
    <w:rsid w:val="006128FF"/>
    <w:rsid w:val="00614CAF"/>
    <w:rsid w:val="00616EC1"/>
    <w:rsid w:val="006222BD"/>
    <w:rsid w:val="006257A1"/>
    <w:rsid w:val="0062671B"/>
    <w:rsid w:val="00635236"/>
    <w:rsid w:val="00637FB9"/>
    <w:rsid w:val="006408BB"/>
    <w:rsid w:val="00640B39"/>
    <w:rsid w:val="006464FF"/>
    <w:rsid w:val="00654D3F"/>
    <w:rsid w:val="00660873"/>
    <w:rsid w:val="00677975"/>
    <w:rsid w:val="00685A94"/>
    <w:rsid w:val="00690230"/>
    <w:rsid w:val="00692732"/>
    <w:rsid w:val="006A191C"/>
    <w:rsid w:val="006A46D8"/>
    <w:rsid w:val="006A617B"/>
    <w:rsid w:val="006B0077"/>
    <w:rsid w:val="006B2939"/>
    <w:rsid w:val="006B4BA4"/>
    <w:rsid w:val="006C0129"/>
    <w:rsid w:val="006C3394"/>
    <w:rsid w:val="006C6697"/>
    <w:rsid w:val="006C6D69"/>
    <w:rsid w:val="006D3E82"/>
    <w:rsid w:val="006E02C0"/>
    <w:rsid w:val="006E23EF"/>
    <w:rsid w:val="006E2C66"/>
    <w:rsid w:val="006E2D0F"/>
    <w:rsid w:val="006E3E31"/>
    <w:rsid w:val="006E555B"/>
    <w:rsid w:val="006F0882"/>
    <w:rsid w:val="006F3F1B"/>
    <w:rsid w:val="006F51A6"/>
    <w:rsid w:val="007044AE"/>
    <w:rsid w:val="00713558"/>
    <w:rsid w:val="00714F6A"/>
    <w:rsid w:val="00720EEA"/>
    <w:rsid w:val="00732B8D"/>
    <w:rsid w:val="00735820"/>
    <w:rsid w:val="00740A01"/>
    <w:rsid w:val="00740F73"/>
    <w:rsid w:val="00746B74"/>
    <w:rsid w:val="00755169"/>
    <w:rsid w:val="00756CD9"/>
    <w:rsid w:val="00757EF8"/>
    <w:rsid w:val="0076717A"/>
    <w:rsid w:val="00767C33"/>
    <w:rsid w:val="0077332F"/>
    <w:rsid w:val="00773DC0"/>
    <w:rsid w:val="007829C5"/>
    <w:rsid w:val="0078323C"/>
    <w:rsid w:val="00783C1F"/>
    <w:rsid w:val="00783D40"/>
    <w:rsid w:val="00795493"/>
    <w:rsid w:val="00797E4D"/>
    <w:rsid w:val="007A2223"/>
    <w:rsid w:val="007A461D"/>
    <w:rsid w:val="007B0C26"/>
    <w:rsid w:val="007B1C15"/>
    <w:rsid w:val="007B2CBD"/>
    <w:rsid w:val="007B3BA4"/>
    <w:rsid w:val="007B3CCF"/>
    <w:rsid w:val="007B5B5E"/>
    <w:rsid w:val="007B7CC4"/>
    <w:rsid w:val="007D1DDA"/>
    <w:rsid w:val="007D224F"/>
    <w:rsid w:val="007E4127"/>
    <w:rsid w:val="007E53D5"/>
    <w:rsid w:val="007F0875"/>
    <w:rsid w:val="007F0945"/>
    <w:rsid w:val="007F17D6"/>
    <w:rsid w:val="007F2FBD"/>
    <w:rsid w:val="007F6827"/>
    <w:rsid w:val="00805380"/>
    <w:rsid w:val="00810D3B"/>
    <w:rsid w:val="008125BA"/>
    <w:rsid w:val="008149D3"/>
    <w:rsid w:val="0081682A"/>
    <w:rsid w:val="00817209"/>
    <w:rsid w:val="00822911"/>
    <w:rsid w:val="00822F97"/>
    <w:rsid w:val="00825E27"/>
    <w:rsid w:val="008336F3"/>
    <w:rsid w:val="0084186B"/>
    <w:rsid w:val="00842DCE"/>
    <w:rsid w:val="008462C9"/>
    <w:rsid w:val="00861C02"/>
    <w:rsid w:val="00867F7E"/>
    <w:rsid w:val="00873124"/>
    <w:rsid w:val="00880F90"/>
    <w:rsid w:val="008819C3"/>
    <w:rsid w:val="00887864"/>
    <w:rsid w:val="008907CA"/>
    <w:rsid w:val="00891044"/>
    <w:rsid w:val="00893BA2"/>
    <w:rsid w:val="00893EA6"/>
    <w:rsid w:val="008950DF"/>
    <w:rsid w:val="008B08A5"/>
    <w:rsid w:val="008B285C"/>
    <w:rsid w:val="008B3070"/>
    <w:rsid w:val="008B3988"/>
    <w:rsid w:val="008B72FD"/>
    <w:rsid w:val="008D265F"/>
    <w:rsid w:val="008D4B9D"/>
    <w:rsid w:val="008D5794"/>
    <w:rsid w:val="008D57F7"/>
    <w:rsid w:val="008D6B88"/>
    <w:rsid w:val="008D7D67"/>
    <w:rsid w:val="008D7EB6"/>
    <w:rsid w:val="008E3291"/>
    <w:rsid w:val="008E3A6B"/>
    <w:rsid w:val="008E72C9"/>
    <w:rsid w:val="0090274D"/>
    <w:rsid w:val="00905BF6"/>
    <w:rsid w:val="0090715E"/>
    <w:rsid w:val="00912802"/>
    <w:rsid w:val="009178D6"/>
    <w:rsid w:val="00926C16"/>
    <w:rsid w:val="00936670"/>
    <w:rsid w:val="00941C27"/>
    <w:rsid w:val="0094545B"/>
    <w:rsid w:val="0095286E"/>
    <w:rsid w:val="00952C2D"/>
    <w:rsid w:val="0095713F"/>
    <w:rsid w:val="00963AE2"/>
    <w:rsid w:val="009666C4"/>
    <w:rsid w:val="00967A11"/>
    <w:rsid w:val="00970F6F"/>
    <w:rsid w:val="00972482"/>
    <w:rsid w:val="00973220"/>
    <w:rsid w:val="009746E1"/>
    <w:rsid w:val="0097558B"/>
    <w:rsid w:val="00981127"/>
    <w:rsid w:val="00990B00"/>
    <w:rsid w:val="00990F35"/>
    <w:rsid w:val="0099309A"/>
    <w:rsid w:val="00995B9E"/>
    <w:rsid w:val="009A3B7D"/>
    <w:rsid w:val="009B12B1"/>
    <w:rsid w:val="009B4161"/>
    <w:rsid w:val="009C51D9"/>
    <w:rsid w:val="009D25DC"/>
    <w:rsid w:val="009D33CD"/>
    <w:rsid w:val="009D3843"/>
    <w:rsid w:val="009E158D"/>
    <w:rsid w:val="009E26A1"/>
    <w:rsid w:val="009F2607"/>
    <w:rsid w:val="009F46DA"/>
    <w:rsid w:val="00A062C4"/>
    <w:rsid w:val="00A069B7"/>
    <w:rsid w:val="00A0739C"/>
    <w:rsid w:val="00A121BC"/>
    <w:rsid w:val="00A20672"/>
    <w:rsid w:val="00A35B7A"/>
    <w:rsid w:val="00A37D94"/>
    <w:rsid w:val="00A460A9"/>
    <w:rsid w:val="00A536E3"/>
    <w:rsid w:val="00A6109D"/>
    <w:rsid w:val="00A62274"/>
    <w:rsid w:val="00A64C20"/>
    <w:rsid w:val="00A64C5E"/>
    <w:rsid w:val="00A677E2"/>
    <w:rsid w:val="00A72097"/>
    <w:rsid w:val="00A7229F"/>
    <w:rsid w:val="00A86C63"/>
    <w:rsid w:val="00A8704F"/>
    <w:rsid w:val="00A87A0A"/>
    <w:rsid w:val="00A929C3"/>
    <w:rsid w:val="00A94A33"/>
    <w:rsid w:val="00A96B02"/>
    <w:rsid w:val="00AB190F"/>
    <w:rsid w:val="00AB552F"/>
    <w:rsid w:val="00AC066B"/>
    <w:rsid w:val="00AC19E1"/>
    <w:rsid w:val="00AD1ED1"/>
    <w:rsid w:val="00AD4D17"/>
    <w:rsid w:val="00AF008B"/>
    <w:rsid w:val="00AF6876"/>
    <w:rsid w:val="00B11330"/>
    <w:rsid w:val="00B14211"/>
    <w:rsid w:val="00B23D0F"/>
    <w:rsid w:val="00B31F06"/>
    <w:rsid w:val="00B34A93"/>
    <w:rsid w:val="00B4361C"/>
    <w:rsid w:val="00B50784"/>
    <w:rsid w:val="00B53C14"/>
    <w:rsid w:val="00B63943"/>
    <w:rsid w:val="00B734E3"/>
    <w:rsid w:val="00B7645B"/>
    <w:rsid w:val="00B85F45"/>
    <w:rsid w:val="00B92A12"/>
    <w:rsid w:val="00B9556F"/>
    <w:rsid w:val="00B9565C"/>
    <w:rsid w:val="00B95FD2"/>
    <w:rsid w:val="00BA0EA7"/>
    <w:rsid w:val="00BB4CF2"/>
    <w:rsid w:val="00BC5571"/>
    <w:rsid w:val="00BD5E16"/>
    <w:rsid w:val="00BD6B72"/>
    <w:rsid w:val="00BD7215"/>
    <w:rsid w:val="00BE3FD7"/>
    <w:rsid w:val="00BE6CB5"/>
    <w:rsid w:val="00BF56DC"/>
    <w:rsid w:val="00C01F7F"/>
    <w:rsid w:val="00C102C3"/>
    <w:rsid w:val="00C11CD6"/>
    <w:rsid w:val="00C12E9A"/>
    <w:rsid w:val="00C147DD"/>
    <w:rsid w:val="00C21F46"/>
    <w:rsid w:val="00C23840"/>
    <w:rsid w:val="00C2449B"/>
    <w:rsid w:val="00C35576"/>
    <w:rsid w:val="00C4214F"/>
    <w:rsid w:val="00C44411"/>
    <w:rsid w:val="00C44CAE"/>
    <w:rsid w:val="00C46CFD"/>
    <w:rsid w:val="00C4722B"/>
    <w:rsid w:val="00C479A4"/>
    <w:rsid w:val="00C52033"/>
    <w:rsid w:val="00C5550C"/>
    <w:rsid w:val="00C62538"/>
    <w:rsid w:val="00C644BA"/>
    <w:rsid w:val="00C66063"/>
    <w:rsid w:val="00C723E6"/>
    <w:rsid w:val="00C75C30"/>
    <w:rsid w:val="00C80151"/>
    <w:rsid w:val="00C8161F"/>
    <w:rsid w:val="00C84E8E"/>
    <w:rsid w:val="00C877B5"/>
    <w:rsid w:val="00C878AD"/>
    <w:rsid w:val="00C87ACB"/>
    <w:rsid w:val="00C9174D"/>
    <w:rsid w:val="00C9257D"/>
    <w:rsid w:val="00C929ED"/>
    <w:rsid w:val="00CA3993"/>
    <w:rsid w:val="00CB1F95"/>
    <w:rsid w:val="00CB755F"/>
    <w:rsid w:val="00CC0694"/>
    <w:rsid w:val="00CC3652"/>
    <w:rsid w:val="00CC7FC2"/>
    <w:rsid w:val="00CE18AA"/>
    <w:rsid w:val="00CE29C6"/>
    <w:rsid w:val="00CE433E"/>
    <w:rsid w:val="00CF75C8"/>
    <w:rsid w:val="00D10268"/>
    <w:rsid w:val="00D12832"/>
    <w:rsid w:val="00D131F3"/>
    <w:rsid w:val="00D2077F"/>
    <w:rsid w:val="00D25CF3"/>
    <w:rsid w:val="00D31F80"/>
    <w:rsid w:val="00D31F83"/>
    <w:rsid w:val="00D37819"/>
    <w:rsid w:val="00D37F31"/>
    <w:rsid w:val="00D438C6"/>
    <w:rsid w:val="00D4434A"/>
    <w:rsid w:val="00D470B3"/>
    <w:rsid w:val="00D5000D"/>
    <w:rsid w:val="00D54C3B"/>
    <w:rsid w:val="00D54D45"/>
    <w:rsid w:val="00D67248"/>
    <w:rsid w:val="00D74A93"/>
    <w:rsid w:val="00D83730"/>
    <w:rsid w:val="00D87344"/>
    <w:rsid w:val="00D902E5"/>
    <w:rsid w:val="00D916DA"/>
    <w:rsid w:val="00D93C6F"/>
    <w:rsid w:val="00D94DC8"/>
    <w:rsid w:val="00DA01BD"/>
    <w:rsid w:val="00DA4934"/>
    <w:rsid w:val="00DA4E0B"/>
    <w:rsid w:val="00DA5E9E"/>
    <w:rsid w:val="00DA7128"/>
    <w:rsid w:val="00DB01DE"/>
    <w:rsid w:val="00DB1BCB"/>
    <w:rsid w:val="00DB4D2B"/>
    <w:rsid w:val="00DC2E4B"/>
    <w:rsid w:val="00DC3F4F"/>
    <w:rsid w:val="00DC4C32"/>
    <w:rsid w:val="00DC52AD"/>
    <w:rsid w:val="00DD1482"/>
    <w:rsid w:val="00DD1C7F"/>
    <w:rsid w:val="00DE0D14"/>
    <w:rsid w:val="00DE0E64"/>
    <w:rsid w:val="00DE474A"/>
    <w:rsid w:val="00DE4BFC"/>
    <w:rsid w:val="00DE6DCD"/>
    <w:rsid w:val="00E019ED"/>
    <w:rsid w:val="00E040B5"/>
    <w:rsid w:val="00E04D1E"/>
    <w:rsid w:val="00E10B1C"/>
    <w:rsid w:val="00E11082"/>
    <w:rsid w:val="00E25A5C"/>
    <w:rsid w:val="00E3053A"/>
    <w:rsid w:val="00E31757"/>
    <w:rsid w:val="00E40767"/>
    <w:rsid w:val="00E564BB"/>
    <w:rsid w:val="00E60117"/>
    <w:rsid w:val="00E83387"/>
    <w:rsid w:val="00E91B42"/>
    <w:rsid w:val="00EA1E33"/>
    <w:rsid w:val="00EA7FE5"/>
    <w:rsid w:val="00EB5B94"/>
    <w:rsid w:val="00EC0200"/>
    <w:rsid w:val="00EC2380"/>
    <w:rsid w:val="00EC609D"/>
    <w:rsid w:val="00EC634D"/>
    <w:rsid w:val="00EE7318"/>
    <w:rsid w:val="00EF16E7"/>
    <w:rsid w:val="00EF3750"/>
    <w:rsid w:val="00EF4323"/>
    <w:rsid w:val="00EF4AB8"/>
    <w:rsid w:val="00EF7DC5"/>
    <w:rsid w:val="00F00C93"/>
    <w:rsid w:val="00F01E78"/>
    <w:rsid w:val="00F13CD7"/>
    <w:rsid w:val="00F150EB"/>
    <w:rsid w:val="00F15233"/>
    <w:rsid w:val="00F203CC"/>
    <w:rsid w:val="00F2282F"/>
    <w:rsid w:val="00F2714C"/>
    <w:rsid w:val="00F27959"/>
    <w:rsid w:val="00F330F5"/>
    <w:rsid w:val="00F33963"/>
    <w:rsid w:val="00F36642"/>
    <w:rsid w:val="00F42BB7"/>
    <w:rsid w:val="00F50B84"/>
    <w:rsid w:val="00F536DA"/>
    <w:rsid w:val="00F54D94"/>
    <w:rsid w:val="00F5616E"/>
    <w:rsid w:val="00F5749F"/>
    <w:rsid w:val="00F626B1"/>
    <w:rsid w:val="00F627A2"/>
    <w:rsid w:val="00F63EE7"/>
    <w:rsid w:val="00F70216"/>
    <w:rsid w:val="00F73C56"/>
    <w:rsid w:val="00F774AA"/>
    <w:rsid w:val="00F874CD"/>
    <w:rsid w:val="00F93459"/>
    <w:rsid w:val="00F94ED7"/>
    <w:rsid w:val="00F97CD1"/>
    <w:rsid w:val="00FA1FAF"/>
    <w:rsid w:val="00FA293E"/>
    <w:rsid w:val="00FA67FA"/>
    <w:rsid w:val="00FB06F8"/>
    <w:rsid w:val="00FB0E95"/>
    <w:rsid w:val="00FB5189"/>
    <w:rsid w:val="00FC1D27"/>
    <w:rsid w:val="00FC7267"/>
    <w:rsid w:val="00FD5054"/>
    <w:rsid w:val="00FD5480"/>
    <w:rsid w:val="00FE106A"/>
    <w:rsid w:val="00FE17DE"/>
    <w:rsid w:val="00FE2F21"/>
    <w:rsid w:val="00FE4DA7"/>
    <w:rsid w:val="00FE5B18"/>
    <w:rsid w:val="00FF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D01C-2F6A-4320-BE5C-0EBC9F4E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147B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47B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 Indent"/>
    <w:basedOn w:val="a"/>
    <w:link w:val="a4"/>
    <w:rsid w:val="003147BD"/>
    <w:pPr>
      <w:spacing w:after="120"/>
      <w:ind w:left="283"/>
      <w:jc w:val="both"/>
    </w:pPr>
  </w:style>
  <w:style w:type="character" w:customStyle="1" w:styleId="a4">
    <w:name w:val="Основной текст с отступом Знак"/>
    <w:basedOn w:val="a0"/>
    <w:link w:val="a3"/>
    <w:rsid w:val="003147B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147BD"/>
    <w:pPr>
      <w:widowControl w:val="0"/>
      <w:autoSpaceDE w:val="0"/>
      <w:autoSpaceDN w:val="0"/>
      <w:adjustRightInd w:val="0"/>
      <w:spacing w:after="60" w:line="308" w:lineRule="exact"/>
      <w:ind w:firstLine="662"/>
      <w:jc w:val="both"/>
    </w:pPr>
  </w:style>
  <w:style w:type="character" w:customStyle="1" w:styleId="FontStyle16">
    <w:name w:val="Font Style16"/>
    <w:basedOn w:val="a0"/>
    <w:uiPriority w:val="99"/>
    <w:rsid w:val="003147B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qFormat/>
    <w:rsid w:val="00314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147BD"/>
    <w:pPr>
      <w:spacing w:after="60"/>
      <w:ind w:left="720"/>
      <w:contextualSpacing/>
      <w:jc w:val="both"/>
    </w:pPr>
  </w:style>
  <w:style w:type="table" w:styleId="a6">
    <w:name w:val="Table Grid"/>
    <w:basedOn w:val="a1"/>
    <w:uiPriority w:val="59"/>
    <w:rsid w:val="003147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Прижатый влево"/>
    <w:basedOn w:val="a"/>
    <w:next w:val="a"/>
    <w:uiPriority w:val="99"/>
    <w:rsid w:val="003147BD"/>
    <w:pPr>
      <w:autoSpaceDE w:val="0"/>
      <w:autoSpaceDN w:val="0"/>
      <w:adjustRightInd w:val="0"/>
      <w:spacing w:after="60"/>
      <w:jc w:val="both"/>
    </w:pPr>
    <w:rPr>
      <w:rFonts w:ascii="Arial" w:hAnsi="Arial" w:cs="Arial"/>
    </w:rPr>
  </w:style>
  <w:style w:type="paragraph" w:styleId="a8">
    <w:name w:val="No Spacing"/>
    <w:uiPriority w:val="1"/>
    <w:qFormat/>
    <w:rsid w:val="003147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47BD"/>
    <w:pPr>
      <w:spacing w:after="6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47B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3147BD"/>
    <w:pPr>
      <w:tabs>
        <w:tab w:val="center" w:pos="4677"/>
        <w:tab w:val="right" w:pos="9355"/>
      </w:tabs>
      <w:spacing w:after="60"/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147B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47BD"/>
    <w:pPr>
      <w:tabs>
        <w:tab w:val="center" w:pos="4677"/>
        <w:tab w:val="right" w:pos="9355"/>
      </w:tabs>
      <w:spacing w:after="60"/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147B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3147BD"/>
    <w:pPr>
      <w:spacing w:after="60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3147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ody Text"/>
    <w:aliases w:val="Òàáë òåêñò"/>
    <w:basedOn w:val="a"/>
    <w:link w:val="af2"/>
    <w:unhideWhenUsed/>
    <w:rsid w:val="003147BD"/>
    <w:pPr>
      <w:spacing w:after="120"/>
      <w:jc w:val="both"/>
    </w:pPr>
  </w:style>
  <w:style w:type="character" w:customStyle="1" w:styleId="af2">
    <w:name w:val="Основной текст Знак"/>
    <w:aliases w:val="Òàáë òåêñò Знак"/>
    <w:basedOn w:val="a0"/>
    <w:link w:val="af1"/>
    <w:rsid w:val="00314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3147BD"/>
    <w:pPr>
      <w:spacing w:after="60"/>
      <w:ind w:left="720"/>
      <w:jc w:val="both"/>
    </w:pPr>
  </w:style>
  <w:style w:type="paragraph" w:customStyle="1" w:styleId="ConsPlusNonformat">
    <w:name w:val="ConsPlusNonformat"/>
    <w:uiPriority w:val="99"/>
    <w:rsid w:val="003147B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3">
    <w:name w:val="Заголовок статьи"/>
    <w:basedOn w:val="a"/>
    <w:next w:val="a"/>
    <w:uiPriority w:val="99"/>
    <w:rsid w:val="003147BD"/>
    <w:pPr>
      <w:autoSpaceDE w:val="0"/>
      <w:autoSpaceDN w:val="0"/>
      <w:adjustRightInd w:val="0"/>
      <w:spacing w:after="60"/>
      <w:ind w:left="1612" w:hanging="892"/>
      <w:jc w:val="both"/>
    </w:pPr>
    <w:rPr>
      <w:rFonts w:ascii="Arial" w:hAnsi="Arial"/>
    </w:rPr>
  </w:style>
  <w:style w:type="paragraph" w:customStyle="1" w:styleId="western">
    <w:name w:val="western"/>
    <w:basedOn w:val="a"/>
    <w:rsid w:val="003147BD"/>
    <w:pPr>
      <w:spacing w:before="100" w:beforeAutospacing="1" w:after="100" w:afterAutospacing="1"/>
      <w:jc w:val="both"/>
    </w:pPr>
  </w:style>
  <w:style w:type="character" w:styleId="af4">
    <w:name w:val="Hyperlink"/>
    <w:basedOn w:val="a0"/>
    <w:uiPriority w:val="99"/>
    <w:unhideWhenUsed/>
    <w:rsid w:val="000E5446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16EC1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C62538"/>
    <w:pPr>
      <w:spacing w:before="100" w:beforeAutospacing="1" w:after="100" w:afterAutospacing="1"/>
      <w:jc w:val="both"/>
    </w:pPr>
  </w:style>
  <w:style w:type="character" w:customStyle="1" w:styleId="af6">
    <w:name w:val="Основной текст_"/>
    <w:link w:val="6"/>
    <w:rsid w:val="001C54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"/>
    <w:rsid w:val="001C547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f6"/>
    <w:rsid w:val="001C547F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cs.volgograd.ru/about/organizations/list/20598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0B4B565962DC913E955D56A2205E4F3224B960667A275114C376E45114067D4FE71A755199762516AE8CDE31071795FE87877791F39E21j6u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DFFCD-1E2E-4AC3-A6CF-BF190E22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7</Pages>
  <Words>4302</Words>
  <Characters>24527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Зубрева</dc:creator>
  <cp:lastModifiedBy>Миргородов</cp:lastModifiedBy>
  <cp:revision>18</cp:revision>
  <cp:lastPrinted>2019-04-18T10:26:00Z</cp:lastPrinted>
  <dcterms:created xsi:type="dcterms:W3CDTF">2019-04-15T11:09:00Z</dcterms:created>
  <dcterms:modified xsi:type="dcterms:W3CDTF">2019-04-18T10:26:00Z</dcterms:modified>
</cp:coreProperties>
</file>