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CF4" w:rsidRPr="00977EA0" w:rsidRDefault="00A16CF4" w:rsidP="00A16CF4">
      <w:pPr>
        <w:pStyle w:val="a4"/>
        <w:ind w:firstLine="709"/>
        <w:jc w:val="right"/>
      </w:pPr>
      <w:r>
        <w:t xml:space="preserve"> </w:t>
      </w:r>
      <w:r w:rsidRPr="00977EA0">
        <w:t xml:space="preserve">                                   УТВЕРЖДЕН</w:t>
      </w:r>
    </w:p>
    <w:p w:rsidR="00A16CF4" w:rsidRPr="00977EA0" w:rsidRDefault="00A16CF4" w:rsidP="00A16CF4">
      <w:pPr>
        <w:ind w:firstLine="709"/>
        <w:jc w:val="right"/>
      </w:pPr>
      <w:r w:rsidRPr="00977EA0">
        <w:t xml:space="preserve">                                                                           постановлением Коллегии</w:t>
      </w:r>
    </w:p>
    <w:p w:rsidR="00A16CF4" w:rsidRPr="00977EA0" w:rsidRDefault="00A16CF4" w:rsidP="00A16CF4">
      <w:pPr>
        <w:ind w:firstLine="709"/>
        <w:jc w:val="right"/>
      </w:pPr>
      <w:r w:rsidRPr="00977EA0">
        <w:t xml:space="preserve">         контрольно-счетной палаты                                                                                                  Волгоградской области</w:t>
      </w:r>
    </w:p>
    <w:p w:rsidR="00A16CF4" w:rsidRPr="00977EA0" w:rsidRDefault="00A16CF4" w:rsidP="00A16CF4">
      <w:pPr>
        <w:ind w:firstLine="709"/>
        <w:jc w:val="right"/>
      </w:pPr>
      <w:r w:rsidRPr="00977EA0">
        <w:t xml:space="preserve">                                                                            от</w:t>
      </w:r>
      <w:r w:rsidR="00E80630">
        <w:t xml:space="preserve"> 28 марта </w:t>
      </w:r>
      <w:r w:rsidRPr="00977EA0">
        <w:t>201</w:t>
      </w:r>
      <w:r w:rsidR="000033C8">
        <w:t>6</w:t>
      </w:r>
      <w:r w:rsidRPr="00977EA0">
        <w:t xml:space="preserve"> года №</w:t>
      </w:r>
      <w:r w:rsidR="00E80630">
        <w:t>4/1</w:t>
      </w:r>
    </w:p>
    <w:p w:rsidR="00A16CF4" w:rsidRPr="00977EA0" w:rsidRDefault="00A16CF4" w:rsidP="00A16CF4">
      <w:pPr>
        <w:pStyle w:val="2"/>
        <w:ind w:firstLine="709"/>
        <w:jc w:val="right"/>
        <w:rPr>
          <w:highlight w:val="yellow"/>
        </w:rPr>
      </w:pPr>
    </w:p>
    <w:p w:rsidR="00652C21" w:rsidRDefault="00652C21" w:rsidP="00B3559A">
      <w:pPr>
        <w:pStyle w:val="2"/>
      </w:pPr>
    </w:p>
    <w:p w:rsidR="00652C21" w:rsidRDefault="00652C21" w:rsidP="00B3559A">
      <w:pPr>
        <w:pStyle w:val="2"/>
      </w:pPr>
    </w:p>
    <w:p w:rsidR="00A16CF4" w:rsidRPr="00977EA0" w:rsidRDefault="00A16CF4" w:rsidP="00B3559A">
      <w:pPr>
        <w:pStyle w:val="2"/>
      </w:pPr>
      <w:r w:rsidRPr="00977EA0">
        <w:t>ОТЧЕТ</w:t>
      </w:r>
    </w:p>
    <w:p w:rsidR="00A16CF4" w:rsidRDefault="00A16CF4" w:rsidP="00A16CF4">
      <w:pPr>
        <w:pStyle w:val="ConsPlusTitle"/>
        <w:widowControl/>
        <w:ind w:firstLine="708"/>
        <w:jc w:val="center"/>
        <w:rPr>
          <w:i/>
        </w:rPr>
      </w:pPr>
      <w:r w:rsidRPr="00A16CF4">
        <w:rPr>
          <w:i/>
        </w:rPr>
        <w:t xml:space="preserve">о результатах проверки соблюдения Федерального закона от 21.07.2007 №185-ФЗ «О Фонде содействия реформированию жилищно-коммунального хозяйства» при использовании средств финансовой поддержки на долевое финансирование переселения граждан из аварийного жилого фонда за </w:t>
      </w:r>
      <w:r w:rsidR="00106269">
        <w:rPr>
          <w:i/>
        </w:rPr>
        <w:t xml:space="preserve">2 полугодие 2014 года и </w:t>
      </w:r>
      <w:r w:rsidRPr="00A16CF4">
        <w:rPr>
          <w:i/>
        </w:rPr>
        <w:t>2015 год</w:t>
      </w:r>
    </w:p>
    <w:p w:rsidR="00A16CF4" w:rsidRPr="00A16CF4" w:rsidRDefault="00A16CF4" w:rsidP="00A16CF4">
      <w:pPr>
        <w:pStyle w:val="ConsPlusTitle"/>
        <w:widowControl/>
        <w:ind w:firstLine="708"/>
        <w:jc w:val="center"/>
        <w:rPr>
          <w:b w:val="0"/>
          <w:i/>
          <w:highlight w:val="yellow"/>
        </w:rPr>
      </w:pPr>
    </w:p>
    <w:p w:rsidR="00A16CF4" w:rsidRPr="00664FED" w:rsidRDefault="00A16CF4" w:rsidP="00A16CF4">
      <w:pPr>
        <w:pStyle w:val="21"/>
        <w:spacing w:after="0" w:line="240" w:lineRule="auto"/>
        <w:ind w:firstLine="709"/>
        <w:jc w:val="both"/>
      </w:pPr>
      <w:r w:rsidRPr="00664FED">
        <w:rPr>
          <w:b/>
          <w:u w:val="single"/>
        </w:rPr>
        <w:t>Основание для проведения проверки</w:t>
      </w:r>
      <w:r w:rsidRPr="00664FED">
        <w:rPr>
          <w:u w:val="single"/>
        </w:rPr>
        <w:t>:</w:t>
      </w:r>
      <w:r w:rsidRPr="00664FED">
        <w:t xml:space="preserve"> план работы на 2015 год, утвержденный постановлением коллегии контрольно-счетной палаты Волгоградской области от 12.12.2014 № 38/3. </w:t>
      </w:r>
    </w:p>
    <w:p w:rsidR="00A16CF4" w:rsidRPr="00664FED" w:rsidRDefault="00A16CF4" w:rsidP="00A16CF4">
      <w:pPr>
        <w:ind w:firstLine="709"/>
        <w:jc w:val="both"/>
        <w:rPr>
          <w:b/>
          <w:u w:val="single"/>
        </w:rPr>
      </w:pPr>
    </w:p>
    <w:p w:rsidR="00A16CF4" w:rsidRPr="00DF2BDD" w:rsidRDefault="00A16CF4" w:rsidP="00A16CF4">
      <w:pPr>
        <w:ind w:firstLine="709"/>
        <w:jc w:val="both"/>
      </w:pPr>
      <w:r w:rsidRPr="00DF2BDD">
        <w:rPr>
          <w:b/>
          <w:u w:val="single"/>
        </w:rPr>
        <w:t>Проверка проводилась</w:t>
      </w:r>
      <w:r w:rsidRPr="00DF2BDD">
        <w:t xml:space="preserve"> с </w:t>
      </w:r>
      <w:r>
        <w:t>12.10</w:t>
      </w:r>
      <w:r w:rsidRPr="00DF2BDD">
        <w:t xml:space="preserve">.2015 по </w:t>
      </w:r>
      <w:r>
        <w:t>18.12</w:t>
      </w:r>
      <w:r w:rsidRPr="00DF2BDD">
        <w:t>.2015.</w:t>
      </w:r>
    </w:p>
    <w:p w:rsidR="00A16CF4" w:rsidRPr="00DF2BDD" w:rsidRDefault="00A16CF4" w:rsidP="00A16CF4">
      <w:pPr>
        <w:ind w:firstLine="709"/>
        <w:jc w:val="both"/>
        <w:rPr>
          <w:b/>
          <w:u w:val="single"/>
        </w:rPr>
      </w:pPr>
    </w:p>
    <w:p w:rsidR="00A16CF4" w:rsidRPr="00A16CF4" w:rsidRDefault="00A16CF4" w:rsidP="00A16CF4">
      <w:pPr>
        <w:pStyle w:val="ConsPlusTitle"/>
        <w:widowControl/>
        <w:ind w:firstLine="708"/>
        <w:jc w:val="both"/>
        <w:rPr>
          <w:b w:val="0"/>
        </w:rPr>
      </w:pPr>
      <w:r w:rsidRPr="00DF2BDD">
        <w:rPr>
          <w:u w:val="single"/>
        </w:rPr>
        <w:t>Цель проверки</w:t>
      </w:r>
      <w:r w:rsidRPr="00DF2BDD">
        <w:t xml:space="preserve">: </w:t>
      </w:r>
      <w:r w:rsidRPr="00A16CF4">
        <w:rPr>
          <w:b w:val="0"/>
        </w:rPr>
        <w:t>соблюдени</w:t>
      </w:r>
      <w:r>
        <w:rPr>
          <w:b w:val="0"/>
        </w:rPr>
        <w:t>е</w:t>
      </w:r>
      <w:r w:rsidRPr="00A16CF4">
        <w:rPr>
          <w:b w:val="0"/>
        </w:rPr>
        <w:t xml:space="preserve"> Федерального закона от 21.07.2007 №185-ФЗ «О Фонде содействия реформированию жилищно-коммунального хозяйства» при использовании средств финансовой поддержки на долевое финансирование переселения граждан из аварийного жилого фонда за </w:t>
      </w:r>
      <w:r w:rsidR="006C30FC">
        <w:rPr>
          <w:b w:val="0"/>
        </w:rPr>
        <w:t xml:space="preserve">2 полугодие 2014 года и </w:t>
      </w:r>
      <w:r w:rsidRPr="00A16CF4">
        <w:rPr>
          <w:b w:val="0"/>
        </w:rPr>
        <w:t>9 месяцев 2015 года</w:t>
      </w:r>
      <w:r>
        <w:rPr>
          <w:b w:val="0"/>
        </w:rPr>
        <w:t>.</w:t>
      </w:r>
    </w:p>
    <w:p w:rsidR="00A16CF4" w:rsidRPr="00A16CF4" w:rsidRDefault="00A16CF4" w:rsidP="00A16CF4">
      <w:pPr>
        <w:ind w:firstLine="709"/>
        <w:jc w:val="both"/>
        <w:rPr>
          <w:highlight w:val="yellow"/>
        </w:rPr>
      </w:pPr>
    </w:p>
    <w:p w:rsidR="00A16CF4" w:rsidRPr="000625ED" w:rsidRDefault="00A16CF4" w:rsidP="00A16CF4">
      <w:pPr>
        <w:ind w:firstLine="709"/>
        <w:jc w:val="both"/>
      </w:pPr>
      <w:r w:rsidRPr="00391E69">
        <w:t xml:space="preserve">Настоящий отчет подготовлен контрольно-счетной палатой Волгоградской области (далее - КСП) на основании действующих нормативных правовых актов РФ и </w:t>
      </w:r>
      <w:r w:rsidRPr="000625ED">
        <w:t>Волгоградской области, а также следующих материалов</w:t>
      </w:r>
      <w:r w:rsidR="00524039">
        <w:t xml:space="preserve"> проверок</w:t>
      </w:r>
      <w:r w:rsidRPr="000625ED">
        <w:t>:</w:t>
      </w:r>
    </w:p>
    <w:p w:rsidR="00A16CF4" w:rsidRDefault="00A16CF4" w:rsidP="00A16CF4">
      <w:pPr>
        <w:numPr>
          <w:ilvl w:val="0"/>
          <w:numId w:val="1"/>
        </w:numPr>
        <w:tabs>
          <w:tab w:val="clear" w:pos="1428"/>
          <w:tab w:val="num" w:pos="0"/>
          <w:tab w:val="left" w:pos="840"/>
        </w:tabs>
        <w:ind w:left="0" w:firstLine="709"/>
        <w:jc w:val="both"/>
      </w:pPr>
      <w:r w:rsidRPr="000625ED">
        <w:t xml:space="preserve">комитета </w:t>
      </w:r>
      <w:r>
        <w:t>строительства</w:t>
      </w:r>
      <w:r w:rsidRPr="000625ED">
        <w:t xml:space="preserve"> Волгоградской области</w:t>
      </w:r>
      <w:r>
        <w:t xml:space="preserve"> (далее – комитет строительства)</w:t>
      </w:r>
      <w:r w:rsidRPr="000625ED">
        <w:t>;</w:t>
      </w:r>
    </w:p>
    <w:p w:rsidR="00524039" w:rsidRPr="00524039" w:rsidRDefault="00524039" w:rsidP="00A16CF4">
      <w:pPr>
        <w:numPr>
          <w:ilvl w:val="0"/>
          <w:numId w:val="1"/>
        </w:numPr>
        <w:tabs>
          <w:tab w:val="clear" w:pos="1428"/>
          <w:tab w:val="num" w:pos="0"/>
          <w:tab w:val="left" w:pos="840"/>
        </w:tabs>
        <w:ind w:left="0" w:firstLine="709"/>
        <w:jc w:val="both"/>
      </w:pPr>
      <w:r>
        <w:t xml:space="preserve"> </w:t>
      </w:r>
      <w:r>
        <w:rPr>
          <w:szCs w:val="24"/>
        </w:rPr>
        <w:t>комитета по жилищной политике администрации Волгограда;</w:t>
      </w:r>
    </w:p>
    <w:p w:rsidR="00524039" w:rsidRDefault="00524039" w:rsidP="00A16CF4">
      <w:pPr>
        <w:numPr>
          <w:ilvl w:val="0"/>
          <w:numId w:val="1"/>
        </w:numPr>
        <w:tabs>
          <w:tab w:val="clear" w:pos="1428"/>
          <w:tab w:val="num" w:pos="0"/>
          <w:tab w:val="left" w:pos="840"/>
        </w:tabs>
        <w:ind w:left="0" w:firstLine="709"/>
        <w:jc w:val="both"/>
      </w:pPr>
      <w:r>
        <w:rPr>
          <w:szCs w:val="24"/>
        </w:rPr>
        <w:t xml:space="preserve"> муниципального казенного учреждения «Служба единого заказчика-застройщика администрации Волгограда»;</w:t>
      </w:r>
    </w:p>
    <w:p w:rsidR="00A16CF4" w:rsidRPr="00524039" w:rsidRDefault="00A16CF4" w:rsidP="00A16CF4">
      <w:pPr>
        <w:numPr>
          <w:ilvl w:val="0"/>
          <w:numId w:val="1"/>
        </w:numPr>
        <w:tabs>
          <w:tab w:val="clear" w:pos="1428"/>
          <w:tab w:val="num" w:pos="0"/>
          <w:tab w:val="left" w:pos="840"/>
        </w:tabs>
        <w:ind w:left="0" w:firstLine="709"/>
        <w:jc w:val="both"/>
      </w:pPr>
      <w:r w:rsidRPr="000625ED">
        <w:t xml:space="preserve">администраций </w:t>
      </w:r>
      <w:r w:rsidR="000033C8">
        <w:rPr>
          <w:szCs w:val="24"/>
        </w:rPr>
        <w:t>город</w:t>
      </w:r>
      <w:r w:rsidR="00C6374F">
        <w:rPr>
          <w:szCs w:val="24"/>
        </w:rPr>
        <w:t>а</w:t>
      </w:r>
      <w:r w:rsidR="000033C8">
        <w:rPr>
          <w:szCs w:val="24"/>
        </w:rPr>
        <w:t xml:space="preserve"> </w:t>
      </w:r>
      <w:r>
        <w:rPr>
          <w:szCs w:val="24"/>
        </w:rPr>
        <w:t xml:space="preserve">Камышин, </w:t>
      </w:r>
      <w:r w:rsidR="00524039">
        <w:rPr>
          <w:szCs w:val="24"/>
        </w:rPr>
        <w:t>г.п. Краснослободск, Городищенского г.п., р.п.</w:t>
      </w:r>
      <w:r w:rsidR="00840FA0">
        <w:rPr>
          <w:szCs w:val="24"/>
        </w:rPr>
        <w:t> </w:t>
      </w:r>
      <w:r w:rsidRPr="000625ED">
        <w:rPr>
          <w:szCs w:val="24"/>
        </w:rPr>
        <w:t>Средн</w:t>
      </w:r>
      <w:r w:rsidR="00524039">
        <w:rPr>
          <w:szCs w:val="24"/>
        </w:rPr>
        <w:t>яя Ахтуба</w:t>
      </w:r>
      <w:r>
        <w:rPr>
          <w:szCs w:val="24"/>
        </w:rPr>
        <w:t>, Светлоярского</w:t>
      </w:r>
      <w:r w:rsidRPr="000625ED">
        <w:rPr>
          <w:szCs w:val="24"/>
        </w:rPr>
        <w:t xml:space="preserve"> муниципальн</w:t>
      </w:r>
      <w:r w:rsidR="00524039">
        <w:rPr>
          <w:szCs w:val="24"/>
        </w:rPr>
        <w:t>ого</w:t>
      </w:r>
      <w:r w:rsidRPr="000625ED">
        <w:rPr>
          <w:szCs w:val="24"/>
        </w:rPr>
        <w:t xml:space="preserve"> район</w:t>
      </w:r>
      <w:r w:rsidR="00524039">
        <w:rPr>
          <w:szCs w:val="24"/>
        </w:rPr>
        <w:t>а.</w:t>
      </w:r>
    </w:p>
    <w:p w:rsidR="00524039" w:rsidRDefault="00524039" w:rsidP="00A16CF4">
      <w:pPr>
        <w:tabs>
          <w:tab w:val="left" w:pos="840"/>
        </w:tabs>
        <w:ind w:left="709"/>
        <w:jc w:val="both"/>
        <w:rPr>
          <w:b/>
          <w:u w:val="single"/>
        </w:rPr>
      </w:pPr>
    </w:p>
    <w:p w:rsidR="00A16CF4" w:rsidRPr="00524039" w:rsidRDefault="00A16CF4" w:rsidP="00A16CF4">
      <w:pPr>
        <w:tabs>
          <w:tab w:val="left" w:pos="840"/>
        </w:tabs>
        <w:ind w:left="709"/>
        <w:jc w:val="both"/>
      </w:pPr>
      <w:r w:rsidRPr="00524039">
        <w:rPr>
          <w:b/>
          <w:u w:val="single"/>
        </w:rPr>
        <w:t>Перечень оформленных актов</w:t>
      </w:r>
      <w:r w:rsidRPr="00524039">
        <w:t>:</w:t>
      </w:r>
    </w:p>
    <w:p w:rsidR="00A16CF4" w:rsidRPr="00524039" w:rsidRDefault="00A16CF4" w:rsidP="00A16CF4">
      <w:pPr>
        <w:ind w:firstLine="709"/>
        <w:jc w:val="both"/>
        <w:rPr>
          <w:szCs w:val="24"/>
        </w:rPr>
      </w:pPr>
      <w:r w:rsidRPr="00524039">
        <w:t>По результатам проведенных проверок оформлено</w:t>
      </w:r>
      <w:r w:rsidR="00706420">
        <w:t xml:space="preserve"> </w:t>
      </w:r>
      <w:r w:rsidR="00FA2C31">
        <w:t>10</w:t>
      </w:r>
      <w:r w:rsidR="005511DE">
        <w:t xml:space="preserve"> </w:t>
      </w:r>
      <w:r w:rsidR="00524039" w:rsidRPr="00524039">
        <w:t xml:space="preserve">актов, из которых </w:t>
      </w:r>
      <w:r w:rsidR="00FA2C31">
        <w:t>3</w:t>
      </w:r>
      <w:r w:rsidR="00B3559A">
        <w:t> </w:t>
      </w:r>
      <w:r w:rsidRPr="00524039">
        <w:t xml:space="preserve">подписано с разногласиями: </w:t>
      </w:r>
    </w:p>
    <w:p w:rsidR="00716F07" w:rsidRPr="00524039" w:rsidRDefault="00716F07" w:rsidP="00716F07">
      <w:pPr>
        <w:ind w:firstLine="708"/>
        <w:jc w:val="both"/>
        <w:rPr>
          <w:rFonts w:eastAsia="MS Mincho"/>
          <w:lang w:eastAsia="ja-JP"/>
        </w:rPr>
      </w:pPr>
      <w:r w:rsidRPr="00524039">
        <w:rPr>
          <w:rFonts w:eastAsia="MS Mincho"/>
          <w:lang w:eastAsia="ja-JP"/>
        </w:rPr>
        <w:t>Разногласия с заключениями КСП на них прилагаются к настоящему отчету (приложения 1-</w:t>
      </w:r>
      <w:r>
        <w:rPr>
          <w:rFonts w:eastAsia="MS Mincho"/>
          <w:lang w:eastAsia="ja-JP"/>
        </w:rPr>
        <w:t>2</w:t>
      </w:r>
      <w:r w:rsidRPr="00524039">
        <w:rPr>
          <w:rFonts w:eastAsia="MS Mincho"/>
          <w:lang w:eastAsia="ja-JP"/>
        </w:rPr>
        <w:t xml:space="preserve">). </w:t>
      </w:r>
    </w:p>
    <w:p w:rsidR="006632A4" w:rsidRDefault="006632A4" w:rsidP="00A16CF4">
      <w:pPr>
        <w:ind w:firstLine="708"/>
        <w:jc w:val="both"/>
        <w:rPr>
          <w:rFonts w:eastAsia="MS Mincho"/>
          <w:lang w:eastAsia="ja-JP"/>
        </w:rPr>
      </w:pPr>
    </w:p>
    <w:p w:rsidR="006C30FC" w:rsidRPr="006C30FC" w:rsidRDefault="006C30FC" w:rsidP="006C30FC">
      <w:pPr>
        <w:ind w:firstLine="708"/>
        <w:jc w:val="center"/>
        <w:rPr>
          <w:b/>
          <w:szCs w:val="24"/>
          <w:u w:val="single"/>
        </w:rPr>
      </w:pPr>
      <w:r w:rsidRPr="006C30FC">
        <w:rPr>
          <w:rFonts w:eastAsia="MS Mincho"/>
          <w:b/>
          <w:u w:val="single"/>
          <w:lang w:eastAsia="ja-JP"/>
        </w:rPr>
        <w:t xml:space="preserve">Общие сведения о результатах реализации </w:t>
      </w:r>
      <w:r w:rsidRPr="006C30FC">
        <w:rPr>
          <w:b/>
          <w:szCs w:val="24"/>
          <w:u w:val="single"/>
        </w:rPr>
        <w:t>областной адресной программы «Переселение граждан из аварийного жилищного фонда на территории Волгоградской области</w:t>
      </w:r>
      <w:r>
        <w:rPr>
          <w:b/>
          <w:szCs w:val="24"/>
          <w:u w:val="single"/>
        </w:rPr>
        <w:t>» за 2013-2015</w:t>
      </w:r>
      <w:r w:rsidRPr="006C30FC">
        <w:rPr>
          <w:b/>
          <w:szCs w:val="24"/>
          <w:u w:val="single"/>
        </w:rPr>
        <w:t> год</w:t>
      </w:r>
      <w:r>
        <w:rPr>
          <w:b/>
          <w:szCs w:val="24"/>
          <w:u w:val="single"/>
        </w:rPr>
        <w:t>ы</w:t>
      </w:r>
    </w:p>
    <w:p w:rsidR="00A16CF4" w:rsidRDefault="006632A4" w:rsidP="006C30FC">
      <w:pPr>
        <w:ind w:firstLine="708"/>
        <w:jc w:val="both"/>
        <w:rPr>
          <w:highlight w:val="yellow"/>
        </w:rPr>
      </w:pPr>
      <w:r w:rsidRPr="00524039">
        <w:t>С целью реализации</w:t>
      </w:r>
      <w:r>
        <w:t xml:space="preserve"> мероприятий по переселению граждан из аварийного жилья Администрацией Волгоградской области заключен договор </w:t>
      </w:r>
      <w:r w:rsidR="00D91971">
        <w:t xml:space="preserve">с государственной корпорацией Фонд содействия реформированию ЖКХ (далее Фонд) </w:t>
      </w:r>
      <w:r>
        <w:t xml:space="preserve">от 06.05.2008 №14-3с о долевом финансировании региональных адресных программ по проведению капитального ремонта многоквартирных домов и (или) переселению граждан из аварийного </w:t>
      </w:r>
      <w:r w:rsidR="00D91971">
        <w:t>жилья</w:t>
      </w:r>
      <w:r>
        <w:t xml:space="preserve">. </w:t>
      </w:r>
    </w:p>
    <w:p w:rsidR="00D035A6" w:rsidRDefault="00D91971" w:rsidP="00A16CF4">
      <w:pPr>
        <w:ind w:firstLine="708"/>
        <w:jc w:val="both"/>
        <w:rPr>
          <w:szCs w:val="24"/>
        </w:rPr>
      </w:pPr>
      <w:r>
        <w:rPr>
          <w:szCs w:val="24"/>
        </w:rPr>
        <w:t>Согласно</w:t>
      </w:r>
      <w:r w:rsidR="00EE667F">
        <w:rPr>
          <w:szCs w:val="24"/>
        </w:rPr>
        <w:t xml:space="preserve"> постановлени</w:t>
      </w:r>
      <w:r>
        <w:rPr>
          <w:szCs w:val="24"/>
        </w:rPr>
        <w:t>ю</w:t>
      </w:r>
      <w:r w:rsidR="00EE667F">
        <w:rPr>
          <w:szCs w:val="24"/>
        </w:rPr>
        <w:t xml:space="preserve"> Губернатора Волгоградской области с</w:t>
      </w:r>
      <w:r w:rsidR="006632A4">
        <w:rPr>
          <w:szCs w:val="24"/>
        </w:rPr>
        <w:t xml:space="preserve"> 22.06.2015 полномочия по </w:t>
      </w:r>
      <w:r w:rsidR="006632A4" w:rsidRPr="008C7F38">
        <w:rPr>
          <w:szCs w:val="24"/>
        </w:rPr>
        <w:t>разработк</w:t>
      </w:r>
      <w:r w:rsidR="006632A4">
        <w:rPr>
          <w:szCs w:val="24"/>
        </w:rPr>
        <w:t>е</w:t>
      </w:r>
      <w:r w:rsidR="006632A4" w:rsidRPr="008C7F38">
        <w:rPr>
          <w:szCs w:val="24"/>
        </w:rPr>
        <w:t xml:space="preserve"> и реализаци</w:t>
      </w:r>
      <w:r w:rsidR="006632A4">
        <w:rPr>
          <w:szCs w:val="24"/>
        </w:rPr>
        <w:t>и</w:t>
      </w:r>
      <w:r w:rsidR="006632A4" w:rsidRPr="008C7F38">
        <w:rPr>
          <w:szCs w:val="24"/>
        </w:rPr>
        <w:t xml:space="preserve"> областных адресных и государственных программ по переселению граждан из аварийного жилищного фонда на территории </w:t>
      </w:r>
      <w:r w:rsidR="006632A4" w:rsidRPr="008C7F38">
        <w:rPr>
          <w:szCs w:val="24"/>
        </w:rPr>
        <w:lastRenderedPageBreak/>
        <w:t>Волгоградской области</w:t>
      </w:r>
      <w:r w:rsidR="006632A4">
        <w:rPr>
          <w:szCs w:val="24"/>
        </w:rPr>
        <w:t xml:space="preserve"> переданы от комитета ЖКХ </w:t>
      </w:r>
      <w:r w:rsidR="00A16CF4">
        <w:rPr>
          <w:szCs w:val="24"/>
        </w:rPr>
        <w:t>комитет</w:t>
      </w:r>
      <w:r w:rsidR="006632A4">
        <w:rPr>
          <w:szCs w:val="24"/>
        </w:rPr>
        <w:t>у</w:t>
      </w:r>
      <w:r w:rsidR="00A16CF4">
        <w:rPr>
          <w:szCs w:val="24"/>
        </w:rPr>
        <w:t xml:space="preserve"> строительства</w:t>
      </w:r>
      <w:r w:rsidR="00EE667F">
        <w:rPr>
          <w:szCs w:val="24"/>
        </w:rPr>
        <w:t xml:space="preserve"> Волгоградской области</w:t>
      </w:r>
      <w:r w:rsidR="00D035A6">
        <w:rPr>
          <w:szCs w:val="24"/>
        </w:rPr>
        <w:t>.</w:t>
      </w:r>
    </w:p>
    <w:p w:rsidR="00A16CF4" w:rsidRDefault="00A16CF4" w:rsidP="00A16CF4">
      <w:pPr>
        <w:ind w:firstLine="708"/>
        <w:jc w:val="both"/>
        <w:rPr>
          <w:szCs w:val="24"/>
        </w:rPr>
      </w:pPr>
      <w:r>
        <w:rPr>
          <w:szCs w:val="24"/>
        </w:rPr>
        <w:t>В соответствии со ст.16 Ф</w:t>
      </w:r>
      <w:r w:rsidRPr="00CC4B67">
        <w:rPr>
          <w:bCs/>
          <w:szCs w:val="24"/>
        </w:rPr>
        <w:t>едеральн</w:t>
      </w:r>
      <w:r>
        <w:rPr>
          <w:bCs/>
          <w:szCs w:val="24"/>
        </w:rPr>
        <w:t>ого</w:t>
      </w:r>
      <w:r w:rsidRPr="00CC4B67">
        <w:rPr>
          <w:bCs/>
          <w:szCs w:val="24"/>
        </w:rPr>
        <w:t xml:space="preserve"> закон</w:t>
      </w:r>
      <w:r>
        <w:rPr>
          <w:bCs/>
          <w:szCs w:val="24"/>
        </w:rPr>
        <w:t>а</w:t>
      </w:r>
      <w:r w:rsidRPr="00CC4B67">
        <w:rPr>
          <w:bCs/>
          <w:szCs w:val="24"/>
        </w:rPr>
        <w:t xml:space="preserve"> от 21</w:t>
      </w:r>
      <w:r>
        <w:rPr>
          <w:bCs/>
          <w:szCs w:val="24"/>
        </w:rPr>
        <w:t>.07.</w:t>
      </w:r>
      <w:r w:rsidRPr="00CC4B67">
        <w:rPr>
          <w:bCs/>
          <w:szCs w:val="24"/>
        </w:rPr>
        <w:t>2007</w:t>
      </w:r>
      <w:r>
        <w:rPr>
          <w:bCs/>
          <w:szCs w:val="24"/>
        </w:rPr>
        <w:t xml:space="preserve"> №</w:t>
      </w:r>
      <w:r w:rsidRPr="00CC4B67">
        <w:rPr>
          <w:bCs/>
          <w:szCs w:val="24"/>
        </w:rPr>
        <w:t xml:space="preserve">185-ФЗ </w:t>
      </w:r>
      <w:r>
        <w:rPr>
          <w:bCs/>
          <w:szCs w:val="24"/>
        </w:rPr>
        <w:t>«</w:t>
      </w:r>
      <w:r w:rsidRPr="00CC4B67">
        <w:rPr>
          <w:bCs/>
          <w:szCs w:val="24"/>
        </w:rPr>
        <w:t>О Фонде содействия реформированию жилищно-коммунального хозяйства</w:t>
      </w:r>
      <w:r>
        <w:rPr>
          <w:bCs/>
          <w:szCs w:val="24"/>
        </w:rPr>
        <w:t xml:space="preserve">» (далее – Закон №185-ФЗ) </w:t>
      </w:r>
      <w:r w:rsidRPr="00154BCD">
        <w:rPr>
          <w:bCs/>
          <w:szCs w:val="24"/>
        </w:rPr>
        <w:t>р</w:t>
      </w:r>
      <w:r w:rsidRPr="00CC4B67">
        <w:rPr>
          <w:szCs w:val="24"/>
        </w:rPr>
        <w:t>егиональная адресная программа по переселению граждан из аварийного жилищного фонд</w:t>
      </w:r>
      <w:r w:rsidRPr="00154BCD">
        <w:rPr>
          <w:szCs w:val="24"/>
        </w:rPr>
        <w:t xml:space="preserve"> утверждена постановлением Правительства Волгоградской области от 23.04.2013 №204-п</w:t>
      </w:r>
      <w:r w:rsidRPr="00154BCD">
        <w:rPr>
          <w:b/>
          <w:szCs w:val="24"/>
        </w:rPr>
        <w:t xml:space="preserve"> «</w:t>
      </w:r>
      <w:r w:rsidRPr="00154BCD">
        <w:rPr>
          <w:szCs w:val="24"/>
        </w:rPr>
        <w:t>Об утверждении областной адресной программы «Переселение граждан из аварийного жилищного фонда на территории Волгоградской области в 2013-2017 годах» (далее Программа №204-п).</w:t>
      </w:r>
    </w:p>
    <w:p w:rsidR="00A16CF4" w:rsidRPr="00F06850" w:rsidRDefault="00A16CF4" w:rsidP="00A16CF4">
      <w:pPr>
        <w:autoSpaceDE w:val="0"/>
        <w:autoSpaceDN w:val="0"/>
        <w:adjustRightInd w:val="0"/>
        <w:ind w:firstLine="720"/>
        <w:jc w:val="both"/>
        <w:rPr>
          <w:szCs w:val="24"/>
        </w:rPr>
      </w:pPr>
      <w:r w:rsidRPr="00154BCD">
        <w:rPr>
          <w:szCs w:val="24"/>
        </w:rPr>
        <w:t xml:space="preserve">Реализация мероприятий </w:t>
      </w:r>
      <w:r w:rsidRPr="009320E8">
        <w:rPr>
          <w:szCs w:val="24"/>
        </w:rPr>
        <w:t>Программ</w:t>
      </w:r>
      <w:r w:rsidRPr="00154BCD">
        <w:rPr>
          <w:szCs w:val="24"/>
        </w:rPr>
        <w:t>ы</w:t>
      </w:r>
      <w:r w:rsidRPr="009320E8">
        <w:rPr>
          <w:szCs w:val="24"/>
        </w:rPr>
        <w:t xml:space="preserve"> в 2013-2017 годах </w:t>
      </w:r>
      <w:r>
        <w:rPr>
          <w:szCs w:val="24"/>
        </w:rPr>
        <w:t xml:space="preserve">предусмотрена </w:t>
      </w:r>
      <w:r w:rsidRPr="009320E8">
        <w:rPr>
          <w:szCs w:val="24"/>
        </w:rPr>
        <w:t xml:space="preserve">в </w:t>
      </w:r>
      <w:r>
        <w:rPr>
          <w:szCs w:val="24"/>
        </w:rPr>
        <w:t xml:space="preserve">18 муниципальных образованиях области в </w:t>
      </w:r>
      <w:r w:rsidRPr="009320E8">
        <w:rPr>
          <w:szCs w:val="24"/>
        </w:rPr>
        <w:t>пять этапов</w:t>
      </w:r>
      <w:r w:rsidR="00D91971">
        <w:rPr>
          <w:szCs w:val="24"/>
        </w:rPr>
        <w:t xml:space="preserve"> за </w:t>
      </w:r>
      <w:r w:rsidR="00D91971" w:rsidRPr="00F06850">
        <w:rPr>
          <w:szCs w:val="24"/>
        </w:rPr>
        <w:t xml:space="preserve">счет </w:t>
      </w:r>
      <w:r w:rsidRPr="00F06850">
        <w:rPr>
          <w:szCs w:val="24"/>
        </w:rPr>
        <w:t>переселени</w:t>
      </w:r>
      <w:r w:rsidR="00D91971" w:rsidRPr="00F06850">
        <w:rPr>
          <w:szCs w:val="24"/>
        </w:rPr>
        <w:t>я</w:t>
      </w:r>
      <w:r w:rsidRPr="00F06850">
        <w:rPr>
          <w:szCs w:val="24"/>
        </w:rPr>
        <w:t xml:space="preserve"> граждан из аварийного жилья в построенные на условиях долевого софинансирования дома, либо в приобретенные жилые помещения</w:t>
      </w:r>
      <w:r w:rsidR="00EE667F" w:rsidRPr="00F06850">
        <w:rPr>
          <w:szCs w:val="24"/>
        </w:rPr>
        <w:t>. В</w:t>
      </w:r>
      <w:r w:rsidRPr="00F06850">
        <w:rPr>
          <w:szCs w:val="24"/>
        </w:rPr>
        <w:t xml:space="preserve"> рамках первых 3-х этапов реализации программы </w:t>
      </w:r>
      <w:r w:rsidR="006632A4" w:rsidRPr="00F06850">
        <w:rPr>
          <w:szCs w:val="24"/>
        </w:rPr>
        <w:t xml:space="preserve">(2013-2015 годы) </w:t>
      </w:r>
      <w:r w:rsidRPr="00F06850">
        <w:rPr>
          <w:szCs w:val="24"/>
        </w:rPr>
        <w:t>предусмотрено</w:t>
      </w:r>
      <w:r w:rsidR="006632A4" w:rsidRPr="00F06850">
        <w:rPr>
          <w:szCs w:val="24"/>
        </w:rPr>
        <w:t xml:space="preserve"> расселить </w:t>
      </w:r>
      <w:r w:rsidR="00CB7339">
        <w:rPr>
          <w:szCs w:val="24"/>
        </w:rPr>
        <w:t>56042,82</w:t>
      </w:r>
      <w:r w:rsidR="006632A4" w:rsidRPr="00F06850">
        <w:rPr>
          <w:szCs w:val="24"/>
        </w:rPr>
        <w:t xml:space="preserve"> </w:t>
      </w:r>
      <w:r w:rsidR="003561C6">
        <w:rPr>
          <w:szCs w:val="24"/>
        </w:rPr>
        <w:t>м2</w:t>
      </w:r>
      <w:r w:rsidR="006632A4" w:rsidRPr="00F06850">
        <w:rPr>
          <w:szCs w:val="24"/>
        </w:rPr>
        <w:t xml:space="preserve"> аварийного жилья, в том числе в построенные дома – </w:t>
      </w:r>
      <w:r w:rsidR="003E6F99">
        <w:rPr>
          <w:szCs w:val="24"/>
        </w:rPr>
        <w:t>34093,1</w:t>
      </w:r>
      <w:r w:rsidR="006632A4" w:rsidRPr="00F06850">
        <w:rPr>
          <w:szCs w:val="24"/>
        </w:rPr>
        <w:t xml:space="preserve"> </w:t>
      </w:r>
      <w:r w:rsidR="003561C6">
        <w:rPr>
          <w:szCs w:val="24"/>
        </w:rPr>
        <w:t>м2</w:t>
      </w:r>
      <w:r w:rsidR="006632A4" w:rsidRPr="00F06850">
        <w:rPr>
          <w:szCs w:val="24"/>
        </w:rPr>
        <w:t xml:space="preserve"> и приобретенное жилье – </w:t>
      </w:r>
      <w:r w:rsidR="003E6F99">
        <w:rPr>
          <w:szCs w:val="24"/>
        </w:rPr>
        <w:t>21949,72</w:t>
      </w:r>
      <w:r w:rsidR="006632A4" w:rsidRPr="00F06850">
        <w:rPr>
          <w:szCs w:val="24"/>
        </w:rPr>
        <w:t xml:space="preserve"> </w:t>
      </w:r>
      <w:r w:rsidR="003561C6">
        <w:rPr>
          <w:szCs w:val="24"/>
        </w:rPr>
        <w:t>м2</w:t>
      </w:r>
      <w:r w:rsidR="006632A4" w:rsidRPr="00F06850">
        <w:rPr>
          <w:szCs w:val="24"/>
        </w:rPr>
        <w:t>.</w:t>
      </w:r>
    </w:p>
    <w:p w:rsidR="00243285" w:rsidRDefault="0079667D" w:rsidP="00A16CF4">
      <w:pPr>
        <w:autoSpaceDE w:val="0"/>
        <w:autoSpaceDN w:val="0"/>
        <w:adjustRightInd w:val="0"/>
        <w:ind w:firstLine="720"/>
        <w:jc w:val="both"/>
        <w:rPr>
          <w:szCs w:val="24"/>
        </w:rPr>
      </w:pPr>
      <w:r>
        <w:rPr>
          <w:szCs w:val="24"/>
        </w:rPr>
        <w:t xml:space="preserve">Всего </w:t>
      </w:r>
      <w:r w:rsidR="003E6F99">
        <w:rPr>
          <w:szCs w:val="24"/>
        </w:rPr>
        <w:t xml:space="preserve">по состоянию на 01.01.2016 </w:t>
      </w:r>
      <w:r>
        <w:rPr>
          <w:szCs w:val="24"/>
        </w:rPr>
        <w:t>на реализацию мероприятий Программы №</w:t>
      </w:r>
      <w:r w:rsidR="00840FA0">
        <w:rPr>
          <w:szCs w:val="24"/>
        </w:rPr>
        <w:t> </w:t>
      </w:r>
      <w:r>
        <w:rPr>
          <w:szCs w:val="24"/>
        </w:rPr>
        <w:t>204-п из бюджетов всех уровней направлено</w:t>
      </w:r>
      <w:r w:rsidR="006C30FC">
        <w:rPr>
          <w:szCs w:val="24"/>
        </w:rPr>
        <w:t xml:space="preserve"> муниципальным образованиям</w:t>
      </w:r>
      <w:r>
        <w:rPr>
          <w:szCs w:val="24"/>
        </w:rPr>
        <w:t>:</w:t>
      </w:r>
    </w:p>
    <w:p w:rsidR="0079667D" w:rsidRDefault="0079667D" w:rsidP="0079667D">
      <w:pPr>
        <w:autoSpaceDE w:val="0"/>
        <w:autoSpaceDN w:val="0"/>
        <w:adjustRightInd w:val="0"/>
        <w:ind w:firstLine="720"/>
        <w:jc w:val="right"/>
        <w:rPr>
          <w:szCs w:val="24"/>
        </w:rPr>
      </w:pPr>
      <w:r>
        <w:rPr>
          <w:szCs w:val="24"/>
        </w:rPr>
        <w:t>(тыс. руб.)</w:t>
      </w:r>
    </w:p>
    <w:tbl>
      <w:tblPr>
        <w:tblStyle w:val="af4"/>
        <w:tblW w:w="0" w:type="auto"/>
        <w:tblLayout w:type="fixed"/>
        <w:tblLook w:val="04A0"/>
      </w:tblPr>
      <w:tblGrid>
        <w:gridCol w:w="959"/>
        <w:gridCol w:w="2126"/>
        <w:gridCol w:w="851"/>
        <w:gridCol w:w="1316"/>
        <w:gridCol w:w="1440"/>
        <w:gridCol w:w="1440"/>
        <w:gridCol w:w="1439"/>
      </w:tblGrid>
      <w:tr w:rsidR="002B43B0" w:rsidTr="00772110">
        <w:tc>
          <w:tcPr>
            <w:tcW w:w="959" w:type="dxa"/>
            <w:vMerge w:val="restart"/>
            <w:vAlign w:val="center"/>
          </w:tcPr>
          <w:p w:rsidR="002B43B0" w:rsidRPr="0079667D" w:rsidRDefault="002B43B0" w:rsidP="00772110">
            <w:pPr>
              <w:jc w:val="center"/>
              <w:rPr>
                <w:b/>
                <w:bCs/>
                <w:i/>
                <w:iCs/>
                <w:color w:val="000000"/>
                <w:sz w:val="20"/>
              </w:rPr>
            </w:pPr>
            <w:r w:rsidRPr="0079667D">
              <w:rPr>
                <w:b/>
                <w:bCs/>
                <w:i/>
                <w:iCs/>
                <w:color w:val="000000"/>
                <w:sz w:val="20"/>
              </w:rPr>
              <w:t>Этапы реализации программы</w:t>
            </w:r>
          </w:p>
        </w:tc>
        <w:tc>
          <w:tcPr>
            <w:tcW w:w="2126" w:type="dxa"/>
            <w:vMerge w:val="restart"/>
            <w:vAlign w:val="center"/>
          </w:tcPr>
          <w:p w:rsidR="002B43B0" w:rsidRPr="0079667D" w:rsidRDefault="002B43B0" w:rsidP="00772110">
            <w:pPr>
              <w:jc w:val="center"/>
              <w:rPr>
                <w:b/>
                <w:bCs/>
                <w:i/>
                <w:iCs/>
                <w:color w:val="000000"/>
                <w:sz w:val="20"/>
              </w:rPr>
            </w:pPr>
            <w:r w:rsidRPr="0079667D">
              <w:rPr>
                <w:b/>
                <w:bCs/>
                <w:i/>
                <w:iCs/>
                <w:color w:val="000000"/>
                <w:sz w:val="20"/>
              </w:rPr>
              <w:t>Период реализации</w:t>
            </w:r>
          </w:p>
        </w:tc>
        <w:tc>
          <w:tcPr>
            <w:tcW w:w="851" w:type="dxa"/>
            <w:vMerge w:val="restart"/>
            <w:vAlign w:val="center"/>
          </w:tcPr>
          <w:p w:rsidR="002B43B0" w:rsidRPr="0079667D" w:rsidRDefault="002B43B0" w:rsidP="00772110">
            <w:pPr>
              <w:jc w:val="center"/>
              <w:rPr>
                <w:b/>
                <w:bCs/>
                <w:i/>
                <w:iCs/>
                <w:color w:val="000000"/>
                <w:sz w:val="20"/>
              </w:rPr>
            </w:pPr>
            <w:r w:rsidRPr="0079667D">
              <w:rPr>
                <w:b/>
                <w:bCs/>
                <w:i/>
                <w:iCs/>
                <w:color w:val="000000"/>
                <w:sz w:val="20"/>
              </w:rPr>
              <w:t>Количество МО</w:t>
            </w:r>
          </w:p>
        </w:tc>
        <w:tc>
          <w:tcPr>
            <w:tcW w:w="5635" w:type="dxa"/>
            <w:gridSpan w:val="4"/>
          </w:tcPr>
          <w:p w:rsidR="002B43B0" w:rsidRDefault="002B43B0" w:rsidP="00772110">
            <w:r w:rsidRPr="00E60062">
              <w:rPr>
                <w:b/>
                <w:bCs/>
                <w:i/>
                <w:iCs/>
                <w:color w:val="000000"/>
                <w:sz w:val="20"/>
              </w:rPr>
              <w:t>Объем финансирования</w:t>
            </w:r>
          </w:p>
          <w:p w:rsidR="002B43B0" w:rsidRDefault="002B43B0" w:rsidP="00772110"/>
        </w:tc>
      </w:tr>
      <w:tr w:rsidR="002B43B0" w:rsidTr="00772110">
        <w:tc>
          <w:tcPr>
            <w:tcW w:w="959" w:type="dxa"/>
            <w:vMerge/>
            <w:vAlign w:val="center"/>
          </w:tcPr>
          <w:p w:rsidR="002B43B0" w:rsidRPr="0079667D" w:rsidRDefault="002B43B0" w:rsidP="00772110">
            <w:pPr>
              <w:rPr>
                <w:b/>
                <w:bCs/>
                <w:i/>
                <w:iCs/>
                <w:color w:val="000000"/>
                <w:sz w:val="20"/>
              </w:rPr>
            </w:pPr>
          </w:p>
        </w:tc>
        <w:tc>
          <w:tcPr>
            <w:tcW w:w="2126" w:type="dxa"/>
            <w:vMerge/>
            <w:vAlign w:val="center"/>
          </w:tcPr>
          <w:p w:rsidR="002B43B0" w:rsidRPr="0079667D" w:rsidRDefault="002B43B0" w:rsidP="00772110">
            <w:pPr>
              <w:rPr>
                <w:b/>
                <w:bCs/>
                <w:i/>
                <w:iCs/>
                <w:color w:val="000000"/>
                <w:sz w:val="20"/>
              </w:rPr>
            </w:pPr>
          </w:p>
        </w:tc>
        <w:tc>
          <w:tcPr>
            <w:tcW w:w="851" w:type="dxa"/>
            <w:vMerge/>
            <w:vAlign w:val="center"/>
          </w:tcPr>
          <w:p w:rsidR="002B43B0" w:rsidRPr="0079667D" w:rsidRDefault="002B43B0" w:rsidP="00772110">
            <w:pPr>
              <w:rPr>
                <w:b/>
                <w:bCs/>
                <w:i/>
                <w:iCs/>
                <w:color w:val="000000"/>
                <w:sz w:val="20"/>
              </w:rPr>
            </w:pPr>
          </w:p>
        </w:tc>
        <w:tc>
          <w:tcPr>
            <w:tcW w:w="1316" w:type="dxa"/>
            <w:vMerge w:val="restart"/>
          </w:tcPr>
          <w:p w:rsidR="002B43B0" w:rsidRDefault="002B43B0" w:rsidP="00772110">
            <w:pPr>
              <w:autoSpaceDE w:val="0"/>
              <w:autoSpaceDN w:val="0"/>
              <w:adjustRightInd w:val="0"/>
              <w:jc w:val="both"/>
              <w:rPr>
                <w:szCs w:val="24"/>
              </w:rPr>
            </w:pPr>
            <w:r w:rsidRPr="0079667D">
              <w:rPr>
                <w:b/>
                <w:bCs/>
                <w:i/>
                <w:iCs/>
                <w:color w:val="000000"/>
                <w:sz w:val="20"/>
              </w:rPr>
              <w:t>Всего</w:t>
            </w:r>
            <w:r>
              <w:rPr>
                <w:b/>
                <w:bCs/>
                <w:i/>
                <w:iCs/>
                <w:color w:val="000000"/>
                <w:sz w:val="20"/>
              </w:rPr>
              <w:t xml:space="preserve"> перечислено по Программе</w:t>
            </w:r>
          </w:p>
        </w:tc>
        <w:tc>
          <w:tcPr>
            <w:tcW w:w="4319" w:type="dxa"/>
            <w:gridSpan w:val="3"/>
          </w:tcPr>
          <w:p w:rsidR="002B43B0" w:rsidRDefault="002B43B0" w:rsidP="00772110">
            <w:pPr>
              <w:autoSpaceDE w:val="0"/>
              <w:autoSpaceDN w:val="0"/>
              <w:adjustRightInd w:val="0"/>
              <w:jc w:val="both"/>
              <w:rPr>
                <w:szCs w:val="24"/>
              </w:rPr>
            </w:pPr>
            <w:r w:rsidRPr="0079667D">
              <w:rPr>
                <w:b/>
                <w:bCs/>
                <w:i/>
                <w:iCs/>
                <w:color w:val="000000"/>
                <w:sz w:val="20"/>
              </w:rPr>
              <w:t>в том числе средства</w:t>
            </w:r>
          </w:p>
        </w:tc>
      </w:tr>
      <w:tr w:rsidR="002B43B0" w:rsidTr="00772110">
        <w:tc>
          <w:tcPr>
            <w:tcW w:w="959" w:type="dxa"/>
            <w:vMerge/>
            <w:vAlign w:val="center"/>
          </w:tcPr>
          <w:p w:rsidR="002B43B0" w:rsidRPr="0079667D" w:rsidRDefault="002B43B0" w:rsidP="00772110">
            <w:pPr>
              <w:rPr>
                <w:b/>
                <w:bCs/>
                <w:i/>
                <w:iCs/>
                <w:color w:val="000000"/>
                <w:sz w:val="20"/>
              </w:rPr>
            </w:pPr>
          </w:p>
        </w:tc>
        <w:tc>
          <w:tcPr>
            <w:tcW w:w="2126" w:type="dxa"/>
            <w:vMerge/>
            <w:vAlign w:val="center"/>
          </w:tcPr>
          <w:p w:rsidR="002B43B0" w:rsidRPr="0079667D" w:rsidRDefault="002B43B0" w:rsidP="00772110">
            <w:pPr>
              <w:rPr>
                <w:b/>
                <w:bCs/>
                <w:i/>
                <w:iCs/>
                <w:color w:val="000000"/>
                <w:sz w:val="20"/>
              </w:rPr>
            </w:pPr>
          </w:p>
        </w:tc>
        <w:tc>
          <w:tcPr>
            <w:tcW w:w="851" w:type="dxa"/>
            <w:vMerge/>
            <w:vAlign w:val="center"/>
          </w:tcPr>
          <w:p w:rsidR="002B43B0" w:rsidRPr="0079667D" w:rsidRDefault="002B43B0" w:rsidP="00772110">
            <w:pPr>
              <w:rPr>
                <w:b/>
                <w:bCs/>
                <w:i/>
                <w:iCs/>
                <w:color w:val="000000"/>
                <w:sz w:val="20"/>
              </w:rPr>
            </w:pPr>
          </w:p>
        </w:tc>
        <w:tc>
          <w:tcPr>
            <w:tcW w:w="1316" w:type="dxa"/>
            <w:vMerge/>
          </w:tcPr>
          <w:p w:rsidR="002B43B0" w:rsidRDefault="002B43B0" w:rsidP="00772110">
            <w:pPr>
              <w:autoSpaceDE w:val="0"/>
              <w:autoSpaceDN w:val="0"/>
              <w:adjustRightInd w:val="0"/>
              <w:jc w:val="both"/>
              <w:rPr>
                <w:szCs w:val="24"/>
              </w:rPr>
            </w:pPr>
          </w:p>
        </w:tc>
        <w:tc>
          <w:tcPr>
            <w:tcW w:w="1440" w:type="dxa"/>
          </w:tcPr>
          <w:p w:rsidR="002B43B0" w:rsidRDefault="002B43B0" w:rsidP="00772110">
            <w:pPr>
              <w:autoSpaceDE w:val="0"/>
              <w:autoSpaceDN w:val="0"/>
              <w:adjustRightInd w:val="0"/>
              <w:jc w:val="both"/>
              <w:rPr>
                <w:szCs w:val="24"/>
              </w:rPr>
            </w:pPr>
            <w:r w:rsidRPr="0079667D">
              <w:rPr>
                <w:b/>
                <w:bCs/>
                <w:i/>
                <w:iCs/>
                <w:color w:val="000000"/>
                <w:sz w:val="20"/>
              </w:rPr>
              <w:t>Фонда</w:t>
            </w:r>
          </w:p>
        </w:tc>
        <w:tc>
          <w:tcPr>
            <w:tcW w:w="1440" w:type="dxa"/>
            <w:vAlign w:val="center"/>
          </w:tcPr>
          <w:p w:rsidR="002B43B0" w:rsidRPr="0079667D" w:rsidRDefault="002B43B0" w:rsidP="00772110">
            <w:pPr>
              <w:jc w:val="center"/>
              <w:rPr>
                <w:b/>
                <w:bCs/>
                <w:i/>
                <w:iCs/>
                <w:color w:val="000000"/>
                <w:sz w:val="20"/>
              </w:rPr>
            </w:pPr>
            <w:r w:rsidRPr="0079667D">
              <w:rPr>
                <w:b/>
                <w:bCs/>
                <w:i/>
                <w:iCs/>
                <w:color w:val="000000"/>
                <w:sz w:val="20"/>
              </w:rPr>
              <w:t>областного бюджета</w:t>
            </w:r>
          </w:p>
        </w:tc>
        <w:tc>
          <w:tcPr>
            <w:tcW w:w="1439" w:type="dxa"/>
            <w:vAlign w:val="center"/>
          </w:tcPr>
          <w:p w:rsidR="002B43B0" w:rsidRPr="0079667D" w:rsidRDefault="002B43B0" w:rsidP="00772110">
            <w:pPr>
              <w:jc w:val="center"/>
              <w:rPr>
                <w:b/>
                <w:bCs/>
                <w:i/>
                <w:iCs/>
                <w:color w:val="000000"/>
                <w:sz w:val="20"/>
              </w:rPr>
            </w:pPr>
            <w:r w:rsidRPr="0079667D">
              <w:rPr>
                <w:b/>
                <w:bCs/>
                <w:i/>
                <w:iCs/>
                <w:color w:val="000000"/>
                <w:sz w:val="20"/>
              </w:rPr>
              <w:t>местного бюджета</w:t>
            </w:r>
          </w:p>
        </w:tc>
      </w:tr>
      <w:tr w:rsidR="002B43B0" w:rsidTr="00772110">
        <w:tc>
          <w:tcPr>
            <w:tcW w:w="959" w:type="dxa"/>
            <w:vAlign w:val="bottom"/>
          </w:tcPr>
          <w:p w:rsidR="002B43B0" w:rsidRPr="0079667D" w:rsidRDefault="002B43B0" w:rsidP="00772110">
            <w:pPr>
              <w:rPr>
                <w:color w:val="000000"/>
                <w:sz w:val="20"/>
              </w:rPr>
            </w:pPr>
            <w:r w:rsidRPr="0079667D">
              <w:rPr>
                <w:color w:val="000000"/>
                <w:sz w:val="20"/>
              </w:rPr>
              <w:t>1 этап</w:t>
            </w:r>
          </w:p>
        </w:tc>
        <w:tc>
          <w:tcPr>
            <w:tcW w:w="2126" w:type="dxa"/>
            <w:vAlign w:val="bottom"/>
          </w:tcPr>
          <w:p w:rsidR="002B43B0" w:rsidRPr="0079667D" w:rsidRDefault="002B43B0" w:rsidP="00772110">
            <w:pPr>
              <w:rPr>
                <w:color w:val="000000"/>
                <w:sz w:val="20"/>
              </w:rPr>
            </w:pPr>
            <w:r w:rsidRPr="0079667D">
              <w:rPr>
                <w:color w:val="000000"/>
                <w:sz w:val="20"/>
              </w:rPr>
              <w:t>2013 год</w:t>
            </w:r>
          </w:p>
        </w:tc>
        <w:tc>
          <w:tcPr>
            <w:tcW w:w="851" w:type="dxa"/>
            <w:vAlign w:val="bottom"/>
          </w:tcPr>
          <w:p w:rsidR="002B43B0" w:rsidRPr="0079667D" w:rsidRDefault="002B43B0" w:rsidP="00772110">
            <w:pPr>
              <w:jc w:val="center"/>
              <w:rPr>
                <w:color w:val="000000"/>
                <w:sz w:val="20"/>
              </w:rPr>
            </w:pPr>
            <w:r w:rsidRPr="0079667D">
              <w:rPr>
                <w:color w:val="000000"/>
                <w:sz w:val="20"/>
              </w:rPr>
              <w:t>4</w:t>
            </w:r>
          </w:p>
        </w:tc>
        <w:tc>
          <w:tcPr>
            <w:tcW w:w="1316" w:type="dxa"/>
            <w:vAlign w:val="bottom"/>
          </w:tcPr>
          <w:p w:rsidR="002B43B0" w:rsidRPr="0079667D" w:rsidRDefault="002B43B0" w:rsidP="00772110">
            <w:pPr>
              <w:jc w:val="right"/>
              <w:rPr>
                <w:color w:val="000000"/>
                <w:sz w:val="20"/>
              </w:rPr>
            </w:pPr>
            <w:r w:rsidRPr="0079667D">
              <w:rPr>
                <w:color w:val="000000"/>
                <w:sz w:val="20"/>
              </w:rPr>
              <w:t>691 725,5</w:t>
            </w:r>
          </w:p>
        </w:tc>
        <w:tc>
          <w:tcPr>
            <w:tcW w:w="1440" w:type="dxa"/>
            <w:vAlign w:val="bottom"/>
          </w:tcPr>
          <w:p w:rsidR="002B43B0" w:rsidRPr="0079667D" w:rsidRDefault="002B43B0" w:rsidP="00772110">
            <w:pPr>
              <w:jc w:val="right"/>
              <w:rPr>
                <w:color w:val="000000"/>
                <w:sz w:val="20"/>
              </w:rPr>
            </w:pPr>
            <w:r w:rsidRPr="0079667D">
              <w:rPr>
                <w:color w:val="000000"/>
                <w:sz w:val="20"/>
              </w:rPr>
              <w:t>407 996,0</w:t>
            </w:r>
          </w:p>
        </w:tc>
        <w:tc>
          <w:tcPr>
            <w:tcW w:w="1440" w:type="dxa"/>
            <w:vAlign w:val="bottom"/>
          </w:tcPr>
          <w:p w:rsidR="002B43B0" w:rsidRPr="0079667D" w:rsidRDefault="002B43B0" w:rsidP="00772110">
            <w:pPr>
              <w:jc w:val="right"/>
              <w:rPr>
                <w:color w:val="000000"/>
                <w:sz w:val="20"/>
              </w:rPr>
            </w:pPr>
            <w:r w:rsidRPr="0079667D">
              <w:rPr>
                <w:color w:val="000000"/>
                <w:sz w:val="20"/>
              </w:rPr>
              <w:t>207 496,7</w:t>
            </w:r>
          </w:p>
        </w:tc>
        <w:tc>
          <w:tcPr>
            <w:tcW w:w="1439" w:type="dxa"/>
            <w:vAlign w:val="bottom"/>
          </w:tcPr>
          <w:p w:rsidR="002B43B0" w:rsidRPr="0079667D" w:rsidRDefault="002B43B0" w:rsidP="00772110">
            <w:pPr>
              <w:jc w:val="right"/>
              <w:rPr>
                <w:color w:val="000000"/>
                <w:sz w:val="20"/>
              </w:rPr>
            </w:pPr>
            <w:r w:rsidRPr="0079667D">
              <w:rPr>
                <w:color w:val="000000"/>
                <w:sz w:val="20"/>
              </w:rPr>
              <w:t>76 232,8</w:t>
            </w:r>
          </w:p>
        </w:tc>
      </w:tr>
      <w:tr w:rsidR="002B43B0" w:rsidTr="00772110">
        <w:tc>
          <w:tcPr>
            <w:tcW w:w="959" w:type="dxa"/>
            <w:vAlign w:val="bottom"/>
          </w:tcPr>
          <w:p w:rsidR="002B43B0" w:rsidRPr="0079667D" w:rsidRDefault="002B43B0" w:rsidP="00772110">
            <w:pPr>
              <w:rPr>
                <w:color w:val="000000"/>
                <w:sz w:val="20"/>
              </w:rPr>
            </w:pPr>
            <w:r w:rsidRPr="0079667D">
              <w:rPr>
                <w:color w:val="000000"/>
                <w:sz w:val="20"/>
              </w:rPr>
              <w:t>2 этап</w:t>
            </w:r>
          </w:p>
        </w:tc>
        <w:tc>
          <w:tcPr>
            <w:tcW w:w="2126" w:type="dxa"/>
            <w:vAlign w:val="bottom"/>
          </w:tcPr>
          <w:p w:rsidR="002B43B0" w:rsidRPr="0079667D" w:rsidRDefault="002B43B0" w:rsidP="00772110">
            <w:pPr>
              <w:rPr>
                <w:color w:val="000000"/>
                <w:sz w:val="20"/>
              </w:rPr>
            </w:pPr>
            <w:r w:rsidRPr="0079667D">
              <w:rPr>
                <w:color w:val="000000"/>
                <w:sz w:val="20"/>
              </w:rPr>
              <w:t>2014 г. до 31.12.2015</w:t>
            </w:r>
          </w:p>
        </w:tc>
        <w:tc>
          <w:tcPr>
            <w:tcW w:w="851" w:type="dxa"/>
            <w:vAlign w:val="bottom"/>
          </w:tcPr>
          <w:p w:rsidR="002B43B0" w:rsidRPr="0079667D" w:rsidRDefault="002B43B0" w:rsidP="00772110">
            <w:pPr>
              <w:jc w:val="center"/>
              <w:rPr>
                <w:color w:val="000000"/>
                <w:sz w:val="20"/>
              </w:rPr>
            </w:pPr>
            <w:r w:rsidRPr="0079667D">
              <w:rPr>
                <w:color w:val="000000"/>
                <w:sz w:val="20"/>
              </w:rPr>
              <w:t>8</w:t>
            </w:r>
          </w:p>
        </w:tc>
        <w:tc>
          <w:tcPr>
            <w:tcW w:w="1316" w:type="dxa"/>
            <w:vAlign w:val="bottom"/>
          </w:tcPr>
          <w:p w:rsidR="002B43B0" w:rsidRPr="0079667D" w:rsidRDefault="002B43B0" w:rsidP="00772110">
            <w:pPr>
              <w:jc w:val="right"/>
              <w:rPr>
                <w:color w:val="000000"/>
                <w:sz w:val="20"/>
              </w:rPr>
            </w:pPr>
            <w:r>
              <w:rPr>
                <w:color w:val="000000"/>
                <w:sz w:val="20"/>
              </w:rPr>
              <w:t>492 781,2</w:t>
            </w:r>
          </w:p>
        </w:tc>
        <w:tc>
          <w:tcPr>
            <w:tcW w:w="1440" w:type="dxa"/>
            <w:vAlign w:val="bottom"/>
          </w:tcPr>
          <w:p w:rsidR="002B43B0" w:rsidRPr="0079667D" w:rsidRDefault="002B43B0" w:rsidP="00772110">
            <w:pPr>
              <w:jc w:val="right"/>
              <w:rPr>
                <w:color w:val="000000"/>
                <w:sz w:val="20"/>
              </w:rPr>
            </w:pPr>
            <w:r>
              <w:rPr>
                <w:color w:val="000000"/>
                <w:sz w:val="20"/>
              </w:rPr>
              <w:t>278302,0</w:t>
            </w:r>
          </w:p>
        </w:tc>
        <w:tc>
          <w:tcPr>
            <w:tcW w:w="1440" w:type="dxa"/>
            <w:vAlign w:val="bottom"/>
          </w:tcPr>
          <w:p w:rsidR="002B43B0" w:rsidRPr="0079667D" w:rsidRDefault="002B43B0" w:rsidP="00772110">
            <w:pPr>
              <w:jc w:val="right"/>
              <w:rPr>
                <w:color w:val="000000"/>
                <w:sz w:val="20"/>
              </w:rPr>
            </w:pPr>
            <w:r>
              <w:rPr>
                <w:color w:val="000000"/>
                <w:sz w:val="20"/>
              </w:rPr>
              <w:t>200221,7</w:t>
            </w:r>
          </w:p>
        </w:tc>
        <w:tc>
          <w:tcPr>
            <w:tcW w:w="1439" w:type="dxa"/>
            <w:vAlign w:val="bottom"/>
          </w:tcPr>
          <w:p w:rsidR="002B43B0" w:rsidRPr="0079667D" w:rsidRDefault="002B43B0" w:rsidP="00772110">
            <w:pPr>
              <w:jc w:val="right"/>
              <w:rPr>
                <w:color w:val="000000"/>
                <w:sz w:val="20"/>
              </w:rPr>
            </w:pPr>
            <w:r>
              <w:rPr>
                <w:color w:val="000000"/>
                <w:sz w:val="20"/>
              </w:rPr>
              <w:t>14257,5</w:t>
            </w:r>
          </w:p>
        </w:tc>
      </w:tr>
      <w:tr w:rsidR="002B43B0" w:rsidTr="00772110">
        <w:tc>
          <w:tcPr>
            <w:tcW w:w="959" w:type="dxa"/>
            <w:vAlign w:val="bottom"/>
          </w:tcPr>
          <w:p w:rsidR="002B43B0" w:rsidRPr="0079667D" w:rsidRDefault="002B43B0" w:rsidP="00772110">
            <w:pPr>
              <w:rPr>
                <w:color w:val="000000"/>
                <w:sz w:val="20"/>
              </w:rPr>
            </w:pPr>
            <w:r w:rsidRPr="0079667D">
              <w:rPr>
                <w:color w:val="000000"/>
                <w:sz w:val="20"/>
              </w:rPr>
              <w:t xml:space="preserve">3 этап </w:t>
            </w:r>
          </w:p>
        </w:tc>
        <w:tc>
          <w:tcPr>
            <w:tcW w:w="2126" w:type="dxa"/>
            <w:vAlign w:val="bottom"/>
          </w:tcPr>
          <w:p w:rsidR="002B43B0" w:rsidRPr="0079667D" w:rsidRDefault="002B43B0" w:rsidP="00772110">
            <w:pPr>
              <w:rPr>
                <w:color w:val="000000"/>
                <w:sz w:val="20"/>
              </w:rPr>
            </w:pPr>
            <w:r w:rsidRPr="0079667D">
              <w:rPr>
                <w:color w:val="000000"/>
                <w:sz w:val="20"/>
              </w:rPr>
              <w:t>2015 г. до 31.12.2016</w:t>
            </w:r>
          </w:p>
        </w:tc>
        <w:tc>
          <w:tcPr>
            <w:tcW w:w="851" w:type="dxa"/>
            <w:vAlign w:val="bottom"/>
          </w:tcPr>
          <w:p w:rsidR="002B43B0" w:rsidRPr="0079667D" w:rsidRDefault="002B43B0" w:rsidP="00772110">
            <w:pPr>
              <w:jc w:val="center"/>
              <w:rPr>
                <w:color w:val="000000"/>
                <w:sz w:val="20"/>
              </w:rPr>
            </w:pPr>
            <w:r w:rsidRPr="0079667D">
              <w:rPr>
                <w:color w:val="000000"/>
                <w:sz w:val="20"/>
              </w:rPr>
              <w:t>8</w:t>
            </w:r>
          </w:p>
        </w:tc>
        <w:tc>
          <w:tcPr>
            <w:tcW w:w="1316" w:type="dxa"/>
            <w:vAlign w:val="bottom"/>
          </w:tcPr>
          <w:p w:rsidR="002B43B0" w:rsidRPr="0079667D" w:rsidRDefault="002B43B0" w:rsidP="00772110">
            <w:pPr>
              <w:jc w:val="right"/>
              <w:rPr>
                <w:color w:val="000000"/>
                <w:sz w:val="20"/>
              </w:rPr>
            </w:pPr>
            <w:r>
              <w:rPr>
                <w:color w:val="000000"/>
                <w:sz w:val="20"/>
              </w:rPr>
              <w:t>425 999,7</w:t>
            </w:r>
          </w:p>
        </w:tc>
        <w:tc>
          <w:tcPr>
            <w:tcW w:w="1440" w:type="dxa"/>
            <w:vAlign w:val="bottom"/>
          </w:tcPr>
          <w:p w:rsidR="002B43B0" w:rsidRPr="000F1B76" w:rsidRDefault="002B43B0" w:rsidP="00772110">
            <w:pPr>
              <w:jc w:val="right"/>
              <w:rPr>
                <w:color w:val="000000"/>
                <w:sz w:val="20"/>
                <w:highlight w:val="red"/>
              </w:rPr>
            </w:pPr>
            <w:r>
              <w:rPr>
                <w:color w:val="000000"/>
                <w:sz w:val="20"/>
              </w:rPr>
              <w:t>245151,3</w:t>
            </w:r>
          </w:p>
        </w:tc>
        <w:tc>
          <w:tcPr>
            <w:tcW w:w="1440" w:type="dxa"/>
            <w:vAlign w:val="bottom"/>
          </w:tcPr>
          <w:p w:rsidR="002B43B0" w:rsidRPr="0079667D" w:rsidRDefault="002B43B0" w:rsidP="00772110">
            <w:pPr>
              <w:jc w:val="right"/>
              <w:rPr>
                <w:color w:val="000000"/>
                <w:sz w:val="20"/>
              </w:rPr>
            </w:pPr>
            <w:r>
              <w:rPr>
                <w:color w:val="000000"/>
                <w:sz w:val="20"/>
              </w:rPr>
              <w:t>176611,0</w:t>
            </w:r>
          </w:p>
        </w:tc>
        <w:tc>
          <w:tcPr>
            <w:tcW w:w="1439" w:type="dxa"/>
            <w:vAlign w:val="bottom"/>
          </w:tcPr>
          <w:p w:rsidR="002B43B0" w:rsidRPr="0079667D" w:rsidRDefault="002B43B0" w:rsidP="00772110">
            <w:pPr>
              <w:jc w:val="right"/>
              <w:rPr>
                <w:color w:val="000000"/>
                <w:sz w:val="20"/>
              </w:rPr>
            </w:pPr>
            <w:r>
              <w:rPr>
                <w:color w:val="000000"/>
                <w:sz w:val="20"/>
              </w:rPr>
              <w:t>4237,4</w:t>
            </w:r>
          </w:p>
        </w:tc>
      </w:tr>
      <w:tr w:rsidR="002B43B0" w:rsidTr="00772110">
        <w:tc>
          <w:tcPr>
            <w:tcW w:w="959" w:type="dxa"/>
          </w:tcPr>
          <w:p w:rsidR="002B43B0" w:rsidRDefault="002B43B0" w:rsidP="00772110">
            <w:pPr>
              <w:autoSpaceDE w:val="0"/>
              <w:autoSpaceDN w:val="0"/>
              <w:adjustRightInd w:val="0"/>
              <w:jc w:val="both"/>
              <w:rPr>
                <w:szCs w:val="24"/>
              </w:rPr>
            </w:pPr>
          </w:p>
        </w:tc>
        <w:tc>
          <w:tcPr>
            <w:tcW w:w="2126" w:type="dxa"/>
          </w:tcPr>
          <w:p w:rsidR="002B43B0" w:rsidRPr="00AB53B7" w:rsidRDefault="002B43B0" w:rsidP="00772110">
            <w:pPr>
              <w:autoSpaceDE w:val="0"/>
              <w:autoSpaceDN w:val="0"/>
              <w:adjustRightInd w:val="0"/>
              <w:jc w:val="both"/>
              <w:rPr>
                <w:b/>
                <w:szCs w:val="24"/>
              </w:rPr>
            </w:pPr>
            <w:r w:rsidRPr="00AB53B7">
              <w:rPr>
                <w:b/>
                <w:szCs w:val="24"/>
              </w:rPr>
              <w:t>ВСЕГО</w:t>
            </w:r>
          </w:p>
        </w:tc>
        <w:tc>
          <w:tcPr>
            <w:tcW w:w="851" w:type="dxa"/>
          </w:tcPr>
          <w:p w:rsidR="002B43B0" w:rsidRDefault="002B43B0" w:rsidP="00772110">
            <w:pPr>
              <w:autoSpaceDE w:val="0"/>
              <w:autoSpaceDN w:val="0"/>
              <w:adjustRightInd w:val="0"/>
              <w:jc w:val="both"/>
              <w:rPr>
                <w:szCs w:val="24"/>
              </w:rPr>
            </w:pPr>
          </w:p>
        </w:tc>
        <w:tc>
          <w:tcPr>
            <w:tcW w:w="1316" w:type="dxa"/>
          </w:tcPr>
          <w:p w:rsidR="002B43B0" w:rsidRPr="00AB53B7" w:rsidRDefault="002B43B0" w:rsidP="00772110">
            <w:pPr>
              <w:autoSpaceDE w:val="0"/>
              <w:autoSpaceDN w:val="0"/>
              <w:adjustRightInd w:val="0"/>
              <w:jc w:val="right"/>
              <w:rPr>
                <w:b/>
                <w:sz w:val="20"/>
              </w:rPr>
            </w:pPr>
            <w:r>
              <w:rPr>
                <w:b/>
                <w:sz w:val="20"/>
              </w:rPr>
              <w:t>1610506,4</w:t>
            </w:r>
          </w:p>
        </w:tc>
        <w:tc>
          <w:tcPr>
            <w:tcW w:w="1440" w:type="dxa"/>
          </w:tcPr>
          <w:p w:rsidR="002B43B0" w:rsidRPr="00AB53B7" w:rsidRDefault="002B43B0" w:rsidP="00772110">
            <w:pPr>
              <w:autoSpaceDE w:val="0"/>
              <w:autoSpaceDN w:val="0"/>
              <w:adjustRightInd w:val="0"/>
              <w:jc w:val="right"/>
              <w:rPr>
                <w:b/>
                <w:sz w:val="20"/>
              </w:rPr>
            </w:pPr>
            <w:r>
              <w:rPr>
                <w:b/>
                <w:sz w:val="20"/>
              </w:rPr>
              <w:t>931449,3</w:t>
            </w:r>
          </w:p>
        </w:tc>
        <w:tc>
          <w:tcPr>
            <w:tcW w:w="1440" w:type="dxa"/>
          </w:tcPr>
          <w:p w:rsidR="002B43B0" w:rsidRPr="00AB53B7" w:rsidRDefault="002B43B0" w:rsidP="00772110">
            <w:pPr>
              <w:autoSpaceDE w:val="0"/>
              <w:autoSpaceDN w:val="0"/>
              <w:adjustRightInd w:val="0"/>
              <w:jc w:val="right"/>
              <w:rPr>
                <w:b/>
                <w:sz w:val="20"/>
              </w:rPr>
            </w:pPr>
            <w:r w:rsidRPr="00AB53B7">
              <w:rPr>
                <w:b/>
                <w:sz w:val="20"/>
              </w:rPr>
              <w:t>584329,4</w:t>
            </w:r>
          </w:p>
        </w:tc>
        <w:tc>
          <w:tcPr>
            <w:tcW w:w="1439" w:type="dxa"/>
          </w:tcPr>
          <w:p w:rsidR="002B43B0" w:rsidRPr="00AB53B7" w:rsidRDefault="002B43B0" w:rsidP="00772110">
            <w:pPr>
              <w:autoSpaceDE w:val="0"/>
              <w:autoSpaceDN w:val="0"/>
              <w:adjustRightInd w:val="0"/>
              <w:jc w:val="right"/>
              <w:rPr>
                <w:b/>
                <w:sz w:val="20"/>
              </w:rPr>
            </w:pPr>
            <w:r w:rsidRPr="00AB53B7">
              <w:rPr>
                <w:b/>
                <w:sz w:val="20"/>
              </w:rPr>
              <w:t>94727,7</w:t>
            </w:r>
          </w:p>
        </w:tc>
      </w:tr>
      <w:tr w:rsidR="002B43B0" w:rsidTr="00772110">
        <w:tc>
          <w:tcPr>
            <w:tcW w:w="959" w:type="dxa"/>
          </w:tcPr>
          <w:p w:rsidR="002B43B0" w:rsidRDefault="002B43B0" w:rsidP="00772110">
            <w:pPr>
              <w:autoSpaceDE w:val="0"/>
              <w:autoSpaceDN w:val="0"/>
              <w:adjustRightInd w:val="0"/>
              <w:jc w:val="both"/>
              <w:rPr>
                <w:szCs w:val="24"/>
              </w:rPr>
            </w:pPr>
            <w:r>
              <w:rPr>
                <w:szCs w:val="24"/>
              </w:rPr>
              <w:t>4 этап</w:t>
            </w:r>
          </w:p>
        </w:tc>
        <w:tc>
          <w:tcPr>
            <w:tcW w:w="2126" w:type="dxa"/>
          </w:tcPr>
          <w:p w:rsidR="002B43B0" w:rsidRPr="00AB53B7" w:rsidRDefault="002B43B0" w:rsidP="00772110">
            <w:pPr>
              <w:autoSpaceDE w:val="0"/>
              <w:autoSpaceDN w:val="0"/>
              <w:adjustRightInd w:val="0"/>
              <w:jc w:val="both"/>
              <w:rPr>
                <w:sz w:val="20"/>
              </w:rPr>
            </w:pPr>
            <w:r w:rsidRPr="00AB53B7">
              <w:rPr>
                <w:sz w:val="20"/>
              </w:rPr>
              <w:t>2016 г</w:t>
            </w:r>
            <w:r>
              <w:rPr>
                <w:sz w:val="20"/>
              </w:rPr>
              <w:t>.</w:t>
            </w:r>
            <w:r w:rsidRPr="00AB53B7">
              <w:rPr>
                <w:sz w:val="20"/>
              </w:rPr>
              <w:t xml:space="preserve"> до 31.12.2017</w:t>
            </w:r>
          </w:p>
        </w:tc>
        <w:tc>
          <w:tcPr>
            <w:tcW w:w="851" w:type="dxa"/>
          </w:tcPr>
          <w:p w:rsidR="002B43B0" w:rsidRDefault="002B43B0" w:rsidP="00772110">
            <w:pPr>
              <w:autoSpaceDE w:val="0"/>
              <w:autoSpaceDN w:val="0"/>
              <w:adjustRightInd w:val="0"/>
              <w:jc w:val="center"/>
              <w:rPr>
                <w:szCs w:val="24"/>
              </w:rPr>
            </w:pPr>
            <w:r>
              <w:rPr>
                <w:szCs w:val="24"/>
              </w:rPr>
              <w:t>8</w:t>
            </w:r>
          </w:p>
        </w:tc>
        <w:tc>
          <w:tcPr>
            <w:tcW w:w="1316" w:type="dxa"/>
          </w:tcPr>
          <w:p w:rsidR="002B43B0" w:rsidRPr="00AB53B7" w:rsidRDefault="002B43B0" w:rsidP="00772110">
            <w:pPr>
              <w:autoSpaceDE w:val="0"/>
              <w:autoSpaceDN w:val="0"/>
              <w:adjustRightInd w:val="0"/>
              <w:jc w:val="right"/>
              <w:rPr>
                <w:b/>
                <w:sz w:val="20"/>
              </w:rPr>
            </w:pPr>
            <w:r>
              <w:rPr>
                <w:b/>
                <w:sz w:val="20"/>
              </w:rPr>
              <w:t>65307,6</w:t>
            </w:r>
          </w:p>
        </w:tc>
        <w:tc>
          <w:tcPr>
            <w:tcW w:w="1440" w:type="dxa"/>
          </w:tcPr>
          <w:p w:rsidR="002B43B0" w:rsidRPr="00AB53B7" w:rsidRDefault="002B43B0" w:rsidP="00772110">
            <w:pPr>
              <w:autoSpaceDE w:val="0"/>
              <w:autoSpaceDN w:val="0"/>
              <w:adjustRightInd w:val="0"/>
              <w:jc w:val="right"/>
              <w:rPr>
                <w:sz w:val="20"/>
              </w:rPr>
            </w:pPr>
            <w:r>
              <w:rPr>
                <w:sz w:val="20"/>
              </w:rPr>
              <w:t>65307,6</w:t>
            </w:r>
          </w:p>
        </w:tc>
        <w:tc>
          <w:tcPr>
            <w:tcW w:w="1440" w:type="dxa"/>
          </w:tcPr>
          <w:p w:rsidR="002B43B0" w:rsidRPr="00AB53B7" w:rsidRDefault="002B43B0" w:rsidP="00772110">
            <w:pPr>
              <w:autoSpaceDE w:val="0"/>
              <w:autoSpaceDN w:val="0"/>
              <w:adjustRightInd w:val="0"/>
              <w:jc w:val="right"/>
              <w:rPr>
                <w:sz w:val="20"/>
              </w:rPr>
            </w:pPr>
            <w:r w:rsidRPr="00AB53B7">
              <w:rPr>
                <w:sz w:val="20"/>
              </w:rPr>
              <w:t>0</w:t>
            </w:r>
          </w:p>
        </w:tc>
        <w:tc>
          <w:tcPr>
            <w:tcW w:w="1439" w:type="dxa"/>
          </w:tcPr>
          <w:p w:rsidR="002B43B0" w:rsidRPr="00AB53B7" w:rsidRDefault="002B43B0" w:rsidP="00772110">
            <w:pPr>
              <w:autoSpaceDE w:val="0"/>
              <w:autoSpaceDN w:val="0"/>
              <w:adjustRightInd w:val="0"/>
              <w:jc w:val="right"/>
              <w:rPr>
                <w:sz w:val="20"/>
              </w:rPr>
            </w:pPr>
            <w:r w:rsidRPr="00AB53B7">
              <w:rPr>
                <w:sz w:val="20"/>
              </w:rPr>
              <w:t>0</w:t>
            </w:r>
          </w:p>
        </w:tc>
      </w:tr>
    </w:tbl>
    <w:p w:rsidR="00A16CF4" w:rsidRDefault="006C30FC" w:rsidP="0079667D">
      <w:pPr>
        <w:autoSpaceDE w:val="0"/>
        <w:autoSpaceDN w:val="0"/>
        <w:adjustRightInd w:val="0"/>
        <w:ind w:firstLine="720"/>
        <w:jc w:val="both"/>
        <w:rPr>
          <w:szCs w:val="24"/>
        </w:rPr>
      </w:pPr>
      <w:r>
        <w:rPr>
          <w:szCs w:val="24"/>
        </w:rPr>
        <w:t xml:space="preserve">Согласно </w:t>
      </w:r>
      <w:r w:rsidR="00887BAE">
        <w:rPr>
          <w:szCs w:val="24"/>
        </w:rPr>
        <w:t xml:space="preserve">данными </w:t>
      </w:r>
      <w:r w:rsidR="00A16CF4">
        <w:rPr>
          <w:szCs w:val="24"/>
        </w:rPr>
        <w:t>отчет</w:t>
      </w:r>
      <w:r w:rsidR="00887BAE">
        <w:rPr>
          <w:szCs w:val="24"/>
        </w:rPr>
        <w:t>а</w:t>
      </w:r>
      <w:r w:rsidR="00627818">
        <w:rPr>
          <w:szCs w:val="24"/>
        </w:rPr>
        <w:t xml:space="preserve"> на 01.10.2015</w:t>
      </w:r>
      <w:r w:rsidR="00A16CF4">
        <w:rPr>
          <w:szCs w:val="24"/>
        </w:rPr>
        <w:t xml:space="preserve">, </w:t>
      </w:r>
      <w:r>
        <w:rPr>
          <w:szCs w:val="24"/>
        </w:rPr>
        <w:t>представленным</w:t>
      </w:r>
      <w:r w:rsidR="00A16CF4" w:rsidRPr="00D453BD">
        <w:rPr>
          <w:szCs w:val="24"/>
        </w:rPr>
        <w:t xml:space="preserve"> Комитетом строительства в Фонд, </w:t>
      </w:r>
      <w:r w:rsidR="00A16CF4">
        <w:rPr>
          <w:szCs w:val="24"/>
        </w:rPr>
        <w:t>остаток средств Фонда составил 5373,3 тыс. рублей. Как показала проверка</w:t>
      </w:r>
      <w:r>
        <w:rPr>
          <w:szCs w:val="24"/>
        </w:rPr>
        <w:t>,</w:t>
      </w:r>
      <w:r w:rsidR="00A16CF4">
        <w:rPr>
          <w:szCs w:val="24"/>
        </w:rPr>
        <w:t xml:space="preserve"> фактически остаток средств Фонда по данным бухгалтерского учета (по счету 205.51 «Возвраты от ОМС по средствам Фонда») составил 5532,9 тыс. руб., т.е. </w:t>
      </w:r>
      <w:r w:rsidR="00A16CF4" w:rsidRPr="0079667D">
        <w:rPr>
          <w:szCs w:val="24"/>
        </w:rPr>
        <w:t>на 159,6</w:t>
      </w:r>
      <w:r w:rsidR="00840FA0">
        <w:rPr>
          <w:szCs w:val="24"/>
        </w:rPr>
        <w:t> </w:t>
      </w:r>
      <w:r w:rsidR="00A16CF4" w:rsidRPr="0079667D">
        <w:rPr>
          <w:szCs w:val="24"/>
        </w:rPr>
        <w:t>тыс. руб. больше. Отклонение</w:t>
      </w:r>
      <w:r w:rsidR="00A16CF4">
        <w:rPr>
          <w:szCs w:val="24"/>
        </w:rPr>
        <w:t xml:space="preserve"> сложилось в связи с </w:t>
      </w:r>
      <w:r w:rsidR="00611ADF">
        <w:rPr>
          <w:szCs w:val="24"/>
        </w:rPr>
        <w:t xml:space="preserve">отсутствием </w:t>
      </w:r>
      <w:r w:rsidR="00A16CF4">
        <w:rPr>
          <w:szCs w:val="24"/>
        </w:rPr>
        <w:t>в отчет</w:t>
      </w:r>
      <w:r w:rsidR="00611ADF">
        <w:rPr>
          <w:szCs w:val="24"/>
        </w:rPr>
        <w:t>е</w:t>
      </w:r>
      <w:r w:rsidR="00A16CF4">
        <w:rPr>
          <w:szCs w:val="24"/>
        </w:rPr>
        <w:t xml:space="preserve"> Фонду средств возврата от комитета по строительству г.Волгограда, включенных в акт приема-передачи Комитетом ЖКХ Волгоградской области.</w:t>
      </w:r>
      <w:r w:rsidR="00FC7CBF">
        <w:rPr>
          <w:szCs w:val="24"/>
        </w:rPr>
        <w:t xml:space="preserve"> </w:t>
      </w:r>
    </w:p>
    <w:p w:rsidR="00A16CF4" w:rsidRDefault="0079667D" w:rsidP="0079667D">
      <w:pPr>
        <w:autoSpaceDE w:val="0"/>
        <w:autoSpaceDN w:val="0"/>
        <w:adjustRightInd w:val="0"/>
        <w:ind w:firstLine="720"/>
        <w:jc w:val="both"/>
        <w:rPr>
          <w:szCs w:val="24"/>
        </w:rPr>
      </w:pPr>
      <w:r>
        <w:rPr>
          <w:szCs w:val="24"/>
        </w:rPr>
        <w:t xml:space="preserve">По 2 этапу </w:t>
      </w:r>
      <w:r w:rsidRPr="0079667D">
        <w:rPr>
          <w:szCs w:val="24"/>
        </w:rPr>
        <w:t>о</w:t>
      </w:r>
      <w:r w:rsidR="00A16CF4" w:rsidRPr="0079667D">
        <w:rPr>
          <w:szCs w:val="24"/>
        </w:rPr>
        <w:t>статок средств Фонда, указанный в отчете в размере 1880,8 тыс. руб.</w:t>
      </w:r>
      <w:r w:rsidR="006C30FC">
        <w:rPr>
          <w:szCs w:val="24"/>
        </w:rPr>
        <w:t>,</w:t>
      </w:r>
      <w:r w:rsidR="00A16CF4" w:rsidRPr="0079667D">
        <w:rPr>
          <w:szCs w:val="24"/>
        </w:rPr>
        <w:t xml:space="preserve"> не соответствует данным бухгалтерского учета Комитета строительства</w:t>
      </w:r>
      <w:r w:rsidR="006C30FC">
        <w:rPr>
          <w:szCs w:val="24"/>
        </w:rPr>
        <w:t xml:space="preserve"> (</w:t>
      </w:r>
      <w:r w:rsidR="00611ADF">
        <w:rPr>
          <w:szCs w:val="24"/>
        </w:rPr>
        <w:t>н</w:t>
      </w:r>
      <w:r w:rsidR="00A16CF4" w:rsidRPr="0079667D">
        <w:rPr>
          <w:szCs w:val="24"/>
        </w:rPr>
        <w:t>а</w:t>
      </w:r>
      <w:r w:rsidR="00A16CF4" w:rsidRPr="009F35CB">
        <w:rPr>
          <w:szCs w:val="24"/>
        </w:rPr>
        <w:t xml:space="preserve"> 01.10.2015 </w:t>
      </w:r>
      <w:r w:rsidR="006C30FC">
        <w:rPr>
          <w:szCs w:val="24"/>
        </w:rPr>
        <w:t>-</w:t>
      </w:r>
      <w:r w:rsidR="00A16CF4" w:rsidRPr="009F35CB">
        <w:rPr>
          <w:szCs w:val="24"/>
        </w:rPr>
        <w:t xml:space="preserve"> </w:t>
      </w:r>
      <w:r w:rsidR="00A16CF4">
        <w:rPr>
          <w:szCs w:val="24"/>
        </w:rPr>
        <w:t>17703,3 тыс. руб</w:t>
      </w:r>
      <w:r w:rsidR="006C30FC">
        <w:rPr>
          <w:szCs w:val="24"/>
        </w:rPr>
        <w:t>.)</w:t>
      </w:r>
      <w:r w:rsidR="00A16CF4">
        <w:rPr>
          <w:szCs w:val="24"/>
        </w:rPr>
        <w:t>.</w:t>
      </w:r>
      <w:r w:rsidR="00D453BD">
        <w:rPr>
          <w:szCs w:val="24"/>
        </w:rPr>
        <w:t xml:space="preserve"> В отчете, </w:t>
      </w:r>
      <w:r>
        <w:rPr>
          <w:szCs w:val="24"/>
        </w:rPr>
        <w:t xml:space="preserve">ранее </w:t>
      </w:r>
      <w:r w:rsidR="00D453BD">
        <w:rPr>
          <w:szCs w:val="24"/>
        </w:rPr>
        <w:t>представленн</w:t>
      </w:r>
      <w:r w:rsidR="003362C2">
        <w:rPr>
          <w:szCs w:val="24"/>
        </w:rPr>
        <w:t>о</w:t>
      </w:r>
      <w:r w:rsidR="00D453BD">
        <w:rPr>
          <w:szCs w:val="24"/>
        </w:rPr>
        <w:t>м в Фонд</w:t>
      </w:r>
      <w:r w:rsidR="005A465E">
        <w:rPr>
          <w:szCs w:val="24"/>
        </w:rPr>
        <w:t xml:space="preserve">, Комитетом ЖКХ </w:t>
      </w:r>
      <w:r w:rsidR="00D453BD">
        <w:rPr>
          <w:szCs w:val="24"/>
        </w:rPr>
        <w:t>не отражены 15822,5 тыс. руб., поступившие в виде возвратных средств от департамента по</w:t>
      </w:r>
      <w:r w:rsidR="005A465E">
        <w:rPr>
          <w:szCs w:val="24"/>
        </w:rPr>
        <w:t xml:space="preserve"> жилищной политики г.Волгограда в 2014 году, в результате чего в отчете </w:t>
      </w:r>
      <w:r>
        <w:rPr>
          <w:szCs w:val="24"/>
        </w:rPr>
        <w:t xml:space="preserve">Комитета по строительству </w:t>
      </w:r>
      <w:r w:rsidR="005A465E">
        <w:rPr>
          <w:szCs w:val="24"/>
        </w:rPr>
        <w:t>на 01.10.2015 занижен остаток средств Фонда на 15822,5 тыс. рублей.</w:t>
      </w:r>
    </w:p>
    <w:p w:rsidR="00A16CF4" w:rsidRPr="00FE1F2E" w:rsidRDefault="00A16CF4" w:rsidP="00A16CF4">
      <w:pPr>
        <w:jc w:val="both"/>
        <w:rPr>
          <w:b/>
          <w:i/>
          <w:szCs w:val="24"/>
        </w:rPr>
      </w:pPr>
      <w:r>
        <w:rPr>
          <w:szCs w:val="24"/>
        </w:rPr>
        <w:tab/>
      </w:r>
      <w:r w:rsidRPr="00FE1F2E">
        <w:rPr>
          <w:b/>
          <w:i/>
          <w:szCs w:val="24"/>
        </w:rPr>
        <w:t>Таким образом, в результате проверки установлено несоответствие данных отчета по состоянию на 01.10.2015, представленного Комитетом строительства в Фонд, данным бухгалтерского учета в ч</w:t>
      </w:r>
      <w:r w:rsidR="00FC7CBF">
        <w:rPr>
          <w:b/>
          <w:i/>
          <w:szCs w:val="24"/>
        </w:rPr>
        <w:t>асти отражения остатка средств Ф</w:t>
      </w:r>
      <w:r w:rsidRPr="00FE1F2E">
        <w:rPr>
          <w:b/>
          <w:i/>
          <w:szCs w:val="24"/>
        </w:rPr>
        <w:t xml:space="preserve">онда на </w:t>
      </w:r>
      <w:r w:rsidR="00FC7CBF">
        <w:rPr>
          <w:b/>
          <w:i/>
          <w:szCs w:val="24"/>
        </w:rPr>
        <w:t xml:space="preserve">лицевом </w:t>
      </w:r>
      <w:r w:rsidRPr="00FE1F2E">
        <w:rPr>
          <w:b/>
          <w:i/>
          <w:szCs w:val="24"/>
        </w:rPr>
        <w:t>счете Комитета строительства.</w:t>
      </w:r>
    </w:p>
    <w:p w:rsidR="005511DE" w:rsidRDefault="00A16CF4" w:rsidP="00A16CF4">
      <w:pPr>
        <w:jc w:val="both"/>
        <w:rPr>
          <w:szCs w:val="24"/>
        </w:rPr>
      </w:pPr>
      <w:r>
        <w:rPr>
          <w:szCs w:val="24"/>
        </w:rPr>
        <w:tab/>
      </w:r>
      <w:r w:rsidR="009D3689">
        <w:rPr>
          <w:szCs w:val="24"/>
        </w:rPr>
        <w:t>При составлении годового отчета указанные нарушения учтены.</w:t>
      </w:r>
    </w:p>
    <w:p w:rsidR="00A73BC7" w:rsidRDefault="003F2E80" w:rsidP="007C6AF8">
      <w:pPr>
        <w:ind w:firstLine="708"/>
        <w:jc w:val="both"/>
        <w:rPr>
          <w:szCs w:val="24"/>
        </w:rPr>
      </w:pPr>
      <w:r>
        <w:rPr>
          <w:szCs w:val="24"/>
        </w:rPr>
        <w:t>Поступившие в муниципальные образования средства по 1 этапу Программы №</w:t>
      </w:r>
      <w:r w:rsidR="00840FA0">
        <w:rPr>
          <w:szCs w:val="24"/>
        </w:rPr>
        <w:t> </w:t>
      </w:r>
      <w:r>
        <w:rPr>
          <w:szCs w:val="24"/>
        </w:rPr>
        <w:t xml:space="preserve">204-п перечислены подрядчикам в полном объеме. </w:t>
      </w:r>
    </w:p>
    <w:p w:rsidR="00A16CF4" w:rsidRDefault="003E7E11" w:rsidP="00A73BC7">
      <w:pPr>
        <w:ind w:firstLine="708"/>
        <w:jc w:val="both"/>
        <w:rPr>
          <w:szCs w:val="24"/>
        </w:rPr>
      </w:pPr>
      <w:r>
        <w:rPr>
          <w:szCs w:val="24"/>
        </w:rPr>
        <w:t>По 2 этапу на 01.</w:t>
      </w:r>
      <w:r w:rsidR="00AB53B7">
        <w:rPr>
          <w:szCs w:val="24"/>
        </w:rPr>
        <w:t>01.2016</w:t>
      </w:r>
      <w:r>
        <w:rPr>
          <w:szCs w:val="24"/>
        </w:rPr>
        <w:t xml:space="preserve"> </w:t>
      </w:r>
      <w:r w:rsidR="00A73BC7">
        <w:rPr>
          <w:szCs w:val="24"/>
        </w:rPr>
        <w:t xml:space="preserve">из поступивших на счета муниципальных образований </w:t>
      </w:r>
      <w:r w:rsidR="00AB53B7">
        <w:rPr>
          <w:szCs w:val="24"/>
        </w:rPr>
        <w:t>478523,7</w:t>
      </w:r>
      <w:r w:rsidR="00A73BC7">
        <w:rPr>
          <w:szCs w:val="24"/>
        </w:rPr>
        <w:t xml:space="preserve"> тыс. руб. бюджетных средств подрядчикам перечислено </w:t>
      </w:r>
      <w:r w:rsidR="00AB53B7">
        <w:rPr>
          <w:szCs w:val="24"/>
        </w:rPr>
        <w:t>372707,2</w:t>
      </w:r>
      <w:r w:rsidR="00CC3A3E">
        <w:rPr>
          <w:szCs w:val="24"/>
        </w:rPr>
        <w:t xml:space="preserve"> тыс. руб</w:t>
      </w:r>
      <w:r w:rsidR="00300B2D">
        <w:rPr>
          <w:szCs w:val="24"/>
        </w:rPr>
        <w:t>лей</w:t>
      </w:r>
      <w:r w:rsidR="00CC3A3E">
        <w:rPr>
          <w:szCs w:val="24"/>
        </w:rPr>
        <w:t xml:space="preserve">. </w:t>
      </w:r>
      <w:r w:rsidR="00300B2D">
        <w:rPr>
          <w:szCs w:val="24"/>
        </w:rPr>
        <w:t>О</w:t>
      </w:r>
      <w:r w:rsidR="00A73BC7">
        <w:rPr>
          <w:szCs w:val="24"/>
        </w:rPr>
        <w:t xml:space="preserve">статок бюджетных средств на счетах муниципальных образований составил </w:t>
      </w:r>
      <w:r w:rsidR="00AB53B7">
        <w:rPr>
          <w:szCs w:val="24"/>
        </w:rPr>
        <w:t>105816,5</w:t>
      </w:r>
      <w:r w:rsidR="00840FA0">
        <w:rPr>
          <w:szCs w:val="24"/>
        </w:rPr>
        <w:t> </w:t>
      </w:r>
      <w:r w:rsidR="004A1307">
        <w:rPr>
          <w:szCs w:val="24"/>
        </w:rPr>
        <w:t xml:space="preserve">тыс. руб., в том числе средств Фонда – </w:t>
      </w:r>
      <w:r w:rsidR="00AB53B7">
        <w:rPr>
          <w:szCs w:val="24"/>
        </w:rPr>
        <w:t>61860,7</w:t>
      </w:r>
      <w:r w:rsidR="004A1307">
        <w:rPr>
          <w:szCs w:val="24"/>
        </w:rPr>
        <w:t xml:space="preserve"> тыс. руб., областного бюджета – </w:t>
      </w:r>
      <w:r w:rsidR="00AB53B7">
        <w:rPr>
          <w:szCs w:val="24"/>
        </w:rPr>
        <w:lastRenderedPageBreak/>
        <w:t>43955,8</w:t>
      </w:r>
      <w:r w:rsidR="004A1307">
        <w:rPr>
          <w:szCs w:val="24"/>
        </w:rPr>
        <w:t xml:space="preserve"> тыс. рублей.</w:t>
      </w:r>
      <w:r w:rsidR="00CC3A3E" w:rsidRPr="00CC3A3E">
        <w:rPr>
          <w:szCs w:val="24"/>
        </w:rPr>
        <w:t xml:space="preserve"> </w:t>
      </w:r>
      <w:r w:rsidR="00CC3A3E">
        <w:rPr>
          <w:szCs w:val="24"/>
        </w:rPr>
        <w:t>Кроме того из средств местных бюджетов перечислено 14257,5 тыс. рублей.</w:t>
      </w:r>
    </w:p>
    <w:p w:rsidR="002B43B0" w:rsidRDefault="002B43B0" w:rsidP="002B43B0">
      <w:pPr>
        <w:ind w:firstLine="708"/>
        <w:jc w:val="both"/>
        <w:rPr>
          <w:szCs w:val="24"/>
        </w:rPr>
      </w:pPr>
      <w:r>
        <w:rPr>
          <w:szCs w:val="24"/>
        </w:rPr>
        <w:t>По 3 этапу на 01.01.2016 из поступивших 421762,3 тыс. руб. бюджетных средств муниципальными образованиями перечислено подрядчикам на оплату заключенных контрактов 176082,9 тыс. руб., в результате чего остаток средств на счетах муниципальных образований составил 245679,4 тыс. руб., в том числе средств Фонда – 144419,6 тыс. руб., областного бюджета – 101259,8 тыс. рублей. За счет местного бюджета подрядчикам строительства перечислено 4237,4 тыс. рублей.</w:t>
      </w:r>
    </w:p>
    <w:p w:rsidR="002B43B0" w:rsidRDefault="002B43B0" w:rsidP="002B43B0">
      <w:pPr>
        <w:jc w:val="both"/>
        <w:rPr>
          <w:szCs w:val="24"/>
        </w:rPr>
      </w:pPr>
      <w:r>
        <w:rPr>
          <w:szCs w:val="24"/>
        </w:rPr>
        <w:tab/>
        <w:t>В соответствии с решением Фонда по 4 этапу (2016 год) Волгоградской области в 2015 году перечислено 65307,6 тыс. руб., из которых 47393,7 тыс. руб. направлено в бюджет г.Волжский, которым оплачены заключенные муниципальные контракты на 25618,1 тыс. рублей.</w:t>
      </w:r>
    </w:p>
    <w:p w:rsidR="006F4D88" w:rsidRDefault="006F4D88" w:rsidP="006F4D88">
      <w:pPr>
        <w:autoSpaceDE w:val="0"/>
        <w:autoSpaceDN w:val="0"/>
        <w:adjustRightInd w:val="0"/>
        <w:ind w:firstLine="720"/>
        <w:jc w:val="both"/>
        <w:rPr>
          <w:szCs w:val="24"/>
        </w:rPr>
      </w:pPr>
      <w:r w:rsidRPr="00F06850">
        <w:rPr>
          <w:szCs w:val="24"/>
        </w:rPr>
        <w:t>Ф</w:t>
      </w:r>
      <w:r>
        <w:rPr>
          <w:szCs w:val="24"/>
        </w:rPr>
        <w:t>актически на 01.01.2016 в разрезе этапов реализации Программы №204-п:</w:t>
      </w:r>
    </w:p>
    <w:p w:rsidR="006F4D88" w:rsidRDefault="006F4D88" w:rsidP="006F4D88">
      <w:pPr>
        <w:autoSpaceDE w:val="0"/>
        <w:autoSpaceDN w:val="0"/>
        <w:adjustRightInd w:val="0"/>
        <w:ind w:firstLine="720"/>
        <w:jc w:val="both"/>
        <w:rPr>
          <w:szCs w:val="24"/>
        </w:rPr>
      </w:pPr>
      <w:r>
        <w:rPr>
          <w:szCs w:val="24"/>
        </w:rPr>
        <w:t>-по 1 этапу рассел</w:t>
      </w:r>
      <w:r w:rsidRPr="00F06850">
        <w:rPr>
          <w:szCs w:val="24"/>
        </w:rPr>
        <w:t xml:space="preserve">ено 22951,1 </w:t>
      </w:r>
      <w:r w:rsidR="003561C6">
        <w:rPr>
          <w:szCs w:val="24"/>
        </w:rPr>
        <w:t>м</w:t>
      </w:r>
      <w:r w:rsidR="003561C6" w:rsidRPr="003561C6">
        <w:rPr>
          <w:szCs w:val="24"/>
          <w:vertAlign w:val="superscript"/>
        </w:rPr>
        <w:t>2</w:t>
      </w:r>
      <w:r w:rsidRPr="00F06850">
        <w:rPr>
          <w:szCs w:val="24"/>
        </w:rPr>
        <w:t>, или 100%</w:t>
      </w:r>
      <w:r w:rsidR="009D3689">
        <w:rPr>
          <w:szCs w:val="24"/>
        </w:rPr>
        <w:t xml:space="preserve"> </w:t>
      </w:r>
      <w:r>
        <w:rPr>
          <w:szCs w:val="24"/>
        </w:rPr>
        <w:t>от плана</w:t>
      </w:r>
      <w:r w:rsidRPr="00F06850">
        <w:rPr>
          <w:szCs w:val="24"/>
        </w:rPr>
        <w:t xml:space="preserve">, переселено 1666 человек; </w:t>
      </w:r>
    </w:p>
    <w:p w:rsidR="006F4D88" w:rsidRDefault="006F4D88" w:rsidP="006F4D88">
      <w:pPr>
        <w:autoSpaceDE w:val="0"/>
        <w:autoSpaceDN w:val="0"/>
        <w:adjustRightInd w:val="0"/>
        <w:ind w:firstLine="720"/>
        <w:jc w:val="both"/>
        <w:rPr>
          <w:szCs w:val="24"/>
        </w:rPr>
      </w:pPr>
      <w:r>
        <w:rPr>
          <w:szCs w:val="24"/>
        </w:rPr>
        <w:t xml:space="preserve">-по 2 этапу </w:t>
      </w:r>
      <w:r w:rsidRPr="00F06850">
        <w:rPr>
          <w:szCs w:val="24"/>
        </w:rPr>
        <w:t xml:space="preserve">расселено 10048,92 </w:t>
      </w:r>
      <w:r w:rsidR="003561C6">
        <w:rPr>
          <w:szCs w:val="24"/>
        </w:rPr>
        <w:t>м</w:t>
      </w:r>
      <w:r w:rsidR="003561C6" w:rsidRPr="003561C6">
        <w:rPr>
          <w:szCs w:val="24"/>
          <w:vertAlign w:val="superscript"/>
        </w:rPr>
        <w:t>2</w:t>
      </w:r>
      <w:r w:rsidRPr="00F06850">
        <w:rPr>
          <w:szCs w:val="24"/>
        </w:rPr>
        <w:t xml:space="preserve"> при плане </w:t>
      </w:r>
      <w:r w:rsidRPr="003E6F99">
        <w:rPr>
          <w:szCs w:val="24"/>
        </w:rPr>
        <w:t>16275,42</w:t>
      </w:r>
      <w:r>
        <w:rPr>
          <w:szCs w:val="24"/>
        </w:rPr>
        <w:t xml:space="preserve"> </w:t>
      </w:r>
      <w:r w:rsidR="003561C6">
        <w:rPr>
          <w:szCs w:val="24"/>
        </w:rPr>
        <w:t>м2</w:t>
      </w:r>
      <w:r w:rsidRPr="003E6F99">
        <w:rPr>
          <w:szCs w:val="24"/>
        </w:rPr>
        <w:t>, или</w:t>
      </w:r>
      <w:r>
        <w:rPr>
          <w:szCs w:val="24"/>
        </w:rPr>
        <w:t xml:space="preserve"> 61,7%, переселено 683 человека </w:t>
      </w:r>
      <w:r w:rsidR="009D3689">
        <w:rPr>
          <w:szCs w:val="24"/>
        </w:rPr>
        <w:t>из</w:t>
      </w:r>
      <w:r>
        <w:rPr>
          <w:szCs w:val="24"/>
        </w:rPr>
        <w:t xml:space="preserve"> 1018 чел., предусмотренны</w:t>
      </w:r>
      <w:r w:rsidR="00387213">
        <w:rPr>
          <w:szCs w:val="24"/>
        </w:rPr>
        <w:t>х</w:t>
      </w:r>
      <w:r>
        <w:rPr>
          <w:szCs w:val="24"/>
        </w:rPr>
        <w:t xml:space="preserve"> Программ</w:t>
      </w:r>
      <w:r w:rsidR="009D3689">
        <w:rPr>
          <w:szCs w:val="24"/>
        </w:rPr>
        <w:t>ой</w:t>
      </w:r>
      <w:r>
        <w:rPr>
          <w:szCs w:val="24"/>
        </w:rPr>
        <w:t>;</w:t>
      </w:r>
    </w:p>
    <w:p w:rsidR="006F4D88" w:rsidRDefault="006F4D88" w:rsidP="006F4D88">
      <w:pPr>
        <w:autoSpaceDE w:val="0"/>
        <w:autoSpaceDN w:val="0"/>
        <w:adjustRightInd w:val="0"/>
        <w:ind w:firstLine="720"/>
        <w:jc w:val="both"/>
        <w:rPr>
          <w:szCs w:val="24"/>
        </w:rPr>
      </w:pPr>
      <w:r>
        <w:rPr>
          <w:szCs w:val="24"/>
        </w:rPr>
        <w:t xml:space="preserve">-по 3 </w:t>
      </w:r>
      <w:r w:rsidRPr="003E6F99">
        <w:rPr>
          <w:szCs w:val="24"/>
        </w:rPr>
        <w:t xml:space="preserve">этапу расселено 2211,8 </w:t>
      </w:r>
      <w:r w:rsidR="003561C6">
        <w:rPr>
          <w:szCs w:val="24"/>
        </w:rPr>
        <w:t>м</w:t>
      </w:r>
      <w:r w:rsidR="003561C6" w:rsidRPr="003561C6">
        <w:rPr>
          <w:szCs w:val="24"/>
          <w:vertAlign w:val="superscript"/>
        </w:rPr>
        <w:t>2</w:t>
      </w:r>
      <w:r w:rsidRPr="003E6F99">
        <w:rPr>
          <w:szCs w:val="24"/>
        </w:rPr>
        <w:t xml:space="preserve"> при плане 16816</w:t>
      </w:r>
      <w:r>
        <w:rPr>
          <w:szCs w:val="24"/>
        </w:rPr>
        <w:t>,3, или 13,2% от программных назначений, при этом расселено 167 человек из планируемых 956.</w:t>
      </w:r>
    </w:p>
    <w:p w:rsidR="006F4D88" w:rsidRDefault="006F4D88" w:rsidP="00A16CF4">
      <w:pPr>
        <w:jc w:val="both"/>
        <w:rPr>
          <w:szCs w:val="24"/>
        </w:rPr>
      </w:pPr>
      <w:r>
        <w:rPr>
          <w:szCs w:val="24"/>
        </w:rPr>
        <w:tab/>
        <w:t xml:space="preserve">По 2 этапу, со сроком реализации Программы №204-п до 31.12.2015, </w:t>
      </w:r>
      <w:r w:rsidR="00AD106F">
        <w:rPr>
          <w:szCs w:val="24"/>
        </w:rPr>
        <w:t>4</w:t>
      </w:r>
      <w:r w:rsidR="003561C6">
        <w:rPr>
          <w:szCs w:val="24"/>
        </w:rPr>
        <w:t> </w:t>
      </w:r>
      <w:r>
        <w:rPr>
          <w:szCs w:val="24"/>
        </w:rPr>
        <w:t>муниципальными образованиями из 8</w:t>
      </w:r>
      <w:r w:rsidR="003561C6">
        <w:rPr>
          <w:szCs w:val="24"/>
        </w:rPr>
        <w:t> </w:t>
      </w:r>
      <w:r>
        <w:rPr>
          <w:szCs w:val="24"/>
        </w:rPr>
        <w:t xml:space="preserve">участвующих в реализации мероприятий Программы №204-п </w:t>
      </w:r>
      <w:r w:rsidR="00FA2C31">
        <w:rPr>
          <w:szCs w:val="24"/>
        </w:rPr>
        <w:t>нарушены</w:t>
      </w:r>
      <w:r>
        <w:rPr>
          <w:szCs w:val="24"/>
        </w:rPr>
        <w:t xml:space="preserve"> сроки ее реализации, в том числе:</w:t>
      </w:r>
    </w:p>
    <w:p w:rsidR="00AD106F" w:rsidRDefault="006F4D88" w:rsidP="00AD106F">
      <w:pPr>
        <w:ind w:firstLine="708"/>
        <w:jc w:val="both"/>
        <w:rPr>
          <w:szCs w:val="24"/>
        </w:rPr>
      </w:pPr>
      <w:r>
        <w:rPr>
          <w:szCs w:val="24"/>
        </w:rPr>
        <w:t>-</w:t>
      </w:r>
      <w:proofErr w:type="spellStart"/>
      <w:r w:rsidR="00AD106F">
        <w:rPr>
          <w:szCs w:val="24"/>
        </w:rPr>
        <w:t>Калачевским</w:t>
      </w:r>
      <w:proofErr w:type="spellEnd"/>
      <w:r w:rsidR="00AD106F">
        <w:rPr>
          <w:szCs w:val="24"/>
        </w:rPr>
        <w:t xml:space="preserve"> городским поселением (3146,6</w:t>
      </w:r>
      <w:r w:rsidR="003561C6">
        <w:rPr>
          <w:szCs w:val="24"/>
        </w:rPr>
        <w:t> м</w:t>
      </w:r>
      <w:r w:rsidR="003561C6" w:rsidRPr="003561C6">
        <w:rPr>
          <w:szCs w:val="24"/>
          <w:vertAlign w:val="superscript"/>
        </w:rPr>
        <w:t>2</w:t>
      </w:r>
      <w:r w:rsidR="00AD106F">
        <w:rPr>
          <w:szCs w:val="24"/>
        </w:rPr>
        <w:t>)</w:t>
      </w:r>
      <w:r w:rsidR="00A8383B">
        <w:rPr>
          <w:szCs w:val="24"/>
        </w:rPr>
        <w:t xml:space="preserve"> </w:t>
      </w:r>
      <w:r w:rsidR="00F5489E">
        <w:rPr>
          <w:szCs w:val="24"/>
        </w:rPr>
        <w:t xml:space="preserve">из-за </w:t>
      </w:r>
      <w:r w:rsidR="00A8383B">
        <w:rPr>
          <w:szCs w:val="24"/>
        </w:rPr>
        <w:t>смен</w:t>
      </w:r>
      <w:r w:rsidR="00F5489E">
        <w:rPr>
          <w:szCs w:val="24"/>
        </w:rPr>
        <w:t>ы</w:t>
      </w:r>
      <w:r w:rsidR="00A8383B">
        <w:rPr>
          <w:szCs w:val="24"/>
        </w:rPr>
        <w:t xml:space="preserve"> подрядчиков</w:t>
      </w:r>
      <w:r w:rsidR="00F5489E">
        <w:rPr>
          <w:szCs w:val="24"/>
        </w:rPr>
        <w:t xml:space="preserve"> повторно расторгнут </w:t>
      </w:r>
      <w:r w:rsidR="00A8383B">
        <w:rPr>
          <w:szCs w:val="24"/>
        </w:rPr>
        <w:t>договор</w:t>
      </w:r>
      <w:r w:rsidR="00F5489E">
        <w:rPr>
          <w:szCs w:val="24"/>
        </w:rPr>
        <w:t xml:space="preserve"> строительства</w:t>
      </w:r>
      <w:r w:rsidR="00A8383B">
        <w:rPr>
          <w:szCs w:val="24"/>
        </w:rPr>
        <w:t xml:space="preserve">, </w:t>
      </w:r>
      <w:r w:rsidR="00F5489E">
        <w:rPr>
          <w:szCs w:val="24"/>
        </w:rPr>
        <w:t xml:space="preserve">строительные работы остановлены на уровне </w:t>
      </w:r>
      <w:r w:rsidR="00A8383B">
        <w:rPr>
          <w:szCs w:val="24"/>
        </w:rPr>
        <w:t>котлован</w:t>
      </w:r>
      <w:r w:rsidR="00F5489E">
        <w:rPr>
          <w:szCs w:val="24"/>
        </w:rPr>
        <w:t>а</w:t>
      </w:r>
      <w:r w:rsidR="00AD106F">
        <w:rPr>
          <w:szCs w:val="24"/>
        </w:rPr>
        <w:t>;</w:t>
      </w:r>
    </w:p>
    <w:p w:rsidR="00AD106F" w:rsidRPr="003362C2" w:rsidRDefault="00AD106F" w:rsidP="00AD106F">
      <w:pPr>
        <w:ind w:firstLine="708"/>
        <w:jc w:val="both"/>
        <w:rPr>
          <w:szCs w:val="24"/>
        </w:rPr>
      </w:pPr>
      <w:r>
        <w:rPr>
          <w:szCs w:val="24"/>
        </w:rPr>
        <w:t>-Октябрьским городским поселением Октябрьского муниципального района (821,2</w:t>
      </w:r>
      <w:r w:rsidR="003561C6">
        <w:rPr>
          <w:szCs w:val="24"/>
        </w:rPr>
        <w:t> м</w:t>
      </w:r>
      <w:r w:rsidR="003561C6" w:rsidRPr="003561C6">
        <w:rPr>
          <w:szCs w:val="24"/>
          <w:vertAlign w:val="superscript"/>
        </w:rPr>
        <w:t>2</w:t>
      </w:r>
      <w:r>
        <w:rPr>
          <w:szCs w:val="24"/>
        </w:rPr>
        <w:t>)</w:t>
      </w:r>
      <w:r w:rsidR="00A8383B">
        <w:rPr>
          <w:szCs w:val="24"/>
        </w:rPr>
        <w:t xml:space="preserve"> </w:t>
      </w:r>
      <w:r w:rsidR="00F5489E">
        <w:rPr>
          <w:szCs w:val="24"/>
        </w:rPr>
        <w:t xml:space="preserve">из-за </w:t>
      </w:r>
      <w:r w:rsidR="00A8383B">
        <w:rPr>
          <w:szCs w:val="24"/>
        </w:rPr>
        <w:t>удорожани</w:t>
      </w:r>
      <w:r w:rsidR="00F5489E">
        <w:rPr>
          <w:szCs w:val="24"/>
        </w:rPr>
        <w:t>я</w:t>
      </w:r>
      <w:r w:rsidR="00A8383B">
        <w:rPr>
          <w:szCs w:val="24"/>
        </w:rPr>
        <w:t xml:space="preserve"> строительных материалов</w:t>
      </w:r>
      <w:r w:rsidR="00F5489E">
        <w:rPr>
          <w:szCs w:val="24"/>
        </w:rPr>
        <w:t xml:space="preserve"> доп. соглашением увеличена цена муниципального контракта, строительство дома</w:t>
      </w:r>
      <w:r w:rsidR="00A8383B">
        <w:rPr>
          <w:szCs w:val="24"/>
        </w:rPr>
        <w:t xml:space="preserve"> завершен</w:t>
      </w:r>
      <w:r w:rsidR="00F5489E">
        <w:rPr>
          <w:szCs w:val="24"/>
        </w:rPr>
        <w:t>о, документы</w:t>
      </w:r>
      <w:r w:rsidR="00387213">
        <w:rPr>
          <w:szCs w:val="24"/>
        </w:rPr>
        <w:t xml:space="preserve"> находятся </w:t>
      </w:r>
      <w:r w:rsidR="00F5489E">
        <w:rPr>
          <w:szCs w:val="24"/>
        </w:rPr>
        <w:t xml:space="preserve">на </w:t>
      </w:r>
      <w:r w:rsidR="00F5489E" w:rsidRPr="003362C2">
        <w:rPr>
          <w:szCs w:val="24"/>
        </w:rPr>
        <w:t>оформлении</w:t>
      </w:r>
      <w:r w:rsidRPr="003362C2">
        <w:rPr>
          <w:szCs w:val="24"/>
        </w:rPr>
        <w:t>;</w:t>
      </w:r>
    </w:p>
    <w:p w:rsidR="00AD106F" w:rsidRPr="003362C2" w:rsidRDefault="00AD106F" w:rsidP="00AD106F">
      <w:pPr>
        <w:ind w:firstLine="708"/>
        <w:jc w:val="both"/>
        <w:rPr>
          <w:szCs w:val="24"/>
        </w:rPr>
      </w:pPr>
      <w:r w:rsidRPr="003362C2">
        <w:rPr>
          <w:szCs w:val="24"/>
        </w:rPr>
        <w:t>-</w:t>
      </w:r>
      <w:proofErr w:type="spellStart"/>
      <w:r w:rsidRPr="003362C2">
        <w:rPr>
          <w:szCs w:val="24"/>
        </w:rPr>
        <w:t>Дубово</w:t>
      </w:r>
      <w:r w:rsidR="00A8383B" w:rsidRPr="003362C2">
        <w:rPr>
          <w:szCs w:val="24"/>
        </w:rPr>
        <w:t>о</w:t>
      </w:r>
      <w:r w:rsidRPr="003362C2">
        <w:rPr>
          <w:szCs w:val="24"/>
        </w:rPr>
        <w:t>вражным</w:t>
      </w:r>
      <w:proofErr w:type="spellEnd"/>
      <w:r w:rsidRPr="003362C2">
        <w:rPr>
          <w:szCs w:val="24"/>
        </w:rPr>
        <w:t xml:space="preserve"> сельским поселением </w:t>
      </w:r>
      <w:proofErr w:type="spellStart"/>
      <w:r w:rsidR="00A8383B" w:rsidRPr="003362C2">
        <w:rPr>
          <w:szCs w:val="24"/>
        </w:rPr>
        <w:t>Светлоярского</w:t>
      </w:r>
      <w:proofErr w:type="spellEnd"/>
      <w:r w:rsidR="00A8383B" w:rsidRPr="003362C2">
        <w:rPr>
          <w:szCs w:val="24"/>
        </w:rPr>
        <w:t xml:space="preserve"> муниципального района (277,5</w:t>
      </w:r>
      <w:r w:rsidR="003561C6" w:rsidRPr="003362C2">
        <w:rPr>
          <w:szCs w:val="24"/>
        </w:rPr>
        <w:t> м</w:t>
      </w:r>
      <w:r w:rsidR="003561C6" w:rsidRPr="003362C2">
        <w:rPr>
          <w:szCs w:val="24"/>
          <w:vertAlign w:val="superscript"/>
        </w:rPr>
        <w:t>2</w:t>
      </w:r>
      <w:r w:rsidR="00A8383B" w:rsidRPr="003362C2">
        <w:rPr>
          <w:szCs w:val="24"/>
        </w:rPr>
        <w:t xml:space="preserve">), по информации комитета строительства дом сдан 31.12.2015, документы </w:t>
      </w:r>
      <w:r w:rsidR="009D3689" w:rsidRPr="003362C2">
        <w:rPr>
          <w:szCs w:val="24"/>
        </w:rPr>
        <w:t>на заселение находятся на</w:t>
      </w:r>
      <w:r w:rsidR="00A8383B" w:rsidRPr="003362C2">
        <w:rPr>
          <w:szCs w:val="24"/>
        </w:rPr>
        <w:t xml:space="preserve"> оформлении;</w:t>
      </w:r>
    </w:p>
    <w:p w:rsidR="007D161C" w:rsidRPr="00361F7B" w:rsidRDefault="00A8383B" w:rsidP="00AD106F">
      <w:pPr>
        <w:ind w:firstLine="708"/>
        <w:jc w:val="both"/>
        <w:rPr>
          <w:iCs/>
          <w:szCs w:val="24"/>
        </w:rPr>
      </w:pPr>
      <w:r w:rsidRPr="003362C2">
        <w:rPr>
          <w:szCs w:val="24"/>
        </w:rPr>
        <w:t>-</w:t>
      </w:r>
      <w:proofErr w:type="spellStart"/>
      <w:r w:rsidRPr="003362C2">
        <w:rPr>
          <w:szCs w:val="24"/>
        </w:rPr>
        <w:t>Светлоярским</w:t>
      </w:r>
      <w:proofErr w:type="spellEnd"/>
      <w:r w:rsidRPr="003362C2">
        <w:rPr>
          <w:szCs w:val="24"/>
        </w:rPr>
        <w:t xml:space="preserve"> городским поселением (1531,2</w:t>
      </w:r>
      <w:r w:rsidR="003561C6" w:rsidRPr="003362C2">
        <w:rPr>
          <w:szCs w:val="24"/>
        </w:rPr>
        <w:t> м</w:t>
      </w:r>
      <w:r w:rsidR="003561C6" w:rsidRPr="003362C2">
        <w:rPr>
          <w:szCs w:val="24"/>
          <w:vertAlign w:val="superscript"/>
        </w:rPr>
        <w:t>2</w:t>
      </w:r>
      <w:r w:rsidRPr="003362C2">
        <w:rPr>
          <w:szCs w:val="24"/>
        </w:rPr>
        <w:t xml:space="preserve">) ведется строительство дома, </w:t>
      </w:r>
      <w:r w:rsidR="00914F95" w:rsidRPr="003362C2">
        <w:rPr>
          <w:szCs w:val="24"/>
        </w:rPr>
        <w:t xml:space="preserve">на котором </w:t>
      </w:r>
      <w:r w:rsidRPr="003362C2">
        <w:rPr>
          <w:szCs w:val="24"/>
        </w:rPr>
        <w:t>проверкой установлены значительные нарушения</w:t>
      </w:r>
      <w:r w:rsidR="00387213" w:rsidRPr="003362C2">
        <w:rPr>
          <w:szCs w:val="24"/>
        </w:rPr>
        <w:t xml:space="preserve"> в производстве строительных работ</w:t>
      </w:r>
      <w:r w:rsidRPr="003362C2">
        <w:rPr>
          <w:szCs w:val="24"/>
        </w:rPr>
        <w:t xml:space="preserve">. </w:t>
      </w:r>
      <w:r w:rsidR="007D161C" w:rsidRPr="003362C2">
        <w:rPr>
          <w:szCs w:val="24"/>
        </w:rPr>
        <w:t xml:space="preserve">Дополнительной проверкой КСП от 21.01.2016 подтверждено нарушение муниципальным образованием срока сдачи дома, установленного Соглашением </w:t>
      </w:r>
      <w:r w:rsidR="007D161C" w:rsidRPr="00361F7B">
        <w:rPr>
          <w:szCs w:val="24"/>
        </w:rPr>
        <w:t>(3</w:t>
      </w:r>
      <w:r w:rsidR="003561C6" w:rsidRPr="00361F7B">
        <w:rPr>
          <w:szCs w:val="24"/>
        </w:rPr>
        <w:t> </w:t>
      </w:r>
      <w:r w:rsidR="007D161C" w:rsidRPr="00361F7B">
        <w:rPr>
          <w:szCs w:val="24"/>
        </w:rPr>
        <w:t>кв.</w:t>
      </w:r>
      <w:r w:rsidR="003561C6" w:rsidRPr="00361F7B">
        <w:rPr>
          <w:szCs w:val="24"/>
        </w:rPr>
        <w:t> </w:t>
      </w:r>
      <w:r w:rsidR="007D161C" w:rsidRPr="00361F7B">
        <w:rPr>
          <w:szCs w:val="24"/>
        </w:rPr>
        <w:t>2015).</w:t>
      </w:r>
      <w:r w:rsidR="007D161C" w:rsidRPr="00361F7B">
        <w:rPr>
          <w:iCs/>
          <w:szCs w:val="24"/>
        </w:rPr>
        <w:t xml:space="preserve"> По данному факту составлен протокол об административной ответственности в отношении главы администрации Светлоярского муниципального района </w:t>
      </w:r>
      <w:r w:rsidR="00E64020" w:rsidRPr="00361F7B">
        <w:rPr>
          <w:iCs/>
          <w:szCs w:val="24"/>
        </w:rPr>
        <w:t>Короткова Б.Б.</w:t>
      </w:r>
      <w:r w:rsidR="007D161C" w:rsidRPr="00361F7B">
        <w:rPr>
          <w:iCs/>
          <w:szCs w:val="24"/>
        </w:rPr>
        <w:t xml:space="preserve"> </w:t>
      </w:r>
      <w:r w:rsidR="007D161C" w:rsidRPr="00361F7B">
        <w:rPr>
          <w:szCs w:val="24"/>
        </w:rPr>
        <w:t>по статье 15.15.3. «Нарушение условий предоставления межбюджетных трансфертов» Кодекса РФ об административных правонарушениях от 30.12.2001 №195-ФЗ.</w:t>
      </w:r>
    </w:p>
    <w:p w:rsidR="00AD106F" w:rsidRPr="00361F7B" w:rsidRDefault="00F5489E" w:rsidP="00AD106F">
      <w:pPr>
        <w:ind w:firstLine="708"/>
        <w:jc w:val="both"/>
        <w:rPr>
          <w:szCs w:val="24"/>
        </w:rPr>
      </w:pPr>
      <w:r w:rsidRPr="00361F7B">
        <w:rPr>
          <w:szCs w:val="24"/>
        </w:rPr>
        <w:t>По 3 этапу, со сроком завершения 31.</w:t>
      </w:r>
      <w:r w:rsidR="006223DB" w:rsidRPr="00361F7B">
        <w:rPr>
          <w:szCs w:val="24"/>
        </w:rPr>
        <w:t>12</w:t>
      </w:r>
      <w:r w:rsidRPr="00361F7B">
        <w:rPr>
          <w:szCs w:val="24"/>
        </w:rPr>
        <w:t xml:space="preserve">.2016, 2 муниципальными образованиями из 8 участников завершено переселение граждан: </w:t>
      </w:r>
      <w:proofErr w:type="spellStart"/>
      <w:r w:rsidRPr="00361F7B">
        <w:rPr>
          <w:szCs w:val="24"/>
        </w:rPr>
        <w:t>Карповским</w:t>
      </w:r>
      <w:proofErr w:type="spellEnd"/>
      <w:r w:rsidRPr="00361F7B">
        <w:rPr>
          <w:szCs w:val="24"/>
        </w:rPr>
        <w:t xml:space="preserve"> сельским поселением </w:t>
      </w:r>
      <w:proofErr w:type="spellStart"/>
      <w:r w:rsidRPr="00361F7B">
        <w:rPr>
          <w:szCs w:val="24"/>
        </w:rPr>
        <w:t>Городищенского</w:t>
      </w:r>
      <w:proofErr w:type="spellEnd"/>
      <w:r w:rsidRPr="00361F7B">
        <w:rPr>
          <w:szCs w:val="24"/>
        </w:rPr>
        <w:t xml:space="preserve"> муниципального района и г.Волжским.</w:t>
      </w:r>
    </w:p>
    <w:p w:rsidR="00F5489E" w:rsidRPr="00361F7B" w:rsidRDefault="00F5489E" w:rsidP="00AD106F">
      <w:pPr>
        <w:ind w:firstLine="708"/>
        <w:jc w:val="both"/>
        <w:rPr>
          <w:szCs w:val="24"/>
        </w:rPr>
      </w:pPr>
      <w:r w:rsidRPr="00361F7B">
        <w:rPr>
          <w:szCs w:val="24"/>
        </w:rPr>
        <w:t xml:space="preserve">В </w:t>
      </w:r>
      <w:proofErr w:type="spellStart"/>
      <w:r w:rsidRPr="00361F7B">
        <w:rPr>
          <w:szCs w:val="24"/>
        </w:rPr>
        <w:t>Кисловском</w:t>
      </w:r>
      <w:proofErr w:type="spellEnd"/>
      <w:r w:rsidRPr="00361F7B">
        <w:rPr>
          <w:szCs w:val="24"/>
        </w:rPr>
        <w:t xml:space="preserve"> сельском поселении Быковского муниципального района, Приволжском и </w:t>
      </w:r>
      <w:proofErr w:type="spellStart"/>
      <w:r w:rsidRPr="00361F7B">
        <w:rPr>
          <w:szCs w:val="24"/>
        </w:rPr>
        <w:t>Райгородском</w:t>
      </w:r>
      <w:proofErr w:type="spellEnd"/>
      <w:r w:rsidRPr="00361F7B">
        <w:rPr>
          <w:szCs w:val="24"/>
        </w:rPr>
        <w:t xml:space="preserve"> сельских поселениях </w:t>
      </w:r>
      <w:proofErr w:type="spellStart"/>
      <w:r w:rsidRPr="00361F7B">
        <w:rPr>
          <w:szCs w:val="24"/>
        </w:rPr>
        <w:t>Светлоярского</w:t>
      </w:r>
      <w:proofErr w:type="spellEnd"/>
      <w:r w:rsidRPr="00361F7B">
        <w:rPr>
          <w:szCs w:val="24"/>
        </w:rPr>
        <w:t xml:space="preserve"> муниципального  района изготовлен</w:t>
      </w:r>
      <w:r w:rsidR="00387213" w:rsidRPr="00361F7B">
        <w:rPr>
          <w:szCs w:val="24"/>
        </w:rPr>
        <w:t xml:space="preserve">ная </w:t>
      </w:r>
      <w:r w:rsidRPr="00361F7B">
        <w:rPr>
          <w:szCs w:val="24"/>
        </w:rPr>
        <w:t>проектн</w:t>
      </w:r>
      <w:r w:rsidR="00387213" w:rsidRPr="00361F7B">
        <w:rPr>
          <w:szCs w:val="24"/>
        </w:rPr>
        <w:t>ая</w:t>
      </w:r>
      <w:r w:rsidRPr="00361F7B">
        <w:rPr>
          <w:szCs w:val="24"/>
        </w:rPr>
        <w:t xml:space="preserve"> документаци</w:t>
      </w:r>
      <w:r w:rsidR="00387213" w:rsidRPr="00361F7B">
        <w:rPr>
          <w:szCs w:val="24"/>
        </w:rPr>
        <w:t>я</w:t>
      </w:r>
      <w:r w:rsidRPr="00361F7B">
        <w:rPr>
          <w:szCs w:val="24"/>
        </w:rPr>
        <w:t xml:space="preserve"> находится на согласовании.</w:t>
      </w:r>
    </w:p>
    <w:p w:rsidR="00AD106F" w:rsidRPr="00361F7B" w:rsidRDefault="00F5489E" w:rsidP="00AD106F">
      <w:pPr>
        <w:ind w:firstLine="708"/>
        <w:jc w:val="both"/>
        <w:rPr>
          <w:szCs w:val="24"/>
        </w:rPr>
      </w:pPr>
      <w:r w:rsidRPr="00361F7B">
        <w:rPr>
          <w:szCs w:val="24"/>
        </w:rPr>
        <w:t xml:space="preserve">В </w:t>
      </w:r>
      <w:proofErr w:type="spellStart"/>
      <w:r w:rsidRPr="00361F7B">
        <w:rPr>
          <w:szCs w:val="24"/>
        </w:rPr>
        <w:t>Калаческом</w:t>
      </w:r>
      <w:proofErr w:type="spellEnd"/>
      <w:r w:rsidRPr="00361F7B">
        <w:rPr>
          <w:szCs w:val="24"/>
        </w:rPr>
        <w:t xml:space="preserve"> городском поселении ведется строительс</w:t>
      </w:r>
      <w:r w:rsidR="002B0526" w:rsidRPr="00361F7B">
        <w:rPr>
          <w:szCs w:val="24"/>
        </w:rPr>
        <w:t>тво дома (2 этаж), в р.п.</w:t>
      </w:r>
      <w:r w:rsidR="004E006F" w:rsidRPr="00361F7B">
        <w:rPr>
          <w:szCs w:val="24"/>
        </w:rPr>
        <w:t> </w:t>
      </w:r>
      <w:r w:rsidR="002B0526" w:rsidRPr="00361F7B">
        <w:rPr>
          <w:szCs w:val="24"/>
        </w:rPr>
        <w:t>Средняя</w:t>
      </w:r>
      <w:r w:rsidRPr="00361F7B">
        <w:rPr>
          <w:szCs w:val="24"/>
        </w:rPr>
        <w:t xml:space="preserve"> Ахтуб</w:t>
      </w:r>
      <w:r w:rsidR="002B0526" w:rsidRPr="00361F7B">
        <w:rPr>
          <w:szCs w:val="24"/>
        </w:rPr>
        <w:t>а начаты кровельные работы.</w:t>
      </w:r>
      <w:r w:rsidRPr="00361F7B">
        <w:rPr>
          <w:szCs w:val="24"/>
        </w:rPr>
        <w:t xml:space="preserve">  </w:t>
      </w:r>
    </w:p>
    <w:p w:rsidR="00AD106F" w:rsidRPr="00361F7B" w:rsidRDefault="002B0526" w:rsidP="00AD106F">
      <w:pPr>
        <w:ind w:firstLine="708"/>
        <w:jc w:val="both"/>
        <w:rPr>
          <w:szCs w:val="24"/>
        </w:rPr>
      </w:pPr>
      <w:r w:rsidRPr="00361F7B">
        <w:rPr>
          <w:szCs w:val="24"/>
        </w:rPr>
        <w:t>В Городищенском городском поселении сорван</w:t>
      </w:r>
      <w:r w:rsidR="00387213" w:rsidRPr="00361F7B">
        <w:rPr>
          <w:szCs w:val="24"/>
        </w:rPr>
        <w:t xml:space="preserve"> срок</w:t>
      </w:r>
      <w:r w:rsidRPr="00361F7B">
        <w:rPr>
          <w:szCs w:val="24"/>
        </w:rPr>
        <w:t xml:space="preserve"> </w:t>
      </w:r>
      <w:r w:rsidR="00387213" w:rsidRPr="00361F7B">
        <w:rPr>
          <w:szCs w:val="24"/>
        </w:rPr>
        <w:t xml:space="preserve">изготовления </w:t>
      </w:r>
      <w:r w:rsidRPr="00361F7B">
        <w:rPr>
          <w:szCs w:val="24"/>
        </w:rPr>
        <w:t>проект</w:t>
      </w:r>
      <w:r w:rsidR="00387213" w:rsidRPr="00361F7B">
        <w:rPr>
          <w:szCs w:val="24"/>
        </w:rPr>
        <w:t>а</w:t>
      </w:r>
      <w:r w:rsidRPr="00361F7B">
        <w:rPr>
          <w:szCs w:val="24"/>
        </w:rPr>
        <w:t xml:space="preserve">, </w:t>
      </w:r>
      <w:r w:rsidR="00300B2D" w:rsidRPr="00361F7B">
        <w:rPr>
          <w:szCs w:val="24"/>
        </w:rPr>
        <w:t xml:space="preserve">в связи с этим, </w:t>
      </w:r>
      <w:r w:rsidRPr="00361F7B">
        <w:rPr>
          <w:szCs w:val="24"/>
        </w:rPr>
        <w:t xml:space="preserve">по </w:t>
      </w:r>
      <w:r w:rsidR="000D2439" w:rsidRPr="00361F7B">
        <w:rPr>
          <w:szCs w:val="24"/>
        </w:rPr>
        <w:t>оценке проверяющих</w:t>
      </w:r>
      <w:r w:rsidR="00300B2D" w:rsidRPr="00361F7B">
        <w:rPr>
          <w:szCs w:val="24"/>
        </w:rPr>
        <w:t>,</w:t>
      </w:r>
      <w:r w:rsidRPr="00361F7B">
        <w:rPr>
          <w:szCs w:val="24"/>
        </w:rPr>
        <w:t xml:space="preserve"> </w:t>
      </w:r>
      <w:r w:rsidR="00FA2C31" w:rsidRPr="00361F7B">
        <w:rPr>
          <w:szCs w:val="24"/>
        </w:rPr>
        <w:t xml:space="preserve">произведенной исходя из нормативных сроков проектирования и строительства объекта, </w:t>
      </w:r>
      <w:r w:rsidRPr="00361F7B">
        <w:rPr>
          <w:szCs w:val="24"/>
        </w:rPr>
        <w:t xml:space="preserve">срок реализации </w:t>
      </w:r>
      <w:r w:rsidR="00387213" w:rsidRPr="00361F7B">
        <w:rPr>
          <w:szCs w:val="24"/>
        </w:rPr>
        <w:t xml:space="preserve">мероприятий </w:t>
      </w:r>
      <w:r w:rsidRPr="00361F7B">
        <w:rPr>
          <w:szCs w:val="24"/>
        </w:rPr>
        <w:t>Программы находится под угрозой срыва.</w:t>
      </w:r>
    </w:p>
    <w:p w:rsidR="00361F7B" w:rsidRDefault="00361F7B" w:rsidP="005A7899">
      <w:pPr>
        <w:ind w:firstLine="708"/>
        <w:jc w:val="both"/>
        <w:rPr>
          <w:iCs/>
          <w:szCs w:val="24"/>
        </w:rPr>
      </w:pPr>
    </w:p>
    <w:p w:rsidR="005A7899" w:rsidRDefault="005A7899" w:rsidP="005A7899">
      <w:pPr>
        <w:ind w:firstLine="708"/>
        <w:jc w:val="both"/>
        <w:rPr>
          <w:iCs/>
          <w:szCs w:val="24"/>
        </w:rPr>
      </w:pPr>
      <w:r>
        <w:rPr>
          <w:iCs/>
          <w:szCs w:val="24"/>
        </w:rPr>
        <w:lastRenderedPageBreak/>
        <w:t>Р</w:t>
      </w:r>
      <w:r w:rsidRPr="00854C01">
        <w:rPr>
          <w:iCs/>
          <w:szCs w:val="24"/>
        </w:rPr>
        <w:t>аздел</w:t>
      </w:r>
      <w:r>
        <w:rPr>
          <w:iCs/>
          <w:szCs w:val="24"/>
        </w:rPr>
        <w:t>ом</w:t>
      </w:r>
      <w:r w:rsidRPr="00854C01">
        <w:rPr>
          <w:iCs/>
          <w:szCs w:val="24"/>
        </w:rPr>
        <w:t xml:space="preserve"> </w:t>
      </w:r>
      <w:r>
        <w:rPr>
          <w:iCs/>
          <w:szCs w:val="24"/>
        </w:rPr>
        <w:t>3</w:t>
      </w:r>
      <w:r w:rsidRPr="00854C01">
        <w:rPr>
          <w:iCs/>
          <w:szCs w:val="24"/>
        </w:rPr>
        <w:t xml:space="preserve"> «Механизм реализации» Программы </w:t>
      </w:r>
      <w:r>
        <w:rPr>
          <w:iCs/>
          <w:szCs w:val="24"/>
        </w:rPr>
        <w:t>№</w:t>
      </w:r>
      <w:r w:rsidR="003C63AF">
        <w:rPr>
          <w:iCs/>
          <w:szCs w:val="24"/>
        </w:rPr>
        <w:t> </w:t>
      </w:r>
      <w:r>
        <w:rPr>
          <w:iCs/>
          <w:szCs w:val="24"/>
        </w:rPr>
        <w:t>204-п</w:t>
      </w:r>
      <w:r w:rsidR="000414AF">
        <w:rPr>
          <w:iCs/>
          <w:szCs w:val="24"/>
        </w:rPr>
        <w:t>,</w:t>
      </w:r>
      <w:r>
        <w:rPr>
          <w:iCs/>
          <w:szCs w:val="24"/>
        </w:rPr>
        <w:t xml:space="preserve"> с</w:t>
      </w:r>
      <w:r w:rsidRPr="00854C01">
        <w:rPr>
          <w:iCs/>
          <w:szCs w:val="24"/>
        </w:rPr>
        <w:t>т</w:t>
      </w:r>
      <w:r>
        <w:rPr>
          <w:iCs/>
          <w:szCs w:val="24"/>
        </w:rPr>
        <w:t>.</w:t>
      </w:r>
      <w:r w:rsidRPr="00854C01">
        <w:rPr>
          <w:iCs/>
          <w:szCs w:val="24"/>
        </w:rPr>
        <w:t xml:space="preserve"> 2</w:t>
      </w:r>
      <w:r>
        <w:rPr>
          <w:iCs/>
          <w:szCs w:val="24"/>
        </w:rPr>
        <w:t>,</w:t>
      </w:r>
      <w:r w:rsidRPr="00854C01">
        <w:rPr>
          <w:iCs/>
          <w:szCs w:val="24"/>
        </w:rPr>
        <w:t xml:space="preserve"> </w:t>
      </w:r>
      <w:r>
        <w:rPr>
          <w:iCs/>
          <w:szCs w:val="24"/>
        </w:rPr>
        <w:t xml:space="preserve">ч.3. </w:t>
      </w:r>
      <w:r w:rsidRPr="00854C01">
        <w:rPr>
          <w:iCs/>
          <w:szCs w:val="24"/>
        </w:rPr>
        <w:t>ст</w:t>
      </w:r>
      <w:r>
        <w:rPr>
          <w:iCs/>
          <w:szCs w:val="24"/>
        </w:rPr>
        <w:t>.</w:t>
      </w:r>
      <w:r w:rsidRPr="00854C01">
        <w:rPr>
          <w:iCs/>
          <w:szCs w:val="24"/>
        </w:rPr>
        <w:t xml:space="preserve"> 16 Закона № 185-ФЗ определено, что переселение граждан из авари</w:t>
      </w:r>
      <w:r>
        <w:rPr>
          <w:iCs/>
          <w:szCs w:val="24"/>
        </w:rPr>
        <w:t>й</w:t>
      </w:r>
      <w:r w:rsidRPr="00854C01">
        <w:rPr>
          <w:iCs/>
          <w:szCs w:val="24"/>
        </w:rPr>
        <w:t xml:space="preserve">ного жилья осуществляется </w:t>
      </w:r>
      <w:r w:rsidRPr="00582A3A">
        <w:rPr>
          <w:i/>
          <w:iCs/>
          <w:szCs w:val="24"/>
        </w:rPr>
        <w:t>в соответствии с жилищным законодательством РФ</w:t>
      </w:r>
      <w:r>
        <w:rPr>
          <w:iCs/>
          <w:szCs w:val="24"/>
        </w:rPr>
        <w:t xml:space="preserve">. </w:t>
      </w:r>
    </w:p>
    <w:p w:rsidR="00361F7B" w:rsidRDefault="005A7899" w:rsidP="005A7899">
      <w:pPr>
        <w:ind w:firstLine="708"/>
        <w:jc w:val="both"/>
        <w:rPr>
          <w:iCs/>
          <w:szCs w:val="24"/>
        </w:rPr>
      </w:pPr>
      <w:r>
        <w:rPr>
          <w:iCs/>
          <w:szCs w:val="24"/>
        </w:rPr>
        <w:t xml:space="preserve">При этом согласно </w:t>
      </w:r>
      <w:r w:rsidRPr="00854C01">
        <w:rPr>
          <w:iCs/>
          <w:szCs w:val="24"/>
        </w:rPr>
        <w:t>ст.86</w:t>
      </w:r>
      <w:r w:rsidR="00C23B9B" w:rsidRPr="00C23B9B">
        <w:rPr>
          <w:iCs/>
          <w:color w:val="7030A0"/>
          <w:szCs w:val="24"/>
        </w:rPr>
        <w:t>,</w:t>
      </w:r>
      <w:r w:rsidR="00C23B9B">
        <w:rPr>
          <w:iCs/>
          <w:szCs w:val="24"/>
        </w:rPr>
        <w:t xml:space="preserve"> </w:t>
      </w:r>
      <w:r w:rsidRPr="00854C01">
        <w:rPr>
          <w:iCs/>
          <w:szCs w:val="24"/>
        </w:rPr>
        <w:t>89 ЖК РФ</w:t>
      </w:r>
      <w:r>
        <w:rPr>
          <w:iCs/>
          <w:szCs w:val="24"/>
        </w:rPr>
        <w:t xml:space="preserve"> гражданам </w:t>
      </w:r>
      <w:r w:rsidRPr="007A1417">
        <w:rPr>
          <w:b/>
          <w:i/>
          <w:iCs/>
          <w:szCs w:val="24"/>
        </w:rPr>
        <w:t>по договорам социального найма</w:t>
      </w:r>
      <w:r w:rsidRPr="00854C01">
        <w:rPr>
          <w:iCs/>
          <w:szCs w:val="24"/>
        </w:rPr>
        <w:t xml:space="preserve"> предоставля</w:t>
      </w:r>
      <w:r w:rsidR="004D605B">
        <w:rPr>
          <w:iCs/>
          <w:szCs w:val="24"/>
        </w:rPr>
        <w:t>ю</w:t>
      </w:r>
      <w:r w:rsidRPr="00854C01">
        <w:rPr>
          <w:iCs/>
          <w:szCs w:val="24"/>
        </w:rPr>
        <w:t xml:space="preserve">тся взамен другие жилые помещения, благоустроенные применительно к условиям населенного пункта, </w:t>
      </w:r>
      <w:r w:rsidRPr="005A7899">
        <w:rPr>
          <w:iCs/>
          <w:szCs w:val="24"/>
          <w:u w:val="single"/>
        </w:rPr>
        <w:t>равнозначны</w:t>
      </w:r>
      <w:r>
        <w:rPr>
          <w:iCs/>
          <w:szCs w:val="24"/>
          <w:u w:val="single"/>
        </w:rPr>
        <w:t>е</w:t>
      </w:r>
      <w:r w:rsidRPr="005A7899">
        <w:rPr>
          <w:iCs/>
          <w:szCs w:val="24"/>
          <w:u w:val="single"/>
        </w:rPr>
        <w:t xml:space="preserve"> по общей площади ранее занимаемому жилому помещению</w:t>
      </w:r>
      <w:r w:rsidRPr="00854C01">
        <w:rPr>
          <w:iCs/>
          <w:szCs w:val="24"/>
        </w:rPr>
        <w:t xml:space="preserve">, </w:t>
      </w:r>
      <w:r w:rsidRPr="002647AD">
        <w:rPr>
          <w:i/>
          <w:iCs/>
          <w:szCs w:val="24"/>
        </w:rPr>
        <w:t>отвечающ</w:t>
      </w:r>
      <w:r w:rsidR="000B1C08" w:rsidRPr="002647AD">
        <w:rPr>
          <w:i/>
          <w:iCs/>
          <w:szCs w:val="24"/>
        </w:rPr>
        <w:t>и</w:t>
      </w:r>
      <w:r w:rsidRPr="002647AD">
        <w:rPr>
          <w:i/>
          <w:iCs/>
          <w:szCs w:val="24"/>
        </w:rPr>
        <w:t>е установленным требованиям</w:t>
      </w:r>
      <w:r w:rsidRPr="00854C01">
        <w:rPr>
          <w:iCs/>
          <w:szCs w:val="24"/>
        </w:rPr>
        <w:t xml:space="preserve"> и находящиеся в черте населенного пункта нахождения аварийного МКД.</w:t>
      </w:r>
    </w:p>
    <w:p w:rsidR="00FA0EA6" w:rsidRDefault="005A7899" w:rsidP="007A1417">
      <w:pPr>
        <w:ind w:firstLine="708"/>
        <w:jc w:val="both"/>
        <w:rPr>
          <w:spacing w:val="-1"/>
        </w:rPr>
      </w:pPr>
      <w:r>
        <w:rPr>
          <w:iCs/>
          <w:szCs w:val="24"/>
        </w:rPr>
        <w:t>В связи с неоднократно возникающими вопросами в отношении расселения аварийных домов</w:t>
      </w:r>
      <w:r w:rsidR="00FA0EA6">
        <w:rPr>
          <w:iCs/>
          <w:szCs w:val="24"/>
        </w:rPr>
        <w:t xml:space="preserve"> в </w:t>
      </w:r>
      <w:r w:rsidR="00FA0EA6" w:rsidRPr="00854C01">
        <w:rPr>
          <w:iCs/>
          <w:szCs w:val="24"/>
        </w:rPr>
        <w:t xml:space="preserve">Обзоре судебной практики по делам, связанным с обеспечением жилищных прав граждан в случае признания жилого </w:t>
      </w:r>
      <w:r w:rsidR="00FA0EA6">
        <w:rPr>
          <w:iCs/>
          <w:szCs w:val="24"/>
        </w:rPr>
        <w:t xml:space="preserve">дома аварийным, утвержденным </w:t>
      </w:r>
      <w:r w:rsidR="00FA0EA6" w:rsidRPr="00854C01">
        <w:rPr>
          <w:iCs/>
          <w:szCs w:val="24"/>
        </w:rPr>
        <w:t>29.04.2014 Президиум</w:t>
      </w:r>
      <w:r w:rsidR="00FA0EA6">
        <w:rPr>
          <w:iCs/>
          <w:szCs w:val="24"/>
        </w:rPr>
        <w:t xml:space="preserve">ом </w:t>
      </w:r>
      <w:r w:rsidR="00FA0EA6" w:rsidRPr="00854C01">
        <w:rPr>
          <w:iCs/>
          <w:szCs w:val="24"/>
        </w:rPr>
        <w:t>Верховного Суда РФ</w:t>
      </w:r>
      <w:r w:rsidR="00FA0EA6">
        <w:rPr>
          <w:iCs/>
          <w:szCs w:val="24"/>
        </w:rPr>
        <w:t xml:space="preserve">, а также в </w:t>
      </w:r>
      <w:r w:rsidR="000B1C08">
        <w:rPr>
          <w:iCs/>
          <w:szCs w:val="24"/>
        </w:rPr>
        <w:t>п</w:t>
      </w:r>
      <w:r w:rsidR="00FA0EA6">
        <w:rPr>
          <w:iCs/>
          <w:szCs w:val="24"/>
        </w:rPr>
        <w:t>остановлении</w:t>
      </w:r>
      <w:r w:rsidR="00FA0EA6" w:rsidRPr="00B04A0E">
        <w:rPr>
          <w:iCs/>
          <w:szCs w:val="24"/>
        </w:rPr>
        <w:t xml:space="preserve"> Пленума Верховного Суда РФ от </w:t>
      </w:r>
      <w:r w:rsidR="00FA0EA6">
        <w:rPr>
          <w:iCs/>
          <w:szCs w:val="24"/>
        </w:rPr>
        <w:t>02.07.</w:t>
      </w:r>
      <w:r w:rsidR="00FA0EA6" w:rsidRPr="00B04A0E">
        <w:rPr>
          <w:iCs/>
          <w:szCs w:val="24"/>
        </w:rPr>
        <w:t>2009</w:t>
      </w:r>
      <w:r w:rsidR="00FA0EA6">
        <w:rPr>
          <w:iCs/>
          <w:szCs w:val="24"/>
        </w:rPr>
        <w:t xml:space="preserve"> №</w:t>
      </w:r>
      <w:r w:rsidR="00FA0EA6" w:rsidRPr="00B04A0E">
        <w:rPr>
          <w:iCs/>
          <w:szCs w:val="24"/>
        </w:rPr>
        <w:t xml:space="preserve">14 </w:t>
      </w:r>
      <w:r w:rsidR="00FA0EA6">
        <w:rPr>
          <w:iCs/>
          <w:szCs w:val="24"/>
        </w:rPr>
        <w:t xml:space="preserve">содержится позиция судов по данному вопросу. Так, </w:t>
      </w:r>
      <w:r w:rsidR="007A1417">
        <w:rPr>
          <w:iCs/>
          <w:szCs w:val="24"/>
        </w:rPr>
        <w:t>С</w:t>
      </w:r>
      <w:r w:rsidR="00FA0EA6">
        <w:rPr>
          <w:iCs/>
          <w:szCs w:val="24"/>
        </w:rPr>
        <w:t>удом признано</w:t>
      </w:r>
      <w:r w:rsidR="00FA0EA6" w:rsidRPr="007A1417">
        <w:rPr>
          <w:iCs/>
          <w:szCs w:val="24"/>
        </w:rPr>
        <w:t xml:space="preserve">, что </w:t>
      </w:r>
      <w:r w:rsidR="00FA0EA6" w:rsidRPr="007A1417">
        <w:t>в</w:t>
      </w:r>
      <w:r w:rsidR="00FA0EA6" w:rsidRPr="007A1417">
        <w:rPr>
          <w:spacing w:val="31"/>
        </w:rPr>
        <w:t xml:space="preserve"> </w:t>
      </w:r>
      <w:r w:rsidR="00FA0EA6" w:rsidRPr="007A1417">
        <w:rPr>
          <w:spacing w:val="-1"/>
        </w:rPr>
        <w:t>случае</w:t>
      </w:r>
      <w:r w:rsidR="00FA0EA6" w:rsidRPr="007A1417">
        <w:rPr>
          <w:spacing w:val="33"/>
        </w:rPr>
        <w:t xml:space="preserve"> </w:t>
      </w:r>
      <w:r w:rsidR="00FA0EA6" w:rsidRPr="007A1417">
        <w:t>выселения</w:t>
      </w:r>
      <w:r w:rsidR="00FA0EA6" w:rsidRPr="007A1417">
        <w:rPr>
          <w:spacing w:val="32"/>
        </w:rPr>
        <w:t xml:space="preserve"> </w:t>
      </w:r>
      <w:r w:rsidR="00FA0EA6" w:rsidRPr="007A1417">
        <w:rPr>
          <w:spacing w:val="-1"/>
        </w:rPr>
        <w:t>граждан</w:t>
      </w:r>
      <w:r w:rsidR="00FA0EA6" w:rsidRPr="007A1417">
        <w:rPr>
          <w:spacing w:val="31"/>
        </w:rPr>
        <w:t xml:space="preserve"> </w:t>
      </w:r>
      <w:r w:rsidR="00FA0EA6" w:rsidRPr="007A1417">
        <w:t>из</w:t>
      </w:r>
      <w:r w:rsidR="00FA0EA6" w:rsidRPr="007A1417">
        <w:rPr>
          <w:spacing w:val="32"/>
        </w:rPr>
        <w:t xml:space="preserve"> </w:t>
      </w:r>
      <w:r w:rsidR="00FA0EA6" w:rsidRPr="007A1417">
        <w:t>жилых</w:t>
      </w:r>
      <w:r w:rsidR="00FA0EA6" w:rsidRPr="007A1417">
        <w:rPr>
          <w:spacing w:val="31"/>
        </w:rPr>
        <w:t xml:space="preserve"> </w:t>
      </w:r>
      <w:r w:rsidR="00FA0EA6" w:rsidRPr="007A1417">
        <w:rPr>
          <w:spacing w:val="-1"/>
        </w:rPr>
        <w:t>помещений</w:t>
      </w:r>
      <w:r w:rsidR="00FA0EA6" w:rsidRPr="007A1417">
        <w:rPr>
          <w:spacing w:val="32"/>
        </w:rPr>
        <w:t xml:space="preserve"> </w:t>
      </w:r>
      <w:r w:rsidR="00FA0EA6" w:rsidRPr="007A1417">
        <w:rPr>
          <w:spacing w:val="-1"/>
        </w:rPr>
        <w:t>по</w:t>
      </w:r>
      <w:r w:rsidR="00FA0EA6" w:rsidRPr="007A1417">
        <w:rPr>
          <w:spacing w:val="31"/>
        </w:rPr>
        <w:t xml:space="preserve"> </w:t>
      </w:r>
      <w:r w:rsidR="00FA0EA6" w:rsidRPr="007A1417">
        <w:rPr>
          <w:spacing w:val="-1"/>
        </w:rPr>
        <w:t>основаниям,</w:t>
      </w:r>
      <w:r w:rsidR="00FA0EA6" w:rsidRPr="007A1417">
        <w:rPr>
          <w:spacing w:val="29"/>
        </w:rPr>
        <w:t xml:space="preserve"> </w:t>
      </w:r>
      <w:r w:rsidR="00FA0EA6" w:rsidRPr="007A1417">
        <w:rPr>
          <w:spacing w:val="-1"/>
        </w:rPr>
        <w:t>перечисленным</w:t>
      </w:r>
      <w:r w:rsidR="00FA0EA6" w:rsidRPr="007A1417">
        <w:rPr>
          <w:spacing w:val="63"/>
        </w:rPr>
        <w:t xml:space="preserve"> </w:t>
      </w:r>
      <w:r w:rsidR="00FA0EA6" w:rsidRPr="007A1417">
        <w:t>в</w:t>
      </w:r>
      <w:r w:rsidR="00FA0EA6" w:rsidRPr="007A1417">
        <w:rPr>
          <w:spacing w:val="63"/>
        </w:rPr>
        <w:t xml:space="preserve"> </w:t>
      </w:r>
      <w:r w:rsidR="00FA0EA6" w:rsidRPr="007A1417">
        <w:t>ст.</w:t>
      </w:r>
      <w:r w:rsidR="00FA0EA6" w:rsidRPr="007A1417">
        <w:rPr>
          <w:spacing w:val="63"/>
        </w:rPr>
        <w:t xml:space="preserve"> </w:t>
      </w:r>
      <w:r w:rsidR="00FA0EA6" w:rsidRPr="007A1417">
        <w:t>86</w:t>
      </w:r>
      <w:r w:rsidR="00FA0EA6" w:rsidRPr="007A1417">
        <w:rPr>
          <w:spacing w:val="68"/>
        </w:rPr>
        <w:t xml:space="preserve"> </w:t>
      </w:r>
      <w:r w:rsidR="00FA0EA6" w:rsidRPr="007A1417">
        <w:t>-</w:t>
      </w:r>
      <w:r w:rsidR="00FA0EA6" w:rsidRPr="007A1417">
        <w:rPr>
          <w:spacing w:val="64"/>
        </w:rPr>
        <w:t xml:space="preserve"> </w:t>
      </w:r>
      <w:r w:rsidR="00FA0EA6" w:rsidRPr="007A1417">
        <w:rPr>
          <w:spacing w:val="-1"/>
        </w:rPr>
        <w:t>88</w:t>
      </w:r>
      <w:r w:rsidR="00FA0EA6" w:rsidRPr="007A1417">
        <w:rPr>
          <w:spacing w:val="65"/>
        </w:rPr>
        <w:t xml:space="preserve"> </w:t>
      </w:r>
      <w:r w:rsidR="00FA0EA6" w:rsidRPr="007A1417">
        <w:t>ЖК</w:t>
      </w:r>
      <w:r w:rsidR="00FA0EA6" w:rsidRPr="007A1417">
        <w:rPr>
          <w:spacing w:val="64"/>
        </w:rPr>
        <w:t xml:space="preserve"> </w:t>
      </w:r>
      <w:r w:rsidR="00FA0EA6" w:rsidRPr="007A1417">
        <w:rPr>
          <w:spacing w:val="-1"/>
        </w:rPr>
        <w:t>РФ,</w:t>
      </w:r>
      <w:r w:rsidR="00FA0EA6" w:rsidRPr="007A1417">
        <w:rPr>
          <w:spacing w:val="63"/>
        </w:rPr>
        <w:t xml:space="preserve"> </w:t>
      </w:r>
      <w:r w:rsidR="00FA0EA6" w:rsidRPr="007A1417">
        <w:rPr>
          <w:spacing w:val="-1"/>
        </w:rPr>
        <w:t>другое</w:t>
      </w:r>
      <w:r w:rsidR="00FA0EA6" w:rsidRPr="007A1417">
        <w:rPr>
          <w:spacing w:val="64"/>
        </w:rPr>
        <w:t xml:space="preserve"> </w:t>
      </w:r>
      <w:r w:rsidR="00FA0EA6" w:rsidRPr="007A1417">
        <w:rPr>
          <w:spacing w:val="-1"/>
        </w:rPr>
        <w:t>благоустроенное</w:t>
      </w:r>
      <w:r w:rsidR="00FA0EA6" w:rsidRPr="007A1417">
        <w:rPr>
          <w:spacing w:val="64"/>
        </w:rPr>
        <w:t xml:space="preserve"> </w:t>
      </w:r>
      <w:r w:rsidR="00FA0EA6" w:rsidRPr="007A1417">
        <w:rPr>
          <w:spacing w:val="-1"/>
        </w:rPr>
        <w:t>жилое</w:t>
      </w:r>
      <w:r w:rsidR="00FA0EA6" w:rsidRPr="007A1417">
        <w:rPr>
          <w:spacing w:val="25"/>
        </w:rPr>
        <w:t xml:space="preserve"> </w:t>
      </w:r>
      <w:r w:rsidR="00FA0EA6" w:rsidRPr="007A1417">
        <w:rPr>
          <w:spacing w:val="-1"/>
        </w:rPr>
        <w:t>помещение</w:t>
      </w:r>
      <w:r w:rsidR="00FA0EA6" w:rsidRPr="007A1417">
        <w:rPr>
          <w:spacing w:val="11"/>
        </w:rPr>
        <w:t xml:space="preserve"> </w:t>
      </w:r>
      <w:r w:rsidR="00FA0EA6" w:rsidRPr="007A1417">
        <w:rPr>
          <w:spacing w:val="-1"/>
        </w:rPr>
        <w:t>по</w:t>
      </w:r>
      <w:r w:rsidR="00FA0EA6" w:rsidRPr="007A1417">
        <w:rPr>
          <w:spacing w:val="11"/>
        </w:rPr>
        <w:t xml:space="preserve"> </w:t>
      </w:r>
      <w:r w:rsidR="00FA0EA6" w:rsidRPr="007A1417">
        <w:rPr>
          <w:spacing w:val="-1"/>
        </w:rPr>
        <w:t>договору</w:t>
      </w:r>
      <w:r w:rsidR="00FA0EA6" w:rsidRPr="007A1417">
        <w:rPr>
          <w:spacing w:val="9"/>
        </w:rPr>
        <w:t xml:space="preserve"> </w:t>
      </w:r>
      <w:r w:rsidR="00FA0EA6" w:rsidRPr="007A1417">
        <w:rPr>
          <w:spacing w:val="-1"/>
        </w:rPr>
        <w:t>социального</w:t>
      </w:r>
      <w:r w:rsidR="00FA0EA6" w:rsidRPr="007A1417">
        <w:rPr>
          <w:spacing w:val="12"/>
        </w:rPr>
        <w:t xml:space="preserve"> </w:t>
      </w:r>
      <w:r w:rsidR="00FA0EA6" w:rsidRPr="007A1417">
        <w:rPr>
          <w:spacing w:val="-1"/>
        </w:rPr>
        <w:t>найма,</w:t>
      </w:r>
      <w:r w:rsidR="00FA0EA6" w:rsidRPr="007A1417">
        <w:rPr>
          <w:spacing w:val="10"/>
        </w:rPr>
        <w:t xml:space="preserve"> </w:t>
      </w:r>
      <w:r w:rsidR="00FA0EA6" w:rsidRPr="007A1417">
        <w:rPr>
          <w:spacing w:val="-1"/>
        </w:rPr>
        <w:t>равнозначное</w:t>
      </w:r>
      <w:r w:rsidR="00FA0EA6" w:rsidRPr="007A1417">
        <w:rPr>
          <w:spacing w:val="11"/>
        </w:rPr>
        <w:t xml:space="preserve"> </w:t>
      </w:r>
      <w:r w:rsidR="00FA0EA6" w:rsidRPr="007A1417">
        <w:rPr>
          <w:spacing w:val="-1"/>
        </w:rPr>
        <w:t>по</w:t>
      </w:r>
      <w:r w:rsidR="00FA0EA6" w:rsidRPr="007A1417">
        <w:rPr>
          <w:spacing w:val="11"/>
        </w:rPr>
        <w:t xml:space="preserve"> </w:t>
      </w:r>
      <w:r w:rsidR="00FA0EA6" w:rsidRPr="007A1417">
        <w:rPr>
          <w:spacing w:val="-1"/>
        </w:rPr>
        <w:t>общей</w:t>
      </w:r>
      <w:r w:rsidR="00FA0EA6" w:rsidRPr="007A1417">
        <w:rPr>
          <w:spacing w:val="29"/>
        </w:rPr>
        <w:t xml:space="preserve"> </w:t>
      </w:r>
      <w:r w:rsidR="00FA0EA6" w:rsidRPr="007A1417">
        <w:rPr>
          <w:spacing w:val="-1"/>
        </w:rPr>
        <w:t>площади</w:t>
      </w:r>
      <w:r w:rsidR="00FA0EA6" w:rsidRPr="007A1417">
        <w:rPr>
          <w:spacing w:val="50"/>
        </w:rPr>
        <w:t xml:space="preserve"> </w:t>
      </w:r>
      <w:r w:rsidR="00FA0EA6" w:rsidRPr="007A1417">
        <w:rPr>
          <w:spacing w:val="-1"/>
        </w:rPr>
        <w:t>ранее</w:t>
      </w:r>
      <w:r w:rsidR="00FA0EA6" w:rsidRPr="007A1417">
        <w:rPr>
          <w:spacing w:val="49"/>
        </w:rPr>
        <w:t xml:space="preserve"> </w:t>
      </w:r>
      <w:r w:rsidR="00FA0EA6" w:rsidRPr="007A1417">
        <w:rPr>
          <w:spacing w:val="-1"/>
        </w:rPr>
        <w:t>занимаемому,</w:t>
      </w:r>
      <w:r w:rsidR="00FA0EA6" w:rsidRPr="007A1417">
        <w:rPr>
          <w:spacing w:val="49"/>
        </w:rPr>
        <w:t xml:space="preserve"> </w:t>
      </w:r>
      <w:r w:rsidR="00FA0EA6" w:rsidRPr="007A1417">
        <w:rPr>
          <w:spacing w:val="-1"/>
        </w:rPr>
        <w:t>предоставляется</w:t>
      </w:r>
      <w:r w:rsidR="00FA0EA6" w:rsidRPr="007A1417">
        <w:rPr>
          <w:spacing w:val="50"/>
        </w:rPr>
        <w:t xml:space="preserve"> </w:t>
      </w:r>
      <w:r w:rsidR="00FA0EA6" w:rsidRPr="007A1417">
        <w:rPr>
          <w:spacing w:val="-1"/>
        </w:rPr>
        <w:t>гражданам</w:t>
      </w:r>
      <w:r w:rsidR="00FA0EA6" w:rsidRPr="007A1417">
        <w:rPr>
          <w:spacing w:val="47"/>
        </w:rPr>
        <w:t xml:space="preserve"> </w:t>
      </w:r>
      <w:r w:rsidR="00FA0EA6" w:rsidRPr="007A1417">
        <w:t>не</w:t>
      </w:r>
      <w:r w:rsidR="00FA0EA6" w:rsidRPr="007A1417">
        <w:rPr>
          <w:spacing w:val="49"/>
        </w:rPr>
        <w:t xml:space="preserve"> </w:t>
      </w:r>
      <w:r w:rsidR="00FA0EA6" w:rsidRPr="007A1417">
        <w:t>в</w:t>
      </w:r>
      <w:r w:rsidR="00FA0EA6" w:rsidRPr="007A1417">
        <w:rPr>
          <w:spacing w:val="49"/>
        </w:rPr>
        <w:t xml:space="preserve"> </w:t>
      </w:r>
      <w:r w:rsidR="00FA0EA6" w:rsidRPr="007A1417">
        <w:t>связи</w:t>
      </w:r>
      <w:r w:rsidR="00FA0EA6" w:rsidRPr="007A1417">
        <w:rPr>
          <w:spacing w:val="47"/>
        </w:rPr>
        <w:t xml:space="preserve"> </w:t>
      </w:r>
      <w:r w:rsidR="00FA0EA6" w:rsidRPr="007A1417">
        <w:t>с</w:t>
      </w:r>
      <w:r w:rsidR="00FA0EA6" w:rsidRPr="007A1417">
        <w:rPr>
          <w:spacing w:val="23"/>
        </w:rPr>
        <w:t xml:space="preserve"> </w:t>
      </w:r>
      <w:r w:rsidR="00FA0EA6" w:rsidRPr="007A1417">
        <w:rPr>
          <w:spacing w:val="-1"/>
        </w:rPr>
        <w:t>улучшением</w:t>
      </w:r>
      <w:r w:rsidR="00FA0EA6" w:rsidRPr="007A1417">
        <w:rPr>
          <w:spacing w:val="36"/>
        </w:rPr>
        <w:t xml:space="preserve"> </w:t>
      </w:r>
      <w:r w:rsidR="00FA0EA6" w:rsidRPr="007A1417">
        <w:rPr>
          <w:spacing w:val="-1"/>
        </w:rPr>
        <w:t>жилищных</w:t>
      </w:r>
      <w:r w:rsidR="00FA0EA6" w:rsidRPr="007A1417">
        <w:rPr>
          <w:spacing w:val="39"/>
        </w:rPr>
        <w:t xml:space="preserve"> </w:t>
      </w:r>
      <w:r w:rsidR="00FA0EA6" w:rsidRPr="007A1417">
        <w:rPr>
          <w:spacing w:val="-1"/>
        </w:rPr>
        <w:t>условий,</w:t>
      </w:r>
      <w:r w:rsidR="00FA0EA6" w:rsidRPr="007A1417">
        <w:rPr>
          <w:spacing w:val="38"/>
        </w:rPr>
        <w:t xml:space="preserve"> </w:t>
      </w:r>
      <w:r w:rsidR="00FA0EA6" w:rsidRPr="007A1417">
        <w:t>а</w:t>
      </w:r>
      <w:r w:rsidR="00FA0EA6" w:rsidRPr="007A1417">
        <w:rPr>
          <w:spacing w:val="37"/>
        </w:rPr>
        <w:t xml:space="preserve"> </w:t>
      </w:r>
      <w:r w:rsidR="00FA0EA6" w:rsidRPr="007A1417">
        <w:t>потому</w:t>
      </w:r>
      <w:r w:rsidR="00FA0EA6" w:rsidRPr="007A1417">
        <w:rPr>
          <w:spacing w:val="35"/>
        </w:rPr>
        <w:t xml:space="preserve"> </w:t>
      </w:r>
      <w:r w:rsidR="00FA0EA6" w:rsidRPr="007A1417">
        <w:rPr>
          <w:spacing w:val="-1"/>
        </w:rPr>
        <w:t>иные</w:t>
      </w:r>
      <w:r w:rsidR="00FA0EA6" w:rsidRPr="007A1417">
        <w:rPr>
          <w:spacing w:val="37"/>
        </w:rPr>
        <w:t xml:space="preserve"> </w:t>
      </w:r>
      <w:r w:rsidR="00FA0EA6" w:rsidRPr="007A1417">
        <w:rPr>
          <w:spacing w:val="-1"/>
        </w:rPr>
        <w:t>обстоятельства</w:t>
      </w:r>
      <w:r w:rsidR="007A1417" w:rsidRPr="007A1417">
        <w:rPr>
          <w:spacing w:val="37"/>
        </w:rPr>
        <w:t xml:space="preserve">, </w:t>
      </w:r>
      <w:r w:rsidR="00FA0EA6" w:rsidRPr="007A1417">
        <w:rPr>
          <w:spacing w:val="-1"/>
        </w:rPr>
        <w:t>учитываемые</w:t>
      </w:r>
      <w:r w:rsidR="00FA0EA6" w:rsidRPr="007A1417">
        <w:rPr>
          <w:spacing w:val="42"/>
        </w:rPr>
        <w:t xml:space="preserve"> </w:t>
      </w:r>
      <w:r w:rsidR="00FA0EA6" w:rsidRPr="007A1417">
        <w:rPr>
          <w:spacing w:val="-2"/>
        </w:rPr>
        <w:t>при</w:t>
      </w:r>
      <w:r w:rsidR="00FA0EA6" w:rsidRPr="007A1417">
        <w:rPr>
          <w:spacing w:val="31"/>
        </w:rPr>
        <w:t xml:space="preserve"> </w:t>
      </w:r>
      <w:r w:rsidR="00FA0EA6" w:rsidRPr="007A1417">
        <w:rPr>
          <w:spacing w:val="-1"/>
        </w:rPr>
        <w:t>предоставлении</w:t>
      </w:r>
      <w:r w:rsidR="00FA0EA6" w:rsidRPr="007A1417">
        <w:rPr>
          <w:spacing w:val="64"/>
        </w:rPr>
        <w:t xml:space="preserve"> </w:t>
      </w:r>
      <w:r w:rsidR="00FA0EA6" w:rsidRPr="007A1417">
        <w:rPr>
          <w:spacing w:val="-1"/>
        </w:rPr>
        <w:t>жилых</w:t>
      </w:r>
      <w:r w:rsidR="00FA0EA6" w:rsidRPr="007A1417">
        <w:rPr>
          <w:spacing w:val="62"/>
        </w:rPr>
        <w:t xml:space="preserve"> </w:t>
      </w:r>
      <w:r w:rsidR="00FA0EA6" w:rsidRPr="007A1417">
        <w:rPr>
          <w:spacing w:val="-1"/>
        </w:rPr>
        <w:t>помещений</w:t>
      </w:r>
      <w:r w:rsidR="00FA0EA6" w:rsidRPr="007A1417">
        <w:rPr>
          <w:spacing w:val="64"/>
        </w:rPr>
        <w:t xml:space="preserve"> </w:t>
      </w:r>
      <w:r w:rsidR="00FA0EA6" w:rsidRPr="007A1417">
        <w:rPr>
          <w:spacing w:val="-1"/>
        </w:rPr>
        <w:t>гражданам,</w:t>
      </w:r>
      <w:r w:rsidR="00FA0EA6" w:rsidRPr="007A1417">
        <w:rPr>
          <w:spacing w:val="63"/>
        </w:rPr>
        <w:t xml:space="preserve"> </w:t>
      </w:r>
      <w:r w:rsidR="00FA0EA6" w:rsidRPr="007A1417">
        <w:rPr>
          <w:spacing w:val="-2"/>
        </w:rPr>
        <w:t>состоящим</w:t>
      </w:r>
      <w:r w:rsidR="00FA0EA6" w:rsidRPr="007A1417">
        <w:rPr>
          <w:spacing w:val="63"/>
        </w:rPr>
        <w:t xml:space="preserve"> </w:t>
      </w:r>
      <w:r w:rsidR="00FA0EA6" w:rsidRPr="007A1417">
        <w:t>на</w:t>
      </w:r>
      <w:r w:rsidR="00FA0EA6" w:rsidRPr="007A1417">
        <w:rPr>
          <w:spacing w:val="64"/>
        </w:rPr>
        <w:t xml:space="preserve"> </w:t>
      </w:r>
      <w:r w:rsidR="00FA0EA6" w:rsidRPr="007A1417">
        <w:rPr>
          <w:spacing w:val="-1"/>
        </w:rPr>
        <w:t>учёте</w:t>
      </w:r>
      <w:r w:rsidR="00FA0EA6" w:rsidRPr="007A1417">
        <w:rPr>
          <w:spacing w:val="64"/>
        </w:rPr>
        <w:t xml:space="preserve"> </w:t>
      </w:r>
      <w:r w:rsidR="00FA0EA6" w:rsidRPr="007A1417">
        <w:t>в</w:t>
      </w:r>
      <w:r w:rsidR="00FA0EA6" w:rsidRPr="007A1417">
        <w:rPr>
          <w:spacing w:val="35"/>
        </w:rPr>
        <w:t xml:space="preserve"> </w:t>
      </w:r>
      <w:r w:rsidR="00FA0EA6" w:rsidRPr="007A1417">
        <w:t xml:space="preserve">качестве </w:t>
      </w:r>
      <w:r w:rsidR="00FA0EA6" w:rsidRPr="007A1417">
        <w:rPr>
          <w:spacing w:val="-1"/>
        </w:rPr>
        <w:t>нуждающихся</w:t>
      </w:r>
      <w:r w:rsidR="00FA0EA6" w:rsidRPr="007A1417">
        <w:t xml:space="preserve"> в </w:t>
      </w:r>
      <w:r w:rsidR="00FA0EA6" w:rsidRPr="007A1417">
        <w:rPr>
          <w:spacing w:val="-1"/>
        </w:rPr>
        <w:t>жилых</w:t>
      </w:r>
      <w:r w:rsidR="00FA0EA6" w:rsidRPr="007A1417">
        <w:t xml:space="preserve"> </w:t>
      </w:r>
      <w:r w:rsidR="00FA0EA6" w:rsidRPr="007A1417">
        <w:rPr>
          <w:spacing w:val="-1"/>
        </w:rPr>
        <w:t>помещениях,</w:t>
      </w:r>
      <w:r w:rsidR="00FA0EA6" w:rsidRPr="007A1417">
        <w:t xml:space="preserve"> во </w:t>
      </w:r>
      <w:r w:rsidR="00FA0EA6" w:rsidRPr="007A1417">
        <w:rPr>
          <w:spacing w:val="-1"/>
        </w:rPr>
        <w:t>внимание</w:t>
      </w:r>
      <w:r w:rsidR="00FA0EA6" w:rsidRPr="007A1417">
        <w:t xml:space="preserve"> </w:t>
      </w:r>
      <w:r w:rsidR="00FA0EA6" w:rsidRPr="007A1417">
        <w:rPr>
          <w:spacing w:val="-1"/>
        </w:rPr>
        <w:t>не</w:t>
      </w:r>
      <w:r w:rsidR="007A1417" w:rsidRPr="007A1417">
        <w:rPr>
          <w:spacing w:val="-1"/>
        </w:rPr>
        <w:t xml:space="preserve"> принимаются.</w:t>
      </w:r>
    </w:p>
    <w:p w:rsidR="007A1417" w:rsidRPr="00924B5F" w:rsidRDefault="007A1417" w:rsidP="005A7899">
      <w:pPr>
        <w:ind w:firstLine="547"/>
        <w:jc w:val="both"/>
        <w:rPr>
          <w:b/>
          <w:i/>
          <w:iCs/>
          <w:szCs w:val="24"/>
        </w:rPr>
      </w:pPr>
      <w:r w:rsidRPr="007A1417">
        <w:rPr>
          <w:b/>
          <w:i/>
          <w:iCs/>
          <w:szCs w:val="24"/>
        </w:rPr>
        <w:t>Таким образом, в рамках реализации мероприятий Программы №</w:t>
      </w:r>
      <w:r w:rsidR="00E0438C">
        <w:rPr>
          <w:b/>
          <w:i/>
          <w:iCs/>
          <w:szCs w:val="24"/>
        </w:rPr>
        <w:t> </w:t>
      </w:r>
      <w:r w:rsidRPr="007A1417">
        <w:rPr>
          <w:b/>
          <w:i/>
          <w:iCs/>
          <w:szCs w:val="24"/>
        </w:rPr>
        <w:t xml:space="preserve">204-п, </w:t>
      </w:r>
      <w:r w:rsidR="00A5709F">
        <w:rPr>
          <w:b/>
          <w:i/>
          <w:iCs/>
          <w:szCs w:val="24"/>
        </w:rPr>
        <w:t xml:space="preserve">в соответствии с условиями заключенных соглашений, </w:t>
      </w:r>
      <w:r w:rsidR="005A7899" w:rsidRPr="007A1417">
        <w:rPr>
          <w:b/>
          <w:i/>
          <w:iCs/>
          <w:szCs w:val="24"/>
        </w:rPr>
        <w:t xml:space="preserve">предоставление жилых помещений по договорам социального найма должно осуществляться в </w:t>
      </w:r>
      <w:r w:rsidR="005A7899" w:rsidRPr="00924B5F">
        <w:rPr>
          <w:b/>
          <w:i/>
          <w:iCs/>
          <w:szCs w:val="24"/>
        </w:rPr>
        <w:t>соответствии с ранее занимаемой площадью</w:t>
      </w:r>
      <w:r w:rsidRPr="00924B5F">
        <w:rPr>
          <w:b/>
          <w:i/>
          <w:iCs/>
          <w:szCs w:val="24"/>
        </w:rPr>
        <w:t>.</w:t>
      </w:r>
    </w:p>
    <w:p w:rsidR="00591381" w:rsidRPr="00924B5F" w:rsidRDefault="00E56A5D" w:rsidP="00591381">
      <w:pPr>
        <w:ind w:firstLine="544"/>
        <w:jc w:val="both"/>
      </w:pPr>
      <w:r w:rsidRPr="00924B5F">
        <w:t>В соответствии с п. 2.1. ст.</w:t>
      </w:r>
      <w:r w:rsidR="00591381" w:rsidRPr="00924B5F">
        <w:t xml:space="preserve"> 57 ЖК РФ </w:t>
      </w:r>
      <w:r w:rsidRPr="00924B5F">
        <w:t>в</w:t>
      </w:r>
      <w:r w:rsidR="00591381" w:rsidRPr="00924B5F">
        <w:t>не очереди жилые помещения по договорам социального найма предоставляются</w:t>
      </w:r>
      <w:r w:rsidRPr="00924B5F">
        <w:t xml:space="preserve"> «</w:t>
      </w:r>
      <w:r w:rsidR="00591381" w:rsidRPr="00924B5F">
        <w:t>… гражданам, жилые помещения которых признаны в установленном порядке непригодными для проживания и ремонту или реконструкции не подлежат»</w:t>
      </w:r>
      <w:r w:rsidRPr="00924B5F">
        <w:t>.</w:t>
      </w:r>
    </w:p>
    <w:p w:rsidR="00856E32" w:rsidRPr="00924B5F" w:rsidRDefault="005D7AAE" w:rsidP="00856E32">
      <w:pPr>
        <w:autoSpaceDE w:val="0"/>
        <w:autoSpaceDN w:val="0"/>
        <w:adjustRightInd w:val="0"/>
        <w:ind w:firstLine="720"/>
        <w:jc w:val="both"/>
        <w:rPr>
          <w:color w:val="7030A0"/>
        </w:rPr>
      </w:pPr>
      <w:r w:rsidRPr="00924B5F">
        <w:t>П</w:t>
      </w:r>
      <w:r w:rsidR="00560A0F" w:rsidRPr="00924B5F">
        <w:t>о</w:t>
      </w:r>
      <w:r w:rsidR="003E7E11" w:rsidRPr="00924B5F">
        <w:t xml:space="preserve"> решению муниципальных образований </w:t>
      </w:r>
      <w:r w:rsidR="003E7E11" w:rsidRPr="00924B5F">
        <w:rPr>
          <w:u w:val="single"/>
        </w:rPr>
        <w:t>за счет средств муниципальных бюджетов</w:t>
      </w:r>
      <w:r w:rsidR="003E7E11" w:rsidRPr="00924B5F">
        <w:t xml:space="preserve"> </w:t>
      </w:r>
      <w:r w:rsidR="00560A0F" w:rsidRPr="00924B5F">
        <w:rPr>
          <w:u w:val="single"/>
        </w:rPr>
        <w:t xml:space="preserve">возможно предоставление жилых помещений </w:t>
      </w:r>
      <w:r w:rsidR="00203400" w:rsidRPr="00924B5F">
        <w:rPr>
          <w:u w:val="single"/>
        </w:rPr>
        <w:t xml:space="preserve">сверх </w:t>
      </w:r>
      <w:r w:rsidR="00560A0F" w:rsidRPr="00924B5F">
        <w:rPr>
          <w:u w:val="single"/>
        </w:rPr>
        <w:t>нормы предоставления, что предусмотрено п. 3.4 заключенных комитетом строительства с муниципальными образованиями соглашений</w:t>
      </w:r>
      <w:r w:rsidR="00560A0F" w:rsidRPr="00924B5F">
        <w:t>.</w:t>
      </w:r>
      <w:r w:rsidR="00856E32" w:rsidRPr="00924B5F">
        <w:t xml:space="preserve"> </w:t>
      </w:r>
    </w:p>
    <w:p w:rsidR="00C9126A" w:rsidRPr="00B333AE" w:rsidRDefault="00856E32" w:rsidP="00CF2197">
      <w:pPr>
        <w:ind w:firstLine="708"/>
        <w:jc w:val="both"/>
      </w:pPr>
      <w:r w:rsidRPr="00924B5F">
        <w:t xml:space="preserve">Как показала проверка, </w:t>
      </w:r>
      <w:r w:rsidR="00331B8D" w:rsidRPr="00924B5F">
        <w:t xml:space="preserve">нанимателям сверх ранее занимаемой общей площади жилых помещений, но в пределах социальной нормы </w:t>
      </w:r>
      <w:r w:rsidR="009E6F8A" w:rsidRPr="00924B5F">
        <w:t xml:space="preserve">администрацией г.Волгограда </w:t>
      </w:r>
      <w:r w:rsidR="00331B8D" w:rsidRPr="00924B5F">
        <w:t xml:space="preserve">предоставлено 398,2 </w:t>
      </w:r>
      <w:r w:rsidR="003561C6" w:rsidRPr="00924B5F">
        <w:t>м</w:t>
      </w:r>
      <w:r w:rsidR="003561C6" w:rsidRPr="00924B5F">
        <w:rPr>
          <w:vertAlign w:val="superscript"/>
        </w:rPr>
        <w:t>2</w:t>
      </w:r>
      <w:r w:rsidR="00331B8D" w:rsidRPr="00924B5F">
        <w:t xml:space="preserve"> стоимостью 15660,3 тыс. руб</w:t>
      </w:r>
      <w:r w:rsidR="00C9126A" w:rsidRPr="00924B5F">
        <w:t xml:space="preserve">., администрацией р.п. Средняя Ахтуба предоставлено </w:t>
      </w:r>
      <w:r w:rsidR="00C9126A" w:rsidRPr="00924B5F">
        <w:rPr>
          <w:szCs w:val="24"/>
        </w:rPr>
        <w:t xml:space="preserve">29,2 </w:t>
      </w:r>
      <w:r w:rsidR="00C23B9B" w:rsidRPr="00924B5F">
        <w:t>м</w:t>
      </w:r>
      <w:r w:rsidR="00C23B9B" w:rsidRPr="00924B5F">
        <w:rPr>
          <w:vertAlign w:val="superscript"/>
        </w:rPr>
        <w:t>2</w:t>
      </w:r>
      <w:r w:rsidR="00C9126A" w:rsidRPr="00924B5F">
        <w:rPr>
          <w:szCs w:val="24"/>
        </w:rPr>
        <w:t>стоимостью 876,9 тыс. руб. (в т.ч. Фонд - 491,9 тыс. руб., областной бюджет – 365,7 тыс. руб., местный бюджет -19,3 тыс. руб.)</w:t>
      </w:r>
      <w:r w:rsidR="00CF2197" w:rsidRPr="00924B5F">
        <w:rPr>
          <w:szCs w:val="24"/>
        </w:rPr>
        <w:t xml:space="preserve">, администрацией г.Камышин - </w:t>
      </w:r>
      <w:r w:rsidR="00CF2197" w:rsidRPr="00924B5F">
        <w:rPr>
          <w:bCs/>
          <w:szCs w:val="24"/>
        </w:rPr>
        <w:t xml:space="preserve">79,02 </w:t>
      </w:r>
      <w:r w:rsidR="00C23B9B" w:rsidRPr="00924B5F">
        <w:t>м</w:t>
      </w:r>
      <w:r w:rsidR="00C23B9B" w:rsidRPr="00924B5F">
        <w:rPr>
          <w:vertAlign w:val="superscript"/>
        </w:rPr>
        <w:t>2</w:t>
      </w:r>
      <w:r w:rsidR="00CF2197" w:rsidRPr="00924B5F">
        <w:rPr>
          <w:bCs/>
          <w:szCs w:val="24"/>
        </w:rPr>
        <w:t xml:space="preserve"> стоимостью 1980,2 тыс. руб. (Фонд – 1110,9 тыс. руб., областной бюджет – 782,2 тыс. руб., местный – 87,1 тыс. руб.). </w:t>
      </w:r>
      <w:r w:rsidRPr="00924B5F">
        <w:rPr>
          <w:szCs w:val="24"/>
        </w:rPr>
        <w:t>При этом право первоочередного получения жилья указанными гражданами, в связи с учетом в очереди на его получение, муниципальными образованиями не подтверждено.</w:t>
      </w:r>
      <w:r w:rsidR="00F157CE" w:rsidRPr="00924B5F">
        <w:rPr>
          <w:szCs w:val="24"/>
        </w:rPr>
        <w:t xml:space="preserve"> </w:t>
      </w:r>
    </w:p>
    <w:p w:rsidR="004D605B" w:rsidRPr="00924B5F" w:rsidRDefault="00331B8D" w:rsidP="00560A0F">
      <w:pPr>
        <w:ind w:firstLine="547"/>
        <w:jc w:val="both"/>
        <w:rPr>
          <w:b/>
          <w:i/>
        </w:rPr>
      </w:pPr>
      <w:r w:rsidRPr="00924B5F">
        <w:rPr>
          <w:b/>
          <w:i/>
        </w:rPr>
        <w:t>В результате этого, за счет предоставления жилья переселяемым гражданам</w:t>
      </w:r>
      <w:r w:rsidR="00C23B9B" w:rsidRPr="00924B5F">
        <w:rPr>
          <w:b/>
          <w:i/>
        </w:rPr>
        <w:t xml:space="preserve"> (не состоящим на учете в качестве нуждающихся в жилых помещениях)</w:t>
      </w:r>
      <w:r w:rsidRPr="00924B5F">
        <w:rPr>
          <w:b/>
          <w:i/>
        </w:rPr>
        <w:t xml:space="preserve"> с учетом норм предоставления жилья гражданам, муниципальным</w:t>
      </w:r>
      <w:r w:rsidR="00C9126A" w:rsidRPr="00924B5F">
        <w:rPr>
          <w:b/>
          <w:i/>
        </w:rPr>
        <w:t>и</w:t>
      </w:r>
      <w:r w:rsidRPr="00924B5F">
        <w:rPr>
          <w:b/>
          <w:i/>
        </w:rPr>
        <w:t xml:space="preserve"> образовани</w:t>
      </w:r>
      <w:r w:rsidR="00C9126A" w:rsidRPr="00924B5F">
        <w:rPr>
          <w:b/>
          <w:i/>
        </w:rPr>
        <w:t>ями</w:t>
      </w:r>
      <w:r w:rsidRPr="00924B5F">
        <w:rPr>
          <w:b/>
          <w:i/>
        </w:rPr>
        <w:t xml:space="preserve"> нарушены права прочих граждан, имеющих право на первоочередное улучшение жилищных условий по различным основаниям.</w:t>
      </w:r>
    </w:p>
    <w:p w:rsidR="00AF0A5E" w:rsidRPr="000137B8" w:rsidRDefault="00331B8D" w:rsidP="00924B5F">
      <w:pPr>
        <w:ind w:firstLine="544"/>
        <w:jc w:val="both"/>
        <w:rPr>
          <w:bCs/>
          <w:szCs w:val="24"/>
        </w:rPr>
      </w:pPr>
      <w:r w:rsidRPr="00924B5F">
        <w:t>П</w:t>
      </w:r>
      <w:r w:rsidR="005D7AAE" w:rsidRPr="00924B5F">
        <w:t xml:space="preserve">ри предоставлении переселяемым гражданам нового жилья </w:t>
      </w:r>
      <w:r w:rsidR="00D20519" w:rsidRPr="00924B5F">
        <w:t xml:space="preserve">в городе Волгограде </w:t>
      </w:r>
      <w:r w:rsidR="00CF2197" w:rsidRPr="00924B5F">
        <w:t xml:space="preserve">и г.Камышине </w:t>
      </w:r>
      <w:r w:rsidR="005D7AAE" w:rsidRPr="00924B5F">
        <w:t xml:space="preserve">допущено превышение ранее занимаемой по договорам социального найма площади жилых помещений не только в пределах нормы предоставления, но и </w:t>
      </w:r>
      <w:r w:rsidR="00415BB5" w:rsidRPr="00924B5F">
        <w:t>сверх установленной нормы предоставления жилья</w:t>
      </w:r>
      <w:r w:rsidR="005D7AAE" w:rsidRPr="00924B5F">
        <w:t>. Н</w:t>
      </w:r>
      <w:r w:rsidR="00415BB5" w:rsidRPr="00924B5F">
        <w:t xml:space="preserve">анимателям жилых помещений </w:t>
      </w:r>
      <w:r w:rsidR="005D7AAE" w:rsidRPr="00924B5F">
        <w:t xml:space="preserve">сверх установленной нормы </w:t>
      </w:r>
      <w:r w:rsidR="00415BB5" w:rsidRPr="00924B5F">
        <w:t>предоставлено</w:t>
      </w:r>
      <w:r w:rsidR="00CF2197" w:rsidRPr="00924B5F">
        <w:t xml:space="preserve"> в г.Волгограде </w:t>
      </w:r>
      <w:r w:rsidR="00924B5F">
        <w:t xml:space="preserve">за счет средств муниципального бюджета </w:t>
      </w:r>
      <w:r w:rsidR="00415BB5" w:rsidRPr="00924B5F">
        <w:t>674,8 кв</w:t>
      </w:r>
      <w:r w:rsidR="00E4491F" w:rsidRPr="00924B5F">
        <w:t>.м. на сумму 27513,1 тыс. руб</w:t>
      </w:r>
      <w:r w:rsidR="00CF2197" w:rsidRPr="00924B5F">
        <w:t xml:space="preserve">., в г.Камышине - 147,97 </w:t>
      </w:r>
      <w:r w:rsidR="003561C6" w:rsidRPr="00924B5F">
        <w:t>м</w:t>
      </w:r>
      <w:r w:rsidR="003561C6" w:rsidRPr="00924B5F">
        <w:rPr>
          <w:vertAlign w:val="superscript"/>
        </w:rPr>
        <w:t>2</w:t>
      </w:r>
      <w:r w:rsidR="00CF2197" w:rsidRPr="00924B5F">
        <w:t xml:space="preserve"> стоимостью </w:t>
      </w:r>
      <w:r w:rsidR="00CF2197" w:rsidRPr="00924B5F">
        <w:lastRenderedPageBreak/>
        <w:t>3708,1 тыс. рублей.</w:t>
      </w:r>
      <w:r w:rsidR="00CF2197" w:rsidRPr="00924B5F">
        <w:rPr>
          <w:bCs/>
          <w:szCs w:val="24"/>
        </w:rPr>
        <w:t xml:space="preserve"> (Фонд – 2080,2 тыс. руб., областной бюджет – 1464,7 тыс. р</w:t>
      </w:r>
      <w:r w:rsidR="00FF6669" w:rsidRPr="00924B5F">
        <w:rPr>
          <w:bCs/>
          <w:szCs w:val="24"/>
        </w:rPr>
        <w:t xml:space="preserve">уб., </w:t>
      </w:r>
      <w:r w:rsidR="00FF6669" w:rsidRPr="000137B8">
        <w:rPr>
          <w:bCs/>
          <w:szCs w:val="24"/>
        </w:rPr>
        <w:t>местный – 163,2 тыс. руб.).</w:t>
      </w:r>
    </w:p>
    <w:p w:rsidR="00924B5F" w:rsidRPr="00924B5F" w:rsidRDefault="00924B5F" w:rsidP="00924B5F">
      <w:pPr>
        <w:ind w:firstLine="544"/>
        <w:jc w:val="both"/>
        <w:rPr>
          <w:b/>
          <w:bCs/>
          <w:i/>
          <w:szCs w:val="24"/>
        </w:rPr>
      </w:pPr>
      <w:r w:rsidRPr="000137B8">
        <w:rPr>
          <w:b/>
          <w:bCs/>
          <w:i/>
          <w:szCs w:val="24"/>
        </w:rPr>
        <w:t xml:space="preserve">При этом расходы на предоставление нанимателям жилья сверх норм предоставления и сверх занимаемого ранее </w:t>
      </w:r>
      <w:r w:rsidR="009D7A4A" w:rsidRPr="000137B8">
        <w:rPr>
          <w:b/>
          <w:bCs/>
          <w:i/>
          <w:szCs w:val="24"/>
        </w:rPr>
        <w:t xml:space="preserve">в размере 31221,2 тыс. руб., </w:t>
      </w:r>
      <w:r w:rsidR="000137B8" w:rsidRPr="000137B8">
        <w:rPr>
          <w:b/>
          <w:bCs/>
          <w:i/>
          <w:szCs w:val="24"/>
        </w:rPr>
        <w:t xml:space="preserve">в соответствии с БК РФ </w:t>
      </w:r>
      <w:r w:rsidRPr="000137B8">
        <w:rPr>
          <w:b/>
          <w:bCs/>
          <w:i/>
          <w:szCs w:val="24"/>
        </w:rPr>
        <w:t>являются неэффективными</w:t>
      </w:r>
      <w:r w:rsidR="009D7A4A" w:rsidRPr="000137B8">
        <w:rPr>
          <w:b/>
          <w:bCs/>
          <w:i/>
          <w:szCs w:val="24"/>
        </w:rPr>
        <w:t xml:space="preserve"> бюджетными расходами</w:t>
      </w:r>
      <w:r w:rsidRPr="000137B8">
        <w:rPr>
          <w:b/>
          <w:bCs/>
          <w:i/>
          <w:szCs w:val="24"/>
        </w:rPr>
        <w:t>.</w:t>
      </w:r>
    </w:p>
    <w:p w:rsidR="00924B5F" w:rsidRPr="00924B5F" w:rsidRDefault="00924B5F" w:rsidP="00924B5F">
      <w:pPr>
        <w:ind w:firstLine="544"/>
        <w:jc w:val="both"/>
        <w:rPr>
          <w:b/>
          <w:i/>
          <w:szCs w:val="24"/>
        </w:rPr>
      </w:pPr>
    </w:p>
    <w:p w:rsidR="00AF0A5E" w:rsidRPr="009D7A4A" w:rsidRDefault="00AF0A5E" w:rsidP="00AF0A5E">
      <w:pPr>
        <w:autoSpaceDE w:val="0"/>
        <w:autoSpaceDN w:val="0"/>
        <w:adjustRightInd w:val="0"/>
        <w:ind w:firstLine="720"/>
        <w:jc w:val="both"/>
        <w:rPr>
          <w:szCs w:val="24"/>
        </w:rPr>
      </w:pPr>
      <w:r w:rsidRPr="009D7A4A">
        <w:rPr>
          <w:szCs w:val="24"/>
        </w:rPr>
        <w:t xml:space="preserve">В соответствии с Программой № 204-п предоставление </w:t>
      </w:r>
      <w:r w:rsidRPr="009D7A4A">
        <w:rPr>
          <w:b/>
          <w:i/>
          <w:szCs w:val="24"/>
        </w:rPr>
        <w:t>собственнику</w:t>
      </w:r>
      <w:r w:rsidRPr="009D7A4A">
        <w:rPr>
          <w:szCs w:val="24"/>
        </w:rPr>
        <w:t xml:space="preserve"> взамен жилого помещения, подлежащего изъятию, иного жилого помещения осуществляется с зачетом его стоимости в выкупную цену. При этом выкупная цена формируется в соответствии со </w:t>
      </w:r>
      <w:hyperlink r:id="rId8" w:history="1">
        <w:r w:rsidRPr="009D7A4A">
          <w:rPr>
            <w:szCs w:val="24"/>
          </w:rPr>
          <w:t>статьей 32</w:t>
        </w:r>
      </w:hyperlink>
      <w:r w:rsidRPr="009D7A4A">
        <w:rPr>
          <w:szCs w:val="24"/>
        </w:rPr>
        <w:t xml:space="preserve"> Жилищного кодекса РФ. Как показала проверка, аварийные квартиры собственников, включенные в Программу переселения № 204-п, не были оценены соответствующим образом, т.е. выкупная цена помещений не определялась.  Предоставление жилых помещений осуществлялось без зачета стоимости изымаемых жилых помещений. Более того, как показал анализ соглашений (договоров) мены, заключаемых с собственниками жилых помещений, площади обмениваемых квартир в большинстве случаев неравнозначны – больше ранее занимаемых.</w:t>
      </w:r>
    </w:p>
    <w:p w:rsidR="002311A7" w:rsidRDefault="002311A7" w:rsidP="007F013D">
      <w:pPr>
        <w:autoSpaceDE w:val="0"/>
        <w:autoSpaceDN w:val="0"/>
        <w:adjustRightInd w:val="0"/>
        <w:ind w:firstLine="720"/>
        <w:jc w:val="both"/>
        <w:rPr>
          <w:iCs/>
          <w:szCs w:val="24"/>
        </w:rPr>
      </w:pPr>
      <w:r>
        <w:rPr>
          <w:iCs/>
          <w:szCs w:val="24"/>
        </w:rPr>
        <w:t>Бюджетные расходы на предоставления жилых помещений сверх занимаемых</w:t>
      </w:r>
      <w:r w:rsidR="000137B8">
        <w:rPr>
          <w:iCs/>
          <w:szCs w:val="24"/>
        </w:rPr>
        <w:t xml:space="preserve"> ранее собственниками помещений, в соответствии с ЖК РФ, </w:t>
      </w:r>
      <w:r>
        <w:rPr>
          <w:iCs/>
          <w:szCs w:val="24"/>
        </w:rPr>
        <w:t>являются  неэффективными и составили:</w:t>
      </w:r>
    </w:p>
    <w:p w:rsidR="0062389B" w:rsidRPr="009D7A4A" w:rsidRDefault="0062389B" w:rsidP="007F013D">
      <w:pPr>
        <w:autoSpaceDE w:val="0"/>
        <w:autoSpaceDN w:val="0"/>
        <w:adjustRightInd w:val="0"/>
        <w:ind w:firstLine="720"/>
        <w:jc w:val="both"/>
        <w:rPr>
          <w:iCs/>
          <w:szCs w:val="24"/>
        </w:rPr>
      </w:pPr>
      <w:r w:rsidRPr="009D7A4A">
        <w:rPr>
          <w:iCs/>
          <w:szCs w:val="24"/>
        </w:rPr>
        <w:t>-</w:t>
      </w:r>
      <w:r w:rsidR="005A02A7" w:rsidRPr="009D7A4A">
        <w:rPr>
          <w:iCs/>
          <w:szCs w:val="24"/>
        </w:rPr>
        <w:t xml:space="preserve">58876,3 тыс. руб. </w:t>
      </w:r>
      <w:r w:rsidR="00CA3B04" w:rsidRPr="009D7A4A">
        <w:rPr>
          <w:iCs/>
          <w:szCs w:val="24"/>
        </w:rPr>
        <w:t>расходы местного бюджета г.</w:t>
      </w:r>
      <w:r w:rsidRPr="009D7A4A">
        <w:rPr>
          <w:iCs/>
          <w:szCs w:val="24"/>
        </w:rPr>
        <w:t xml:space="preserve"> Волгоград</w:t>
      </w:r>
      <w:r w:rsidR="00CA3B04" w:rsidRPr="009D7A4A">
        <w:rPr>
          <w:iCs/>
          <w:szCs w:val="24"/>
        </w:rPr>
        <w:t>а</w:t>
      </w:r>
      <w:r w:rsidRPr="009D7A4A">
        <w:rPr>
          <w:iCs/>
          <w:szCs w:val="24"/>
        </w:rPr>
        <w:t xml:space="preserve"> за счет предоставления собственникам доп</w:t>
      </w:r>
      <w:r w:rsidR="005A02A7" w:rsidRPr="009D7A4A">
        <w:rPr>
          <w:iCs/>
          <w:szCs w:val="24"/>
        </w:rPr>
        <w:t xml:space="preserve">олнительной площади 1467,3 </w:t>
      </w:r>
      <w:r w:rsidR="003561C6" w:rsidRPr="009D7A4A">
        <w:rPr>
          <w:iCs/>
          <w:szCs w:val="24"/>
        </w:rPr>
        <w:t>м2</w:t>
      </w:r>
      <w:r w:rsidR="005A02A7" w:rsidRPr="009D7A4A">
        <w:rPr>
          <w:iCs/>
          <w:szCs w:val="24"/>
        </w:rPr>
        <w:t>;</w:t>
      </w:r>
    </w:p>
    <w:p w:rsidR="009A4E5C" w:rsidRDefault="009A4E5C" w:rsidP="009A4E5C">
      <w:pPr>
        <w:ind w:firstLine="708"/>
        <w:contextualSpacing/>
        <w:jc w:val="both"/>
        <w:rPr>
          <w:szCs w:val="24"/>
        </w:rPr>
      </w:pPr>
      <w:r>
        <w:rPr>
          <w:szCs w:val="24"/>
        </w:rPr>
        <w:t>-3690,7 тыс. руб. (в т.ч. Фонда – 2070,1 тыс. руб., областного бюджета – 1539,4 тыс. руб., местный бюджет - 81,2 тыс. руб.).</w:t>
      </w:r>
      <w:r w:rsidRPr="009A4E5C">
        <w:rPr>
          <w:szCs w:val="24"/>
        </w:rPr>
        <w:t xml:space="preserve"> </w:t>
      </w:r>
      <w:r w:rsidRPr="009D7A4A">
        <w:rPr>
          <w:szCs w:val="24"/>
        </w:rPr>
        <w:t>п</w:t>
      </w:r>
      <w:r w:rsidRPr="009D7A4A">
        <w:rPr>
          <w:iCs/>
          <w:szCs w:val="24"/>
        </w:rPr>
        <w:t xml:space="preserve">о р.п. Средняя Ахтуба за счет предоставления </w:t>
      </w:r>
      <w:r w:rsidRPr="009D7A4A">
        <w:rPr>
          <w:szCs w:val="24"/>
        </w:rPr>
        <w:t>дополнительной площади 122,9 м2;</w:t>
      </w:r>
    </w:p>
    <w:p w:rsidR="00CF2197" w:rsidRPr="000137B8" w:rsidRDefault="00CF2197" w:rsidP="0062389B">
      <w:pPr>
        <w:autoSpaceDE w:val="0"/>
        <w:autoSpaceDN w:val="0"/>
        <w:adjustRightInd w:val="0"/>
        <w:ind w:firstLine="720"/>
        <w:jc w:val="both"/>
        <w:rPr>
          <w:szCs w:val="24"/>
        </w:rPr>
      </w:pPr>
      <w:r w:rsidRPr="009D7A4A">
        <w:rPr>
          <w:szCs w:val="24"/>
        </w:rPr>
        <w:t>-</w:t>
      </w:r>
      <w:r w:rsidRPr="009D7A4A">
        <w:rPr>
          <w:bCs/>
          <w:szCs w:val="24"/>
        </w:rPr>
        <w:t xml:space="preserve">1044,8 тыс. руб. (в т.ч. Фонд – 586,1 тыс. руб., областной бюджет – 412,7 тыс. руб., </w:t>
      </w:r>
      <w:r w:rsidRPr="000137B8">
        <w:rPr>
          <w:bCs/>
          <w:szCs w:val="24"/>
        </w:rPr>
        <w:t>местный- 46,0 тыс. руб.) по г.Камы</w:t>
      </w:r>
      <w:r w:rsidR="007150BA" w:rsidRPr="000137B8">
        <w:rPr>
          <w:bCs/>
          <w:szCs w:val="24"/>
        </w:rPr>
        <w:t>ш</w:t>
      </w:r>
      <w:r w:rsidRPr="000137B8">
        <w:rPr>
          <w:bCs/>
          <w:szCs w:val="24"/>
        </w:rPr>
        <w:t xml:space="preserve">ину за счет предоставления дополнительной площади 41,69 </w:t>
      </w:r>
      <w:r w:rsidR="003561C6" w:rsidRPr="000137B8">
        <w:rPr>
          <w:bCs/>
          <w:szCs w:val="24"/>
        </w:rPr>
        <w:t>м2</w:t>
      </w:r>
    </w:p>
    <w:p w:rsidR="009D7A4A" w:rsidRPr="000137B8" w:rsidRDefault="00924B5F" w:rsidP="009D7A4A">
      <w:pPr>
        <w:autoSpaceDE w:val="0"/>
        <w:autoSpaceDN w:val="0"/>
        <w:adjustRightInd w:val="0"/>
        <w:ind w:firstLine="720"/>
        <w:jc w:val="both"/>
        <w:rPr>
          <w:b/>
          <w:i/>
          <w:szCs w:val="24"/>
        </w:rPr>
      </w:pPr>
      <w:r w:rsidRPr="000137B8">
        <w:rPr>
          <w:b/>
          <w:i/>
          <w:szCs w:val="24"/>
        </w:rPr>
        <w:t>Неприменение механизма предоставления жилого помещения с учетом выкупной цены</w:t>
      </w:r>
      <w:r w:rsidR="000137B8" w:rsidRPr="000137B8">
        <w:rPr>
          <w:b/>
          <w:i/>
          <w:szCs w:val="24"/>
        </w:rPr>
        <w:t>,</w:t>
      </w:r>
      <w:r w:rsidR="000137B8">
        <w:rPr>
          <w:b/>
          <w:i/>
          <w:szCs w:val="24"/>
        </w:rPr>
        <w:t xml:space="preserve"> </w:t>
      </w:r>
      <w:r w:rsidR="000137B8" w:rsidRPr="000137B8">
        <w:rPr>
          <w:b/>
          <w:i/>
          <w:szCs w:val="24"/>
        </w:rPr>
        <w:t xml:space="preserve">предусмотренного ЖК РФ, иного нормативно определенного механизма и в отсутствие </w:t>
      </w:r>
      <w:r w:rsidRPr="000137B8">
        <w:rPr>
          <w:b/>
          <w:i/>
          <w:szCs w:val="24"/>
        </w:rPr>
        <w:t xml:space="preserve">четких критериев, которыми должен руководствоваться орган местного самоуправления при предоставлении собственнику жилого помещения взамен изымаемого, приводит к тому, что </w:t>
      </w:r>
      <w:r w:rsidR="000137B8" w:rsidRPr="000137B8">
        <w:rPr>
          <w:b/>
          <w:i/>
          <w:szCs w:val="24"/>
        </w:rPr>
        <w:t>должностные лица органов местного самоуправления по своему усмотрению принимаю</w:t>
      </w:r>
      <w:r w:rsidRPr="000137B8">
        <w:rPr>
          <w:b/>
          <w:i/>
          <w:szCs w:val="24"/>
        </w:rPr>
        <w:t>т решени</w:t>
      </w:r>
      <w:r w:rsidR="000137B8" w:rsidRPr="000137B8">
        <w:rPr>
          <w:b/>
          <w:i/>
          <w:szCs w:val="24"/>
        </w:rPr>
        <w:t>я</w:t>
      </w:r>
      <w:r w:rsidRPr="000137B8">
        <w:rPr>
          <w:b/>
          <w:i/>
          <w:szCs w:val="24"/>
        </w:rPr>
        <w:t xml:space="preserve"> о равноценности изымаемого и предоставляемого имущества </w:t>
      </w:r>
      <w:r w:rsidR="000137B8" w:rsidRPr="000137B8">
        <w:rPr>
          <w:b/>
          <w:i/>
          <w:szCs w:val="24"/>
        </w:rPr>
        <w:t>(квартир)</w:t>
      </w:r>
      <w:r w:rsidRPr="000137B8">
        <w:rPr>
          <w:b/>
          <w:i/>
          <w:szCs w:val="24"/>
        </w:rPr>
        <w:t xml:space="preserve"> при осуществлении мены</w:t>
      </w:r>
      <w:r w:rsidR="000137B8" w:rsidRPr="000137B8">
        <w:rPr>
          <w:b/>
          <w:i/>
          <w:szCs w:val="24"/>
        </w:rPr>
        <w:t>, что</w:t>
      </w:r>
      <w:r w:rsidRPr="000137B8">
        <w:rPr>
          <w:b/>
          <w:i/>
          <w:szCs w:val="24"/>
        </w:rPr>
        <w:t xml:space="preserve"> мо</w:t>
      </w:r>
      <w:r w:rsidR="000137B8" w:rsidRPr="000137B8">
        <w:rPr>
          <w:b/>
          <w:i/>
          <w:szCs w:val="24"/>
        </w:rPr>
        <w:t>жет</w:t>
      </w:r>
      <w:r w:rsidRPr="000137B8">
        <w:rPr>
          <w:b/>
          <w:i/>
          <w:szCs w:val="24"/>
        </w:rPr>
        <w:t xml:space="preserve"> способствовать коррупционным проявлениям при предоставлении </w:t>
      </w:r>
      <w:r w:rsidR="0016685A" w:rsidRPr="000137B8">
        <w:rPr>
          <w:b/>
          <w:i/>
          <w:szCs w:val="24"/>
        </w:rPr>
        <w:t xml:space="preserve">собственникам </w:t>
      </w:r>
      <w:r w:rsidRPr="000137B8">
        <w:rPr>
          <w:b/>
          <w:i/>
          <w:szCs w:val="24"/>
        </w:rPr>
        <w:t xml:space="preserve">жилья большей площади. </w:t>
      </w:r>
    </w:p>
    <w:p w:rsidR="009D7A4A" w:rsidRPr="000137B8" w:rsidRDefault="009D7A4A" w:rsidP="009D7A4A">
      <w:pPr>
        <w:autoSpaceDE w:val="0"/>
        <w:autoSpaceDN w:val="0"/>
        <w:adjustRightInd w:val="0"/>
        <w:ind w:firstLine="720"/>
        <w:jc w:val="both"/>
        <w:rPr>
          <w:rFonts w:eastAsiaTheme="minorHAnsi"/>
          <w:b/>
          <w:i/>
          <w:szCs w:val="24"/>
          <w:lang w:eastAsia="en-US"/>
        </w:rPr>
      </w:pPr>
      <w:r w:rsidRPr="000137B8">
        <w:rPr>
          <w:b/>
          <w:i/>
          <w:szCs w:val="24"/>
        </w:rPr>
        <w:t xml:space="preserve">Расходы по предоставлению </w:t>
      </w:r>
      <w:r w:rsidRPr="000137B8">
        <w:rPr>
          <w:rFonts w:eastAsiaTheme="minorHAnsi"/>
          <w:b/>
          <w:i/>
          <w:szCs w:val="24"/>
          <w:lang w:eastAsia="en-US"/>
        </w:rPr>
        <w:t>жилых помещений на 1631,59 м</w:t>
      </w:r>
      <w:r w:rsidRPr="000137B8">
        <w:rPr>
          <w:rFonts w:eastAsiaTheme="minorHAnsi"/>
          <w:b/>
          <w:i/>
          <w:szCs w:val="24"/>
          <w:vertAlign w:val="superscript"/>
          <w:lang w:eastAsia="en-US"/>
        </w:rPr>
        <w:t xml:space="preserve">2 </w:t>
      </w:r>
      <w:r w:rsidRPr="000137B8">
        <w:rPr>
          <w:rFonts w:eastAsiaTheme="minorHAnsi"/>
          <w:b/>
          <w:i/>
          <w:szCs w:val="24"/>
          <w:lang w:eastAsia="en-US"/>
        </w:rPr>
        <w:t>по 3 муниципальным образованиям превышающим площадь ранее занимаемых собственниками аварийных жилых помещений в размере 63598,0 тыс. руб., являются неэффективными бюджетными расходами.</w:t>
      </w:r>
      <w:r w:rsidRPr="000137B8">
        <w:rPr>
          <w:b/>
          <w:iCs/>
          <w:color w:val="7030A0"/>
          <w:szCs w:val="24"/>
        </w:rPr>
        <w:t xml:space="preserve"> </w:t>
      </w:r>
    </w:p>
    <w:p w:rsidR="00924B5F" w:rsidRPr="009D7A4A" w:rsidRDefault="00924B5F" w:rsidP="00924B5F">
      <w:pPr>
        <w:ind w:firstLine="708"/>
        <w:jc w:val="both"/>
        <w:rPr>
          <w:b/>
          <w:i/>
          <w:szCs w:val="24"/>
          <w:highlight w:val="green"/>
        </w:rPr>
      </w:pPr>
    </w:p>
    <w:p w:rsidR="005A7899" w:rsidRPr="007661AB" w:rsidRDefault="007333B2" w:rsidP="00582A3A">
      <w:pPr>
        <w:jc w:val="center"/>
        <w:rPr>
          <w:b/>
          <w:iCs/>
          <w:szCs w:val="24"/>
          <w:u w:val="single"/>
        </w:rPr>
      </w:pPr>
      <w:r w:rsidRPr="007661AB">
        <w:rPr>
          <w:b/>
          <w:iCs/>
          <w:szCs w:val="24"/>
          <w:u w:val="single"/>
        </w:rPr>
        <w:t>Город-герой Волгоград</w:t>
      </w:r>
    </w:p>
    <w:p w:rsidR="005A7899" w:rsidRDefault="007333B2" w:rsidP="005A7899">
      <w:pPr>
        <w:ind w:firstLine="708"/>
        <w:jc w:val="both"/>
        <w:rPr>
          <w:iCs/>
          <w:szCs w:val="24"/>
        </w:rPr>
      </w:pPr>
      <w:r>
        <w:rPr>
          <w:iCs/>
          <w:szCs w:val="24"/>
        </w:rPr>
        <w:t>Первоначально утвержденной Программой №</w:t>
      </w:r>
      <w:r w:rsidR="00582A3A">
        <w:rPr>
          <w:iCs/>
          <w:szCs w:val="24"/>
        </w:rPr>
        <w:t> </w:t>
      </w:r>
      <w:r>
        <w:rPr>
          <w:iCs/>
          <w:szCs w:val="24"/>
        </w:rPr>
        <w:t xml:space="preserve">204-п </w:t>
      </w:r>
      <w:r w:rsidR="003A6259">
        <w:rPr>
          <w:iCs/>
          <w:szCs w:val="24"/>
        </w:rPr>
        <w:t xml:space="preserve">в рамках реализации первого этапа реализации программы </w:t>
      </w:r>
      <w:r>
        <w:rPr>
          <w:iCs/>
          <w:szCs w:val="24"/>
        </w:rPr>
        <w:t xml:space="preserve">предусматривалось переселение 10161,1 </w:t>
      </w:r>
      <w:r w:rsidR="003561C6">
        <w:rPr>
          <w:iCs/>
          <w:szCs w:val="24"/>
        </w:rPr>
        <w:t>м</w:t>
      </w:r>
      <w:r w:rsidR="003561C6" w:rsidRPr="00DC0804">
        <w:rPr>
          <w:iCs/>
          <w:szCs w:val="24"/>
          <w:vertAlign w:val="superscript"/>
        </w:rPr>
        <w:t>2</w:t>
      </w:r>
      <w:r>
        <w:rPr>
          <w:iCs/>
          <w:szCs w:val="24"/>
        </w:rPr>
        <w:t xml:space="preserve"> аварийного жилья во вновь построенные жилые дома, стоимость переселения составляла 316010,2 тыс. руб</w:t>
      </w:r>
      <w:r w:rsidR="003A6259">
        <w:rPr>
          <w:iCs/>
          <w:szCs w:val="24"/>
        </w:rPr>
        <w:t>., п</w:t>
      </w:r>
      <w:r w:rsidR="003A6259" w:rsidRPr="00690D00">
        <w:rPr>
          <w:szCs w:val="24"/>
        </w:rPr>
        <w:t>ланиру</w:t>
      </w:r>
      <w:r w:rsidR="003A6259">
        <w:rPr>
          <w:szCs w:val="24"/>
        </w:rPr>
        <w:t>емая дата окончания переселения – 3 квартал 2014 года.</w:t>
      </w:r>
      <w:r w:rsidR="00A64645" w:rsidRPr="00A64645">
        <w:rPr>
          <w:szCs w:val="24"/>
        </w:rPr>
        <w:t xml:space="preserve"> </w:t>
      </w:r>
      <w:r w:rsidR="00A64645">
        <w:rPr>
          <w:szCs w:val="24"/>
        </w:rPr>
        <w:t xml:space="preserve">В связи с задержкой строительства срок переселения граждан </w:t>
      </w:r>
      <w:r w:rsidR="00AA4EA3">
        <w:rPr>
          <w:szCs w:val="24"/>
        </w:rPr>
        <w:t xml:space="preserve">23.10.2014 </w:t>
      </w:r>
      <w:r w:rsidR="00A64645">
        <w:rPr>
          <w:szCs w:val="24"/>
        </w:rPr>
        <w:t>перенесен на 4 квартал 2014</w:t>
      </w:r>
      <w:r w:rsidR="00822017">
        <w:rPr>
          <w:szCs w:val="24"/>
        </w:rPr>
        <w:t xml:space="preserve"> года</w:t>
      </w:r>
      <w:r w:rsidR="00A64645">
        <w:rPr>
          <w:szCs w:val="24"/>
        </w:rPr>
        <w:t>, затем 21.09.2015 на 3 квартал 2015 года.</w:t>
      </w:r>
      <w:r w:rsidR="00086ADE" w:rsidRPr="00086ADE">
        <w:rPr>
          <w:szCs w:val="24"/>
        </w:rPr>
        <w:t xml:space="preserve"> </w:t>
      </w:r>
      <w:r w:rsidR="00086ADE">
        <w:rPr>
          <w:szCs w:val="24"/>
        </w:rPr>
        <w:t>С</w:t>
      </w:r>
      <w:r w:rsidR="00086ADE" w:rsidRPr="00690D00">
        <w:rPr>
          <w:szCs w:val="24"/>
        </w:rPr>
        <w:t xml:space="preserve">нос </w:t>
      </w:r>
      <w:r w:rsidR="00086ADE">
        <w:rPr>
          <w:szCs w:val="24"/>
        </w:rPr>
        <w:t xml:space="preserve">аварийных </w:t>
      </w:r>
      <w:r w:rsidR="00086ADE" w:rsidRPr="00690D00">
        <w:rPr>
          <w:szCs w:val="24"/>
        </w:rPr>
        <w:t xml:space="preserve">домов </w:t>
      </w:r>
      <w:r w:rsidR="00086ADE">
        <w:rPr>
          <w:szCs w:val="24"/>
        </w:rPr>
        <w:t xml:space="preserve">перенесен </w:t>
      </w:r>
      <w:r w:rsidR="00822017">
        <w:rPr>
          <w:szCs w:val="24"/>
        </w:rPr>
        <w:t>на</w:t>
      </w:r>
      <w:r w:rsidR="00086ADE">
        <w:rPr>
          <w:szCs w:val="24"/>
        </w:rPr>
        <w:t xml:space="preserve"> 4 квартал 2015</w:t>
      </w:r>
      <w:r w:rsidR="00086ADE" w:rsidRPr="00690D00">
        <w:rPr>
          <w:szCs w:val="24"/>
        </w:rPr>
        <w:t xml:space="preserve"> года.</w:t>
      </w:r>
    </w:p>
    <w:p w:rsidR="00A73BC7" w:rsidRDefault="007333B2" w:rsidP="007333B2">
      <w:pPr>
        <w:ind w:firstLine="708"/>
        <w:jc w:val="both"/>
        <w:rPr>
          <w:szCs w:val="26"/>
        </w:rPr>
      </w:pPr>
      <w:r>
        <w:rPr>
          <w:szCs w:val="26"/>
        </w:rPr>
        <w:t>В</w:t>
      </w:r>
      <w:r w:rsidRPr="000D5C6E">
        <w:rPr>
          <w:szCs w:val="26"/>
        </w:rPr>
        <w:t xml:space="preserve"> связи с неисполнением заключенных между Комитетом </w:t>
      </w:r>
      <w:r w:rsidR="009C16E7">
        <w:rPr>
          <w:szCs w:val="26"/>
        </w:rPr>
        <w:t>ЖКХ</w:t>
      </w:r>
      <w:r w:rsidRPr="000D5C6E">
        <w:rPr>
          <w:szCs w:val="26"/>
        </w:rPr>
        <w:t xml:space="preserve"> и ООО «</w:t>
      </w:r>
      <w:proofErr w:type="spellStart"/>
      <w:r w:rsidRPr="000D5C6E">
        <w:rPr>
          <w:szCs w:val="26"/>
        </w:rPr>
        <w:t>БизнесСтиль</w:t>
      </w:r>
      <w:proofErr w:type="spellEnd"/>
      <w:r w:rsidRPr="000D5C6E">
        <w:rPr>
          <w:szCs w:val="26"/>
        </w:rPr>
        <w:t>» контрактов</w:t>
      </w:r>
      <w:r>
        <w:rPr>
          <w:szCs w:val="26"/>
        </w:rPr>
        <w:t xml:space="preserve"> </w:t>
      </w:r>
      <w:r w:rsidRPr="00124209">
        <w:rPr>
          <w:szCs w:val="26"/>
        </w:rPr>
        <w:t>№</w:t>
      </w:r>
      <w:r>
        <w:rPr>
          <w:szCs w:val="26"/>
        </w:rPr>
        <w:t> </w:t>
      </w:r>
      <w:r w:rsidRPr="00124209">
        <w:rPr>
          <w:szCs w:val="26"/>
        </w:rPr>
        <w:t>08.2014</w:t>
      </w:r>
      <w:r w:rsidR="003A6259">
        <w:rPr>
          <w:szCs w:val="26"/>
        </w:rPr>
        <w:t xml:space="preserve"> </w:t>
      </w:r>
      <w:r w:rsidRPr="00124209">
        <w:rPr>
          <w:szCs w:val="26"/>
        </w:rPr>
        <w:t>и № 09.2014 от 15.05.2014</w:t>
      </w:r>
      <w:r>
        <w:rPr>
          <w:szCs w:val="26"/>
        </w:rPr>
        <w:t xml:space="preserve"> </w:t>
      </w:r>
      <w:r w:rsidRPr="000D5C6E">
        <w:rPr>
          <w:szCs w:val="26"/>
        </w:rPr>
        <w:t xml:space="preserve">на строительство двух МКД - по ул. </w:t>
      </w:r>
      <w:proofErr w:type="spellStart"/>
      <w:r w:rsidRPr="000D5C6E">
        <w:rPr>
          <w:szCs w:val="26"/>
        </w:rPr>
        <w:t>Таращанцев</w:t>
      </w:r>
      <w:proofErr w:type="spellEnd"/>
      <w:r w:rsidRPr="000D5C6E">
        <w:rPr>
          <w:szCs w:val="26"/>
        </w:rPr>
        <w:t xml:space="preserve"> и по ул. </w:t>
      </w:r>
      <w:proofErr w:type="spellStart"/>
      <w:r w:rsidRPr="000D5C6E">
        <w:rPr>
          <w:szCs w:val="26"/>
        </w:rPr>
        <w:t>Бахтурова</w:t>
      </w:r>
      <w:proofErr w:type="spellEnd"/>
      <w:r w:rsidR="003A6259">
        <w:rPr>
          <w:szCs w:val="26"/>
        </w:rPr>
        <w:t xml:space="preserve">, Комитетом ЖКХ указанные контракты </w:t>
      </w:r>
      <w:r w:rsidR="003A6259">
        <w:rPr>
          <w:szCs w:val="26"/>
        </w:rPr>
        <w:lastRenderedPageBreak/>
        <w:t>расторгнуты в одностороннем порядке 11.11.2014 и 22.12.2014</w:t>
      </w:r>
      <w:r w:rsidR="00086ADE">
        <w:rPr>
          <w:szCs w:val="26"/>
        </w:rPr>
        <w:t>, а также изменен</w:t>
      </w:r>
      <w:r w:rsidR="005E19FF">
        <w:rPr>
          <w:szCs w:val="26"/>
        </w:rPr>
        <w:t xml:space="preserve"> способ расселения граждан на строительство 3408,6 </w:t>
      </w:r>
      <w:r w:rsidR="00C97276">
        <w:rPr>
          <w:iCs/>
          <w:szCs w:val="24"/>
        </w:rPr>
        <w:t>м</w:t>
      </w:r>
      <w:r w:rsidR="00C97276" w:rsidRPr="00DC0804">
        <w:rPr>
          <w:iCs/>
          <w:szCs w:val="24"/>
          <w:vertAlign w:val="superscript"/>
        </w:rPr>
        <w:t>2</w:t>
      </w:r>
      <w:r w:rsidR="005E19FF">
        <w:rPr>
          <w:szCs w:val="26"/>
        </w:rPr>
        <w:t xml:space="preserve"> и приобретение 6573 </w:t>
      </w:r>
      <w:r w:rsidR="00C97276">
        <w:rPr>
          <w:iCs/>
          <w:szCs w:val="24"/>
        </w:rPr>
        <w:t>м</w:t>
      </w:r>
      <w:r w:rsidR="00C97276" w:rsidRPr="00DC0804">
        <w:rPr>
          <w:iCs/>
          <w:szCs w:val="24"/>
          <w:vertAlign w:val="superscript"/>
        </w:rPr>
        <w:t>2</w:t>
      </w:r>
      <w:r w:rsidR="005E19FF">
        <w:rPr>
          <w:szCs w:val="26"/>
        </w:rPr>
        <w:t xml:space="preserve"> жилья. </w:t>
      </w:r>
    </w:p>
    <w:p w:rsidR="00A73BC7" w:rsidRDefault="00A64645" w:rsidP="00A16CF4">
      <w:pPr>
        <w:jc w:val="both"/>
        <w:rPr>
          <w:szCs w:val="24"/>
        </w:rPr>
      </w:pPr>
      <w:r>
        <w:rPr>
          <w:szCs w:val="24"/>
        </w:rPr>
        <w:tab/>
      </w:r>
      <w:r w:rsidR="005E19FF">
        <w:rPr>
          <w:szCs w:val="24"/>
        </w:rPr>
        <w:t>Окончательно утвержденной Программой №204-п (ред. 26.11.2015)</w:t>
      </w:r>
      <w:r w:rsidR="005E19FF" w:rsidRPr="005E19FF">
        <w:rPr>
          <w:szCs w:val="24"/>
        </w:rPr>
        <w:t xml:space="preserve"> </w:t>
      </w:r>
      <w:r w:rsidR="005E19FF">
        <w:rPr>
          <w:szCs w:val="24"/>
        </w:rPr>
        <w:t xml:space="preserve">предусмотрено </w:t>
      </w:r>
      <w:r w:rsidR="005E19FF" w:rsidRPr="00690D00">
        <w:rPr>
          <w:szCs w:val="24"/>
        </w:rPr>
        <w:t>расселить</w:t>
      </w:r>
      <w:r w:rsidR="005E19FF">
        <w:rPr>
          <w:szCs w:val="24"/>
        </w:rPr>
        <w:t xml:space="preserve"> 30 </w:t>
      </w:r>
      <w:r w:rsidR="005E19FF" w:rsidRPr="00690D00">
        <w:rPr>
          <w:szCs w:val="24"/>
        </w:rPr>
        <w:t xml:space="preserve">аварийных МКД </w:t>
      </w:r>
      <w:r w:rsidR="005E19FF">
        <w:rPr>
          <w:szCs w:val="24"/>
        </w:rPr>
        <w:t xml:space="preserve">площадью 10152,4 кв.м., в том числе 170,8 </w:t>
      </w:r>
      <w:r w:rsidR="00C97276">
        <w:rPr>
          <w:iCs/>
          <w:szCs w:val="24"/>
        </w:rPr>
        <w:t>м</w:t>
      </w:r>
      <w:r w:rsidR="00C97276" w:rsidRPr="00DC0804">
        <w:rPr>
          <w:iCs/>
          <w:szCs w:val="24"/>
          <w:vertAlign w:val="superscript"/>
        </w:rPr>
        <w:t>2</w:t>
      </w:r>
      <w:r w:rsidR="00C97276">
        <w:rPr>
          <w:iCs/>
          <w:szCs w:val="24"/>
          <w:vertAlign w:val="superscript"/>
        </w:rPr>
        <w:t xml:space="preserve"> </w:t>
      </w:r>
      <w:r w:rsidR="005E19FF">
        <w:rPr>
          <w:szCs w:val="24"/>
        </w:rPr>
        <w:t xml:space="preserve">без финансовой поддержки Фонда и 9981,6 </w:t>
      </w:r>
      <w:r w:rsidR="00C97276">
        <w:rPr>
          <w:iCs/>
          <w:szCs w:val="24"/>
        </w:rPr>
        <w:t>м</w:t>
      </w:r>
      <w:r w:rsidR="00C97276" w:rsidRPr="00DC0804">
        <w:rPr>
          <w:iCs/>
          <w:szCs w:val="24"/>
          <w:vertAlign w:val="superscript"/>
        </w:rPr>
        <w:t>2</w:t>
      </w:r>
      <w:r w:rsidR="00C97276">
        <w:rPr>
          <w:iCs/>
          <w:szCs w:val="24"/>
          <w:vertAlign w:val="superscript"/>
        </w:rPr>
        <w:t xml:space="preserve"> </w:t>
      </w:r>
      <w:r w:rsidR="005E19FF">
        <w:rPr>
          <w:szCs w:val="24"/>
        </w:rPr>
        <w:t xml:space="preserve">с участием средств Фонда </w:t>
      </w:r>
      <w:r w:rsidR="005E19FF" w:rsidRPr="00690D00">
        <w:rPr>
          <w:szCs w:val="24"/>
        </w:rPr>
        <w:t>(</w:t>
      </w:r>
      <w:r w:rsidR="005E19FF">
        <w:rPr>
          <w:szCs w:val="24"/>
        </w:rPr>
        <w:t>из них</w:t>
      </w:r>
      <w:r w:rsidR="005E19FF" w:rsidRPr="00690D00">
        <w:rPr>
          <w:szCs w:val="24"/>
        </w:rPr>
        <w:t xml:space="preserve"> </w:t>
      </w:r>
      <w:r w:rsidR="005E19FF">
        <w:rPr>
          <w:szCs w:val="24"/>
        </w:rPr>
        <w:t>5962,5</w:t>
      </w:r>
      <w:r w:rsidR="00C97276">
        <w:rPr>
          <w:szCs w:val="24"/>
        </w:rPr>
        <w:t> </w:t>
      </w:r>
      <w:r w:rsidR="00C97276">
        <w:rPr>
          <w:iCs/>
          <w:szCs w:val="24"/>
        </w:rPr>
        <w:t>м</w:t>
      </w:r>
      <w:r w:rsidR="00C97276" w:rsidRPr="00DC0804">
        <w:rPr>
          <w:iCs/>
          <w:szCs w:val="24"/>
          <w:vertAlign w:val="superscript"/>
        </w:rPr>
        <w:t>2</w:t>
      </w:r>
      <w:r w:rsidR="005E19FF" w:rsidRPr="00690D00">
        <w:rPr>
          <w:szCs w:val="24"/>
        </w:rPr>
        <w:t xml:space="preserve">  частной формы собственности и </w:t>
      </w:r>
      <w:r w:rsidR="005E19FF">
        <w:rPr>
          <w:szCs w:val="24"/>
        </w:rPr>
        <w:t>4019,1</w:t>
      </w:r>
      <w:r w:rsidR="005E19FF" w:rsidRPr="00690D00">
        <w:rPr>
          <w:szCs w:val="24"/>
        </w:rPr>
        <w:t xml:space="preserve"> </w:t>
      </w:r>
      <w:r w:rsidR="00C97276">
        <w:rPr>
          <w:iCs/>
          <w:szCs w:val="24"/>
        </w:rPr>
        <w:t>м</w:t>
      </w:r>
      <w:r w:rsidR="00C97276" w:rsidRPr="00DC0804">
        <w:rPr>
          <w:iCs/>
          <w:szCs w:val="24"/>
          <w:vertAlign w:val="superscript"/>
        </w:rPr>
        <w:t>2</w:t>
      </w:r>
      <w:r w:rsidR="005E19FF" w:rsidRPr="00690D00">
        <w:rPr>
          <w:szCs w:val="24"/>
        </w:rPr>
        <w:t>. муниципальной).</w:t>
      </w:r>
      <w:r w:rsidR="00086ADE">
        <w:rPr>
          <w:szCs w:val="24"/>
        </w:rPr>
        <w:t xml:space="preserve"> </w:t>
      </w:r>
    </w:p>
    <w:p w:rsidR="007333B2" w:rsidRDefault="007333B2" w:rsidP="007333B2">
      <w:pPr>
        <w:widowControl w:val="0"/>
        <w:autoSpaceDE w:val="0"/>
        <w:autoSpaceDN w:val="0"/>
        <w:adjustRightInd w:val="0"/>
        <w:ind w:firstLine="709"/>
        <w:jc w:val="both"/>
        <w:rPr>
          <w:szCs w:val="26"/>
        </w:rPr>
      </w:pPr>
      <w:r w:rsidRPr="00690D00">
        <w:rPr>
          <w:szCs w:val="24"/>
        </w:rPr>
        <w:t xml:space="preserve">Стоимость переселения </w:t>
      </w:r>
      <w:r>
        <w:rPr>
          <w:szCs w:val="24"/>
        </w:rPr>
        <w:t xml:space="preserve">9981,6 </w:t>
      </w:r>
      <w:r w:rsidR="00C97276">
        <w:rPr>
          <w:iCs/>
          <w:szCs w:val="24"/>
        </w:rPr>
        <w:t>м</w:t>
      </w:r>
      <w:r w:rsidR="00C97276" w:rsidRPr="00DC0804">
        <w:rPr>
          <w:iCs/>
          <w:szCs w:val="24"/>
          <w:vertAlign w:val="superscript"/>
        </w:rPr>
        <w:t>2</w:t>
      </w:r>
      <w:r w:rsidR="00C97276">
        <w:rPr>
          <w:iCs/>
          <w:szCs w:val="24"/>
          <w:vertAlign w:val="superscript"/>
        </w:rPr>
        <w:t xml:space="preserve"> </w:t>
      </w:r>
      <w:r>
        <w:rPr>
          <w:szCs w:val="24"/>
        </w:rPr>
        <w:t xml:space="preserve">составила 470 383,4 тыс. руб., из них </w:t>
      </w:r>
      <w:r w:rsidRPr="00690D00">
        <w:rPr>
          <w:szCs w:val="24"/>
        </w:rPr>
        <w:t xml:space="preserve">за счет </w:t>
      </w:r>
      <w:r>
        <w:rPr>
          <w:szCs w:val="24"/>
        </w:rPr>
        <w:t>долевого софинансирования</w:t>
      </w:r>
      <w:r w:rsidRPr="00690D00">
        <w:rPr>
          <w:szCs w:val="24"/>
        </w:rPr>
        <w:t xml:space="preserve"> </w:t>
      </w:r>
      <w:r>
        <w:rPr>
          <w:szCs w:val="24"/>
        </w:rPr>
        <w:t>306 629,6</w:t>
      </w:r>
      <w:r w:rsidRPr="00690D00">
        <w:rPr>
          <w:szCs w:val="24"/>
        </w:rPr>
        <w:t xml:space="preserve"> тыс. руб.</w:t>
      </w:r>
      <w:r>
        <w:rPr>
          <w:szCs w:val="24"/>
        </w:rPr>
        <w:t xml:space="preserve"> и дополнительного финансирования из местного бюджета 163 753,8 тыс. рублей. </w:t>
      </w:r>
      <w:r>
        <w:rPr>
          <w:szCs w:val="26"/>
        </w:rPr>
        <w:t>О</w:t>
      </w:r>
      <w:r w:rsidRPr="00690D00">
        <w:rPr>
          <w:szCs w:val="26"/>
        </w:rPr>
        <w:t>бъем дополнительного финансир</w:t>
      </w:r>
      <w:r>
        <w:rPr>
          <w:szCs w:val="26"/>
        </w:rPr>
        <w:t>ования за счет местного бюджета направлен на покрытие разницы между ценой приобретения жилья и установленной стоимостью 1</w:t>
      </w:r>
      <w:r w:rsidR="00C97276">
        <w:rPr>
          <w:szCs w:val="26"/>
        </w:rPr>
        <w:t> </w:t>
      </w:r>
      <w:r w:rsidR="00C97276">
        <w:rPr>
          <w:iCs/>
          <w:szCs w:val="24"/>
        </w:rPr>
        <w:t>м</w:t>
      </w:r>
      <w:r w:rsidR="00C97276" w:rsidRPr="00DC0804">
        <w:rPr>
          <w:iCs/>
          <w:szCs w:val="24"/>
          <w:vertAlign w:val="superscript"/>
        </w:rPr>
        <w:t>2</w:t>
      </w:r>
      <w:r w:rsidR="00C97276">
        <w:rPr>
          <w:iCs/>
          <w:szCs w:val="24"/>
          <w:vertAlign w:val="superscript"/>
        </w:rPr>
        <w:t xml:space="preserve"> </w:t>
      </w:r>
      <w:r>
        <w:rPr>
          <w:szCs w:val="26"/>
        </w:rPr>
        <w:t>и на приобретение площади жилья сверх расселяемой.</w:t>
      </w:r>
      <w:r w:rsidR="00086ADE">
        <w:rPr>
          <w:szCs w:val="26"/>
        </w:rPr>
        <w:t xml:space="preserve"> При этом на условиях софинансирования </w:t>
      </w:r>
      <w:r w:rsidR="00822017">
        <w:rPr>
          <w:szCs w:val="26"/>
        </w:rPr>
        <w:t xml:space="preserve">удельная </w:t>
      </w:r>
      <w:r w:rsidR="00086ADE">
        <w:rPr>
          <w:szCs w:val="26"/>
        </w:rPr>
        <w:t xml:space="preserve">стоимость строительства 1 </w:t>
      </w:r>
      <w:r w:rsidR="00C97276">
        <w:rPr>
          <w:iCs/>
          <w:szCs w:val="24"/>
        </w:rPr>
        <w:t>м</w:t>
      </w:r>
      <w:r w:rsidR="00C97276" w:rsidRPr="00DC0804">
        <w:rPr>
          <w:iCs/>
          <w:szCs w:val="24"/>
          <w:vertAlign w:val="superscript"/>
        </w:rPr>
        <w:t>2</w:t>
      </w:r>
      <w:r w:rsidR="00086ADE">
        <w:rPr>
          <w:szCs w:val="26"/>
        </w:rPr>
        <w:t xml:space="preserve"> жилья утверждена в размере 30000,32 руб., приобретения – 31100 рублей.</w:t>
      </w:r>
    </w:p>
    <w:p w:rsidR="00086ADE" w:rsidRDefault="00086ADE" w:rsidP="002E2B5B">
      <w:pPr>
        <w:widowControl w:val="0"/>
        <w:autoSpaceDE w:val="0"/>
        <w:autoSpaceDN w:val="0"/>
        <w:adjustRightInd w:val="0"/>
        <w:ind w:firstLine="709"/>
        <w:jc w:val="both"/>
        <w:rPr>
          <w:szCs w:val="26"/>
        </w:rPr>
      </w:pPr>
      <w:r w:rsidRPr="000D5C6E">
        <w:rPr>
          <w:szCs w:val="26"/>
        </w:rPr>
        <w:t xml:space="preserve">Для реализации  мероприятий Программы переселения </w:t>
      </w:r>
      <w:r>
        <w:rPr>
          <w:szCs w:val="26"/>
        </w:rPr>
        <w:t xml:space="preserve">№ 204-п </w:t>
      </w:r>
      <w:r w:rsidR="002E2B5B">
        <w:rPr>
          <w:szCs w:val="26"/>
        </w:rPr>
        <w:t xml:space="preserve">комитетом ЖКХ с </w:t>
      </w:r>
      <w:r w:rsidRPr="000D5C6E">
        <w:rPr>
          <w:szCs w:val="26"/>
        </w:rPr>
        <w:t xml:space="preserve"> г</w:t>
      </w:r>
      <w:r w:rsidR="002E2B5B">
        <w:rPr>
          <w:szCs w:val="26"/>
        </w:rPr>
        <w:t>.</w:t>
      </w:r>
      <w:r w:rsidRPr="000D5C6E">
        <w:rPr>
          <w:szCs w:val="26"/>
        </w:rPr>
        <w:t>Волгоград</w:t>
      </w:r>
      <w:r w:rsidR="002E2B5B">
        <w:rPr>
          <w:szCs w:val="26"/>
        </w:rPr>
        <w:t xml:space="preserve">ом (уполномоченные органы - </w:t>
      </w:r>
      <w:r w:rsidR="002E2B5B" w:rsidRPr="000D5C6E">
        <w:rPr>
          <w:szCs w:val="26"/>
        </w:rPr>
        <w:t xml:space="preserve">департамент по жилищной политике </w:t>
      </w:r>
      <w:r w:rsidR="002E2B5B">
        <w:rPr>
          <w:szCs w:val="26"/>
        </w:rPr>
        <w:t>и к</w:t>
      </w:r>
      <w:r w:rsidR="002E2B5B" w:rsidRPr="000D5C6E">
        <w:rPr>
          <w:szCs w:val="26"/>
        </w:rPr>
        <w:t>омитет по строительству</w:t>
      </w:r>
      <w:r w:rsidR="002E2B5B" w:rsidRPr="002E2B5B">
        <w:rPr>
          <w:szCs w:val="26"/>
        </w:rPr>
        <w:t xml:space="preserve"> </w:t>
      </w:r>
      <w:r w:rsidR="002E2B5B" w:rsidRPr="000D5C6E">
        <w:rPr>
          <w:szCs w:val="26"/>
        </w:rPr>
        <w:t>администрации Волгограда</w:t>
      </w:r>
      <w:r w:rsidR="002E2B5B">
        <w:rPr>
          <w:szCs w:val="26"/>
        </w:rPr>
        <w:t>)</w:t>
      </w:r>
      <w:r w:rsidR="002E2B5B" w:rsidRPr="000D5C6E">
        <w:rPr>
          <w:szCs w:val="26"/>
        </w:rPr>
        <w:t xml:space="preserve"> </w:t>
      </w:r>
      <w:r w:rsidRPr="000D5C6E">
        <w:rPr>
          <w:szCs w:val="26"/>
        </w:rPr>
        <w:t xml:space="preserve">заключено Соглашение № 145 от 02.07.2013 о взаимодействии в рамках реализации Программы (далее – Соглашение № 145) </w:t>
      </w:r>
      <w:r w:rsidR="002E2B5B">
        <w:rPr>
          <w:szCs w:val="26"/>
        </w:rPr>
        <w:t xml:space="preserve">и </w:t>
      </w:r>
      <w:r>
        <w:rPr>
          <w:szCs w:val="26"/>
        </w:rPr>
        <w:t xml:space="preserve">дополнительное соглашение </w:t>
      </w:r>
      <w:r w:rsidR="002E2B5B">
        <w:rPr>
          <w:szCs w:val="26"/>
        </w:rPr>
        <w:t>к нему</w:t>
      </w:r>
      <w:r>
        <w:rPr>
          <w:szCs w:val="26"/>
        </w:rPr>
        <w:t xml:space="preserve"> </w:t>
      </w:r>
      <w:r w:rsidR="002E2B5B">
        <w:rPr>
          <w:szCs w:val="26"/>
        </w:rPr>
        <w:t xml:space="preserve">с целью приведения </w:t>
      </w:r>
      <w:r>
        <w:rPr>
          <w:szCs w:val="26"/>
        </w:rPr>
        <w:t>услови</w:t>
      </w:r>
      <w:r w:rsidR="002E2B5B">
        <w:rPr>
          <w:szCs w:val="26"/>
        </w:rPr>
        <w:t>й</w:t>
      </w:r>
      <w:r>
        <w:rPr>
          <w:szCs w:val="26"/>
        </w:rPr>
        <w:t xml:space="preserve"> соглашения в соответствии с редакцией Программы переселения (от 21.09.2015).</w:t>
      </w:r>
    </w:p>
    <w:p w:rsidR="002E2B5B" w:rsidRDefault="002E2B5B" w:rsidP="00086ADE">
      <w:pPr>
        <w:widowControl w:val="0"/>
        <w:tabs>
          <w:tab w:val="left" w:pos="851"/>
        </w:tabs>
        <w:autoSpaceDE w:val="0"/>
        <w:autoSpaceDN w:val="0"/>
        <w:adjustRightInd w:val="0"/>
        <w:ind w:firstLine="709"/>
        <w:jc w:val="both"/>
        <w:rPr>
          <w:szCs w:val="26"/>
        </w:rPr>
      </w:pPr>
      <w:r>
        <w:rPr>
          <w:szCs w:val="26"/>
        </w:rPr>
        <w:t>Однако</w:t>
      </w:r>
      <w:r w:rsidR="00926DEF">
        <w:rPr>
          <w:szCs w:val="26"/>
        </w:rPr>
        <w:t>,</w:t>
      </w:r>
      <w:r>
        <w:rPr>
          <w:szCs w:val="26"/>
        </w:rPr>
        <w:t xml:space="preserve"> проверкой установлено несоответствие условий доп.соглашения мероприятиям Программы №204-п в части </w:t>
      </w:r>
      <w:r w:rsidR="00086ADE">
        <w:rPr>
          <w:szCs w:val="26"/>
        </w:rPr>
        <w:t>срок</w:t>
      </w:r>
      <w:r>
        <w:rPr>
          <w:szCs w:val="26"/>
        </w:rPr>
        <w:t>ов</w:t>
      </w:r>
      <w:r w:rsidR="00086ADE">
        <w:rPr>
          <w:szCs w:val="26"/>
        </w:rPr>
        <w:t xml:space="preserve"> переселения граждан</w:t>
      </w:r>
      <w:r>
        <w:rPr>
          <w:szCs w:val="26"/>
        </w:rPr>
        <w:t>.</w:t>
      </w:r>
    </w:p>
    <w:p w:rsidR="00086ADE" w:rsidRDefault="002E2B5B" w:rsidP="00086ADE">
      <w:pPr>
        <w:widowControl w:val="0"/>
        <w:tabs>
          <w:tab w:val="left" w:pos="851"/>
        </w:tabs>
        <w:autoSpaceDE w:val="0"/>
        <w:autoSpaceDN w:val="0"/>
        <w:adjustRightInd w:val="0"/>
        <w:ind w:firstLine="709"/>
        <w:jc w:val="both"/>
        <w:rPr>
          <w:szCs w:val="26"/>
        </w:rPr>
      </w:pPr>
      <w:r>
        <w:rPr>
          <w:szCs w:val="26"/>
        </w:rPr>
        <w:t xml:space="preserve">Так, доп.соглашением срок переселения </w:t>
      </w:r>
      <w:r w:rsidR="00086ADE">
        <w:rPr>
          <w:szCs w:val="26"/>
        </w:rPr>
        <w:t>4 кв. 201</w:t>
      </w:r>
      <w:r>
        <w:rPr>
          <w:szCs w:val="26"/>
        </w:rPr>
        <w:t>4</w:t>
      </w:r>
      <w:r w:rsidR="00086ADE">
        <w:rPr>
          <w:szCs w:val="26"/>
        </w:rPr>
        <w:t xml:space="preserve"> года </w:t>
      </w:r>
      <w:r>
        <w:rPr>
          <w:szCs w:val="26"/>
        </w:rPr>
        <w:t xml:space="preserve">установлен для 6 аварийных МКД </w:t>
      </w:r>
      <w:r w:rsidR="00086ADE">
        <w:rPr>
          <w:szCs w:val="26"/>
        </w:rPr>
        <w:t xml:space="preserve">вместо 5 МКД </w:t>
      </w:r>
      <w:r>
        <w:rPr>
          <w:szCs w:val="26"/>
        </w:rPr>
        <w:t xml:space="preserve">, предусмотренных </w:t>
      </w:r>
      <w:r w:rsidR="00086ADE">
        <w:rPr>
          <w:szCs w:val="26"/>
        </w:rPr>
        <w:t>Программ</w:t>
      </w:r>
      <w:r>
        <w:rPr>
          <w:szCs w:val="26"/>
        </w:rPr>
        <w:t>ой</w:t>
      </w:r>
      <w:r w:rsidR="002C5AA5">
        <w:rPr>
          <w:szCs w:val="26"/>
        </w:rPr>
        <w:t xml:space="preserve"> (ул.</w:t>
      </w:r>
      <w:r w:rsidR="00C97276">
        <w:rPr>
          <w:szCs w:val="26"/>
        </w:rPr>
        <w:t> </w:t>
      </w:r>
      <w:proofErr w:type="spellStart"/>
      <w:r w:rsidR="002C5AA5">
        <w:rPr>
          <w:szCs w:val="26"/>
        </w:rPr>
        <w:t>Таращанцев</w:t>
      </w:r>
      <w:proofErr w:type="spellEnd"/>
      <w:r w:rsidR="002C5AA5">
        <w:rPr>
          <w:szCs w:val="26"/>
        </w:rPr>
        <w:t>,</w:t>
      </w:r>
      <w:r w:rsidR="00C97276">
        <w:rPr>
          <w:szCs w:val="26"/>
        </w:rPr>
        <w:t> </w:t>
      </w:r>
      <w:r w:rsidR="002C5AA5">
        <w:rPr>
          <w:szCs w:val="26"/>
        </w:rPr>
        <w:t>83)</w:t>
      </w:r>
      <w:r w:rsidR="00086ADE">
        <w:rPr>
          <w:szCs w:val="26"/>
        </w:rPr>
        <w:t xml:space="preserve">, для остальных 24 аварийных МКД - 2 кв. 2015 года вместо 3 кв. 2015 года, как по Программе в последней редакции. </w:t>
      </w:r>
    </w:p>
    <w:p w:rsidR="009C2D45" w:rsidRPr="004E4C07" w:rsidRDefault="009C2D45" w:rsidP="009C2D45">
      <w:pPr>
        <w:tabs>
          <w:tab w:val="left" w:pos="600"/>
        </w:tabs>
        <w:autoSpaceDE w:val="0"/>
        <w:autoSpaceDN w:val="0"/>
        <w:adjustRightInd w:val="0"/>
        <w:ind w:firstLine="709"/>
        <w:jc w:val="both"/>
        <w:outlineLvl w:val="1"/>
        <w:rPr>
          <w:i/>
          <w:iCs/>
          <w:szCs w:val="26"/>
          <w:u w:val="single"/>
        </w:rPr>
      </w:pPr>
      <w:r w:rsidRPr="004E4C07">
        <w:rPr>
          <w:i/>
          <w:iCs/>
          <w:szCs w:val="26"/>
          <w:u w:val="single"/>
        </w:rPr>
        <w:t>Приобретение жилья</w:t>
      </w:r>
      <w:r w:rsidR="007B6A12" w:rsidRPr="004E4C07">
        <w:rPr>
          <w:i/>
          <w:iCs/>
          <w:szCs w:val="26"/>
          <w:u w:val="single"/>
        </w:rPr>
        <w:t xml:space="preserve"> для переселения из аварийного</w:t>
      </w:r>
    </w:p>
    <w:p w:rsidR="009C2D45" w:rsidRDefault="009C2D45" w:rsidP="009C2D45">
      <w:pPr>
        <w:tabs>
          <w:tab w:val="left" w:pos="600"/>
        </w:tabs>
        <w:autoSpaceDE w:val="0"/>
        <w:autoSpaceDN w:val="0"/>
        <w:adjustRightInd w:val="0"/>
        <w:ind w:firstLine="709"/>
        <w:jc w:val="both"/>
        <w:outlineLvl w:val="1"/>
        <w:rPr>
          <w:iCs/>
          <w:szCs w:val="26"/>
        </w:rPr>
      </w:pPr>
      <w:r>
        <w:rPr>
          <w:iCs/>
          <w:szCs w:val="26"/>
        </w:rPr>
        <w:t xml:space="preserve">Поступившие в 2014 году в комитет по жилищной политике г.Волгограда средства Фонда и областного бюджета (165603,6 тыс. руб.) на реализацию мероприятий Программы №204-п возвращены в областной бюджет 21.01.2015. Повторно, после подтверждения потребности в них, средства на </w:t>
      </w:r>
      <w:r w:rsidR="00D02103">
        <w:rPr>
          <w:iCs/>
          <w:szCs w:val="26"/>
        </w:rPr>
        <w:t xml:space="preserve">приобретение </w:t>
      </w:r>
      <w:r w:rsidR="00926DEF">
        <w:rPr>
          <w:iCs/>
          <w:szCs w:val="26"/>
        </w:rPr>
        <w:t>6573</w:t>
      </w:r>
      <w:r w:rsidR="00D02103">
        <w:rPr>
          <w:iCs/>
          <w:szCs w:val="26"/>
        </w:rPr>
        <w:t xml:space="preserve"> </w:t>
      </w:r>
      <w:r w:rsidR="00C97276">
        <w:rPr>
          <w:iCs/>
          <w:szCs w:val="24"/>
        </w:rPr>
        <w:t>м</w:t>
      </w:r>
      <w:r w:rsidR="00C97276" w:rsidRPr="00DC0804">
        <w:rPr>
          <w:iCs/>
          <w:szCs w:val="24"/>
          <w:vertAlign w:val="superscript"/>
        </w:rPr>
        <w:t>2</w:t>
      </w:r>
      <w:r w:rsidR="00D02103">
        <w:rPr>
          <w:iCs/>
          <w:szCs w:val="26"/>
        </w:rPr>
        <w:t xml:space="preserve"> жилья</w:t>
      </w:r>
      <w:r>
        <w:rPr>
          <w:iCs/>
          <w:szCs w:val="26"/>
        </w:rPr>
        <w:t xml:space="preserve"> поступили в 2015 году, в том числе:</w:t>
      </w:r>
    </w:p>
    <w:p w:rsidR="009C2D45" w:rsidRDefault="009C2D45" w:rsidP="009C2D45">
      <w:pPr>
        <w:tabs>
          <w:tab w:val="left" w:pos="600"/>
        </w:tabs>
        <w:autoSpaceDE w:val="0"/>
        <w:autoSpaceDN w:val="0"/>
        <w:adjustRightInd w:val="0"/>
        <w:ind w:firstLine="709"/>
        <w:jc w:val="both"/>
        <w:outlineLvl w:val="1"/>
        <w:rPr>
          <w:iCs/>
          <w:szCs w:val="26"/>
        </w:rPr>
      </w:pPr>
      <w:r>
        <w:rPr>
          <w:iCs/>
          <w:szCs w:val="26"/>
        </w:rPr>
        <w:t>-</w:t>
      </w:r>
      <w:r w:rsidRPr="00B00F60">
        <w:rPr>
          <w:iCs/>
          <w:szCs w:val="26"/>
        </w:rPr>
        <w:t xml:space="preserve">122 809,5 тыс. руб. </w:t>
      </w:r>
      <w:r>
        <w:rPr>
          <w:iCs/>
          <w:szCs w:val="26"/>
        </w:rPr>
        <w:t>средства Фонда;</w:t>
      </w:r>
    </w:p>
    <w:p w:rsidR="009C2D45" w:rsidRDefault="009C2D45" w:rsidP="009C2D45">
      <w:pPr>
        <w:tabs>
          <w:tab w:val="left" w:pos="600"/>
        </w:tabs>
        <w:autoSpaceDE w:val="0"/>
        <w:autoSpaceDN w:val="0"/>
        <w:adjustRightInd w:val="0"/>
        <w:ind w:firstLine="709"/>
        <w:jc w:val="both"/>
        <w:outlineLvl w:val="1"/>
        <w:rPr>
          <w:iCs/>
          <w:szCs w:val="26"/>
        </w:rPr>
      </w:pPr>
      <w:r>
        <w:rPr>
          <w:iCs/>
          <w:szCs w:val="26"/>
        </w:rPr>
        <w:t>-</w:t>
      </w:r>
      <w:r w:rsidRPr="00B91960">
        <w:rPr>
          <w:iCs/>
          <w:szCs w:val="26"/>
        </w:rPr>
        <w:t xml:space="preserve">42 794,1 тыс. руб. </w:t>
      </w:r>
      <w:r>
        <w:rPr>
          <w:iCs/>
          <w:szCs w:val="26"/>
        </w:rPr>
        <w:t>средства областного бюджета.</w:t>
      </w:r>
    </w:p>
    <w:p w:rsidR="009C2D45" w:rsidRDefault="009C2D45" w:rsidP="009C2D45">
      <w:pPr>
        <w:tabs>
          <w:tab w:val="left" w:pos="600"/>
        </w:tabs>
        <w:autoSpaceDE w:val="0"/>
        <w:autoSpaceDN w:val="0"/>
        <w:adjustRightInd w:val="0"/>
        <w:ind w:firstLine="709"/>
        <w:jc w:val="both"/>
        <w:outlineLvl w:val="1"/>
        <w:rPr>
          <w:iCs/>
          <w:szCs w:val="24"/>
        </w:rPr>
      </w:pPr>
      <w:r>
        <w:rPr>
          <w:iCs/>
          <w:szCs w:val="24"/>
        </w:rPr>
        <w:t xml:space="preserve">Комитет по жилищной политике в лице заместителя председателя в конце </w:t>
      </w:r>
      <w:proofErr w:type="spellStart"/>
      <w:r>
        <w:rPr>
          <w:iCs/>
          <w:szCs w:val="24"/>
        </w:rPr>
        <w:t>февраля-начале</w:t>
      </w:r>
      <w:proofErr w:type="spellEnd"/>
      <w:r>
        <w:rPr>
          <w:iCs/>
          <w:szCs w:val="24"/>
        </w:rPr>
        <w:t xml:space="preserve"> марта 2015 года з</w:t>
      </w:r>
      <w:r w:rsidRPr="005D1F89">
        <w:rPr>
          <w:iCs/>
          <w:szCs w:val="24"/>
        </w:rPr>
        <w:t>аключи</w:t>
      </w:r>
      <w:r>
        <w:rPr>
          <w:iCs/>
          <w:szCs w:val="24"/>
        </w:rPr>
        <w:t>л</w:t>
      </w:r>
      <w:r w:rsidRPr="005D1F89">
        <w:rPr>
          <w:iCs/>
          <w:szCs w:val="24"/>
        </w:rPr>
        <w:t xml:space="preserve"> контракты </w:t>
      </w:r>
      <w:r>
        <w:rPr>
          <w:iCs/>
          <w:szCs w:val="24"/>
        </w:rPr>
        <w:t xml:space="preserve">с </w:t>
      </w:r>
      <w:r w:rsidRPr="00C928D3">
        <w:rPr>
          <w:szCs w:val="24"/>
        </w:rPr>
        <w:t>ООО «</w:t>
      </w:r>
      <w:proofErr w:type="spellStart"/>
      <w:r w:rsidRPr="00C928D3">
        <w:rPr>
          <w:szCs w:val="24"/>
        </w:rPr>
        <w:t>Стройсервис</w:t>
      </w:r>
      <w:proofErr w:type="spellEnd"/>
      <w:r w:rsidRPr="00C928D3">
        <w:rPr>
          <w:szCs w:val="24"/>
        </w:rPr>
        <w:t>»</w:t>
      </w:r>
      <w:r>
        <w:rPr>
          <w:szCs w:val="24"/>
        </w:rPr>
        <w:t>,</w:t>
      </w:r>
      <w:r>
        <w:rPr>
          <w:iCs/>
          <w:szCs w:val="24"/>
        </w:rPr>
        <w:t xml:space="preserve"> ООО «</w:t>
      </w:r>
      <w:proofErr w:type="spellStart"/>
      <w:r>
        <w:rPr>
          <w:iCs/>
          <w:szCs w:val="24"/>
        </w:rPr>
        <w:t>Пересвет-Юг</w:t>
      </w:r>
      <w:proofErr w:type="spellEnd"/>
      <w:r>
        <w:rPr>
          <w:iCs/>
          <w:szCs w:val="24"/>
        </w:rPr>
        <w:t>»</w:t>
      </w:r>
      <w:r w:rsidRPr="004611E2">
        <w:rPr>
          <w:bCs/>
          <w:color w:val="000000"/>
          <w:sz w:val="20"/>
        </w:rPr>
        <w:t xml:space="preserve"> </w:t>
      </w:r>
      <w:r w:rsidRPr="004611E2">
        <w:rPr>
          <w:bCs/>
          <w:color w:val="000000"/>
          <w:szCs w:val="24"/>
        </w:rPr>
        <w:t>и ООО «Дедал-Сервис»</w:t>
      </w:r>
      <w:r w:rsidRPr="004611E2">
        <w:rPr>
          <w:iCs/>
          <w:szCs w:val="24"/>
        </w:rPr>
        <w:t xml:space="preserve"> на</w:t>
      </w:r>
      <w:r>
        <w:rPr>
          <w:iCs/>
          <w:szCs w:val="24"/>
        </w:rPr>
        <w:t xml:space="preserve"> приобретение жилых помещений </w:t>
      </w:r>
      <w:r w:rsidRPr="005D1F89">
        <w:rPr>
          <w:iCs/>
          <w:szCs w:val="24"/>
        </w:rPr>
        <w:t>на общий объем бюджетных обязательств 371 176,3 тыс. руб.</w:t>
      </w:r>
      <w:r>
        <w:rPr>
          <w:iCs/>
          <w:szCs w:val="24"/>
        </w:rPr>
        <w:t>, из них в рамках</w:t>
      </w:r>
      <w:r w:rsidRPr="005D1F89">
        <w:rPr>
          <w:iCs/>
          <w:szCs w:val="24"/>
        </w:rPr>
        <w:t xml:space="preserve"> </w:t>
      </w:r>
      <w:r>
        <w:rPr>
          <w:iCs/>
          <w:szCs w:val="24"/>
        </w:rPr>
        <w:t xml:space="preserve">долевого софинансирования </w:t>
      </w:r>
      <w:r w:rsidRPr="005D1F89">
        <w:rPr>
          <w:iCs/>
          <w:szCs w:val="24"/>
        </w:rPr>
        <w:t>за счет средств Фонда в объеме 121 371,4 тыс. руб., областного бюджета в объеме 42 204,0 тыс. руб., местного бюджета в объем</w:t>
      </w:r>
      <w:r>
        <w:rPr>
          <w:iCs/>
          <w:szCs w:val="24"/>
        </w:rPr>
        <w:t>е</w:t>
      </w:r>
      <w:r w:rsidRPr="005D1F89">
        <w:rPr>
          <w:iCs/>
          <w:szCs w:val="24"/>
        </w:rPr>
        <w:t xml:space="preserve"> 42 204,0 тыс. руб. и </w:t>
      </w:r>
      <w:r>
        <w:rPr>
          <w:iCs/>
          <w:szCs w:val="24"/>
        </w:rPr>
        <w:t xml:space="preserve"> дополнительно</w:t>
      </w:r>
      <w:r w:rsidR="00926DEF">
        <w:rPr>
          <w:iCs/>
          <w:szCs w:val="24"/>
        </w:rPr>
        <w:t>го</w:t>
      </w:r>
      <w:r>
        <w:rPr>
          <w:iCs/>
          <w:szCs w:val="24"/>
        </w:rPr>
        <w:t xml:space="preserve"> финансировани</w:t>
      </w:r>
      <w:r w:rsidR="00926DEF">
        <w:rPr>
          <w:iCs/>
          <w:szCs w:val="24"/>
        </w:rPr>
        <w:t>я</w:t>
      </w:r>
      <w:r>
        <w:rPr>
          <w:iCs/>
          <w:szCs w:val="24"/>
        </w:rPr>
        <w:t xml:space="preserve"> из местного бюджета в объеме </w:t>
      </w:r>
      <w:r w:rsidRPr="005D1F89">
        <w:rPr>
          <w:iCs/>
          <w:szCs w:val="24"/>
        </w:rPr>
        <w:t>165 396,9</w:t>
      </w:r>
      <w:r w:rsidR="00926DEF">
        <w:rPr>
          <w:iCs/>
          <w:szCs w:val="24"/>
        </w:rPr>
        <w:t xml:space="preserve"> тыс. рублей</w:t>
      </w:r>
      <w:r>
        <w:rPr>
          <w:iCs/>
          <w:szCs w:val="24"/>
        </w:rPr>
        <w:t>.</w:t>
      </w:r>
    </w:p>
    <w:p w:rsidR="009C2D45" w:rsidRDefault="009C2D45" w:rsidP="009C2D45">
      <w:pPr>
        <w:tabs>
          <w:tab w:val="left" w:pos="600"/>
        </w:tabs>
        <w:autoSpaceDE w:val="0"/>
        <w:autoSpaceDN w:val="0"/>
        <w:adjustRightInd w:val="0"/>
        <w:ind w:firstLine="709"/>
        <w:jc w:val="both"/>
        <w:outlineLvl w:val="1"/>
        <w:rPr>
          <w:iCs/>
          <w:szCs w:val="24"/>
        </w:rPr>
      </w:pPr>
      <w:r>
        <w:rPr>
          <w:iCs/>
          <w:szCs w:val="24"/>
        </w:rPr>
        <w:t xml:space="preserve">В ходе проверки установлено, </w:t>
      </w:r>
      <w:r w:rsidR="000B1C08">
        <w:rPr>
          <w:iCs/>
          <w:szCs w:val="24"/>
        </w:rPr>
        <w:t xml:space="preserve">что </w:t>
      </w:r>
      <w:r w:rsidRPr="00854C01">
        <w:rPr>
          <w:iCs/>
          <w:szCs w:val="24"/>
        </w:rPr>
        <w:t>12.05.2015</w:t>
      </w:r>
      <w:r>
        <w:rPr>
          <w:iCs/>
          <w:szCs w:val="24"/>
        </w:rPr>
        <w:t xml:space="preserve"> комитетом жилищной политики в лице заместителя председателя</w:t>
      </w:r>
      <w:r w:rsidRPr="008C4E15">
        <w:rPr>
          <w:iCs/>
          <w:szCs w:val="24"/>
        </w:rPr>
        <w:t xml:space="preserve"> </w:t>
      </w:r>
      <w:r w:rsidRPr="00854C01">
        <w:rPr>
          <w:iCs/>
          <w:szCs w:val="24"/>
        </w:rPr>
        <w:t>заключ</w:t>
      </w:r>
      <w:r>
        <w:rPr>
          <w:iCs/>
          <w:szCs w:val="24"/>
        </w:rPr>
        <w:t>ено</w:t>
      </w:r>
      <w:r w:rsidRPr="00854C01">
        <w:rPr>
          <w:iCs/>
          <w:szCs w:val="24"/>
        </w:rPr>
        <w:t xml:space="preserve"> дополнительн</w:t>
      </w:r>
      <w:r>
        <w:rPr>
          <w:iCs/>
          <w:szCs w:val="24"/>
        </w:rPr>
        <w:t>ое</w:t>
      </w:r>
      <w:r w:rsidRPr="00854C01">
        <w:rPr>
          <w:iCs/>
          <w:szCs w:val="24"/>
        </w:rPr>
        <w:t xml:space="preserve"> соглашени</w:t>
      </w:r>
      <w:r>
        <w:rPr>
          <w:iCs/>
          <w:szCs w:val="24"/>
        </w:rPr>
        <w:t>е</w:t>
      </w:r>
      <w:r w:rsidRPr="00854C01">
        <w:rPr>
          <w:iCs/>
          <w:szCs w:val="24"/>
        </w:rPr>
        <w:t xml:space="preserve"> с ООО «</w:t>
      </w:r>
      <w:proofErr w:type="spellStart"/>
      <w:r w:rsidRPr="00854C01">
        <w:rPr>
          <w:iCs/>
          <w:szCs w:val="24"/>
        </w:rPr>
        <w:t>Стройсервис</w:t>
      </w:r>
      <w:proofErr w:type="spellEnd"/>
      <w:r>
        <w:rPr>
          <w:iCs/>
          <w:szCs w:val="24"/>
        </w:rPr>
        <w:t xml:space="preserve">», </w:t>
      </w:r>
      <w:r w:rsidRPr="00854C01">
        <w:rPr>
          <w:iCs/>
          <w:szCs w:val="24"/>
        </w:rPr>
        <w:t xml:space="preserve">чем </w:t>
      </w:r>
      <w:r>
        <w:rPr>
          <w:iCs/>
          <w:szCs w:val="24"/>
        </w:rPr>
        <w:t>допу</w:t>
      </w:r>
      <w:r w:rsidR="00677660">
        <w:rPr>
          <w:iCs/>
          <w:szCs w:val="24"/>
        </w:rPr>
        <w:t>щено</w:t>
      </w:r>
      <w:r>
        <w:rPr>
          <w:iCs/>
          <w:szCs w:val="24"/>
        </w:rPr>
        <w:t xml:space="preserve"> нарушение </w:t>
      </w:r>
      <w:r w:rsidRPr="008834FD">
        <w:rPr>
          <w:iCs/>
          <w:szCs w:val="24"/>
        </w:rPr>
        <w:t>ч. 5 ст. 161 БК,</w:t>
      </w:r>
      <w:r>
        <w:rPr>
          <w:iCs/>
          <w:szCs w:val="24"/>
        </w:rPr>
        <w:t xml:space="preserve"> ч. 3 ст. 219 БК РФ в части принятия бюджетных обязательств с превышением</w:t>
      </w:r>
      <w:r w:rsidRPr="00854C01">
        <w:rPr>
          <w:iCs/>
          <w:szCs w:val="24"/>
        </w:rPr>
        <w:t xml:space="preserve"> доведенны</w:t>
      </w:r>
      <w:r>
        <w:rPr>
          <w:iCs/>
          <w:szCs w:val="24"/>
        </w:rPr>
        <w:t>х</w:t>
      </w:r>
      <w:r w:rsidRPr="00854C01">
        <w:rPr>
          <w:iCs/>
          <w:szCs w:val="24"/>
        </w:rPr>
        <w:t xml:space="preserve"> лимит</w:t>
      </w:r>
      <w:r>
        <w:rPr>
          <w:iCs/>
          <w:szCs w:val="24"/>
        </w:rPr>
        <w:t>ов</w:t>
      </w:r>
      <w:r w:rsidRPr="008C4E15">
        <w:rPr>
          <w:iCs/>
          <w:szCs w:val="24"/>
        </w:rPr>
        <w:t xml:space="preserve"> </w:t>
      </w:r>
      <w:r w:rsidRPr="00854C01">
        <w:rPr>
          <w:iCs/>
          <w:szCs w:val="24"/>
        </w:rPr>
        <w:t>на 2422,1 тыс. руб</w:t>
      </w:r>
      <w:r>
        <w:rPr>
          <w:iCs/>
          <w:szCs w:val="24"/>
        </w:rPr>
        <w:t>лей</w:t>
      </w:r>
      <w:r w:rsidRPr="00854C01">
        <w:rPr>
          <w:iCs/>
          <w:szCs w:val="24"/>
        </w:rPr>
        <w:t>.</w:t>
      </w:r>
    </w:p>
    <w:p w:rsidR="003B4AC4" w:rsidRDefault="003B4AC4" w:rsidP="003B4AC4">
      <w:pPr>
        <w:ind w:firstLine="547"/>
        <w:jc w:val="both"/>
        <w:rPr>
          <w:iCs/>
          <w:szCs w:val="24"/>
        </w:rPr>
      </w:pPr>
      <w:r w:rsidRPr="00007F21">
        <w:rPr>
          <w:iCs/>
          <w:szCs w:val="24"/>
        </w:rPr>
        <w:t>По данному факту составлен протокол об административной ответственности в отношении заместителя председателя комитета по жилищной политике админис</w:t>
      </w:r>
      <w:r>
        <w:rPr>
          <w:iCs/>
          <w:szCs w:val="24"/>
        </w:rPr>
        <w:t>трации Волгограда М</w:t>
      </w:r>
      <w:r w:rsidRPr="00007F21">
        <w:rPr>
          <w:iCs/>
          <w:szCs w:val="24"/>
        </w:rPr>
        <w:t>ировым судьей судебного участка Ворошиловского района Волгограда объявлен</w:t>
      </w:r>
      <w:r>
        <w:rPr>
          <w:iCs/>
          <w:szCs w:val="24"/>
        </w:rPr>
        <w:t>о</w:t>
      </w:r>
      <w:r w:rsidRPr="00007F21">
        <w:rPr>
          <w:iCs/>
          <w:szCs w:val="24"/>
        </w:rPr>
        <w:t xml:space="preserve"> замечани</w:t>
      </w:r>
      <w:r>
        <w:rPr>
          <w:iCs/>
          <w:szCs w:val="24"/>
        </w:rPr>
        <w:t>е</w:t>
      </w:r>
      <w:r w:rsidRPr="00007F21">
        <w:rPr>
          <w:iCs/>
          <w:szCs w:val="24"/>
        </w:rPr>
        <w:t xml:space="preserve"> в связи с малозначительностью совершенного административного правонарушения</w:t>
      </w:r>
      <w:r>
        <w:rPr>
          <w:iCs/>
          <w:szCs w:val="24"/>
        </w:rPr>
        <w:t>.</w:t>
      </w:r>
    </w:p>
    <w:p w:rsidR="009C2D45" w:rsidRPr="005D1F89" w:rsidRDefault="002E40FA" w:rsidP="009C2D45">
      <w:pPr>
        <w:tabs>
          <w:tab w:val="left" w:pos="600"/>
        </w:tabs>
        <w:autoSpaceDE w:val="0"/>
        <w:autoSpaceDN w:val="0"/>
        <w:adjustRightInd w:val="0"/>
        <w:ind w:firstLine="709"/>
        <w:jc w:val="both"/>
        <w:outlineLvl w:val="1"/>
        <w:rPr>
          <w:iCs/>
          <w:szCs w:val="24"/>
        </w:rPr>
      </w:pPr>
      <w:r>
        <w:rPr>
          <w:iCs/>
          <w:szCs w:val="24"/>
        </w:rPr>
        <w:t xml:space="preserve">В 2015 году постановлением Администрации Волгоградской области г.Волгограду предоставлена дополнительная дотация, часть которой </w:t>
      </w:r>
      <w:r w:rsidRPr="005D1F89">
        <w:rPr>
          <w:iCs/>
          <w:szCs w:val="24"/>
        </w:rPr>
        <w:t>35000,0 тыс. руб.</w:t>
      </w:r>
      <w:r>
        <w:rPr>
          <w:iCs/>
          <w:szCs w:val="24"/>
        </w:rPr>
        <w:t xml:space="preserve"> согласно </w:t>
      </w:r>
      <w:r>
        <w:rPr>
          <w:iCs/>
          <w:szCs w:val="24"/>
        </w:rPr>
        <w:lastRenderedPageBreak/>
        <w:t>по</w:t>
      </w:r>
      <w:r w:rsidR="009C2D45" w:rsidRPr="005D1F89">
        <w:rPr>
          <w:iCs/>
          <w:szCs w:val="24"/>
        </w:rPr>
        <w:t>становлени</w:t>
      </w:r>
      <w:r>
        <w:rPr>
          <w:iCs/>
          <w:szCs w:val="24"/>
        </w:rPr>
        <w:t>ю</w:t>
      </w:r>
      <w:r w:rsidR="009C2D45" w:rsidRPr="005D1F89">
        <w:rPr>
          <w:iCs/>
          <w:szCs w:val="24"/>
        </w:rPr>
        <w:t xml:space="preserve"> администрации Волгоград</w:t>
      </w:r>
      <w:r w:rsidR="00926DEF">
        <w:rPr>
          <w:iCs/>
          <w:szCs w:val="24"/>
        </w:rPr>
        <w:t>а</w:t>
      </w:r>
      <w:r>
        <w:rPr>
          <w:iCs/>
          <w:szCs w:val="24"/>
        </w:rPr>
        <w:t>, направлена</w:t>
      </w:r>
      <w:r w:rsidR="009C2D45" w:rsidRPr="005D1F89">
        <w:rPr>
          <w:iCs/>
          <w:szCs w:val="24"/>
        </w:rPr>
        <w:t xml:space="preserve"> на обеспечение мероприятий по переселению граждан из аварийного жилья. </w:t>
      </w:r>
    </w:p>
    <w:p w:rsidR="009C2D45" w:rsidRDefault="009C2D45" w:rsidP="009C2D45">
      <w:pPr>
        <w:widowControl w:val="0"/>
        <w:autoSpaceDE w:val="0"/>
        <w:autoSpaceDN w:val="0"/>
        <w:adjustRightInd w:val="0"/>
        <w:ind w:firstLine="709"/>
        <w:jc w:val="both"/>
        <w:rPr>
          <w:szCs w:val="24"/>
          <w:highlight w:val="yellow"/>
        </w:rPr>
      </w:pPr>
    </w:p>
    <w:p w:rsidR="008F29C1" w:rsidRPr="00C97276" w:rsidRDefault="00DC2C3D" w:rsidP="00C97276">
      <w:pPr>
        <w:tabs>
          <w:tab w:val="left" w:pos="600"/>
        </w:tabs>
        <w:autoSpaceDE w:val="0"/>
        <w:autoSpaceDN w:val="0"/>
        <w:adjustRightInd w:val="0"/>
        <w:ind w:firstLine="709"/>
        <w:jc w:val="both"/>
        <w:outlineLvl w:val="1"/>
        <w:rPr>
          <w:iCs/>
          <w:szCs w:val="24"/>
        </w:rPr>
      </w:pPr>
      <w:r>
        <w:rPr>
          <w:szCs w:val="24"/>
        </w:rPr>
        <w:t>Н</w:t>
      </w:r>
      <w:r w:rsidRPr="00C928D3">
        <w:rPr>
          <w:szCs w:val="24"/>
        </w:rPr>
        <w:t xml:space="preserve">а приобретение квартир </w:t>
      </w:r>
      <w:r w:rsidR="009C2D45" w:rsidRPr="00C928D3">
        <w:rPr>
          <w:szCs w:val="24"/>
        </w:rPr>
        <w:t>заключен</w:t>
      </w:r>
      <w:r>
        <w:rPr>
          <w:szCs w:val="24"/>
        </w:rPr>
        <w:t>ы</w:t>
      </w:r>
      <w:r w:rsidR="009C2D45" w:rsidRPr="00C928D3">
        <w:rPr>
          <w:szCs w:val="24"/>
        </w:rPr>
        <w:t xml:space="preserve"> муниципальны</w:t>
      </w:r>
      <w:r>
        <w:rPr>
          <w:szCs w:val="24"/>
        </w:rPr>
        <w:t>е</w:t>
      </w:r>
      <w:r w:rsidR="009C2D45" w:rsidRPr="00C928D3">
        <w:rPr>
          <w:szCs w:val="24"/>
        </w:rPr>
        <w:t xml:space="preserve"> контракт</w:t>
      </w:r>
      <w:r>
        <w:rPr>
          <w:szCs w:val="24"/>
        </w:rPr>
        <w:t>ы на долевое участие в строительстве квартир, в том числе</w:t>
      </w:r>
      <w:r w:rsidR="009C2D45">
        <w:rPr>
          <w:iCs/>
          <w:szCs w:val="24"/>
        </w:rPr>
        <w:t>:</w:t>
      </w:r>
    </w:p>
    <w:tbl>
      <w:tblPr>
        <w:tblpPr w:leftFromText="180" w:rightFromText="180" w:vertAnchor="text" w:horzAnchor="margin" w:tblpXSpec="center" w:tblpY="68"/>
        <w:tblW w:w="9370" w:type="dxa"/>
        <w:tblLayout w:type="fixed"/>
        <w:tblLook w:val="04A0"/>
      </w:tblPr>
      <w:tblGrid>
        <w:gridCol w:w="1951"/>
        <w:gridCol w:w="1276"/>
        <w:gridCol w:w="1241"/>
        <w:gridCol w:w="1050"/>
        <w:gridCol w:w="1036"/>
        <w:gridCol w:w="1120"/>
        <w:gridCol w:w="1696"/>
      </w:tblGrid>
      <w:tr w:rsidR="009C2D45" w:rsidRPr="000C751C" w:rsidTr="00D02103">
        <w:trPr>
          <w:trHeight w:val="170"/>
        </w:trPr>
        <w:tc>
          <w:tcPr>
            <w:tcW w:w="1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2D45" w:rsidRPr="004611E2" w:rsidRDefault="009C2D45" w:rsidP="00D02103">
            <w:pPr>
              <w:jc w:val="center"/>
              <w:rPr>
                <w:b/>
                <w:i/>
                <w:color w:val="000000"/>
                <w:sz w:val="20"/>
              </w:rPr>
            </w:pPr>
            <w:r w:rsidRPr="004611E2">
              <w:rPr>
                <w:b/>
                <w:i/>
                <w:color w:val="000000"/>
                <w:sz w:val="20"/>
              </w:rPr>
              <w:t>Адрес МКД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C2D45" w:rsidRPr="004611E2" w:rsidRDefault="009C2D45" w:rsidP="00D02103">
            <w:pPr>
              <w:jc w:val="center"/>
              <w:rPr>
                <w:b/>
                <w:i/>
                <w:color w:val="000000"/>
                <w:sz w:val="20"/>
              </w:rPr>
            </w:pPr>
            <w:r w:rsidRPr="004611E2">
              <w:rPr>
                <w:b/>
                <w:i/>
                <w:color w:val="000000"/>
                <w:sz w:val="20"/>
              </w:rPr>
              <w:t>№контракта</w:t>
            </w:r>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rsidR="009C2D45" w:rsidRPr="004611E2" w:rsidRDefault="009C2D45" w:rsidP="00D02103">
            <w:pPr>
              <w:jc w:val="center"/>
              <w:rPr>
                <w:b/>
                <w:i/>
                <w:color w:val="000000"/>
                <w:sz w:val="20"/>
              </w:rPr>
            </w:pPr>
            <w:r w:rsidRPr="004611E2">
              <w:rPr>
                <w:b/>
                <w:i/>
                <w:color w:val="000000"/>
                <w:sz w:val="20"/>
              </w:rPr>
              <w:t>Дата контракта</w:t>
            </w:r>
          </w:p>
        </w:tc>
        <w:tc>
          <w:tcPr>
            <w:tcW w:w="1050" w:type="dxa"/>
            <w:tcBorders>
              <w:top w:val="single" w:sz="4" w:space="0" w:color="auto"/>
              <w:left w:val="nil"/>
              <w:bottom w:val="single" w:sz="4" w:space="0" w:color="auto"/>
              <w:right w:val="single" w:sz="4" w:space="0" w:color="auto"/>
            </w:tcBorders>
            <w:vAlign w:val="center"/>
          </w:tcPr>
          <w:p w:rsidR="009C2D45" w:rsidRPr="004611E2" w:rsidRDefault="009C2D45" w:rsidP="00D02103">
            <w:pPr>
              <w:jc w:val="center"/>
              <w:rPr>
                <w:b/>
                <w:i/>
                <w:color w:val="000000"/>
                <w:sz w:val="20"/>
              </w:rPr>
            </w:pPr>
            <w:r w:rsidRPr="004611E2">
              <w:rPr>
                <w:b/>
                <w:i/>
                <w:color w:val="000000"/>
                <w:sz w:val="20"/>
              </w:rPr>
              <w:t>Цена 1 кв.м., тыс. руб.</w:t>
            </w:r>
          </w:p>
        </w:tc>
        <w:tc>
          <w:tcPr>
            <w:tcW w:w="1036" w:type="dxa"/>
            <w:tcBorders>
              <w:top w:val="single" w:sz="4" w:space="0" w:color="auto"/>
              <w:left w:val="single" w:sz="4" w:space="0" w:color="auto"/>
              <w:bottom w:val="single" w:sz="4" w:space="0" w:color="auto"/>
              <w:right w:val="single" w:sz="4" w:space="0" w:color="auto"/>
            </w:tcBorders>
            <w:vAlign w:val="center"/>
          </w:tcPr>
          <w:p w:rsidR="009C2D45" w:rsidRPr="004611E2" w:rsidRDefault="009C2D45" w:rsidP="00D02103">
            <w:pPr>
              <w:jc w:val="center"/>
              <w:rPr>
                <w:b/>
                <w:i/>
                <w:color w:val="000000"/>
                <w:sz w:val="20"/>
              </w:rPr>
            </w:pPr>
            <w:r w:rsidRPr="004611E2">
              <w:rPr>
                <w:b/>
                <w:i/>
                <w:color w:val="000000"/>
                <w:sz w:val="20"/>
              </w:rPr>
              <w:t>Расселяемая площадь</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2D45" w:rsidRPr="004611E2" w:rsidRDefault="009C2D45" w:rsidP="00D02103">
            <w:pPr>
              <w:jc w:val="center"/>
              <w:rPr>
                <w:b/>
                <w:i/>
                <w:color w:val="000000"/>
                <w:sz w:val="20"/>
              </w:rPr>
            </w:pPr>
            <w:r w:rsidRPr="004611E2">
              <w:rPr>
                <w:b/>
                <w:i/>
                <w:color w:val="000000"/>
                <w:sz w:val="20"/>
              </w:rPr>
              <w:t>Площадь, кв. м.</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2D45" w:rsidRPr="004611E2" w:rsidRDefault="009C2D45" w:rsidP="00D02103">
            <w:pPr>
              <w:jc w:val="center"/>
              <w:rPr>
                <w:b/>
                <w:i/>
                <w:color w:val="000000"/>
                <w:sz w:val="20"/>
              </w:rPr>
            </w:pPr>
            <w:r w:rsidRPr="004611E2">
              <w:rPr>
                <w:b/>
                <w:i/>
                <w:color w:val="000000"/>
                <w:sz w:val="20"/>
              </w:rPr>
              <w:t>Сумма контракта, тыс. руб.</w:t>
            </w:r>
          </w:p>
        </w:tc>
      </w:tr>
      <w:tr w:rsidR="009C2D45" w:rsidRPr="000C751C" w:rsidTr="00D02103">
        <w:trPr>
          <w:trHeight w:val="170"/>
        </w:trPr>
        <w:tc>
          <w:tcPr>
            <w:tcW w:w="9370" w:type="dxa"/>
            <w:gridSpan w:val="7"/>
            <w:tcBorders>
              <w:top w:val="single" w:sz="4" w:space="0" w:color="auto"/>
              <w:left w:val="single" w:sz="4" w:space="0" w:color="auto"/>
              <w:bottom w:val="single" w:sz="4" w:space="0" w:color="auto"/>
              <w:right w:val="single" w:sz="4" w:space="0" w:color="auto"/>
            </w:tcBorders>
          </w:tcPr>
          <w:p w:rsidR="009C2D45" w:rsidRPr="00835F7A" w:rsidRDefault="009C2D45" w:rsidP="00D02103">
            <w:pPr>
              <w:jc w:val="center"/>
              <w:rPr>
                <w:i/>
                <w:color w:val="000000"/>
                <w:szCs w:val="24"/>
              </w:rPr>
            </w:pPr>
            <w:r w:rsidRPr="00835F7A">
              <w:rPr>
                <w:i/>
                <w:color w:val="000000"/>
                <w:szCs w:val="24"/>
              </w:rPr>
              <w:t>ООО «</w:t>
            </w:r>
            <w:proofErr w:type="spellStart"/>
            <w:r w:rsidRPr="00835F7A">
              <w:rPr>
                <w:i/>
                <w:color w:val="000000"/>
                <w:szCs w:val="24"/>
              </w:rPr>
              <w:t>Стройсервис</w:t>
            </w:r>
            <w:proofErr w:type="spellEnd"/>
            <w:r w:rsidRPr="00835F7A">
              <w:rPr>
                <w:i/>
                <w:color w:val="000000"/>
                <w:szCs w:val="24"/>
              </w:rPr>
              <w:t>»</w:t>
            </w:r>
          </w:p>
        </w:tc>
      </w:tr>
      <w:tr w:rsidR="009C2D45" w:rsidRPr="000C751C" w:rsidTr="00D02103">
        <w:trPr>
          <w:trHeight w:val="170"/>
        </w:trPr>
        <w:tc>
          <w:tcPr>
            <w:tcW w:w="1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2D45" w:rsidRPr="000C751C" w:rsidRDefault="009C2D45" w:rsidP="00D02103">
            <w:pPr>
              <w:rPr>
                <w:color w:val="000000"/>
                <w:sz w:val="20"/>
              </w:rPr>
            </w:pPr>
            <w:r w:rsidRPr="000C751C">
              <w:rPr>
                <w:color w:val="000000"/>
                <w:sz w:val="20"/>
              </w:rPr>
              <w:t>ул.Сан</w:t>
            </w:r>
            <w:r>
              <w:rPr>
                <w:color w:val="000000"/>
                <w:sz w:val="20"/>
              </w:rPr>
              <w:t>аторная,</w:t>
            </w:r>
            <w:r w:rsidRPr="000C751C">
              <w:rPr>
                <w:color w:val="000000"/>
                <w:sz w:val="20"/>
              </w:rPr>
              <w:t>6б</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C2D45" w:rsidRPr="000C751C" w:rsidRDefault="009C2D45" w:rsidP="00D02103">
            <w:pPr>
              <w:rPr>
                <w:color w:val="000000"/>
                <w:sz w:val="20"/>
              </w:rPr>
            </w:pPr>
            <w:r w:rsidRPr="000C751C">
              <w:rPr>
                <w:color w:val="000000"/>
                <w:sz w:val="20"/>
              </w:rPr>
              <w:t>2015.64277</w:t>
            </w:r>
          </w:p>
        </w:tc>
        <w:tc>
          <w:tcPr>
            <w:tcW w:w="1241" w:type="dxa"/>
            <w:tcBorders>
              <w:top w:val="nil"/>
              <w:left w:val="nil"/>
              <w:bottom w:val="single" w:sz="4" w:space="0" w:color="auto"/>
              <w:right w:val="single" w:sz="4" w:space="0" w:color="auto"/>
            </w:tcBorders>
            <w:shd w:val="clear" w:color="auto" w:fill="auto"/>
            <w:noWrap/>
            <w:vAlign w:val="bottom"/>
            <w:hideMark/>
          </w:tcPr>
          <w:p w:rsidR="009C2D45" w:rsidRPr="000C751C" w:rsidRDefault="009C2D45" w:rsidP="00D02103">
            <w:pPr>
              <w:jc w:val="right"/>
              <w:rPr>
                <w:color w:val="000000"/>
                <w:sz w:val="20"/>
              </w:rPr>
            </w:pPr>
            <w:r w:rsidRPr="000C751C">
              <w:rPr>
                <w:color w:val="000000"/>
                <w:sz w:val="20"/>
              </w:rPr>
              <w:t>02.03.2015</w:t>
            </w:r>
          </w:p>
        </w:tc>
        <w:tc>
          <w:tcPr>
            <w:tcW w:w="1050" w:type="dxa"/>
            <w:tcBorders>
              <w:top w:val="single" w:sz="4" w:space="0" w:color="auto"/>
              <w:left w:val="nil"/>
              <w:bottom w:val="single" w:sz="4" w:space="0" w:color="auto"/>
              <w:right w:val="single" w:sz="4" w:space="0" w:color="auto"/>
            </w:tcBorders>
            <w:vAlign w:val="bottom"/>
          </w:tcPr>
          <w:p w:rsidR="009C2D45" w:rsidRPr="000C751C" w:rsidRDefault="009C2D45" w:rsidP="00D02103">
            <w:pPr>
              <w:jc w:val="right"/>
              <w:rPr>
                <w:color w:val="000000"/>
                <w:sz w:val="20"/>
              </w:rPr>
            </w:pPr>
            <w:r w:rsidRPr="000C751C">
              <w:rPr>
                <w:color w:val="000000"/>
                <w:sz w:val="20"/>
              </w:rPr>
              <w:t>43,6</w:t>
            </w:r>
          </w:p>
        </w:tc>
        <w:tc>
          <w:tcPr>
            <w:tcW w:w="1036" w:type="dxa"/>
            <w:tcBorders>
              <w:top w:val="single" w:sz="4" w:space="0" w:color="auto"/>
              <w:left w:val="single" w:sz="4" w:space="0" w:color="auto"/>
              <w:bottom w:val="single" w:sz="4" w:space="0" w:color="auto"/>
              <w:right w:val="single" w:sz="4" w:space="0" w:color="auto"/>
            </w:tcBorders>
          </w:tcPr>
          <w:p w:rsidR="009C2D45" w:rsidRPr="000C751C" w:rsidRDefault="009C2D45" w:rsidP="00D02103">
            <w:pPr>
              <w:jc w:val="right"/>
              <w:rPr>
                <w:color w:val="000000"/>
                <w:sz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2D45" w:rsidRPr="000C751C" w:rsidRDefault="009C2D45" w:rsidP="00D02103">
            <w:pPr>
              <w:jc w:val="right"/>
              <w:rPr>
                <w:color w:val="000000"/>
                <w:sz w:val="20"/>
              </w:rPr>
            </w:pPr>
            <w:r w:rsidRPr="000C751C">
              <w:rPr>
                <w:color w:val="000000"/>
                <w:sz w:val="20"/>
              </w:rPr>
              <w:t>864,2</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2D45" w:rsidRPr="000C751C" w:rsidRDefault="009C2D45" w:rsidP="00D02103">
            <w:pPr>
              <w:jc w:val="right"/>
              <w:rPr>
                <w:color w:val="000000"/>
                <w:sz w:val="20"/>
              </w:rPr>
            </w:pPr>
            <w:r w:rsidRPr="000C751C">
              <w:rPr>
                <w:color w:val="000000"/>
                <w:sz w:val="20"/>
              </w:rPr>
              <w:t>37679,1</w:t>
            </w:r>
          </w:p>
        </w:tc>
      </w:tr>
      <w:tr w:rsidR="009C2D45" w:rsidRPr="000C751C" w:rsidTr="00D02103">
        <w:trPr>
          <w:trHeight w:val="170"/>
        </w:trPr>
        <w:tc>
          <w:tcPr>
            <w:tcW w:w="1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2D45" w:rsidRPr="000C751C" w:rsidRDefault="009C2D45" w:rsidP="00D02103">
            <w:pPr>
              <w:rPr>
                <w:color w:val="000000"/>
                <w:sz w:val="20"/>
              </w:rPr>
            </w:pPr>
            <w:r w:rsidRPr="000C751C">
              <w:rPr>
                <w:color w:val="000000"/>
                <w:sz w:val="20"/>
              </w:rPr>
              <w:t>ул.Сан</w:t>
            </w:r>
            <w:r>
              <w:rPr>
                <w:color w:val="000000"/>
                <w:sz w:val="20"/>
              </w:rPr>
              <w:t>аторная,</w:t>
            </w:r>
            <w:r w:rsidRPr="000C751C">
              <w:rPr>
                <w:color w:val="000000"/>
                <w:sz w:val="20"/>
              </w:rPr>
              <w:t>6б</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C2D45" w:rsidRPr="000C751C" w:rsidRDefault="009C2D45" w:rsidP="00D02103">
            <w:pPr>
              <w:rPr>
                <w:color w:val="000000"/>
                <w:sz w:val="20"/>
              </w:rPr>
            </w:pPr>
            <w:r w:rsidRPr="000C751C">
              <w:rPr>
                <w:color w:val="000000"/>
                <w:sz w:val="20"/>
              </w:rPr>
              <w:t>2015.64293</w:t>
            </w:r>
          </w:p>
        </w:tc>
        <w:tc>
          <w:tcPr>
            <w:tcW w:w="1241" w:type="dxa"/>
            <w:tcBorders>
              <w:top w:val="nil"/>
              <w:left w:val="nil"/>
              <w:bottom w:val="single" w:sz="4" w:space="0" w:color="auto"/>
              <w:right w:val="single" w:sz="4" w:space="0" w:color="auto"/>
            </w:tcBorders>
            <w:shd w:val="clear" w:color="auto" w:fill="auto"/>
            <w:noWrap/>
            <w:vAlign w:val="bottom"/>
            <w:hideMark/>
          </w:tcPr>
          <w:p w:rsidR="009C2D45" w:rsidRPr="000C751C" w:rsidRDefault="009C2D45" w:rsidP="00D02103">
            <w:pPr>
              <w:jc w:val="right"/>
              <w:rPr>
                <w:color w:val="000000"/>
                <w:sz w:val="20"/>
              </w:rPr>
            </w:pPr>
            <w:r w:rsidRPr="000C751C">
              <w:rPr>
                <w:color w:val="000000"/>
                <w:sz w:val="20"/>
              </w:rPr>
              <w:t>02.03.2015</w:t>
            </w:r>
          </w:p>
        </w:tc>
        <w:tc>
          <w:tcPr>
            <w:tcW w:w="1050" w:type="dxa"/>
            <w:tcBorders>
              <w:top w:val="single" w:sz="4" w:space="0" w:color="auto"/>
              <w:left w:val="nil"/>
              <w:bottom w:val="single" w:sz="4" w:space="0" w:color="auto"/>
              <w:right w:val="single" w:sz="4" w:space="0" w:color="auto"/>
            </w:tcBorders>
            <w:vAlign w:val="bottom"/>
          </w:tcPr>
          <w:p w:rsidR="009C2D45" w:rsidRPr="000C751C" w:rsidRDefault="009C2D45" w:rsidP="00D02103">
            <w:pPr>
              <w:jc w:val="right"/>
              <w:rPr>
                <w:color w:val="000000"/>
                <w:sz w:val="20"/>
              </w:rPr>
            </w:pPr>
            <w:r w:rsidRPr="000C751C">
              <w:rPr>
                <w:color w:val="000000"/>
                <w:sz w:val="20"/>
              </w:rPr>
              <w:t>43,6</w:t>
            </w:r>
          </w:p>
        </w:tc>
        <w:tc>
          <w:tcPr>
            <w:tcW w:w="1036" w:type="dxa"/>
            <w:tcBorders>
              <w:top w:val="single" w:sz="4" w:space="0" w:color="auto"/>
              <w:left w:val="single" w:sz="4" w:space="0" w:color="auto"/>
              <w:bottom w:val="single" w:sz="4" w:space="0" w:color="auto"/>
              <w:right w:val="single" w:sz="4" w:space="0" w:color="auto"/>
            </w:tcBorders>
          </w:tcPr>
          <w:p w:rsidR="009C2D45" w:rsidRPr="000C751C" w:rsidRDefault="009C2D45" w:rsidP="00D02103">
            <w:pPr>
              <w:jc w:val="right"/>
              <w:rPr>
                <w:color w:val="000000"/>
                <w:sz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2D45" w:rsidRPr="000C751C" w:rsidRDefault="009C2D45" w:rsidP="00D02103">
            <w:pPr>
              <w:jc w:val="right"/>
              <w:rPr>
                <w:color w:val="000000"/>
                <w:sz w:val="20"/>
              </w:rPr>
            </w:pPr>
            <w:r w:rsidRPr="000C751C">
              <w:rPr>
                <w:color w:val="000000"/>
                <w:sz w:val="20"/>
              </w:rPr>
              <w:t>1100,3</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2D45" w:rsidRPr="000C751C" w:rsidRDefault="009C2D45" w:rsidP="00D02103">
            <w:pPr>
              <w:ind w:left="-635" w:firstLine="635"/>
              <w:jc w:val="right"/>
              <w:rPr>
                <w:color w:val="000000"/>
                <w:sz w:val="20"/>
              </w:rPr>
            </w:pPr>
            <w:r w:rsidRPr="000C751C">
              <w:rPr>
                <w:color w:val="000000"/>
                <w:sz w:val="20"/>
              </w:rPr>
              <w:t>47973,1</w:t>
            </w:r>
          </w:p>
        </w:tc>
      </w:tr>
      <w:tr w:rsidR="009C2D45" w:rsidRPr="000C751C" w:rsidTr="00D02103">
        <w:trPr>
          <w:trHeight w:val="170"/>
        </w:trPr>
        <w:tc>
          <w:tcPr>
            <w:tcW w:w="1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2D45" w:rsidRPr="000C751C" w:rsidRDefault="009C2D45" w:rsidP="00D02103">
            <w:pPr>
              <w:rPr>
                <w:color w:val="000000"/>
                <w:sz w:val="20"/>
              </w:rPr>
            </w:pPr>
            <w:r w:rsidRPr="000C751C">
              <w:rPr>
                <w:color w:val="000000"/>
                <w:sz w:val="20"/>
              </w:rPr>
              <w:t>ул.Сан</w:t>
            </w:r>
            <w:r>
              <w:rPr>
                <w:color w:val="000000"/>
                <w:sz w:val="20"/>
              </w:rPr>
              <w:t>аторная,</w:t>
            </w:r>
            <w:r w:rsidRPr="000C751C">
              <w:rPr>
                <w:color w:val="000000"/>
                <w:sz w:val="20"/>
              </w:rPr>
              <w:t>6б</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C2D45" w:rsidRPr="000C751C" w:rsidRDefault="009C2D45" w:rsidP="00D02103">
            <w:pPr>
              <w:rPr>
                <w:color w:val="000000"/>
                <w:sz w:val="20"/>
              </w:rPr>
            </w:pPr>
            <w:r w:rsidRPr="000C751C">
              <w:rPr>
                <w:color w:val="000000"/>
                <w:sz w:val="20"/>
              </w:rPr>
              <w:t>2015.64288</w:t>
            </w:r>
          </w:p>
        </w:tc>
        <w:tc>
          <w:tcPr>
            <w:tcW w:w="1241" w:type="dxa"/>
            <w:tcBorders>
              <w:top w:val="nil"/>
              <w:left w:val="nil"/>
              <w:bottom w:val="single" w:sz="4" w:space="0" w:color="auto"/>
              <w:right w:val="single" w:sz="4" w:space="0" w:color="auto"/>
            </w:tcBorders>
            <w:shd w:val="clear" w:color="auto" w:fill="auto"/>
            <w:noWrap/>
            <w:vAlign w:val="bottom"/>
            <w:hideMark/>
          </w:tcPr>
          <w:p w:rsidR="009C2D45" w:rsidRPr="000C751C" w:rsidRDefault="009C2D45" w:rsidP="00D02103">
            <w:pPr>
              <w:jc w:val="right"/>
              <w:rPr>
                <w:color w:val="000000"/>
                <w:sz w:val="20"/>
              </w:rPr>
            </w:pPr>
            <w:r w:rsidRPr="000C751C">
              <w:rPr>
                <w:color w:val="000000"/>
                <w:sz w:val="20"/>
              </w:rPr>
              <w:t>02.03.2015</w:t>
            </w:r>
          </w:p>
        </w:tc>
        <w:tc>
          <w:tcPr>
            <w:tcW w:w="1050" w:type="dxa"/>
            <w:tcBorders>
              <w:top w:val="single" w:sz="4" w:space="0" w:color="auto"/>
              <w:left w:val="nil"/>
              <w:bottom w:val="single" w:sz="4" w:space="0" w:color="auto"/>
              <w:right w:val="single" w:sz="4" w:space="0" w:color="auto"/>
            </w:tcBorders>
            <w:vAlign w:val="bottom"/>
          </w:tcPr>
          <w:p w:rsidR="009C2D45" w:rsidRPr="000C751C" w:rsidRDefault="009C2D45" w:rsidP="00D02103">
            <w:pPr>
              <w:jc w:val="right"/>
              <w:rPr>
                <w:color w:val="000000"/>
                <w:sz w:val="20"/>
              </w:rPr>
            </w:pPr>
            <w:r w:rsidRPr="000C751C">
              <w:rPr>
                <w:color w:val="000000"/>
                <w:sz w:val="20"/>
              </w:rPr>
              <w:t>43,6</w:t>
            </w:r>
          </w:p>
        </w:tc>
        <w:tc>
          <w:tcPr>
            <w:tcW w:w="1036" w:type="dxa"/>
            <w:tcBorders>
              <w:top w:val="single" w:sz="4" w:space="0" w:color="auto"/>
              <w:left w:val="single" w:sz="4" w:space="0" w:color="auto"/>
              <w:bottom w:val="single" w:sz="4" w:space="0" w:color="auto"/>
              <w:right w:val="single" w:sz="4" w:space="0" w:color="auto"/>
            </w:tcBorders>
          </w:tcPr>
          <w:p w:rsidR="009C2D45" w:rsidRPr="000C751C" w:rsidRDefault="009C2D45" w:rsidP="00D02103">
            <w:pPr>
              <w:jc w:val="right"/>
              <w:rPr>
                <w:color w:val="000000"/>
                <w:sz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2D45" w:rsidRPr="000C751C" w:rsidRDefault="009C2D45" w:rsidP="00D02103">
            <w:pPr>
              <w:jc w:val="right"/>
              <w:rPr>
                <w:color w:val="000000"/>
                <w:sz w:val="20"/>
              </w:rPr>
            </w:pPr>
            <w:r w:rsidRPr="000C751C">
              <w:rPr>
                <w:color w:val="000000"/>
                <w:sz w:val="20"/>
              </w:rPr>
              <w:t>1034,5</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2D45" w:rsidRPr="000C751C" w:rsidRDefault="009C2D45" w:rsidP="00D02103">
            <w:pPr>
              <w:jc w:val="right"/>
              <w:rPr>
                <w:color w:val="000000"/>
                <w:sz w:val="20"/>
              </w:rPr>
            </w:pPr>
            <w:r w:rsidRPr="000C751C">
              <w:rPr>
                <w:color w:val="000000"/>
                <w:sz w:val="20"/>
              </w:rPr>
              <w:t>45104,2</w:t>
            </w:r>
          </w:p>
        </w:tc>
      </w:tr>
      <w:tr w:rsidR="009C2D45" w:rsidRPr="000C751C" w:rsidTr="00D02103">
        <w:trPr>
          <w:trHeight w:val="170"/>
        </w:trPr>
        <w:tc>
          <w:tcPr>
            <w:tcW w:w="1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2D45" w:rsidRPr="000C751C" w:rsidRDefault="009C2D45" w:rsidP="00D02103">
            <w:pPr>
              <w:rPr>
                <w:color w:val="000000"/>
                <w:sz w:val="20"/>
              </w:rPr>
            </w:pPr>
            <w:r w:rsidRPr="000C751C">
              <w:rPr>
                <w:color w:val="000000"/>
                <w:sz w:val="20"/>
              </w:rPr>
              <w:t>ул.Сан</w:t>
            </w:r>
            <w:r>
              <w:rPr>
                <w:color w:val="000000"/>
                <w:sz w:val="20"/>
              </w:rPr>
              <w:t>аторная,</w:t>
            </w:r>
            <w:r w:rsidRPr="000C751C">
              <w:rPr>
                <w:color w:val="000000"/>
                <w:sz w:val="20"/>
              </w:rPr>
              <w:t>6б</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C2D45" w:rsidRPr="000C751C" w:rsidRDefault="009C2D45" w:rsidP="00D02103">
            <w:pPr>
              <w:rPr>
                <w:color w:val="000000"/>
                <w:sz w:val="20"/>
              </w:rPr>
            </w:pPr>
            <w:r w:rsidRPr="000C751C">
              <w:rPr>
                <w:color w:val="000000"/>
                <w:sz w:val="20"/>
              </w:rPr>
              <w:t>2015.69425</w:t>
            </w:r>
          </w:p>
        </w:tc>
        <w:tc>
          <w:tcPr>
            <w:tcW w:w="1241" w:type="dxa"/>
            <w:tcBorders>
              <w:top w:val="nil"/>
              <w:left w:val="nil"/>
              <w:bottom w:val="single" w:sz="4" w:space="0" w:color="auto"/>
              <w:right w:val="single" w:sz="4" w:space="0" w:color="auto"/>
            </w:tcBorders>
            <w:shd w:val="clear" w:color="auto" w:fill="auto"/>
            <w:noWrap/>
            <w:vAlign w:val="bottom"/>
            <w:hideMark/>
          </w:tcPr>
          <w:p w:rsidR="009C2D45" w:rsidRPr="000C751C" w:rsidRDefault="009C2D45" w:rsidP="00D02103">
            <w:pPr>
              <w:jc w:val="right"/>
              <w:rPr>
                <w:color w:val="000000"/>
                <w:sz w:val="20"/>
              </w:rPr>
            </w:pPr>
            <w:r w:rsidRPr="000C751C">
              <w:rPr>
                <w:color w:val="000000"/>
                <w:sz w:val="20"/>
              </w:rPr>
              <w:t>02.03.2015</w:t>
            </w:r>
          </w:p>
        </w:tc>
        <w:tc>
          <w:tcPr>
            <w:tcW w:w="1050" w:type="dxa"/>
            <w:tcBorders>
              <w:top w:val="single" w:sz="4" w:space="0" w:color="auto"/>
              <w:left w:val="nil"/>
              <w:bottom w:val="single" w:sz="4" w:space="0" w:color="auto"/>
              <w:right w:val="single" w:sz="4" w:space="0" w:color="auto"/>
            </w:tcBorders>
            <w:vAlign w:val="bottom"/>
          </w:tcPr>
          <w:p w:rsidR="009C2D45" w:rsidRPr="000C751C" w:rsidRDefault="009C2D45" w:rsidP="00D02103">
            <w:pPr>
              <w:jc w:val="right"/>
              <w:rPr>
                <w:color w:val="000000"/>
                <w:sz w:val="20"/>
              </w:rPr>
            </w:pPr>
            <w:r w:rsidRPr="000C751C">
              <w:rPr>
                <w:color w:val="000000"/>
                <w:sz w:val="20"/>
              </w:rPr>
              <w:t>43,6</w:t>
            </w:r>
          </w:p>
        </w:tc>
        <w:tc>
          <w:tcPr>
            <w:tcW w:w="1036" w:type="dxa"/>
            <w:tcBorders>
              <w:top w:val="single" w:sz="4" w:space="0" w:color="auto"/>
              <w:left w:val="single" w:sz="4" w:space="0" w:color="auto"/>
              <w:bottom w:val="single" w:sz="4" w:space="0" w:color="auto"/>
              <w:right w:val="single" w:sz="4" w:space="0" w:color="auto"/>
            </w:tcBorders>
          </w:tcPr>
          <w:p w:rsidR="009C2D45" w:rsidRPr="000C751C" w:rsidRDefault="009C2D45" w:rsidP="00D02103">
            <w:pPr>
              <w:jc w:val="right"/>
              <w:rPr>
                <w:color w:val="000000"/>
                <w:sz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2D45" w:rsidRPr="000C751C" w:rsidRDefault="009C2D45" w:rsidP="00D02103">
            <w:pPr>
              <w:jc w:val="right"/>
              <w:rPr>
                <w:color w:val="000000"/>
                <w:sz w:val="20"/>
              </w:rPr>
            </w:pPr>
            <w:r w:rsidRPr="000C751C">
              <w:rPr>
                <w:color w:val="000000"/>
                <w:sz w:val="20"/>
              </w:rPr>
              <w:t>973</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2D45" w:rsidRPr="000C751C" w:rsidRDefault="009C2D45" w:rsidP="00D02103">
            <w:pPr>
              <w:jc w:val="right"/>
              <w:rPr>
                <w:color w:val="000000"/>
                <w:sz w:val="20"/>
              </w:rPr>
            </w:pPr>
            <w:r w:rsidRPr="000C751C">
              <w:rPr>
                <w:color w:val="000000"/>
                <w:sz w:val="20"/>
              </w:rPr>
              <w:t>42422,8</w:t>
            </w:r>
          </w:p>
        </w:tc>
      </w:tr>
      <w:tr w:rsidR="009C2D45" w:rsidRPr="000C751C" w:rsidTr="00D02103">
        <w:trPr>
          <w:trHeight w:val="170"/>
        </w:trPr>
        <w:tc>
          <w:tcPr>
            <w:tcW w:w="551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2D45" w:rsidRPr="000C751C" w:rsidRDefault="009C2D45" w:rsidP="00D02103">
            <w:pPr>
              <w:jc w:val="center"/>
              <w:rPr>
                <w:b/>
                <w:bCs/>
                <w:color w:val="000000"/>
                <w:sz w:val="20"/>
              </w:rPr>
            </w:pPr>
            <w:r>
              <w:rPr>
                <w:b/>
                <w:bCs/>
                <w:color w:val="000000"/>
                <w:sz w:val="20"/>
              </w:rPr>
              <w:t>Итого</w:t>
            </w:r>
          </w:p>
        </w:tc>
        <w:tc>
          <w:tcPr>
            <w:tcW w:w="1036" w:type="dxa"/>
            <w:tcBorders>
              <w:top w:val="single" w:sz="4" w:space="0" w:color="auto"/>
              <w:left w:val="single" w:sz="4" w:space="0" w:color="auto"/>
              <w:bottom w:val="single" w:sz="4" w:space="0" w:color="auto"/>
              <w:right w:val="single" w:sz="4" w:space="0" w:color="auto"/>
            </w:tcBorders>
          </w:tcPr>
          <w:p w:rsidR="009C2D45" w:rsidRPr="000C751C" w:rsidRDefault="009C2D45" w:rsidP="00D02103">
            <w:pPr>
              <w:jc w:val="right"/>
              <w:rPr>
                <w:b/>
                <w:bCs/>
                <w:color w:val="000000"/>
                <w:sz w:val="20"/>
              </w:rPr>
            </w:pPr>
            <w:r>
              <w:rPr>
                <w:b/>
                <w:bCs/>
                <w:color w:val="000000"/>
                <w:sz w:val="20"/>
              </w:rPr>
              <w:t>3098,8</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2D45" w:rsidRPr="000C751C" w:rsidRDefault="009C2D45" w:rsidP="00D02103">
            <w:pPr>
              <w:jc w:val="right"/>
              <w:rPr>
                <w:b/>
                <w:bCs/>
                <w:color w:val="000000"/>
                <w:sz w:val="20"/>
              </w:rPr>
            </w:pPr>
            <w:r w:rsidRPr="000C751C">
              <w:rPr>
                <w:b/>
                <w:bCs/>
                <w:color w:val="000000"/>
                <w:sz w:val="20"/>
              </w:rPr>
              <w:t>3972</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2D45" w:rsidRPr="000C751C" w:rsidRDefault="009C2D45" w:rsidP="00D02103">
            <w:pPr>
              <w:jc w:val="right"/>
              <w:rPr>
                <w:b/>
                <w:bCs/>
                <w:color w:val="000000"/>
                <w:sz w:val="20"/>
              </w:rPr>
            </w:pPr>
            <w:r w:rsidRPr="000C751C">
              <w:rPr>
                <w:b/>
                <w:bCs/>
                <w:color w:val="000000"/>
                <w:sz w:val="20"/>
              </w:rPr>
              <w:t>173179,2</w:t>
            </w:r>
          </w:p>
        </w:tc>
      </w:tr>
      <w:tr w:rsidR="009C2D45" w:rsidRPr="000C751C" w:rsidTr="00D02103">
        <w:trPr>
          <w:trHeight w:val="170"/>
        </w:trPr>
        <w:tc>
          <w:tcPr>
            <w:tcW w:w="9370" w:type="dxa"/>
            <w:gridSpan w:val="7"/>
            <w:tcBorders>
              <w:top w:val="single" w:sz="4" w:space="0" w:color="auto"/>
              <w:left w:val="single" w:sz="4" w:space="0" w:color="auto"/>
              <w:bottom w:val="single" w:sz="4" w:space="0" w:color="auto"/>
              <w:right w:val="single" w:sz="4" w:space="0" w:color="auto"/>
            </w:tcBorders>
          </w:tcPr>
          <w:p w:rsidR="009C2D45" w:rsidRPr="00835F7A" w:rsidRDefault="009C2D45" w:rsidP="00D02103">
            <w:pPr>
              <w:jc w:val="center"/>
              <w:rPr>
                <w:i/>
                <w:color w:val="000000"/>
                <w:szCs w:val="24"/>
              </w:rPr>
            </w:pPr>
            <w:r w:rsidRPr="00835F7A">
              <w:rPr>
                <w:i/>
                <w:color w:val="000000"/>
                <w:szCs w:val="24"/>
              </w:rPr>
              <w:t>ООО «</w:t>
            </w:r>
            <w:proofErr w:type="spellStart"/>
            <w:r w:rsidRPr="00835F7A">
              <w:rPr>
                <w:i/>
                <w:color w:val="000000"/>
                <w:szCs w:val="24"/>
              </w:rPr>
              <w:t>Пересвет-Юг</w:t>
            </w:r>
            <w:proofErr w:type="spellEnd"/>
            <w:r w:rsidRPr="00835F7A">
              <w:rPr>
                <w:i/>
                <w:color w:val="000000"/>
                <w:szCs w:val="24"/>
              </w:rPr>
              <w:t>»</w:t>
            </w:r>
          </w:p>
        </w:tc>
      </w:tr>
      <w:tr w:rsidR="009C2D45" w:rsidRPr="000C751C" w:rsidTr="00D02103">
        <w:trPr>
          <w:trHeight w:val="170"/>
        </w:trPr>
        <w:tc>
          <w:tcPr>
            <w:tcW w:w="1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2D45" w:rsidRPr="000C751C" w:rsidRDefault="009C2D45" w:rsidP="00D02103">
            <w:pPr>
              <w:ind w:left="-532" w:firstLine="532"/>
              <w:rPr>
                <w:color w:val="000000"/>
                <w:sz w:val="20"/>
              </w:rPr>
            </w:pPr>
            <w:r w:rsidRPr="000C751C">
              <w:rPr>
                <w:color w:val="000000"/>
                <w:sz w:val="20"/>
              </w:rPr>
              <w:t>ул.Воронова,14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C2D45" w:rsidRPr="000C751C" w:rsidRDefault="009C2D45" w:rsidP="00D02103">
            <w:pPr>
              <w:rPr>
                <w:color w:val="000000"/>
                <w:sz w:val="20"/>
              </w:rPr>
            </w:pPr>
            <w:r w:rsidRPr="000C751C">
              <w:rPr>
                <w:color w:val="000000"/>
                <w:sz w:val="20"/>
              </w:rPr>
              <w:t>2015.60076</w:t>
            </w:r>
          </w:p>
        </w:tc>
        <w:tc>
          <w:tcPr>
            <w:tcW w:w="1241" w:type="dxa"/>
            <w:tcBorders>
              <w:top w:val="nil"/>
              <w:left w:val="nil"/>
              <w:bottom w:val="single" w:sz="4" w:space="0" w:color="auto"/>
              <w:right w:val="single" w:sz="4" w:space="0" w:color="auto"/>
            </w:tcBorders>
            <w:shd w:val="clear" w:color="auto" w:fill="auto"/>
            <w:noWrap/>
            <w:vAlign w:val="bottom"/>
            <w:hideMark/>
          </w:tcPr>
          <w:p w:rsidR="009C2D45" w:rsidRPr="000C751C" w:rsidRDefault="009C2D45" w:rsidP="00D02103">
            <w:pPr>
              <w:jc w:val="right"/>
              <w:rPr>
                <w:color w:val="000000"/>
                <w:sz w:val="20"/>
              </w:rPr>
            </w:pPr>
            <w:r w:rsidRPr="000C751C">
              <w:rPr>
                <w:color w:val="000000"/>
                <w:sz w:val="20"/>
              </w:rPr>
              <w:t>27.02.2015</w:t>
            </w:r>
          </w:p>
        </w:tc>
        <w:tc>
          <w:tcPr>
            <w:tcW w:w="1050" w:type="dxa"/>
            <w:tcBorders>
              <w:top w:val="single" w:sz="4" w:space="0" w:color="auto"/>
              <w:left w:val="nil"/>
              <w:bottom w:val="single" w:sz="4" w:space="0" w:color="auto"/>
              <w:right w:val="single" w:sz="4" w:space="0" w:color="auto"/>
            </w:tcBorders>
            <w:vAlign w:val="bottom"/>
          </w:tcPr>
          <w:p w:rsidR="009C2D45" w:rsidRPr="000C751C" w:rsidRDefault="009C2D45" w:rsidP="00D02103">
            <w:pPr>
              <w:jc w:val="right"/>
              <w:rPr>
                <w:color w:val="000000"/>
                <w:sz w:val="20"/>
              </w:rPr>
            </w:pPr>
            <w:r w:rsidRPr="000C751C">
              <w:rPr>
                <w:color w:val="000000"/>
                <w:sz w:val="20"/>
              </w:rPr>
              <w:t>42,0</w:t>
            </w:r>
          </w:p>
        </w:tc>
        <w:tc>
          <w:tcPr>
            <w:tcW w:w="1036" w:type="dxa"/>
            <w:tcBorders>
              <w:top w:val="single" w:sz="4" w:space="0" w:color="auto"/>
              <w:left w:val="single" w:sz="4" w:space="0" w:color="auto"/>
              <w:bottom w:val="single" w:sz="4" w:space="0" w:color="auto"/>
              <w:right w:val="single" w:sz="4" w:space="0" w:color="auto"/>
            </w:tcBorders>
          </w:tcPr>
          <w:p w:rsidR="009C2D45" w:rsidRPr="000C751C" w:rsidRDefault="009C2D45" w:rsidP="00D02103">
            <w:pPr>
              <w:jc w:val="right"/>
              <w:rPr>
                <w:color w:val="000000"/>
                <w:sz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2D45" w:rsidRPr="000C751C" w:rsidRDefault="009C2D45" w:rsidP="00D02103">
            <w:pPr>
              <w:jc w:val="right"/>
              <w:rPr>
                <w:color w:val="000000"/>
                <w:sz w:val="20"/>
              </w:rPr>
            </w:pPr>
            <w:r w:rsidRPr="000C751C">
              <w:rPr>
                <w:color w:val="000000"/>
                <w:sz w:val="20"/>
              </w:rPr>
              <w:t>972,5</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2D45" w:rsidRPr="000C751C" w:rsidRDefault="009C2D45" w:rsidP="00D02103">
            <w:pPr>
              <w:jc w:val="right"/>
              <w:rPr>
                <w:color w:val="000000"/>
                <w:sz w:val="20"/>
              </w:rPr>
            </w:pPr>
            <w:r w:rsidRPr="000C751C">
              <w:rPr>
                <w:color w:val="000000"/>
                <w:sz w:val="20"/>
              </w:rPr>
              <w:t>40845,0</w:t>
            </w:r>
          </w:p>
        </w:tc>
      </w:tr>
      <w:tr w:rsidR="009C2D45" w:rsidRPr="000C751C" w:rsidTr="00D02103">
        <w:trPr>
          <w:trHeight w:val="170"/>
        </w:trPr>
        <w:tc>
          <w:tcPr>
            <w:tcW w:w="1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2D45" w:rsidRPr="000C751C" w:rsidRDefault="009C2D45" w:rsidP="00D02103">
            <w:pPr>
              <w:rPr>
                <w:color w:val="000000"/>
                <w:sz w:val="20"/>
              </w:rPr>
            </w:pPr>
            <w:r w:rsidRPr="000C751C">
              <w:rPr>
                <w:color w:val="000000"/>
                <w:sz w:val="20"/>
              </w:rPr>
              <w:t>ул.Воронова,14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C2D45" w:rsidRPr="000C751C" w:rsidRDefault="009C2D45" w:rsidP="00D02103">
            <w:pPr>
              <w:rPr>
                <w:color w:val="000000"/>
                <w:sz w:val="20"/>
              </w:rPr>
            </w:pPr>
            <w:r w:rsidRPr="000C751C">
              <w:rPr>
                <w:color w:val="000000"/>
                <w:sz w:val="20"/>
              </w:rPr>
              <w:t>2015.60038</w:t>
            </w:r>
          </w:p>
        </w:tc>
        <w:tc>
          <w:tcPr>
            <w:tcW w:w="1241" w:type="dxa"/>
            <w:tcBorders>
              <w:top w:val="nil"/>
              <w:left w:val="nil"/>
              <w:bottom w:val="single" w:sz="4" w:space="0" w:color="auto"/>
              <w:right w:val="single" w:sz="4" w:space="0" w:color="auto"/>
            </w:tcBorders>
            <w:shd w:val="clear" w:color="auto" w:fill="auto"/>
            <w:noWrap/>
            <w:vAlign w:val="bottom"/>
            <w:hideMark/>
          </w:tcPr>
          <w:p w:rsidR="009C2D45" w:rsidRPr="000C751C" w:rsidRDefault="009C2D45" w:rsidP="00D02103">
            <w:pPr>
              <w:jc w:val="right"/>
              <w:rPr>
                <w:color w:val="000000"/>
                <w:sz w:val="20"/>
              </w:rPr>
            </w:pPr>
            <w:r w:rsidRPr="000C751C">
              <w:rPr>
                <w:color w:val="000000"/>
                <w:sz w:val="20"/>
              </w:rPr>
              <w:t>27.02.2015</w:t>
            </w:r>
          </w:p>
        </w:tc>
        <w:tc>
          <w:tcPr>
            <w:tcW w:w="1050" w:type="dxa"/>
            <w:tcBorders>
              <w:top w:val="single" w:sz="4" w:space="0" w:color="auto"/>
              <w:left w:val="nil"/>
              <w:bottom w:val="single" w:sz="4" w:space="0" w:color="auto"/>
              <w:right w:val="single" w:sz="4" w:space="0" w:color="auto"/>
            </w:tcBorders>
            <w:vAlign w:val="bottom"/>
          </w:tcPr>
          <w:p w:rsidR="009C2D45" w:rsidRPr="000C751C" w:rsidRDefault="009C2D45" w:rsidP="00D02103">
            <w:pPr>
              <w:jc w:val="right"/>
              <w:rPr>
                <w:color w:val="000000"/>
                <w:sz w:val="20"/>
              </w:rPr>
            </w:pPr>
            <w:r w:rsidRPr="000C751C">
              <w:rPr>
                <w:color w:val="000000"/>
                <w:sz w:val="20"/>
              </w:rPr>
              <w:t>42,0</w:t>
            </w:r>
          </w:p>
        </w:tc>
        <w:tc>
          <w:tcPr>
            <w:tcW w:w="1036" w:type="dxa"/>
            <w:tcBorders>
              <w:top w:val="single" w:sz="4" w:space="0" w:color="auto"/>
              <w:left w:val="single" w:sz="4" w:space="0" w:color="auto"/>
              <w:bottom w:val="single" w:sz="4" w:space="0" w:color="auto"/>
              <w:right w:val="single" w:sz="4" w:space="0" w:color="auto"/>
            </w:tcBorders>
          </w:tcPr>
          <w:p w:rsidR="009C2D45" w:rsidRPr="000C751C" w:rsidRDefault="009C2D45" w:rsidP="00D02103">
            <w:pPr>
              <w:jc w:val="right"/>
              <w:rPr>
                <w:color w:val="000000"/>
                <w:sz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2D45" w:rsidRPr="000C751C" w:rsidRDefault="009C2D45" w:rsidP="00D02103">
            <w:pPr>
              <w:jc w:val="right"/>
              <w:rPr>
                <w:color w:val="000000"/>
                <w:sz w:val="20"/>
              </w:rPr>
            </w:pPr>
            <w:r w:rsidRPr="000C751C">
              <w:rPr>
                <w:color w:val="000000"/>
                <w:sz w:val="20"/>
              </w:rPr>
              <w:t>1070,5</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2D45" w:rsidRPr="000C751C" w:rsidRDefault="009C2D45" w:rsidP="00D02103">
            <w:pPr>
              <w:jc w:val="right"/>
              <w:rPr>
                <w:color w:val="000000"/>
                <w:sz w:val="20"/>
              </w:rPr>
            </w:pPr>
            <w:r w:rsidRPr="000C751C">
              <w:rPr>
                <w:color w:val="000000"/>
                <w:sz w:val="20"/>
              </w:rPr>
              <w:t>44961,0</w:t>
            </w:r>
          </w:p>
        </w:tc>
      </w:tr>
      <w:tr w:rsidR="009C2D45" w:rsidRPr="000C751C" w:rsidTr="00D02103">
        <w:trPr>
          <w:trHeight w:val="170"/>
        </w:trPr>
        <w:tc>
          <w:tcPr>
            <w:tcW w:w="1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2D45" w:rsidRPr="000C751C" w:rsidRDefault="009C2D45" w:rsidP="00D02103">
            <w:pPr>
              <w:rPr>
                <w:color w:val="000000"/>
                <w:sz w:val="20"/>
              </w:rPr>
            </w:pPr>
            <w:r w:rsidRPr="000C751C">
              <w:rPr>
                <w:color w:val="000000"/>
                <w:sz w:val="20"/>
              </w:rPr>
              <w:t>ул.Воронова,14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C2D45" w:rsidRPr="000C751C" w:rsidRDefault="009C2D45" w:rsidP="00D02103">
            <w:pPr>
              <w:rPr>
                <w:color w:val="000000"/>
                <w:sz w:val="20"/>
              </w:rPr>
            </w:pPr>
            <w:r w:rsidRPr="000C751C">
              <w:rPr>
                <w:color w:val="000000"/>
                <w:sz w:val="20"/>
              </w:rPr>
              <w:t>2015.60084</w:t>
            </w:r>
          </w:p>
        </w:tc>
        <w:tc>
          <w:tcPr>
            <w:tcW w:w="1241" w:type="dxa"/>
            <w:tcBorders>
              <w:top w:val="nil"/>
              <w:left w:val="nil"/>
              <w:bottom w:val="single" w:sz="4" w:space="0" w:color="auto"/>
              <w:right w:val="single" w:sz="4" w:space="0" w:color="auto"/>
            </w:tcBorders>
            <w:shd w:val="clear" w:color="auto" w:fill="auto"/>
            <w:noWrap/>
            <w:vAlign w:val="bottom"/>
            <w:hideMark/>
          </w:tcPr>
          <w:p w:rsidR="009C2D45" w:rsidRPr="000C751C" w:rsidRDefault="009C2D45" w:rsidP="00D02103">
            <w:pPr>
              <w:jc w:val="right"/>
              <w:rPr>
                <w:color w:val="000000"/>
                <w:sz w:val="20"/>
              </w:rPr>
            </w:pPr>
            <w:r w:rsidRPr="000C751C">
              <w:rPr>
                <w:color w:val="000000"/>
                <w:sz w:val="20"/>
              </w:rPr>
              <w:t>27.02.2015</w:t>
            </w:r>
          </w:p>
        </w:tc>
        <w:tc>
          <w:tcPr>
            <w:tcW w:w="1050" w:type="dxa"/>
            <w:tcBorders>
              <w:top w:val="single" w:sz="4" w:space="0" w:color="auto"/>
              <w:left w:val="nil"/>
              <w:bottom w:val="single" w:sz="4" w:space="0" w:color="auto"/>
              <w:right w:val="single" w:sz="4" w:space="0" w:color="auto"/>
            </w:tcBorders>
            <w:vAlign w:val="bottom"/>
          </w:tcPr>
          <w:p w:rsidR="009C2D45" w:rsidRPr="000C751C" w:rsidRDefault="009C2D45" w:rsidP="00D02103">
            <w:pPr>
              <w:jc w:val="right"/>
              <w:rPr>
                <w:color w:val="000000"/>
                <w:sz w:val="20"/>
              </w:rPr>
            </w:pPr>
            <w:r w:rsidRPr="000C751C">
              <w:rPr>
                <w:color w:val="000000"/>
                <w:sz w:val="20"/>
              </w:rPr>
              <w:t>42,0</w:t>
            </w:r>
          </w:p>
        </w:tc>
        <w:tc>
          <w:tcPr>
            <w:tcW w:w="1036" w:type="dxa"/>
            <w:tcBorders>
              <w:top w:val="single" w:sz="4" w:space="0" w:color="auto"/>
              <w:left w:val="single" w:sz="4" w:space="0" w:color="auto"/>
              <w:bottom w:val="single" w:sz="4" w:space="0" w:color="auto"/>
              <w:right w:val="single" w:sz="4" w:space="0" w:color="auto"/>
            </w:tcBorders>
          </w:tcPr>
          <w:p w:rsidR="009C2D45" w:rsidRPr="000C751C" w:rsidRDefault="009C2D45" w:rsidP="00D02103">
            <w:pPr>
              <w:jc w:val="right"/>
              <w:rPr>
                <w:color w:val="000000"/>
                <w:sz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2D45" w:rsidRPr="000C751C" w:rsidRDefault="009C2D45" w:rsidP="00D02103">
            <w:pPr>
              <w:jc w:val="right"/>
              <w:rPr>
                <w:color w:val="000000"/>
                <w:sz w:val="20"/>
              </w:rPr>
            </w:pPr>
            <w:r w:rsidRPr="000C751C">
              <w:rPr>
                <w:color w:val="000000"/>
                <w:sz w:val="20"/>
              </w:rPr>
              <w:t>1129,6</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2D45" w:rsidRPr="000C751C" w:rsidRDefault="009C2D45" w:rsidP="00D02103">
            <w:pPr>
              <w:jc w:val="right"/>
              <w:rPr>
                <w:color w:val="000000"/>
                <w:sz w:val="20"/>
              </w:rPr>
            </w:pPr>
            <w:r w:rsidRPr="000C751C">
              <w:rPr>
                <w:color w:val="000000"/>
                <w:sz w:val="20"/>
              </w:rPr>
              <w:t>47443,2</w:t>
            </w:r>
          </w:p>
        </w:tc>
      </w:tr>
      <w:tr w:rsidR="009C2D45" w:rsidRPr="000C751C" w:rsidTr="00D02103">
        <w:trPr>
          <w:trHeight w:val="170"/>
        </w:trPr>
        <w:tc>
          <w:tcPr>
            <w:tcW w:w="1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2D45" w:rsidRPr="000C751C" w:rsidRDefault="009C2D45" w:rsidP="00D02103">
            <w:pPr>
              <w:rPr>
                <w:color w:val="000000"/>
                <w:sz w:val="20"/>
              </w:rPr>
            </w:pPr>
            <w:r w:rsidRPr="000C751C">
              <w:rPr>
                <w:color w:val="000000"/>
                <w:sz w:val="20"/>
              </w:rPr>
              <w:t>ул.Воронова,14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C2D45" w:rsidRPr="000C751C" w:rsidRDefault="009C2D45" w:rsidP="00D02103">
            <w:pPr>
              <w:rPr>
                <w:color w:val="000000"/>
                <w:sz w:val="20"/>
              </w:rPr>
            </w:pPr>
            <w:r w:rsidRPr="000C751C">
              <w:rPr>
                <w:color w:val="000000"/>
                <w:sz w:val="20"/>
              </w:rPr>
              <w:t>2015.58840</w:t>
            </w:r>
          </w:p>
        </w:tc>
        <w:tc>
          <w:tcPr>
            <w:tcW w:w="1241" w:type="dxa"/>
            <w:tcBorders>
              <w:top w:val="nil"/>
              <w:left w:val="nil"/>
              <w:bottom w:val="single" w:sz="4" w:space="0" w:color="auto"/>
              <w:right w:val="single" w:sz="4" w:space="0" w:color="auto"/>
            </w:tcBorders>
            <w:shd w:val="clear" w:color="auto" w:fill="auto"/>
            <w:noWrap/>
            <w:vAlign w:val="bottom"/>
            <w:hideMark/>
          </w:tcPr>
          <w:p w:rsidR="009C2D45" w:rsidRPr="000C751C" w:rsidRDefault="009C2D45" w:rsidP="00D02103">
            <w:pPr>
              <w:jc w:val="right"/>
              <w:rPr>
                <w:color w:val="000000"/>
                <w:sz w:val="20"/>
              </w:rPr>
            </w:pPr>
            <w:r w:rsidRPr="000C751C">
              <w:rPr>
                <w:color w:val="000000"/>
                <w:sz w:val="20"/>
              </w:rPr>
              <w:t>27.02.2015</w:t>
            </w:r>
          </w:p>
        </w:tc>
        <w:tc>
          <w:tcPr>
            <w:tcW w:w="1050" w:type="dxa"/>
            <w:tcBorders>
              <w:top w:val="single" w:sz="4" w:space="0" w:color="auto"/>
              <w:left w:val="nil"/>
              <w:bottom w:val="single" w:sz="4" w:space="0" w:color="auto"/>
              <w:right w:val="single" w:sz="4" w:space="0" w:color="auto"/>
            </w:tcBorders>
            <w:vAlign w:val="bottom"/>
          </w:tcPr>
          <w:p w:rsidR="009C2D45" w:rsidRPr="000C751C" w:rsidRDefault="009C2D45" w:rsidP="00D02103">
            <w:pPr>
              <w:jc w:val="right"/>
              <w:rPr>
                <w:color w:val="000000"/>
                <w:sz w:val="20"/>
              </w:rPr>
            </w:pPr>
            <w:r w:rsidRPr="000C751C">
              <w:rPr>
                <w:color w:val="000000"/>
                <w:sz w:val="20"/>
              </w:rPr>
              <w:t>42,0</w:t>
            </w:r>
          </w:p>
        </w:tc>
        <w:tc>
          <w:tcPr>
            <w:tcW w:w="1036" w:type="dxa"/>
            <w:tcBorders>
              <w:top w:val="single" w:sz="4" w:space="0" w:color="auto"/>
              <w:left w:val="single" w:sz="4" w:space="0" w:color="auto"/>
              <w:bottom w:val="single" w:sz="4" w:space="0" w:color="auto"/>
              <w:right w:val="single" w:sz="4" w:space="0" w:color="auto"/>
            </w:tcBorders>
          </w:tcPr>
          <w:p w:rsidR="009C2D45" w:rsidRPr="000C751C" w:rsidRDefault="009C2D45" w:rsidP="00D02103">
            <w:pPr>
              <w:jc w:val="right"/>
              <w:rPr>
                <w:color w:val="000000"/>
                <w:sz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2D45" w:rsidRPr="000C751C" w:rsidRDefault="009C2D45" w:rsidP="00D02103">
            <w:pPr>
              <w:jc w:val="right"/>
              <w:rPr>
                <w:color w:val="000000"/>
                <w:sz w:val="20"/>
              </w:rPr>
            </w:pPr>
            <w:r w:rsidRPr="000C751C">
              <w:rPr>
                <w:color w:val="000000"/>
                <w:sz w:val="20"/>
              </w:rPr>
              <w:t>941,3</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2D45" w:rsidRPr="000C751C" w:rsidRDefault="009C2D45" w:rsidP="00D02103">
            <w:pPr>
              <w:jc w:val="right"/>
              <w:rPr>
                <w:color w:val="000000"/>
                <w:sz w:val="20"/>
              </w:rPr>
            </w:pPr>
            <w:r w:rsidRPr="000C751C">
              <w:rPr>
                <w:color w:val="000000"/>
                <w:sz w:val="20"/>
              </w:rPr>
              <w:t>39534,6</w:t>
            </w:r>
          </w:p>
        </w:tc>
      </w:tr>
      <w:tr w:rsidR="009C2D45" w:rsidRPr="000C751C" w:rsidTr="00D02103">
        <w:trPr>
          <w:trHeight w:val="170"/>
        </w:trPr>
        <w:tc>
          <w:tcPr>
            <w:tcW w:w="551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2D45" w:rsidRPr="000C751C" w:rsidRDefault="009C2D45" w:rsidP="00D02103">
            <w:pPr>
              <w:jc w:val="center"/>
              <w:rPr>
                <w:b/>
                <w:bCs/>
                <w:color w:val="000000"/>
                <w:sz w:val="20"/>
              </w:rPr>
            </w:pPr>
            <w:r>
              <w:rPr>
                <w:b/>
                <w:bCs/>
                <w:color w:val="000000"/>
                <w:sz w:val="20"/>
              </w:rPr>
              <w:t>Итого</w:t>
            </w:r>
          </w:p>
        </w:tc>
        <w:tc>
          <w:tcPr>
            <w:tcW w:w="1036" w:type="dxa"/>
            <w:tcBorders>
              <w:top w:val="single" w:sz="4" w:space="0" w:color="auto"/>
              <w:left w:val="single" w:sz="4" w:space="0" w:color="auto"/>
              <w:bottom w:val="single" w:sz="4" w:space="0" w:color="auto"/>
              <w:right w:val="single" w:sz="4" w:space="0" w:color="auto"/>
            </w:tcBorders>
          </w:tcPr>
          <w:p w:rsidR="009C2D45" w:rsidRPr="000C751C" w:rsidRDefault="009C2D45" w:rsidP="00D02103">
            <w:pPr>
              <w:jc w:val="right"/>
              <w:rPr>
                <w:b/>
                <w:bCs/>
                <w:color w:val="000000"/>
                <w:sz w:val="20"/>
              </w:rPr>
            </w:pPr>
            <w:r>
              <w:rPr>
                <w:b/>
                <w:bCs/>
                <w:color w:val="000000"/>
                <w:sz w:val="20"/>
              </w:rPr>
              <w:t>2993,0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2D45" w:rsidRPr="000C751C" w:rsidRDefault="009C2D45" w:rsidP="00D02103">
            <w:pPr>
              <w:jc w:val="right"/>
              <w:rPr>
                <w:b/>
                <w:bCs/>
                <w:color w:val="000000"/>
                <w:sz w:val="20"/>
              </w:rPr>
            </w:pPr>
            <w:r w:rsidRPr="000C751C">
              <w:rPr>
                <w:b/>
                <w:bCs/>
                <w:color w:val="000000"/>
                <w:sz w:val="20"/>
              </w:rPr>
              <w:t>4113,9</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2D45" w:rsidRPr="000C751C" w:rsidRDefault="009C2D45" w:rsidP="00D02103">
            <w:pPr>
              <w:jc w:val="right"/>
              <w:rPr>
                <w:b/>
                <w:bCs/>
                <w:color w:val="000000"/>
                <w:sz w:val="20"/>
              </w:rPr>
            </w:pPr>
            <w:r w:rsidRPr="000C751C">
              <w:rPr>
                <w:b/>
                <w:bCs/>
                <w:color w:val="000000"/>
                <w:sz w:val="20"/>
              </w:rPr>
              <w:t>172783,8</w:t>
            </w:r>
          </w:p>
        </w:tc>
      </w:tr>
      <w:tr w:rsidR="009C2D45" w:rsidRPr="000C751C" w:rsidTr="00D02103">
        <w:trPr>
          <w:trHeight w:val="170"/>
        </w:trPr>
        <w:tc>
          <w:tcPr>
            <w:tcW w:w="9370" w:type="dxa"/>
            <w:gridSpan w:val="7"/>
            <w:tcBorders>
              <w:top w:val="single" w:sz="4" w:space="0" w:color="auto"/>
              <w:left w:val="single" w:sz="4" w:space="0" w:color="auto"/>
              <w:bottom w:val="single" w:sz="4" w:space="0" w:color="auto"/>
              <w:right w:val="single" w:sz="4" w:space="0" w:color="auto"/>
            </w:tcBorders>
          </w:tcPr>
          <w:p w:rsidR="009C2D45" w:rsidRPr="00835F7A" w:rsidRDefault="009C2D45" w:rsidP="00D02103">
            <w:pPr>
              <w:jc w:val="center"/>
              <w:rPr>
                <w:bCs/>
                <w:i/>
                <w:color w:val="000000"/>
                <w:szCs w:val="24"/>
              </w:rPr>
            </w:pPr>
            <w:r w:rsidRPr="00835F7A">
              <w:rPr>
                <w:bCs/>
                <w:i/>
                <w:color w:val="000000"/>
                <w:szCs w:val="24"/>
              </w:rPr>
              <w:t>ООО «Дедал-Сервис»</w:t>
            </w:r>
          </w:p>
        </w:tc>
      </w:tr>
      <w:tr w:rsidR="009C2D45" w:rsidRPr="000C751C" w:rsidTr="00D02103">
        <w:trPr>
          <w:trHeight w:val="170"/>
        </w:trPr>
        <w:tc>
          <w:tcPr>
            <w:tcW w:w="1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2D45" w:rsidRPr="000C751C" w:rsidRDefault="009C2D45" w:rsidP="002B7ED2">
            <w:pPr>
              <w:ind w:right="-108"/>
              <w:rPr>
                <w:color w:val="000000"/>
                <w:sz w:val="20"/>
              </w:rPr>
            </w:pPr>
            <w:r>
              <w:rPr>
                <w:color w:val="000000"/>
                <w:sz w:val="20"/>
              </w:rPr>
              <w:t>ул.Шекснинская,</w:t>
            </w:r>
            <w:r w:rsidRPr="000C751C">
              <w:rPr>
                <w:color w:val="000000"/>
                <w:sz w:val="20"/>
              </w:rPr>
              <w:t>81,а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C2D45" w:rsidRPr="000C751C" w:rsidRDefault="009C2D45" w:rsidP="00D02103">
            <w:pPr>
              <w:jc w:val="right"/>
              <w:rPr>
                <w:color w:val="000000"/>
                <w:sz w:val="20"/>
              </w:rPr>
            </w:pPr>
            <w:r w:rsidRPr="000C751C">
              <w:rPr>
                <w:color w:val="000000"/>
                <w:sz w:val="20"/>
              </w:rPr>
              <w:t>2015.50634</w:t>
            </w:r>
          </w:p>
        </w:tc>
        <w:tc>
          <w:tcPr>
            <w:tcW w:w="1241" w:type="dxa"/>
            <w:tcBorders>
              <w:top w:val="nil"/>
              <w:left w:val="nil"/>
              <w:bottom w:val="single" w:sz="4" w:space="0" w:color="auto"/>
              <w:right w:val="single" w:sz="4" w:space="0" w:color="auto"/>
            </w:tcBorders>
            <w:shd w:val="clear" w:color="auto" w:fill="auto"/>
            <w:noWrap/>
            <w:vAlign w:val="bottom"/>
            <w:hideMark/>
          </w:tcPr>
          <w:p w:rsidR="009C2D45" w:rsidRPr="000C751C" w:rsidRDefault="009C2D45" w:rsidP="00D02103">
            <w:pPr>
              <w:jc w:val="right"/>
              <w:rPr>
                <w:color w:val="000000"/>
                <w:sz w:val="20"/>
              </w:rPr>
            </w:pPr>
            <w:r w:rsidRPr="000C751C">
              <w:rPr>
                <w:color w:val="000000"/>
                <w:sz w:val="20"/>
              </w:rPr>
              <w:t>16.02.2015</w:t>
            </w:r>
          </w:p>
        </w:tc>
        <w:tc>
          <w:tcPr>
            <w:tcW w:w="1050" w:type="dxa"/>
            <w:tcBorders>
              <w:top w:val="single" w:sz="4" w:space="0" w:color="auto"/>
              <w:left w:val="nil"/>
              <w:bottom w:val="single" w:sz="4" w:space="0" w:color="auto"/>
              <w:right w:val="single" w:sz="4" w:space="0" w:color="auto"/>
            </w:tcBorders>
            <w:vAlign w:val="bottom"/>
          </w:tcPr>
          <w:p w:rsidR="009C2D45" w:rsidRPr="000C751C" w:rsidRDefault="009C2D45" w:rsidP="00D02103">
            <w:pPr>
              <w:jc w:val="right"/>
              <w:rPr>
                <w:bCs/>
                <w:color w:val="000000"/>
                <w:sz w:val="20"/>
              </w:rPr>
            </w:pPr>
            <w:r w:rsidRPr="000C751C">
              <w:rPr>
                <w:bCs/>
                <w:color w:val="000000"/>
                <w:sz w:val="20"/>
              </w:rPr>
              <w:t>42,7</w:t>
            </w:r>
          </w:p>
        </w:tc>
        <w:tc>
          <w:tcPr>
            <w:tcW w:w="1036" w:type="dxa"/>
            <w:tcBorders>
              <w:top w:val="single" w:sz="4" w:space="0" w:color="auto"/>
              <w:left w:val="single" w:sz="4" w:space="0" w:color="auto"/>
              <w:bottom w:val="single" w:sz="4" w:space="0" w:color="auto"/>
              <w:right w:val="single" w:sz="4" w:space="0" w:color="auto"/>
            </w:tcBorders>
            <w:vAlign w:val="bottom"/>
          </w:tcPr>
          <w:p w:rsidR="009C2D45" w:rsidRPr="000C751C" w:rsidRDefault="009C2D45" w:rsidP="00D02103">
            <w:pPr>
              <w:jc w:val="right"/>
              <w:rPr>
                <w:b/>
                <w:bCs/>
                <w:color w:val="000000"/>
                <w:sz w:val="20"/>
              </w:rPr>
            </w:pPr>
            <w:r>
              <w:rPr>
                <w:b/>
                <w:bCs/>
                <w:color w:val="000000"/>
                <w:sz w:val="20"/>
              </w:rPr>
              <w:t>481,2</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2D45" w:rsidRPr="000C751C" w:rsidRDefault="009C2D45" w:rsidP="00D02103">
            <w:pPr>
              <w:jc w:val="right"/>
              <w:rPr>
                <w:b/>
                <w:bCs/>
                <w:color w:val="000000"/>
                <w:sz w:val="20"/>
              </w:rPr>
            </w:pPr>
            <w:r w:rsidRPr="000C751C">
              <w:rPr>
                <w:b/>
                <w:bCs/>
                <w:color w:val="000000"/>
                <w:sz w:val="20"/>
              </w:rPr>
              <w:t>519</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2D45" w:rsidRPr="000C751C" w:rsidRDefault="009C2D45" w:rsidP="00D02103">
            <w:pPr>
              <w:jc w:val="right"/>
              <w:rPr>
                <w:b/>
                <w:bCs/>
                <w:color w:val="000000"/>
                <w:sz w:val="20"/>
              </w:rPr>
            </w:pPr>
            <w:r w:rsidRPr="000C751C">
              <w:rPr>
                <w:b/>
                <w:bCs/>
                <w:color w:val="000000"/>
                <w:sz w:val="20"/>
              </w:rPr>
              <w:t>22161,3</w:t>
            </w:r>
          </w:p>
        </w:tc>
      </w:tr>
      <w:tr w:rsidR="009C2D45" w:rsidRPr="000C751C" w:rsidTr="00D02103">
        <w:trPr>
          <w:trHeight w:val="170"/>
        </w:trPr>
        <w:tc>
          <w:tcPr>
            <w:tcW w:w="551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2D45" w:rsidRPr="000C751C" w:rsidRDefault="009C2D45" w:rsidP="00D02103">
            <w:pPr>
              <w:jc w:val="center"/>
              <w:rPr>
                <w:b/>
                <w:bCs/>
                <w:color w:val="000000"/>
                <w:sz w:val="20"/>
              </w:rPr>
            </w:pPr>
            <w:r>
              <w:rPr>
                <w:b/>
                <w:bCs/>
                <w:color w:val="000000"/>
                <w:sz w:val="20"/>
              </w:rPr>
              <w:t>Итого</w:t>
            </w:r>
          </w:p>
        </w:tc>
        <w:tc>
          <w:tcPr>
            <w:tcW w:w="1036" w:type="dxa"/>
            <w:tcBorders>
              <w:top w:val="single" w:sz="4" w:space="0" w:color="auto"/>
              <w:left w:val="single" w:sz="4" w:space="0" w:color="auto"/>
              <w:bottom w:val="single" w:sz="4" w:space="0" w:color="auto"/>
              <w:right w:val="single" w:sz="4" w:space="0" w:color="auto"/>
            </w:tcBorders>
          </w:tcPr>
          <w:p w:rsidR="009C2D45" w:rsidRDefault="009C2D45" w:rsidP="00D02103">
            <w:pPr>
              <w:jc w:val="right"/>
              <w:rPr>
                <w:b/>
                <w:bCs/>
                <w:color w:val="000000"/>
                <w:sz w:val="20"/>
              </w:rPr>
            </w:pPr>
            <w:r>
              <w:rPr>
                <w:b/>
                <w:bCs/>
                <w:color w:val="000000"/>
                <w:sz w:val="20"/>
              </w:rPr>
              <w:t>6573,0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2D45" w:rsidRPr="000C751C" w:rsidRDefault="009C2D45" w:rsidP="00D02103">
            <w:pPr>
              <w:jc w:val="right"/>
              <w:rPr>
                <w:b/>
                <w:bCs/>
                <w:color w:val="000000"/>
                <w:sz w:val="20"/>
              </w:rPr>
            </w:pPr>
            <w:r>
              <w:rPr>
                <w:b/>
                <w:bCs/>
                <w:color w:val="000000"/>
                <w:sz w:val="20"/>
              </w:rPr>
              <w:t>8604,9</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2D45" w:rsidRPr="000C751C" w:rsidRDefault="009C2D45" w:rsidP="00D02103">
            <w:pPr>
              <w:jc w:val="right"/>
              <w:rPr>
                <w:b/>
                <w:bCs/>
                <w:color w:val="000000"/>
                <w:sz w:val="20"/>
              </w:rPr>
            </w:pPr>
            <w:r>
              <w:rPr>
                <w:b/>
                <w:bCs/>
                <w:color w:val="000000"/>
                <w:sz w:val="20"/>
              </w:rPr>
              <w:t>368124,3</w:t>
            </w:r>
          </w:p>
        </w:tc>
      </w:tr>
    </w:tbl>
    <w:p w:rsidR="009C2D45" w:rsidRPr="005D1F89" w:rsidRDefault="009C2D45" w:rsidP="009C2D45">
      <w:pPr>
        <w:ind w:firstLine="720"/>
        <w:jc w:val="both"/>
        <w:rPr>
          <w:iCs/>
          <w:szCs w:val="24"/>
        </w:rPr>
      </w:pPr>
      <w:r>
        <w:rPr>
          <w:iCs/>
          <w:szCs w:val="24"/>
        </w:rPr>
        <w:t>П</w:t>
      </w:r>
      <w:r w:rsidRPr="005D1F89">
        <w:rPr>
          <w:iCs/>
          <w:szCs w:val="24"/>
        </w:rPr>
        <w:t xml:space="preserve">лощадь </w:t>
      </w:r>
      <w:r>
        <w:rPr>
          <w:iCs/>
          <w:szCs w:val="24"/>
        </w:rPr>
        <w:t>п</w:t>
      </w:r>
      <w:r w:rsidRPr="005D1F89">
        <w:rPr>
          <w:iCs/>
          <w:szCs w:val="24"/>
        </w:rPr>
        <w:t>риобретаем</w:t>
      </w:r>
      <w:r>
        <w:rPr>
          <w:iCs/>
          <w:szCs w:val="24"/>
        </w:rPr>
        <w:t xml:space="preserve">ых комитетом жилищной политики жилых помещений </w:t>
      </w:r>
      <w:r w:rsidRPr="005D1F89">
        <w:rPr>
          <w:iCs/>
          <w:szCs w:val="24"/>
        </w:rPr>
        <w:t>86</w:t>
      </w:r>
      <w:r>
        <w:rPr>
          <w:iCs/>
          <w:szCs w:val="24"/>
        </w:rPr>
        <w:t>0</w:t>
      </w:r>
      <w:r w:rsidRPr="005D1F89">
        <w:rPr>
          <w:iCs/>
          <w:szCs w:val="24"/>
        </w:rPr>
        <w:t xml:space="preserve">4,9 </w:t>
      </w:r>
      <w:r w:rsidR="00C97276">
        <w:rPr>
          <w:iCs/>
          <w:szCs w:val="24"/>
        </w:rPr>
        <w:t>м</w:t>
      </w:r>
      <w:r w:rsidR="00C97276" w:rsidRPr="00DC0804">
        <w:rPr>
          <w:iCs/>
          <w:szCs w:val="24"/>
          <w:vertAlign w:val="superscript"/>
        </w:rPr>
        <w:t>2</w:t>
      </w:r>
      <w:r>
        <w:rPr>
          <w:iCs/>
          <w:szCs w:val="24"/>
        </w:rPr>
        <w:t>больше</w:t>
      </w:r>
      <w:r w:rsidRPr="005D1F89">
        <w:rPr>
          <w:iCs/>
          <w:szCs w:val="24"/>
        </w:rPr>
        <w:t xml:space="preserve"> расселяемой площади</w:t>
      </w:r>
      <w:r>
        <w:rPr>
          <w:iCs/>
          <w:szCs w:val="24"/>
        </w:rPr>
        <w:t xml:space="preserve"> </w:t>
      </w:r>
      <w:r w:rsidR="000C0571">
        <w:rPr>
          <w:iCs/>
          <w:szCs w:val="24"/>
        </w:rPr>
        <w:t>(</w:t>
      </w:r>
      <w:r>
        <w:rPr>
          <w:iCs/>
          <w:szCs w:val="24"/>
        </w:rPr>
        <w:t xml:space="preserve">6573 </w:t>
      </w:r>
      <w:r w:rsidR="003561C6">
        <w:rPr>
          <w:iCs/>
          <w:szCs w:val="24"/>
        </w:rPr>
        <w:t>м2</w:t>
      </w:r>
      <w:r w:rsidRPr="005D1F89">
        <w:rPr>
          <w:iCs/>
          <w:szCs w:val="24"/>
        </w:rPr>
        <w:t xml:space="preserve"> кв.м. по Программе переселения)</w:t>
      </w:r>
      <w:r>
        <w:rPr>
          <w:iCs/>
          <w:szCs w:val="24"/>
        </w:rPr>
        <w:t xml:space="preserve"> </w:t>
      </w:r>
      <w:r w:rsidRPr="005D1F89">
        <w:rPr>
          <w:iCs/>
          <w:szCs w:val="24"/>
        </w:rPr>
        <w:t xml:space="preserve">на </w:t>
      </w:r>
      <w:r>
        <w:rPr>
          <w:iCs/>
          <w:szCs w:val="24"/>
        </w:rPr>
        <w:t xml:space="preserve">2031,9 </w:t>
      </w:r>
      <w:r w:rsidR="00C97276">
        <w:rPr>
          <w:iCs/>
          <w:szCs w:val="24"/>
        </w:rPr>
        <w:t>м</w:t>
      </w:r>
      <w:r w:rsidR="00C97276" w:rsidRPr="00DC0804">
        <w:rPr>
          <w:iCs/>
          <w:szCs w:val="24"/>
          <w:vertAlign w:val="superscript"/>
        </w:rPr>
        <w:t>2</w:t>
      </w:r>
      <w:r>
        <w:rPr>
          <w:iCs/>
          <w:szCs w:val="24"/>
        </w:rPr>
        <w:t>.</w:t>
      </w:r>
    </w:p>
    <w:p w:rsidR="009C2D45" w:rsidRDefault="009C2D45" w:rsidP="009C2D45">
      <w:pPr>
        <w:ind w:firstLine="720"/>
        <w:jc w:val="both"/>
        <w:rPr>
          <w:iCs/>
          <w:szCs w:val="24"/>
        </w:rPr>
      </w:pPr>
      <w:r>
        <w:rPr>
          <w:iCs/>
          <w:szCs w:val="24"/>
        </w:rPr>
        <w:t xml:space="preserve">В связи с тем, что финансовая поддержка Фонда формируется исходя из расселяемой площади </w:t>
      </w:r>
      <w:r w:rsidR="00D02103">
        <w:rPr>
          <w:iCs/>
          <w:szCs w:val="24"/>
        </w:rPr>
        <w:t xml:space="preserve">6573 </w:t>
      </w:r>
      <w:r w:rsidR="00C97276">
        <w:rPr>
          <w:iCs/>
          <w:szCs w:val="24"/>
        </w:rPr>
        <w:t>м</w:t>
      </w:r>
      <w:r w:rsidR="00C97276" w:rsidRPr="00DC0804">
        <w:rPr>
          <w:iCs/>
          <w:szCs w:val="24"/>
          <w:vertAlign w:val="superscript"/>
        </w:rPr>
        <w:t>2</w:t>
      </w:r>
      <w:r w:rsidR="00D02103">
        <w:rPr>
          <w:iCs/>
          <w:szCs w:val="24"/>
        </w:rPr>
        <w:t xml:space="preserve"> </w:t>
      </w:r>
      <w:r>
        <w:rPr>
          <w:iCs/>
          <w:szCs w:val="24"/>
        </w:rPr>
        <w:t xml:space="preserve">(в установленных долях </w:t>
      </w:r>
      <w:proofErr w:type="spellStart"/>
      <w:r>
        <w:rPr>
          <w:iCs/>
          <w:szCs w:val="24"/>
        </w:rPr>
        <w:t>софинасирования</w:t>
      </w:r>
      <w:proofErr w:type="spellEnd"/>
      <w:r>
        <w:rPr>
          <w:iCs/>
          <w:szCs w:val="24"/>
        </w:rPr>
        <w:t>) и ограничена ценой приобретения 1</w:t>
      </w:r>
      <w:r w:rsidR="00C97276">
        <w:rPr>
          <w:iCs/>
          <w:szCs w:val="24"/>
        </w:rPr>
        <w:t>м</w:t>
      </w:r>
      <w:r w:rsidR="00C97276" w:rsidRPr="00DC0804">
        <w:rPr>
          <w:iCs/>
          <w:szCs w:val="24"/>
          <w:vertAlign w:val="superscript"/>
        </w:rPr>
        <w:t>2</w:t>
      </w:r>
      <w:r>
        <w:rPr>
          <w:iCs/>
          <w:szCs w:val="24"/>
        </w:rPr>
        <w:t xml:space="preserve"> (31100 руб.), расходы на приобретение жилых площадей в рамках реализации мероприятий Программы №204-п произведены в размере 204370,6 тыс. руб., в том числе за счет:</w:t>
      </w:r>
    </w:p>
    <w:p w:rsidR="009C2D45" w:rsidRDefault="009C2D45" w:rsidP="009C2D45">
      <w:pPr>
        <w:ind w:firstLine="720"/>
        <w:jc w:val="both"/>
        <w:rPr>
          <w:iCs/>
          <w:szCs w:val="24"/>
        </w:rPr>
      </w:pPr>
      <w:r>
        <w:rPr>
          <w:iCs/>
          <w:szCs w:val="24"/>
        </w:rPr>
        <w:t>-средств Фонда – 120540,4 тыс. руб.</w:t>
      </w:r>
      <w:r w:rsidR="00D02103">
        <w:rPr>
          <w:iCs/>
          <w:szCs w:val="24"/>
        </w:rPr>
        <w:t>, или 41% от общей стоимости</w:t>
      </w:r>
      <w:r>
        <w:rPr>
          <w:iCs/>
          <w:szCs w:val="24"/>
        </w:rPr>
        <w:t>;</w:t>
      </w:r>
    </w:p>
    <w:p w:rsidR="009C2D45" w:rsidRDefault="009C2D45" w:rsidP="009C2D45">
      <w:pPr>
        <w:ind w:firstLine="720"/>
        <w:jc w:val="both"/>
        <w:rPr>
          <w:iCs/>
          <w:szCs w:val="24"/>
        </w:rPr>
      </w:pPr>
      <w:r>
        <w:rPr>
          <w:iCs/>
          <w:szCs w:val="24"/>
        </w:rPr>
        <w:t>-средств областного бюджета – 41915,1тыс. руб.;</w:t>
      </w:r>
    </w:p>
    <w:p w:rsidR="009C2D45" w:rsidRDefault="009C2D45" w:rsidP="009C2D45">
      <w:pPr>
        <w:ind w:firstLine="720"/>
        <w:jc w:val="both"/>
        <w:rPr>
          <w:iCs/>
          <w:szCs w:val="24"/>
        </w:rPr>
      </w:pPr>
      <w:r>
        <w:rPr>
          <w:iCs/>
          <w:szCs w:val="24"/>
        </w:rPr>
        <w:t>-средств местного бюджета - 41915,1 тыс. рублей.</w:t>
      </w:r>
    </w:p>
    <w:p w:rsidR="00A244E6" w:rsidRPr="00DF0885" w:rsidRDefault="00DF0885" w:rsidP="009C2D45">
      <w:pPr>
        <w:ind w:firstLine="720"/>
        <w:jc w:val="both"/>
        <w:rPr>
          <w:iCs/>
          <w:szCs w:val="24"/>
        </w:rPr>
      </w:pPr>
      <w:r w:rsidRPr="00DF0885">
        <w:rPr>
          <w:iCs/>
          <w:szCs w:val="24"/>
        </w:rPr>
        <w:t>В</w:t>
      </w:r>
      <w:r w:rsidR="00A244E6" w:rsidRPr="00DF0885">
        <w:rPr>
          <w:iCs/>
          <w:szCs w:val="24"/>
        </w:rPr>
        <w:t xml:space="preserve"> связи с уменьшением приобретаемых площадей</w:t>
      </w:r>
      <w:r w:rsidRPr="00DF0885">
        <w:rPr>
          <w:iCs/>
          <w:szCs w:val="24"/>
        </w:rPr>
        <w:t xml:space="preserve"> на 122,1 </w:t>
      </w:r>
      <w:r w:rsidR="003561C6">
        <w:rPr>
          <w:iCs/>
          <w:szCs w:val="24"/>
        </w:rPr>
        <w:t>м</w:t>
      </w:r>
      <w:r w:rsidR="003561C6" w:rsidRPr="00320749">
        <w:rPr>
          <w:iCs/>
          <w:szCs w:val="24"/>
          <w:vertAlign w:val="superscript"/>
        </w:rPr>
        <w:t>2</w:t>
      </w:r>
      <w:r>
        <w:rPr>
          <w:iCs/>
          <w:szCs w:val="24"/>
        </w:rPr>
        <w:t xml:space="preserve"> (</w:t>
      </w:r>
      <w:r w:rsidRPr="00DF0885">
        <w:rPr>
          <w:iCs/>
          <w:szCs w:val="26"/>
        </w:rPr>
        <w:t xml:space="preserve">6695,1 </w:t>
      </w:r>
      <w:r w:rsidR="003561C6">
        <w:rPr>
          <w:iCs/>
          <w:szCs w:val="26"/>
        </w:rPr>
        <w:t>м</w:t>
      </w:r>
      <w:r w:rsidR="003561C6" w:rsidRPr="00320749">
        <w:rPr>
          <w:iCs/>
          <w:szCs w:val="26"/>
          <w:vertAlign w:val="superscript"/>
        </w:rPr>
        <w:t>2</w:t>
      </w:r>
      <w:r>
        <w:rPr>
          <w:iCs/>
          <w:szCs w:val="26"/>
        </w:rPr>
        <w:t xml:space="preserve"> </w:t>
      </w:r>
      <w:r w:rsidRPr="00DF0885">
        <w:rPr>
          <w:iCs/>
          <w:szCs w:val="26"/>
        </w:rPr>
        <w:t>предусмотрен</w:t>
      </w:r>
      <w:r>
        <w:rPr>
          <w:iCs/>
          <w:szCs w:val="26"/>
        </w:rPr>
        <w:t>о</w:t>
      </w:r>
      <w:r w:rsidRPr="00DF0885">
        <w:rPr>
          <w:iCs/>
          <w:szCs w:val="26"/>
        </w:rPr>
        <w:t xml:space="preserve"> Программой №204-п</w:t>
      </w:r>
      <w:r>
        <w:rPr>
          <w:iCs/>
          <w:szCs w:val="26"/>
        </w:rPr>
        <w:t xml:space="preserve">) остаток </w:t>
      </w:r>
      <w:r w:rsidRPr="00DF0885">
        <w:rPr>
          <w:iCs/>
          <w:szCs w:val="26"/>
        </w:rPr>
        <w:t xml:space="preserve">средств </w:t>
      </w:r>
      <w:r w:rsidR="00D02103" w:rsidRPr="00DF0885">
        <w:rPr>
          <w:iCs/>
          <w:szCs w:val="24"/>
        </w:rPr>
        <w:t xml:space="preserve">в размере 3148,1 тыс. руб., перечислен в областной бюджет в </w:t>
      </w:r>
      <w:r w:rsidR="00711151" w:rsidRPr="00DF0885">
        <w:rPr>
          <w:iCs/>
          <w:szCs w:val="24"/>
        </w:rPr>
        <w:t>августе</w:t>
      </w:r>
      <w:r w:rsidR="00D02103" w:rsidRPr="00DF0885">
        <w:rPr>
          <w:iCs/>
          <w:szCs w:val="24"/>
        </w:rPr>
        <w:t xml:space="preserve"> 2015 года, в том числе:</w:t>
      </w:r>
    </w:p>
    <w:p w:rsidR="00D02103" w:rsidRPr="00DF0885" w:rsidRDefault="00D02103" w:rsidP="009C2D45">
      <w:pPr>
        <w:ind w:firstLine="720"/>
        <w:jc w:val="both"/>
        <w:rPr>
          <w:iCs/>
          <w:szCs w:val="24"/>
        </w:rPr>
      </w:pPr>
      <w:r w:rsidRPr="00DF0885">
        <w:rPr>
          <w:iCs/>
          <w:szCs w:val="24"/>
        </w:rPr>
        <w:t>-2269,1 тыс. руб. средств Фонда;</w:t>
      </w:r>
    </w:p>
    <w:p w:rsidR="00D02103" w:rsidRDefault="00D02103" w:rsidP="009C2D45">
      <w:pPr>
        <w:ind w:firstLine="720"/>
        <w:jc w:val="both"/>
        <w:rPr>
          <w:iCs/>
          <w:szCs w:val="24"/>
        </w:rPr>
      </w:pPr>
      <w:r w:rsidRPr="00DF0885">
        <w:rPr>
          <w:iCs/>
          <w:szCs w:val="24"/>
        </w:rPr>
        <w:t>-879,0 тыс. руб</w:t>
      </w:r>
      <w:r w:rsidR="00947D36" w:rsidRPr="00DF0885">
        <w:rPr>
          <w:iCs/>
          <w:szCs w:val="24"/>
        </w:rPr>
        <w:t>. средства областного бюджета</w:t>
      </w:r>
      <w:r w:rsidRPr="00DF0885">
        <w:rPr>
          <w:iCs/>
          <w:szCs w:val="24"/>
        </w:rPr>
        <w:t>.</w:t>
      </w:r>
    </w:p>
    <w:p w:rsidR="009C2D45" w:rsidRDefault="009C2D45" w:rsidP="009C2D45">
      <w:pPr>
        <w:ind w:firstLine="720"/>
        <w:jc w:val="both"/>
        <w:rPr>
          <w:iCs/>
          <w:szCs w:val="24"/>
        </w:rPr>
      </w:pPr>
      <w:r>
        <w:rPr>
          <w:iCs/>
          <w:szCs w:val="24"/>
        </w:rPr>
        <w:t>Расходы на приобретен</w:t>
      </w:r>
      <w:r w:rsidR="00C373A6">
        <w:rPr>
          <w:iCs/>
          <w:szCs w:val="24"/>
        </w:rPr>
        <w:t>ие дополнительных площадей (2031,9</w:t>
      </w:r>
      <w:r>
        <w:rPr>
          <w:iCs/>
          <w:szCs w:val="24"/>
        </w:rPr>
        <w:t xml:space="preserve"> </w:t>
      </w:r>
      <w:r w:rsidR="00C97276">
        <w:rPr>
          <w:iCs/>
          <w:szCs w:val="24"/>
        </w:rPr>
        <w:t>м</w:t>
      </w:r>
      <w:r w:rsidR="00C97276" w:rsidRPr="00DC0804">
        <w:rPr>
          <w:iCs/>
          <w:szCs w:val="24"/>
          <w:vertAlign w:val="superscript"/>
        </w:rPr>
        <w:t>2</w:t>
      </w:r>
      <w:r w:rsidR="00C373A6">
        <w:rPr>
          <w:iCs/>
          <w:szCs w:val="24"/>
        </w:rPr>
        <w:t xml:space="preserve"> по цене 42,78 (368124,3/8604,9</w:t>
      </w:r>
      <w:r w:rsidR="00C97276">
        <w:rPr>
          <w:iCs/>
          <w:szCs w:val="24"/>
        </w:rPr>
        <w:t>м</w:t>
      </w:r>
      <w:r w:rsidR="00C97276" w:rsidRPr="00DC0804">
        <w:rPr>
          <w:iCs/>
          <w:szCs w:val="24"/>
          <w:vertAlign w:val="superscript"/>
        </w:rPr>
        <w:t>2</w:t>
      </w:r>
      <w:r w:rsidR="00C373A6">
        <w:rPr>
          <w:iCs/>
          <w:szCs w:val="24"/>
        </w:rPr>
        <w:t>)</w:t>
      </w:r>
      <w:r>
        <w:rPr>
          <w:iCs/>
          <w:szCs w:val="24"/>
        </w:rPr>
        <w:t xml:space="preserve"> в размере 86926,3 тыс. руб. и </w:t>
      </w:r>
      <w:r w:rsidRPr="00854C01">
        <w:rPr>
          <w:iCs/>
          <w:szCs w:val="24"/>
        </w:rPr>
        <w:t>на покрытие разницы в цене приобретения</w:t>
      </w:r>
      <w:r>
        <w:rPr>
          <w:iCs/>
          <w:szCs w:val="24"/>
        </w:rPr>
        <w:t xml:space="preserve"> (фактическая цена 42,78 тыс. руб./</w:t>
      </w:r>
      <w:r w:rsidR="00320749" w:rsidRPr="00320749">
        <w:rPr>
          <w:iCs/>
          <w:szCs w:val="26"/>
        </w:rPr>
        <w:t xml:space="preserve"> </w:t>
      </w:r>
      <w:r w:rsidR="00320749">
        <w:rPr>
          <w:iCs/>
          <w:szCs w:val="26"/>
        </w:rPr>
        <w:t>м</w:t>
      </w:r>
      <w:r w:rsidR="00320749" w:rsidRPr="00320749">
        <w:rPr>
          <w:iCs/>
          <w:szCs w:val="26"/>
          <w:vertAlign w:val="superscript"/>
        </w:rPr>
        <w:t>2</w:t>
      </w:r>
      <w:r w:rsidR="00C373A6">
        <w:rPr>
          <w:iCs/>
          <w:szCs w:val="24"/>
        </w:rPr>
        <w:t xml:space="preserve">- 31,1 тыс. руб. *6573 </w:t>
      </w:r>
      <w:r w:rsidR="00320749">
        <w:rPr>
          <w:iCs/>
          <w:szCs w:val="26"/>
        </w:rPr>
        <w:t>м</w:t>
      </w:r>
      <w:r w:rsidR="00320749" w:rsidRPr="00320749">
        <w:rPr>
          <w:iCs/>
          <w:szCs w:val="26"/>
          <w:vertAlign w:val="superscript"/>
        </w:rPr>
        <w:t>2</w:t>
      </w:r>
      <w:r>
        <w:rPr>
          <w:iCs/>
          <w:szCs w:val="24"/>
        </w:rPr>
        <w:t xml:space="preserve">) в размере </w:t>
      </w:r>
      <w:r w:rsidR="00C373A6">
        <w:rPr>
          <w:iCs/>
          <w:szCs w:val="24"/>
        </w:rPr>
        <w:t>76772,6</w:t>
      </w:r>
      <w:r>
        <w:rPr>
          <w:iCs/>
          <w:szCs w:val="24"/>
        </w:rPr>
        <w:t xml:space="preserve"> тыс. руб., всего 163</w:t>
      </w:r>
      <w:r w:rsidR="00C373A6">
        <w:rPr>
          <w:iCs/>
          <w:szCs w:val="24"/>
        </w:rPr>
        <w:t>698,9</w:t>
      </w:r>
      <w:r>
        <w:rPr>
          <w:iCs/>
          <w:szCs w:val="24"/>
        </w:rPr>
        <w:t xml:space="preserve"> тыс. руб. произведены за счет средств бюджета г.</w:t>
      </w:r>
      <w:r w:rsidR="00320749">
        <w:rPr>
          <w:iCs/>
          <w:szCs w:val="24"/>
        </w:rPr>
        <w:t> </w:t>
      </w:r>
      <w:r>
        <w:rPr>
          <w:iCs/>
          <w:szCs w:val="24"/>
        </w:rPr>
        <w:t>Волгограда.</w:t>
      </w:r>
    </w:p>
    <w:p w:rsidR="00DC2C3D" w:rsidRDefault="009C2D45" w:rsidP="009C2D45">
      <w:pPr>
        <w:tabs>
          <w:tab w:val="left" w:pos="600"/>
        </w:tabs>
        <w:autoSpaceDE w:val="0"/>
        <w:autoSpaceDN w:val="0"/>
        <w:adjustRightInd w:val="0"/>
        <w:ind w:firstLine="709"/>
        <w:jc w:val="both"/>
        <w:outlineLvl w:val="1"/>
        <w:rPr>
          <w:color w:val="000000"/>
          <w:szCs w:val="24"/>
        </w:rPr>
      </w:pPr>
      <w:r w:rsidRPr="004C7955">
        <w:rPr>
          <w:iCs/>
          <w:szCs w:val="24"/>
        </w:rPr>
        <w:t xml:space="preserve">Ввод в эксплуатацию домов по ул.Санаторная, 6б и </w:t>
      </w:r>
      <w:r w:rsidRPr="004C7955">
        <w:rPr>
          <w:color w:val="000000"/>
          <w:szCs w:val="24"/>
        </w:rPr>
        <w:t>ул.Шекснинская,81</w:t>
      </w:r>
      <w:r w:rsidRPr="00772110">
        <w:rPr>
          <w:strike/>
          <w:color w:val="FF0000"/>
          <w:szCs w:val="24"/>
        </w:rPr>
        <w:t>,</w:t>
      </w:r>
      <w:r w:rsidRPr="004C7955">
        <w:rPr>
          <w:color w:val="000000"/>
          <w:szCs w:val="24"/>
        </w:rPr>
        <w:t>а произведен в сроки, установленные контрактами.</w:t>
      </w:r>
      <w:r w:rsidR="00DC2C3D">
        <w:rPr>
          <w:color w:val="000000"/>
          <w:szCs w:val="24"/>
        </w:rPr>
        <w:t xml:space="preserve"> </w:t>
      </w:r>
    </w:p>
    <w:p w:rsidR="009C2D45" w:rsidRPr="00854C01" w:rsidRDefault="009C2D45" w:rsidP="009C2D45">
      <w:pPr>
        <w:tabs>
          <w:tab w:val="left" w:pos="600"/>
        </w:tabs>
        <w:autoSpaceDE w:val="0"/>
        <w:autoSpaceDN w:val="0"/>
        <w:adjustRightInd w:val="0"/>
        <w:ind w:firstLine="709"/>
        <w:jc w:val="both"/>
        <w:outlineLvl w:val="1"/>
        <w:rPr>
          <w:iCs/>
          <w:szCs w:val="24"/>
        </w:rPr>
      </w:pPr>
      <w:r>
        <w:rPr>
          <w:iCs/>
          <w:szCs w:val="24"/>
        </w:rPr>
        <w:t>Р</w:t>
      </w:r>
      <w:r w:rsidRPr="00854C01">
        <w:rPr>
          <w:iCs/>
          <w:szCs w:val="24"/>
        </w:rPr>
        <w:t xml:space="preserve">азрешение на ввод в эксплуатацию МКД по ул. Воронова </w:t>
      </w:r>
      <w:r>
        <w:rPr>
          <w:iCs/>
          <w:szCs w:val="24"/>
        </w:rPr>
        <w:t>№ </w:t>
      </w:r>
      <w:r w:rsidRPr="00854C01">
        <w:rPr>
          <w:iCs/>
          <w:szCs w:val="24"/>
        </w:rPr>
        <w:t xml:space="preserve">14 </w:t>
      </w:r>
      <w:r>
        <w:rPr>
          <w:iCs/>
          <w:szCs w:val="24"/>
        </w:rPr>
        <w:t xml:space="preserve">получено </w:t>
      </w:r>
      <w:r w:rsidRPr="00854C01">
        <w:rPr>
          <w:iCs/>
          <w:szCs w:val="24"/>
        </w:rPr>
        <w:t xml:space="preserve">21.07.2015. </w:t>
      </w:r>
      <w:r>
        <w:rPr>
          <w:iCs/>
          <w:szCs w:val="24"/>
        </w:rPr>
        <w:t>П</w:t>
      </w:r>
      <w:r w:rsidRPr="00854C01">
        <w:rPr>
          <w:iCs/>
          <w:szCs w:val="24"/>
        </w:rPr>
        <w:t>ередача жилых помещений Комитету</w:t>
      </w:r>
      <w:r w:rsidR="00926DEF">
        <w:rPr>
          <w:iCs/>
          <w:szCs w:val="24"/>
        </w:rPr>
        <w:t xml:space="preserve"> по жилищной политики</w:t>
      </w:r>
      <w:r w:rsidRPr="00854C01">
        <w:rPr>
          <w:iCs/>
          <w:szCs w:val="24"/>
        </w:rPr>
        <w:t xml:space="preserve"> </w:t>
      </w:r>
      <w:r>
        <w:rPr>
          <w:iCs/>
          <w:szCs w:val="24"/>
        </w:rPr>
        <w:t>по контрактам на долевое участие в строительстве с ООО «</w:t>
      </w:r>
      <w:proofErr w:type="spellStart"/>
      <w:r>
        <w:rPr>
          <w:iCs/>
          <w:szCs w:val="24"/>
        </w:rPr>
        <w:t>Пересвет-Юг</w:t>
      </w:r>
      <w:proofErr w:type="spellEnd"/>
      <w:r>
        <w:rPr>
          <w:iCs/>
          <w:szCs w:val="24"/>
        </w:rPr>
        <w:t xml:space="preserve">» осуществлена 23.07.2015 или </w:t>
      </w:r>
      <w:r w:rsidRPr="00854C01">
        <w:rPr>
          <w:iCs/>
          <w:szCs w:val="24"/>
        </w:rPr>
        <w:t xml:space="preserve">на 130 дней позже установленного </w:t>
      </w:r>
      <w:r>
        <w:rPr>
          <w:iCs/>
          <w:szCs w:val="24"/>
        </w:rPr>
        <w:t>в контрактах срока</w:t>
      </w:r>
      <w:r w:rsidRPr="00854C01">
        <w:rPr>
          <w:iCs/>
          <w:szCs w:val="24"/>
        </w:rPr>
        <w:t xml:space="preserve">. По расчетам КСП </w:t>
      </w:r>
      <w:r>
        <w:rPr>
          <w:iCs/>
          <w:szCs w:val="24"/>
        </w:rPr>
        <w:t>с</w:t>
      </w:r>
      <w:r w:rsidRPr="00854C01">
        <w:rPr>
          <w:iCs/>
          <w:szCs w:val="24"/>
        </w:rPr>
        <w:t xml:space="preserve">умма пени исходя из 0,03 ставки рефинансирования в соответствии с </w:t>
      </w:r>
      <w:r w:rsidR="000B1C08">
        <w:rPr>
          <w:iCs/>
          <w:szCs w:val="24"/>
        </w:rPr>
        <w:t>п</w:t>
      </w:r>
      <w:r w:rsidRPr="00854C01">
        <w:rPr>
          <w:iCs/>
          <w:szCs w:val="24"/>
        </w:rPr>
        <w:t xml:space="preserve">остановлением Правительства РФ от 25.11.2013 № 1063 за 130 дней просрочки составит 55 593,2 тыс. руб. или 32,2% от суммы контрактов </w:t>
      </w:r>
      <w:r w:rsidR="00DC2C3D">
        <w:rPr>
          <w:iCs/>
          <w:szCs w:val="24"/>
        </w:rPr>
        <w:t>(</w:t>
      </w:r>
      <w:r w:rsidRPr="00854C01">
        <w:rPr>
          <w:iCs/>
          <w:szCs w:val="24"/>
        </w:rPr>
        <w:t>172 783,8 тыс. руб.</w:t>
      </w:r>
      <w:r w:rsidR="00DC2C3D">
        <w:rPr>
          <w:iCs/>
          <w:szCs w:val="24"/>
        </w:rPr>
        <w:t>).</w:t>
      </w:r>
      <w:r>
        <w:rPr>
          <w:iCs/>
          <w:szCs w:val="24"/>
        </w:rPr>
        <w:t xml:space="preserve"> Комитет </w:t>
      </w:r>
      <w:r w:rsidR="00926DEF">
        <w:rPr>
          <w:iCs/>
          <w:szCs w:val="24"/>
        </w:rPr>
        <w:t xml:space="preserve">по жилищной политики г.Волгограда </w:t>
      </w:r>
      <w:r>
        <w:rPr>
          <w:iCs/>
          <w:szCs w:val="24"/>
        </w:rPr>
        <w:t>направлял застройщику требование об уплате неустойки, однако дальнейших действий по взысканию не предпринято. С</w:t>
      </w:r>
      <w:r w:rsidRPr="00854C01">
        <w:rPr>
          <w:iCs/>
          <w:szCs w:val="24"/>
        </w:rPr>
        <w:t>о стороны Комитета</w:t>
      </w:r>
      <w:r w:rsidR="00926DEF">
        <w:rPr>
          <w:iCs/>
          <w:szCs w:val="24"/>
        </w:rPr>
        <w:t xml:space="preserve"> </w:t>
      </w:r>
      <w:r w:rsidR="002C0D1D">
        <w:rPr>
          <w:iCs/>
          <w:szCs w:val="24"/>
        </w:rPr>
        <w:t xml:space="preserve">по жилищной политики </w:t>
      </w:r>
      <w:r w:rsidR="00926DEF">
        <w:rPr>
          <w:iCs/>
          <w:szCs w:val="24"/>
        </w:rPr>
        <w:t xml:space="preserve">г.Волгограда </w:t>
      </w:r>
      <w:r w:rsidRPr="00854C01">
        <w:rPr>
          <w:iCs/>
          <w:szCs w:val="24"/>
        </w:rPr>
        <w:lastRenderedPageBreak/>
        <w:t xml:space="preserve">также нарушены сроки исполнения обязательств по контрактам в части окончательного расчета (третий этап расчетов) за переданные квартиры. </w:t>
      </w:r>
      <w:r>
        <w:rPr>
          <w:iCs/>
          <w:szCs w:val="24"/>
        </w:rPr>
        <w:t>В соответствии с условиями контрактов расчетная</w:t>
      </w:r>
      <w:r w:rsidRPr="00854C01">
        <w:rPr>
          <w:iCs/>
          <w:szCs w:val="24"/>
        </w:rPr>
        <w:t xml:space="preserve"> сумма пени </w:t>
      </w:r>
      <w:r>
        <w:rPr>
          <w:iCs/>
          <w:szCs w:val="24"/>
        </w:rPr>
        <w:t xml:space="preserve">за несоблюдение сроков оплаты </w:t>
      </w:r>
      <w:r w:rsidRPr="00854C01">
        <w:rPr>
          <w:iCs/>
          <w:szCs w:val="24"/>
        </w:rPr>
        <w:t>составит 514,0 тыс. руб.</w:t>
      </w:r>
    </w:p>
    <w:p w:rsidR="007B6A12" w:rsidRPr="004E4C07" w:rsidRDefault="007B6A12" w:rsidP="007333B2">
      <w:pPr>
        <w:widowControl w:val="0"/>
        <w:autoSpaceDE w:val="0"/>
        <w:autoSpaceDN w:val="0"/>
        <w:adjustRightInd w:val="0"/>
        <w:ind w:firstLine="709"/>
        <w:jc w:val="both"/>
        <w:rPr>
          <w:i/>
          <w:szCs w:val="26"/>
          <w:u w:val="single"/>
        </w:rPr>
      </w:pPr>
      <w:r w:rsidRPr="004E4C07">
        <w:rPr>
          <w:i/>
          <w:szCs w:val="26"/>
          <w:u w:val="single"/>
        </w:rPr>
        <w:t>Строительство жилого дома для переселения из аварийного жилья</w:t>
      </w:r>
    </w:p>
    <w:p w:rsidR="007B6A12" w:rsidRDefault="007B6A12" w:rsidP="007B6A12">
      <w:pPr>
        <w:widowControl w:val="0"/>
        <w:autoSpaceDE w:val="0"/>
        <w:autoSpaceDN w:val="0"/>
        <w:adjustRightInd w:val="0"/>
        <w:ind w:firstLine="709"/>
        <w:jc w:val="both"/>
        <w:rPr>
          <w:szCs w:val="24"/>
        </w:rPr>
      </w:pPr>
      <w:r>
        <w:rPr>
          <w:szCs w:val="24"/>
        </w:rPr>
        <w:t xml:space="preserve">В соответствии с Соглашением №145 (в ред. от 01.12.2014) и Программой переселения (в ред. от 08.12.2014) к расселению в </w:t>
      </w:r>
      <w:r w:rsidR="00C62E86">
        <w:rPr>
          <w:szCs w:val="24"/>
        </w:rPr>
        <w:t>строящийся</w:t>
      </w:r>
      <w:r>
        <w:rPr>
          <w:szCs w:val="24"/>
        </w:rPr>
        <w:t xml:space="preserve"> </w:t>
      </w:r>
      <w:r w:rsidR="00C62E86">
        <w:rPr>
          <w:szCs w:val="24"/>
        </w:rPr>
        <w:t xml:space="preserve">жилой дом </w:t>
      </w:r>
      <w:r>
        <w:rPr>
          <w:szCs w:val="24"/>
        </w:rPr>
        <w:t>по ул.</w:t>
      </w:r>
      <w:r w:rsidR="00320749">
        <w:rPr>
          <w:szCs w:val="24"/>
        </w:rPr>
        <w:t> </w:t>
      </w:r>
      <w:r>
        <w:rPr>
          <w:szCs w:val="24"/>
        </w:rPr>
        <w:t>Нестерова 16</w:t>
      </w:r>
      <w:r w:rsidR="0085493A">
        <w:rPr>
          <w:szCs w:val="24"/>
        </w:rPr>
        <w:t>а</w:t>
      </w:r>
      <w:r>
        <w:rPr>
          <w:szCs w:val="24"/>
        </w:rPr>
        <w:t xml:space="preserve"> предусмотрен</w:t>
      </w:r>
      <w:r w:rsidR="00C63A82">
        <w:rPr>
          <w:szCs w:val="24"/>
        </w:rPr>
        <w:t xml:space="preserve">ы граждане, проживающие в </w:t>
      </w:r>
      <w:r>
        <w:rPr>
          <w:szCs w:val="24"/>
        </w:rPr>
        <w:t xml:space="preserve">3457,3 </w:t>
      </w:r>
      <w:r w:rsidR="00C97276">
        <w:rPr>
          <w:iCs/>
          <w:szCs w:val="24"/>
        </w:rPr>
        <w:t>м</w:t>
      </w:r>
      <w:r w:rsidR="00C97276" w:rsidRPr="00DC0804">
        <w:rPr>
          <w:iCs/>
          <w:szCs w:val="24"/>
          <w:vertAlign w:val="superscript"/>
        </w:rPr>
        <w:t>2</w:t>
      </w:r>
      <w:r w:rsidR="00C62E86">
        <w:rPr>
          <w:szCs w:val="24"/>
        </w:rPr>
        <w:t xml:space="preserve"> аварийного жилья, средства на строительство </w:t>
      </w:r>
      <w:r w:rsidR="00CB2EA6">
        <w:rPr>
          <w:szCs w:val="24"/>
        </w:rPr>
        <w:t>дома</w:t>
      </w:r>
      <w:r w:rsidR="00C62E86">
        <w:rPr>
          <w:szCs w:val="24"/>
        </w:rPr>
        <w:t xml:space="preserve"> поступили в 2014 году в комитет строительства г.Волгограда в размере</w:t>
      </w:r>
      <w:r>
        <w:rPr>
          <w:szCs w:val="24"/>
        </w:rPr>
        <w:t xml:space="preserve"> 107522,0 тыс. руб., в том числе:</w:t>
      </w:r>
    </w:p>
    <w:p w:rsidR="007B6A12" w:rsidRDefault="007B6A12" w:rsidP="007B6A12">
      <w:pPr>
        <w:widowControl w:val="0"/>
        <w:autoSpaceDE w:val="0"/>
        <w:autoSpaceDN w:val="0"/>
        <w:adjustRightInd w:val="0"/>
        <w:ind w:firstLine="709"/>
        <w:jc w:val="both"/>
        <w:rPr>
          <w:szCs w:val="24"/>
        </w:rPr>
      </w:pPr>
      <w:r>
        <w:rPr>
          <w:szCs w:val="24"/>
        </w:rPr>
        <w:t>-63417,8 тыс. руб. средства Фонда;</w:t>
      </w:r>
    </w:p>
    <w:p w:rsidR="007B6A12" w:rsidRDefault="007B6A12" w:rsidP="007B6A12">
      <w:pPr>
        <w:widowControl w:val="0"/>
        <w:autoSpaceDE w:val="0"/>
        <w:autoSpaceDN w:val="0"/>
        <w:adjustRightInd w:val="0"/>
        <w:ind w:firstLine="709"/>
        <w:jc w:val="both"/>
        <w:rPr>
          <w:szCs w:val="24"/>
        </w:rPr>
      </w:pPr>
      <w:r>
        <w:rPr>
          <w:szCs w:val="24"/>
        </w:rPr>
        <w:t>-22052,1 тыс. руб. средства областного бюджета;</w:t>
      </w:r>
    </w:p>
    <w:p w:rsidR="007B6A12" w:rsidRDefault="007B6A12" w:rsidP="007B6A12">
      <w:pPr>
        <w:widowControl w:val="0"/>
        <w:autoSpaceDE w:val="0"/>
        <w:autoSpaceDN w:val="0"/>
        <w:adjustRightInd w:val="0"/>
        <w:ind w:firstLine="709"/>
        <w:jc w:val="both"/>
        <w:rPr>
          <w:szCs w:val="24"/>
        </w:rPr>
      </w:pPr>
      <w:r>
        <w:rPr>
          <w:szCs w:val="24"/>
        </w:rPr>
        <w:t>-22052,1 тыс. руб. средства местного бюджета.</w:t>
      </w:r>
    </w:p>
    <w:p w:rsidR="00DF6AC9" w:rsidRDefault="00C62E86" w:rsidP="00A21152">
      <w:pPr>
        <w:widowControl w:val="0"/>
        <w:autoSpaceDE w:val="0"/>
        <w:autoSpaceDN w:val="0"/>
        <w:adjustRightInd w:val="0"/>
        <w:ind w:firstLine="709"/>
        <w:jc w:val="both"/>
        <w:rPr>
          <w:szCs w:val="24"/>
        </w:rPr>
      </w:pPr>
      <w:r>
        <w:rPr>
          <w:bCs/>
          <w:szCs w:val="24"/>
        </w:rPr>
        <w:t>М</w:t>
      </w:r>
      <w:r w:rsidRPr="00F02367">
        <w:rPr>
          <w:bCs/>
          <w:szCs w:val="24"/>
        </w:rPr>
        <w:t>униципальн</w:t>
      </w:r>
      <w:r>
        <w:rPr>
          <w:bCs/>
          <w:szCs w:val="24"/>
        </w:rPr>
        <w:t>ым</w:t>
      </w:r>
      <w:r w:rsidRPr="00F02367">
        <w:rPr>
          <w:bCs/>
          <w:szCs w:val="24"/>
        </w:rPr>
        <w:t xml:space="preserve"> казенн</w:t>
      </w:r>
      <w:r>
        <w:rPr>
          <w:bCs/>
          <w:szCs w:val="24"/>
        </w:rPr>
        <w:t>ым</w:t>
      </w:r>
      <w:r w:rsidRPr="00F02367">
        <w:rPr>
          <w:bCs/>
          <w:szCs w:val="24"/>
        </w:rPr>
        <w:t xml:space="preserve"> учреждени</w:t>
      </w:r>
      <w:r>
        <w:rPr>
          <w:bCs/>
          <w:szCs w:val="24"/>
        </w:rPr>
        <w:t>ем</w:t>
      </w:r>
      <w:r w:rsidRPr="00F02367">
        <w:rPr>
          <w:bCs/>
          <w:szCs w:val="24"/>
        </w:rPr>
        <w:t xml:space="preserve"> «Служба единого заказчика-застройщика администрации Волгограда»</w:t>
      </w:r>
      <w:r w:rsidR="009F746F">
        <w:rPr>
          <w:bCs/>
          <w:szCs w:val="24"/>
        </w:rPr>
        <w:t xml:space="preserve"> (далее – Учреждение)</w:t>
      </w:r>
      <w:r>
        <w:rPr>
          <w:bCs/>
          <w:szCs w:val="24"/>
        </w:rPr>
        <w:t xml:space="preserve">, </w:t>
      </w:r>
      <w:r w:rsidR="00C63A82" w:rsidRPr="00C63A82">
        <w:rPr>
          <w:szCs w:val="24"/>
        </w:rPr>
        <w:t>осуществля</w:t>
      </w:r>
      <w:r w:rsidR="00C63A82">
        <w:rPr>
          <w:szCs w:val="24"/>
        </w:rPr>
        <w:t>ющим</w:t>
      </w:r>
      <w:r w:rsidR="00C63A82" w:rsidRPr="00C63A82">
        <w:rPr>
          <w:szCs w:val="24"/>
        </w:rPr>
        <w:t xml:space="preserve"> функции заказчика-застройщика по проектированию, строительству и реконструкции</w:t>
      </w:r>
      <w:r w:rsidR="00C63A82">
        <w:rPr>
          <w:szCs w:val="24"/>
        </w:rPr>
        <w:t xml:space="preserve"> объектов городского хозяйства</w:t>
      </w:r>
      <w:r w:rsidR="00C63A82" w:rsidRPr="00C63A82">
        <w:rPr>
          <w:szCs w:val="24"/>
        </w:rPr>
        <w:t xml:space="preserve"> на территории Волгограда</w:t>
      </w:r>
      <w:r w:rsidR="00C63A82">
        <w:rPr>
          <w:szCs w:val="24"/>
        </w:rPr>
        <w:t>,</w:t>
      </w:r>
      <w:r w:rsidR="000460CE">
        <w:rPr>
          <w:szCs w:val="24"/>
        </w:rPr>
        <w:t xml:space="preserve"> заключен муниципальный контракт на изготовление проекта</w:t>
      </w:r>
      <w:r w:rsidR="000460CE" w:rsidRPr="000460CE">
        <w:rPr>
          <w:szCs w:val="24"/>
        </w:rPr>
        <w:t xml:space="preserve"> </w:t>
      </w:r>
      <w:r w:rsidR="000460CE" w:rsidRPr="00F246A1">
        <w:rPr>
          <w:szCs w:val="24"/>
        </w:rPr>
        <w:t>по строительству объекта: «Муниципальный жилой дом № 2 по ул. Нестерова в Краснооктябрьском районе для переселения граждан</w:t>
      </w:r>
      <w:r w:rsidR="000460CE">
        <w:rPr>
          <w:szCs w:val="24"/>
        </w:rPr>
        <w:t xml:space="preserve"> из аварийного и ветхого жилья», который был разработан ООО «РСП </w:t>
      </w:r>
      <w:proofErr w:type="spellStart"/>
      <w:r w:rsidR="000460CE">
        <w:rPr>
          <w:szCs w:val="24"/>
        </w:rPr>
        <w:t>ИнжПроект</w:t>
      </w:r>
      <w:proofErr w:type="spellEnd"/>
      <w:r w:rsidR="000460CE">
        <w:rPr>
          <w:szCs w:val="24"/>
        </w:rPr>
        <w:t>» и имеет положительное заключение государственной экспертизы от 25.12.2013.</w:t>
      </w:r>
      <w:r w:rsidR="00DF6AC9">
        <w:rPr>
          <w:szCs w:val="24"/>
        </w:rPr>
        <w:t xml:space="preserve"> Проектная стоимость строительства </w:t>
      </w:r>
      <w:r w:rsidR="00A21152">
        <w:rPr>
          <w:szCs w:val="24"/>
        </w:rPr>
        <w:t>127722,9</w:t>
      </w:r>
      <w:r w:rsidR="006249E9">
        <w:rPr>
          <w:szCs w:val="24"/>
        </w:rPr>
        <w:t> </w:t>
      </w:r>
      <w:r w:rsidR="00F93488">
        <w:rPr>
          <w:szCs w:val="24"/>
        </w:rPr>
        <w:t xml:space="preserve">тыс. руб., в том числе стоимость строительно-монтажных работ согласно утвержденному сводному сметному расчету – 122402,8 тыс. рублей. </w:t>
      </w:r>
    </w:p>
    <w:p w:rsidR="00C63A82" w:rsidRDefault="000460CE" w:rsidP="007B6A12">
      <w:pPr>
        <w:widowControl w:val="0"/>
        <w:autoSpaceDE w:val="0"/>
        <w:autoSpaceDN w:val="0"/>
        <w:adjustRightInd w:val="0"/>
        <w:ind w:firstLine="709"/>
        <w:jc w:val="both"/>
        <w:rPr>
          <w:szCs w:val="24"/>
        </w:rPr>
      </w:pPr>
      <w:r>
        <w:rPr>
          <w:szCs w:val="24"/>
        </w:rPr>
        <w:t xml:space="preserve">Муниципальный </w:t>
      </w:r>
      <w:r w:rsidR="00C63A82">
        <w:rPr>
          <w:szCs w:val="24"/>
        </w:rPr>
        <w:t xml:space="preserve">контракт </w:t>
      </w:r>
      <w:r w:rsidR="00A16436">
        <w:rPr>
          <w:szCs w:val="24"/>
        </w:rPr>
        <w:t xml:space="preserve">от 27.12.2013 </w:t>
      </w:r>
      <w:r w:rsidR="00C63A82">
        <w:rPr>
          <w:szCs w:val="24"/>
        </w:rPr>
        <w:t xml:space="preserve">для строительства </w:t>
      </w:r>
      <w:r w:rsidR="00711151">
        <w:rPr>
          <w:szCs w:val="24"/>
        </w:rPr>
        <w:t>жилого дома</w:t>
      </w:r>
      <w:r w:rsidR="00C63A82">
        <w:rPr>
          <w:szCs w:val="24"/>
        </w:rPr>
        <w:t xml:space="preserve"> по ул.</w:t>
      </w:r>
      <w:r w:rsidR="00635755">
        <w:rPr>
          <w:szCs w:val="24"/>
        </w:rPr>
        <w:t> </w:t>
      </w:r>
      <w:r w:rsidR="00C63A82">
        <w:rPr>
          <w:szCs w:val="24"/>
        </w:rPr>
        <w:t>Нестерова 16</w:t>
      </w:r>
      <w:r w:rsidR="0085493A">
        <w:rPr>
          <w:szCs w:val="24"/>
        </w:rPr>
        <w:t>а</w:t>
      </w:r>
      <w:r w:rsidR="00C63A82">
        <w:rPr>
          <w:szCs w:val="24"/>
        </w:rPr>
        <w:t xml:space="preserve"> </w:t>
      </w:r>
      <w:r>
        <w:rPr>
          <w:szCs w:val="24"/>
        </w:rPr>
        <w:t>(</w:t>
      </w:r>
      <w:r w:rsidRPr="000460CE">
        <w:rPr>
          <w:szCs w:val="24"/>
        </w:rPr>
        <w:t>площад</w:t>
      </w:r>
      <w:r>
        <w:rPr>
          <w:szCs w:val="24"/>
        </w:rPr>
        <w:t>ь</w:t>
      </w:r>
      <w:r w:rsidRPr="000460CE">
        <w:rPr>
          <w:szCs w:val="24"/>
        </w:rPr>
        <w:t xml:space="preserve"> жилых помещений МКД без балконов и лоджий </w:t>
      </w:r>
      <w:r>
        <w:rPr>
          <w:szCs w:val="24"/>
        </w:rPr>
        <w:t xml:space="preserve">- </w:t>
      </w:r>
      <w:r w:rsidRPr="000460CE">
        <w:rPr>
          <w:szCs w:val="24"/>
        </w:rPr>
        <w:t>408</w:t>
      </w:r>
      <w:r w:rsidR="00DF6AC9">
        <w:rPr>
          <w:szCs w:val="24"/>
        </w:rPr>
        <w:t>2</w:t>
      </w:r>
      <w:r w:rsidRPr="000460CE">
        <w:rPr>
          <w:szCs w:val="24"/>
        </w:rPr>
        <w:t xml:space="preserve">,0 </w:t>
      </w:r>
      <w:r w:rsidR="008B6F45">
        <w:rPr>
          <w:szCs w:val="24"/>
        </w:rPr>
        <w:t>м</w:t>
      </w:r>
      <w:r w:rsidR="008B6F45" w:rsidRPr="00635755">
        <w:rPr>
          <w:szCs w:val="24"/>
          <w:vertAlign w:val="superscript"/>
        </w:rPr>
        <w:t>2</w:t>
      </w:r>
      <w:r>
        <w:rPr>
          <w:szCs w:val="24"/>
        </w:rPr>
        <w:t xml:space="preserve">) </w:t>
      </w:r>
      <w:r w:rsidR="00A16436">
        <w:rPr>
          <w:szCs w:val="24"/>
        </w:rPr>
        <w:t>с твердой ценой</w:t>
      </w:r>
      <w:r>
        <w:rPr>
          <w:szCs w:val="24"/>
        </w:rPr>
        <w:t xml:space="preserve"> </w:t>
      </w:r>
      <w:r w:rsidR="00C63A82">
        <w:rPr>
          <w:szCs w:val="24"/>
        </w:rPr>
        <w:t>12240</w:t>
      </w:r>
      <w:r w:rsidR="00A16436">
        <w:rPr>
          <w:szCs w:val="24"/>
        </w:rPr>
        <w:t>2</w:t>
      </w:r>
      <w:r w:rsidR="00C63A82">
        <w:rPr>
          <w:szCs w:val="24"/>
        </w:rPr>
        <w:t xml:space="preserve">,8 тыс. руб., </w:t>
      </w:r>
      <w:r>
        <w:rPr>
          <w:szCs w:val="24"/>
        </w:rPr>
        <w:t xml:space="preserve">определенной на основании сводного сметного расчета стоимости строительства в проектной документации, заключен </w:t>
      </w:r>
      <w:r w:rsidRPr="00635755">
        <w:rPr>
          <w:szCs w:val="24"/>
        </w:rPr>
        <w:t>с единственным участником аукциона</w:t>
      </w:r>
      <w:r>
        <w:rPr>
          <w:szCs w:val="24"/>
        </w:rPr>
        <w:t xml:space="preserve"> - ОАО «</w:t>
      </w:r>
      <w:proofErr w:type="spellStart"/>
      <w:r>
        <w:rPr>
          <w:szCs w:val="24"/>
        </w:rPr>
        <w:t>Приволжтрансстрой</w:t>
      </w:r>
      <w:proofErr w:type="spellEnd"/>
      <w:r>
        <w:rPr>
          <w:szCs w:val="24"/>
        </w:rPr>
        <w:t>».</w:t>
      </w:r>
    </w:p>
    <w:p w:rsidR="00C63A82" w:rsidRDefault="00711151" w:rsidP="007B6A12">
      <w:pPr>
        <w:widowControl w:val="0"/>
        <w:autoSpaceDE w:val="0"/>
        <w:autoSpaceDN w:val="0"/>
        <w:adjustRightInd w:val="0"/>
        <w:ind w:firstLine="709"/>
        <w:jc w:val="both"/>
        <w:rPr>
          <w:szCs w:val="24"/>
        </w:rPr>
      </w:pPr>
      <w:r>
        <w:rPr>
          <w:szCs w:val="24"/>
        </w:rPr>
        <w:t>Исходя из проектной стоимости 1</w:t>
      </w:r>
      <w:r w:rsidR="00635755">
        <w:rPr>
          <w:szCs w:val="24"/>
        </w:rPr>
        <w:t> </w:t>
      </w:r>
      <w:r>
        <w:rPr>
          <w:szCs w:val="24"/>
        </w:rPr>
        <w:t>м</w:t>
      </w:r>
      <w:r w:rsidR="00635755" w:rsidRPr="00635755">
        <w:rPr>
          <w:szCs w:val="24"/>
          <w:vertAlign w:val="superscript"/>
        </w:rPr>
        <w:t>2</w:t>
      </w:r>
      <w:r>
        <w:rPr>
          <w:szCs w:val="24"/>
        </w:rPr>
        <w:t xml:space="preserve"> жилья в МКД по ул. Нестерова 16а</w:t>
      </w:r>
      <w:r w:rsidR="00CB2EA6">
        <w:rPr>
          <w:szCs w:val="24"/>
        </w:rPr>
        <w:t>,</w:t>
      </w:r>
      <w:r w:rsidR="004375EC" w:rsidRPr="004375EC">
        <w:rPr>
          <w:szCs w:val="24"/>
        </w:rPr>
        <w:t xml:space="preserve"> </w:t>
      </w:r>
      <w:r w:rsidR="004375EC">
        <w:rPr>
          <w:szCs w:val="24"/>
        </w:rPr>
        <w:t>в размере 30,0 тыс. руб. (122402,8 / 408</w:t>
      </w:r>
      <w:r w:rsidR="00DF6AC9">
        <w:rPr>
          <w:szCs w:val="24"/>
        </w:rPr>
        <w:t>2</w:t>
      </w:r>
      <w:r w:rsidR="004375EC">
        <w:rPr>
          <w:szCs w:val="24"/>
        </w:rPr>
        <w:t>,0)</w:t>
      </w:r>
      <w:r w:rsidR="00CB2EA6">
        <w:rPr>
          <w:szCs w:val="24"/>
        </w:rPr>
        <w:t>,</w:t>
      </w:r>
      <w:r>
        <w:rPr>
          <w:szCs w:val="24"/>
        </w:rPr>
        <w:t xml:space="preserve"> в соглашение №</w:t>
      </w:r>
      <w:r w:rsidR="00635755">
        <w:rPr>
          <w:szCs w:val="24"/>
        </w:rPr>
        <w:t> </w:t>
      </w:r>
      <w:r>
        <w:rPr>
          <w:szCs w:val="24"/>
        </w:rPr>
        <w:t>145</w:t>
      </w:r>
      <w:r w:rsidR="004375EC" w:rsidRPr="004375EC">
        <w:rPr>
          <w:szCs w:val="24"/>
        </w:rPr>
        <w:t xml:space="preserve"> </w:t>
      </w:r>
      <w:r w:rsidR="004375EC">
        <w:rPr>
          <w:szCs w:val="24"/>
        </w:rPr>
        <w:t>внесены изменения</w:t>
      </w:r>
      <w:r>
        <w:rPr>
          <w:szCs w:val="24"/>
        </w:rPr>
        <w:t xml:space="preserve">, </w:t>
      </w:r>
      <w:r w:rsidR="00B503B4">
        <w:rPr>
          <w:szCs w:val="24"/>
        </w:rPr>
        <w:t>учитывающие как снижение цены строительства 1</w:t>
      </w:r>
      <w:r w:rsidR="00635755">
        <w:rPr>
          <w:szCs w:val="24"/>
        </w:rPr>
        <w:t> м</w:t>
      </w:r>
      <w:r w:rsidR="00635755" w:rsidRPr="00635755">
        <w:rPr>
          <w:szCs w:val="24"/>
          <w:vertAlign w:val="superscript"/>
        </w:rPr>
        <w:t>2</w:t>
      </w:r>
      <w:r w:rsidR="00B503B4">
        <w:rPr>
          <w:szCs w:val="24"/>
        </w:rPr>
        <w:t>, так и уменьшение расселяемой площади аварийного жилья</w:t>
      </w:r>
      <w:r w:rsidR="00926DEF">
        <w:rPr>
          <w:szCs w:val="24"/>
        </w:rPr>
        <w:t>.</w:t>
      </w:r>
    </w:p>
    <w:p w:rsidR="00B503B4" w:rsidRDefault="00711151" w:rsidP="00711151">
      <w:pPr>
        <w:widowControl w:val="0"/>
        <w:autoSpaceDE w:val="0"/>
        <w:autoSpaceDN w:val="0"/>
        <w:adjustRightInd w:val="0"/>
        <w:ind w:firstLine="709"/>
        <w:jc w:val="both"/>
        <w:rPr>
          <w:szCs w:val="24"/>
        </w:rPr>
      </w:pPr>
      <w:r>
        <w:rPr>
          <w:szCs w:val="24"/>
        </w:rPr>
        <w:t xml:space="preserve">В </w:t>
      </w:r>
      <w:r w:rsidR="00B503B4">
        <w:rPr>
          <w:szCs w:val="24"/>
        </w:rPr>
        <w:t>связи с этим внесены изменения в</w:t>
      </w:r>
      <w:r>
        <w:rPr>
          <w:szCs w:val="24"/>
        </w:rPr>
        <w:t xml:space="preserve"> Программ</w:t>
      </w:r>
      <w:r w:rsidR="00B503B4">
        <w:rPr>
          <w:szCs w:val="24"/>
        </w:rPr>
        <w:t>у №</w:t>
      </w:r>
      <w:r w:rsidR="00635755">
        <w:rPr>
          <w:szCs w:val="24"/>
        </w:rPr>
        <w:t> </w:t>
      </w:r>
      <w:r w:rsidR="00B503B4">
        <w:rPr>
          <w:szCs w:val="24"/>
        </w:rPr>
        <w:t>204-п</w:t>
      </w:r>
      <w:r>
        <w:rPr>
          <w:szCs w:val="24"/>
        </w:rPr>
        <w:t xml:space="preserve"> (в ред. от 21.09.2015)</w:t>
      </w:r>
      <w:r w:rsidR="00B503B4">
        <w:rPr>
          <w:szCs w:val="24"/>
        </w:rPr>
        <w:t>, согласно котор</w:t>
      </w:r>
      <w:r w:rsidR="00DF53ED">
        <w:rPr>
          <w:szCs w:val="24"/>
        </w:rPr>
        <w:t>ым</w:t>
      </w:r>
      <w:r w:rsidR="00B503B4">
        <w:rPr>
          <w:szCs w:val="24"/>
        </w:rPr>
        <w:t xml:space="preserve"> </w:t>
      </w:r>
      <w:r>
        <w:rPr>
          <w:szCs w:val="24"/>
        </w:rPr>
        <w:t>площадь расселения в построенный МКД по ул. Нестерова №16</w:t>
      </w:r>
      <w:r w:rsidR="0085493A">
        <w:rPr>
          <w:szCs w:val="24"/>
        </w:rPr>
        <w:t>а</w:t>
      </w:r>
      <w:r w:rsidR="00B503B4">
        <w:rPr>
          <w:szCs w:val="24"/>
        </w:rPr>
        <w:t xml:space="preserve"> составляет 3408,6 </w:t>
      </w:r>
      <w:r w:rsidR="00635755">
        <w:rPr>
          <w:szCs w:val="24"/>
        </w:rPr>
        <w:t>м</w:t>
      </w:r>
      <w:r w:rsidR="00635755" w:rsidRPr="00635755">
        <w:rPr>
          <w:szCs w:val="24"/>
          <w:vertAlign w:val="superscript"/>
        </w:rPr>
        <w:t>2</w:t>
      </w:r>
      <w:r w:rsidR="00B503B4">
        <w:rPr>
          <w:szCs w:val="24"/>
        </w:rPr>
        <w:t xml:space="preserve">, расходы на переселение утверждены в размере </w:t>
      </w:r>
      <w:r>
        <w:rPr>
          <w:szCs w:val="24"/>
        </w:rPr>
        <w:t>10225</w:t>
      </w:r>
      <w:r w:rsidR="00B503B4">
        <w:rPr>
          <w:szCs w:val="24"/>
        </w:rPr>
        <w:t>9</w:t>
      </w:r>
      <w:r>
        <w:rPr>
          <w:szCs w:val="24"/>
        </w:rPr>
        <w:t>,</w:t>
      </w:r>
      <w:r w:rsidR="00B503B4">
        <w:rPr>
          <w:szCs w:val="24"/>
        </w:rPr>
        <w:t>1</w:t>
      </w:r>
      <w:r>
        <w:rPr>
          <w:szCs w:val="24"/>
        </w:rPr>
        <w:t xml:space="preserve"> тыс. руб. (3408,6</w:t>
      </w:r>
      <w:r w:rsidR="00635755">
        <w:rPr>
          <w:szCs w:val="24"/>
        </w:rPr>
        <w:t> м</w:t>
      </w:r>
      <w:r w:rsidR="00635755" w:rsidRPr="00635755">
        <w:rPr>
          <w:szCs w:val="24"/>
          <w:vertAlign w:val="superscript"/>
        </w:rPr>
        <w:t>2</w:t>
      </w:r>
      <w:r w:rsidR="00635755">
        <w:rPr>
          <w:szCs w:val="24"/>
          <w:vertAlign w:val="superscript"/>
        </w:rPr>
        <w:t xml:space="preserve"> </w:t>
      </w:r>
      <w:proofErr w:type="spellStart"/>
      <w:r>
        <w:rPr>
          <w:szCs w:val="24"/>
        </w:rPr>
        <w:t>х</w:t>
      </w:r>
      <w:proofErr w:type="spellEnd"/>
      <w:r>
        <w:rPr>
          <w:szCs w:val="24"/>
        </w:rPr>
        <w:t xml:space="preserve"> 30,0 тыс.руб.)</w:t>
      </w:r>
      <w:r w:rsidR="00B503B4">
        <w:rPr>
          <w:szCs w:val="24"/>
        </w:rPr>
        <w:t>, в том числе:</w:t>
      </w:r>
    </w:p>
    <w:p w:rsidR="00B503B4" w:rsidRDefault="00B503B4" w:rsidP="00711151">
      <w:pPr>
        <w:widowControl w:val="0"/>
        <w:autoSpaceDE w:val="0"/>
        <w:autoSpaceDN w:val="0"/>
        <w:adjustRightInd w:val="0"/>
        <w:ind w:firstLine="709"/>
        <w:jc w:val="both"/>
        <w:rPr>
          <w:szCs w:val="24"/>
        </w:rPr>
      </w:pPr>
      <w:r>
        <w:rPr>
          <w:szCs w:val="24"/>
        </w:rPr>
        <w:t xml:space="preserve">-60313,8 тыс. руб. </w:t>
      </w:r>
      <w:r w:rsidR="00711151">
        <w:rPr>
          <w:szCs w:val="24"/>
        </w:rPr>
        <w:t>за счет средств Фонда</w:t>
      </w:r>
      <w:r>
        <w:rPr>
          <w:szCs w:val="24"/>
        </w:rPr>
        <w:t>, или 59%;</w:t>
      </w:r>
    </w:p>
    <w:p w:rsidR="00B503B4" w:rsidRDefault="00B503B4" w:rsidP="00711151">
      <w:pPr>
        <w:widowControl w:val="0"/>
        <w:autoSpaceDE w:val="0"/>
        <w:autoSpaceDN w:val="0"/>
        <w:adjustRightInd w:val="0"/>
        <w:ind w:firstLine="709"/>
        <w:jc w:val="both"/>
        <w:rPr>
          <w:szCs w:val="24"/>
        </w:rPr>
      </w:pPr>
      <w:r>
        <w:rPr>
          <w:szCs w:val="24"/>
        </w:rPr>
        <w:t xml:space="preserve">-20972,7 тыс. руб. </w:t>
      </w:r>
      <w:r w:rsidR="00711151">
        <w:rPr>
          <w:szCs w:val="24"/>
        </w:rPr>
        <w:t>за счет средств областного бюджета</w:t>
      </w:r>
      <w:r>
        <w:rPr>
          <w:szCs w:val="24"/>
        </w:rPr>
        <w:t>, или 20,5%;</w:t>
      </w:r>
    </w:p>
    <w:p w:rsidR="00B503B4" w:rsidRDefault="00B503B4" w:rsidP="00711151">
      <w:pPr>
        <w:widowControl w:val="0"/>
        <w:autoSpaceDE w:val="0"/>
        <w:autoSpaceDN w:val="0"/>
        <w:adjustRightInd w:val="0"/>
        <w:ind w:firstLine="709"/>
        <w:jc w:val="both"/>
        <w:rPr>
          <w:szCs w:val="24"/>
        </w:rPr>
      </w:pPr>
      <w:r>
        <w:rPr>
          <w:szCs w:val="24"/>
        </w:rPr>
        <w:t>-20972,</w:t>
      </w:r>
      <w:r w:rsidR="006C2EE2">
        <w:rPr>
          <w:szCs w:val="24"/>
        </w:rPr>
        <w:t>6</w:t>
      </w:r>
      <w:r>
        <w:rPr>
          <w:szCs w:val="24"/>
        </w:rPr>
        <w:t xml:space="preserve"> тыс. руб. за счет средств местного бюджета, или 20,5 процента.</w:t>
      </w:r>
    </w:p>
    <w:p w:rsidR="00B503B4" w:rsidRDefault="00DF53ED" w:rsidP="00711151">
      <w:pPr>
        <w:widowControl w:val="0"/>
        <w:autoSpaceDE w:val="0"/>
        <w:autoSpaceDN w:val="0"/>
        <w:adjustRightInd w:val="0"/>
        <w:ind w:firstLine="709"/>
        <w:jc w:val="both"/>
        <w:rPr>
          <w:szCs w:val="24"/>
        </w:rPr>
      </w:pPr>
      <w:r>
        <w:rPr>
          <w:szCs w:val="24"/>
        </w:rPr>
        <w:t xml:space="preserve">Сложившаяся в связи с этим </w:t>
      </w:r>
      <w:r w:rsidR="00560A0F">
        <w:rPr>
          <w:szCs w:val="24"/>
        </w:rPr>
        <w:t xml:space="preserve">экономия </w:t>
      </w:r>
      <w:r>
        <w:rPr>
          <w:szCs w:val="24"/>
        </w:rPr>
        <w:t>средств Фонда 3104,0 тыс. руб. и средств областного бюджета – 1079,4 тыс. руб. возвращена в бюджет области в августе 2015 года.</w:t>
      </w:r>
    </w:p>
    <w:p w:rsidR="00F573BA" w:rsidRPr="009D7A4A" w:rsidRDefault="00F573BA" w:rsidP="00F573BA">
      <w:pPr>
        <w:widowControl w:val="0"/>
        <w:autoSpaceDE w:val="0"/>
        <w:autoSpaceDN w:val="0"/>
        <w:adjustRightInd w:val="0"/>
        <w:ind w:firstLine="709"/>
        <w:jc w:val="both"/>
        <w:rPr>
          <w:szCs w:val="24"/>
        </w:rPr>
      </w:pPr>
      <w:r>
        <w:rPr>
          <w:szCs w:val="24"/>
        </w:rPr>
        <w:t xml:space="preserve">В течение 2014 года к муниципальному контракту на строительство дома по </w:t>
      </w:r>
      <w:r w:rsidR="00EB3B13">
        <w:rPr>
          <w:szCs w:val="24"/>
        </w:rPr>
        <w:t>ул.Нестерова, 16а</w:t>
      </w:r>
      <w:r>
        <w:rPr>
          <w:szCs w:val="24"/>
        </w:rPr>
        <w:t xml:space="preserve"> с подрядчиком строительства ОАО «</w:t>
      </w:r>
      <w:proofErr w:type="spellStart"/>
      <w:r>
        <w:rPr>
          <w:szCs w:val="24"/>
        </w:rPr>
        <w:t>Приволжтрансстрой</w:t>
      </w:r>
      <w:proofErr w:type="spellEnd"/>
      <w:r>
        <w:rPr>
          <w:szCs w:val="24"/>
        </w:rPr>
        <w:t xml:space="preserve">» </w:t>
      </w:r>
      <w:r w:rsidRPr="00F573BA">
        <w:rPr>
          <w:b/>
          <w:szCs w:val="24"/>
          <w:u w:val="single"/>
        </w:rPr>
        <w:t xml:space="preserve">при неизменной цене контракта </w:t>
      </w:r>
      <w:r>
        <w:rPr>
          <w:szCs w:val="24"/>
        </w:rPr>
        <w:t>заключен</w:t>
      </w:r>
      <w:r w:rsidR="00401C99">
        <w:rPr>
          <w:szCs w:val="24"/>
        </w:rPr>
        <w:t>о</w:t>
      </w:r>
      <w:r>
        <w:rPr>
          <w:szCs w:val="24"/>
        </w:rPr>
        <w:t xml:space="preserve"> дополнительн</w:t>
      </w:r>
      <w:r w:rsidR="00401C99">
        <w:rPr>
          <w:szCs w:val="24"/>
        </w:rPr>
        <w:t>ое соглашение</w:t>
      </w:r>
      <w:r w:rsidR="00CB2EA6">
        <w:rPr>
          <w:szCs w:val="24"/>
        </w:rPr>
        <w:t>,</w:t>
      </w:r>
      <w:r>
        <w:rPr>
          <w:szCs w:val="24"/>
        </w:rPr>
        <w:t xml:space="preserve"> изменяющ</w:t>
      </w:r>
      <w:r w:rsidR="00401C99">
        <w:rPr>
          <w:szCs w:val="24"/>
        </w:rPr>
        <w:t>ее</w:t>
      </w:r>
      <w:r>
        <w:rPr>
          <w:szCs w:val="24"/>
        </w:rPr>
        <w:t xml:space="preserve"> объем </w:t>
      </w:r>
      <w:r w:rsidRPr="009D7A4A">
        <w:rPr>
          <w:szCs w:val="24"/>
        </w:rPr>
        <w:t xml:space="preserve">работ, подлежащих выполнению в соответствии с Контрактом. </w:t>
      </w:r>
    </w:p>
    <w:p w:rsidR="00021699" w:rsidRPr="009D7A4A" w:rsidRDefault="00401C99" w:rsidP="00F573BA">
      <w:pPr>
        <w:ind w:firstLine="708"/>
        <w:contextualSpacing/>
        <w:jc w:val="both"/>
        <w:rPr>
          <w:szCs w:val="24"/>
        </w:rPr>
      </w:pPr>
      <w:r w:rsidRPr="009D7A4A">
        <w:rPr>
          <w:szCs w:val="24"/>
        </w:rPr>
        <w:t>Так, и</w:t>
      </w:r>
      <w:r w:rsidR="00F573BA" w:rsidRPr="009D7A4A">
        <w:rPr>
          <w:szCs w:val="24"/>
        </w:rPr>
        <w:t>з общего объема работ</w:t>
      </w:r>
      <w:r w:rsidR="00CB2EA6" w:rsidRPr="009D7A4A">
        <w:rPr>
          <w:szCs w:val="24"/>
        </w:rPr>
        <w:t>,</w:t>
      </w:r>
      <w:r w:rsidR="00F573BA" w:rsidRPr="009D7A4A">
        <w:rPr>
          <w:szCs w:val="24"/>
        </w:rPr>
        <w:t xml:space="preserve"> подлежащих выполнению</w:t>
      </w:r>
      <w:r w:rsidR="00CB2EA6" w:rsidRPr="009D7A4A">
        <w:rPr>
          <w:szCs w:val="24"/>
        </w:rPr>
        <w:t>,</w:t>
      </w:r>
      <w:r w:rsidR="00F573BA" w:rsidRPr="009D7A4A">
        <w:rPr>
          <w:szCs w:val="24"/>
        </w:rPr>
        <w:t xml:space="preserve"> исключены работ</w:t>
      </w:r>
      <w:r w:rsidRPr="009D7A4A">
        <w:rPr>
          <w:szCs w:val="24"/>
        </w:rPr>
        <w:t>ы</w:t>
      </w:r>
      <w:r w:rsidR="00F573BA" w:rsidRPr="009D7A4A">
        <w:rPr>
          <w:szCs w:val="24"/>
        </w:rPr>
        <w:t xml:space="preserve"> </w:t>
      </w:r>
      <w:r w:rsidRPr="009D7A4A">
        <w:rPr>
          <w:szCs w:val="24"/>
        </w:rPr>
        <w:t>по техническому</w:t>
      </w:r>
      <w:r w:rsidR="00F573BA" w:rsidRPr="009D7A4A">
        <w:rPr>
          <w:szCs w:val="24"/>
        </w:rPr>
        <w:t xml:space="preserve"> присоединени</w:t>
      </w:r>
      <w:r w:rsidRPr="009D7A4A">
        <w:rPr>
          <w:szCs w:val="24"/>
        </w:rPr>
        <w:t>ю</w:t>
      </w:r>
      <w:r w:rsidR="00F573BA" w:rsidRPr="009D7A4A">
        <w:rPr>
          <w:szCs w:val="24"/>
        </w:rPr>
        <w:t xml:space="preserve"> к сетям электроснабжени</w:t>
      </w:r>
      <w:r w:rsidR="00021699" w:rsidRPr="009D7A4A">
        <w:rPr>
          <w:szCs w:val="24"/>
        </w:rPr>
        <w:t xml:space="preserve">я, </w:t>
      </w:r>
      <w:r w:rsidR="00F573BA" w:rsidRPr="009D7A4A">
        <w:rPr>
          <w:szCs w:val="24"/>
        </w:rPr>
        <w:t>водоснабжения и водоотведения</w:t>
      </w:r>
      <w:r w:rsidRPr="009D7A4A">
        <w:rPr>
          <w:szCs w:val="24"/>
        </w:rPr>
        <w:t xml:space="preserve">, </w:t>
      </w:r>
      <w:r w:rsidR="00F573BA" w:rsidRPr="009D7A4A">
        <w:rPr>
          <w:szCs w:val="24"/>
        </w:rPr>
        <w:t>лабораторные исследования (электрической лабораторией)</w:t>
      </w:r>
      <w:r w:rsidRPr="009D7A4A">
        <w:rPr>
          <w:szCs w:val="24"/>
        </w:rPr>
        <w:t xml:space="preserve">, </w:t>
      </w:r>
      <w:r w:rsidR="00F573BA" w:rsidRPr="009D7A4A">
        <w:rPr>
          <w:szCs w:val="24"/>
        </w:rPr>
        <w:t>испытание ограждения кровли и пожарных кранов</w:t>
      </w:r>
      <w:r w:rsidRPr="009D7A4A">
        <w:rPr>
          <w:szCs w:val="24"/>
        </w:rPr>
        <w:t xml:space="preserve">, </w:t>
      </w:r>
      <w:r w:rsidR="00F573BA" w:rsidRPr="009D7A4A">
        <w:rPr>
          <w:szCs w:val="24"/>
        </w:rPr>
        <w:t>лабораторно-инструментальн</w:t>
      </w:r>
      <w:r w:rsidRPr="009D7A4A">
        <w:rPr>
          <w:szCs w:val="24"/>
        </w:rPr>
        <w:t>ые</w:t>
      </w:r>
      <w:r w:rsidR="00F573BA" w:rsidRPr="009D7A4A">
        <w:rPr>
          <w:szCs w:val="24"/>
        </w:rPr>
        <w:t xml:space="preserve"> исследовани</w:t>
      </w:r>
      <w:r w:rsidRPr="009D7A4A">
        <w:rPr>
          <w:szCs w:val="24"/>
        </w:rPr>
        <w:t>я</w:t>
      </w:r>
      <w:r w:rsidR="00021699" w:rsidRPr="009D7A4A">
        <w:rPr>
          <w:szCs w:val="24"/>
        </w:rPr>
        <w:t xml:space="preserve">, предусмотренные проектом, увеличен объем работ по устройству свай. </w:t>
      </w:r>
      <w:r w:rsidR="007B1BEA" w:rsidRPr="009D7A4A">
        <w:rPr>
          <w:szCs w:val="24"/>
        </w:rPr>
        <w:t xml:space="preserve">За счет этого </w:t>
      </w:r>
      <w:r w:rsidR="007419B3" w:rsidRPr="009D7A4A">
        <w:rPr>
          <w:szCs w:val="24"/>
        </w:rPr>
        <w:t xml:space="preserve">сметная стоимость работ </w:t>
      </w:r>
      <w:r w:rsidR="00A21152" w:rsidRPr="009D7A4A">
        <w:rPr>
          <w:szCs w:val="24"/>
        </w:rPr>
        <w:t xml:space="preserve">увеличилась на </w:t>
      </w:r>
      <w:r w:rsidR="00F573BA" w:rsidRPr="009D7A4A">
        <w:rPr>
          <w:szCs w:val="24"/>
        </w:rPr>
        <w:t>5540,7 тыс. руб</w:t>
      </w:r>
      <w:r w:rsidR="00021699" w:rsidRPr="009D7A4A">
        <w:rPr>
          <w:szCs w:val="24"/>
        </w:rPr>
        <w:t>лей</w:t>
      </w:r>
      <w:r w:rsidR="007B1BEA" w:rsidRPr="009D7A4A">
        <w:rPr>
          <w:szCs w:val="24"/>
        </w:rPr>
        <w:t xml:space="preserve">. </w:t>
      </w:r>
    </w:p>
    <w:p w:rsidR="00F573BA" w:rsidRPr="009D7A4A" w:rsidRDefault="00943E3E" w:rsidP="00F573BA">
      <w:pPr>
        <w:ind w:firstLine="708"/>
        <w:contextualSpacing/>
        <w:jc w:val="both"/>
        <w:rPr>
          <w:szCs w:val="24"/>
        </w:rPr>
      </w:pPr>
      <w:r w:rsidRPr="009D7A4A">
        <w:rPr>
          <w:szCs w:val="24"/>
        </w:rPr>
        <w:t>Условиями заключенного муниципального контракта на строительство дома предусмотрено:</w:t>
      </w:r>
    </w:p>
    <w:p w:rsidR="00F573BA" w:rsidRPr="009D7A4A" w:rsidRDefault="00F573BA" w:rsidP="00F573BA">
      <w:pPr>
        <w:ind w:firstLine="708"/>
        <w:contextualSpacing/>
        <w:jc w:val="both"/>
        <w:rPr>
          <w:szCs w:val="24"/>
        </w:rPr>
      </w:pPr>
      <w:r w:rsidRPr="009D7A4A">
        <w:rPr>
          <w:szCs w:val="24"/>
        </w:rPr>
        <w:t>-п. 2.4</w:t>
      </w:r>
      <w:r w:rsidR="00943E3E" w:rsidRPr="009D7A4A">
        <w:rPr>
          <w:szCs w:val="24"/>
        </w:rPr>
        <w:t xml:space="preserve"> не</w:t>
      </w:r>
      <w:r w:rsidRPr="009D7A4A">
        <w:rPr>
          <w:szCs w:val="24"/>
        </w:rPr>
        <w:t xml:space="preserve"> допускается изменение предмета Контракта;</w:t>
      </w:r>
    </w:p>
    <w:p w:rsidR="002A45A4" w:rsidRPr="009D7A4A" w:rsidRDefault="00F573BA" w:rsidP="00F573BA">
      <w:pPr>
        <w:ind w:firstLine="708"/>
        <w:contextualSpacing/>
        <w:jc w:val="both"/>
        <w:rPr>
          <w:i/>
          <w:color w:val="FF0000"/>
          <w:szCs w:val="24"/>
        </w:rPr>
      </w:pPr>
      <w:r w:rsidRPr="009D7A4A">
        <w:rPr>
          <w:szCs w:val="24"/>
        </w:rPr>
        <w:lastRenderedPageBreak/>
        <w:t>-п.4.4, согласно которому цена является твердой;</w:t>
      </w:r>
      <w:r w:rsidR="008A1388" w:rsidRPr="009D7A4A">
        <w:rPr>
          <w:i/>
          <w:color w:val="FF0000"/>
          <w:szCs w:val="24"/>
        </w:rPr>
        <w:t xml:space="preserve"> </w:t>
      </w:r>
    </w:p>
    <w:p w:rsidR="00F573BA" w:rsidRPr="009D7A4A" w:rsidRDefault="00F573BA" w:rsidP="00F573BA">
      <w:pPr>
        <w:ind w:firstLine="708"/>
        <w:contextualSpacing/>
        <w:jc w:val="both"/>
        <w:rPr>
          <w:szCs w:val="24"/>
        </w:rPr>
      </w:pPr>
      <w:r w:rsidRPr="009D7A4A">
        <w:rPr>
          <w:szCs w:val="24"/>
        </w:rPr>
        <w:t>-п.4.5, согласно которому превышение Подрядчиком установленных Контрактом объемов работ оплачивается Подрядчиком за свой счет.</w:t>
      </w:r>
    </w:p>
    <w:p w:rsidR="00031606" w:rsidRDefault="00021699" w:rsidP="00031606">
      <w:pPr>
        <w:ind w:firstLine="708"/>
        <w:contextualSpacing/>
        <w:jc w:val="both"/>
        <w:rPr>
          <w:szCs w:val="24"/>
        </w:rPr>
      </w:pPr>
      <w:r w:rsidRPr="009D7A4A">
        <w:rPr>
          <w:szCs w:val="24"/>
        </w:rPr>
        <w:t>В</w:t>
      </w:r>
      <w:r w:rsidR="00031606" w:rsidRPr="009D7A4A">
        <w:rPr>
          <w:szCs w:val="24"/>
        </w:rPr>
        <w:t xml:space="preserve"> 2014 году по актам приемк</w:t>
      </w:r>
      <w:r w:rsidR="009D1FAF" w:rsidRPr="009D7A4A">
        <w:rPr>
          <w:szCs w:val="24"/>
        </w:rPr>
        <w:t>и</w:t>
      </w:r>
      <w:r w:rsidR="00031606" w:rsidRPr="009D7A4A">
        <w:rPr>
          <w:szCs w:val="24"/>
        </w:rPr>
        <w:t xml:space="preserve"> выполненных работ</w:t>
      </w:r>
      <w:r w:rsidRPr="009D7A4A">
        <w:rPr>
          <w:szCs w:val="24"/>
        </w:rPr>
        <w:t xml:space="preserve">, в нарушение п.4.5 муниципального контракта, Учреждением </w:t>
      </w:r>
      <w:r w:rsidR="00031606" w:rsidRPr="009D7A4A">
        <w:rPr>
          <w:szCs w:val="24"/>
        </w:rPr>
        <w:t>приняты работы на сумму 127939,0 тыс. руб</w:t>
      </w:r>
      <w:r w:rsidR="00DF21E9" w:rsidRPr="009D7A4A">
        <w:rPr>
          <w:szCs w:val="24"/>
        </w:rPr>
        <w:t>., что превышает стоимость контракта на 5536,2 тыс. руб</w:t>
      </w:r>
      <w:r w:rsidR="00031606" w:rsidRPr="009D7A4A">
        <w:rPr>
          <w:szCs w:val="24"/>
        </w:rPr>
        <w:t>лей.</w:t>
      </w:r>
      <w:r w:rsidR="002160CC">
        <w:rPr>
          <w:szCs w:val="24"/>
        </w:rPr>
        <w:t xml:space="preserve"> </w:t>
      </w:r>
      <w:r w:rsidR="008B6F45">
        <w:rPr>
          <w:szCs w:val="24"/>
        </w:rPr>
        <w:t xml:space="preserve"> </w:t>
      </w:r>
    </w:p>
    <w:p w:rsidR="002A45A4" w:rsidRPr="002A45A4" w:rsidRDefault="00031606" w:rsidP="008B6F45">
      <w:pPr>
        <w:ind w:firstLine="708"/>
        <w:contextualSpacing/>
        <w:jc w:val="both"/>
        <w:rPr>
          <w:szCs w:val="24"/>
        </w:rPr>
      </w:pPr>
      <w:r>
        <w:rPr>
          <w:b/>
          <w:i/>
          <w:szCs w:val="24"/>
        </w:rPr>
        <w:t>Таким образом</w:t>
      </w:r>
      <w:r w:rsidR="009F746F" w:rsidRPr="00031606">
        <w:rPr>
          <w:b/>
          <w:i/>
          <w:szCs w:val="24"/>
        </w:rPr>
        <w:t xml:space="preserve">, </w:t>
      </w:r>
      <w:r w:rsidR="002160CC">
        <w:rPr>
          <w:b/>
          <w:i/>
          <w:szCs w:val="24"/>
        </w:rPr>
        <w:t xml:space="preserve">директором </w:t>
      </w:r>
      <w:r w:rsidR="009F746F" w:rsidRPr="00031606">
        <w:rPr>
          <w:b/>
          <w:i/>
          <w:szCs w:val="24"/>
        </w:rPr>
        <w:t>Учреждени</w:t>
      </w:r>
      <w:r w:rsidR="002160CC">
        <w:rPr>
          <w:b/>
          <w:i/>
          <w:szCs w:val="24"/>
        </w:rPr>
        <w:t>я</w:t>
      </w:r>
      <w:r w:rsidR="009F746F" w:rsidRPr="00031606">
        <w:rPr>
          <w:b/>
          <w:i/>
          <w:szCs w:val="24"/>
        </w:rPr>
        <w:t xml:space="preserve"> </w:t>
      </w:r>
      <w:r w:rsidR="00EB3B13" w:rsidRPr="00031606">
        <w:rPr>
          <w:b/>
          <w:i/>
          <w:szCs w:val="24"/>
        </w:rPr>
        <w:t xml:space="preserve">с превышением </w:t>
      </w:r>
      <w:r w:rsidR="00EB3B13">
        <w:rPr>
          <w:b/>
          <w:i/>
          <w:szCs w:val="24"/>
        </w:rPr>
        <w:t xml:space="preserve">своих </w:t>
      </w:r>
      <w:r w:rsidR="00EB3B13" w:rsidRPr="00031606">
        <w:rPr>
          <w:b/>
          <w:i/>
          <w:szCs w:val="24"/>
        </w:rPr>
        <w:t xml:space="preserve">полномочий </w:t>
      </w:r>
      <w:r w:rsidRPr="002A45A4">
        <w:rPr>
          <w:b/>
          <w:i/>
          <w:szCs w:val="24"/>
        </w:rPr>
        <w:t>сверх стоимости заключенного контракта на строительство дома по ул.Нестерова, 16</w:t>
      </w:r>
      <w:r w:rsidR="0085493A" w:rsidRPr="002A45A4">
        <w:rPr>
          <w:b/>
          <w:i/>
          <w:szCs w:val="24"/>
        </w:rPr>
        <w:t>а</w:t>
      </w:r>
      <w:r w:rsidRPr="002A45A4">
        <w:rPr>
          <w:b/>
          <w:i/>
          <w:szCs w:val="24"/>
        </w:rPr>
        <w:t xml:space="preserve"> </w:t>
      </w:r>
      <w:r w:rsidR="00C97276" w:rsidRPr="002A45A4">
        <w:rPr>
          <w:b/>
          <w:i/>
          <w:szCs w:val="24"/>
        </w:rPr>
        <w:t xml:space="preserve"> </w:t>
      </w:r>
      <w:r w:rsidR="009F746F" w:rsidRPr="002A45A4">
        <w:rPr>
          <w:b/>
          <w:i/>
          <w:szCs w:val="24"/>
        </w:rPr>
        <w:t xml:space="preserve">приняты работы, а комитетом строительства г.Волгограда подписана справка ф.3 на оплату </w:t>
      </w:r>
      <w:r w:rsidR="00EB3B13" w:rsidRPr="002A45A4">
        <w:rPr>
          <w:b/>
          <w:i/>
          <w:szCs w:val="24"/>
        </w:rPr>
        <w:t xml:space="preserve">данных </w:t>
      </w:r>
      <w:r w:rsidR="009F746F" w:rsidRPr="002A45A4">
        <w:rPr>
          <w:b/>
          <w:i/>
          <w:szCs w:val="24"/>
        </w:rPr>
        <w:t>работ</w:t>
      </w:r>
      <w:r w:rsidRPr="002A45A4">
        <w:rPr>
          <w:b/>
          <w:i/>
          <w:szCs w:val="24"/>
        </w:rPr>
        <w:t>, превышающи</w:t>
      </w:r>
      <w:r w:rsidR="00EB3B13" w:rsidRPr="002A45A4">
        <w:rPr>
          <w:b/>
          <w:i/>
          <w:szCs w:val="24"/>
        </w:rPr>
        <w:t>х</w:t>
      </w:r>
      <w:r w:rsidRPr="002A45A4">
        <w:rPr>
          <w:b/>
          <w:i/>
          <w:szCs w:val="24"/>
        </w:rPr>
        <w:t xml:space="preserve"> стоимость контракта </w:t>
      </w:r>
      <w:r w:rsidR="009F746F" w:rsidRPr="002A45A4">
        <w:rPr>
          <w:b/>
          <w:i/>
          <w:szCs w:val="24"/>
        </w:rPr>
        <w:t xml:space="preserve">на </w:t>
      </w:r>
      <w:r w:rsidRPr="002A45A4">
        <w:rPr>
          <w:b/>
          <w:i/>
          <w:szCs w:val="24"/>
        </w:rPr>
        <w:t>5536,2</w:t>
      </w:r>
      <w:r w:rsidR="009F746F" w:rsidRPr="002A45A4">
        <w:rPr>
          <w:b/>
          <w:i/>
          <w:szCs w:val="24"/>
        </w:rPr>
        <w:t xml:space="preserve"> тыс. рублей.</w:t>
      </w:r>
      <w:r w:rsidR="008B6F45" w:rsidRPr="002A45A4">
        <w:rPr>
          <w:szCs w:val="24"/>
        </w:rPr>
        <w:t xml:space="preserve"> </w:t>
      </w:r>
    </w:p>
    <w:p w:rsidR="00637ACE" w:rsidRDefault="00031606" w:rsidP="00637ACE">
      <w:pPr>
        <w:ind w:firstLine="708"/>
        <w:contextualSpacing/>
        <w:jc w:val="both"/>
        <w:rPr>
          <w:szCs w:val="24"/>
        </w:rPr>
      </w:pPr>
      <w:r w:rsidRPr="002A45A4">
        <w:rPr>
          <w:szCs w:val="24"/>
        </w:rPr>
        <w:t>Всего за счет бюджетных средств</w:t>
      </w:r>
      <w:r w:rsidR="00637ACE" w:rsidRPr="002A45A4">
        <w:rPr>
          <w:szCs w:val="24"/>
        </w:rPr>
        <w:t>,</w:t>
      </w:r>
      <w:r w:rsidRPr="002A45A4">
        <w:rPr>
          <w:szCs w:val="24"/>
        </w:rPr>
        <w:t xml:space="preserve"> в счет оплаты выполненных работ по контракту</w:t>
      </w:r>
      <w:r>
        <w:rPr>
          <w:szCs w:val="24"/>
        </w:rPr>
        <w:t xml:space="preserve"> от 27.12.2013</w:t>
      </w:r>
      <w:r w:rsidR="00637ACE">
        <w:rPr>
          <w:szCs w:val="24"/>
        </w:rPr>
        <w:t>,</w:t>
      </w:r>
      <w:r>
        <w:rPr>
          <w:szCs w:val="24"/>
        </w:rPr>
        <w:t xml:space="preserve"> подрядчику строительства ОАО «</w:t>
      </w:r>
      <w:proofErr w:type="spellStart"/>
      <w:r>
        <w:rPr>
          <w:szCs w:val="24"/>
        </w:rPr>
        <w:t>Приволжтрансстрой</w:t>
      </w:r>
      <w:proofErr w:type="spellEnd"/>
      <w:r>
        <w:rPr>
          <w:szCs w:val="24"/>
        </w:rPr>
        <w:t>» перечислено</w:t>
      </w:r>
      <w:r w:rsidR="002160CC">
        <w:rPr>
          <w:szCs w:val="24"/>
        </w:rPr>
        <w:t xml:space="preserve"> 122347,4 тыс. рублей. </w:t>
      </w:r>
      <w:r w:rsidR="00637ACE">
        <w:rPr>
          <w:szCs w:val="24"/>
        </w:rPr>
        <w:t>По состоянию на 31.12.2014 и на момент проверки (20.11.2015) в Учреждении числится кредиторская задолженность в размере 5591,6 тыс. руб., подлежащая оплате за счет средств городского бюджета. ОАО «</w:t>
      </w:r>
      <w:proofErr w:type="spellStart"/>
      <w:r w:rsidR="00637ACE">
        <w:rPr>
          <w:szCs w:val="24"/>
        </w:rPr>
        <w:t>Приволжтрансстрой</w:t>
      </w:r>
      <w:proofErr w:type="spellEnd"/>
      <w:r w:rsidR="00637ACE">
        <w:rPr>
          <w:szCs w:val="24"/>
        </w:rPr>
        <w:t>» обратилось в суд с иском к городскому округу</w:t>
      </w:r>
      <w:r w:rsidR="00DC6696">
        <w:rPr>
          <w:szCs w:val="24"/>
        </w:rPr>
        <w:t xml:space="preserve"> городу</w:t>
      </w:r>
      <w:r w:rsidR="00637ACE">
        <w:rPr>
          <w:szCs w:val="24"/>
        </w:rPr>
        <w:t>-герою Волгограду о взыскании данной задолженности.</w:t>
      </w:r>
    </w:p>
    <w:p w:rsidR="00637ACE" w:rsidRDefault="00637ACE" w:rsidP="00637ACE">
      <w:pPr>
        <w:ind w:firstLine="708"/>
        <w:contextualSpacing/>
        <w:jc w:val="both"/>
        <w:rPr>
          <w:szCs w:val="24"/>
        </w:rPr>
      </w:pPr>
      <w:r>
        <w:rPr>
          <w:szCs w:val="24"/>
        </w:rPr>
        <w:t>Арбитражным судом Волгоградской области 28.08.2015 прин</w:t>
      </w:r>
      <w:r w:rsidR="00DC6696">
        <w:rPr>
          <w:szCs w:val="24"/>
        </w:rPr>
        <w:t>ято решение о взыскании с города</w:t>
      </w:r>
      <w:r>
        <w:rPr>
          <w:szCs w:val="24"/>
        </w:rPr>
        <w:t xml:space="preserve"> Волгоград</w:t>
      </w:r>
      <w:r w:rsidR="00DC6696">
        <w:rPr>
          <w:szCs w:val="24"/>
        </w:rPr>
        <w:t>а,</w:t>
      </w:r>
      <w:r>
        <w:rPr>
          <w:szCs w:val="24"/>
        </w:rPr>
        <w:t xml:space="preserve"> в лице комитета по строительству администрации Волгограда</w:t>
      </w:r>
      <w:r w:rsidR="00DC6696">
        <w:rPr>
          <w:szCs w:val="24"/>
        </w:rPr>
        <w:t>,</w:t>
      </w:r>
      <w:r>
        <w:rPr>
          <w:szCs w:val="24"/>
        </w:rPr>
        <w:t xml:space="preserve"> за счет средств казны города 5591,5 тыс. руб. в пользу подрядчика строительства ОАО «</w:t>
      </w:r>
      <w:proofErr w:type="spellStart"/>
      <w:r>
        <w:rPr>
          <w:szCs w:val="24"/>
        </w:rPr>
        <w:t>Приволжтрансстрой</w:t>
      </w:r>
      <w:proofErr w:type="spellEnd"/>
      <w:r>
        <w:rPr>
          <w:szCs w:val="24"/>
        </w:rPr>
        <w:t>».</w:t>
      </w:r>
    </w:p>
    <w:p w:rsidR="006249E9" w:rsidRDefault="00637ACE" w:rsidP="00F573BA">
      <w:pPr>
        <w:ind w:firstLine="708"/>
        <w:contextualSpacing/>
        <w:jc w:val="both"/>
        <w:rPr>
          <w:b/>
          <w:bCs/>
          <w:i/>
          <w:szCs w:val="24"/>
        </w:rPr>
      </w:pPr>
      <w:r w:rsidRPr="00F605F1">
        <w:rPr>
          <w:b/>
          <w:i/>
          <w:szCs w:val="24"/>
        </w:rPr>
        <w:t xml:space="preserve">Таким образом, в </w:t>
      </w:r>
      <w:r w:rsidRPr="002A45A4">
        <w:rPr>
          <w:b/>
          <w:i/>
          <w:szCs w:val="24"/>
        </w:rPr>
        <w:t xml:space="preserve">результате неправомерных действий муниципального заказчика - </w:t>
      </w:r>
      <w:r w:rsidRPr="002A45A4">
        <w:rPr>
          <w:b/>
          <w:bCs/>
          <w:i/>
          <w:szCs w:val="24"/>
        </w:rPr>
        <w:t>муниципального казенного учреждения «Служба единого заказчика-застройщика администрации Волгограда», а также комитета строительства г.Волгограда, нанесен ущерб бюджету г. Волгограда в размере</w:t>
      </w:r>
      <w:r w:rsidRPr="00F605F1">
        <w:rPr>
          <w:b/>
          <w:bCs/>
          <w:i/>
          <w:szCs w:val="24"/>
        </w:rPr>
        <w:t xml:space="preserve"> 5536,2 тыс. рублей.</w:t>
      </w:r>
      <w:r w:rsidR="006249E9">
        <w:rPr>
          <w:b/>
          <w:bCs/>
          <w:i/>
          <w:szCs w:val="24"/>
        </w:rPr>
        <w:t xml:space="preserve"> </w:t>
      </w:r>
    </w:p>
    <w:p w:rsidR="002160CC" w:rsidRPr="002160CC" w:rsidRDefault="002160CC" w:rsidP="002160CC">
      <w:pPr>
        <w:ind w:firstLine="708"/>
        <w:contextualSpacing/>
        <w:jc w:val="both"/>
        <w:rPr>
          <w:i/>
          <w:szCs w:val="24"/>
          <w:u w:val="single"/>
        </w:rPr>
      </w:pPr>
      <w:r w:rsidRPr="002160CC">
        <w:rPr>
          <w:szCs w:val="24"/>
        </w:rPr>
        <w:t xml:space="preserve">Разрешение на ввод </w:t>
      </w:r>
      <w:r w:rsidR="00C1597F">
        <w:rPr>
          <w:szCs w:val="24"/>
        </w:rPr>
        <w:t xml:space="preserve">в эксплуатацию дома по ул.Нестерова, 16а </w:t>
      </w:r>
      <w:r w:rsidRPr="002160CC">
        <w:rPr>
          <w:szCs w:val="24"/>
        </w:rPr>
        <w:t xml:space="preserve">выдано 30.12.2014. </w:t>
      </w:r>
    </w:p>
    <w:p w:rsidR="00F573BA" w:rsidRPr="009D7A4A" w:rsidRDefault="00F573BA" w:rsidP="00F573BA">
      <w:pPr>
        <w:ind w:firstLine="708"/>
        <w:contextualSpacing/>
        <w:jc w:val="both"/>
        <w:rPr>
          <w:szCs w:val="24"/>
        </w:rPr>
      </w:pPr>
      <w:r>
        <w:rPr>
          <w:szCs w:val="24"/>
        </w:rPr>
        <w:t>В соответствии с выданным разрешением общая площадь фактически построенных жилых помещений (за исключением балконов, лоджий, веранд и террас) составляет 4164,</w:t>
      </w:r>
      <w:r w:rsidRPr="009D7A4A">
        <w:rPr>
          <w:szCs w:val="24"/>
        </w:rPr>
        <w:t>6</w:t>
      </w:r>
      <w:r w:rsidR="006249E9" w:rsidRPr="009D7A4A">
        <w:rPr>
          <w:szCs w:val="24"/>
        </w:rPr>
        <w:t> м</w:t>
      </w:r>
      <w:r w:rsidR="006249E9" w:rsidRPr="009D7A4A">
        <w:rPr>
          <w:szCs w:val="24"/>
          <w:vertAlign w:val="superscript"/>
        </w:rPr>
        <w:t>2</w:t>
      </w:r>
      <w:r w:rsidRPr="009D7A4A">
        <w:rPr>
          <w:szCs w:val="24"/>
        </w:rPr>
        <w:t xml:space="preserve">, что на 84,55 </w:t>
      </w:r>
      <w:r w:rsidR="006249E9" w:rsidRPr="009D7A4A">
        <w:rPr>
          <w:szCs w:val="24"/>
        </w:rPr>
        <w:t>м</w:t>
      </w:r>
      <w:r w:rsidR="006249E9" w:rsidRPr="009D7A4A">
        <w:rPr>
          <w:szCs w:val="24"/>
          <w:vertAlign w:val="superscript"/>
        </w:rPr>
        <w:t>2</w:t>
      </w:r>
      <w:r w:rsidRPr="009D7A4A">
        <w:rPr>
          <w:szCs w:val="24"/>
        </w:rPr>
        <w:t xml:space="preserve"> превышает площадь, предусмотренную проектом.</w:t>
      </w:r>
    </w:p>
    <w:p w:rsidR="002160CC" w:rsidRPr="009D7A4A" w:rsidRDefault="00F25404" w:rsidP="00F573BA">
      <w:pPr>
        <w:ind w:firstLine="708"/>
        <w:contextualSpacing/>
        <w:jc w:val="both"/>
        <w:rPr>
          <w:szCs w:val="24"/>
        </w:rPr>
      </w:pPr>
      <w:r w:rsidRPr="009D7A4A">
        <w:rPr>
          <w:szCs w:val="24"/>
        </w:rPr>
        <w:t xml:space="preserve">Построенный Объект </w:t>
      </w:r>
      <w:proofErr w:type="spellStart"/>
      <w:r w:rsidRPr="009D7A4A">
        <w:rPr>
          <w:szCs w:val="24"/>
        </w:rPr>
        <w:t>поквартирно</w:t>
      </w:r>
      <w:proofErr w:type="spellEnd"/>
      <w:r w:rsidRPr="009D7A4A">
        <w:rPr>
          <w:szCs w:val="24"/>
        </w:rPr>
        <w:t xml:space="preserve"> (80 квартир)  передан по актам приема-передачи и согласно распоряжени</w:t>
      </w:r>
      <w:r w:rsidR="00415BB5" w:rsidRPr="009D7A4A">
        <w:rPr>
          <w:szCs w:val="24"/>
        </w:rPr>
        <w:t>ю</w:t>
      </w:r>
      <w:r w:rsidRPr="009D7A4A">
        <w:rPr>
          <w:szCs w:val="24"/>
        </w:rPr>
        <w:t xml:space="preserve"> департамента муниципального имущества от 30.12.2014 включен в реестр муниципального имущества Волгограда в составе муниципальной имущественной казны Волгограда общей балансовой стоимостью 133259,1 тыс. руб</w:t>
      </w:r>
      <w:r w:rsidR="002160CC" w:rsidRPr="009D7A4A">
        <w:rPr>
          <w:szCs w:val="24"/>
        </w:rPr>
        <w:t>., в том числе:</w:t>
      </w:r>
    </w:p>
    <w:p w:rsidR="002160CC" w:rsidRPr="009D7A4A" w:rsidRDefault="002160CC" w:rsidP="00F573BA">
      <w:pPr>
        <w:ind w:firstLine="708"/>
        <w:contextualSpacing/>
        <w:jc w:val="both"/>
        <w:rPr>
          <w:szCs w:val="24"/>
        </w:rPr>
      </w:pPr>
      <w:r w:rsidRPr="009D7A4A">
        <w:rPr>
          <w:szCs w:val="24"/>
        </w:rPr>
        <w:t>-127939,0 тыс. руб. стоимость строительно-монтажных работ ОАО «</w:t>
      </w:r>
      <w:proofErr w:type="spellStart"/>
      <w:r w:rsidRPr="009D7A4A">
        <w:rPr>
          <w:szCs w:val="24"/>
        </w:rPr>
        <w:t>Приволжтрансстрой</w:t>
      </w:r>
      <w:proofErr w:type="spellEnd"/>
      <w:r w:rsidRPr="009D7A4A">
        <w:rPr>
          <w:szCs w:val="24"/>
        </w:rPr>
        <w:t>»;</w:t>
      </w:r>
    </w:p>
    <w:p w:rsidR="002160CC" w:rsidRPr="009D7A4A" w:rsidRDefault="002160CC" w:rsidP="002160CC">
      <w:pPr>
        <w:widowControl w:val="0"/>
        <w:autoSpaceDE w:val="0"/>
        <w:autoSpaceDN w:val="0"/>
        <w:adjustRightInd w:val="0"/>
        <w:ind w:firstLine="709"/>
        <w:jc w:val="both"/>
        <w:rPr>
          <w:szCs w:val="24"/>
        </w:rPr>
      </w:pPr>
      <w:r w:rsidRPr="009D7A4A">
        <w:rPr>
          <w:szCs w:val="24"/>
        </w:rPr>
        <w:t>-140,3 тыс. руб. за регистрацию в БТИ;</w:t>
      </w:r>
    </w:p>
    <w:p w:rsidR="002160CC" w:rsidRPr="009D7A4A" w:rsidRDefault="002160CC" w:rsidP="002160CC">
      <w:pPr>
        <w:widowControl w:val="0"/>
        <w:autoSpaceDE w:val="0"/>
        <w:autoSpaceDN w:val="0"/>
        <w:adjustRightInd w:val="0"/>
        <w:ind w:firstLine="709"/>
        <w:jc w:val="both"/>
        <w:rPr>
          <w:szCs w:val="24"/>
        </w:rPr>
      </w:pPr>
      <w:r w:rsidRPr="009D7A4A">
        <w:rPr>
          <w:szCs w:val="24"/>
        </w:rPr>
        <w:t xml:space="preserve">-1257,1 тыс. руб. за </w:t>
      </w:r>
      <w:proofErr w:type="spellStart"/>
      <w:r w:rsidRPr="009D7A4A">
        <w:rPr>
          <w:szCs w:val="24"/>
        </w:rPr>
        <w:t>техприсоединение</w:t>
      </w:r>
      <w:proofErr w:type="spellEnd"/>
      <w:r w:rsidRPr="009D7A4A">
        <w:rPr>
          <w:szCs w:val="24"/>
        </w:rPr>
        <w:t xml:space="preserve"> к э/сетям ОАО «ВМЭС» (исключено из сметы на СМР);</w:t>
      </w:r>
    </w:p>
    <w:p w:rsidR="002160CC" w:rsidRPr="009D7A4A" w:rsidRDefault="002160CC" w:rsidP="002160CC">
      <w:pPr>
        <w:widowControl w:val="0"/>
        <w:autoSpaceDE w:val="0"/>
        <w:autoSpaceDN w:val="0"/>
        <w:adjustRightInd w:val="0"/>
        <w:ind w:firstLine="709"/>
        <w:jc w:val="both"/>
        <w:rPr>
          <w:szCs w:val="24"/>
        </w:rPr>
      </w:pPr>
      <w:r w:rsidRPr="009D7A4A">
        <w:rPr>
          <w:szCs w:val="24"/>
        </w:rPr>
        <w:t>-1041,1 тыс. руб. за устройство асфальта (ООО «</w:t>
      </w:r>
      <w:proofErr w:type="spellStart"/>
      <w:r w:rsidRPr="009D7A4A">
        <w:rPr>
          <w:szCs w:val="24"/>
        </w:rPr>
        <w:t>Спецдорстрой</w:t>
      </w:r>
      <w:proofErr w:type="spellEnd"/>
      <w:r w:rsidRPr="009D7A4A">
        <w:rPr>
          <w:szCs w:val="24"/>
        </w:rPr>
        <w:t>»);</w:t>
      </w:r>
    </w:p>
    <w:p w:rsidR="002160CC" w:rsidRPr="009D7A4A" w:rsidRDefault="002160CC" w:rsidP="002160CC">
      <w:pPr>
        <w:widowControl w:val="0"/>
        <w:autoSpaceDE w:val="0"/>
        <w:autoSpaceDN w:val="0"/>
        <w:adjustRightInd w:val="0"/>
        <w:ind w:firstLine="709"/>
        <w:jc w:val="both"/>
        <w:rPr>
          <w:szCs w:val="24"/>
        </w:rPr>
      </w:pPr>
      <w:r w:rsidRPr="009D7A4A">
        <w:rPr>
          <w:szCs w:val="24"/>
        </w:rPr>
        <w:t xml:space="preserve">-2881,6 тыс. руб. за изготовление проекта ООО «РСП </w:t>
      </w:r>
      <w:proofErr w:type="spellStart"/>
      <w:r w:rsidRPr="009D7A4A">
        <w:rPr>
          <w:szCs w:val="24"/>
        </w:rPr>
        <w:t>ИнжПроект</w:t>
      </w:r>
      <w:proofErr w:type="spellEnd"/>
      <w:r w:rsidRPr="009D7A4A">
        <w:rPr>
          <w:szCs w:val="24"/>
        </w:rPr>
        <w:t>».</w:t>
      </w:r>
    </w:p>
    <w:p w:rsidR="00432AE2" w:rsidRPr="009D7A4A" w:rsidRDefault="00432AE2" w:rsidP="00F573BA">
      <w:pPr>
        <w:ind w:firstLine="708"/>
        <w:contextualSpacing/>
        <w:jc w:val="both"/>
        <w:rPr>
          <w:i/>
          <w:szCs w:val="24"/>
          <w:u w:val="single"/>
        </w:rPr>
      </w:pPr>
      <w:r w:rsidRPr="009D7A4A">
        <w:rPr>
          <w:i/>
          <w:szCs w:val="24"/>
          <w:u w:val="single"/>
        </w:rPr>
        <w:t>Снос переселенных аварийных домов</w:t>
      </w:r>
    </w:p>
    <w:p w:rsidR="00B9215D" w:rsidRDefault="00B9215D" w:rsidP="00B9215D">
      <w:pPr>
        <w:ind w:firstLine="708"/>
        <w:contextualSpacing/>
        <w:jc w:val="both"/>
        <w:rPr>
          <w:szCs w:val="24"/>
        </w:rPr>
      </w:pPr>
      <w:r w:rsidRPr="009D7A4A">
        <w:rPr>
          <w:szCs w:val="24"/>
        </w:rPr>
        <w:t>Согласно данным Комитета по строительству администрации</w:t>
      </w:r>
      <w:r w:rsidRPr="00B9215D">
        <w:rPr>
          <w:szCs w:val="24"/>
        </w:rPr>
        <w:t xml:space="preserve"> Волгограда снесены 4 МКД</w:t>
      </w:r>
      <w:r>
        <w:rPr>
          <w:szCs w:val="24"/>
        </w:rPr>
        <w:t xml:space="preserve"> из 30-ти домов включенных в Программу №204-п.</w:t>
      </w:r>
      <w:r w:rsidRPr="00B9215D">
        <w:rPr>
          <w:szCs w:val="24"/>
        </w:rPr>
        <w:t xml:space="preserve"> </w:t>
      </w:r>
    </w:p>
    <w:p w:rsidR="00B9215D" w:rsidRDefault="00B9215D" w:rsidP="00C97276">
      <w:pPr>
        <w:ind w:firstLine="709"/>
        <w:contextualSpacing/>
        <w:jc w:val="both"/>
        <w:rPr>
          <w:szCs w:val="24"/>
        </w:rPr>
      </w:pPr>
      <w:r>
        <w:rPr>
          <w:szCs w:val="24"/>
        </w:rPr>
        <w:t xml:space="preserve">Из оставшихся 26 МКД, по информации </w:t>
      </w:r>
      <w:r w:rsidR="00B9534B">
        <w:rPr>
          <w:szCs w:val="24"/>
        </w:rPr>
        <w:t>к</w:t>
      </w:r>
      <w:r w:rsidRPr="00916BD0">
        <w:rPr>
          <w:szCs w:val="24"/>
        </w:rPr>
        <w:t>омитет</w:t>
      </w:r>
      <w:r>
        <w:rPr>
          <w:szCs w:val="24"/>
        </w:rPr>
        <w:t>а</w:t>
      </w:r>
      <w:r w:rsidRPr="00916BD0">
        <w:rPr>
          <w:szCs w:val="24"/>
        </w:rPr>
        <w:t xml:space="preserve"> строительства администрации Волгограда</w:t>
      </w:r>
      <w:r>
        <w:rPr>
          <w:szCs w:val="24"/>
        </w:rPr>
        <w:t>,</w:t>
      </w:r>
      <w:r w:rsidRPr="00B9215D">
        <w:rPr>
          <w:szCs w:val="24"/>
        </w:rPr>
        <w:t xml:space="preserve"> </w:t>
      </w:r>
      <w:r w:rsidRPr="00916BD0">
        <w:rPr>
          <w:szCs w:val="24"/>
        </w:rPr>
        <w:t>1</w:t>
      </w:r>
      <w:r>
        <w:rPr>
          <w:szCs w:val="24"/>
        </w:rPr>
        <w:t>4</w:t>
      </w:r>
      <w:r w:rsidRPr="00916BD0">
        <w:rPr>
          <w:szCs w:val="24"/>
        </w:rPr>
        <w:t xml:space="preserve"> </w:t>
      </w:r>
      <w:r>
        <w:rPr>
          <w:szCs w:val="24"/>
        </w:rPr>
        <w:t xml:space="preserve">домов </w:t>
      </w:r>
      <w:r w:rsidRPr="00916BD0">
        <w:rPr>
          <w:szCs w:val="24"/>
        </w:rPr>
        <w:t>расселен</w:t>
      </w:r>
      <w:r>
        <w:rPr>
          <w:szCs w:val="24"/>
        </w:rPr>
        <w:t>ы</w:t>
      </w:r>
      <w:r w:rsidRPr="00916BD0">
        <w:rPr>
          <w:szCs w:val="24"/>
        </w:rPr>
        <w:t xml:space="preserve"> полностью</w:t>
      </w:r>
      <w:r>
        <w:rPr>
          <w:szCs w:val="24"/>
        </w:rPr>
        <w:t>, в</w:t>
      </w:r>
      <w:r w:rsidRPr="00916BD0">
        <w:rPr>
          <w:szCs w:val="24"/>
        </w:rPr>
        <w:t xml:space="preserve"> 12 домах остались занятыми по 1-2 жилому помещению. По пояснениям </w:t>
      </w:r>
      <w:r w:rsidR="00B9534B">
        <w:rPr>
          <w:szCs w:val="24"/>
        </w:rPr>
        <w:t>к</w:t>
      </w:r>
      <w:r w:rsidRPr="00916BD0">
        <w:rPr>
          <w:szCs w:val="24"/>
        </w:rPr>
        <w:t>омитета по жилищной политике после заключения договора мены или договора социального найма не все жильцы аварийных МКД добровольно и своевременно освобождают жилые помещения, в</w:t>
      </w:r>
      <w:r w:rsidR="00F55336">
        <w:rPr>
          <w:szCs w:val="24"/>
        </w:rPr>
        <w:t xml:space="preserve"> </w:t>
      </w:r>
      <w:r w:rsidRPr="00916BD0">
        <w:rPr>
          <w:szCs w:val="24"/>
        </w:rPr>
        <w:t>связи с чем приходиться обращаться в суд, проводить непосредственную работу с гражданами.</w:t>
      </w:r>
    </w:p>
    <w:p w:rsidR="00B9215D" w:rsidRPr="00C1597F" w:rsidRDefault="00B9215D" w:rsidP="00C97276">
      <w:pPr>
        <w:ind w:firstLine="709"/>
        <w:contextualSpacing/>
        <w:jc w:val="both"/>
        <w:rPr>
          <w:szCs w:val="24"/>
        </w:rPr>
      </w:pPr>
      <w:r>
        <w:rPr>
          <w:szCs w:val="24"/>
        </w:rPr>
        <w:t>Кроме того, по аналогичным причинам остаются не расселенными 3 аварийных дома</w:t>
      </w:r>
      <w:r w:rsidRPr="00C1597F">
        <w:rPr>
          <w:szCs w:val="24"/>
        </w:rPr>
        <w:t xml:space="preserve">, срок переселения которых </w:t>
      </w:r>
      <w:r w:rsidR="00F55336" w:rsidRPr="00C85D03">
        <w:rPr>
          <w:szCs w:val="24"/>
        </w:rPr>
        <w:t xml:space="preserve">был </w:t>
      </w:r>
      <w:r w:rsidRPr="00C1597F">
        <w:rPr>
          <w:szCs w:val="24"/>
        </w:rPr>
        <w:t>установлен</w:t>
      </w:r>
      <w:r w:rsidR="00F55336">
        <w:rPr>
          <w:szCs w:val="24"/>
        </w:rPr>
        <w:t xml:space="preserve"> </w:t>
      </w:r>
      <w:r w:rsidRPr="00C1597F">
        <w:rPr>
          <w:szCs w:val="24"/>
        </w:rPr>
        <w:t>на 2012 год.</w:t>
      </w:r>
    </w:p>
    <w:p w:rsidR="00AF28CA" w:rsidRPr="00C1597F" w:rsidRDefault="00572C4D" w:rsidP="00C97276">
      <w:pPr>
        <w:ind w:firstLine="709"/>
        <w:contextualSpacing/>
        <w:jc w:val="both"/>
        <w:rPr>
          <w:szCs w:val="24"/>
        </w:rPr>
      </w:pPr>
      <w:r w:rsidRPr="00C1597F">
        <w:rPr>
          <w:szCs w:val="24"/>
        </w:rPr>
        <w:lastRenderedPageBreak/>
        <w:t>Дополнительной проверкой, проведенной 10.02.2016 в комитете строительства г.Волгограда, установлено, что в нарушение Программы №204-п, соглашения, заключенного комитетом строительства Волгоградской области с г.Волгоградом (в лице комитета строительства г.Волгограда), на 10.0</w:t>
      </w:r>
      <w:r w:rsidR="00C1597F" w:rsidRPr="00C1597F">
        <w:rPr>
          <w:szCs w:val="24"/>
        </w:rPr>
        <w:t>2</w:t>
      </w:r>
      <w:r w:rsidRPr="00C1597F">
        <w:rPr>
          <w:szCs w:val="24"/>
        </w:rPr>
        <w:t>.2016 не снесенными остал</w:t>
      </w:r>
      <w:r w:rsidR="00C85D03">
        <w:rPr>
          <w:szCs w:val="24"/>
        </w:rPr>
        <w:t>и</w:t>
      </w:r>
      <w:r w:rsidRPr="00C1597F">
        <w:rPr>
          <w:szCs w:val="24"/>
        </w:rPr>
        <w:t xml:space="preserve">сь </w:t>
      </w:r>
      <w:r w:rsidR="00C1597F" w:rsidRPr="00C1597F">
        <w:rPr>
          <w:szCs w:val="24"/>
        </w:rPr>
        <w:t>26</w:t>
      </w:r>
      <w:r w:rsidRPr="00C1597F">
        <w:rPr>
          <w:szCs w:val="24"/>
        </w:rPr>
        <w:t xml:space="preserve"> аварийных домов</w:t>
      </w:r>
      <w:r w:rsidR="00C1597F" w:rsidRPr="00C1597F">
        <w:rPr>
          <w:szCs w:val="24"/>
        </w:rPr>
        <w:t>, из которых расселено 14 домов</w:t>
      </w:r>
      <w:r w:rsidRPr="00C1597F">
        <w:rPr>
          <w:szCs w:val="24"/>
        </w:rPr>
        <w:t>.</w:t>
      </w:r>
    </w:p>
    <w:p w:rsidR="00C1597F" w:rsidRPr="002A45A4" w:rsidRDefault="00572C4D" w:rsidP="00C97276">
      <w:pPr>
        <w:autoSpaceDE w:val="0"/>
        <w:autoSpaceDN w:val="0"/>
        <w:adjustRightInd w:val="0"/>
        <w:ind w:firstLine="709"/>
        <w:contextualSpacing/>
        <w:jc w:val="both"/>
        <w:rPr>
          <w:szCs w:val="24"/>
        </w:rPr>
      </w:pPr>
      <w:r w:rsidRPr="002A45A4">
        <w:rPr>
          <w:szCs w:val="24"/>
        </w:rPr>
        <w:t xml:space="preserve">За нарушение условий п.3 дополнительного соглашения к Соглашению №145, которым определен срок сноса аварийных домов на 4 квартал 2015 года (приложение №1), </w:t>
      </w:r>
      <w:r w:rsidR="00C1597F" w:rsidRPr="002A45A4">
        <w:rPr>
          <w:szCs w:val="24"/>
        </w:rPr>
        <w:t xml:space="preserve">в отношении </w:t>
      </w:r>
      <w:r w:rsidRPr="002A45A4">
        <w:rPr>
          <w:szCs w:val="24"/>
        </w:rPr>
        <w:t>председател</w:t>
      </w:r>
      <w:r w:rsidR="00C1597F" w:rsidRPr="002A45A4">
        <w:rPr>
          <w:szCs w:val="24"/>
        </w:rPr>
        <w:t>я</w:t>
      </w:r>
      <w:r w:rsidRPr="002A45A4">
        <w:rPr>
          <w:szCs w:val="24"/>
        </w:rPr>
        <w:t xml:space="preserve"> комитета строительства г.Волгограда (уполномоченный орган </w:t>
      </w:r>
      <w:r w:rsidR="00642332" w:rsidRPr="002A45A4">
        <w:rPr>
          <w:szCs w:val="24"/>
        </w:rPr>
        <w:t>на строительство в соответствии с соглашением №145)</w:t>
      </w:r>
      <w:r w:rsidRPr="002A45A4">
        <w:rPr>
          <w:szCs w:val="24"/>
        </w:rPr>
        <w:t xml:space="preserve"> будет</w:t>
      </w:r>
      <w:r w:rsidR="00C1597F" w:rsidRPr="002A45A4">
        <w:rPr>
          <w:szCs w:val="24"/>
        </w:rPr>
        <w:t xml:space="preserve"> возбуждено административное производство</w:t>
      </w:r>
      <w:r w:rsidR="002A45A4" w:rsidRPr="002A45A4">
        <w:rPr>
          <w:szCs w:val="24"/>
        </w:rPr>
        <w:t>.</w:t>
      </w:r>
    </w:p>
    <w:p w:rsidR="00572C4D" w:rsidRPr="002A45A4" w:rsidRDefault="00572C4D" w:rsidP="00B9215D">
      <w:pPr>
        <w:ind w:firstLine="708"/>
        <w:contextualSpacing/>
        <w:jc w:val="both"/>
        <w:rPr>
          <w:szCs w:val="24"/>
        </w:rPr>
      </w:pPr>
    </w:p>
    <w:p w:rsidR="00AF28CA" w:rsidRPr="007661AB" w:rsidRDefault="000137B8" w:rsidP="00AF28CA">
      <w:pPr>
        <w:pStyle w:val="a4"/>
        <w:contextualSpacing/>
        <w:rPr>
          <w:b w:val="0"/>
          <w:sz w:val="28"/>
          <w:szCs w:val="28"/>
          <w:u w:val="single"/>
        </w:rPr>
      </w:pPr>
      <w:r>
        <w:rPr>
          <w:szCs w:val="24"/>
          <w:u w:val="single"/>
        </w:rPr>
        <w:t>Р</w:t>
      </w:r>
      <w:r w:rsidR="00AF28CA" w:rsidRPr="007661AB">
        <w:rPr>
          <w:szCs w:val="24"/>
          <w:u w:val="single"/>
        </w:rPr>
        <w:t>.п.Средняя Ахтуба</w:t>
      </w:r>
    </w:p>
    <w:p w:rsidR="00AF28CA" w:rsidRDefault="00AF28CA" w:rsidP="00AF28CA">
      <w:pPr>
        <w:autoSpaceDE w:val="0"/>
        <w:autoSpaceDN w:val="0"/>
        <w:adjustRightInd w:val="0"/>
        <w:ind w:firstLine="709"/>
        <w:contextualSpacing/>
        <w:jc w:val="both"/>
        <w:rPr>
          <w:szCs w:val="24"/>
        </w:rPr>
      </w:pPr>
      <w:r>
        <w:rPr>
          <w:szCs w:val="24"/>
        </w:rPr>
        <w:t>В р.п.</w:t>
      </w:r>
      <w:r w:rsidR="009858B0">
        <w:rPr>
          <w:szCs w:val="24"/>
        </w:rPr>
        <w:t> </w:t>
      </w:r>
      <w:r>
        <w:rPr>
          <w:szCs w:val="24"/>
        </w:rPr>
        <w:t>Средняя Ахтуба д</w:t>
      </w:r>
      <w:r w:rsidRPr="00DC69C8">
        <w:rPr>
          <w:szCs w:val="24"/>
        </w:rPr>
        <w:t>о 01.01.2012 в установленном порядке признаны</w:t>
      </w:r>
      <w:r>
        <w:rPr>
          <w:szCs w:val="24"/>
        </w:rPr>
        <w:t xml:space="preserve"> а</w:t>
      </w:r>
      <w:r w:rsidRPr="00DC69C8">
        <w:rPr>
          <w:szCs w:val="24"/>
        </w:rPr>
        <w:t>варийны</w:t>
      </w:r>
      <w:r>
        <w:rPr>
          <w:szCs w:val="24"/>
        </w:rPr>
        <w:t xml:space="preserve">ми и </w:t>
      </w:r>
      <w:r w:rsidRPr="00DC69C8">
        <w:rPr>
          <w:szCs w:val="24"/>
        </w:rPr>
        <w:t>подлежащими сносу по причине высокой степени износа 23 дома</w:t>
      </w:r>
      <w:r>
        <w:rPr>
          <w:szCs w:val="24"/>
        </w:rPr>
        <w:t xml:space="preserve">, которые </w:t>
      </w:r>
      <w:r w:rsidRPr="00DC69C8">
        <w:rPr>
          <w:szCs w:val="24"/>
        </w:rPr>
        <w:t xml:space="preserve">включены в </w:t>
      </w:r>
      <w:r>
        <w:rPr>
          <w:szCs w:val="24"/>
        </w:rPr>
        <w:t>Программу №</w:t>
      </w:r>
      <w:r w:rsidR="009858B0">
        <w:rPr>
          <w:szCs w:val="24"/>
        </w:rPr>
        <w:t> </w:t>
      </w:r>
      <w:r>
        <w:rPr>
          <w:szCs w:val="24"/>
        </w:rPr>
        <w:t>204-п.</w:t>
      </w:r>
    </w:p>
    <w:p w:rsidR="00AF28CA" w:rsidRPr="00DC69C8" w:rsidRDefault="00AF28CA" w:rsidP="00AF28CA">
      <w:pPr>
        <w:autoSpaceDE w:val="0"/>
        <w:autoSpaceDN w:val="0"/>
        <w:adjustRightInd w:val="0"/>
        <w:ind w:firstLine="709"/>
        <w:contextualSpacing/>
        <w:jc w:val="both"/>
        <w:rPr>
          <w:szCs w:val="24"/>
        </w:rPr>
      </w:pPr>
      <w:r>
        <w:rPr>
          <w:szCs w:val="24"/>
        </w:rPr>
        <w:t xml:space="preserve">По результатам реализации 1 этапа переселения (2013-2014 год) </w:t>
      </w:r>
      <w:r w:rsidRPr="00DC69C8">
        <w:rPr>
          <w:szCs w:val="24"/>
        </w:rPr>
        <w:t>пересел</w:t>
      </w:r>
      <w:r>
        <w:rPr>
          <w:szCs w:val="24"/>
        </w:rPr>
        <w:t>ен</w:t>
      </w:r>
      <w:r w:rsidR="00136811">
        <w:rPr>
          <w:szCs w:val="24"/>
        </w:rPr>
        <w:t xml:space="preserve">ы </w:t>
      </w:r>
      <w:r>
        <w:rPr>
          <w:szCs w:val="24"/>
        </w:rPr>
        <w:t>и снесены</w:t>
      </w:r>
      <w:r w:rsidRPr="00DC69C8">
        <w:rPr>
          <w:szCs w:val="24"/>
        </w:rPr>
        <w:t xml:space="preserve"> тр</w:t>
      </w:r>
      <w:r>
        <w:rPr>
          <w:szCs w:val="24"/>
        </w:rPr>
        <w:t>и</w:t>
      </w:r>
      <w:r w:rsidRPr="00DC69C8">
        <w:rPr>
          <w:szCs w:val="24"/>
        </w:rPr>
        <w:t xml:space="preserve"> аварийных дома об</w:t>
      </w:r>
      <w:r>
        <w:rPr>
          <w:szCs w:val="24"/>
        </w:rPr>
        <w:t>щей жилой площадью 2114,4</w:t>
      </w:r>
      <w:r w:rsidR="009858B0">
        <w:rPr>
          <w:szCs w:val="24"/>
        </w:rPr>
        <w:t> </w:t>
      </w:r>
      <w:r w:rsidR="009F319E">
        <w:rPr>
          <w:iCs/>
          <w:szCs w:val="24"/>
        </w:rPr>
        <w:t>м</w:t>
      </w:r>
      <w:r w:rsidR="009F319E" w:rsidRPr="00DC0804">
        <w:rPr>
          <w:iCs/>
          <w:szCs w:val="24"/>
          <w:vertAlign w:val="superscript"/>
        </w:rPr>
        <w:t>2</w:t>
      </w:r>
      <w:r>
        <w:rPr>
          <w:szCs w:val="24"/>
        </w:rPr>
        <w:t>, в результате чего а</w:t>
      </w:r>
      <w:r w:rsidRPr="00DC69C8">
        <w:rPr>
          <w:szCs w:val="24"/>
        </w:rPr>
        <w:t xml:space="preserve">варийный фонд </w:t>
      </w:r>
      <w:r w:rsidR="003C2240">
        <w:rPr>
          <w:szCs w:val="24"/>
        </w:rPr>
        <w:t>п</w:t>
      </w:r>
      <w:r w:rsidRPr="00DC69C8">
        <w:rPr>
          <w:szCs w:val="24"/>
        </w:rPr>
        <w:t xml:space="preserve">оселения </w:t>
      </w:r>
      <w:r>
        <w:rPr>
          <w:szCs w:val="24"/>
        </w:rPr>
        <w:t>после завершения 1</w:t>
      </w:r>
      <w:r w:rsidR="009858B0">
        <w:rPr>
          <w:szCs w:val="24"/>
        </w:rPr>
        <w:t> </w:t>
      </w:r>
      <w:r>
        <w:rPr>
          <w:szCs w:val="24"/>
        </w:rPr>
        <w:t>этапа переселения включает в себя 20</w:t>
      </w:r>
      <w:r w:rsidR="009858B0">
        <w:rPr>
          <w:szCs w:val="24"/>
        </w:rPr>
        <w:t> </w:t>
      </w:r>
      <w:r>
        <w:rPr>
          <w:szCs w:val="24"/>
        </w:rPr>
        <w:t>домов.</w:t>
      </w:r>
    </w:p>
    <w:p w:rsidR="00AF28CA" w:rsidRDefault="00AF28CA" w:rsidP="00AF28CA">
      <w:pPr>
        <w:autoSpaceDE w:val="0"/>
        <w:autoSpaceDN w:val="0"/>
        <w:adjustRightInd w:val="0"/>
        <w:ind w:firstLine="708"/>
        <w:contextualSpacing/>
        <w:jc w:val="both"/>
        <w:rPr>
          <w:szCs w:val="24"/>
        </w:rPr>
      </w:pPr>
      <w:r>
        <w:rPr>
          <w:szCs w:val="24"/>
        </w:rPr>
        <w:t xml:space="preserve">2 этапом (2014-2015 год) </w:t>
      </w:r>
      <w:r w:rsidRPr="00DC69C8">
        <w:rPr>
          <w:szCs w:val="24"/>
        </w:rPr>
        <w:t>Программ</w:t>
      </w:r>
      <w:r>
        <w:rPr>
          <w:szCs w:val="24"/>
        </w:rPr>
        <w:t>ы</w:t>
      </w:r>
      <w:r w:rsidRPr="00DC69C8">
        <w:rPr>
          <w:szCs w:val="24"/>
        </w:rPr>
        <w:t xml:space="preserve"> №</w:t>
      </w:r>
      <w:r w:rsidR="009F319E">
        <w:rPr>
          <w:szCs w:val="24"/>
        </w:rPr>
        <w:t> </w:t>
      </w:r>
      <w:r w:rsidRPr="00DC69C8">
        <w:rPr>
          <w:szCs w:val="24"/>
        </w:rPr>
        <w:t xml:space="preserve">204-п предусмотрено </w:t>
      </w:r>
      <w:r w:rsidRPr="002422B7">
        <w:rPr>
          <w:szCs w:val="24"/>
        </w:rPr>
        <w:t xml:space="preserve">переселить </w:t>
      </w:r>
      <w:r>
        <w:rPr>
          <w:szCs w:val="24"/>
        </w:rPr>
        <w:t>и снести</w:t>
      </w:r>
      <w:r w:rsidRPr="00DC69C8">
        <w:rPr>
          <w:szCs w:val="24"/>
        </w:rPr>
        <w:t xml:space="preserve"> </w:t>
      </w:r>
      <w:r>
        <w:rPr>
          <w:szCs w:val="24"/>
        </w:rPr>
        <w:t>шесть</w:t>
      </w:r>
      <w:r w:rsidRPr="00DC69C8">
        <w:rPr>
          <w:szCs w:val="24"/>
        </w:rPr>
        <w:t xml:space="preserve"> аварийных домах </w:t>
      </w:r>
      <w:r>
        <w:rPr>
          <w:szCs w:val="24"/>
        </w:rPr>
        <w:t xml:space="preserve">в 4 квартале 2015 года </w:t>
      </w:r>
      <w:r w:rsidRPr="00DC69C8">
        <w:rPr>
          <w:szCs w:val="24"/>
        </w:rPr>
        <w:t xml:space="preserve">общей жилой площадью </w:t>
      </w:r>
      <w:r w:rsidRPr="00D549FD">
        <w:rPr>
          <w:szCs w:val="24"/>
          <w:u w:val="single"/>
        </w:rPr>
        <w:t xml:space="preserve">4255,9 </w:t>
      </w:r>
      <w:r w:rsidR="009F319E">
        <w:rPr>
          <w:iCs/>
          <w:szCs w:val="24"/>
        </w:rPr>
        <w:t>м</w:t>
      </w:r>
      <w:r w:rsidR="009F319E" w:rsidRPr="00DC0804">
        <w:rPr>
          <w:iCs/>
          <w:szCs w:val="24"/>
          <w:vertAlign w:val="superscript"/>
        </w:rPr>
        <w:t>2</w:t>
      </w:r>
      <w:r w:rsidRPr="00D549FD">
        <w:rPr>
          <w:szCs w:val="24"/>
          <w:u w:val="single"/>
        </w:rPr>
        <w:t>.</w:t>
      </w:r>
    </w:p>
    <w:p w:rsidR="00AF28CA" w:rsidRPr="00A438E5" w:rsidRDefault="00AF28CA" w:rsidP="00AF28CA">
      <w:pPr>
        <w:ind w:firstLine="709"/>
        <w:contextualSpacing/>
        <w:jc w:val="both"/>
        <w:rPr>
          <w:szCs w:val="24"/>
        </w:rPr>
      </w:pPr>
      <w:r w:rsidRPr="00A438E5">
        <w:rPr>
          <w:szCs w:val="24"/>
        </w:rPr>
        <w:t xml:space="preserve">Программой №204-п </w:t>
      </w:r>
      <w:r>
        <w:rPr>
          <w:szCs w:val="24"/>
        </w:rPr>
        <w:t xml:space="preserve">и </w:t>
      </w:r>
      <w:r w:rsidRPr="00A40F59">
        <w:rPr>
          <w:szCs w:val="24"/>
        </w:rPr>
        <w:t>Соглашение</w:t>
      </w:r>
      <w:r w:rsidR="003C2240">
        <w:rPr>
          <w:szCs w:val="24"/>
        </w:rPr>
        <w:t>м, заключенным областью с а</w:t>
      </w:r>
      <w:r>
        <w:rPr>
          <w:szCs w:val="24"/>
        </w:rPr>
        <w:t xml:space="preserve">дминистрацией поселения Средняя Ахтуба, </w:t>
      </w:r>
      <w:r w:rsidRPr="00A438E5">
        <w:rPr>
          <w:szCs w:val="24"/>
        </w:rPr>
        <w:t xml:space="preserve">предусмотрено финансирование </w:t>
      </w:r>
      <w:r>
        <w:rPr>
          <w:szCs w:val="24"/>
        </w:rPr>
        <w:t xml:space="preserve">2 </w:t>
      </w:r>
      <w:r w:rsidRPr="00A438E5">
        <w:rPr>
          <w:szCs w:val="24"/>
        </w:rPr>
        <w:t xml:space="preserve">этапа </w:t>
      </w:r>
      <w:r>
        <w:rPr>
          <w:szCs w:val="24"/>
        </w:rPr>
        <w:t>в размере</w:t>
      </w:r>
      <w:r w:rsidRPr="00A438E5">
        <w:rPr>
          <w:szCs w:val="24"/>
        </w:rPr>
        <w:t xml:space="preserve"> 132358,5</w:t>
      </w:r>
      <w:r w:rsidR="009F319E">
        <w:rPr>
          <w:szCs w:val="24"/>
        </w:rPr>
        <w:t> </w:t>
      </w:r>
      <w:r w:rsidRPr="00A438E5">
        <w:rPr>
          <w:szCs w:val="24"/>
        </w:rPr>
        <w:t>тыс. руб., в том числе за счет средств:</w:t>
      </w:r>
    </w:p>
    <w:p w:rsidR="00AF28CA" w:rsidRPr="00A438E5" w:rsidRDefault="00AF28CA" w:rsidP="00AF28CA">
      <w:pPr>
        <w:ind w:firstLine="709"/>
        <w:contextualSpacing/>
        <w:jc w:val="both"/>
        <w:rPr>
          <w:szCs w:val="24"/>
        </w:rPr>
      </w:pPr>
      <w:r w:rsidRPr="00A438E5">
        <w:rPr>
          <w:szCs w:val="24"/>
        </w:rPr>
        <w:t>-Фонд</w:t>
      </w:r>
      <w:r>
        <w:rPr>
          <w:szCs w:val="24"/>
        </w:rPr>
        <w:t>а</w:t>
      </w:r>
      <w:r w:rsidRPr="00A438E5">
        <w:rPr>
          <w:szCs w:val="24"/>
        </w:rPr>
        <w:t xml:space="preserve"> – 74250,9 тыс. руб.;</w:t>
      </w:r>
      <w:r w:rsidR="00C9126A">
        <w:rPr>
          <w:szCs w:val="24"/>
        </w:rPr>
        <w:t xml:space="preserve"> </w:t>
      </w:r>
    </w:p>
    <w:p w:rsidR="00AF28CA" w:rsidRPr="00A438E5" w:rsidRDefault="00AF28CA" w:rsidP="00AF28CA">
      <w:pPr>
        <w:ind w:firstLine="709"/>
        <w:contextualSpacing/>
        <w:jc w:val="both"/>
        <w:rPr>
          <w:szCs w:val="24"/>
        </w:rPr>
      </w:pPr>
      <w:r w:rsidRPr="00A438E5">
        <w:rPr>
          <w:szCs w:val="24"/>
        </w:rPr>
        <w:t xml:space="preserve">-областного бюджета – 55202,2 тыс. руб.; </w:t>
      </w:r>
    </w:p>
    <w:p w:rsidR="00AF28CA" w:rsidRDefault="00AF28CA" w:rsidP="00AF28CA">
      <w:pPr>
        <w:ind w:firstLine="709"/>
        <w:contextualSpacing/>
        <w:jc w:val="both"/>
        <w:rPr>
          <w:szCs w:val="24"/>
        </w:rPr>
      </w:pPr>
      <w:r w:rsidRPr="00A438E5">
        <w:rPr>
          <w:szCs w:val="24"/>
        </w:rPr>
        <w:t>-местного бюджета – 2905,4 тыс. рублей</w:t>
      </w:r>
      <w:r w:rsidRPr="00D63A77">
        <w:rPr>
          <w:szCs w:val="24"/>
        </w:rPr>
        <w:t>.</w:t>
      </w:r>
    </w:p>
    <w:p w:rsidR="00AF28CA" w:rsidRPr="00A40F59" w:rsidRDefault="00AF28CA" w:rsidP="00AF28CA">
      <w:pPr>
        <w:tabs>
          <w:tab w:val="left" w:pos="540"/>
        </w:tabs>
        <w:autoSpaceDE w:val="0"/>
        <w:autoSpaceDN w:val="0"/>
        <w:adjustRightInd w:val="0"/>
        <w:ind w:firstLine="720"/>
        <w:contextualSpacing/>
        <w:jc w:val="both"/>
        <w:outlineLvl w:val="0"/>
        <w:rPr>
          <w:szCs w:val="24"/>
        </w:rPr>
      </w:pPr>
      <w:r w:rsidRPr="00A40F59">
        <w:rPr>
          <w:szCs w:val="24"/>
        </w:rPr>
        <w:t xml:space="preserve">Средства перечислены в бюджет </w:t>
      </w:r>
      <w:r>
        <w:rPr>
          <w:szCs w:val="24"/>
        </w:rPr>
        <w:t>поселения</w:t>
      </w:r>
      <w:r w:rsidRPr="00C309B2">
        <w:rPr>
          <w:szCs w:val="24"/>
        </w:rPr>
        <w:t xml:space="preserve"> </w:t>
      </w:r>
      <w:r w:rsidRPr="00A40F59">
        <w:rPr>
          <w:szCs w:val="24"/>
        </w:rPr>
        <w:t xml:space="preserve">в соответствии с условиями соглашения </w:t>
      </w:r>
      <w:r>
        <w:rPr>
          <w:szCs w:val="24"/>
        </w:rPr>
        <w:t>полностью в размере 129453,2 тыс. руб</w:t>
      </w:r>
      <w:r w:rsidR="009F319E">
        <w:rPr>
          <w:szCs w:val="24"/>
        </w:rPr>
        <w:t>лей</w:t>
      </w:r>
      <w:r>
        <w:rPr>
          <w:szCs w:val="24"/>
        </w:rPr>
        <w:t>.</w:t>
      </w:r>
    </w:p>
    <w:p w:rsidR="00585313" w:rsidRDefault="00AF28CA" w:rsidP="00AF28CA">
      <w:pPr>
        <w:tabs>
          <w:tab w:val="left" w:pos="540"/>
        </w:tabs>
        <w:autoSpaceDE w:val="0"/>
        <w:autoSpaceDN w:val="0"/>
        <w:adjustRightInd w:val="0"/>
        <w:ind w:firstLine="709"/>
        <w:contextualSpacing/>
        <w:jc w:val="both"/>
        <w:outlineLvl w:val="0"/>
        <w:rPr>
          <w:szCs w:val="24"/>
        </w:rPr>
      </w:pPr>
      <w:r>
        <w:rPr>
          <w:szCs w:val="24"/>
        </w:rPr>
        <w:t>Муниципальный контракт</w:t>
      </w:r>
      <w:r w:rsidRPr="00586006">
        <w:rPr>
          <w:szCs w:val="24"/>
        </w:rPr>
        <w:t xml:space="preserve"> </w:t>
      </w:r>
      <w:r>
        <w:rPr>
          <w:szCs w:val="24"/>
        </w:rPr>
        <w:t>на выполнение</w:t>
      </w:r>
      <w:r w:rsidRPr="00586006">
        <w:rPr>
          <w:szCs w:val="24"/>
        </w:rPr>
        <w:t xml:space="preserve"> </w:t>
      </w:r>
      <w:r>
        <w:rPr>
          <w:szCs w:val="24"/>
        </w:rPr>
        <w:t xml:space="preserve">работ по строительству двух 3-х этажных жилых домов, общей площадью </w:t>
      </w:r>
      <w:r w:rsidR="00585313">
        <w:rPr>
          <w:szCs w:val="24"/>
        </w:rPr>
        <w:t xml:space="preserve">не менее 4255,9 </w:t>
      </w:r>
      <w:r w:rsidR="009F319E">
        <w:rPr>
          <w:iCs/>
          <w:szCs w:val="24"/>
        </w:rPr>
        <w:t>м</w:t>
      </w:r>
      <w:r w:rsidR="009F319E" w:rsidRPr="00DC0804">
        <w:rPr>
          <w:iCs/>
          <w:szCs w:val="24"/>
          <w:vertAlign w:val="superscript"/>
        </w:rPr>
        <w:t>2</w:t>
      </w:r>
      <w:r>
        <w:rPr>
          <w:szCs w:val="24"/>
        </w:rPr>
        <w:t>, под «ключ» на территории р.п.</w:t>
      </w:r>
      <w:r w:rsidR="009F319E">
        <w:rPr>
          <w:szCs w:val="24"/>
        </w:rPr>
        <w:t> </w:t>
      </w:r>
      <w:r>
        <w:rPr>
          <w:szCs w:val="24"/>
        </w:rPr>
        <w:t xml:space="preserve">Средняя Ахтуба </w:t>
      </w:r>
      <w:r w:rsidR="00585313">
        <w:rPr>
          <w:szCs w:val="24"/>
        </w:rPr>
        <w:t xml:space="preserve"> </w:t>
      </w:r>
      <w:r w:rsidR="003C2240">
        <w:rPr>
          <w:szCs w:val="24"/>
        </w:rPr>
        <w:t>заключен администрацией п</w:t>
      </w:r>
      <w:r>
        <w:rPr>
          <w:szCs w:val="24"/>
        </w:rPr>
        <w:t>оселения с ООО «</w:t>
      </w:r>
      <w:proofErr w:type="spellStart"/>
      <w:r>
        <w:rPr>
          <w:szCs w:val="24"/>
        </w:rPr>
        <w:t>Квадрострой</w:t>
      </w:r>
      <w:proofErr w:type="spellEnd"/>
      <w:r>
        <w:rPr>
          <w:szCs w:val="24"/>
        </w:rPr>
        <w:t>»</w:t>
      </w:r>
      <w:r w:rsidRPr="00586006">
        <w:rPr>
          <w:szCs w:val="24"/>
        </w:rPr>
        <w:t xml:space="preserve"> </w:t>
      </w:r>
      <w:r>
        <w:rPr>
          <w:szCs w:val="24"/>
        </w:rPr>
        <w:t>11.09.2014,</w:t>
      </w:r>
      <w:r w:rsidRPr="003E4998">
        <w:rPr>
          <w:szCs w:val="24"/>
        </w:rPr>
        <w:t xml:space="preserve"> </w:t>
      </w:r>
      <w:r w:rsidRPr="00DC69C8">
        <w:rPr>
          <w:szCs w:val="24"/>
        </w:rPr>
        <w:t xml:space="preserve">общая стоимость строительства </w:t>
      </w:r>
      <w:r>
        <w:rPr>
          <w:szCs w:val="24"/>
        </w:rPr>
        <w:t>Объекта составляет 132358,5</w:t>
      </w:r>
      <w:r w:rsidRPr="00DC69C8">
        <w:rPr>
          <w:szCs w:val="24"/>
        </w:rPr>
        <w:t xml:space="preserve"> тыс. рублей.</w:t>
      </w:r>
      <w:r w:rsidR="00585313">
        <w:rPr>
          <w:szCs w:val="24"/>
        </w:rPr>
        <w:t xml:space="preserve"> В соответствии с разработанной в рамках реализации данного контракта проектной документаци</w:t>
      </w:r>
      <w:r w:rsidR="00136811">
        <w:rPr>
          <w:szCs w:val="24"/>
        </w:rPr>
        <w:t>ей</w:t>
      </w:r>
      <w:r w:rsidR="00585313">
        <w:rPr>
          <w:szCs w:val="24"/>
        </w:rPr>
        <w:t xml:space="preserve"> предусмотрено строительство двух малоэтажных многоквартирных домов общей площадью 4372,64 </w:t>
      </w:r>
      <w:r w:rsidR="009F319E">
        <w:rPr>
          <w:iCs/>
          <w:szCs w:val="24"/>
        </w:rPr>
        <w:t>м</w:t>
      </w:r>
      <w:r w:rsidR="009F319E" w:rsidRPr="00DC0804">
        <w:rPr>
          <w:iCs/>
          <w:szCs w:val="24"/>
          <w:vertAlign w:val="superscript"/>
        </w:rPr>
        <w:t>2</w:t>
      </w:r>
      <w:r w:rsidR="00585313">
        <w:rPr>
          <w:szCs w:val="24"/>
        </w:rPr>
        <w:t>.</w:t>
      </w:r>
    </w:p>
    <w:p w:rsidR="00C1597F" w:rsidRDefault="00C1597F" w:rsidP="00AF28CA">
      <w:pPr>
        <w:tabs>
          <w:tab w:val="left" w:pos="540"/>
        </w:tabs>
        <w:autoSpaceDE w:val="0"/>
        <w:autoSpaceDN w:val="0"/>
        <w:adjustRightInd w:val="0"/>
        <w:ind w:firstLine="709"/>
        <w:contextualSpacing/>
        <w:jc w:val="both"/>
        <w:outlineLvl w:val="0"/>
        <w:rPr>
          <w:szCs w:val="24"/>
        </w:rPr>
      </w:pPr>
      <w:r>
        <w:rPr>
          <w:szCs w:val="24"/>
        </w:rPr>
        <w:t>Расчет начальной цены контракта произведен исходя из предельной стоимости строительства 1</w:t>
      </w:r>
      <w:r w:rsidR="003561C6">
        <w:rPr>
          <w:szCs w:val="24"/>
        </w:rPr>
        <w:t>м</w:t>
      </w:r>
      <w:r w:rsidR="003561C6" w:rsidRPr="009F319E">
        <w:rPr>
          <w:szCs w:val="24"/>
          <w:vertAlign w:val="superscript"/>
        </w:rPr>
        <w:t>2</w:t>
      </w:r>
      <w:r>
        <w:rPr>
          <w:szCs w:val="24"/>
        </w:rPr>
        <w:t xml:space="preserve"> общей площади жилых помещений, утвержденной приказом Минрегио</w:t>
      </w:r>
      <w:r w:rsidR="00BA5F13">
        <w:rPr>
          <w:szCs w:val="24"/>
        </w:rPr>
        <w:t>нразвития РФ от 27.12.2012 №554, в размере 31100 рублей.</w:t>
      </w:r>
    </w:p>
    <w:p w:rsidR="00C1597F" w:rsidRDefault="00C1597F" w:rsidP="00BA5F13">
      <w:pPr>
        <w:ind w:firstLine="708"/>
        <w:jc w:val="both"/>
        <w:rPr>
          <w:szCs w:val="24"/>
        </w:rPr>
      </w:pPr>
      <w:r w:rsidRPr="00BA5F13">
        <w:rPr>
          <w:szCs w:val="24"/>
        </w:rPr>
        <w:t>Муниципальный контракт на строительство домов для переселения граждан из аварийного жилья «под ключ» в р.п.</w:t>
      </w:r>
      <w:r w:rsidR="009F319E">
        <w:rPr>
          <w:szCs w:val="24"/>
        </w:rPr>
        <w:t> </w:t>
      </w:r>
      <w:r w:rsidRPr="00BA5F13">
        <w:rPr>
          <w:szCs w:val="24"/>
        </w:rPr>
        <w:t>Средняя Ахтуба, заключенный в отсутствие обоснования начальной максимальной цены контракта, содержит риски завышения его стоимости.</w:t>
      </w:r>
    </w:p>
    <w:p w:rsidR="00AF28CA" w:rsidRDefault="00AF28CA" w:rsidP="00AF28CA">
      <w:pPr>
        <w:ind w:firstLine="709"/>
        <w:contextualSpacing/>
        <w:jc w:val="both"/>
        <w:rPr>
          <w:szCs w:val="24"/>
        </w:rPr>
      </w:pPr>
      <w:r>
        <w:rPr>
          <w:szCs w:val="24"/>
        </w:rPr>
        <w:t xml:space="preserve">При этом </w:t>
      </w:r>
      <w:r w:rsidRPr="00675081">
        <w:rPr>
          <w:szCs w:val="24"/>
        </w:rPr>
        <w:t>разрешени</w:t>
      </w:r>
      <w:r>
        <w:rPr>
          <w:szCs w:val="24"/>
        </w:rPr>
        <w:t xml:space="preserve">я на ввод многоквартирных домов в эксплуатацию были </w:t>
      </w:r>
      <w:r w:rsidRPr="00675081">
        <w:rPr>
          <w:szCs w:val="24"/>
        </w:rPr>
        <w:t>выдан</w:t>
      </w:r>
      <w:r>
        <w:rPr>
          <w:szCs w:val="24"/>
        </w:rPr>
        <w:t>ы</w:t>
      </w:r>
      <w:r w:rsidRPr="00675081">
        <w:rPr>
          <w:szCs w:val="24"/>
        </w:rPr>
        <w:t xml:space="preserve"> администрацией Среднеахтубинского муниципального района</w:t>
      </w:r>
      <w:r>
        <w:rPr>
          <w:szCs w:val="24"/>
        </w:rPr>
        <w:t xml:space="preserve"> уже </w:t>
      </w:r>
      <w:r w:rsidRPr="00675081">
        <w:rPr>
          <w:szCs w:val="24"/>
        </w:rPr>
        <w:t xml:space="preserve"> </w:t>
      </w:r>
      <w:r w:rsidRPr="006937D9">
        <w:rPr>
          <w:b/>
          <w:szCs w:val="24"/>
        </w:rPr>
        <w:t>01.09.2015</w:t>
      </w:r>
      <w:r w:rsidRPr="006937D9">
        <w:rPr>
          <w:szCs w:val="24"/>
        </w:rPr>
        <w:t xml:space="preserve"> в отсутствие </w:t>
      </w:r>
      <w:r>
        <w:rPr>
          <w:szCs w:val="24"/>
        </w:rPr>
        <w:t>з</w:t>
      </w:r>
      <w:r w:rsidRPr="006937D9">
        <w:rPr>
          <w:szCs w:val="24"/>
        </w:rPr>
        <w:t>аключени</w:t>
      </w:r>
      <w:r>
        <w:rPr>
          <w:szCs w:val="24"/>
        </w:rPr>
        <w:t>я</w:t>
      </w:r>
      <w:r w:rsidRPr="006937D9">
        <w:rPr>
          <w:szCs w:val="24"/>
        </w:rPr>
        <w:t xml:space="preserve"> органа государственного строительного надзора </w:t>
      </w:r>
      <w:r>
        <w:rPr>
          <w:szCs w:val="24"/>
        </w:rPr>
        <w:t>(</w:t>
      </w:r>
      <w:r w:rsidRPr="00675081">
        <w:rPr>
          <w:szCs w:val="24"/>
        </w:rPr>
        <w:t>ч.3 ст. 55 Гр РФ</w:t>
      </w:r>
      <w:r>
        <w:rPr>
          <w:szCs w:val="24"/>
        </w:rPr>
        <w:t>).</w:t>
      </w:r>
    </w:p>
    <w:p w:rsidR="003C2240" w:rsidRDefault="003C2240" w:rsidP="00AF28CA">
      <w:pPr>
        <w:ind w:firstLine="709"/>
        <w:contextualSpacing/>
        <w:jc w:val="both"/>
        <w:rPr>
          <w:b/>
          <w:i/>
          <w:szCs w:val="24"/>
        </w:rPr>
      </w:pPr>
      <w:r w:rsidRPr="003C2240">
        <w:rPr>
          <w:b/>
          <w:i/>
          <w:szCs w:val="24"/>
        </w:rPr>
        <w:t>П</w:t>
      </w:r>
      <w:r w:rsidRPr="00E80C64">
        <w:rPr>
          <w:b/>
          <w:i/>
          <w:szCs w:val="24"/>
        </w:rPr>
        <w:t>редусмотренная Соглашением приемка законченных строительством домов с участием комисси</w:t>
      </w:r>
      <w:r>
        <w:rPr>
          <w:b/>
          <w:i/>
          <w:szCs w:val="24"/>
        </w:rPr>
        <w:t>и</w:t>
      </w:r>
      <w:r w:rsidRPr="00E80C64">
        <w:rPr>
          <w:b/>
          <w:i/>
          <w:szCs w:val="24"/>
        </w:rPr>
        <w:t xml:space="preserve"> из представителей </w:t>
      </w:r>
      <w:r>
        <w:rPr>
          <w:b/>
          <w:i/>
          <w:szCs w:val="24"/>
        </w:rPr>
        <w:t>государственной жилищной инспекции</w:t>
      </w:r>
      <w:r w:rsidRPr="00E80C64">
        <w:rPr>
          <w:b/>
          <w:i/>
          <w:szCs w:val="24"/>
        </w:rPr>
        <w:t>, гос</w:t>
      </w:r>
      <w:r>
        <w:rPr>
          <w:b/>
          <w:i/>
          <w:szCs w:val="24"/>
        </w:rPr>
        <w:t>ударственного строительного надзора</w:t>
      </w:r>
      <w:r w:rsidRPr="00E80C64">
        <w:rPr>
          <w:b/>
          <w:i/>
          <w:szCs w:val="24"/>
        </w:rPr>
        <w:t xml:space="preserve">, пожарного и санитарного надзора, органов архитектуры, эксплуатирующих сети инженерно-технического обеспечения организаций, представителей общественности </w:t>
      </w:r>
      <w:r>
        <w:rPr>
          <w:b/>
          <w:i/>
          <w:szCs w:val="24"/>
        </w:rPr>
        <w:t>не производилась.</w:t>
      </w:r>
    </w:p>
    <w:p w:rsidR="00AF28CA" w:rsidRDefault="00AF28CA" w:rsidP="00AF28CA">
      <w:pPr>
        <w:autoSpaceDE w:val="0"/>
        <w:autoSpaceDN w:val="0"/>
        <w:adjustRightInd w:val="0"/>
        <w:ind w:firstLine="709"/>
        <w:contextualSpacing/>
        <w:jc w:val="both"/>
        <w:rPr>
          <w:szCs w:val="24"/>
        </w:rPr>
      </w:pPr>
      <w:r w:rsidRPr="00592DB4">
        <w:rPr>
          <w:szCs w:val="24"/>
        </w:rPr>
        <w:t>Условиями Программы №204-п и Соглашения предусмотрен</w:t>
      </w:r>
      <w:r>
        <w:rPr>
          <w:szCs w:val="24"/>
        </w:rPr>
        <w:t>о</w:t>
      </w:r>
      <w:r w:rsidRPr="00592DB4">
        <w:rPr>
          <w:szCs w:val="24"/>
        </w:rPr>
        <w:t xml:space="preserve"> рассел</w:t>
      </w:r>
      <w:r>
        <w:rPr>
          <w:szCs w:val="24"/>
        </w:rPr>
        <w:t>ение</w:t>
      </w:r>
      <w:r w:rsidRPr="00592DB4">
        <w:rPr>
          <w:szCs w:val="24"/>
        </w:rPr>
        <w:t xml:space="preserve"> </w:t>
      </w:r>
      <w:r>
        <w:rPr>
          <w:szCs w:val="24"/>
        </w:rPr>
        <w:t xml:space="preserve">аварийных МКД </w:t>
      </w:r>
      <w:r w:rsidRPr="00592DB4">
        <w:rPr>
          <w:szCs w:val="24"/>
        </w:rPr>
        <w:t xml:space="preserve">в </w:t>
      </w:r>
      <w:r>
        <w:rPr>
          <w:szCs w:val="24"/>
        </w:rPr>
        <w:t>3</w:t>
      </w:r>
      <w:r w:rsidRPr="00592DB4">
        <w:rPr>
          <w:szCs w:val="24"/>
        </w:rPr>
        <w:t xml:space="preserve"> квартале 201</w:t>
      </w:r>
      <w:r>
        <w:rPr>
          <w:szCs w:val="24"/>
        </w:rPr>
        <w:t>5 года.</w:t>
      </w:r>
      <w:r w:rsidR="00C82DB0">
        <w:rPr>
          <w:szCs w:val="24"/>
        </w:rPr>
        <w:t xml:space="preserve"> </w:t>
      </w:r>
      <w:r>
        <w:rPr>
          <w:szCs w:val="24"/>
        </w:rPr>
        <w:t>Согласно представленны</w:t>
      </w:r>
      <w:r w:rsidR="003C2240">
        <w:rPr>
          <w:szCs w:val="24"/>
        </w:rPr>
        <w:t>м</w:t>
      </w:r>
      <w:r>
        <w:rPr>
          <w:szCs w:val="24"/>
        </w:rPr>
        <w:t xml:space="preserve"> к проверке </w:t>
      </w:r>
      <w:r>
        <w:rPr>
          <w:szCs w:val="24"/>
        </w:rPr>
        <w:lastRenderedPageBreak/>
        <w:t>обязательств</w:t>
      </w:r>
      <w:r w:rsidR="003C2240">
        <w:rPr>
          <w:szCs w:val="24"/>
        </w:rPr>
        <w:t>ам</w:t>
      </w:r>
      <w:r>
        <w:rPr>
          <w:szCs w:val="24"/>
        </w:rPr>
        <w:t xml:space="preserve"> о сдаче жилого помещения и акт</w:t>
      </w:r>
      <w:r w:rsidR="003C2240">
        <w:rPr>
          <w:szCs w:val="24"/>
        </w:rPr>
        <w:t>ам</w:t>
      </w:r>
      <w:r>
        <w:rPr>
          <w:szCs w:val="24"/>
        </w:rPr>
        <w:t xml:space="preserve"> приема-передач</w:t>
      </w:r>
      <w:r w:rsidR="003C2240">
        <w:rPr>
          <w:szCs w:val="24"/>
        </w:rPr>
        <w:t>и ключей в количестве 96 штук, п</w:t>
      </w:r>
      <w:r>
        <w:rPr>
          <w:szCs w:val="24"/>
        </w:rPr>
        <w:t>оселением расселение аварийных МКД произведено 10.09.2015 года. Таким образом, у</w:t>
      </w:r>
      <w:r w:rsidRPr="00592DB4">
        <w:rPr>
          <w:szCs w:val="24"/>
        </w:rPr>
        <w:t xml:space="preserve">словия Программы №204-п и Соглашения </w:t>
      </w:r>
      <w:r w:rsidR="003C2240">
        <w:rPr>
          <w:szCs w:val="24"/>
        </w:rPr>
        <w:t>п</w:t>
      </w:r>
      <w:r>
        <w:rPr>
          <w:szCs w:val="24"/>
        </w:rPr>
        <w:t>оселением выполнены.</w:t>
      </w:r>
    </w:p>
    <w:p w:rsidR="003C2240" w:rsidRDefault="003C2240" w:rsidP="00AF28CA">
      <w:pPr>
        <w:autoSpaceDE w:val="0"/>
        <w:autoSpaceDN w:val="0"/>
        <w:adjustRightInd w:val="0"/>
        <w:ind w:firstLine="709"/>
        <w:contextualSpacing/>
        <w:jc w:val="both"/>
        <w:rPr>
          <w:szCs w:val="24"/>
        </w:rPr>
      </w:pPr>
    </w:p>
    <w:p w:rsidR="00AF28CA" w:rsidRPr="009D7A4A" w:rsidRDefault="00AF28CA" w:rsidP="00AF28CA">
      <w:pPr>
        <w:autoSpaceDE w:val="0"/>
        <w:autoSpaceDN w:val="0"/>
        <w:adjustRightInd w:val="0"/>
        <w:ind w:firstLine="709"/>
        <w:contextualSpacing/>
        <w:jc w:val="both"/>
        <w:rPr>
          <w:szCs w:val="24"/>
        </w:rPr>
      </w:pPr>
      <w:r>
        <w:rPr>
          <w:szCs w:val="24"/>
        </w:rPr>
        <w:t xml:space="preserve">В ходе проверки площади фактически предоставленных переселяемым гражданам квартир установлено, что превышение площади предоставляемых квартир от ранее занимаемых составили от 0,1 </w:t>
      </w:r>
      <w:r w:rsidRPr="009D7A4A">
        <w:rPr>
          <w:szCs w:val="24"/>
        </w:rPr>
        <w:t xml:space="preserve">до 7,3 </w:t>
      </w:r>
      <w:r w:rsidR="003561C6" w:rsidRPr="009D7A4A">
        <w:rPr>
          <w:szCs w:val="24"/>
        </w:rPr>
        <w:t>м</w:t>
      </w:r>
      <w:r w:rsidR="003561C6" w:rsidRPr="009D7A4A">
        <w:rPr>
          <w:szCs w:val="24"/>
          <w:vertAlign w:val="superscript"/>
        </w:rPr>
        <w:t>2</w:t>
      </w:r>
      <w:r w:rsidRPr="009D7A4A">
        <w:rPr>
          <w:szCs w:val="24"/>
        </w:rPr>
        <w:t>.</w:t>
      </w:r>
    </w:p>
    <w:p w:rsidR="00AF28CA" w:rsidRDefault="00AF28CA" w:rsidP="00AF28CA">
      <w:pPr>
        <w:ind w:firstLine="708"/>
        <w:contextualSpacing/>
        <w:jc w:val="both"/>
        <w:rPr>
          <w:szCs w:val="24"/>
        </w:rPr>
      </w:pPr>
      <w:r w:rsidRPr="009D7A4A">
        <w:rPr>
          <w:szCs w:val="24"/>
        </w:rPr>
        <w:t>В нарушение р.4 Программы №</w:t>
      </w:r>
      <w:r w:rsidR="00245A04" w:rsidRPr="009D7A4A">
        <w:rPr>
          <w:szCs w:val="24"/>
        </w:rPr>
        <w:t> </w:t>
      </w:r>
      <w:r w:rsidRPr="009D7A4A">
        <w:rPr>
          <w:szCs w:val="24"/>
        </w:rPr>
        <w:t>204-п сверх ранее занимаемой площади предоставлено:</w:t>
      </w:r>
    </w:p>
    <w:p w:rsidR="00FA2C31" w:rsidRPr="009D7A4A" w:rsidRDefault="00AF28CA" w:rsidP="00AF28CA">
      <w:pPr>
        <w:ind w:firstLine="708"/>
        <w:contextualSpacing/>
        <w:jc w:val="both"/>
        <w:rPr>
          <w:szCs w:val="24"/>
        </w:rPr>
      </w:pPr>
      <w:r>
        <w:rPr>
          <w:szCs w:val="24"/>
        </w:rPr>
        <w:t xml:space="preserve">-29,2 </w:t>
      </w:r>
      <w:r w:rsidR="003561C6">
        <w:rPr>
          <w:szCs w:val="24"/>
        </w:rPr>
        <w:t>м</w:t>
      </w:r>
      <w:r w:rsidR="003561C6" w:rsidRPr="00245A04">
        <w:rPr>
          <w:szCs w:val="24"/>
          <w:vertAlign w:val="superscript"/>
        </w:rPr>
        <w:t>2</w:t>
      </w:r>
      <w:r>
        <w:rPr>
          <w:szCs w:val="24"/>
        </w:rPr>
        <w:t xml:space="preserve"> по договорам социального найма в пределах нормы предоставления жилой площади, утвержденной р</w:t>
      </w:r>
      <w:r w:rsidRPr="005D0FF0">
        <w:rPr>
          <w:szCs w:val="24"/>
        </w:rPr>
        <w:t xml:space="preserve">ешением </w:t>
      </w:r>
      <w:proofErr w:type="spellStart"/>
      <w:r w:rsidRPr="005D0FF0">
        <w:rPr>
          <w:szCs w:val="24"/>
        </w:rPr>
        <w:t>Среднеахтубинской</w:t>
      </w:r>
      <w:proofErr w:type="spellEnd"/>
      <w:r w:rsidRPr="005D0FF0">
        <w:rPr>
          <w:szCs w:val="24"/>
        </w:rPr>
        <w:t xml:space="preserve"> районной Думы Волгоградской области от 29.06.2006 №10/65 «Об утверждении нормы предоставления и учета нормы площади жилого помещения»</w:t>
      </w:r>
      <w:r>
        <w:rPr>
          <w:szCs w:val="24"/>
        </w:rPr>
        <w:t xml:space="preserve"> </w:t>
      </w:r>
      <w:r w:rsidRPr="005D0FF0">
        <w:rPr>
          <w:szCs w:val="24"/>
        </w:rPr>
        <w:t xml:space="preserve">в пределах от 12 до 18 </w:t>
      </w:r>
      <w:r w:rsidR="003561C6">
        <w:rPr>
          <w:szCs w:val="24"/>
        </w:rPr>
        <w:t>м</w:t>
      </w:r>
      <w:r w:rsidR="003561C6" w:rsidRPr="00245A04">
        <w:rPr>
          <w:szCs w:val="24"/>
          <w:vertAlign w:val="superscript"/>
        </w:rPr>
        <w:t>2</w:t>
      </w:r>
      <w:r w:rsidRPr="005D0FF0">
        <w:rPr>
          <w:szCs w:val="24"/>
        </w:rPr>
        <w:t xml:space="preserve"> на 1 человека</w:t>
      </w:r>
      <w:r>
        <w:rPr>
          <w:szCs w:val="24"/>
        </w:rPr>
        <w:t xml:space="preserve">. Расходы на оплату доп.площади составили 876,9 тыс. руб. (в т.ч. Фонд - 491,9 тыс. руб., областной бюджет – 365,7 </w:t>
      </w:r>
      <w:r w:rsidRPr="009D7A4A">
        <w:rPr>
          <w:szCs w:val="24"/>
        </w:rPr>
        <w:t>тыс. руб.</w:t>
      </w:r>
      <w:r w:rsidR="00C9126A" w:rsidRPr="009D7A4A">
        <w:rPr>
          <w:szCs w:val="24"/>
        </w:rPr>
        <w:t>, местный бюджет -19,3 тыс. руб.</w:t>
      </w:r>
      <w:r w:rsidRPr="009D7A4A">
        <w:rPr>
          <w:szCs w:val="24"/>
        </w:rPr>
        <w:t>)</w:t>
      </w:r>
      <w:r w:rsidR="00FA2C31" w:rsidRPr="009D7A4A">
        <w:rPr>
          <w:szCs w:val="24"/>
        </w:rPr>
        <w:t>.</w:t>
      </w:r>
    </w:p>
    <w:p w:rsidR="00FA2C31" w:rsidRPr="007B3519" w:rsidRDefault="00FA2C31" w:rsidP="00FA2C31">
      <w:pPr>
        <w:ind w:firstLine="547"/>
        <w:jc w:val="both"/>
        <w:rPr>
          <w:b/>
          <w:i/>
          <w:color w:val="FF0000"/>
        </w:rPr>
      </w:pPr>
      <w:r w:rsidRPr="009D7A4A">
        <w:rPr>
          <w:b/>
          <w:i/>
        </w:rPr>
        <w:t>В результате этого, за счет предоставления жилья переселяемым гражданам с учетом норм предоставления жилья гражданам, муниципальными образованиями нарушены права прочих граждан, имеющих право на первоочередное улучшение жилищных условий по различным основаниям</w:t>
      </w:r>
      <w:r w:rsidR="00E40E0C" w:rsidRPr="009D7A4A">
        <w:rPr>
          <w:b/>
          <w:i/>
        </w:rPr>
        <w:t>;</w:t>
      </w:r>
    </w:p>
    <w:p w:rsidR="009A4E5C" w:rsidRDefault="00AF28CA" w:rsidP="00AF28CA">
      <w:pPr>
        <w:ind w:firstLine="708"/>
        <w:contextualSpacing/>
        <w:jc w:val="both"/>
        <w:rPr>
          <w:szCs w:val="24"/>
        </w:rPr>
      </w:pPr>
      <w:r>
        <w:rPr>
          <w:szCs w:val="24"/>
        </w:rPr>
        <w:t xml:space="preserve">-122,9 </w:t>
      </w:r>
      <w:r w:rsidR="003561C6">
        <w:rPr>
          <w:szCs w:val="24"/>
        </w:rPr>
        <w:t>м</w:t>
      </w:r>
      <w:r w:rsidR="003561C6" w:rsidRPr="007B3519">
        <w:rPr>
          <w:szCs w:val="24"/>
          <w:vertAlign w:val="superscript"/>
        </w:rPr>
        <w:t>2</w:t>
      </w:r>
      <w:r>
        <w:rPr>
          <w:szCs w:val="24"/>
        </w:rPr>
        <w:t xml:space="preserve"> по 60 квартирам, принадлежащим гражданам на праве собственности. Расходы на их строительство, исходя из фактической стоимости 1 </w:t>
      </w:r>
      <w:r w:rsidR="003561C6">
        <w:rPr>
          <w:szCs w:val="24"/>
        </w:rPr>
        <w:t>м</w:t>
      </w:r>
      <w:r w:rsidR="003561C6" w:rsidRPr="007B3519">
        <w:rPr>
          <w:szCs w:val="24"/>
          <w:vertAlign w:val="superscript"/>
        </w:rPr>
        <w:t>2</w:t>
      </w:r>
      <w:r>
        <w:rPr>
          <w:szCs w:val="24"/>
        </w:rPr>
        <w:t xml:space="preserve"> (30,03 тыс. руб./</w:t>
      </w:r>
      <w:r w:rsidR="003561C6">
        <w:rPr>
          <w:szCs w:val="24"/>
        </w:rPr>
        <w:t>м</w:t>
      </w:r>
      <w:r w:rsidR="003561C6" w:rsidRPr="007B3519">
        <w:rPr>
          <w:szCs w:val="24"/>
          <w:vertAlign w:val="superscript"/>
        </w:rPr>
        <w:t>2</w:t>
      </w:r>
      <w:r>
        <w:rPr>
          <w:szCs w:val="24"/>
        </w:rPr>
        <w:t xml:space="preserve">), составили </w:t>
      </w:r>
      <w:r w:rsidR="00C82DB0">
        <w:rPr>
          <w:szCs w:val="24"/>
        </w:rPr>
        <w:t>3690,7</w:t>
      </w:r>
      <w:r>
        <w:rPr>
          <w:szCs w:val="24"/>
        </w:rPr>
        <w:t xml:space="preserve"> тыс. руб. (в т.ч. Фонда – 20</w:t>
      </w:r>
      <w:r w:rsidR="00C9126A">
        <w:rPr>
          <w:szCs w:val="24"/>
        </w:rPr>
        <w:t>70,1</w:t>
      </w:r>
      <w:r>
        <w:rPr>
          <w:szCs w:val="24"/>
        </w:rPr>
        <w:t xml:space="preserve"> тыс.</w:t>
      </w:r>
      <w:r w:rsidR="00C9126A">
        <w:rPr>
          <w:szCs w:val="24"/>
        </w:rPr>
        <w:t xml:space="preserve"> руб., областного бюджета – 1539</w:t>
      </w:r>
      <w:r>
        <w:rPr>
          <w:szCs w:val="24"/>
        </w:rPr>
        <w:t>,</w:t>
      </w:r>
      <w:r w:rsidR="00C9126A">
        <w:rPr>
          <w:szCs w:val="24"/>
        </w:rPr>
        <w:t>4</w:t>
      </w:r>
      <w:r>
        <w:rPr>
          <w:szCs w:val="24"/>
        </w:rPr>
        <w:t xml:space="preserve"> тыс. руб.</w:t>
      </w:r>
      <w:r w:rsidR="00C82DB0">
        <w:rPr>
          <w:szCs w:val="24"/>
        </w:rPr>
        <w:t xml:space="preserve">, </w:t>
      </w:r>
      <w:r w:rsidR="00C9126A">
        <w:rPr>
          <w:szCs w:val="24"/>
        </w:rPr>
        <w:t>местный бюджет - 81,2 тыс. руб.</w:t>
      </w:r>
      <w:r>
        <w:rPr>
          <w:szCs w:val="24"/>
        </w:rPr>
        <w:t>).</w:t>
      </w:r>
    </w:p>
    <w:p w:rsidR="00AF28CA" w:rsidRDefault="00AF28CA" w:rsidP="00AF28CA">
      <w:pPr>
        <w:autoSpaceDE w:val="0"/>
        <w:autoSpaceDN w:val="0"/>
        <w:adjustRightInd w:val="0"/>
        <w:ind w:firstLine="540"/>
        <w:contextualSpacing/>
        <w:jc w:val="both"/>
        <w:rPr>
          <w:rFonts w:eastAsia="Calibri"/>
          <w:szCs w:val="24"/>
        </w:rPr>
      </w:pPr>
      <w:r>
        <w:rPr>
          <w:rFonts w:eastAsia="Calibri"/>
          <w:szCs w:val="24"/>
        </w:rPr>
        <w:t>В соответствии с условиями Программы №</w:t>
      </w:r>
      <w:r w:rsidR="006B4E6A">
        <w:rPr>
          <w:rFonts w:eastAsia="Calibri"/>
          <w:szCs w:val="24"/>
        </w:rPr>
        <w:t> </w:t>
      </w:r>
      <w:r>
        <w:rPr>
          <w:rFonts w:eastAsia="Calibri"/>
          <w:szCs w:val="24"/>
        </w:rPr>
        <w:t>204-п п</w:t>
      </w:r>
      <w:r w:rsidRPr="00B00C11">
        <w:rPr>
          <w:rFonts w:eastAsia="Calibri"/>
          <w:szCs w:val="24"/>
        </w:rPr>
        <w:t xml:space="preserve">редоставление собственнику взамен жилого помещения, подлежащего изъятию, иного жилого помещения осуществляется с зачетом его стоимости в выкупную цену. При этом выкупная цена формируется в соответствии со </w:t>
      </w:r>
      <w:hyperlink r:id="rId9" w:history="1">
        <w:r w:rsidRPr="00B00C11">
          <w:rPr>
            <w:rFonts w:eastAsia="Calibri"/>
            <w:szCs w:val="24"/>
          </w:rPr>
          <w:t>статьей 32</w:t>
        </w:r>
      </w:hyperlink>
      <w:r w:rsidRPr="00B00C11">
        <w:rPr>
          <w:rFonts w:eastAsia="Calibri"/>
          <w:szCs w:val="24"/>
        </w:rPr>
        <w:t xml:space="preserve"> Жилищного кодекса Российской Федерации.</w:t>
      </w:r>
    </w:p>
    <w:p w:rsidR="00AF28CA" w:rsidRPr="009D7A4A" w:rsidRDefault="00AF28CA" w:rsidP="00AF28CA">
      <w:pPr>
        <w:autoSpaceDE w:val="0"/>
        <w:autoSpaceDN w:val="0"/>
        <w:adjustRightInd w:val="0"/>
        <w:ind w:firstLine="540"/>
        <w:contextualSpacing/>
        <w:jc w:val="both"/>
        <w:rPr>
          <w:szCs w:val="24"/>
        </w:rPr>
      </w:pPr>
      <w:r>
        <w:rPr>
          <w:szCs w:val="24"/>
        </w:rPr>
        <w:t>Однако предусмотренная ст.</w:t>
      </w:r>
      <w:r w:rsidR="006B4E6A">
        <w:rPr>
          <w:szCs w:val="24"/>
        </w:rPr>
        <w:t> </w:t>
      </w:r>
      <w:r>
        <w:rPr>
          <w:szCs w:val="24"/>
        </w:rPr>
        <w:t xml:space="preserve">32 ЖК РФ выкупная цена помещений, используемая </w:t>
      </w:r>
      <w:r w:rsidRPr="009D7A4A">
        <w:rPr>
          <w:szCs w:val="24"/>
        </w:rPr>
        <w:t>при определении размера возмещения</w:t>
      </w:r>
      <w:r w:rsidR="00ED771C" w:rsidRPr="009D7A4A">
        <w:rPr>
          <w:szCs w:val="24"/>
        </w:rPr>
        <w:t xml:space="preserve"> за изымаемое жилое помещения, администраций п</w:t>
      </w:r>
      <w:r w:rsidRPr="009D7A4A">
        <w:rPr>
          <w:szCs w:val="24"/>
        </w:rPr>
        <w:t>оселения не определялась</w:t>
      </w:r>
      <w:r w:rsidR="006B4E6A" w:rsidRPr="009D7A4A">
        <w:rPr>
          <w:szCs w:val="24"/>
        </w:rPr>
        <w:t>.</w:t>
      </w:r>
    </w:p>
    <w:p w:rsidR="00D87A41" w:rsidRPr="00AB5FE3" w:rsidRDefault="00D87A41" w:rsidP="00D87A41">
      <w:pPr>
        <w:autoSpaceDE w:val="0"/>
        <w:autoSpaceDN w:val="0"/>
        <w:adjustRightInd w:val="0"/>
        <w:ind w:firstLine="720"/>
        <w:jc w:val="both"/>
        <w:rPr>
          <w:rFonts w:eastAsiaTheme="minorHAnsi"/>
          <w:b/>
          <w:i/>
          <w:szCs w:val="24"/>
          <w:lang w:eastAsia="en-US"/>
        </w:rPr>
      </w:pPr>
      <w:r w:rsidRPr="009D7A4A">
        <w:rPr>
          <w:rFonts w:eastAsiaTheme="minorHAnsi"/>
          <w:b/>
          <w:i/>
          <w:szCs w:val="24"/>
          <w:lang w:eastAsia="en-US"/>
        </w:rPr>
        <w:t xml:space="preserve">Таким образом, площади предоставленных жилых помещений на </w:t>
      </w:r>
      <w:r w:rsidRPr="009D7A4A">
        <w:rPr>
          <w:rFonts w:eastAsia="Calibri"/>
          <w:b/>
          <w:i/>
          <w:szCs w:val="24"/>
        </w:rPr>
        <w:t xml:space="preserve">122,9 </w:t>
      </w:r>
      <w:r w:rsidR="003561C6" w:rsidRPr="009D7A4A">
        <w:rPr>
          <w:rFonts w:eastAsia="Calibri"/>
          <w:b/>
          <w:i/>
          <w:szCs w:val="24"/>
        </w:rPr>
        <w:t>м</w:t>
      </w:r>
      <w:r w:rsidR="003561C6" w:rsidRPr="009D7A4A">
        <w:rPr>
          <w:rFonts w:eastAsia="Calibri"/>
          <w:b/>
          <w:i/>
          <w:szCs w:val="24"/>
          <w:vertAlign w:val="superscript"/>
        </w:rPr>
        <w:t>2</w:t>
      </w:r>
      <w:r w:rsidRPr="009D7A4A">
        <w:rPr>
          <w:rFonts w:eastAsia="Calibri"/>
          <w:b/>
          <w:i/>
          <w:szCs w:val="24"/>
        </w:rPr>
        <w:t xml:space="preserve"> </w:t>
      </w:r>
      <w:r w:rsidRPr="009D7A4A">
        <w:rPr>
          <w:rFonts w:eastAsiaTheme="minorHAnsi"/>
          <w:b/>
          <w:i/>
          <w:szCs w:val="24"/>
          <w:lang w:eastAsia="en-US"/>
        </w:rPr>
        <w:t xml:space="preserve">превысили площадь ранее занимаемых собственниками аварийных жилых помещений, </w:t>
      </w:r>
      <w:r w:rsidR="009D7A4A" w:rsidRPr="009D7A4A">
        <w:rPr>
          <w:rFonts w:eastAsiaTheme="minorHAnsi"/>
          <w:b/>
          <w:i/>
          <w:szCs w:val="24"/>
          <w:lang w:eastAsia="en-US"/>
        </w:rPr>
        <w:t xml:space="preserve">за счет этого неэффективные бюджетные расходы составили </w:t>
      </w:r>
      <w:r w:rsidRPr="009D7A4A">
        <w:rPr>
          <w:rFonts w:eastAsia="Calibri"/>
          <w:b/>
          <w:i/>
          <w:szCs w:val="24"/>
        </w:rPr>
        <w:t>3690,7</w:t>
      </w:r>
      <w:r w:rsidRPr="009D7A4A">
        <w:rPr>
          <w:rFonts w:eastAsiaTheme="minorHAnsi"/>
          <w:b/>
          <w:i/>
          <w:szCs w:val="24"/>
          <w:lang w:eastAsia="en-US"/>
        </w:rPr>
        <w:t xml:space="preserve"> тыс. рублей.</w:t>
      </w:r>
    </w:p>
    <w:p w:rsidR="00AF28CA" w:rsidRDefault="00AF28CA" w:rsidP="00AF28CA">
      <w:pPr>
        <w:autoSpaceDE w:val="0"/>
        <w:autoSpaceDN w:val="0"/>
        <w:adjustRightInd w:val="0"/>
        <w:ind w:firstLine="709"/>
        <w:contextualSpacing/>
        <w:jc w:val="both"/>
        <w:rPr>
          <w:szCs w:val="24"/>
        </w:rPr>
      </w:pPr>
    </w:p>
    <w:p w:rsidR="00AF28CA" w:rsidRDefault="00AF28CA" w:rsidP="00AF28CA">
      <w:pPr>
        <w:autoSpaceDE w:val="0"/>
        <w:autoSpaceDN w:val="0"/>
        <w:adjustRightInd w:val="0"/>
        <w:ind w:firstLine="709"/>
        <w:contextualSpacing/>
        <w:jc w:val="both"/>
        <w:rPr>
          <w:szCs w:val="24"/>
        </w:rPr>
      </w:pPr>
      <w:r w:rsidRPr="00592DB4">
        <w:rPr>
          <w:szCs w:val="24"/>
        </w:rPr>
        <w:t>Условиями Программы №</w:t>
      </w:r>
      <w:r w:rsidR="0062376B">
        <w:rPr>
          <w:szCs w:val="24"/>
        </w:rPr>
        <w:t> </w:t>
      </w:r>
      <w:r w:rsidRPr="00592DB4">
        <w:rPr>
          <w:szCs w:val="24"/>
        </w:rPr>
        <w:t>204-п и Соглашения предусмотрен снос расселяемых домов в 4 квартале 201</w:t>
      </w:r>
      <w:r>
        <w:rPr>
          <w:szCs w:val="24"/>
        </w:rPr>
        <w:t>5 года.</w:t>
      </w:r>
    </w:p>
    <w:p w:rsidR="00AF28CA" w:rsidRDefault="00AF28CA" w:rsidP="00AF28CA">
      <w:pPr>
        <w:autoSpaceDE w:val="0"/>
        <w:autoSpaceDN w:val="0"/>
        <w:adjustRightInd w:val="0"/>
        <w:ind w:firstLine="709"/>
        <w:contextualSpacing/>
        <w:jc w:val="both"/>
        <w:rPr>
          <w:szCs w:val="24"/>
        </w:rPr>
      </w:pPr>
      <w:r>
        <w:rPr>
          <w:szCs w:val="24"/>
        </w:rPr>
        <w:t>Для реализации вышеука</w:t>
      </w:r>
      <w:r w:rsidR="00C9126A">
        <w:rPr>
          <w:szCs w:val="24"/>
        </w:rPr>
        <w:t>занного условия администрацией п</w:t>
      </w:r>
      <w:r>
        <w:rPr>
          <w:szCs w:val="24"/>
        </w:rPr>
        <w:t>оселения по результатам проведения электронного аукциона заключен муниципальный контракт на выполнение работ по сносу многоквартирных домов №14, 15, 25, 26, 37, 58</w:t>
      </w:r>
      <w:r w:rsidRPr="00113984">
        <w:rPr>
          <w:szCs w:val="24"/>
        </w:rPr>
        <w:t xml:space="preserve"> </w:t>
      </w:r>
      <w:r>
        <w:rPr>
          <w:szCs w:val="24"/>
        </w:rPr>
        <w:t>с ООО «</w:t>
      </w:r>
      <w:proofErr w:type="spellStart"/>
      <w:r>
        <w:rPr>
          <w:szCs w:val="24"/>
        </w:rPr>
        <w:t>ВолгаСервисПродукт</w:t>
      </w:r>
      <w:proofErr w:type="spellEnd"/>
      <w:r>
        <w:rPr>
          <w:szCs w:val="24"/>
        </w:rPr>
        <w:t xml:space="preserve">». Стоимость работ по сносу аварийных домов в результате проведения аукционных процедур составила </w:t>
      </w:r>
      <w:r w:rsidRPr="00C406FB">
        <w:rPr>
          <w:szCs w:val="24"/>
        </w:rPr>
        <w:t>0,00 руб.,</w:t>
      </w:r>
      <w:r>
        <w:rPr>
          <w:szCs w:val="24"/>
        </w:rPr>
        <w:t xml:space="preserve"> со сроком исполнения 31.12.2015 года, за исключением дома №</w:t>
      </w:r>
      <w:r w:rsidR="0062376B">
        <w:rPr>
          <w:szCs w:val="24"/>
        </w:rPr>
        <w:t> </w:t>
      </w:r>
      <w:r>
        <w:rPr>
          <w:szCs w:val="24"/>
        </w:rPr>
        <w:t>58, по которому снос предусмотрен до 14.10.2015. З</w:t>
      </w:r>
      <w:r w:rsidRPr="006F607E">
        <w:rPr>
          <w:szCs w:val="24"/>
        </w:rPr>
        <w:t xml:space="preserve">а право заключения </w:t>
      </w:r>
      <w:r>
        <w:rPr>
          <w:szCs w:val="24"/>
        </w:rPr>
        <w:t xml:space="preserve">данного </w:t>
      </w:r>
      <w:r w:rsidRPr="006F607E">
        <w:rPr>
          <w:szCs w:val="24"/>
        </w:rPr>
        <w:t xml:space="preserve">контракта на снос аварийных домов </w:t>
      </w:r>
      <w:r>
        <w:rPr>
          <w:szCs w:val="24"/>
        </w:rPr>
        <w:t>ООО «</w:t>
      </w:r>
      <w:proofErr w:type="spellStart"/>
      <w:r>
        <w:rPr>
          <w:szCs w:val="24"/>
        </w:rPr>
        <w:t>ВолгаСервисПродукт</w:t>
      </w:r>
      <w:proofErr w:type="spellEnd"/>
      <w:r>
        <w:rPr>
          <w:szCs w:val="24"/>
        </w:rPr>
        <w:t xml:space="preserve">» перечислило </w:t>
      </w:r>
      <w:r w:rsidRPr="006F607E">
        <w:rPr>
          <w:szCs w:val="24"/>
        </w:rPr>
        <w:t>вознаграждение в размере 960</w:t>
      </w:r>
      <w:r>
        <w:rPr>
          <w:szCs w:val="24"/>
        </w:rPr>
        <w:t>,0</w:t>
      </w:r>
      <w:r w:rsidRPr="006F607E">
        <w:rPr>
          <w:szCs w:val="24"/>
        </w:rPr>
        <w:t xml:space="preserve"> тыс. руб. в бюджет городского поселения.</w:t>
      </w:r>
    </w:p>
    <w:p w:rsidR="00AF28CA" w:rsidRDefault="00AF28CA" w:rsidP="00AF28CA">
      <w:pPr>
        <w:autoSpaceDE w:val="0"/>
        <w:autoSpaceDN w:val="0"/>
        <w:adjustRightInd w:val="0"/>
        <w:ind w:firstLine="709"/>
        <w:contextualSpacing/>
        <w:jc w:val="both"/>
        <w:rPr>
          <w:szCs w:val="24"/>
        </w:rPr>
      </w:pPr>
      <w:r>
        <w:rPr>
          <w:szCs w:val="24"/>
        </w:rPr>
        <w:t>На 27.10.2015 МКД № 58 снесен, на его месте ведутся подготовительные работы для строительства МКД следующего этапа переселения.</w:t>
      </w:r>
    </w:p>
    <w:p w:rsidR="00AF28CA" w:rsidRDefault="00AF28CA" w:rsidP="00AF28CA">
      <w:pPr>
        <w:tabs>
          <w:tab w:val="left" w:pos="540"/>
        </w:tabs>
        <w:autoSpaceDE w:val="0"/>
        <w:autoSpaceDN w:val="0"/>
        <w:adjustRightInd w:val="0"/>
        <w:ind w:firstLine="720"/>
        <w:contextualSpacing/>
        <w:jc w:val="center"/>
        <w:outlineLvl w:val="0"/>
        <w:rPr>
          <w:b/>
          <w:i/>
          <w:szCs w:val="24"/>
        </w:rPr>
      </w:pPr>
      <w:r w:rsidRPr="009E1FFA">
        <w:rPr>
          <w:b/>
          <w:i/>
          <w:szCs w:val="24"/>
        </w:rPr>
        <w:t>Этап 2015-2016 года</w:t>
      </w:r>
    </w:p>
    <w:p w:rsidR="00AF28CA" w:rsidRDefault="00AF28CA" w:rsidP="00AF28CA">
      <w:pPr>
        <w:autoSpaceDE w:val="0"/>
        <w:autoSpaceDN w:val="0"/>
        <w:adjustRightInd w:val="0"/>
        <w:ind w:firstLine="708"/>
        <w:contextualSpacing/>
        <w:jc w:val="both"/>
        <w:rPr>
          <w:szCs w:val="24"/>
        </w:rPr>
      </w:pPr>
      <w:r>
        <w:rPr>
          <w:szCs w:val="24"/>
        </w:rPr>
        <w:t xml:space="preserve">Этапом 2015-2016 года </w:t>
      </w:r>
      <w:r w:rsidRPr="00DC69C8">
        <w:rPr>
          <w:szCs w:val="24"/>
        </w:rPr>
        <w:t>Программ</w:t>
      </w:r>
      <w:r>
        <w:rPr>
          <w:szCs w:val="24"/>
        </w:rPr>
        <w:t>ы</w:t>
      </w:r>
      <w:r w:rsidRPr="00DC69C8">
        <w:rPr>
          <w:szCs w:val="24"/>
        </w:rPr>
        <w:t xml:space="preserve"> №204-п предусмотрено в 201</w:t>
      </w:r>
      <w:r>
        <w:rPr>
          <w:szCs w:val="24"/>
        </w:rPr>
        <w:t>5</w:t>
      </w:r>
      <w:r w:rsidRPr="00DC69C8">
        <w:rPr>
          <w:szCs w:val="24"/>
        </w:rPr>
        <w:t>-201</w:t>
      </w:r>
      <w:r>
        <w:rPr>
          <w:szCs w:val="24"/>
        </w:rPr>
        <w:t>6</w:t>
      </w:r>
      <w:r w:rsidRPr="00DC69C8">
        <w:rPr>
          <w:szCs w:val="24"/>
        </w:rPr>
        <w:t xml:space="preserve"> годах </w:t>
      </w:r>
      <w:r w:rsidR="00D87A41">
        <w:rPr>
          <w:szCs w:val="24"/>
        </w:rPr>
        <w:t>11</w:t>
      </w:r>
      <w:r w:rsidR="00C406FB">
        <w:rPr>
          <w:szCs w:val="24"/>
        </w:rPr>
        <w:t> </w:t>
      </w:r>
      <w:r w:rsidRPr="00DC69C8">
        <w:rPr>
          <w:szCs w:val="24"/>
        </w:rPr>
        <w:t xml:space="preserve">аварийных домах общей жилой площадью </w:t>
      </w:r>
      <w:r>
        <w:rPr>
          <w:szCs w:val="24"/>
        </w:rPr>
        <w:t xml:space="preserve">7812,4 кв.м. с датой окончания переселения </w:t>
      </w:r>
      <w:r w:rsidRPr="00DC69C8">
        <w:rPr>
          <w:szCs w:val="24"/>
        </w:rPr>
        <w:t xml:space="preserve">– </w:t>
      </w:r>
      <w:r>
        <w:rPr>
          <w:szCs w:val="24"/>
        </w:rPr>
        <w:t>2</w:t>
      </w:r>
      <w:r w:rsidRPr="00DC69C8">
        <w:rPr>
          <w:szCs w:val="24"/>
        </w:rPr>
        <w:t xml:space="preserve"> квартал 201</w:t>
      </w:r>
      <w:r>
        <w:rPr>
          <w:szCs w:val="24"/>
        </w:rPr>
        <w:t>6</w:t>
      </w:r>
      <w:r w:rsidRPr="00DC69C8">
        <w:rPr>
          <w:szCs w:val="24"/>
        </w:rPr>
        <w:t xml:space="preserve"> года</w:t>
      </w:r>
      <w:r>
        <w:rPr>
          <w:szCs w:val="24"/>
        </w:rPr>
        <w:t xml:space="preserve"> и </w:t>
      </w:r>
      <w:r w:rsidRPr="00DC69C8">
        <w:rPr>
          <w:szCs w:val="24"/>
        </w:rPr>
        <w:t>сноса аварийных домов - 4 квартал 201</w:t>
      </w:r>
      <w:r>
        <w:rPr>
          <w:szCs w:val="24"/>
        </w:rPr>
        <w:t>6.</w:t>
      </w:r>
    </w:p>
    <w:p w:rsidR="00AF28CA" w:rsidRPr="00A438E5" w:rsidRDefault="00AF28CA" w:rsidP="00AF28CA">
      <w:pPr>
        <w:ind w:firstLine="709"/>
        <w:contextualSpacing/>
        <w:jc w:val="both"/>
        <w:rPr>
          <w:szCs w:val="24"/>
        </w:rPr>
      </w:pPr>
      <w:r w:rsidRPr="00A438E5">
        <w:rPr>
          <w:szCs w:val="24"/>
        </w:rPr>
        <w:t xml:space="preserve">Программой №204-п предусмотрено финансирование этапа на общую сумму </w:t>
      </w:r>
      <w:r>
        <w:rPr>
          <w:szCs w:val="24"/>
        </w:rPr>
        <w:t>242965,6</w:t>
      </w:r>
      <w:r w:rsidRPr="00A438E5">
        <w:rPr>
          <w:szCs w:val="24"/>
        </w:rPr>
        <w:t xml:space="preserve"> тыс. руб., в том числе за счет средств:</w:t>
      </w:r>
    </w:p>
    <w:p w:rsidR="00AF28CA" w:rsidRPr="00A438E5" w:rsidRDefault="00AF28CA" w:rsidP="00AF28CA">
      <w:pPr>
        <w:ind w:firstLine="709"/>
        <w:contextualSpacing/>
        <w:jc w:val="both"/>
        <w:rPr>
          <w:szCs w:val="24"/>
        </w:rPr>
      </w:pPr>
      <w:r w:rsidRPr="00A438E5">
        <w:rPr>
          <w:szCs w:val="24"/>
        </w:rPr>
        <w:lastRenderedPageBreak/>
        <w:t>-Фонда</w:t>
      </w:r>
      <w:r>
        <w:rPr>
          <w:szCs w:val="24"/>
        </w:rPr>
        <w:t xml:space="preserve"> </w:t>
      </w:r>
      <w:r w:rsidRPr="00A438E5">
        <w:rPr>
          <w:szCs w:val="24"/>
        </w:rPr>
        <w:t xml:space="preserve">– </w:t>
      </w:r>
      <w:r>
        <w:rPr>
          <w:szCs w:val="24"/>
        </w:rPr>
        <w:t>137041,7</w:t>
      </w:r>
      <w:r w:rsidRPr="00A438E5">
        <w:rPr>
          <w:szCs w:val="24"/>
        </w:rPr>
        <w:t xml:space="preserve"> тыс. руб.;</w:t>
      </w:r>
    </w:p>
    <w:p w:rsidR="00AF28CA" w:rsidRPr="00A438E5" w:rsidRDefault="00AF28CA" w:rsidP="00AF28CA">
      <w:pPr>
        <w:ind w:firstLine="709"/>
        <w:contextualSpacing/>
        <w:jc w:val="both"/>
        <w:rPr>
          <w:szCs w:val="24"/>
        </w:rPr>
      </w:pPr>
      <w:r w:rsidRPr="00A438E5">
        <w:rPr>
          <w:szCs w:val="24"/>
        </w:rPr>
        <w:t xml:space="preserve">-областного бюджета – </w:t>
      </w:r>
      <w:r>
        <w:rPr>
          <w:szCs w:val="24"/>
        </w:rPr>
        <w:t xml:space="preserve">100627,8 </w:t>
      </w:r>
      <w:r w:rsidRPr="00A438E5">
        <w:rPr>
          <w:szCs w:val="24"/>
        </w:rPr>
        <w:t xml:space="preserve">тыс. руб.; </w:t>
      </w:r>
    </w:p>
    <w:p w:rsidR="00AF28CA" w:rsidRDefault="00AF28CA" w:rsidP="00AF28CA">
      <w:pPr>
        <w:ind w:firstLine="709"/>
        <w:contextualSpacing/>
        <w:jc w:val="both"/>
        <w:rPr>
          <w:color w:val="548DD4" w:themeColor="text2" w:themeTint="99"/>
          <w:szCs w:val="24"/>
        </w:rPr>
      </w:pPr>
      <w:r w:rsidRPr="00A438E5">
        <w:rPr>
          <w:szCs w:val="24"/>
        </w:rPr>
        <w:t xml:space="preserve">-местного бюджета – </w:t>
      </w:r>
      <w:r>
        <w:rPr>
          <w:szCs w:val="24"/>
        </w:rPr>
        <w:t>5296,2</w:t>
      </w:r>
      <w:r w:rsidRPr="00A438E5">
        <w:rPr>
          <w:szCs w:val="24"/>
        </w:rPr>
        <w:t xml:space="preserve"> тыс. рублей</w:t>
      </w:r>
      <w:r w:rsidRPr="00A438E5">
        <w:rPr>
          <w:color w:val="548DD4" w:themeColor="text2" w:themeTint="99"/>
          <w:szCs w:val="24"/>
        </w:rPr>
        <w:t>.</w:t>
      </w:r>
    </w:p>
    <w:p w:rsidR="00AF28CA" w:rsidRDefault="00AF28CA" w:rsidP="00AF28CA">
      <w:pPr>
        <w:tabs>
          <w:tab w:val="left" w:pos="540"/>
        </w:tabs>
        <w:autoSpaceDE w:val="0"/>
        <w:autoSpaceDN w:val="0"/>
        <w:adjustRightInd w:val="0"/>
        <w:ind w:firstLine="709"/>
        <w:contextualSpacing/>
        <w:jc w:val="both"/>
        <w:outlineLvl w:val="0"/>
        <w:rPr>
          <w:szCs w:val="24"/>
        </w:rPr>
      </w:pPr>
      <w:r>
        <w:rPr>
          <w:szCs w:val="24"/>
        </w:rPr>
        <w:t>А</w:t>
      </w:r>
      <w:r w:rsidR="00C9126A">
        <w:rPr>
          <w:szCs w:val="24"/>
        </w:rPr>
        <w:t>дминистрацией п</w:t>
      </w:r>
      <w:r w:rsidRPr="00AE44EF">
        <w:rPr>
          <w:szCs w:val="24"/>
        </w:rPr>
        <w:t>оселения с ООО «</w:t>
      </w:r>
      <w:proofErr w:type="spellStart"/>
      <w:r w:rsidRPr="00AE44EF">
        <w:rPr>
          <w:szCs w:val="24"/>
        </w:rPr>
        <w:t>Квадрострой</w:t>
      </w:r>
      <w:proofErr w:type="spellEnd"/>
      <w:r w:rsidRPr="00AE44EF">
        <w:rPr>
          <w:szCs w:val="24"/>
        </w:rPr>
        <w:t xml:space="preserve">» заключен муниципальный контракт </w:t>
      </w:r>
      <w:r w:rsidRPr="00E96D9A">
        <w:rPr>
          <w:szCs w:val="24"/>
          <w:u w:val="single"/>
        </w:rPr>
        <w:t>от 03.07.2015</w:t>
      </w:r>
      <w:r w:rsidRPr="00AE44EF">
        <w:rPr>
          <w:szCs w:val="24"/>
        </w:rPr>
        <w:t xml:space="preserve"> </w:t>
      </w:r>
      <w:r>
        <w:rPr>
          <w:szCs w:val="24"/>
        </w:rPr>
        <w:t>на</w:t>
      </w:r>
      <w:r w:rsidRPr="00AE44EF">
        <w:rPr>
          <w:szCs w:val="24"/>
        </w:rPr>
        <w:t xml:space="preserve"> выполнение работ по строительству </w:t>
      </w:r>
      <w:r>
        <w:rPr>
          <w:szCs w:val="24"/>
        </w:rPr>
        <w:t xml:space="preserve">2-х </w:t>
      </w:r>
      <w:r w:rsidRPr="00AE44EF">
        <w:rPr>
          <w:szCs w:val="24"/>
        </w:rPr>
        <w:t>3 этажных жилых домов под «кл</w:t>
      </w:r>
      <w:r>
        <w:rPr>
          <w:szCs w:val="24"/>
        </w:rPr>
        <w:t>юч»  на территории р.п. Средняя Ахтуба стоимостью 129904,7 тыс. руб. для переселения жильцов с аварийной площади 4177</w:t>
      </w:r>
      <w:r w:rsidR="003561C6">
        <w:rPr>
          <w:szCs w:val="24"/>
        </w:rPr>
        <w:t>м2</w:t>
      </w:r>
      <w:r>
        <w:rPr>
          <w:szCs w:val="24"/>
        </w:rPr>
        <w:t>.</w:t>
      </w:r>
    </w:p>
    <w:p w:rsidR="00AF28CA" w:rsidRPr="00AE44EF" w:rsidRDefault="00AF28CA" w:rsidP="00AF28CA">
      <w:pPr>
        <w:tabs>
          <w:tab w:val="left" w:pos="540"/>
        </w:tabs>
        <w:autoSpaceDE w:val="0"/>
        <w:autoSpaceDN w:val="0"/>
        <w:adjustRightInd w:val="0"/>
        <w:ind w:firstLine="709"/>
        <w:contextualSpacing/>
        <w:jc w:val="both"/>
        <w:outlineLvl w:val="0"/>
        <w:rPr>
          <w:szCs w:val="24"/>
        </w:rPr>
      </w:pPr>
      <w:r>
        <w:rPr>
          <w:szCs w:val="24"/>
        </w:rPr>
        <w:t xml:space="preserve">Позднее </w:t>
      </w:r>
      <w:r w:rsidRPr="00AE44EF">
        <w:rPr>
          <w:szCs w:val="24"/>
        </w:rPr>
        <w:t>0</w:t>
      </w:r>
      <w:r>
        <w:rPr>
          <w:szCs w:val="24"/>
        </w:rPr>
        <w:t>2</w:t>
      </w:r>
      <w:r w:rsidRPr="00AE44EF">
        <w:rPr>
          <w:szCs w:val="24"/>
        </w:rPr>
        <w:t>.</w:t>
      </w:r>
      <w:r>
        <w:rPr>
          <w:szCs w:val="24"/>
        </w:rPr>
        <w:t>10</w:t>
      </w:r>
      <w:r w:rsidRPr="00AE44EF">
        <w:rPr>
          <w:szCs w:val="24"/>
        </w:rPr>
        <w:t>.2015</w:t>
      </w:r>
      <w:r>
        <w:rPr>
          <w:szCs w:val="24"/>
        </w:rPr>
        <w:t xml:space="preserve"> с</w:t>
      </w:r>
      <w:r w:rsidRPr="00AE44EF">
        <w:rPr>
          <w:szCs w:val="24"/>
        </w:rPr>
        <w:t xml:space="preserve"> ООО «</w:t>
      </w:r>
      <w:proofErr w:type="spellStart"/>
      <w:r w:rsidRPr="00AE44EF">
        <w:rPr>
          <w:szCs w:val="24"/>
        </w:rPr>
        <w:t>Квадрострой</w:t>
      </w:r>
      <w:proofErr w:type="spellEnd"/>
      <w:r w:rsidRPr="00AE44EF">
        <w:rPr>
          <w:szCs w:val="24"/>
        </w:rPr>
        <w:t>»</w:t>
      </w:r>
      <w:r>
        <w:rPr>
          <w:szCs w:val="24"/>
        </w:rPr>
        <w:t xml:space="preserve"> заключен второй </w:t>
      </w:r>
      <w:r w:rsidRPr="00AE44EF">
        <w:rPr>
          <w:szCs w:val="24"/>
        </w:rPr>
        <w:t xml:space="preserve">муниципальный контракт </w:t>
      </w:r>
      <w:r>
        <w:rPr>
          <w:szCs w:val="24"/>
        </w:rPr>
        <w:t>на</w:t>
      </w:r>
      <w:r w:rsidRPr="00AE44EF">
        <w:rPr>
          <w:szCs w:val="24"/>
        </w:rPr>
        <w:t xml:space="preserve"> строительств</w:t>
      </w:r>
      <w:r>
        <w:rPr>
          <w:szCs w:val="24"/>
        </w:rPr>
        <w:t>а еще  2-х</w:t>
      </w:r>
      <w:r w:rsidRPr="00AE44EF">
        <w:rPr>
          <w:szCs w:val="24"/>
        </w:rPr>
        <w:t xml:space="preserve"> 3 этажных жилых домов под «ключ»</w:t>
      </w:r>
      <w:r>
        <w:rPr>
          <w:szCs w:val="24"/>
        </w:rPr>
        <w:t xml:space="preserve"> стоимостью 113060,9 тыс. руб. для расселения</w:t>
      </w:r>
      <w:r w:rsidRPr="00AE44EF">
        <w:rPr>
          <w:szCs w:val="24"/>
        </w:rPr>
        <w:t xml:space="preserve"> </w:t>
      </w:r>
      <w:r>
        <w:rPr>
          <w:szCs w:val="24"/>
        </w:rPr>
        <w:t xml:space="preserve">3635,4 </w:t>
      </w:r>
      <w:r w:rsidR="003561C6">
        <w:rPr>
          <w:szCs w:val="24"/>
        </w:rPr>
        <w:t>м2</w:t>
      </w:r>
      <w:r>
        <w:rPr>
          <w:szCs w:val="24"/>
        </w:rPr>
        <w:t xml:space="preserve"> аварийного жилья.</w:t>
      </w:r>
    </w:p>
    <w:p w:rsidR="00AF28CA" w:rsidRDefault="00AF28CA" w:rsidP="00AF28CA">
      <w:pPr>
        <w:tabs>
          <w:tab w:val="left" w:pos="540"/>
        </w:tabs>
        <w:autoSpaceDE w:val="0"/>
        <w:autoSpaceDN w:val="0"/>
        <w:adjustRightInd w:val="0"/>
        <w:ind w:firstLine="709"/>
        <w:contextualSpacing/>
        <w:jc w:val="both"/>
        <w:outlineLvl w:val="0"/>
        <w:rPr>
          <w:szCs w:val="24"/>
        </w:rPr>
      </w:pPr>
      <w:r w:rsidRPr="00EB3A16">
        <w:rPr>
          <w:szCs w:val="24"/>
          <w:u w:val="single"/>
        </w:rPr>
        <w:t xml:space="preserve">В рамках исполнения первого контракта </w:t>
      </w:r>
      <w:r>
        <w:rPr>
          <w:szCs w:val="24"/>
        </w:rPr>
        <w:t>проектная документация разраб</w:t>
      </w:r>
      <w:r w:rsidR="00C9126A">
        <w:rPr>
          <w:szCs w:val="24"/>
        </w:rPr>
        <w:t>отана и передана администрации п</w:t>
      </w:r>
      <w:r>
        <w:rPr>
          <w:szCs w:val="24"/>
        </w:rPr>
        <w:t xml:space="preserve">оселения </w:t>
      </w:r>
      <w:r w:rsidRPr="00E96D9A">
        <w:rPr>
          <w:szCs w:val="24"/>
          <w:u w:val="single"/>
        </w:rPr>
        <w:t>28.07.2015</w:t>
      </w:r>
      <w:r>
        <w:rPr>
          <w:szCs w:val="24"/>
        </w:rPr>
        <w:t xml:space="preserve">, согласно которой предусмотрено строительство двух малоэтажных многоквартирных домов общей площадью 4370,22 </w:t>
      </w:r>
      <w:r w:rsidR="003561C6">
        <w:rPr>
          <w:szCs w:val="24"/>
        </w:rPr>
        <w:t>м</w:t>
      </w:r>
      <w:r w:rsidR="003561C6" w:rsidRPr="00C406FB">
        <w:rPr>
          <w:szCs w:val="24"/>
          <w:vertAlign w:val="superscript"/>
        </w:rPr>
        <w:t>2</w:t>
      </w:r>
      <w:r>
        <w:rPr>
          <w:szCs w:val="24"/>
        </w:rPr>
        <w:t xml:space="preserve">, или на 193,22 </w:t>
      </w:r>
      <w:r w:rsidR="003561C6">
        <w:rPr>
          <w:szCs w:val="24"/>
        </w:rPr>
        <w:t>м</w:t>
      </w:r>
      <w:r w:rsidR="003561C6" w:rsidRPr="00C406FB">
        <w:rPr>
          <w:szCs w:val="24"/>
          <w:vertAlign w:val="superscript"/>
        </w:rPr>
        <w:t>2</w:t>
      </w:r>
      <w:r>
        <w:rPr>
          <w:szCs w:val="24"/>
        </w:rPr>
        <w:t xml:space="preserve"> больше площади, необходимой для переселения граждан.</w:t>
      </w:r>
      <w:r w:rsidR="00D87A41">
        <w:rPr>
          <w:szCs w:val="24"/>
        </w:rPr>
        <w:t xml:space="preserve"> Разрешение на строительство выдано администрацией Среднеахтубинского муниципального района 20.08.2015.</w:t>
      </w:r>
    </w:p>
    <w:p w:rsidR="00AF28CA" w:rsidRPr="00EB3A16" w:rsidRDefault="00AF28CA" w:rsidP="001A65E9">
      <w:pPr>
        <w:tabs>
          <w:tab w:val="left" w:pos="540"/>
        </w:tabs>
        <w:autoSpaceDE w:val="0"/>
        <w:autoSpaceDN w:val="0"/>
        <w:adjustRightInd w:val="0"/>
        <w:ind w:firstLine="709"/>
        <w:contextualSpacing/>
        <w:jc w:val="both"/>
        <w:outlineLvl w:val="0"/>
        <w:rPr>
          <w:szCs w:val="24"/>
        </w:rPr>
      </w:pPr>
      <w:r w:rsidRPr="006F607E">
        <w:rPr>
          <w:szCs w:val="24"/>
        </w:rPr>
        <w:t>В нарушение условия п.2.4.5 Соглашения №17/2015</w:t>
      </w:r>
      <w:r>
        <w:rPr>
          <w:szCs w:val="24"/>
        </w:rPr>
        <w:t xml:space="preserve"> </w:t>
      </w:r>
      <w:r w:rsidRPr="00EB3A16">
        <w:rPr>
          <w:b/>
          <w:i/>
          <w:szCs w:val="24"/>
        </w:rPr>
        <w:t>изготовленная проектная документация не имеет положительного заключения экспертизы</w:t>
      </w:r>
      <w:r w:rsidR="001A65E9">
        <w:rPr>
          <w:b/>
          <w:i/>
          <w:szCs w:val="24"/>
        </w:rPr>
        <w:t xml:space="preserve">, </w:t>
      </w:r>
      <w:r w:rsidR="001A65E9" w:rsidRPr="001A65E9">
        <w:rPr>
          <w:szCs w:val="24"/>
        </w:rPr>
        <w:t xml:space="preserve">что </w:t>
      </w:r>
      <w:r w:rsidRPr="001A65E9">
        <w:rPr>
          <w:szCs w:val="24"/>
        </w:rPr>
        <w:t>п</w:t>
      </w:r>
      <w:r w:rsidRPr="00EB3A16">
        <w:rPr>
          <w:szCs w:val="24"/>
        </w:rPr>
        <w:t>ривело к нарушению:</w:t>
      </w:r>
    </w:p>
    <w:p w:rsidR="00AF28CA" w:rsidRPr="00C85D03" w:rsidRDefault="00AF28CA" w:rsidP="00AF28CA">
      <w:pPr>
        <w:autoSpaceDE w:val="0"/>
        <w:autoSpaceDN w:val="0"/>
        <w:adjustRightInd w:val="0"/>
        <w:ind w:firstLine="709"/>
        <w:contextualSpacing/>
        <w:jc w:val="both"/>
        <w:rPr>
          <w:rFonts w:eastAsia="Calibri"/>
          <w:bCs/>
          <w:iCs/>
          <w:szCs w:val="24"/>
        </w:rPr>
      </w:pPr>
      <w:r w:rsidRPr="00C85D03">
        <w:rPr>
          <w:strike/>
          <w:color w:val="7030A0"/>
          <w:szCs w:val="24"/>
        </w:rPr>
        <w:t>-</w:t>
      </w:r>
      <w:r w:rsidRPr="00C85D03">
        <w:rPr>
          <w:szCs w:val="24"/>
        </w:rPr>
        <w:t xml:space="preserve">п.4 ч.7 ст.51 </w:t>
      </w:r>
      <w:proofErr w:type="spellStart"/>
      <w:r w:rsidRPr="00C85D03">
        <w:rPr>
          <w:szCs w:val="24"/>
        </w:rPr>
        <w:t>ГрК</w:t>
      </w:r>
      <w:proofErr w:type="spellEnd"/>
      <w:r w:rsidRPr="00C85D03">
        <w:rPr>
          <w:szCs w:val="24"/>
        </w:rPr>
        <w:t xml:space="preserve"> РФ</w:t>
      </w:r>
      <w:r w:rsidRPr="00C85D03">
        <w:rPr>
          <w:rFonts w:eastAsia="Calibri"/>
          <w:bCs/>
          <w:iCs/>
          <w:szCs w:val="24"/>
        </w:rPr>
        <w:t xml:space="preserve"> в части выдачи разрешения на строительство;</w:t>
      </w:r>
    </w:p>
    <w:p w:rsidR="00AF28CA" w:rsidRPr="0054388E" w:rsidRDefault="00AF28CA" w:rsidP="00AF28CA">
      <w:pPr>
        <w:ind w:firstLine="709"/>
        <w:contextualSpacing/>
        <w:jc w:val="both"/>
        <w:rPr>
          <w:szCs w:val="24"/>
        </w:rPr>
      </w:pPr>
      <w:r w:rsidRPr="00C85D03">
        <w:rPr>
          <w:szCs w:val="24"/>
        </w:rPr>
        <w:t xml:space="preserve">-ч.5. ст.52 </w:t>
      </w:r>
      <w:proofErr w:type="spellStart"/>
      <w:r w:rsidRPr="00C85D03">
        <w:rPr>
          <w:szCs w:val="24"/>
        </w:rPr>
        <w:t>ГрК</w:t>
      </w:r>
      <w:proofErr w:type="spellEnd"/>
      <w:r w:rsidRPr="00C85D03">
        <w:rPr>
          <w:szCs w:val="24"/>
        </w:rPr>
        <w:t xml:space="preserve"> РФ в части отсутствия государственного строительного надзора при </w:t>
      </w:r>
      <w:r w:rsidR="00C9126A" w:rsidRPr="00C85D03">
        <w:rPr>
          <w:szCs w:val="24"/>
        </w:rPr>
        <w:t>строительстве Объекта</w:t>
      </w:r>
      <w:r w:rsidR="00C85D03" w:rsidRPr="00C85D03">
        <w:rPr>
          <w:szCs w:val="24"/>
        </w:rPr>
        <w:t>;</w:t>
      </w:r>
    </w:p>
    <w:p w:rsidR="00AF28CA" w:rsidRPr="00EB3A16" w:rsidRDefault="00AF28CA" w:rsidP="00AF28CA">
      <w:pPr>
        <w:ind w:firstLine="708"/>
        <w:contextualSpacing/>
        <w:jc w:val="both"/>
        <w:rPr>
          <w:szCs w:val="24"/>
        </w:rPr>
      </w:pPr>
      <w:r w:rsidRPr="0054388E">
        <w:rPr>
          <w:bCs/>
          <w:szCs w:val="24"/>
        </w:rPr>
        <w:t>-п. 1.</w:t>
      </w:r>
      <w:r w:rsidRPr="005B3B4C">
        <w:rPr>
          <w:bCs/>
          <w:szCs w:val="24"/>
        </w:rPr>
        <w:t>2</w:t>
      </w:r>
      <w:r w:rsidRPr="00EB3A16">
        <w:rPr>
          <w:bCs/>
          <w:szCs w:val="24"/>
        </w:rPr>
        <w:t xml:space="preserve"> Порядка № 429-п</w:t>
      </w:r>
      <w:r>
        <w:rPr>
          <w:bCs/>
          <w:szCs w:val="24"/>
        </w:rPr>
        <w:t xml:space="preserve"> в части отсутствия </w:t>
      </w:r>
      <w:r w:rsidRPr="00EB3A16">
        <w:rPr>
          <w:szCs w:val="24"/>
        </w:rPr>
        <w:t>проверк</w:t>
      </w:r>
      <w:r>
        <w:rPr>
          <w:szCs w:val="24"/>
        </w:rPr>
        <w:t>и</w:t>
      </w:r>
      <w:r w:rsidRPr="00EB3A16">
        <w:rPr>
          <w:szCs w:val="24"/>
        </w:rPr>
        <w:t xml:space="preserve"> достоверности определения сметной стоимости, что может привести к нарушению ст.34 Бюджетного кодекса РФ, а именно к неэффективному расходованию бюджетных средств в результате возможного наличия ошибок при составлении сметной документации. </w:t>
      </w:r>
    </w:p>
    <w:p w:rsidR="00AF28CA" w:rsidRDefault="00AF28CA" w:rsidP="00AF28CA">
      <w:pPr>
        <w:ind w:firstLine="708"/>
        <w:contextualSpacing/>
        <w:jc w:val="both"/>
        <w:rPr>
          <w:szCs w:val="24"/>
        </w:rPr>
      </w:pPr>
      <w:r w:rsidRPr="00EB3A16">
        <w:rPr>
          <w:szCs w:val="24"/>
        </w:rPr>
        <w:t>Кроме того, нарушено условие Контракта №</w:t>
      </w:r>
      <w:r w:rsidR="005B3B4C">
        <w:rPr>
          <w:szCs w:val="24"/>
        </w:rPr>
        <w:t> </w:t>
      </w:r>
      <w:r w:rsidRPr="00EB3A16">
        <w:rPr>
          <w:szCs w:val="24"/>
        </w:rPr>
        <w:t>5 в части проведения всех необходимых согласований и проверки достоверности определения сметной стоимости объекта капитального строительства.</w:t>
      </w:r>
    </w:p>
    <w:p w:rsidR="00AF28CA" w:rsidRPr="00EB3A16" w:rsidRDefault="00AF28CA" w:rsidP="00AF28CA">
      <w:pPr>
        <w:autoSpaceDE w:val="0"/>
        <w:autoSpaceDN w:val="0"/>
        <w:adjustRightInd w:val="0"/>
        <w:ind w:firstLine="540"/>
        <w:contextualSpacing/>
        <w:jc w:val="both"/>
        <w:rPr>
          <w:szCs w:val="24"/>
        </w:rPr>
      </w:pPr>
      <w:r>
        <w:rPr>
          <w:szCs w:val="24"/>
        </w:rPr>
        <w:t>За н</w:t>
      </w:r>
      <w:r w:rsidRPr="00F8464B">
        <w:rPr>
          <w:szCs w:val="24"/>
        </w:rPr>
        <w:t>арушение условий п.</w:t>
      </w:r>
      <w:r w:rsidR="005B3B4C">
        <w:rPr>
          <w:szCs w:val="24"/>
        </w:rPr>
        <w:t> </w:t>
      </w:r>
      <w:r w:rsidRPr="00F8464B">
        <w:rPr>
          <w:szCs w:val="24"/>
        </w:rPr>
        <w:t>2.4.5. Соглашения №</w:t>
      </w:r>
      <w:r w:rsidR="005B3B4C">
        <w:rPr>
          <w:szCs w:val="24"/>
        </w:rPr>
        <w:t> </w:t>
      </w:r>
      <w:r w:rsidRPr="00F8464B">
        <w:rPr>
          <w:szCs w:val="24"/>
        </w:rPr>
        <w:t>17/2015, которым определена необходимость проведения экспертизы проектной документации, даже если в соответстви</w:t>
      </w:r>
      <w:r w:rsidR="008C2758">
        <w:rPr>
          <w:szCs w:val="24"/>
        </w:rPr>
        <w:t>и с законодательством проведение</w:t>
      </w:r>
      <w:r w:rsidRPr="00F8464B">
        <w:rPr>
          <w:szCs w:val="24"/>
        </w:rPr>
        <w:t xml:space="preserve"> экспертизы не является обязательным</w:t>
      </w:r>
      <w:r w:rsidR="008C2758">
        <w:rPr>
          <w:szCs w:val="24"/>
        </w:rPr>
        <w:t>,</w:t>
      </w:r>
      <w:r w:rsidRPr="00F8464B">
        <w:rPr>
          <w:szCs w:val="24"/>
        </w:rPr>
        <w:t xml:space="preserve"> </w:t>
      </w:r>
      <w:r>
        <w:rPr>
          <w:szCs w:val="24"/>
        </w:rPr>
        <w:t>глава р.п.</w:t>
      </w:r>
      <w:r w:rsidR="005B3B4C">
        <w:rPr>
          <w:szCs w:val="24"/>
        </w:rPr>
        <w:t> </w:t>
      </w:r>
      <w:r>
        <w:rPr>
          <w:szCs w:val="24"/>
        </w:rPr>
        <w:t>Средняя Ахтуба привлечен к административной ответственности по ст.15.15.3</w:t>
      </w:r>
      <w:r w:rsidR="005B3B4C">
        <w:rPr>
          <w:szCs w:val="24"/>
        </w:rPr>
        <w:t> </w:t>
      </w:r>
      <w:r>
        <w:rPr>
          <w:szCs w:val="24"/>
        </w:rPr>
        <w:t>КоАП РФ</w:t>
      </w:r>
      <w:r w:rsidR="00BA5F13">
        <w:rPr>
          <w:szCs w:val="24"/>
        </w:rPr>
        <w:t>, 10.02.2016 с</w:t>
      </w:r>
      <w:r>
        <w:rPr>
          <w:szCs w:val="24"/>
        </w:rPr>
        <w:t>оставлен</w:t>
      </w:r>
      <w:r w:rsidR="00BA5F13">
        <w:rPr>
          <w:szCs w:val="24"/>
        </w:rPr>
        <w:t xml:space="preserve"> </w:t>
      </w:r>
      <w:r>
        <w:rPr>
          <w:szCs w:val="24"/>
        </w:rPr>
        <w:t>протокол</w:t>
      </w:r>
      <w:r w:rsidR="00BA5F13">
        <w:rPr>
          <w:szCs w:val="24"/>
        </w:rPr>
        <w:t>.</w:t>
      </w:r>
    </w:p>
    <w:p w:rsidR="00AF28CA" w:rsidRDefault="00AF28CA" w:rsidP="00AF28CA">
      <w:pPr>
        <w:tabs>
          <w:tab w:val="left" w:pos="540"/>
        </w:tabs>
        <w:autoSpaceDE w:val="0"/>
        <w:autoSpaceDN w:val="0"/>
        <w:adjustRightInd w:val="0"/>
        <w:ind w:firstLine="720"/>
        <w:contextualSpacing/>
        <w:jc w:val="both"/>
        <w:outlineLvl w:val="0"/>
        <w:rPr>
          <w:szCs w:val="24"/>
        </w:rPr>
      </w:pPr>
      <w:r w:rsidRPr="004D0947">
        <w:rPr>
          <w:szCs w:val="24"/>
        </w:rPr>
        <w:t xml:space="preserve">По состоянию на </w:t>
      </w:r>
      <w:r>
        <w:rPr>
          <w:szCs w:val="24"/>
        </w:rPr>
        <w:t>01</w:t>
      </w:r>
      <w:r w:rsidRPr="004D0947">
        <w:rPr>
          <w:szCs w:val="24"/>
        </w:rPr>
        <w:t>.10.2015 подрядчиком предъявлен</w:t>
      </w:r>
      <w:r w:rsidR="008C2758">
        <w:rPr>
          <w:szCs w:val="24"/>
        </w:rPr>
        <w:t>ы</w:t>
      </w:r>
      <w:r w:rsidRPr="004D0947">
        <w:rPr>
          <w:szCs w:val="24"/>
        </w:rPr>
        <w:t xml:space="preserve"> к оплате </w:t>
      </w:r>
      <w:r>
        <w:rPr>
          <w:szCs w:val="24"/>
        </w:rPr>
        <w:t xml:space="preserve">и полностью оплачены </w:t>
      </w:r>
      <w:r w:rsidR="008C2758">
        <w:rPr>
          <w:szCs w:val="24"/>
        </w:rPr>
        <w:t xml:space="preserve">заказчиком </w:t>
      </w:r>
      <w:r w:rsidRPr="004D0947">
        <w:rPr>
          <w:szCs w:val="24"/>
        </w:rPr>
        <w:t>выполненны</w:t>
      </w:r>
      <w:r>
        <w:rPr>
          <w:szCs w:val="24"/>
        </w:rPr>
        <w:t>е</w:t>
      </w:r>
      <w:r w:rsidRPr="004D0947">
        <w:rPr>
          <w:szCs w:val="24"/>
        </w:rPr>
        <w:t xml:space="preserve"> работ</w:t>
      </w:r>
      <w:r>
        <w:rPr>
          <w:szCs w:val="24"/>
        </w:rPr>
        <w:t>ы</w:t>
      </w:r>
      <w:r w:rsidRPr="004D0947">
        <w:rPr>
          <w:szCs w:val="24"/>
        </w:rPr>
        <w:t xml:space="preserve"> на сумму </w:t>
      </w:r>
      <w:r>
        <w:rPr>
          <w:b/>
          <w:bCs/>
          <w:color w:val="000000"/>
          <w:szCs w:val="24"/>
        </w:rPr>
        <w:t>23571,1</w:t>
      </w:r>
      <w:r w:rsidRPr="004D0947">
        <w:rPr>
          <w:b/>
          <w:bCs/>
          <w:color w:val="000000"/>
          <w:szCs w:val="24"/>
        </w:rPr>
        <w:t xml:space="preserve"> </w:t>
      </w:r>
      <w:r w:rsidRPr="004D0947">
        <w:rPr>
          <w:szCs w:val="24"/>
        </w:rPr>
        <w:t>тыс. руб</w:t>
      </w:r>
      <w:r>
        <w:rPr>
          <w:szCs w:val="24"/>
        </w:rPr>
        <w:t>лей.</w:t>
      </w:r>
    </w:p>
    <w:p w:rsidR="00AF28CA" w:rsidRDefault="00AF28CA" w:rsidP="00AF28CA">
      <w:pPr>
        <w:ind w:firstLine="708"/>
        <w:contextualSpacing/>
        <w:jc w:val="both"/>
        <w:rPr>
          <w:szCs w:val="24"/>
        </w:rPr>
      </w:pPr>
      <w:r>
        <w:rPr>
          <w:szCs w:val="24"/>
        </w:rPr>
        <w:t>Визуальным осмотром строительной площадки отклонений от графика производства работ не установлено. На момент проведения проверки</w:t>
      </w:r>
      <w:r w:rsidR="008C2758">
        <w:rPr>
          <w:szCs w:val="24"/>
        </w:rPr>
        <w:t xml:space="preserve"> </w:t>
      </w:r>
      <w:r>
        <w:rPr>
          <w:szCs w:val="24"/>
        </w:rPr>
        <w:t>(27.10.2015) Подрядчик завершил укладку плит перекрытия на нулевой отметке и приступил к возведению первого этажа МКД.</w:t>
      </w:r>
    </w:p>
    <w:p w:rsidR="004E4C07" w:rsidRPr="007661AB" w:rsidRDefault="000137B8" w:rsidP="004E4C07">
      <w:pPr>
        <w:pStyle w:val="a4"/>
        <w:ind w:firstLine="709"/>
        <w:rPr>
          <w:rFonts w:eastAsia="Calibri"/>
          <w:szCs w:val="24"/>
          <w:u w:val="single"/>
        </w:rPr>
      </w:pPr>
      <w:r>
        <w:rPr>
          <w:szCs w:val="24"/>
          <w:u w:val="single"/>
        </w:rPr>
        <w:t>Г</w:t>
      </w:r>
      <w:r w:rsidR="004E4C07" w:rsidRPr="007661AB">
        <w:rPr>
          <w:szCs w:val="24"/>
          <w:u w:val="single"/>
        </w:rPr>
        <w:t>. Краснослободск</w:t>
      </w:r>
      <w:r w:rsidR="004E4C07" w:rsidRPr="007661AB">
        <w:rPr>
          <w:szCs w:val="24"/>
          <w:u w:val="single"/>
        </w:rPr>
        <w:tab/>
      </w:r>
    </w:p>
    <w:p w:rsidR="00B01D4D" w:rsidRPr="00C43976" w:rsidRDefault="004E4C07" w:rsidP="004E4C07">
      <w:pPr>
        <w:ind w:firstLine="709"/>
        <w:jc w:val="both"/>
        <w:rPr>
          <w:rFonts w:eastAsia="Calibri"/>
          <w:szCs w:val="24"/>
        </w:rPr>
      </w:pPr>
      <w:r>
        <w:rPr>
          <w:rFonts w:eastAsia="Calibri"/>
          <w:szCs w:val="24"/>
        </w:rPr>
        <w:t xml:space="preserve">Строительство </w:t>
      </w:r>
      <w:r w:rsidRPr="00C43976">
        <w:rPr>
          <w:rFonts w:eastAsia="Calibri"/>
          <w:szCs w:val="24"/>
        </w:rPr>
        <w:t>4-х</w:t>
      </w:r>
      <w:r w:rsidR="008C2758" w:rsidRPr="00C43976">
        <w:rPr>
          <w:rFonts w:eastAsia="Calibri"/>
          <w:szCs w:val="24"/>
        </w:rPr>
        <w:t xml:space="preserve"> </w:t>
      </w:r>
      <w:r w:rsidRPr="00C43976">
        <w:rPr>
          <w:rFonts w:eastAsia="Calibri"/>
          <w:szCs w:val="24"/>
        </w:rPr>
        <w:t>этажного 18-ти квартирный дома по ул.</w:t>
      </w:r>
      <w:r w:rsidR="00B01D4D" w:rsidRPr="00C43976">
        <w:rPr>
          <w:rFonts w:eastAsia="Calibri"/>
          <w:szCs w:val="24"/>
        </w:rPr>
        <w:t> </w:t>
      </w:r>
      <w:r w:rsidRPr="00C43976">
        <w:rPr>
          <w:rFonts w:eastAsia="Calibri"/>
          <w:szCs w:val="24"/>
        </w:rPr>
        <w:t xml:space="preserve">Мелиораторов, 4а и 24-х квартирного дома по ул.Мелиораторов, 10, </w:t>
      </w:r>
      <w:r>
        <w:rPr>
          <w:rFonts w:eastAsia="Calibri"/>
          <w:szCs w:val="24"/>
        </w:rPr>
        <w:t xml:space="preserve">для переселения граждан из 5-ти аварийных домов </w:t>
      </w:r>
      <w:r w:rsidRPr="00C43976">
        <w:rPr>
          <w:rFonts w:eastAsia="Calibri"/>
          <w:szCs w:val="24"/>
        </w:rPr>
        <w:t xml:space="preserve">подрядчиком </w:t>
      </w:r>
      <w:r w:rsidRPr="00381121">
        <w:rPr>
          <w:rFonts w:eastAsia="Calibri"/>
          <w:szCs w:val="24"/>
        </w:rPr>
        <w:t>ООО «</w:t>
      </w:r>
      <w:proofErr w:type="spellStart"/>
      <w:r w:rsidRPr="00381121">
        <w:rPr>
          <w:rFonts w:eastAsia="Calibri"/>
          <w:szCs w:val="24"/>
        </w:rPr>
        <w:t>Стройперспектива</w:t>
      </w:r>
      <w:proofErr w:type="spellEnd"/>
      <w:r w:rsidRPr="00381121">
        <w:rPr>
          <w:rFonts w:eastAsia="Calibri"/>
          <w:szCs w:val="24"/>
        </w:rPr>
        <w:t>» осуществл</w:t>
      </w:r>
      <w:r>
        <w:rPr>
          <w:rFonts w:eastAsia="Calibri"/>
          <w:szCs w:val="24"/>
        </w:rPr>
        <w:t>ено в рамках реализации мероприятий о</w:t>
      </w:r>
      <w:r w:rsidRPr="00B445E3">
        <w:rPr>
          <w:rFonts w:eastAsia="Calibri"/>
          <w:szCs w:val="24"/>
        </w:rPr>
        <w:t>бластной адресной программ</w:t>
      </w:r>
      <w:r>
        <w:rPr>
          <w:rFonts w:eastAsia="Calibri"/>
          <w:szCs w:val="24"/>
        </w:rPr>
        <w:t>ы</w:t>
      </w:r>
      <w:r w:rsidRPr="00B445E3">
        <w:rPr>
          <w:rFonts w:eastAsia="Calibri"/>
          <w:szCs w:val="24"/>
        </w:rPr>
        <w:t xml:space="preserve"> «Переселение граждан из аварийного жилищного фонда на территории Волгоградской области с учетом необходимости развития малоэтажного жилищного строительства в 2010 - 2011 годах», утвержденной постановлением администрации Волгоградск</w:t>
      </w:r>
      <w:r>
        <w:rPr>
          <w:rFonts w:eastAsia="Calibri"/>
          <w:szCs w:val="24"/>
        </w:rPr>
        <w:t xml:space="preserve">ой области от 11.05.2010 №194-п. </w:t>
      </w:r>
      <w:r w:rsidR="00E56A5D">
        <w:rPr>
          <w:rFonts w:eastAsia="Calibri"/>
          <w:szCs w:val="24"/>
        </w:rPr>
        <w:t>П</w:t>
      </w:r>
      <w:r w:rsidRPr="00C43976">
        <w:rPr>
          <w:rFonts w:eastAsia="Calibri"/>
          <w:szCs w:val="24"/>
        </w:rPr>
        <w:t>оложительное заключение на проектно-сметную документацию указанных МКД  не представлено.</w:t>
      </w:r>
      <w:r w:rsidR="00B01D4D" w:rsidRPr="00C43976">
        <w:rPr>
          <w:rFonts w:eastAsia="Calibri"/>
          <w:szCs w:val="24"/>
        </w:rPr>
        <w:t xml:space="preserve"> </w:t>
      </w:r>
    </w:p>
    <w:p w:rsidR="004E4C07" w:rsidRDefault="004E4C07" w:rsidP="004E4C07">
      <w:pPr>
        <w:ind w:firstLine="709"/>
        <w:jc w:val="both"/>
        <w:rPr>
          <w:szCs w:val="24"/>
        </w:rPr>
      </w:pPr>
      <w:r>
        <w:rPr>
          <w:rFonts w:eastAsia="Calibri"/>
          <w:szCs w:val="24"/>
        </w:rPr>
        <w:t xml:space="preserve">Акт ввода домов подписан </w:t>
      </w:r>
      <w:r w:rsidRPr="00B445E3">
        <w:rPr>
          <w:szCs w:val="24"/>
        </w:rPr>
        <w:t>30.06.2011</w:t>
      </w:r>
      <w:r>
        <w:rPr>
          <w:szCs w:val="24"/>
        </w:rPr>
        <w:t>, в</w:t>
      </w:r>
      <w:r>
        <w:rPr>
          <w:rFonts w:eastAsia="Calibri"/>
          <w:szCs w:val="24"/>
        </w:rPr>
        <w:t>ыполненные подрядчиком работы, в соответствии с заключенным контрактом оплачены администрацией г.</w:t>
      </w:r>
      <w:r w:rsidR="00C43976">
        <w:rPr>
          <w:rFonts w:eastAsia="Calibri"/>
          <w:szCs w:val="24"/>
        </w:rPr>
        <w:t> </w:t>
      </w:r>
      <w:r>
        <w:rPr>
          <w:rFonts w:eastAsia="Calibri"/>
          <w:szCs w:val="24"/>
        </w:rPr>
        <w:t xml:space="preserve">Краснослободск в полном объеме, несмотря на задержку срока сдачи дома на 6 месяцев. Арбитражным </w:t>
      </w:r>
      <w:r>
        <w:rPr>
          <w:rFonts w:eastAsia="Calibri"/>
          <w:szCs w:val="24"/>
        </w:rPr>
        <w:lastRenderedPageBreak/>
        <w:t xml:space="preserve">судом принято решение о взыскании </w:t>
      </w:r>
      <w:r w:rsidRPr="00B445E3">
        <w:rPr>
          <w:szCs w:val="24"/>
        </w:rPr>
        <w:t>неустойки с ООО «</w:t>
      </w:r>
      <w:proofErr w:type="spellStart"/>
      <w:r w:rsidRPr="00B445E3">
        <w:rPr>
          <w:szCs w:val="24"/>
        </w:rPr>
        <w:t>Стройперспектива</w:t>
      </w:r>
      <w:proofErr w:type="spellEnd"/>
      <w:r w:rsidRPr="00B445E3">
        <w:rPr>
          <w:szCs w:val="24"/>
        </w:rPr>
        <w:t>»</w:t>
      </w:r>
      <w:r>
        <w:rPr>
          <w:rFonts w:eastAsia="Calibri"/>
          <w:szCs w:val="24"/>
        </w:rPr>
        <w:t xml:space="preserve"> в размере </w:t>
      </w:r>
      <w:r w:rsidRPr="00542261">
        <w:rPr>
          <w:szCs w:val="24"/>
        </w:rPr>
        <w:t>635,0</w:t>
      </w:r>
      <w:r w:rsidR="00C43976">
        <w:rPr>
          <w:szCs w:val="24"/>
        </w:rPr>
        <w:t> </w:t>
      </w:r>
      <w:r w:rsidRPr="00542261">
        <w:rPr>
          <w:szCs w:val="24"/>
        </w:rPr>
        <w:t>тыс. руб.</w:t>
      </w:r>
      <w:r>
        <w:rPr>
          <w:szCs w:val="24"/>
        </w:rPr>
        <w:t xml:space="preserve">, </w:t>
      </w:r>
      <w:r w:rsidRPr="00542261">
        <w:rPr>
          <w:szCs w:val="24"/>
        </w:rPr>
        <w:t>19.07.2012 возбуждено исполнительное производство</w:t>
      </w:r>
      <w:r>
        <w:rPr>
          <w:szCs w:val="24"/>
        </w:rPr>
        <w:t>,</w:t>
      </w:r>
      <w:r w:rsidRPr="00542261">
        <w:rPr>
          <w:szCs w:val="24"/>
        </w:rPr>
        <w:t xml:space="preserve"> </w:t>
      </w:r>
      <w:r>
        <w:rPr>
          <w:szCs w:val="24"/>
        </w:rPr>
        <w:t>на 01.12.2015 средства в бюджет поселения не поступили.</w:t>
      </w:r>
    </w:p>
    <w:p w:rsidR="004E4C07" w:rsidRDefault="004E4C07" w:rsidP="008C2758">
      <w:pPr>
        <w:pStyle w:val="af1"/>
        <w:spacing w:after="0"/>
        <w:ind w:left="0" w:firstLine="709"/>
        <w:jc w:val="both"/>
        <w:rPr>
          <w:szCs w:val="24"/>
        </w:rPr>
      </w:pPr>
      <w:r w:rsidRPr="00B445E3">
        <w:rPr>
          <w:szCs w:val="24"/>
        </w:rPr>
        <w:t xml:space="preserve">01.10.2014 </w:t>
      </w:r>
      <w:r>
        <w:rPr>
          <w:szCs w:val="24"/>
        </w:rPr>
        <w:t>р</w:t>
      </w:r>
      <w:r w:rsidRPr="00B445E3">
        <w:rPr>
          <w:szCs w:val="24"/>
        </w:rPr>
        <w:t>ешением Среднеахтубинского районного суда по иску прокурора Среднеахтубинского района действия администрации района по выдаче разреш</w:t>
      </w:r>
      <w:r w:rsidR="008C2758">
        <w:rPr>
          <w:szCs w:val="24"/>
        </w:rPr>
        <w:t>ений на ввод в эксплуатацию МКД</w:t>
      </w:r>
      <w:r w:rsidRPr="00B445E3">
        <w:rPr>
          <w:szCs w:val="24"/>
        </w:rPr>
        <w:t xml:space="preserve"> признаны незаконными. </w:t>
      </w:r>
      <w:r>
        <w:rPr>
          <w:szCs w:val="24"/>
        </w:rPr>
        <w:t>П</w:t>
      </w:r>
      <w:r w:rsidRPr="00B445E3">
        <w:rPr>
          <w:szCs w:val="24"/>
        </w:rPr>
        <w:t xml:space="preserve">роведенная </w:t>
      </w:r>
      <w:r>
        <w:rPr>
          <w:szCs w:val="24"/>
        </w:rPr>
        <w:t>с</w:t>
      </w:r>
      <w:r w:rsidRPr="00B445E3">
        <w:rPr>
          <w:szCs w:val="24"/>
        </w:rPr>
        <w:t>удебная экспертиза</w:t>
      </w:r>
      <w:r>
        <w:rPr>
          <w:szCs w:val="24"/>
        </w:rPr>
        <w:t xml:space="preserve"> </w:t>
      </w:r>
      <w:r w:rsidRPr="00B445E3">
        <w:rPr>
          <w:szCs w:val="24"/>
        </w:rPr>
        <w:t xml:space="preserve">выявила </w:t>
      </w:r>
      <w:r>
        <w:rPr>
          <w:szCs w:val="24"/>
        </w:rPr>
        <w:t>ряд</w:t>
      </w:r>
      <w:r w:rsidRPr="00B445E3">
        <w:rPr>
          <w:szCs w:val="24"/>
        </w:rPr>
        <w:t xml:space="preserve"> </w:t>
      </w:r>
      <w:r>
        <w:rPr>
          <w:szCs w:val="24"/>
        </w:rPr>
        <w:t xml:space="preserve">существенных </w:t>
      </w:r>
      <w:r w:rsidRPr="00B445E3">
        <w:rPr>
          <w:szCs w:val="24"/>
        </w:rPr>
        <w:t>нарушени</w:t>
      </w:r>
      <w:r>
        <w:rPr>
          <w:szCs w:val="24"/>
        </w:rPr>
        <w:t>й</w:t>
      </w:r>
      <w:r>
        <w:t xml:space="preserve">, которые </w:t>
      </w:r>
      <w:r w:rsidRPr="00B445E3">
        <w:t>не обеспечивают безопасность проживания граждан в части пожарной безопасности, безопасности при пользовании, обеспечении санитарно-эпидемиологических требований и энергосбережения</w:t>
      </w:r>
      <w:r>
        <w:t xml:space="preserve">. </w:t>
      </w:r>
      <w:r w:rsidRPr="00B445E3">
        <w:rPr>
          <w:szCs w:val="24"/>
        </w:rPr>
        <w:t xml:space="preserve">Суд обязал подрядчика </w:t>
      </w:r>
      <w:r w:rsidRPr="00B445E3">
        <w:rPr>
          <w:rFonts w:eastAsia="Calibri"/>
          <w:szCs w:val="24"/>
        </w:rPr>
        <w:t>ООО «</w:t>
      </w:r>
      <w:proofErr w:type="spellStart"/>
      <w:r w:rsidRPr="00B445E3">
        <w:rPr>
          <w:rFonts w:eastAsia="Calibri"/>
          <w:szCs w:val="24"/>
        </w:rPr>
        <w:t>Стройперспектива</w:t>
      </w:r>
      <w:proofErr w:type="spellEnd"/>
      <w:r w:rsidRPr="00B445E3">
        <w:rPr>
          <w:rFonts w:eastAsia="Calibri"/>
          <w:szCs w:val="24"/>
        </w:rPr>
        <w:t xml:space="preserve">» </w:t>
      </w:r>
      <w:r w:rsidR="008C2758">
        <w:rPr>
          <w:szCs w:val="24"/>
        </w:rPr>
        <w:t>и администрацию п</w:t>
      </w:r>
      <w:r w:rsidRPr="00B445E3">
        <w:rPr>
          <w:szCs w:val="24"/>
        </w:rPr>
        <w:t>оселения в 6-ти месячный срок устранить выявленные нарушения и принять меры по обеспечению безопасных условий проживания граждан.</w:t>
      </w:r>
    </w:p>
    <w:p w:rsidR="004E4C07" w:rsidRPr="00B445E3" w:rsidRDefault="004E4C07" w:rsidP="008C2758">
      <w:pPr>
        <w:pStyle w:val="af1"/>
        <w:spacing w:after="0"/>
        <w:ind w:left="0" w:firstLine="709"/>
        <w:jc w:val="both"/>
      </w:pPr>
      <w:r w:rsidRPr="00B445E3">
        <w:t>Расходы по оплате су</w:t>
      </w:r>
      <w:r>
        <w:t xml:space="preserve">дебной строительной экспертизы </w:t>
      </w:r>
      <w:r w:rsidRPr="00B445E3">
        <w:rPr>
          <w:szCs w:val="24"/>
        </w:rPr>
        <w:t>оплачены по решению</w:t>
      </w:r>
      <w:r w:rsidRPr="00B445E3">
        <w:t xml:space="preserve"> суда </w:t>
      </w:r>
      <w:r w:rsidRPr="00B445E3">
        <w:rPr>
          <w:szCs w:val="24"/>
        </w:rPr>
        <w:t>из расчета по 1/3 с каждого из соответчиков</w:t>
      </w:r>
      <w:r>
        <w:rPr>
          <w:szCs w:val="24"/>
        </w:rPr>
        <w:t>, в том числе и</w:t>
      </w:r>
      <w:r w:rsidRPr="00B445E3">
        <w:rPr>
          <w:rFonts w:eastAsia="Calibri"/>
          <w:szCs w:val="24"/>
        </w:rPr>
        <w:t xml:space="preserve">з </w:t>
      </w:r>
      <w:r w:rsidR="008C2758">
        <w:rPr>
          <w:szCs w:val="24"/>
        </w:rPr>
        <w:t>бюджета п</w:t>
      </w:r>
      <w:r w:rsidRPr="00B445E3">
        <w:rPr>
          <w:szCs w:val="24"/>
        </w:rPr>
        <w:t>оселения израсходовано</w:t>
      </w:r>
      <w:r w:rsidRPr="00B445E3">
        <w:t xml:space="preserve"> </w:t>
      </w:r>
      <w:r w:rsidRPr="0073731C">
        <w:t>53,3 тыс. рублей</w:t>
      </w:r>
      <w:r w:rsidRPr="00B445E3">
        <w:t>.</w:t>
      </w:r>
    </w:p>
    <w:p w:rsidR="004E4C07" w:rsidRPr="00751682" w:rsidRDefault="004E4C07" w:rsidP="004E4C07">
      <w:pPr>
        <w:ind w:firstLine="709"/>
        <w:jc w:val="both"/>
        <w:rPr>
          <w:szCs w:val="24"/>
        </w:rPr>
      </w:pPr>
      <w:r w:rsidRPr="00B445E3">
        <w:rPr>
          <w:szCs w:val="24"/>
        </w:rPr>
        <w:t>За н</w:t>
      </w:r>
      <w:r w:rsidRPr="00B445E3">
        <w:rPr>
          <w:rFonts w:eastAsia="Calibri"/>
          <w:szCs w:val="24"/>
        </w:rPr>
        <w:t>еисполнение в срок содержащихся в исполнительном документе требований неимущественного характера (</w:t>
      </w:r>
      <w:r w:rsidRPr="00B445E3">
        <w:rPr>
          <w:szCs w:val="24"/>
        </w:rPr>
        <w:t>устранение недостатков в 6-ти</w:t>
      </w:r>
      <w:r w:rsidR="00AB5FE3">
        <w:rPr>
          <w:szCs w:val="24"/>
        </w:rPr>
        <w:t xml:space="preserve"> </w:t>
      </w:r>
      <w:r w:rsidRPr="00B445E3">
        <w:rPr>
          <w:szCs w:val="24"/>
        </w:rPr>
        <w:t xml:space="preserve">месячный срок) </w:t>
      </w:r>
      <w:r w:rsidRPr="00B445E3">
        <w:rPr>
          <w:rFonts w:eastAsia="Calibri"/>
          <w:szCs w:val="24"/>
        </w:rPr>
        <w:t xml:space="preserve">судебным приставом-исполнителем </w:t>
      </w:r>
      <w:r w:rsidRPr="00B445E3">
        <w:rPr>
          <w:szCs w:val="24"/>
        </w:rPr>
        <w:t>назначен штраф (</w:t>
      </w:r>
      <w:r w:rsidRPr="00B445E3">
        <w:rPr>
          <w:rFonts w:eastAsia="Calibri"/>
          <w:szCs w:val="24"/>
        </w:rPr>
        <w:t xml:space="preserve">исполнительский сбор) </w:t>
      </w:r>
      <w:r w:rsidR="008C2758">
        <w:rPr>
          <w:szCs w:val="24"/>
        </w:rPr>
        <w:t>администрации п</w:t>
      </w:r>
      <w:r w:rsidRPr="00B445E3">
        <w:rPr>
          <w:szCs w:val="24"/>
        </w:rPr>
        <w:t xml:space="preserve">оселения </w:t>
      </w:r>
      <w:r w:rsidRPr="00B445E3">
        <w:rPr>
          <w:rFonts w:eastAsia="Calibri"/>
          <w:szCs w:val="24"/>
        </w:rPr>
        <w:t xml:space="preserve">в сумме </w:t>
      </w:r>
      <w:r w:rsidRPr="0073731C">
        <w:rPr>
          <w:szCs w:val="24"/>
        </w:rPr>
        <w:t>50,0 тыс.руб.,</w:t>
      </w:r>
      <w:r w:rsidRPr="0073731C">
        <w:rPr>
          <w:b/>
          <w:i/>
          <w:szCs w:val="24"/>
        </w:rPr>
        <w:t xml:space="preserve"> </w:t>
      </w:r>
      <w:r w:rsidRPr="0073731C">
        <w:rPr>
          <w:szCs w:val="24"/>
        </w:rPr>
        <w:t>который</w:t>
      </w:r>
      <w:r w:rsidRPr="00751682">
        <w:rPr>
          <w:szCs w:val="24"/>
        </w:rPr>
        <w:t xml:space="preserve"> на 01.12.2015  не оплачен.</w:t>
      </w:r>
    </w:p>
    <w:p w:rsidR="004E4C07" w:rsidRDefault="004E4C07" w:rsidP="00C43976">
      <w:pPr>
        <w:pStyle w:val="af1"/>
        <w:spacing w:after="0"/>
        <w:ind w:left="0" w:firstLine="709"/>
        <w:jc w:val="both"/>
        <w:rPr>
          <w:rFonts w:eastAsia="Calibri"/>
          <w:szCs w:val="24"/>
        </w:rPr>
      </w:pPr>
      <w:r w:rsidRPr="00751682">
        <w:t xml:space="preserve">Для выполнения мероприятий «дорожной карты» </w:t>
      </w:r>
      <w:r w:rsidR="00ED771C">
        <w:rPr>
          <w:rFonts w:eastAsia="Calibri"/>
          <w:szCs w:val="24"/>
        </w:rPr>
        <w:t>администрацией п</w:t>
      </w:r>
      <w:r w:rsidRPr="00751682">
        <w:rPr>
          <w:rFonts w:eastAsia="Calibri"/>
          <w:szCs w:val="24"/>
        </w:rPr>
        <w:t xml:space="preserve">оселения </w:t>
      </w:r>
      <w:r w:rsidR="00AB5FE3">
        <w:rPr>
          <w:rFonts w:eastAsia="Calibri"/>
          <w:szCs w:val="24"/>
        </w:rPr>
        <w:t xml:space="preserve">в 2015 году </w:t>
      </w:r>
      <w:r w:rsidR="00AB5FE3" w:rsidRPr="00751682">
        <w:rPr>
          <w:rFonts w:eastAsia="Calibri"/>
          <w:szCs w:val="24"/>
        </w:rPr>
        <w:t xml:space="preserve">заключены </w:t>
      </w:r>
      <w:r w:rsidRPr="00751682">
        <w:rPr>
          <w:rFonts w:eastAsia="Calibri"/>
          <w:szCs w:val="24"/>
        </w:rPr>
        <w:t xml:space="preserve">муниципальные контракты по устранению нарушений, допущенных при строительстве МКД по </w:t>
      </w:r>
      <w:r w:rsidRPr="00751682">
        <w:rPr>
          <w:rFonts w:eastAsia="Calibri"/>
          <w:b/>
          <w:szCs w:val="24"/>
        </w:rPr>
        <w:t>ул. Мелиораторов, д.10</w:t>
      </w:r>
      <w:r w:rsidRPr="00751682">
        <w:rPr>
          <w:rFonts w:eastAsia="Calibri"/>
          <w:szCs w:val="24"/>
        </w:rPr>
        <w:t>, стоимостью 2501,6 тыс. руб., из которых оплачено 223,2 тыс. руб</w:t>
      </w:r>
      <w:r>
        <w:rPr>
          <w:rFonts w:eastAsia="Calibri"/>
          <w:szCs w:val="24"/>
        </w:rPr>
        <w:t>лей</w:t>
      </w:r>
      <w:r w:rsidRPr="00751682">
        <w:rPr>
          <w:rFonts w:eastAsia="Calibri"/>
          <w:szCs w:val="24"/>
        </w:rPr>
        <w:t>.</w:t>
      </w:r>
    </w:p>
    <w:p w:rsidR="004E4C07" w:rsidRPr="00B445E3" w:rsidRDefault="004E4C07" w:rsidP="004E4C07">
      <w:pPr>
        <w:autoSpaceDE w:val="0"/>
        <w:autoSpaceDN w:val="0"/>
        <w:adjustRightInd w:val="0"/>
        <w:ind w:firstLine="709"/>
        <w:jc w:val="both"/>
        <w:rPr>
          <w:rFonts w:eastAsia="Calibri"/>
          <w:szCs w:val="24"/>
        </w:rPr>
      </w:pPr>
      <w:r w:rsidRPr="00B445E3">
        <w:rPr>
          <w:rFonts w:eastAsia="Calibri"/>
          <w:szCs w:val="24"/>
        </w:rPr>
        <w:t xml:space="preserve">Аукцион на выполнение работ по устранению нарушений, допущенных при строительстве МКД по </w:t>
      </w:r>
      <w:r w:rsidRPr="0073731C">
        <w:rPr>
          <w:rFonts w:eastAsia="Calibri"/>
          <w:b/>
          <w:szCs w:val="24"/>
        </w:rPr>
        <w:t>ул. Мелиораторов, д.4а</w:t>
      </w:r>
      <w:r w:rsidRPr="00B445E3">
        <w:rPr>
          <w:rFonts w:eastAsia="Calibri"/>
          <w:szCs w:val="24"/>
        </w:rPr>
        <w:t xml:space="preserve">, объявленный 07.07.2015, признан несостоявшимся в связи с тем, что не было подано ни одной заявки. </w:t>
      </w:r>
      <w:r>
        <w:rPr>
          <w:rFonts w:eastAsia="Calibri"/>
          <w:szCs w:val="24"/>
        </w:rPr>
        <w:t xml:space="preserve">По результатам повторного </w:t>
      </w:r>
      <w:r w:rsidRPr="00B445E3">
        <w:rPr>
          <w:rFonts w:eastAsia="Calibri"/>
          <w:szCs w:val="24"/>
        </w:rPr>
        <w:t>аукцион</w:t>
      </w:r>
      <w:r>
        <w:rPr>
          <w:rFonts w:eastAsia="Calibri"/>
          <w:szCs w:val="24"/>
        </w:rPr>
        <w:t>а</w:t>
      </w:r>
      <w:r w:rsidRPr="00B445E3">
        <w:rPr>
          <w:rFonts w:eastAsia="Calibri"/>
          <w:szCs w:val="24"/>
        </w:rPr>
        <w:t xml:space="preserve"> заключен муниципальный </w:t>
      </w:r>
      <w:r>
        <w:rPr>
          <w:rFonts w:eastAsia="Calibri"/>
          <w:szCs w:val="24"/>
        </w:rPr>
        <w:t>контракт</w:t>
      </w:r>
      <w:r w:rsidRPr="00B445E3">
        <w:rPr>
          <w:rFonts w:eastAsia="Calibri"/>
          <w:szCs w:val="24"/>
        </w:rPr>
        <w:t xml:space="preserve"> с ООО «Орион-М» от 31.08.2015 стоимостью 1870,2 тыс. руб. </w:t>
      </w:r>
      <w:r w:rsidR="00AB5FE3">
        <w:rPr>
          <w:rFonts w:eastAsia="Calibri"/>
          <w:szCs w:val="24"/>
        </w:rPr>
        <w:t xml:space="preserve">со </w:t>
      </w:r>
      <w:r w:rsidRPr="00B445E3">
        <w:rPr>
          <w:rFonts w:eastAsia="Calibri"/>
          <w:szCs w:val="24"/>
        </w:rPr>
        <w:t xml:space="preserve">сроком исполнения до 24.09.2015. </w:t>
      </w:r>
      <w:r>
        <w:rPr>
          <w:rFonts w:eastAsia="Calibri"/>
          <w:szCs w:val="24"/>
        </w:rPr>
        <w:t xml:space="preserve"> Однако в связи с</w:t>
      </w:r>
      <w:r w:rsidRPr="00B445E3">
        <w:rPr>
          <w:rFonts w:eastAsia="Calibri"/>
          <w:szCs w:val="24"/>
        </w:rPr>
        <w:t xml:space="preserve"> отставани</w:t>
      </w:r>
      <w:r>
        <w:rPr>
          <w:rFonts w:eastAsia="Calibri"/>
          <w:szCs w:val="24"/>
        </w:rPr>
        <w:t>ем</w:t>
      </w:r>
      <w:r w:rsidRPr="00B445E3">
        <w:rPr>
          <w:rFonts w:eastAsia="Calibri"/>
          <w:szCs w:val="24"/>
        </w:rPr>
        <w:t xml:space="preserve"> подрядчик</w:t>
      </w:r>
      <w:r>
        <w:rPr>
          <w:rFonts w:eastAsia="Calibri"/>
          <w:szCs w:val="24"/>
        </w:rPr>
        <w:t>а</w:t>
      </w:r>
      <w:r w:rsidRPr="00B445E3">
        <w:rPr>
          <w:rFonts w:eastAsia="Calibri"/>
          <w:szCs w:val="24"/>
        </w:rPr>
        <w:t xml:space="preserve"> от графика производства работ</w:t>
      </w:r>
      <w:r>
        <w:rPr>
          <w:rFonts w:eastAsia="Calibri"/>
          <w:szCs w:val="24"/>
        </w:rPr>
        <w:t xml:space="preserve"> контракт</w:t>
      </w:r>
      <w:r w:rsidRPr="00B445E3">
        <w:rPr>
          <w:rFonts w:eastAsia="Calibri"/>
          <w:szCs w:val="24"/>
        </w:rPr>
        <w:t xml:space="preserve"> </w:t>
      </w:r>
      <w:r w:rsidR="008C2758">
        <w:rPr>
          <w:rFonts w:eastAsia="Calibri"/>
          <w:szCs w:val="24"/>
        </w:rPr>
        <w:t>а</w:t>
      </w:r>
      <w:r w:rsidRPr="00B445E3">
        <w:rPr>
          <w:rFonts w:eastAsia="Calibri"/>
          <w:szCs w:val="24"/>
        </w:rPr>
        <w:t>дминистрацией</w:t>
      </w:r>
      <w:r>
        <w:rPr>
          <w:rFonts w:eastAsia="Calibri"/>
          <w:szCs w:val="24"/>
        </w:rPr>
        <w:t xml:space="preserve"> </w:t>
      </w:r>
      <w:r w:rsidR="008C2758">
        <w:rPr>
          <w:rFonts w:eastAsia="Calibri"/>
          <w:szCs w:val="24"/>
        </w:rPr>
        <w:t>п</w:t>
      </w:r>
      <w:r w:rsidRPr="003D1FFC">
        <w:rPr>
          <w:rFonts w:eastAsia="Calibri"/>
          <w:sz w:val="22"/>
          <w:szCs w:val="24"/>
        </w:rPr>
        <w:t>оселения</w:t>
      </w:r>
      <w:r>
        <w:rPr>
          <w:rFonts w:eastAsia="Calibri"/>
          <w:szCs w:val="24"/>
        </w:rPr>
        <w:t xml:space="preserve"> был расторгнут.</w:t>
      </w:r>
      <w:r w:rsidR="0054639C">
        <w:rPr>
          <w:rFonts w:eastAsia="Calibri"/>
          <w:szCs w:val="24"/>
        </w:rPr>
        <w:t xml:space="preserve"> </w:t>
      </w:r>
      <w:r w:rsidRPr="00B445E3">
        <w:rPr>
          <w:rFonts w:eastAsia="Calibri"/>
          <w:szCs w:val="24"/>
        </w:rPr>
        <w:t xml:space="preserve">Новый аукцион на выполнение работ объявлен 30.10.2015, по состоянию на 05.11.2015 не </w:t>
      </w:r>
      <w:r>
        <w:rPr>
          <w:rFonts w:eastAsia="Calibri"/>
          <w:szCs w:val="24"/>
        </w:rPr>
        <w:t xml:space="preserve">было </w:t>
      </w:r>
      <w:r w:rsidRPr="00B445E3">
        <w:rPr>
          <w:rFonts w:eastAsia="Calibri"/>
          <w:szCs w:val="24"/>
        </w:rPr>
        <w:t>подано ни одной заявки.</w:t>
      </w:r>
    </w:p>
    <w:p w:rsidR="004E4C07" w:rsidRPr="000137B8" w:rsidRDefault="004E4C07" w:rsidP="004E4C07">
      <w:pPr>
        <w:ind w:firstLine="709"/>
        <w:jc w:val="both"/>
        <w:rPr>
          <w:rFonts w:eastAsia="Calibri"/>
          <w:b/>
          <w:i/>
          <w:szCs w:val="24"/>
        </w:rPr>
      </w:pPr>
      <w:r w:rsidRPr="00B445E3">
        <w:rPr>
          <w:rFonts w:eastAsia="Calibri"/>
          <w:b/>
          <w:i/>
          <w:szCs w:val="24"/>
        </w:rPr>
        <w:t xml:space="preserve">Таким образом, </w:t>
      </w:r>
      <w:r>
        <w:rPr>
          <w:rFonts w:eastAsia="Calibri"/>
          <w:b/>
          <w:i/>
          <w:szCs w:val="24"/>
        </w:rPr>
        <w:t xml:space="preserve">отсутствие положительного заключения </w:t>
      </w:r>
      <w:r w:rsidRPr="00B445E3">
        <w:rPr>
          <w:b/>
          <w:i/>
          <w:szCs w:val="24"/>
        </w:rPr>
        <w:t>на проектно-сметную документацию</w:t>
      </w:r>
      <w:r>
        <w:rPr>
          <w:b/>
          <w:i/>
          <w:szCs w:val="24"/>
        </w:rPr>
        <w:t xml:space="preserve"> привело к строительству </w:t>
      </w:r>
      <w:r w:rsidRPr="00B445E3">
        <w:rPr>
          <w:rFonts w:eastAsia="Calibri"/>
          <w:b/>
          <w:i/>
          <w:szCs w:val="24"/>
        </w:rPr>
        <w:t>подрядчик</w:t>
      </w:r>
      <w:r>
        <w:rPr>
          <w:rFonts w:eastAsia="Calibri"/>
          <w:b/>
          <w:i/>
          <w:szCs w:val="24"/>
        </w:rPr>
        <w:t>ом</w:t>
      </w:r>
      <w:r w:rsidRPr="00B445E3">
        <w:rPr>
          <w:rFonts w:eastAsia="Calibri"/>
          <w:b/>
          <w:i/>
          <w:szCs w:val="24"/>
        </w:rPr>
        <w:t xml:space="preserve"> </w:t>
      </w:r>
      <w:r w:rsidRPr="00B445E3">
        <w:rPr>
          <w:b/>
          <w:i/>
          <w:szCs w:val="24"/>
        </w:rPr>
        <w:t>ООО «</w:t>
      </w:r>
      <w:proofErr w:type="spellStart"/>
      <w:r w:rsidRPr="00B445E3">
        <w:rPr>
          <w:b/>
          <w:i/>
          <w:szCs w:val="24"/>
        </w:rPr>
        <w:t>Стройперспектива</w:t>
      </w:r>
      <w:proofErr w:type="spellEnd"/>
      <w:r w:rsidRPr="00B445E3">
        <w:rPr>
          <w:b/>
          <w:i/>
          <w:szCs w:val="24"/>
        </w:rPr>
        <w:t>»</w:t>
      </w:r>
      <w:r>
        <w:rPr>
          <w:b/>
          <w:i/>
          <w:szCs w:val="24"/>
        </w:rPr>
        <w:t xml:space="preserve"> жилых домов </w:t>
      </w:r>
      <w:r>
        <w:rPr>
          <w:rFonts w:eastAsia="Calibri"/>
          <w:b/>
          <w:i/>
          <w:szCs w:val="24"/>
        </w:rPr>
        <w:t>с</w:t>
      </w:r>
      <w:r w:rsidRPr="00B445E3">
        <w:rPr>
          <w:rFonts w:eastAsia="Calibri"/>
          <w:b/>
          <w:i/>
          <w:szCs w:val="24"/>
        </w:rPr>
        <w:t xml:space="preserve"> </w:t>
      </w:r>
      <w:r>
        <w:rPr>
          <w:rFonts w:eastAsia="Calibri"/>
          <w:b/>
          <w:i/>
          <w:szCs w:val="24"/>
        </w:rPr>
        <w:t xml:space="preserve">существенными </w:t>
      </w:r>
      <w:r w:rsidRPr="00B445E3">
        <w:rPr>
          <w:rFonts w:eastAsia="Calibri"/>
          <w:b/>
          <w:i/>
          <w:szCs w:val="24"/>
        </w:rPr>
        <w:t>недостаткам</w:t>
      </w:r>
      <w:r>
        <w:rPr>
          <w:rFonts w:eastAsia="Calibri"/>
          <w:b/>
          <w:i/>
          <w:szCs w:val="24"/>
        </w:rPr>
        <w:t>и</w:t>
      </w:r>
      <w:r w:rsidRPr="00B445E3">
        <w:rPr>
          <w:rFonts w:eastAsia="Calibri"/>
          <w:b/>
          <w:i/>
          <w:szCs w:val="24"/>
        </w:rPr>
        <w:t xml:space="preserve"> строительства, выявленным</w:t>
      </w:r>
      <w:r>
        <w:rPr>
          <w:rFonts w:eastAsia="Calibri"/>
          <w:b/>
          <w:i/>
          <w:szCs w:val="24"/>
        </w:rPr>
        <w:t>и</w:t>
      </w:r>
      <w:r w:rsidRPr="00B445E3">
        <w:rPr>
          <w:rFonts w:eastAsia="Calibri"/>
          <w:b/>
          <w:i/>
          <w:szCs w:val="24"/>
        </w:rPr>
        <w:t xml:space="preserve"> </w:t>
      </w:r>
      <w:r w:rsidRPr="000137B8">
        <w:rPr>
          <w:rFonts w:eastAsia="Calibri"/>
          <w:b/>
          <w:i/>
          <w:szCs w:val="24"/>
        </w:rPr>
        <w:t>строительной экспертизой</w:t>
      </w:r>
      <w:r w:rsidR="00100C57" w:rsidRPr="000137B8">
        <w:rPr>
          <w:rFonts w:eastAsia="Calibri"/>
          <w:b/>
          <w:i/>
          <w:szCs w:val="24"/>
        </w:rPr>
        <w:t>, как при разработке проектной документации, так и в ходе проведения строительных работ</w:t>
      </w:r>
      <w:r w:rsidRPr="000137B8">
        <w:rPr>
          <w:rFonts w:eastAsia="Calibri"/>
          <w:b/>
          <w:i/>
          <w:szCs w:val="24"/>
        </w:rPr>
        <w:t xml:space="preserve">. </w:t>
      </w:r>
    </w:p>
    <w:p w:rsidR="004E4C07" w:rsidRPr="000137B8" w:rsidRDefault="004E4C07" w:rsidP="004E4C07">
      <w:pPr>
        <w:ind w:firstLine="709"/>
        <w:jc w:val="both"/>
        <w:rPr>
          <w:rFonts w:eastAsia="Calibri"/>
          <w:b/>
          <w:i/>
          <w:szCs w:val="24"/>
        </w:rPr>
      </w:pPr>
      <w:r w:rsidRPr="000137B8">
        <w:rPr>
          <w:rFonts w:eastAsia="Calibri"/>
          <w:b/>
          <w:i/>
          <w:szCs w:val="24"/>
        </w:rPr>
        <w:t xml:space="preserve">Администрация </w:t>
      </w:r>
      <w:r w:rsidR="008C2758" w:rsidRPr="000137B8">
        <w:rPr>
          <w:rFonts w:eastAsia="Calibri"/>
          <w:b/>
          <w:i/>
          <w:szCs w:val="24"/>
        </w:rPr>
        <w:t>п</w:t>
      </w:r>
      <w:r w:rsidRPr="000137B8">
        <w:rPr>
          <w:rFonts w:eastAsia="Calibri"/>
          <w:b/>
          <w:i/>
          <w:szCs w:val="24"/>
        </w:rPr>
        <w:t xml:space="preserve">оселения, являющаяся муниципальным заказчиком, не обеспечила контроль за строительством МКД, предусмотренный частью 12 муниципального контракта, а администрация Среднеахтубинского района не должным образом исполнила переданные ей полномочия Поселения по градостроительству и архитектуре, выдав разрешение на ввод МКД в эксплуатацию без проверки построенных МКД на соответствие санитарным нормам и правилам. Действиями администраций </w:t>
      </w:r>
      <w:r w:rsidR="008C2758" w:rsidRPr="000137B8">
        <w:rPr>
          <w:rFonts w:eastAsia="Calibri"/>
          <w:b/>
          <w:i/>
          <w:szCs w:val="24"/>
        </w:rPr>
        <w:t>п</w:t>
      </w:r>
      <w:r w:rsidRPr="000137B8">
        <w:rPr>
          <w:rFonts w:eastAsia="Calibri"/>
          <w:b/>
          <w:i/>
          <w:szCs w:val="24"/>
        </w:rPr>
        <w:t xml:space="preserve">оселения и Среднеахтубинского района нанесен ущерб бюджету </w:t>
      </w:r>
      <w:r w:rsidR="008C2758" w:rsidRPr="000137B8">
        <w:rPr>
          <w:rFonts w:eastAsia="Calibri"/>
          <w:b/>
          <w:i/>
          <w:szCs w:val="24"/>
        </w:rPr>
        <w:t>п</w:t>
      </w:r>
      <w:r w:rsidRPr="000137B8">
        <w:rPr>
          <w:rFonts w:eastAsia="Calibri"/>
          <w:b/>
          <w:i/>
          <w:szCs w:val="24"/>
        </w:rPr>
        <w:t xml:space="preserve">оселения на сумму </w:t>
      </w:r>
      <w:r w:rsidRPr="000137B8">
        <w:rPr>
          <w:b/>
          <w:i/>
          <w:color w:val="000000"/>
          <w:szCs w:val="24"/>
        </w:rPr>
        <w:t xml:space="preserve">276,5 </w:t>
      </w:r>
      <w:r w:rsidRPr="000137B8">
        <w:rPr>
          <w:rFonts w:eastAsia="Calibri"/>
          <w:b/>
          <w:i/>
          <w:szCs w:val="24"/>
        </w:rPr>
        <w:t xml:space="preserve">тыс. руб. и </w:t>
      </w:r>
      <w:r w:rsidR="0054639C" w:rsidRPr="000137B8">
        <w:rPr>
          <w:rFonts w:eastAsia="Calibri"/>
          <w:b/>
          <w:i/>
          <w:szCs w:val="24"/>
        </w:rPr>
        <w:t xml:space="preserve">созданы </w:t>
      </w:r>
      <w:r w:rsidRPr="000137B8">
        <w:rPr>
          <w:rFonts w:eastAsia="Calibri"/>
          <w:b/>
          <w:i/>
          <w:szCs w:val="24"/>
        </w:rPr>
        <w:t xml:space="preserve">риски нанесения ущерба на 4198,4 тыс. рублей.  </w:t>
      </w:r>
    </w:p>
    <w:p w:rsidR="004E4C07" w:rsidRPr="0054639C" w:rsidRDefault="004E4C07" w:rsidP="004E4C07">
      <w:pPr>
        <w:ind w:firstLine="709"/>
        <w:jc w:val="both"/>
        <w:rPr>
          <w:rFonts w:eastAsia="Calibri"/>
          <w:szCs w:val="24"/>
        </w:rPr>
      </w:pPr>
      <w:r w:rsidRPr="000137B8">
        <w:rPr>
          <w:szCs w:val="24"/>
        </w:rPr>
        <w:t>Как показал проведенный визуальный осмотр</w:t>
      </w:r>
      <w:r w:rsidR="0054639C" w:rsidRPr="000137B8">
        <w:rPr>
          <w:szCs w:val="24"/>
        </w:rPr>
        <w:t>,</w:t>
      </w:r>
      <w:r w:rsidRPr="000137B8">
        <w:rPr>
          <w:szCs w:val="24"/>
        </w:rPr>
        <w:t xml:space="preserve"> р</w:t>
      </w:r>
      <w:r w:rsidRPr="000137B8">
        <w:rPr>
          <w:rFonts w:eastAsia="Calibri"/>
          <w:szCs w:val="24"/>
        </w:rPr>
        <w:t>асселенные дома в ходе реализации программы переселения граж</w:t>
      </w:r>
      <w:r w:rsidRPr="0054639C">
        <w:rPr>
          <w:rFonts w:eastAsia="Calibri"/>
          <w:szCs w:val="24"/>
        </w:rPr>
        <w:t xml:space="preserve">дан из аварийного жилья в 2010-2012 годах по адресам: ул.Лизы Чайкиной, д.13,14,16 и ул.Мелиораторов, д.7, 15, снесены. </w:t>
      </w:r>
    </w:p>
    <w:p w:rsidR="004E4C07" w:rsidRPr="00B445E3" w:rsidRDefault="004E4C07" w:rsidP="004E4C07">
      <w:pPr>
        <w:ind w:firstLine="709"/>
        <w:jc w:val="both"/>
        <w:rPr>
          <w:rFonts w:eastAsia="Calibri"/>
          <w:b/>
          <w:i/>
          <w:szCs w:val="24"/>
        </w:rPr>
      </w:pPr>
    </w:p>
    <w:p w:rsidR="004E4C07" w:rsidRDefault="004E4C07" w:rsidP="004E4C07">
      <w:pPr>
        <w:autoSpaceDE w:val="0"/>
        <w:autoSpaceDN w:val="0"/>
        <w:adjustRightInd w:val="0"/>
        <w:ind w:firstLine="709"/>
        <w:jc w:val="both"/>
        <w:rPr>
          <w:szCs w:val="24"/>
        </w:rPr>
      </w:pPr>
      <w:r>
        <w:rPr>
          <w:szCs w:val="24"/>
        </w:rPr>
        <w:t>В</w:t>
      </w:r>
      <w:r w:rsidRPr="00B445E3">
        <w:rPr>
          <w:szCs w:val="24"/>
        </w:rPr>
        <w:t xml:space="preserve"> первоначальной редакции</w:t>
      </w:r>
      <w:r>
        <w:rPr>
          <w:szCs w:val="24"/>
        </w:rPr>
        <w:t xml:space="preserve"> </w:t>
      </w:r>
      <w:r w:rsidRPr="00B445E3">
        <w:rPr>
          <w:szCs w:val="24"/>
        </w:rPr>
        <w:t>Программ</w:t>
      </w:r>
      <w:r>
        <w:rPr>
          <w:szCs w:val="24"/>
        </w:rPr>
        <w:t>ой</w:t>
      </w:r>
      <w:r w:rsidRPr="00B445E3">
        <w:rPr>
          <w:szCs w:val="24"/>
        </w:rPr>
        <w:t xml:space="preserve"> №204-п</w:t>
      </w:r>
      <w:r>
        <w:rPr>
          <w:szCs w:val="24"/>
        </w:rPr>
        <w:t>, утвержденной 23.04.2013,</w:t>
      </w:r>
      <w:r w:rsidRPr="00B445E3">
        <w:rPr>
          <w:szCs w:val="24"/>
        </w:rPr>
        <w:t xml:space="preserve"> на территории г.Краснослободска расселение </w:t>
      </w:r>
      <w:r>
        <w:rPr>
          <w:szCs w:val="24"/>
        </w:rPr>
        <w:t xml:space="preserve">470 жителей из 211 жилых помещений в </w:t>
      </w:r>
      <w:r w:rsidRPr="00B445E3">
        <w:rPr>
          <w:szCs w:val="24"/>
        </w:rPr>
        <w:t>17 МКД</w:t>
      </w:r>
      <w:r>
        <w:rPr>
          <w:szCs w:val="24"/>
        </w:rPr>
        <w:t xml:space="preserve"> площадью 8599,48</w:t>
      </w:r>
      <w:r w:rsidR="00411025">
        <w:rPr>
          <w:szCs w:val="24"/>
        </w:rPr>
        <w:t> </w:t>
      </w:r>
      <w:r w:rsidR="003561C6">
        <w:rPr>
          <w:szCs w:val="24"/>
        </w:rPr>
        <w:t>м</w:t>
      </w:r>
      <w:r w:rsidR="003561C6" w:rsidRPr="00411025">
        <w:rPr>
          <w:szCs w:val="24"/>
          <w:vertAlign w:val="superscript"/>
        </w:rPr>
        <w:t>2</w:t>
      </w:r>
      <w:r w:rsidRPr="00B445E3">
        <w:rPr>
          <w:szCs w:val="24"/>
        </w:rPr>
        <w:t xml:space="preserve"> было предусмотрено </w:t>
      </w:r>
      <w:r w:rsidRPr="00697A07">
        <w:rPr>
          <w:szCs w:val="24"/>
          <w:u w:val="single"/>
        </w:rPr>
        <w:t>в 3 квартале 2015 года</w:t>
      </w:r>
      <w:r w:rsidRPr="00B445E3">
        <w:rPr>
          <w:szCs w:val="24"/>
        </w:rPr>
        <w:t>.</w:t>
      </w:r>
    </w:p>
    <w:p w:rsidR="004E4C07" w:rsidRDefault="004E4C07" w:rsidP="004E4C07">
      <w:pPr>
        <w:ind w:firstLine="709"/>
        <w:jc w:val="both"/>
        <w:rPr>
          <w:szCs w:val="24"/>
        </w:rPr>
      </w:pPr>
      <w:r w:rsidRPr="00B445E3">
        <w:rPr>
          <w:szCs w:val="24"/>
        </w:rPr>
        <w:lastRenderedPageBreak/>
        <w:t>В связи с отсутствием на территории г.</w:t>
      </w:r>
      <w:r w:rsidR="00411025">
        <w:rPr>
          <w:szCs w:val="24"/>
        </w:rPr>
        <w:t> </w:t>
      </w:r>
      <w:r w:rsidRPr="00B445E3">
        <w:rPr>
          <w:szCs w:val="24"/>
        </w:rPr>
        <w:t>Краснослободск сформированных земельных участков для строительства МКД в целях переселения граждан (с наличием необходимых коммуникаций) в Программу №204-п внесены изменения от 24.04.2014, согласно которым срок переселения граждан из аварийного жилья перенесен</w:t>
      </w:r>
      <w:r w:rsidR="00100C57">
        <w:rPr>
          <w:szCs w:val="24"/>
        </w:rPr>
        <w:t xml:space="preserve"> по </w:t>
      </w:r>
      <w:r w:rsidRPr="00B445E3">
        <w:rPr>
          <w:szCs w:val="24"/>
        </w:rPr>
        <w:t xml:space="preserve">5 МКД </w:t>
      </w:r>
      <w:r>
        <w:rPr>
          <w:szCs w:val="24"/>
        </w:rPr>
        <w:t>на</w:t>
      </w:r>
      <w:r w:rsidRPr="00B445E3">
        <w:rPr>
          <w:szCs w:val="24"/>
        </w:rPr>
        <w:t xml:space="preserve"> 4 квартал 2016 года и </w:t>
      </w:r>
      <w:r w:rsidR="00100C57">
        <w:rPr>
          <w:szCs w:val="24"/>
        </w:rPr>
        <w:t xml:space="preserve">по </w:t>
      </w:r>
      <w:r w:rsidRPr="00B445E3">
        <w:rPr>
          <w:szCs w:val="24"/>
        </w:rPr>
        <w:t xml:space="preserve">12 МКД </w:t>
      </w:r>
      <w:r>
        <w:rPr>
          <w:szCs w:val="24"/>
        </w:rPr>
        <w:t>на</w:t>
      </w:r>
      <w:r w:rsidRPr="00B445E3">
        <w:rPr>
          <w:szCs w:val="24"/>
        </w:rPr>
        <w:t xml:space="preserve"> 3 квартал 2017 года. </w:t>
      </w:r>
    </w:p>
    <w:p w:rsidR="004E4C07" w:rsidRPr="00B445E3" w:rsidRDefault="004E4C07" w:rsidP="004E4C07">
      <w:pPr>
        <w:ind w:firstLine="709"/>
        <w:jc w:val="both"/>
        <w:rPr>
          <w:szCs w:val="24"/>
        </w:rPr>
      </w:pPr>
      <w:r>
        <w:rPr>
          <w:szCs w:val="24"/>
        </w:rPr>
        <w:t>В тоже время п</w:t>
      </w:r>
      <w:r w:rsidRPr="00B445E3">
        <w:rPr>
          <w:szCs w:val="24"/>
        </w:rPr>
        <w:t>о информации администрации Среднеахтубинского</w:t>
      </w:r>
      <w:r>
        <w:rPr>
          <w:szCs w:val="24"/>
        </w:rPr>
        <w:t xml:space="preserve"> муниципального района</w:t>
      </w:r>
      <w:r w:rsidRPr="00B445E3">
        <w:rPr>
          <w:szCs w:val="24"/>
        </w:rPr>
        <w:t>, полученной по запросу КСП в ходе проверки</w:t>
      </w:r>
      <w:r>
        <w:rPr>
          <w:szCs w:val="24"/>
        </w:rPr>
        <w:t>,</w:t>
      </w:r>
      <w:r w:rsidRPr="00B445E3">
        <w:rPr>
          <w:szCs w:val="24"/>
        </w:rPr>
        <w:t xml:space="preserve"> сформированных земельных участков под строительство МКД на территории </w:t>
      </w:r>
      <w:r w:rsidR="00100C57">
        <w:rPr>
          <w:szCs w:val="24"/>
        </w:rPr>
        <w:t>п</w:t>
      </w:r>
      <w:r w:rsidRPr="00B445E3">
        <w:rPr>
          <w:szCs w:val="24"/>
        </w:rPr>
        <w:t>оселения не</w:t>
      </w:r>
      <w:r w:rsidR="00100C57">
        <w:rPr>
          <w:szCs w:val="24"/>
        </w:rPr>
        <w:t>т</w:t>
      </w:r>
      <w:r w:rsidRPr="00B445E3">
        <w:rPr>
          <w:szCs w:val="24"/>
        </w:rPr>
        <w:t>, а земельные участки, на которых в 2011 году находились аварийные дома, расселенные в 2012 году, предоставлены</w:t>
      </w:r>
      <w:r>
        <w:rPr>
          <w:szCs w:val="24"/>
        </w:rPr>
        <w:t xml:space="preserve"> администрацией </w:t>
      </w:r>
      <w:r w:rsidRPr="00B445E3">
        <w:rPr>
          <w:szCs w:val="24"/>
        </w:rPr>
        <w:t>Среднеахтубинского</w:t>
      </w:r>
      <w:r>
        <w:rPr>
          <w:szCs w:val="24"/>
        </w:rPr>
        <w:t xml:space="preserve"> муниципального района</w:t>
      </w:r>
      <w:r w:rsidRPr="00B445E3">
        <w:rPr>
          <w:szCs w:val="24"/>
        </w:rPr>
        <w:t xml:space="preserve"> частным лицам под многоэтажную жилую застройку:</w:t>
      </w:r>
    </w:p>
    <w:p w:rsidR="004E4C07" w:rsidRPr="00B445E3" w:rsidRDefault="0054639C" w:rsidP="004E4C07">
      <w:pPr>
        <w:ind w:firstLine="709"/>
        <w:jc w:val="both"/>
        <w:rPr>
          <w:szCs w:val="24"/>
        </w:rPr>
      </w:pPr>
      <w:r>
        <w:rPr>
          <w:szCs w:val="24"/>
        </w:rPr>
        <w:t>-</w:t>
      </w:r>
      <w:r w:rsidR="004E4C07" w:rsidRPr="00B445E3">
        <w:rPr>
          <w:szCs w:val="24"/>
        </w:rPr>
        <w:t>ул.</w:t>
      </w:r>
      <w:r w:rsidR="00411025">
        <w:rPr>
          <w:szCs w:val="24"/>
        </w:rPr>
        <w:t> </w:t>
      </w:r>
      <w:r w:rsidR="004E4C07" w:rsidRPr="00B445E3">
        <w:rPr>
          <w:szCs w:val="24"/>
        </w:rPr>
        <w:t xml:space="preserve">Мелиораторов, 7 – в собственность гр. Грачевой И.Г. с аукциона 10.10.2012 площадью 609 кв.м.; </w:t>
      </w:r>
    </w:p>
    <w:p w:rsidR="004E4C07" w:rsidRPr="00B445E3" w:rsidRDefault="0054639C" w:rsidP="004E4C07">
      <w:pPr>
        <w:ind w:firstLine="709"/>
        <w:jc w:val="both"/>
        <w:rPr>
          <w:szCs w:val="24"/>
        </w:rPr>
      </w:pPr>
      <w:r>
        <w:rPr>
          <w:szCs w:val="24"/>
        </w:rPr>
        <w:t>-</w:t>
      </w:r>
      <w:r w:rsidR="004E4C07" w:rsidRPr="00B445E3">
        <w:rPr>
          <w:szCs w:val="24"/>
        </w:rPr>
        <w:t>ул.</w:t>
      </w:r>
      <w:r w:rsidR="00411025">
        <w:rPr>
          <w:szCs w:val="24"/>
        </w:rPr>
        <w:t> </w:t>
      </w:r>
      <w:r w:rsidR="004E4C07" w:rsidRPr="00B445E3">
        <w:rPr>
          <w:szCs w:val="24"/>
        </w:rPr>
        <w:t xml:space="preserve">Мелиораторов, 15 – в аренду гр. </w:t>
      </w:r>
      <w:proofErr w:type="spellStart"/>
      <w:r w:rsidR="004E4C07" w:rsidRPr="00B445E3">
        <w:rPr>
          <w:szCs w:val="24"/>
        </w:rPr>
        <w:t>Тимакину</w:t>
      </w:r>
      <w:proofErr w:type="spellEnd"/>
      <w:r w:rsidR="004E4C07" w:rsidRPr="00B445E3">
        <w:rPr>
          <w:szCs w:val="24"/>
        </w:rPr>
        <w:t xml:space="preserve"> Н.С. с аукциона 28.01.2014 площадью 611 кв. метров.</w:t>
      </w:r>
    </w:p>
    <w:p w:rsidR="004E4C07" w:rsidRDefault="004E4C07" w:rsidP="004E4C07">
      <w:pPr>
        <w:ind w:firstLine="709"/>
        <w:jc w:val="both"/>
        <w:rPr>
          <w:szCs w:val="24"/>
        </w:rPr>
      </w:pPr>
      <w:r>
        <w:rPr>
          <w:szCs w:val="24"/>
        </w:rPr>
        <w:t>П</w:t>
      </w:r>
      <w:r w:rsidRPr="00B445E3">
        <w:rPr>
          <w:szCs w:val="24"/>
        </w:rPr>
        <w:t xml:space="preserve">о информации </w:t>
      </w:r>
      <w:r w:rsidR="00100C57">
        <w:rPr>
          <w:szCs w:val="24"/>
        </w:rPr>
        <w:t>п</w:t>
      </w:r>
      <w:r w:rsidRPr="00B445E3">
        <w:rPr>
          <w:szCs w:val="24"/>
        </w:rPr>
        <w:t>оселения</w:t>
      </w:r>
      <w:r w:rsidR="00ED771C">
        <w:rPr>
          <w:szCs w:val="24"/>
        </w:rPr>
        <w:t>,</w:t>
      </w:r>
      <w:r w:rsidRPr="00B445E3">
        <w:rPr>
          <w:szCs w:val="24"/>
        </w:rPr>
        <w:t xml:space="preserve"> в 2013 году земельные участки, расположенные в зоне застройки малоэтажными МКД (по ул. Мелиораторов, №№ 1г, 7а, 21а, 25б, 29а), были оформлены администрацией Среднеахтубинского</w:t>
      </w:r>
      <w:r>
        <w:rPr>
          <w:szCs w:val="24"/>
        </w:rPr>
        <w:t xml:space="preserve"> муниципального района</w:t>
      </w:r>
      <w:r w:rsidRPr="00B445E3">
        <w:rPr>
          <w:szCs w:val="24"/>
        </w:rPr>
        <w:t xml:space="preserve"> под личное подсобное хозяйство</w:t>
      </w:r>
      <w:r>
        <w:rPr>
          <w:szCs w:val="24"/>
        </w:rPr>
        <w:t>.</w:t>
      </w:r>
    </w:p>
    <w:p w:rsidR="0054388E" w:rsidRPr="007F4E60" w:rsidRDefault="0054388E" w:rsidP="0054388E">
      <w:pPr>
        <w:pStyle w:val="1"/>
        <w:spacing w:before="0" w:after="0"/>
        <w:ind w:firstLine="709"/>
        <w:jc w:val="both"/>
        <w:rPr>
          <w:rFonts w:ascii="Times New Roman" w:hAnsi="Times New Roman"/>
          <w:b w:val="0"/>
          <w:color w:val="auto"/>
          <w:szCs w:val="24"/>
        </w:rPr>
      </w:pPr>
      <w:r w:rsidRPr="00B445E3">
        <w:rPr>
          <w:rFonts w:ascii="Times New Roman" w:hAnsi="Times New Roman" w:cs="Times New Roman"/>
          <w:b w:val="0"/>
          <w:color w:val="auto"/>
          <w:szCs w:val="24"/>
        </w:rPr>
        <w:t xml:space="preserve">Постановлением </w:t>
      </w:r>
      <w:r>
        <w:rPr>
          <w:rFonts w:ascii="Times New Roman" w:hAnsi="Times New Roman" w:cs="Times New Roman"/>
          <w:b w:val="0"/>
          <w:color w:val="auto"/>
          <w:szCs w:val="24"/>
        </w:rPr>
        <w:t>г</w:t>
      </w:r>
      <w:r w:rsidRPr="00B445E3">
        <w:rPr>
          <w:rFonts w:ascii="Times New Roman" w:hAnsi="Times New Roman" w:cs="Times New Roman"/>
          <w:b w:val="0"/>
          <w:color w:val="auto"/>
          <w:szCs w:val="24"/>
        </w:rPr>
        <w:t>лавы Администрации Волгоградской области от 29.06.2011 №</w:t>
      </w:r>
      <w:r>
        <w:rPr>
          <w:rFonts w:ascii="Times New Roman" w:hAnsi="Times New Roman" w:cs="Times New Roman"/>
          <w:b w:val="0"/>
          <w:color w:val="auto"/>
          <w:szCs w:val="24"/>
        </w:rPr>
        <w:t> </w:t>
      </w:r>
      <w:r w:rsidRPr="00B445E3">
        <w:rPr>
          <w:rFonts w:ascii="Times New Roman" w:hAnsi="Times New Roman" w:cs="Times New Roman"/>
          <w:b w:val="0"/>
          <w:color w:val="auto"/>
          <w:szCs w:val="24"/>
        </w:rPr>
        <w:t xml:space="preserve">672 «О внесении изменения в постановление </w:t>
      </w:r>
      <w:r>
        <w:rPr>
          <w:rFonts w:ascii="Times New Roman" w:hAnsi="Times New Roman" w:cs="Times New Roman"/>
          <w:b w:val="0"/>
          <w:color w:val="auto"/>
          <w:szCs w:val="24"/>
        </w:rPr>
        <w:t>г</w:t>
      </w:r>
      <w:r w:rsidRPr="00B445E3">
        <w:rPr>
          <w:rFonts w:ascii="Times New Roman" w:hAnsi="Times New Roman" w:cs="Times New Roman"/>
          <w:b w:val="0"/>
          <w:color w:val="auto"/>
          <w:szCs w:val="24"/>
        </w:rPr>
        <w:t>лавы Администрации Волгоградской области от 17.06.2010 №917 «Об утверждении Положения о природном парке «Волго-Ахтубинская пойма»,</w:t>
      </w:r>
      <w:r>
        <w:rPr>
          <w:rFonts w:ascii="Times New Roman" w:hAnsi="Times New Roman" w:cs="Times New Roman"/>
          <w:b w:val="0"/>
          <w:color w:val="auto"/>
          <w:szCs w:val="24"/>
        </w:rPr>
        <w:t xml:space="preserve"> </w:t>
      </w:r>
      <w:r w:rsidRPr="00B445E3">
        <w:rPr>
          <w:rFonts w:ascii="Times New Roman" w:hAnsi="Times New Roman" w:cs="Times New Roman"/>
          <w:b w:val="0"/>
          <w:color w:val="auto"/>
          <w:szCs w:val="24"/>
        </w:rPr>
        <w:t xml:space="preserve">приложение к Положению, устанавливающее границы природного парка, изложено в новой редакции, согласно </w:t>
      </w:r>
      <w:r w:rsidRPr="007F4E60">
        <w:rPr>
          <w:rFonts w:ascii="Times New Roman" w:hAnsi="Times New Roman" w:cs="Times New Roman"/>
          <w:b w:val="0"/>
          <w:color w:val="auto"/>
          <w:szCs w:val="24"/>
        </w:rPr>
        <w:t xml:space="preserve">которой </w:t>
      </w:r>
      <w:r w:rsidRPr="007F4E60">
        <w:rPr>
          <w:rFonts w:ascii="Times New Roman" w:hAnsi="Times New Roman" w:cs="Times New Roman"/>
          <w:i/>
          <w:color w:val="auto"/>
          <w:szCs w:val="24"/>
        </w:rPr>
        <w:t>земли г.Краснослободск</w:t>
      </w:r>
      <w:r>
        <w:rPr>
          <w:rFonts w:ascii="Times New Roman" w:hAnsi="Times New Roman" w:cs="Times New Roman"/>
          <w:i/>
          <w:color w:val="auto"/>
          <w:szCs w:val="24"/>
        </w:rPr>
        <w:t>а</w:t>
      </w:r>
      <w:r w:rsidRPr="007F4E60">
        <w:rPr>
          <w:rFonts w:ascii="Times New Roman" w:hAnsi="Times New Roman" w:cs="Times New Roman"/>
          <w:i/>
          <w:color w:val="auto"/>
          <w:szCs w:val="24"/>
        </w:rPr>
        <w:t xml:space="preserve"> исключены из его состава</w:t>
      </w:r>
      <w:r>
        <w:rPr>
          <w:rFonts w:ascii="Times New Roman" w:hAnsi="Times New Roman" w:cs="Times New Roman"/>
          <w:b w:val="0"/>
          <w:color w:val="auto"/>
          <w:szCs w:val="24"/>
        </w:rPr>
        <w:t xml:space="preserve">. Однако </w:t>
      </w:r>
      <w:r w:rsidRPr="007F4E60">
        <w:rPr>
          <w:rFonts w:ascii="Times New Roman" w:hAnsi="Times New Roman" w:cs="Times New Roman"/>
          <w:b w:val="0"/>
          <w:color w:val="auto"/>
          <w:szCs w:val="24"/>
        </w:rPr>
        <w:t>к</w:t>
      </w:r>
      <w:r w:rsidRPr="007F4E60">
        <w:rPr>
          <w:rFonts w:ascii="Times New Roman" w:hAnsi="Times New Roman"/>
          <w:b w:val="0"/>
          <w:color w:val="auto"/>
          <w:szCs w:val="24"/>
        </w:rPr>
        <w:t xml:space="preserve">омитетом природных ресурсов </w:t>
      </w:r>
      <w:r>
        <w:rPr>
          <w:rFonts w:ascii="Times New Roman" w:hAnsi="Times New Roman"/>
          <w:b w:val="0"/>
          <w:color w:val="auto"/>
          <w:szCs w:val="24"/>
        </w:rPr>
        <w:t>до 01.12.2015</w:t>
      </w:r>
      <w:r w:rsidRPr="007F4E60">
        <w:rPr>
          <w:rFonts w:ascii="Times New Roman" w:hAnsi="Times New Roman"/>
          <w:b w:val="0"/>
          <w:color w:val="auto"/>
          <w:szCs w:val="24"/>
        </w:rPr>
        <w:t xml:space="preserve"> не осуществлен кадастровый учет изменения границ природного парка в ФГБУ «ФКП </w:t>
      </w:r>
      <w:proofErr w:type="spellStart"/>
      <w:r w:rsidRPr="007F4E60">
        <w:rPr>
          <w:rFonts w:ascii="Times New Roman" w:hAnsi="Times New Roman"/>
          <w:b w:val="0"/>
          <w:color w:val="auto"/>
          <w:szCs w:val="24"/>
        </w:rPr>
        <w:t>Росреестра</w:t>
      </w:r>
      <w:proofErr w:type="spellEnd"/>
      <w:r w:rsidRPr="007F4E60">
        <w:rPr>
          <w:rFonts w:ascii="Times New Roman" w:hAnsi="Times New Roman"/>
          <w:b w:val="0"/>
          <w:color w:val="auto"/>
          <w:szCs w:val="24"/>
        </w:rPr>
        <w:t xml:space="preserve">» по Волгоградской области. </w:t>
      </w:r>
    </w:p>
    <w:p w:rsidR="0054388E" w:rsidRPr="00100C57" w:rsidRDefault="0054388E" w:rsidP="0054388E">
      <w:pPr>
        <w:ind w:firstLine="709"/>
        <w:jc w:val="both"/>
        <w:rPr>
          <w:szCs w:val="24"/>
        </w:rPr>
      </w:pPr>
      <w:r w:rsidRPr="00100C57">
        <w:rPr>
          <w:szCs w:val="24"/>
        </w:rPr>
        <w:t>Действия администрации Среднеахтубинского муниципального района в 2010-2014</w:t>
      </w:r>
      <w:r>
        <w:rPr>
          <w:szCs w:val="24"/>
        </w:rPr>
        <w:t> </w:t>
      </w:r>
      <w:r w:rsidRPr="00100C57">
        <w:rPr>
          <w:szCs w:val="24"/>
        </w:rPr>
        <w:t>годах по распоряжению земельными участками на территории г.</w:t>
      </w:r>
      <w:r w:rsidRPr="0054388E">
        <w:rPr>
          <w:szCs w:val="24"/>
        </w:rPr>
        <w:t>Краснослободск при отсутствии других земельных участков для строительства, а именно передача участко</w:t>
      </w:r>
      <w:r w:rsidRPr="00100C57">
        <w:rPr>
          <w:szCs w:val="24"/>
        </w:rPr>
        <w:t xml:space="preserve">в по ул.Мелиораторов, 7 и 15, в собственность и аренду частным лицам, а также оформление земельных участков, расположенных в зоне застройки малоэтажными МКД (по ул.Мелиораторов, №№ 1г, 7а, 21а, 25б, 29а), под личное подсобное хозяйство, привели к тому, что срок расселения 17 аварийных домов в рамках Программы №204-п перенесен с 2015 на 2016-2017 годы. </w:t>
      </w:r>
    </w:p>
    <w:p w:rsidR="0054388E" w:rsidRPr="00100C57" w:rsidRDefault="0054388E" w:rsidP="0054388E">
      <w:pPr>
        <w:ind w:firstLine="709"/>
        <w:jc w:val="both"/>
        <w:rPr>
          <w:szCs w:val="24"/>
        </w:rPr>
      </w:pPr>
      <w:r w:rsidRPr="00100C57">
        <w:rPr>
          <w:szCs w:val="24"/>
        </w:rPr>
        <w:t xml:space="preserve">Отсутствие оформленного в соответствии с действующим законодательством земельного участка под строительство МКД для расселения аварийных домов в г.Краснослободске влечет за собой затягивание сроков строительства МКД, срыв сроков переселения (4 квартал 2016 года) и невыполнение всей Программы №204-п в целом, что может привести к приостановлению Фондом содействия реформированию ЖКХ предоставления финансовой поддержки Волгоградской области. </w:t>
      </w:r>
    </w:p>
    <w:p w:rsidR="0054388E" w:rsidRDefault="0054388E" w:rsidP="009A148A">
      <w:pPr>
        <w:pStyle w:val="af1"/>
        <w:spacing w:after="0"/>
        <w:ind w:left="0"/>
        <w:jc w:val="center"/>
        <w:rPr>
          <w:b/>
          <w:szCs w:val="24"/>
          <w:u w:val="single"/>
        </w:rPr>
      </w:pPr>
    </w:p>
    <w:p w:rsidR="00D9132E" w:rsidRPr="00D9132E" w:rsidRDefault="00D9132E" w:rsidP="009A148A">
      <w:pPr>
        <w:pStyle w:val="af1"/>
        <w:spacing w:after="0"/>
        <w:ind w:left="0"/>
        <w:jc w:val="center"/>
        <w:rPr>
          <w:b/>
          <w:szCs w:val="24"/>
          <w:u w:val="single"/>
        </w:rPr>
      </w:pPr>
      <w:r w:rsidRPr="00D9132E">
        <w:rPr>
          <w:b/>
          <w:szCs w:val="24"/>
          <w:u w:val="single"/>
        </w:rPr>
        <w:t>Светлоярск</w:t>
      </w:r>
      <w:r>
        <w:rPr>
          <w:b/>
          <w:szCs w:val="24"/>
          <w:u w:val="single"/>
        </w:rPr>
        <w:t>ий</w:t>
      </w:r>
      <w:r w:rsidRPr="00D9132E">
        <w:rPr>
          <w:b/>
          <w:szCs w:val="24"/>
          <w:u w:val="single"/>
        </w:rPr>
        <w:t xml:space="preserve"> муниципальн</w:t>
      </w:r>
      <w:r>
        <w:rPr>
          <w:b/>
          <w:szCs w:val="24"/>
          <w:u w:val="single"/>
        </w:rPr>
        <w:t>ый</w:t>
      </w:r>
      <w:r w:rsidRPr="00D9132E">
        <w:rPr>
          <w:b/>
          <w:szCs w:val="24"/>
          <w:u w:val="single"/>
        </w:rPr>
        <w:t xml:space="preserve"> район</w:t>
      </w:r>
    </w:p>
    <w:p w:rsidR="00783268" w:rsidRPr="002F0ED7" w:rsidRDefault="00783268" w:rsidP="00100C57">
      <w:pPr>
        <w:pStyle w:val="af1"/>
        <w:spacing w:after="0"/>
        <w:ind w:left="0" w:firstLine="709"/>
        <w:jc w:val="both"/>
        <w:rPr>
          <w:szCs w:val="24"/>
        </w:rPr>
      </w:pPr>
      <w:r w:rsidRPr="002F0ED7">
        <w:rPr>
          <w:szCs w:val="24"/>
        </w:rPr>
        <w:t>Решением Думы Светлоярского городского поселения от 25.06.2013 №46/230 администрация Светлоярского городского поселения с 30.09.2013 ликвидирована, полномочия Поселения, согласно п.1 ст.22 Устава Поселения, возложены на администрацию Светлоярского муниципального района (далее –</w:t>
      </w:r>
      <w:r w:rsidR="009A148A">
        <w:rPr>
          <w:szCs w:val="24"/>
        </w:rPr>
        <w:t xml:space="preserve"> </w:t>
      </w:r>
      <w:r w:rsidRPr="002F0ED7">
        <w:rPr>
          <w:szCs w:val="24"/>
        </w:rPr>
        <w:t>Администрация</w:t>
      </w:r>
      <w:r>
        <w:rPr>
          <w:szCs w:val="24"/>
        </w:rPr>
        <w:t xml:space="preserve"> района</w:t>
      </w:r>
      <w:r w:rsidRPr="002F0ED7">
        <w:rPr>
          <w:szCs w:val="24"/>
        </w:rPr>
        <w:t>).</w:t>
      </w:r>
    </w:p>
    <w:p w:rsidR="00783268" w:rsidRPr="002F0ED7" w:rsidRDefault="00783268" w:rsidP="00E65D89">
      <w:pPr>
        <w:autoSpaceDE w:val="0"/>
        <w:autoSpaceDN w:val="0"/>
        <w:adjustRightInd w:val="0"/>
        <w:ind w:firstLine="708"/>
        <w:contextualSpacing/>
        <w:jc w:val="both"/>
        <w:rPr>
          <w:szCs w:val="24"/>
        </w:rPr>
      </w:pPr>
      <w:r w:rsidRPr="002F0ED7">
        <w:rPr>
          <w:rFonts w:eastAsia="Calibri"/>
          <w:szCs w:val="24"/>
        </w:rPr>
        <w:t>В</w:t>
      </w:r>
      <w:r>
        <w:rPr>
          <w:rFonts w:eastAsia="Calibri"/>
          <w:szCs w:val="24"/>
        </w:rPr>
        <w:t xml:space="preserve"> </w:t>
      </w:r>
      <w:r w:rsidRPr="002F0ED7">
        <w:rPr>
          <w:szCs w:val="24"/>
        </w:rPr>
        <w:t>Программ</w:t>
      </w:r>
      <w:r>
        <w:rPr>
          <w:szCs w:val="24"/>
        </w:rPr>
        <w:t>у №204-п</w:t>
      </w:r>
      <w:r w:rsidR="00100C57">
        <w:rPr>
          <w:szCs w:val="24"/>
        </w:rPr>
        <w:t xml:space="preserve"> </w:t>
      </w:r>
      <w:r>
        <w:rPr>
          <w:szCs w:val="24"/>
        </w:rPr>
        <w:t xml:space="preserve"> включены</w:t>
      </w:r>
      <w:r w:rsidRPr="002F0ED7">
        <w:rPr>
          <w:rFonts w:eastAsia="Calibri"/>
          <w:szCs w:val="24"/>
        </w:rPr>
        <w:t xml:space="preserve"> 12 </w:t>
      </w:r>
      <w:r>
        <w:rPr>
          <w:rFonts w:eastAsia="Calibri"/>
          <w:szCs w:val="24"/>
        </w:rPr>
        <w:t xml:space="preserve">аварийных </w:t>
      </w:r>
      <w:r w:rsidRPr="002F0ED7">
        <w:rPr>
          <w:rFonts w:eastAsia="Calibri"/>
          <w:szCs w:val="24"/>
        </w:rPr>
        <w:t>МКД</w:t>
      </w:r>
      <w:r>
        <w:rPr>
          <w:rFonts w:eastAsia="Calibri"/>
          <w:szCs w:val="24"/>
        </w:rPr>
        <w:t xml:space="preserve"> г.п. </w:t>
      </w:r>
      <w:proofErr w:type="spellStart"/>
      <w:r>
        <w:rPr>
          <w:rFonts w:eastAsia="Calibri"/>
          <w:szCs w:val="24"/>
        </w:rPr>
        <w:t>Сверлый</w:t>
      </w:r>
      <w:proofErr w:type="spellEnd"/>
      <w:r>
        <w:rPr>
          <w:rFonts w:eastAsia="Calibri"/>
          <w:szCs w:val="24"/>
        </w:rPr>
        <w:t xml:space="preserve"> Яр</w:t>
      </w:r>
      <w:r w:rsidR="00100C57" w:rsidRPr="00100C57">
        <w:rPr>
          <w:szCs w:val="24"/>
        </w:rPr>
        <w:t xml:space="preserve"> </w:t>
      </w:r>
      <w:r w:rsidR="00100C57" w:rsidRPr="002F0ED7">
        <w:rPr>
          <w:szCs w:val="24"/>
        </w:rPr>
        <w:t xml:space="preserve">общей жилой площадью 1531,2 </w:t>
      </w:r>
      <w:r w:rsidR="003561C6">
        <w:rPr>
          <w:szCs w:val="24"/>
        </w:rPr>
        <w:t>м</w:t>
      </w:r>
      <w:r w:rsidR="003561C6" w:rsidRPr="009A148A">
        <w:rPr>
          <w:szCs w:val="24"/>
          <w:vertAlign w:val="superscript"/>
        </w:rPr>
        <w:t>2</w:t>
      </w:r>
      <w:r w:rsidR="00100C57">
        <w:rPr>
          <w:szCs w:val="24"/>
        </w:rPr>
        <w:t xml:space="preserve">, </w:t>
      </w:r>
      <w:r>
        <w:rPr>
          <w:szCs w:val="24"/>
        </w:rPr>
        <w:t xml:space="preserve">с объемом финансирования </w:t>
      </w:r>
      <w:r w:rsidRPr="00244286">
        <w:rPr>
          <w:szCs w:val="24"/>
        </w:rPr>
        <w:t>47620,3 тыс. руб.</w:t>
      </w:r>
      <w:r w:rsidRPr="002F0ED7">
        <w:rPr>
          <w:szCs w:val="24"/>
        </w:rPr>
        <w:t>, в том числе:</w:t>
      </w:r>
    </w:p>
    <w:p w:rsidR="00783268" w:rsidRPr="002F0ED7" w:rsidRDefault="00783268" w:rsidP="00783268">
      <w:pPr>
        <w:ind w:firstLine="709"/>
        <w:contextualSpacing/>
        <w:jc w:val="both"/>
        <w:rPr>
          <w:szCs w:val="24"/>
        </w:rPr>
      </w:pPr>
      <w:r>
        <w:rPr>
          <w:szCs w:val="24"/>
        </w:rPr>
        <w:t>-</w:t>
      </w:r>
      <w:r w:rsidRPr="002F0ED7">
        <w:rPr>
          <w:szCs w:val="24"/>
        </w:rPr>
        <w:t xml:space="preserve">за счет средств Фонда </w:t>
      </w:r>
      <w:r>
        <w:rPr>
          <w:szCs w:val="24"/>
        </w:rPr>
        <w:t>–</w:t>
      </w:r>
      <w:r w:rsidRPr="002F0ED7">
        <w:rPr>
          <w:szCs w:val="24"/>
        </w:rPr>
        <w:t xml:space="preserve"> </w:t>
      </w:r>
      <w:r>
        <w:rPr>
          <w:szCs w:val="24"/>
        </w:rPr>
        <w:t>26714,2</w:t>
      </w:r>
      <w:r w:rsidRPr="002F0ED7">
        <w:rPr>
          <w:szCs w:val="24"/>
        </w:rPr>
        <w:t xml:space="preserve"> тыс. руб.;</w:t>
      </w:r>
    </w:p>
    <w:p w:rsidR="00783268" w:rsidRPr="002F0ED7" w:rsidRDefault="00783268" w:rsidP="00783268">
      <w:pPr>
        <w:ind w:firstLine="709"/>
        <w:contextualSpacing/>
        <w:jc w:val="both"/>
        <w:rPr>
          <w:szCs w:val="24"/>
        </w:rPr>
      </w:pPr>
      <w:r>
        <w:rPr>
          <w:szCs w:val="24"/>
        </w:rPr>
        <w:t>-</w:t>
      </w:r>
      <w:r w:rsidRPr="002F0ED7">
        <w:rPr>
          <w:szCs w:val="24"/>
        </w:rPr>
        <w:t xml:space="preserve">за счет средств областного бюджета – </w:t>
      </w:r>
      <w:r>
        <w:rPr>
          <w:szCs w:val="24"/>
        </w:rPr>
        <w:t>16724,9</w:t>
      </w:r>
      <w:r w:rsidRPr="002F0ED7">
        <w:rPr>
          <w:szCs w:val="24"/>
        </w:rPr>
        <w:t xml:space="preserve"> тыс. руб.; </w:t>
      </w:r>
    </w:p>
    <w:p w:rsidR="00783268" w:rsidRPr="002F0ED7" w:rsidRDefault="00783268" w:rsidP="00783268">
      <w:pPr>
        <w:tabs>
          <w:tab w:val="left" w:pos="6240"/>
        </w:tabs>
        <w:autoSpaceDE w:val="0"/>
        <w:autoSpaceDN w:val="0"/>
        <w:adjustRightInd w:val="0"/>
        <w:ind w:firstLine="708"/>
        <w:contextualSpacing/>
        <w:jc w:val="both"/>
        <w:rPr>
          <w:szCs w:val="24"/>
        </w:rPr>
      </w:pPr>
      <w:r w:rsidRPr="002F0ED7">
        <w:rPr>
          <w:szCs w:val="24"/>
        </w:rPr>
        <w:t xml:space="preserve">-за счет средств местного бюджета – </w:t>
      </w:r>
      <w:r>
        <w:rPr>
          <w:szCs w:val="24"/>
        </w:rPr>
        <w:t>4181,2</w:t>
      </w:r>
      <w:r w:rsidRPr="002F0ED7">
        <w:rPr>
          <w:szCs w:val="24"/>
        </w:rPr>
        <w:t xml:space="preserve"> тыс. рублей</w:t>
      </w:r>
      <w:r w:rsidRPr="002F0ED7">
        <w:rPr>
          <w:color w:val="548DD4" w:themeColor="text2" w:themeTint="99"/>
          <w:szCs w:val="24"/>
        </w:rPr>
        <w:t>.</w:t>
      </w:r>
    </w:p>
    <w:p w:rsidR="00783268" w:rsidRDefault="00783268" w:rsidP="00783268">
      <w:pPr>
        <w:autoSpaceDE w:val="0"/>
        <w:autoSpaceDN w:val="0"/>
        <w:adjustRightInd w:val="0"/>
        <w:ind w:firstLine="709"/>
        <w:contextualSpacing/>
        <w:jc w:val="both"/>
        <w:rPr>
          <w:rFonts w:eastAsia="Calibri"/>
          <w:szCs w:val="24"/>
        </w:rPr>
      </w:pPr>
      <w:r w:rsidRPr="002F0ED7">
        <w:rPr>
          <w:rFonts w:eastAsia="Calibri"/>
          <w:szCs w:val="24"/>
        </w:rPr>
        <w:t xml:space="preserve">Снос </w:t>
      </w:r>
      <w:r>
        <w:rPr>
          <w:rFonts w:eastAsia="Calibri"/>
          <w:szCs w:val="24"/>
        </w:rPr>
        <w:t xml:space="preserve">аварийных </w:t>
      </w:r>
      <w:r w:rsidRPr="002F0ED7">
        <w:rPr>
          <w:rFonts w:eastAsia="Calibri"/>
          <w:szCs w:val="24"/>
        </w:rPr>
        <w:t>МКД запланирован на 4 квартал 2015 года.</w:t>
      </w:r>
    </w:p>
    <w:p w:rsidR="00783268" w:rsidRDefault="00783268" w:rsidP="00783268">
      <w:pPr>
        <w:tabs>
          <w:tab w:val="left" w:pos="540"/>
        </w:tabs>
        <w:autoSpaceDE w:val="0"/>
        <w:autoSpaceDN w:val="0"/>
        <w:adjustRightInd w:val="0"/>
        <w:ind w:firstLine="720"/>
        <w:contextualSpacing/>
        <w:jc w:val="both"/>
        <w:outlineLvl w:val="0"/>
        <w:rPr>
          <w:szCs w:val="24"/>
        </w:rPr>
      </w:pPr>
      <w:r>
        <w:rPr>
          <w:szCs w:val="24"/>
        </w:rPr>
        <w:lastRenderedPageBreak/>
        <w:t>М</w:t>
      </w:r>
      <w:r w:rsidRPr="002F0ED7">
        <w:rPr>
          <w:szCs w:val="24"/>
        </w:rPr>
        <w:t>униципальный контракт</w:t>
      </w:r>
      <w:r>
        <w:rPr>
          <w:szCs w:val="24"/>
        </w:rPr>
        <w:t xml:space="preserve"> </w:t>
      </w:r>
      <w:r w:rsidRPr="002F0ED7">
        <w:rPr>
          <w:szCs w:val="24"/>
        </w:rPr>
        <w:t>на изготовление проектно-сметной документации</w:t>
      </w:r>
      <w:r w:rsidRPr="00244286">
        <w:rPr>
          <w:szCs w:val="24"/>
        </w:rPr>
        <w:t xml:space="preserve"> </w:t>
      </w:r>
      <w:r w:rsidRPr="002F0ED7">
        <w:rPr>
          <w:szCs w:val="24"/>
        </w:rPr>
        <w:t>на строительство трехэтажного 36-квартирного МКД для переселения граждан из аварийного жилья</w:t>
      </w:r>
      <w:r w:rsidR="00E65D89">
        <w:rPr>
          <w:szCs w:val="24"/>
        </w:rPr>
        <w:t xml:space="preserve">, заключенный Администрацией района </w:t>
      </w:r>
      <w:r>
        <w:rPr>
          <w:szCs w:val="24"/>
        </w:rPr>
        <w:t xml:space="preserve">с </w:t>
      </w:r>
      <w:r w:rsidRPr="002F0ED7">
        <w:rPr>
          <w:szCs w:val="24"/>
        </w:rPr>
        <w:t>ООО «Восстановление»</w:t>
      </w:r>
      <w:r>
        <w:rPr>
          <w:szCs w:val="24"/>
        </w:rPr>
        <w:t xml:space="preserve"> со сроком изготовления </w:t>
      </w:r>
      <w:r w:rsidRPr="000C0354">
        <w:rPr>
          <w:szCs w:val="24"/>
        </w:rPr>
        <w:t>26.12.2013</w:t>
      </w:r>
      <w:r>
        <w:rPr>
          <w:szCs w:val="24"/>
        </w:rPr>
        <w:t>,</w:t>
      </w:r>
      <w:r w:rsidRPr="002F0ED7">
        <w:rPr>
          <w:szCs w:val="24"/>
        </w:rPr>
        <w:t xml:space="preserve"> </w:t>
      </w:r>
      <w:r>
        <w:rPr>
          <w:szCs w:val="24"/>
        </w:rPr>
        <w:t xml:space="preserve">расторгнут в связи с отрицательным заключением экспертизы по </w:t>
      </w:r>
      <w:r w:rsidR="00C60D05">
        <w:rPr>
          <w:szCs w:val="24"/>
        </w:rPr>
        <w:t>проекту</w:t>
      </w:r>
      <w:r>
        <w:rPr>
          <w:szCs w:val="24"/>
        </w:rPr>
        <w:t>. Сумма неустойки, предъявленная Администрацией района подрядчику, по решению суда определена в размере 90,3 тыс. руб., на 01.12.2015 не оплачена.</w:t>
      </w:r>
    </w:p>
    <w:p w:rsidR="00783268" w:rsidRDefault="00783268" w:rsidP="00783268">
      <w:pPr>
        <w:tabs>
          <w:tab w:val="left" w:pos="540"/>
        </w:tabs>
        <w:autoSpaceDE w:val="0"/>
        <w:autoSpaceDN w:val="0"/>
        <w:adjustRightInd w:val="0"/>
        <w:ind w:firstLine="720"/>
        <w:contextualSpacing/>
        <w:jc w:val="both"/>
        <w:outlineLvl w:val="0"/>
        <w:rPr>
          <w:szCs w:val="24"/>
        </w:rPr>
      </w:pPr>
      <w:r>
        <w:rPr>
          <w:szCs w:val="24"/>
        </w:rPr>
        <w:t xml:space="preserve">Повторно на изготовление проектно-сметной документации муниципальный контракт </w:t>
      </w:r>
      <w:r w:rsidRPr="000C0354">
        <w:rPr>
          <w:szCs w:val="24"/>
        </w:rPr>
        <w:t xml:space="preserve">на </w:t>
      </w:r>
      <w:r w:rsidRPr="00EF4122">
        <w:rPr>
          <w:szCs w:val="24"/>
        </w:rPr>
        <w:t>строительство 3-х этажного</w:t>
      </w:r>
      <w:r w:rsidR="009A148A">
        <w:rPr>
          <w:szCs w:val="24"/>
        </w:rPr>
        <w:t xml:space="preserve"> </w:t>
      </w:r>
      <w:r w:rsidRPr="000C0354">
        <w:rPr>
          <w:szCs w:val="24"/>
        </w:rPr>
        <w:t>34</w:t>
      </w:r>
      <w:r w:rsidR="00C60D05">
        <w:rPr>
          <w:szCs w:val="24"/>
        </w:rPr>
        <w:t xml:space="preserve"> </w:t>
      </w:r>
      <w:r w:rsidRPr="000C0354">
        <w:rPr>
          <w:szCs w:val="24"/>
        </w:rPr>
        <w:t>квартирного жилого дома</w:t>
      </w:r>
      <w:r>
        <w:rPr>
          <w:szCs w:val="24"/>
        </w:rPr>
        <w:t xml:space="preserve"> заключен Администрацией района с </w:t>
      </w:r>
      <w:r w:rsidRPr="000C0354">
        <w:rPr>
          <w:szCs w:val="24"/>
        </w:rPr>
        <w:t>ООО «ВОЛГОПРОМПРОЕКТ»</w:t>
      </w:r>
      <w:r w:rsidRPr="0026466D">
        <w:rPr>
          <w:szCs w:val="24"/>
        </w:rPr>
        <w:t xml:space="preserve"> </w:t>
      </w:r>
      <w:r>
        <w:rPr>
          <w:szCs w:val="24"/>
        </w:rPr>
        <w:t xml:space="preserve">со сроком исполнения </w:t>
      </w:r>
      <w:r w:rsidRPr="000C0354">
        <w:rPr>
          <w:szCs w:val="24"/>
        </w:rPr>
        <w:t>09.01.2015.</w:t>
      </w:r>
    </w:p>
    <w:p w:rsidR="00783268" w:rsidRDefault="00783268" w:rsidP="00783268">
      <w:pPr>
        <w:tabs>
          <w:tab w:val="left" w:pos="540"/>
        </w:tabs>
        <w:autoSpaceDE w:val="0"/>
        <w:autoSpaceDN w:val="0"/>
        <w:adjustRightInd w:val="0"/>
        <w:ind w:firstLine="720"/>
        <w:contextualSpacing/>
        <w:jc w:val="both"/>
        <w:outlineLvl w:val="0"/>
        <w:rPr>
          <w:szCs w:val="24"/>
        </w:rPr>
      </w:pPr>
      <w:r>
        <w:rPr>
          <w:szCs w:val="24"/>
        </w:rPr>
        <w:t>Условиями заключенного контракта, в нарушение п. 2.4.5 Соглашения, предусматривающ</w:t>
      </w:r>
      <w:r w:rsidR="00220D7E">
        <w:rPr>
          <w:szCs w:val="24"/>
        </w:rPr>
        <w:t>его</w:t>
      </w:r>
      <w:r>
        <w:rPr>
          <w:szCs w:val="24"/>
        </w:rPr>
        <w:t xml:space="preserve"> обязательную </w:t>
      </w:r>
      <w:r w:rsidRPr="007626DF">
        <w:rPr>
          <w:szCs w:val="24"/>
          <w:u w:val="single"/>
        </w:rPr>
        <w:t>государственную экспертизу проектной документации</w:t>
      </w:r>
      <w:r>
        <w:rPr>
          <w:szCs w:val="24"/>
        </w:rPr>
        <w:t>, определено проведение государственной экспертизы в отношении только</w:t>
      </w:r>
      <w:r w:rsidRPr="0026466D">
        <w:rPr>
          <w:szCs w:val="24"/>
        </w:rPr>
        <w:t xml:space="preserve"> достоверности сметно</w:t>
      </w:r>
      <w:r>
        <w:rPr>
          <w:szCs w:val="24"/>
        </w:rPr>
        <w:t>й стоимости строительства.</w:t>
      </w:r>
    </w:p>
    <w:p w:rsidR="00783268" w:rsidRPr="000C0354" w:rsidRDefault="00783268" w:rsidP="00783268">
      <w:pPr>
        <w:pStyle w:val="1"/>
        <w:spacing w:before="0" w:after="0"/>
        <w:ind w:firstLine="709"/>
        <w:jc w:val="both"/>
        <w:rPr>
          <w:rFonts w:ascii="Times New Roman" w:hAnsi="Times New Roman"/>
          <w:b w:val="0"/>
          <w:color w:val="auto"/>
          <w:szCs w:val="24"/>
        </w:rPr>
      </w:pPr>
      <w:r>
        <w:rPr>
          <w:rFonts w:ascii="Times New Roman" w:hAnsi="Times New Roman" w:cs="Times New Roman"/>
          <w:b w:val="0"/>
          <w:color w:val="auto"/>
          <w:szCs w:val="24"/>
        </w:rPr>
        <w:t>П</w:t>
      </w:r>
      <w:r w:rsidRPr="000C0354">
        <w:rPr>
          <w:rFonts w:ascii="Times New Roman" w:hAnsi="Times New Roman" w:cs="Times New Roman"/>
          <w:b w:val="0"/>
          <w:color w:val="auto"/>
          <w:szCs w:val="24"/>
        </w:rPr>
        <w:t>ри этом согласно п.</w:t>
      </w:r>
      <w:r w:rsidR="009A148A">
        <w:rPr>
          <w:rFonts w:ascii="Times New Roman" w:hAnsi="Times New Roman" w:cs="Times New Roman"/>
          <w:b w:val="0"/>
          <w:color w:val="auto"/>
          <w:szCs w:val="24"/>
        </w:rPr>
        <w:t> </w:t>
      </w:r>
      <w:r w:rsidRPr="000C0354">
        <w:rPr>
          <w:rFonts w:ascii="Times New Roman" w:hAnsi="Times New Roman" w:cs="Times New Roman"/>
          <w:b w:val="0"/>
          <w:color w:val="auto"/>
          <w:szCs w:val="24"/>
        </w:rPr>
        <w:t xml:space="preserve">27 Порядка организации и проведения государственной экспертизы проектной документации и результатов инженерных изысканий, утвержденного постановлением Правительства РФ от 05.03.2007 №145, </w:t>
      </w:r>
      <w:r w:rsidR="00E65D89">
        <w:rPr>
          <w:rFonts w:ascii="Times New Roman" w:hAnsi="Times New Roman" w:cs="Times New Roman"/>
          <w:b w:val="0"/>
          <w:color w:val="auto"/>
          <w:szCs w:val="24"/>
        </w:rPr>
        <w:t>г</w:t>
      </w:r>
      <w:r w:rsidRPr="000C0354">
        <w:rPr>
          <w:rFonts w:ascii="Times New Roman" w:hAnsi="Times New Roman" w:cs="Times New Roman"/>
          <w:b w:val="0"/>
          <w:color w:val="auto"/>
          <w:szCs w:val="24"/>
        </w:rPr>
        <w:t>осударственной экспертизе подлежат все разделы проектной документации и (или)</w:t>
      </w:r>
      <w:r w:rsidRPr="000C0354">
        <w:rPr>
          <w:rFonts w:ascii="Times New Roman" w:hAnsi="Times New Roman"/>
          <w:b w:val="0"/>
          <w:color w:val="auto"/>
          <w:szCs w:val="24"/>
        </w:rPr>
        <w:t xml:space="preserve"> р</w:t>
      </w:r>
      <w:r>
        <w:rPr>
          <w:rFonts w:ascii="Times New Roman" w:hAnsi="Times New Roman"/>
          <w:b w:val="0"/>
          <w:color w:val="auto"/>
          <w:szCs w:val="24"/>
        </w:rPr>
        <w:t>езультаты инженерных изысканий.</w:t>
      </w:r>
    </w:p>
    <w:p w:rsidR="00783268" w:rsidRPr="00220D7E" w:rsidRDefault="00783268" w:rsidP="00783268">
      <w:pPr>
        <w:ind w:firstLine="709"/>
        <w:jc w:val="both"/>
        <w:rPr>
          <w:b/>
          <w:i/>
          <w:szCs w:val="24"/>
        </w:rPr>
      </w:pPr>
      <w:r w:rsidRPr="007626DF">
        <w:rPr>
          <w:b/>
          <w:i/>
          <w:szCs w:val="24"/>
        </w:rPr>
        <w:t>Кроме того, разрешение</w:t>
      </w:r>
      <w:r w:rsidRPr="000C0354">
        <w:rPr>
          <w:b/>
          <w:i/>
          <w:szCs w:val="24"/>
        </w:rPr>
        <w:t xml:space="preserve"> на строительство МКД по адресу: р.п. Светлый Яр, </w:t>
      </w:r>
      <w:r w:rsidRPr="000C0354">
        <w:rPr>
          <w:rFonts w:eastAsia="SimSun"/>
          <w:b/>
          <w:i/>
          <w:szCs w:val="24"/>
          <w:lang w:eastAsia="en-US"/>
        </w:rPr>
        <w:t xml:space="preserve">ул. Комсомольская, д.2 «Д» </w:t>
      </w:r>
      <w:r w:rsidRPr="000C0354">
        <w:rPr>
          <w:b/>
          <w:i/>
          <w:szCs w:val="24"/>
        </w:rPr>
        <w:t>выдано Администрацией на основании документов, в числе которых отсутствовало положительное заключение государственной экспертизы проектной документации</w:t>
      </w:r>
      <w:r w:rsidR="001A65E9">
        <w:rPr>
          <w:b/>
          <w:i/>
          <w:szCs w:val="24"/>
        </w:rPr>
        <w:t>.</w:t>
      </w:r>
    </w:p>
    <w:p w:rsidR="00783268" w:rsidRDefault="00783268" w:rsidP="00783268">
      <w:pPr>
        <w:ind w:firstLine="709"/>
        <w:jc w:val="both"/>
        <w:rPr>
          <w:szCs w:val="24"/>
        </w:rPr>
      </w:pPr>
      <w:r>
        <w:rPr>
          <w:szCs w:val="24"/>
        </w:rPr>
        <w:t>С целью контроля за качеством проводимых строительных работ Администрацией района заключены до</w:t>
      </w:r>
      <w:r w:rsidR="005A02A7">
        <w:rPr>
          <w:szCs w:val="24"/>
        </w:rPr>
        <w:t>го</w:t>
      </w:r>
      <w:r>
        <w:rPr>
          <w:szCs w:val="24"/>
        </w:rPr>
        <w:t>воры :</w:t>
      </w:r>
    </w:p>
    <w:p w:rsidR="00783268" w:rsidRDefault="00783268" w:rsidP="00783268">
      <w:pPr>
        <w:ind w:firstLine="709"/>
        <w:jc w:val="both"/>
        <w:rPr>
          <w:szCs w:val="24"/>
        </w:rPr>
      </w:pPr>
      <w:r>
        <w:rPr>
          <w:szCs w:val="24"/>
        </w:rPr>
        <w:t>-с</w:t>
      </w:r>
      <w:r w:rsidRPr="00E719B9">
        <w:rPr>
          <w:szCs w:val="24"/>
        </w:rPr>
        <w:t xml:space="preserve"> </w:t>
      </w:r>
      <w:r w:rsidRPr="000C0354">
        <w:rPr>
          <w:szCs w:val="24"/>
        </w:rPr>
        <w:t>ООО «</w:t>
      </w:r>
      <w:proofErr w:type="spellStart"/>
      <w:r w:rsidRPr="000C0354">
        <w:rPr>
          <w:szCs w:val="24"/>
        </w:rPr>
        <w:t>Эпрон</w:t>
      </w:r>
      <w:proofErr w:type="spellEnd"/>
      <w:r w:rsidRPr="000C0354">
        <w:rPr>
          <w:szCs w:val="24"/>
        </w:rPr>
        <w:t>»</w:t>
      </w:r>
      <w:r>
        <w:rPr>
          <w:szCs w:val="24"/>
        </w:rPr>
        <w:t xml:space="preserve"> на осуществление </w:t>
      </w:r>
      <w:r w:rsidRPr="000C0354">
        <w:rPr>
          <w:szCs w:val="24"/>
        </w:rPr>
        <w:t>авторского надзора</w:t>
      </w:r>
      <w:r>
        <w:rPr>
          <w:szCs w:val="24"/>
        </w:rPr>
        <w:t xml:space="preserve"> в размере </w:t>
      </w:r>
      <w:r w:rsidRPr="000C0354">
        <w:rPr>
          <w:szCs w:val="24"/>
        </w:rPr>
        <w:t>74,4 тыс.руб</w:t>
      </w:r>
      <w:r>
        <w:rPr>
          <w:szCs w:val="24"/>
        </w:rPr>
        <w:t>. (перечислено 22,3 тыс.руб.);</w:t>
      </w:r>
    </w:p>
    <w:p w:rsidR="00783268" w:rsidRPr="000C0354" w:rsidRDefault="00783268" w:rsidP="00783268">
      <w:pPr>
        <w:ind w:firstLine="709"/>
        <w:jc w:val="both"/>
        <w:rPr>
          <w:szCs w:val="24"/>
        </w:rPr>
      </w:pPr>
      <w:r>
        <w:rPr>
          <w:szCs w:val="24"/>
        </w:rPr>
        <w:t xml:space="preserve">-с </w:t>
      </w:r>
      <w:r w:rsidRPr="000C0354">
        <w:rPr>
          <w:szCs w:val="24"/>
        </w:rPr>
        <w:t>муниципальным казенным учреждением «Управление муниципального хозяйства» (далее - МКУ «УМХ»)</w:t>
      </w:r>
      <w:r w:rsidRPr="00E719B9">
        <w:rPr>
          <w:szCs w:val="24"/>
        </w:rPr>
        <w:t xml:space="preserve"> </w:t>
      </w:r>
      <w:r>
        <w:rPr>
          <w:szCs w:val="24"/>
        </w:rPr>
        <w:t>н</w:t>
      </w:r>
      <w:r w:rsidRPr="000C0354">
        <w:rPr>
          <w:szCs w:val="24"/>
        </w:rPr>
        <w:t>а осуществление строительного контроля</w:t>
      </w:r>
      <w:r>
        <w:rPr>
          <w:szCs w:val="24"/>
        </w:rPr>
        <w:t xml:space="preserve"> в размере </w:t>
      </w:r>
      <w:r w:rsidRPr="000C0354">
        <w:rPr>
          <w:szCs w:val="24"/>
        </w:rPr>
        <w:t>400,0 тыс. руб.</w:t>
      </w:r>
      <w:r>
        <w:rPr>
          <w:szCs w:val="24"/>
        </w:rPr>
        <w:t xml:space="preserve"> (оплачено </w:t>
      </w:r>
      <w:r w:rsidRPr="000C0354">
        <w:rPr>
          <w:szCs w:val="24"/>
        </w:rPr>
        <w:t>199,9 тыс. руб</w:t>
      </w:r>
      <w:r>
        <w:rPr>
          <w:szCs w:val="24"/>
        </w:rPr>
        <w:t>.)</w:t>
      </w:r>
      <w:r w:rsidRPr="000C0354">
        <w:rPr>
          <w:szCs w:val="24"/>
        </w:rPr>
        <w:t>.</w:t>
      </w:r>
    </w:p>
    <w:p w:rsidR="00783268" w:rsidRDefault="00783268" w:rsidP="00783268">
      <w:pPr>
        <w:ind w:firstLine="709"/>
        <w:contextualSpacing/>
        <w:jc w:val="both"/>
        <w:rPr>
          <w:szCs w:val="24"/>
        </w:rPr>
      </w:pPr>
      <w:r w:rsidRPr="000C0354">
        <w:rPr>
          <w:szCs w:val="24"/>
        </w:rPr>
        <w:t xml:space="preserve">Муниципальный </w:t>
      </w:r>
      <w:r w:rsidRPr="00853AFF">
        <w:rPr>
          <w:szCs w:val="24"/>
        </w:rPr>
        <w:t xml:space="preserve">контракт на </w:t>
      </w:r>
      <w:r w:rsidRPr="00853AFF">
        <w:rPr>
          <w:bCs/>
          <w:szCs w:val="24"/>
        </w:rPr>
        <w:t xml:space="preserve">строительство </w:t>
      </w:r>
      <w:r w:rsidRPr="00853AFF">
        <w:rPr>
          <w:szCs w:val="24"/>
        </w:rPr>
        <w:t xml:space="preserve">3-этажного 34-х квартирного жилого дома </w:t>
      </w:r>
      <w:r w:rsidR="00C60D05" w:rsidRPr="00853AFF">
        <w:rPr>
          <w:szCs w:val="24"/>
        </w:rPr>
        <w:t xml:space="preserve">площадью 1634,2 </w:t>
      </w:r>
      <w:r w:rsidR="003561C6">
        <w:rPr>
          <w:szCs w:val="24"/>
        </w:rPr>
        <w:t>м</w:t>
      </w:r>
      <w:r w:rsidR="003561C6" w:rsidRPr="009A148A">
        <w:rPr>
          <w:szCs w:val="24"/>
          <w:vertAlign w:val="superscript"/>
        </w:rPr>
        <w:t>2</w:t>
      </w:r>
      <w:r w:rsidR="00C60D05" w:rsidRPr="00853AFF">
        <w:rPr>
          <w:szCs w:val="24"/>
        </w:rPr>
        <w:t xml:space="preserve"> </w:t>
      </w:r>
      <w:r w:rsidRPr="00853AFF">
        <w:rPr>
          <w:szCs w:val="24"/>
        </w:rPr>
        <w:t xml:space="preserve">в р.п. Светлый Яр, </w:t>
      </w:r>
      <w:r w:rsidRPr="00853AFF">
        <w:rPr>
          <w:rFonts w:eastAsia="SimSun"/>
          <w:szCs w:val="24"/>
          <w:lang w:eastAsia="en-US"/>
        </w:rPr>
        <w:t>ул. Комсомольская, 2 «Д»</w:t>
      </w:r>
      <w:r w:rsidRPr="00853AFF">
        <w:rPr>
          <w:szCs w:val="24"/>
        </w:rPr>
        <w:t xml:space="preserve"> заключен 27.01.2015 с ООО «</w:t>
      </w:r>
      <w:proofErr w:type="spellStart"/>
      <w:r w:rsidRPr="00853AFF">
        <w:rPr>
          <w:szCs w:val="24"/>
        </w:rPr>
        <w:t>Курортстрой</w:t>
      </w:r>
      <w:proofErr w:type="spellEnd"/>
      <w:r w:rsidRPr="000C0354">
        <w:rPr>
          <w:szCs w:val="24"/>
        </w:rPr>
        <w:t>»</w:t>
      </w:r>
      <w:r>
        <w:rPr>
          <w:szCs w:val="24"/>
        </w:rPr>
        <w:t xml:space="preserve">, стоимость работ составляет </w:t>
      </w:r>
      <w:r w:rsidRPr="00E719B9">
        <w:rPr>
          <w:rFonts w:eastAsia="Calibri"/>
          <w:szCs w:val="24"/>
        </w:rPr>
        <w:t>48 477,0 тыс.</w:t>
      </w:r>
      <w:r>
        <w:rPr>
          <w:rFonts w:eastAsia="Calibri"/>
          <w:szCs w:val="24"/>
        </w:rPr>
        <w:t xml:space="preserve"> </w:t>
      </w:r>
      <w:r w:rsidRPr="00E719B9">
        <w:rPr>
          <w:rFonts w:eastAsia="Calibri"/>
          <w:szCs w:val="24"/>
        </w:rPr>
        <w:t>руб</w:t>
      </w:r>
      <w:r>
        <w:rPr>
          <w:rFonts w:eastAsia="Calibri"/>
          <w:szCs w:val="24"/>
        </w:rPr>
        <w:t>. со с</w:t>
      </w:r>
      <w:r w:rsidRPr="000C0354">
        <w:rPr>
          <w:szCs w:val="24"/>
        </w:rPr>
        <w:t>рок</w:t>
      </w:r>
      <w:r>
        <w:rPr>
          <w:szCs w:val="24"/>
        </w:rPr>
        <w:t>ом</w:t>
      </w:r>
      <w:r w:rsidRPr="000C0354">
        <w:rPr>
          <w:szCs w:val="24"/>
        </w:rPr>
        <w:t xml:space="preserve"> выполнения 27.10.2015.  </w:t>
      </w:r>
    </w:p>
    <w:p w:rsidR="00783268" w:rsidRDefault="00783268" w:rsidP="00783268">
      <w:pPr>
        <w:ind w:firstLine="709"/>
        <w:jc w:val="both"/>
        <w:rPr>
          <w:szCs w:val="24"/>
        </w:rPr>
      </w:pPr>
      <w:r>
        <w:rPr>
          <w:szCs w:val="24"/>
        </w:rPr>
        <w:t xml:space="preserve">В ходе выполнения строительных работ </w:t>
      </w:r>
      <w:r w:rsidRPr="000C0354">
        <w:rPr>
          <w:szCs w:val="24"/>
        </w:rPr>
        <w:t>ООО «</w:t>
      </w:r>
      <w:proofErr w:type="spellStart"/>
      <w:r w:rsidRPr="000C0354">
        <w:rPr>
          <w:szCs w:val="24"/>
        </w:rPr>
        <w:t>Курортстрой</w:t>
      </w:r>
      <w:proofErr w:type="spellEnd"/>
      <w:r w:rsidRPr="000C0354">
        <w:rPr>
          <w:szCs w:val="24"/>
        </w:rPr>
        <w:t xml:space="preserve">» </w:t>
      </w:r>
      <w:r>
        <w:rPr>
          <w:szCs w:val="24"/>
        </w:rPr>
        <w:t>выявил ряд недостатков, допущенных при проектировании объекта и внес предложения по корректировке проекта:</w:t>
      </w:r>
    </w:p>
    <w:p w:rsidR="00783268" w:rsidRDefault="00783268" w:rsidP="00783268">
      <w:pPr>
        <w:ind w:firstLine="709"/>
        <w:jc w:val="both"/>
        <w:rPr>
          <w:szCs w:val="24"/>
        </w:rPr>
      </w:pPr>
      <w:r>
        <w:rPr>
          <w:szCs w:val="24"/>
        </w:rPr>
        <w:t>-</w:t>
      </w:r>
      <w:r w:rsidRPr="000C0354">
        <w:rPr>
          <w:szCs w:val="24"/>
        </w:rPr>
        <w:t xml:space="preserve">в феврале 2015 года выявил наличие фундаментов от ранее существовавшего здания, после демонтажа которого дно котлована опустилось ниже проектной отметки, что потребовало изменения проектной документации в части отметки дна котлована и фундамента. В связи с этим работы </w:t>
      </w:r>
      <w:r>
        <w:rPr>
          <w:szCs w:val="24"/>
        </w:rPr>
        <w:t>на объекте были приостановлены;</w:t>
      </w:r>
    </w:p>
    <w:p w:rsidR="00783268" w:rsidRDefault="00783268" w:rsidP="00783268">
      <w:pPr>
        <w:ind w:firstLine="709"/>
        <w:jc w:val="both"/>
        <w:rPr>
          <w:szCs w:val="24"/>
        </w:rPr>
      </w:pPr>
      <w:r>
        <w:rPr>
          <w:szCs w:val="24"/>
        </w:rPr>
        <w:t>-в</w:t>
      </w:r>
      <w:r w:rsidRPr="000C0354">
        <w:rPr>
          <w:szCs w:val="24"/>
        </w:rPr>
        <w:t xml:space="preserve"> марте 2015 года подрядчик обратился в Администрацию для определения проектировщиками пригодности вынутого из котлована грунта для применения его при устройстве глиняной плиты и оп</w:t>
      </w:r>
      <w:r>
        <w:rPr>
          <w:szCs w:val="24"/>
        </w:rPr>
        <w:t>ределения параметров фундамента;</w:t>
      </w:r>
    </w:p>
    <w:p w:rsidR="00783268" w:rsidRDefault="00783268" w:rsidP="00783268">
      <w:pPr>
        <w:ind w:firstLine="709"/>
        <w:jc w:val="both"/>
        <w:rPr>
          <w:szCs w:val="24"/>
        </w:rPr>
      </w:pPr>
      <w:r>
        <w:rPr>
          <w:szCs w:val="24"/>
        </w:rPr>
        <w:t>-в</w:t>
      </w:r>
      <w:r w:rsidRPr="000C0354">
        <w:rPr>
          <w:szCs w:val="24"/>
        </w:rPr>
        <w:t xml:space="preserve"> апреле 2015 года подрядчик согласовывал с проектировщиком замену плит перекрытий серии ПК на серию ПБ в местах, не затрагиваю</w:t>
      </w:r>
      <w:r>
        <w:rPr>
          <w:szCs w:val="24"/>
        </w:rPr>
        <w:t>щих сантехнические коммуникации;</w:t>
      </w:r>
    </w:p>
    <w:p w:rsidR="00783268" w:rsidRDefault="00783268" w:rsidP="00783268">
      <w:pPr>
        <w:ind w:firstLine="709"/>
        <w:jc w:val="both"/>
        <w:rPr>
          <w:szCs w:val="24"/>
        </w:rPr>
      </w:pPr>
      <w:r>
        <w:rPr>
          <w:szCs w:val="24"/>
        </w:rPr>
        <w:t>-в</w:t>
      </w:r>
      <w:r w:rsidRPr="000C0354">
        <w:rPr>
          <w:szCs w:val="24"/>
        </w:rPr>
        <w:t xml:space="preserve"> мае 2015 года подрядчик обратился в Администрацию с предложением для улучшения качественных характеристик возводимого здания и оптимизации сроков строительства заменить материал стен с силикатного кирпича марки М150 с последующей штукатуркой и теплоизоляцией на керамический стеновой материал (кирпич и </w:t>
      </w:r>
      <w:proofErr w:type="spellStart"/>
      <w:r w:rsidRPr="000C0354">
        <w:rPr>
          <w:szCs w:val="24"/>
        </w:rPr>
        <w:t>термоблоки</w:t>
      </w:r>
      <w:proofErr w:type="spellEnd"/>
      <w:r w:rsidRPr="000C0354">
        <w:rPr>
          <w:szCs w:val="24"/>
        </w:rPr>
        <w:t xml:space="preserve">) без изменения стоимости контракта. </w:t>
      </w:r>
    </w:p>
    <w:p w:rsidR="00783268" w:rsidRPr="000C0354" w:rsidRDefault="00783268" w:rsidP="00783268">
      <w:pPr>
        <w:pStyle w:val="1"/>
        <w:spacing w:before="0" w:after="0"/>
        <w:ind w:firstLine="709"/>
        <w:jc w:val="both"/>
        <w:rPr>
          <w:rFonts w:ascii="Times New Roman" w:hAnsi="Times New Roman" w:cs="Times New Roman"/>
          <w:b w:val="0"/>
          <w:color w:val="auto"/>
          <w:szCs w:val="24"/>
        </w:rPr>
      </w:pPr>
      <w:r>
        <w:rPr>
          <w:rFonts w:ascii="Times New Roman" w:hAnsi="Times New Roman"/>
          <w:b w:val="0"/>
          <w:color w:val="auto"/>
          <w:szCs w:val="24"/>
        </w:rPr>
        <w:lastRenderedPageBreak/>
        <w:t xml:space="preserve">Кроме того, как показала проверка </w:t>
      </w:r>
      <w:r w:rsidRPr="000C0354">
        <w:rPr>
          <w:rFonts w:ascii="Times New Roman" w:hAnsi="Times New Roman"/>
          <w:b w:val="0"/>
          <w:color w:val="auto"/>
          <w:szCs w:val="24"/>
        </w:rPr>
        <w:t>проектной документации</w:t>
      </w:r>
      <w:r>
        <w:rPr>
          <w:rFonts w:ascii="Times New Roman" w:hAnsi="Times New Roman"/>
          <w:b w:val="0"/>
          <w:color w:val="auto"/>
          <w:szCs w:val="24"/>
        </w:rPr>
        <w:t xml:space="preserve"> и фактического ее исполнения </w:t>
      </w:r>
      <w:r w:rsidRPr="000C0354">
        <w:rPr>
          <w:rFonts w:ascii="Times New Roman" w:hAnsi="Times New Roman"/>
          <w:b w:val="0"/>
          <w:color w:val="auto"/>
          <w:szCs w:val="24"/>
        </w:rPr>
        <w:t>над некоторыми жилыми помещениями размещен</w:t>
      </w:r>
      <w:r>
        <w:rPr>
          <w:rFonts w:ascii="Times New Roman" w:hAnsi="Times New Roman"/>
          <w:b w:val="0"/>
          <w:color w:val="auto"/>
          <w:szCs w:val="24"/>
        </w:rPr>
        <w:t xml:space="preserve">ы туалетные </w:t>
      </w:r>
      <w:r w:rsidRPr="000C0354">
        <w:rPr>
          <w:rFonts w:ascii="Times New Roman" w:hAnsi="Times New Roman"/>
          <w:b w:val="0"/>
          <w:color w:val="auto"/>
          <w:szCs w:val="24"/>
        </w:rPr>
        <w:t>и ванн</w:t>
      </w:r>
      <w:r>
        <w:rPr>
          <w:rFonts w:ascii="Times New Roman" w:hAnsi="Times New Roman"/>
          <w:b w:val="0"/>
          <w:color w:val="auto"/>
          <w:szCs w:val="24"/>
        </w:rPr>
        <w:t>ые комнаты</w:t>
      </w:r>
      <w:r w:rsidRPr="000C0354">
        <w:rPr>
          <w:rFonts w:ascii="Times New Roman" w:hAnsi="Times New Roman"/>
          <w:b w:val="0"/>
          <w:color w:val="auto"/>
          <w:szCs w:val="24"/>
        </w:rPr>
        <w:t>, что согласно требовани</w:t>
      </w:r>
      <w:r w:rsidR="00C60D05">
        <w:rPr>
          <w:rFonts w:ascii="Times New Roman" w:hAnsi="Times New Roman"/>
          <w:b w:val="0"/>
          <w:color w:val="auto"/>
          <w:szCs w:val="24"/>
        </w:rPr>
        <w:t>ям</w:t>
      </w:r>
      <w:r w:rsidRPr="000C0354">
        <w:rPr>
          <w:rFonts w:ascii="Times New Roman" w:hAnsi="Times New Roman"/>
          <w:b w:val="0"/>
          <w:color w:val="auto"/>
          <w:szCs w:val="24"/>
        </w:rPr>
        <w:t>, которым должно отвечать жилое помещение в соответствии с п.</w:t>
      </w:r>
      <w:r w:rsidR="009A148A">
        <w:rPr>
          <w:rFonts w:ascii="Times New Roman" w:hAnsi="Times New Roman"/>
          <w:b w:val="0"/>
          <w:color w:val="auto"/>
          <w:szCs w:val="24"/>
        </w:rPr>
        <w:t> </w:t>
      </w:r>
      <w:r w:rsidRPr="000C0354">
        <w:rPr>
          <w:rFonts w:ascii="Times New Roman" w:hAnsi="Times New Roman"/>
          <w:b w:val="0"/>
          <w:color w:val="auto"/>
          <w:szCs w:val="24"/>
        </w:rPr>
        <w:t xml:space="preserve">24 постановления Правительства РФ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а также п. 9.22 СНИП 31-03-2003 «Здания жилые многоквартирные», не допускается. </w:t>
      </w:r>
      <w:r w:rsidRPr="000C0354">
        <w:rPr>
          <w:rFonts w:ascii="Times New Roman" w:hAnsi="Times New Roman" w:cs="Times New Roman"/>
          <w:b w:val="0"/>
          <w:color w:val="auto"/>
          <w:szCs w:val="24"/>
        </w:rPr>
        <w:t>В связи с этим проектная документация вновь направлена на доработку.</w:t>
      </w:r>
    </w:p>
    <w:p w:rsidR="00783268" w:rsidRPr="000C0354" w:rsidRDefault="00783268" w:rsidP="00783268">
      <w:pPr>
        <w:ind w:firstLine="709"/>
        <w:jc w:val="both"/>
        <w:rPr>
          <w:b/>
          <w:i/>
          <w:szCs w:val="24"/>
        </w:rPr>
      </w:pPr>
      <w:r w:rsidRPr="000C0354">
        <w:rPr>
          <w:b/>
          <w:i/>
          <w:szCs w:val="24"/>
        </w:rPr>
        <w:t>Таким образом, отсутствие государственной экспертизы проектной документации повлекло за собой нарушение строительных норм и правил при строительстве МКД, необходимость внесения изменений в проектную документацию в процессе строительства, что привело к нарушению п.1.8 Контракта в части выполнения работ в срок до 27.10.2015.</w:t>
      </w:r>
    </w:p>
    <w:p w:rsidR="00783268" w:rsidRDefault="00783268" w:rsidP="00783268">
      <w:pPr>
        <w:pStyle w:val="1"/>
        <w:spacing w:before="0" w:after="0"/>
        <w:ind w:firstLine="709"/>
        <w:jc w:val="both"/>
        <w:rPr>
          <w:rFonts w:ascii="Times New Roman" w:hAnsi="Times New Roman" w:cs="Times New Roman"/>
          <w:b w:val="0"/>
          <w:color w:val="auto"/>
          <w:szCs w:val="24"/>
        </w:rPr>
      </w:pPr>
      <w:r w:rsidRPr="000035C6">
        <w:rPr>
          <w:rFonts w:ascii="Times New Roman" w:hAnsi="Times New Roman" w:cs="Times New Roman"/>
          <w:b w:val="0"/>
          <w:color w:val="auto"/>
          <w:szCs w:val="24"/>
        </w:rPr>
        <w:t xml:space="preserve">При визуальном осмотре строящегося дома </w:t>
      </w:r>
      <w:r w:rsidR="004E39B3">
        <w:rPr>
          <w:rFonts w:ascii="Times New Roman" w:hAnsi="Times New Roman" w:cs="Times New Roman"/>
          <w:b w:val="0"/>
          <w:color w:val="auto"/>
          <w:szCs w:val="24"/>
        </w:rPr>
        <w:t xml:space="preserve">по ул.Комсомольская, 2д </w:t>
      </w:r>
      <w:r w:rsidRPr="000035C6">
        <w:rPr>
          <w:rFonts w:ascii="Times New Roman" w:hAnsi="Times New Roman" w:cs="Times New Roman"/>
          <w:b w:val="0"/>
          <w:color w:val="auto"/>
          <w:szCs w:val="24"/>
        </w:rPr>
        <w:t>установлен</w:t>
      </w:r>
      <w:r>
        <w:rPr>
          <w:rFonts w:ascii="Times New Roman" w:hAnsi="Times New Roman" w:cs="Times New Roman"/>
          <w:b w:val="0"/>
          <w:color w:val="auto"/>
          <w:szCs w:val="24"/>
        </w:rPr>
        <w:t>о:</w:t>
      </w:r>
    </w:p>
    <w:p w:rsidR="00783268" w:rsidRDefault="00783268" w:rsidP="005A02A7">
      <w:pPr>
        <w:ind w:firstLine="708"/>
        <w:jc w:val="both"/>
        <w:rPr>
          <w:szCs w:val="24"/>
        </w:rPr>
      </w:pPr>
      <w:r>
        <w:t>-в</w:t>
      </w:r>
      <w:r w:rsidRPr="000C0354">
        <w:rPr>
          <w:szCs w:val="24"/>
        </w:rPr>
        <w:t xml:space="preserve"> некоторых квартирах через слой штукатурки на потолке проступили пятна ржавчины</w:t>
      </w:r>
      <w:r>
        <w:rPr>
          <w:szCs w:val="24"/>
        </w:rPr>
        <w:t>;</w:t>
      </w:r>
    </w:p>
    <w:p w:rsidR="00783268" w:rsidRDefault="00783268" w:rsidP="00783268">
      <w:pPr>
        <w:pStyle w:val="1"/>
        <w:spacing w:before="0" w:after="0"/>
        <w:ind w:firstLine="709"/>
        <w:jc w:val="both"/>
        <w:rPr>
          <w:rFonts w:ascii="Times New Roman" w:hAnsi="Times New Roman"/>
          <w:b w:val="0"/>
          <w:color w:val="000000" w:themeColor="text1"/>
          <w:szCs w:val="24"/>
        </w:rPr>
      </w:pPr>
      <w:r>
        <w:rPr>
          <w:rFonts w:ascii="Times New Roman" w:hAnsi="Times New Roman" w:cs="Times New Roman"/>
          <w:b w:val="0"/>
          <w:color w:val="auto"/>
          <w:szCs w:val="24"/>
        </w:rPr>
        <w:t>-в кухнях и квартирах, имеющих совмещенную комнату и кухню (студия)</w:t>
      </w:r>
      <w:r w:rsidR="00C60D05">
        <w:rPr>
          <w:rFonts w:ascii="Times New Roman" w:hAnsi="Times New Roman" w:cs="Times New Roman"/>
          <w:b w:val="0"/>
          <w:color w:val="auto"/>
          <w:szCs w:val="24"/>
        </w:rPr>
        <w:t>,</w:t>
      </w:r>
      <w:r>
        <w:rPr>
          <w:rFonts w:ascii="Times New Roman" w:hAnsi="Times New Roman" w:cs="Times New Roman"/>
          <w:b w:val="0"/>
          <w:color w:val="auto"/>
          <w:szCs w:val="24"/>
        </w:rPr>
        <w:t xml:space="preserve"> </w:t>
      </w:r>
      <w:r w:rsidRPr="000C0354">
        <w:rPr>
          <w:rFonts w:ascii="Times New Roman" w:hAnsi="Times New Roman" w:cs="Times New Roman"/>
          <w:b w:val="0"/>
          <w:color w:val="auto"/>
          <w:szCs w:val="24"/>
        </w:rPr>
        <w:t>имеется разводка труб газоснабжения, частично установлены газовые счетчики</w:t>
      </w:r>
      <w:r>
        <w:rPr>
          <w:rFonts w:ascii="Times New Roman" w:hAnsi="Times New Roman" w:cs="Times New Roman"/>
          <w:b w:val="0"/>
          <w:color w:val="auto"/>
          <w:szCs w:val="24"/>
        </w:rPr>
        <w:t>, при этом в</w:t>
      </w:r>
      <w:r w:rsidRPr="000C0354">
        <w:rPr>
          <w:rFonts w:ascii="Times New Roman" w:hAnsi="Times New Roman" w:cs="Times New Roman"/>
          <w:b w:val="0"/>
          <w:color w:val="auto"/>
          <w:szCs w:val="24"/>
        </w:rPr>
        <w:t xml:space="preserve"> угловых </w:t>
      </w:r>
      <w:r>
        <w:rPr>
          <w:rFonts w:ascii="Times New Roman" w:hAnsi="Times New Roman" w:cs="Times New Roman"/>
          <w:b w:val="0"/>
          <w:color w:val="auto"/>
          <w:szCs w:val="24"/>
        </w:rPr>
        <w:t>кухнях</w:t>
      </w:r>
      <w:r w:rsidRPr="000C0354">
        <w:rPr>
          <w:rFonts w:ascii="Times New Roman" w:hAnsi="Times New Roman" w:cs="Times New Roman"/>
          <w:b w:val="0"/>
          <w:color w:val="auto"/>
          <w:szCs w:val="24"/>
        </w:rPr>
        <w:t xml:space="preserve"> с торца з</w:t>
      </w:r>
      <w:r>
        <w:rPr>
          <w:rFonts w:ascii="Times New Roman" w:hAnsi="Times New Roman" w:cs="Times New Roman"/>
          <w:b w:val="0"/>
          <w:color w:val="auto"/>
          <w:szCs w:val="24"/>
        </w:rPr>
        <w:t xml:space="preserve">дания расположены «глухие» окна, что является нарушением </w:t>
      </w:r>
      <w:r w:rsidRPr="000C0354">
        <w:rPr>
          <w:rFonts w:ascii="Times New Roman" w:hAnsi="Times New Roman" w:cs="Times New Roman"/>
          <w:b w:val="0"/>
          <w:color w:val="auto"/>
          <w:szCs w:val="24"/>
        </w:rPr>
        <w:t>п.6.29 строительных норм и правил СНиП 2.04.08-87* «Газоснабжение»</w:t>
      </w:r>
      <w:r>
        <w:rPr>
          <w:rFonts w:ascii="Times New Roman" w:hAnsi="Times New Roman" w:cs="Times New Roman"/>
          <w:b w:val="0"/>
          <w:color w:val="auto"/>
          <w:szCs w:val="24"/>
        </w:rPr>
        <w:t xml:space="preserve">, </w:t>
      </w:r>
      <w:r w:rsidRPr="000C0354">
        <w:rPr>
          <w:rFonts w:ascii="Times New Roman" w:hAnsi="Times New Roman" w:cs="Times New Roman"/>
          <w:b w:val="0"/>
          <w:color w:val="000000" w:themeColor="text1"/>
          <w:szCs w:val="24"/>
        </w:rPr>
        <w:t>пп.</w:t>
      </w:r>
      <w:r w:rsidR="009A148A">
        <w:rPr>
          <w:rFonts w:ascii="Times New Roman" w:hAnsi="Times New Roman" w:cs="Times New Roman"/>
          <w:b w:val="0"/>
          <w:color w:val="000000" w:themeColor="text1"/>
          <w:szCs w:val="24"/>
        </w:rPr>
        <w:t> </w:t>
      </w:r>
      <w:r w:rsidRPr="000C0354">
        <w:rPr>
          <w:rFonts w:ascii="Times New Roman" w:hAnsi="Times New Roman" w:cs="Times New Roman"/>
          <w:b w:val="0"/>
          <w:color w:val="000000" w:themeColor="text1"/>
          <w:szCs w:val="24"/>
        </w:rPr>
        <w:t>2 п.</w:t>
      </w:r>
      <w:r w:rsidR="009A148A">
        <w:rPr>
          <w:rFonts w:ascii="Times New Roman" w:hAnsi="Times New Roman" w:cs="Times New Roman"/>
          <w:b w:val="0"/>
          <w:color w:val="000000" w:themeColor="text1"/>
          <w:szCs w:val="24"/>
        </w:rPr>
        <w:t> </w:t>
      </w:r>
      <w:r w:rsidRPr="000C0354">
        <w:rPr>
          <w:rFonts w:ascii="Times New Roman" w:hAnsi="Times New Roman" w:cs="Times New Roman"/>
          <w:b w:val="0"/>
          <w:color w:val="000000" w:themeColor="text1"/>
          <w:szCs w:val="24"/>
        </w:rPr>
        <w:t>5. ст.</w:t>
      </w:r>
      <w:r w:rsidR="009A148A">
        <w:rPr>
          <w:rFonts w:ascii="Times New Roman" w:hAnsi="Times New Roman" w:cs="Times New Roman"/>
          <w:b w:val="0"/>
          <w:color w:val="000000" w:themeColor="text1"/>
          <w:szCs w:val="24"/>
        </w:rPr>
        <w:t> </w:t>
      </w:r>
      <w:r w:rsidRPr="000C0354">
        <w:rPr>
          <w:rFonts w:ascii="Times New Roman" w:hAnsi="Times New Roman" w:cs="Times New Roman"/>
          <w:b w:val="0"/>
          <w:color w:val="000000" w:themeColor="text1"/>
          <w:szCs w:val="24"/>
        </w:rPr>
        <w:t>30 Федерального закона от 30.12</w:t>
      </w:r>
      <w:r w:rsidRPr="000C0354">
        <w:rPr>
          <w:rFonts w:ascii="Times New Roman" w:hAnsi="Times New Roman"/>
          <w:b w:val="0"/>
          <w:color w:val="000000" w:themeColor="text1"/>
          <w:szCs w:val="24"/>
        </w:rPr>
        <w:t>.2009 №384-ФЗ «Технический регламент о безопасности зданий и сооружений»</w:t>
      </w:r>
      <w:r>
        <w:rPr>
          <w:rFonts w:ascii="Times New Roman" w:hAnsi="Times New Roman"/>
          <w:b w:val="0"/>
          <w:color w:val="000000" w:themeColor="text1"/>
          <w:szCs w:val="24"/>
        </w:rPr>
        <w:t>;</w:t>
      </w:r>
    </w:p>
    <w:p w:rsidR="00783268" w:rsidRPr="000C0354" w:rsidRDefault="00783268" w:rsidP="00783268">
      <w:pPr>
        <w:ind w:firstLine="709"/>
        <w:jc w:val="both"/>
        <w:rPr>
          <w:szCs w:val="24"/>
        </w:rPr>
      </w:pPr>
      <w:r w:rsidRPr="000035C6">
        <w:t>-</w:t>
      </w:r>
      <w:r>
        <w:t>в</w:t>
      </w:r>
      <w:r w:rsidRPr="000035C6">
        <w:rPr>
          <w:szCs w:val="24"/>
        </w:rPr>
        <w:t xml:space="preserve"> ходе проверки установлено, что Администрацией</w:t>
      </w:r>
      <w:r>
        <w:rPr>
          <w:szCs w:val="24"/>
        </w:rPr>
        <w:t xml:space="preserve"> района </w:t>
      </w:r>
      <w:r w:rsidRPr="000035C6">
        <w:rPr>
          <w:szCs w:val="24"/>
        </w:rPr>
        <w:t xml:space="preserve">приняты и оплачены фактически не выполненные работы по установке 34 газовых плит на сумму </w:t>
      </w:r>
      <w:r w:rsidRPr="00A15212">
        <w:rPr>
          <w:szCs w:val="24"/>
        </w:rPr>
        <w:t>328,5 тыс.рублей</w:t>
      </w:r>
      <w:r w:rsidRPr="000035C6">
        <w:rPr>
          <w:szCs w:val="24"/>
        </w:rPr>
        <w:t xml:space="preserve">. </w:t>
      </w:r>
      <w:r>
        <w:rPr>
          <w:szCs w:val="24"/>
        </w:rPr>
        <w:t xml:space="preserve">При этом к проверке представлен запрос </w:t>
      </w:r>
      <w:r w:rsidRPr="000C0354">
        <w:rPr>
          <w:szCs w:val="24"/>
        </w:rPr>
        <w:t>Администраци</w:t>
      </w:r>
      <w:r>
        <w:rPr>
          <w:szCs w:val="24"/>
        </w:rPr>
        <w:t xml:space="preserve">и района в адрес </w:t>
      </w:r>
      <w:r w:rsidRPr="000C0354">
        <w:rPr>
          <w:szCs w:val="24"/>
        </w:rPr>
        <w:t xml:space="preserve">ООО «ЭПРОН» по определению возможности увеличения электрической мощности строящегося дома в связи с применением электрических плит. В то же время фактически подрядчиком выполнены работы по прокладке газовых сетей и установке газовых счетчиков, а также приобретены 34 газовые плиты. Замена газовых плит электрическими приведет к неэффективным расходам бюджета ориентировочно на сумму </w:t>
      </w:r>
      <w:r w:rsidRPr="000C0354">
        <w:rPr>
          <w:b/>
          <w:i/>
          <w:szCs w:val="24"/>
        </w:rPr>
        <w:t>700,0 тыс. рублей</w:t>
      </w:r>
      <w:r w:rsidRPr="000C0354">
        <w:rPr>
          <w:szCs w:val="24"/>
        </w:rPr>
        <w:t xml:space="preserve">.   </w:t>
      </w:r>
    </w:p>
    <w:p w:rsidR="00783268" w:rsidRPr="000C0354" w:rsidRDefault="00783268" w:rsidP="00783268">
      <w:pPr>
        <w:ind w:firstLine="709"/>
        <w:jc w:val="both"/>
        <w:rPr>
          <w:szCs w:val="24"/>
        </w:rPr>
      </w:pPr>
      <w:r w:rsidRPr="000C0354">
        <w:rPr>
          <w:szCs w:val="24"/>
        </w:rPr>
        <w:t>По мнению КСП</w:t>
      </w:r>
      <w:r w:rsidR="00C60D05">
        <w:rPr>
          <w:szCs w:val="24"/>
        </w:rPr>
        <w:t>,</w:t>
      </w:r>
      <w:r w:rsidRPr="000C0354">
        <w:rPr>
          <w:szCs w:val="24"/>
        </w:rPr>
        <w:t xml:space="preserve"> вышеуказанные нарушения могут стать причиной отказа в приемке построенного дома в эксплуатацию, а в случае ввода МКД в эксплуатацию – к жалобам граждан и необходимости устранения недостатков в уже сданном доме, что может повлечь за собой дополнительные расходы из местного бюджета. </w:t>
      </w:r>
    </w:p>
    <w:p w:rsidR="00783268" w:rsidRDefault="00783268" w:rsidP="00783268">
      <w:pPr>
        <w:ind w:firstLine="709"/>
        <w:jc w:val="both"/>
        <w:rPr>
          <w:b/>
          <w:i/>
          <w:szCs w:val="24"/>
        </w:rPr>
      </w:pPr>
      <w:r>
        <w:rPr>
          <w:b/>
          <w:i/>
          <w:szCs w:val="24"/>
        </w:rPr>
        <w:t xml:space="preserve">Отсутствие государственной экспертизы проектной документации на строительство дома, государственного строительного контроля за его строительством, некачественного выполнения </w:t>
      </w:r>
      <w:r w:rsidRPr="000C0354">
        <w:rPr>
          <w:b/>
          <w:i/>
          <w:szCs w:val="24"/>
        </w:rPr>
        <w:t>авторского надзора и строительного контроля</w:t>
      </w:r>
      <w:r>
        <w:rPr>
          <w:b/>
          <w:i/>
          <w:szCs w:val="24"/>
        </w:rPr>
        <w:t xml:space="preserve"> привели к</w:t>
      </w:r>
      <w:r w:rsidRPr="000C0354">
        <w:rPr>
          <w:b/>
          <w:i/>
          <w:szCs w:val="24"/>
        </w:rPr>
        <w:t xml:space="preserve"> неэффективн</w:t>
      </w:r>
      <w:r>
        <w:rPr>
          <w:b/>
          <w:i/>
          <w:szCs w:val="24"/>
        </w:rPr>
        <w:t>ым</w:t>
      </w:r>
      <w:r w:rsidRPr="000C0354">
        <w:rPr>
          <w:b/>
          <w:i/>
          <w:szCs w:val="24"/>
        </w:rPr>
        <w:t xml:space="preserve"> </w:t>
      </w:r>
      <w:r>
        <w:rPr>
          <w:b/>
          <w:i/>
          <w:szCs w:val="24"/>
        </w:rPr>
        <w:t xml:space="preserve">бюджетным </w:t>
      </w:r>
      <w:r w:rsidRPr="005A02A7">
        <w:rPr>
          <w:b/>
          <w:i/>
          <w:szCs w:val="24"/>
        </w:rPr>
        <w:t xml:space="preserve">расходам на сумму </w:t>
      </w:r>
      <w:r w:rsidR="005A02A7" w:rsidRPr="005A02A7">
        <w:rPr>
          <w:b/>
          <w:i/>
          <w:szCs w:val="24"/>
        </w:rPr>
        <w:t>222,2</w:t>
      </w:r>
      <w:r w:rsidRPr="005A02A7">
        <w:rPr>
          <w:b/>
          <w:i/>
          <w:szCs w:val="24"/>
        </w:rPr>
        <w:t xml:space="preserve"> тыс. руб.,</w:t>
      </w:r>
      <w:r w:rsidRPr="000C0354">
        <w:rPr>
          <w:b/>
          <w:i/>
          <w:szCs w:val="24"/>
        </w:rPr>
        <w:t xml:space="preserve"> а </w:t>
      </w:r>
      <w:r>
        <w:rPr>
          <w:b/>
          <w:i/>
          <w:szCs w:val="24"/>
        </w:rPr>
        <w:t>в дальнейшем повлекут за собой</w:t>
      </w:r>
      <w:r w:rsidRPr="000C0354">
        <w:rPr>
          <w:b/>
          <w:i/>
          <w:szCs w:val="24"/>
        </w:rPr>
        <w:t xml:space="preserve"> риски дополнительных расходов бюджета на устранение недостатков строительства.  </w:t>
      </w:r>
    </w:p>
    <w:p w:rsidR="00783268" w:rsidRDefault="00783268" w:rsidP="00783268">
      <w:pPr>
        <w:ind w:firstLine="709"/>
        <w:jc w:val="both"/>
        <w:rPr>
          <w:b/>
          <w:i/>
          <w:szCs w:val="24"/>
        </w:rPr>
      </w:pPr>
      <w:r w:rsidRPr="000C0354">
        <w:rPr>
          <w:szCs w:val="24"/>
        </w:rPr>
        <w:t>По состоянию на 01.12.2015 ООО «</w:t>
      </w:r>
      <w:proofErr w:type="spellStart"/>
      <w:r w:rsidRPr="000C0354">
        <w:rPr>
          <w:szCs w:val="24"/>
        </w:rPr>
        <w:t>Курортстрой</w:t>
      </w:r>
      <w:proofErr w:type="spellEnd"/>
      <w:r w:rsidRPr="000C0354">
        <w:rPr>
          <w:szCs w:val="24"/>
        </w:rPr>
        <w:t>» предъявлено актов выполненных работ на 21813,6 тыс. руб., которые оплачены Администрацией в полном объеме</w:t>
      </w:r>
      <w:r>
        <w:rPr>
          <w:szCs w:val="24"/>
        </w:rPr>
        <w:t>.</w:t>
      </w:r>
    </w:p>
    <w:p w:rsidR="00783268" w:rsidRPr="000C0354" w:rsidRDefault="00783268" w:rsidP="00783268">
      <w:pPr>
        <w:ind w:firstLine="709"/>
        <w:jc w:val="both"/>
        <w:rPr>
          <w:szCs w:val="24"/>
        </w:rPr>
      </w:pPr>
      <w:r>
        <w:rPr>
          <w:szCs w:val="24"/>
        </w:rPr>
        <w:t>З</w:t>
      </w:r>
      <w:r w:rsidRPr="000C0354">
        <w:rPr>
          <w:szCs w:val="24"/>
        </w:rPr>
        <w:t xml:space="preserve">а нарушение срока исполнения </w:t>
      </w:r>
      <w:r>
        <w:rPr>
          <w:szCs w:val="24"/>
        </w:rPr>
        <w:t xml:space="preserve">контракта </w:t>
      </w:r>
      <w:r w:rsidRPr="000C0354">
        <w:rPr>
          <w:szCs w:val="24"/>
        </w:rPr>
        <w:t>Администрация</w:t>
      </w:r>
      <w:r>
        <w:rPr>
          <w:szCs w:val="24"/>
        </w:rPr>
        <w:t xml:space="preserve"> района </w:t>
      </w:r>
      <w:r w:rsidRPr="000C0354">
        <w:rPr>
          <w:szCs w:val="24"/>
        </w:rPr>
        <w:t>09.11.2015 предъявила ООО «</w:t>
      </w:r>
      <w:proofErr w:type="spellStart"/>
      <w:r w:rsidRPr="000C0354">
        <w:rPr>
          <w:szCs w:val="24"/>
        </w:rPr>
        <w:t>Курортстрой</w:t>
      </w:r>
      <w:proofErr w:type="spellEnd"/>
      <w:r w:rsidRPr="000C0354">
        <w:rPr>
          <w:szCs w:val="24"/>
        </w:rPr>
        <w:t xml:space="preserve">» </w:t>
      </w:r>
      <w:r>
        <w:rPr>
          <w:szCs w:val="24"/>
        </w:rPr>
        <w:t>неустойку в размере</w:t>
      </w:r>
      <w:r w:rsidRPr="000C0354">
        <w:rPr>
          <w:szCs w:val="24"/>
        </w:rPr>
        <w:t xml:space="preserve"> 119,9 тыс.руб., </w:t>
      </w:r>
      <w:r>
        <w:rPr>
          <w:szCs w:val="24"/>
        </w:rPr>
        <w:t xml:space="preserve">которая на 01.12.2015 </w:t>
      </w:r>
      <w:r w:rsidRPr="000C0354">
        <w:rPr>
          <w:szCs w:val="24"/>
        </w:rPr>
        <w:t>подрядчиком не оплачена, исковое заявление в арбитражный суд Администрация не подавала.</w:t>
      </w:r>
    </w:p>
    <w:p w:rsidR="00783268" w:rsidRPr="00EF4122" w:rsidRDefault="00783268" w:rsidP="00783268">
      <w:pPr>
        <w:ind w:firstLine="709"/>
        <w:jc w:val="both"/>
        <w:rPr>
          <w:b/>
          <w:i/>
          <w:szCs w:val="24"/>
        </w:rPr>
      </w:pPr>
      <w:r w:rsidRPr="000C0354">
        <w:rPr>
          <w:b/>
          <w:i/>
          <w:szCs w:val="24"/>
        </w:rPr>
        <w:t xml:space="preserve">Таким образом, из-за выявленных в ходе строительства недостатков проектной документации муниципальный контракт на строительство МКД не исполнен в установленный срок. </w:t>
      </w:r>
      <w:r w:rsidR="00BA5F13">
        <w:rPr>
          <w:b/>
          <w:i/>
          <w:szCs w:val="24"/>
        </w:rPr>
        <w:t>Нарушение</w:t>
      </w:r>
      <w:r w:rsidRPr="000C0354">
        <w:rPr>
          <w:b/>
          <w:i/>
          <w:szCs w:val="24"/>
        </w:rPr>
        <w:t xml:space="preserve"> сроков переселения граждан из аварийного жилья (3</w:t>
      </w:r>
      <w:r w:rsidR="002A76F6">
        <w:rPr>
          <w:b/>
          <w:i/>
          <w:szCs w:val="24"/>
        </w:rPr>
        <w:t> </w:t>
      </w:r>
      <w:r w:rsidRPr="000C0354">
        <w:rPr>
          <w:b/>
          <w:i/>
          <w:szCs w:val="24"/>
        </w:rPr>
        <w:t>квартал</w:t>
      </w:r>
      <w:r w:rsidR="002A76F6">
        <w:rPr>
          <w:b/>
          <w:i/>
          <w:szCs w:val="24"/>
        </w:rPr>
        <w:t> </w:t>
      </w:r>
      <w:r w:rsidRPr="000C0354">
        <w:rPr>
          <w:b/>
          <w:i/>
          <w:szCs w:val="24"/>
        </w:rPr>
        <w:t>2015</w:t>
      </w:r>
      <w:r w:rsidR="002A76F6">
        <w:rPr>
          <w:b/>
          <w:i/>
          <w:szCs w:val="24"/>
        </w:rPr>
        <w:t> </w:t>
      </w:r>
      <w:r w:rsidRPr="000C0354">
        <w:rPr>
          <w:b/>
          <w:i/>
          <w:szCs w:val="24"/>
        </w:rPr>
        <w:t>года) и сноса аварийных домов (4</w:t>
      </w:r>
      <w:r w:rsidR="002A76F6">
        <w:rPr>
          <w:b/>
          <w:i/>
          <w:szCs w:val="24"/>
        </w:rPr>
        <w:t> </w:t>
      </w:r>
      <w:r w:rsidRPr="000C0354">
        <w:rPr>
          <w:b/>
          <w:i/>
          <w:szCs w:val="24"/>
        </w:rPr>
        <w:t>квартал 2015</w:t>
      </w:r>
      <w:r w:rsidR="002A76F6">
        <w:rPr>
          <w:b/>
          <w:i/>
          <w:szCs w:val="24"/>
        </w:rPr>
        <w:t> </w:t>
      </w:r>
      <w:r w:rsidRPr="000C0354">
        <w:rPr>
          <w:b/>
          <w:i/>
          <w:szCs w:val="24"/>
        </w:rPr>
        <w:t>года), предусмотренных Программой №</w:t>
      </w:r>
      <w:r w:rsidR="002A76F6">
        <w:rPr>
          <w:b/>
          <w:i/>
          <w:szCs w:val="24"/>
        </w:rPr>
        <w:t> </w:t>
      </w:r>
      <w:r w:rsidRPr="000C0354">
        <w:rPr>
          <w:b/>
          <w:i/>
          <w:szCs w:val="24"/>
        </w:rPr>
        <w:t>204-п</w:t>
      </w:r>
      <w:r w:rsidR="00C60D05">
        <w:rPr>
          <w:b/>
          <w:i/>
          <w:szCs w:val="24"/>
        </w:rPr>
        <w:t>,</w:t>
      </w:r>
      <w:r w:rsidRPr="000C0354">
        <w:rPr>
          <w:b/>
          <w:i/>
          <w:szCs w:val="24"/>
        </w:rPr>
        <w:t xml:space="preserve"> может повлечь за собой </w:t>
      </w:r>
      <w:r w:rsidRPr="000C0354">
        <w:rPr>
          <w:b/>
          <w:i/>
          <w:szCs w:val="24"/>
        </w:rPr>
        <w:lastRenderedPageBreak/>
        <w:t>приостановление Фондом содействия реформированию ЖКХ предоставления финансовой поддержки Волгоградской области из-за неисполнения Программы №</w:t>
      </w:r>
      <w:r w:rsidR="002A76F6">
        <w:rPr>
          <w:b/>
          <w:i/>
          <w:szCs w:val="24"/>
        </w:rPr>
        <w:t> </w:t>
      </w:r>
      <w:r w:rsidRPr="000C0354">
        <w:rPr>
          <w:b/>
          <w:i/>
          <w:szCs w:val="24"/>
        </w:rPr>
        <w:t xml:space="preserve">204-п в </w:t>
      </w:r>
      <w:r w:rsidRPr="00EF4122">
        <w:rPr>
          <w:b/>
          <w:i/>
          <w:szCs w:val="24"/>
        </w:rPr>
        <w:t xml:space="preserve">целом. </w:t>
      </w:r>
    </w:p>
    <w:p w:rsidR="00853AFF" w:rsidRPr="009D7A4A" w:rsidRDefault="00853AFF" w:rsidP="00853AFF">
      <w:pPr>
        <w:ind w:firstLine="709"/>
        <w:jc w:val="both"/>
        <w:rPr>
          <w:szCs w:val="24"/>
        </w:rPr>
      </w:pPr>
      <w:r w:rsidRPr="009D7A4A">
        <w:rPr>
          <w:szCs w:val="24"/>
        </w:rPr>
        <w:t>Дополнительной проверкой о</w:t>
      </w:r>
      <w:r w:rsidR="00E96D9A" w:rsidRPr="009D7A4A">
        <w:rPr>
          <w:szCs w:val="24"/>
        </w:rPr>
        <w:t>т</w:t>
      </w:r>
      <w:r w:rsidRPr="009D7A4A">
        <w:rPr>
          <w:szCs w:val="24"/>
        </w:rPr>
        <w:t xml:space="preserve"> 21.01.2016 в ходе визуального осмотра установлено, что строительство МКД по ул.</w:t>
      </w:r>
      <w:r w:rsidR="002A76F6" w:rsidRPr="009D7A4A">
        <w:rPr>
          <w:szCs w:val="24"/>
        </w:rPr>
        <w:t> </w:t>
      </w:r>
      <w:r w:rsidRPr="009D7A4A">
        <w:rPr>
          <w:szCs w:val="24"/>
        </w:rPr>
        <w:t>Комсомольская, д.</w:t>
      </w:r>
      <w:r w:rsidR="002A76F6" w:rsidRPr="009D7A4A">
        <w:rPr>
          <w:szCs w:val="24"/>
        </w:rPr>
        <w:t> </w:t>
      </w:r>
      <w:r w:rsidRPr="009D7A4A">
        <w:rPr>
          <w:szCs w:val="24"/>
        </w:rPr>
        <w:t>2</w:t>
      </w:r>
      <w:r w:rsidR="002A76F6" w:rsidRPr="009D7A4A">
        <w:rPr>
          <w:szCs w:val="24"/>
        </w:rPr>
        <w:t> </w:t>
      </w:r>
      <w:r w:rsidRPr="009D7A4A">
        <w:rPr>
          <w:szCs w:val="24"/>
        </w:rPr>
        <w:t xml:space="preserve">«Д», не завершено. Однако установлено, что на Объекте в соответствии с откорректированной проектной документацией произведена перепланировка внутренних помещений: </w:t>
      </w:r>
      <w:r w:rsidR="00E96D9A" w:rsidRPr="009D7A4A">
        <w:rPr>
          <w:szCs w:val="24"/>
        </w:rPr>
        <w:t>р</w:t>
      </w:r>
      <w:r w:rsidRPr="009D7A4A">
        <w:rPr>
          <w:szCs w:val="24"/>
        </w:rPr>
        <w:t>анее построенные кухни-столовые</w:t>
      </w:r>
      <w:r w:rsidR="002A76F6" w:rsidRPr="009D7A4A">
        <w:rPr>
          <w:szCs w:val="24"/>
        </w:rPr>
        <w:t xml:space="preserve"> </w:t>
      </w:r>
      <w:r w:rsidRPr="009D7A4A">
        <w:rPr>
          <w:szCs w:val="24"/>
        </w:rPr>
        <w:t>(студии) демонтированы, сформированы отдельно расположенные кухни в каждой квартире. Внутренние и наружные сети газоснабжения и вентиляция проложены в соответствии с новым расположением кухонных помещений.</w:t>
      </w:r>
    </w:p>
    <w:p w:rsidR="00853AFF" w:rsidRPr="009D7A4A" w:rsidRDefault="00853AFF" w:rsidP="00853AFF">
      <w:pPr>
        <w:ind w:firstLine="709"/>
        <w:jc w:val="both"/>
        <w:rPr>
          <w:szCs w:val="24"/>
        </w:rPr>
      </w:pPr>
      <w:r w:rsidRPr="009D7A4A">
        <w:rPr>
          <w:szCs w:val="24"/>
        </w:rPr>
        <w:t>Большинство ранее установленных межкомнатных перегородок перенесены с целью соблюдения необходимой для предоставления гражданам общей жилой площади. Данный факт подтверждается актом от 21.01.2016</w:t>
      </w:r>
      <w:r w:rsidR="00E96D9A" w:rsidRPr="009D7A4A">
        <w:rPr>
          <w:szCs w:val="24"/>
        </w:rPr>
        <w:t xml:space="preserve"> (без оплаты)</w:t>
      </w:r>
      <w:r w:rsidRPr="009D7A4A">
        <w:rPr>
          <w:szCs w:val="24"/>
        </w:rPr>
        <w:t>, составленным представителями заказчика, подрядчика и строительного контроля, в котором отражены выполненные в связи с перепланировкой демонтажные работы.</w:t>
      </w:r>
    </w:p>
    <w:p w:rsidR="00853AFF" w:rsidRPr="009D7A4A" w:rsidRDefault="00853AFF" w:rsidP="00853AFF">
      <w:pPr>
        <w:ind w:firstLine="709"/>
        <w:jc w:val="both"/>
        <w:rPr>
          <w:szCs w:val="24"/>
        </w:rPr>
      </w:pPr>
      <w:r w:rsidRPr="009D7A4A">
        <w:rPr>
          <w:szCs w:val="24"/>
        </w:rPr>
        <w:t>Согласно пояснениям должностных лиц администрации, указанные выше работы ведутся без изменения установленной цены контракта.</w:t>
      </w:r>
    </w:p>
    <w:p w:rsidR="00853AFF" w:rsidRPr="009D7A4A" w:rsidRDefault="00853AFF" w:rsidP="00853AFF">
      <w:pPr>
        <w:ind w:firstLine="709"/>
        <w:jc w:val="both"/>
        <w:rPr>
          <w:szCs w:val="24"/>
        </w:rPr>
      </w:pPr>
      <w:r w:rsidRPr="009D7A4A">
        <w:rPr>
          <w:szCs w:val="24"/>
        </w:rPr>
        <w:t>В тоже время на 21.01.2016 замена глухих окон на открывающиеся не произведена, пятна ржавчины на потолках не устранены. На момент осмотра на объекте ведутся отделочные работы и работы по переустройству инженерных сетей (водоснабжения и водоотведения) в соответствии с новым расположением кухонных помещений.</w:t>
      </w:r>
    </w:p>
    <w:p w:rsidR="00853AFF" w:rsidRPr="009D7A4A" w:rsidRDefault="00853AFF" w:rsidP="00853AFF">
      <w:pPr>
        <w:ind w:firstLine="709"/>
        <w:jc w:val="both"/>
        <w:rPr>
          <w:szCs w:val="24"/>
        </w:rPr>
      </w:pPr>
      <w:r w:rsidRPr="009D7A4A">
        <w:rPr>
          <w:szCs w:val="24"/>
        </w:rPr>
        <w:t>В результате по состоянию на 21.01.2016 строительство Объекта не завершено, переселение граждан из аварийных домов не произведено.</w:t>
      </w:r>
    </w:p>
    <w:p w:rsidR="00853AFF" w:rsidRPr="009D7A4A" w:rsidRDefault="00853AFF" w:rsidP="00853AFF">
      <w:pPr>
        <w:ind w:firstLine="709"/>
        <w:jc w:val="both"/>
        <w:rPr>
          <w:b/>
          <w:i/>
          <w:szCs w:val="24"/>
        </w:rPr>
      </w:pPr>
      <w:r w:rsidRPr="009D7A4A">
        <w:rPr>
          <w:b/>
          <w:i/>
          <w:szCs w:val="24"/>
        </w:rPr>
        <w:t>Таким образом, администрацией Светлоярского муниципального района допущено нарушение условий Соглашения, а именно не обеспечено переселение граждан в срок не позднее 30.09.2015.</w:t>
      </w:r>
    </w:p>
    <w:p w:rsidR="00853AFF" w:rsidRPr="00086F55" w:rsidRDefault="00853AFF" w:rsidP="00853AFF">
      <w:pPr>
        <w:tabs>
          <w:tab w:val="left" w:pos="540"/>
        </w:tabs>
        <w:autoSpaceDE w:val="0"/>
        <w:autoSpaceDN w:val="0"/>
        <w:adjustRightInd w:val="0"/>
        <w:ind w:firstLine="709"/>
        <w:contextualSpacing/>
        <w:jc w:val="both"/>
        <w:outlineLvl w:val="0"/>
        <w:rPr>
          <w:b/>
          <w:szCs w:val="24"/>
        </w:rPr>
      </w:pPr>
      <w:r w:rsidRPr="009D7A4A">
        <w:rPr>
          <w:szCs w:val="24"/>
        </w:rPr>
        <w:t>Указанное нарушение содержит признаки административного правонарушения по статье 15.15.3. «Нарушение условий предоставления межбюджетных трансфертов» Кодекса Российской Федерации об административных правонарушениях от 30.12.2001 №195-ФЗ. Протокол об административном нарушении составлен 09.02.2016, направлен на рассмотрение в Светлоярский мировой суд.</w:t>
      </w:r>
    </w:p>
    <w:p w:rsidR="00853AFF" w:rsidRPr="000C0354" w:rsidRDefault="00853AFF" w:rsidP="00783268">
      <w:pPr>
        <w:ind w:firstLine="708"/>
        <w:jc w:val="both"/>
        <w:rPr>
          <w:b/>
          <w:i/>
          <w:szCs w:val="24"/>
        </w:rPr>
      </w:pPr>
    </w:p>
    <w:p w:rsidR="00500E0C" w:rsidRPr="00710A07" w:rsidRDefault="00500E0C" w:rsidP="002A76F6">
      <w:pPr>
        <w:pStyle w:val="a4"/>
        <w:contextualSpacing/>
        <w:rPr>
          <w:b w:val="0"/>
          <w:szCs w:val="24"/>
          <w:u w:val="single"/>
        </w:rPr>
      </w:pPr>
      <w:r w:rsidRPr="00710A07">
        <w:rPr>
          <w:szCs w:val="24"/>
          <w:u w:val="single"/>
        </w:rPr>
        <w:t>Городское поселение Городище</w:t>
      </w:r>
    </w:p>
    <w:p w:rsidR="00500E0C" w:rsidRDefault="00500E0C" w:rsidP="00500E0C">
      <w:pPr>
        <w:autoSpaceDE w:val="0"/>
        <w:autoSpaceDN w:val="0"/>
        <w:adjustRightInd w:val="0"/>
        <w:ind w:firstLine="709"/>
        <w:contextualSpacing/>
        <w:jc w:val="both"/>
        <w:rPr>
          <w:szCs w:val="24"/>
        </w:rPr>
      </w:pPr>
      <w:r w:rsidRPr="00DC69C8">
        <w:rPr>
          <w:szCs w:val="24"/>
        </w:rPr>
        <w:t xml:space="preserve">Аварийный фонд </w:t>
      </w:r>
      <w:r>
        <w:rPr>
          <w:szCs w:val="24"/>
        </w:rPr>
        <w:t>Городищенского городского поселения</w:t>
      </w:r>
      <w:r w:rsidRPr="00DC69C8">
        <w:rPr>
          <w:szCs w:val="24"/>
        </w:rPr>
        <w:t xml:space="preserve"> </w:t>
      </w:r>
      <w:r w:rsidRPr="002D7BA8">
        <w:rPr>
          <w:szCs w:val="24"/>
        </w:rPr>
        <w:t>составлял 8 домов, признанных до 01.01.2012 года в установленном порядке подлежащими сносу по причине высокой степени износа. Один дом расселен Администрацией поселения в рамках реализации муниципальной программы «Переселение граждан, проживающих на территории Городищенского городского поселения, из жилых помещений, непригодных для проживания, и многоквартирных домов, признанных аварийными» в 2014 году без привлечения средств Фонда</w:t>
      </w:r>
      <w:r>
        <w:rPr>
          <w:szCs w:val="24"/>
        </w:rPr>
        <w:t>.</w:t>
      </w:r>
    </w:p>
    <w:p w:rsidR="00500E0C" w:rsidRPr="002D7BA8" w:rsidRDefault="00500E0C" w:rsidP="00500E0C">
      <w:pPr>
        <w:autoSpaceDE w:val="0"/>
        <w:autoSpaceDN w:val="0"/>
        <w:adjustRightInd w:val="0"/>
        <w:ind w:firstLine="709"/>
        <w:contextualSpacing/>
        <w:jc w:val="both"/>
        <w:rPr>
          <w:szCs w:val="24"/>
        </w:rPr>
      </w:pPr>
      <w:r w:rsidRPr="002D7BA8">
        <w:rPr>
          <w:szCs w:val="24"/>
        </w:rPr>
        <w:t>Оставшиеся семь домов включены в областные адресные программы по переселению граждан в 2012-2016 годах.</w:t>
      </w:r>
    </w:p>
    <w:p w:rsidR="00500E0C" w:rsidRDefault="00500E0C" w:rsidP="00500E0C">
      <w:pPr>
        <w:autoSpaceDE w:val="0"/>
        <w:autoSpaceDN w:val="0"/>
        <w:adjustRightInd w:val="0"/>
        <w:ind w:firstLine="709"/>
        <w:contextualSpacing/>
        <w:jc w:val="both"/>
        <w:rPr>
          <w:szCs w:val="24"/>
        </w:rPr>
      </w:pPr>
      <w:r>
        <w:rPr>
          <w:szCs w:val="24"/>
        </w:rPr>
        <w:t xml:space="preserve">Реализация переселения двух аварийных МКД в 2012-2014 годах отражена в акте проверки КСП от 07.11.2014. В ходе проведенной проверки установлены нарушения законодательства РФ, которые привели к разногласиям с подрядчиком строительства в части оплаты выполненных работ. Заключение администрацией поселения контракта стоимостью </w:t>
      </w:r>
      <w:r w:rsidRPr="003D2BD1">
        <w:rPr>
          <w:b/>
          <w:szCs w:val="24"/>
          <w:u w:val="single"/>
        </w:rPr>
        <w:t>45503,4 тыс. руб</w:t>
      </w:r>
      <w:r>
        <w:rPr>
          <w:szCs w:val="24"/>
        </w:rPr>
        <w:t xml:space="preserve">. на строительство не более </w:t>
      </w:r>
      <w:r w:rsidRPr="007D7316">
        <w:rPr>
          <w:szCs w:val="24"/>
        </w:rPr>
        <w:t>1529,5</w:t>
      </w:r>
      <w:r>
        <w:rPr>
          <w:szCs w:val="24"/>
        </w:rPr>
        <w:t xml:space="preserve"> </w:t>
      </w:r>
      <w:r w:rsidR="003561C6">
        <w:rPr>
          <w:szCs w:val="24"/>
        </w:rPr>
        <w:t>м</w:t>
      </w:r>
      <w:r w:rsidR="003561C6" w:rsidRPr="002A76F6">
        <w:rPr>
          <w:szCs w:val="24"/>
          <w:vertAlign w:val="superscript"/>
        </w:rPr>
        <w:t>2</w:t>
      </w:r>
      <w:r>
        <w:rPr>
          <w:szCs w:val="24"/>
        </w:rPr>
        <w:t xml:space="preserve"> жилья в отсутствие проектной документации привело к тому, что стоимость</w:t>
      </w:r>
      <w:r w:rsidR="00C60D05">
        <w:rPr>
          <w:szCs w:val="24"/>
        </w:rPr>
        <w:t>,</w:t>
      </w:r>
      <w:r>
        <w:rPr>
          <w:szCs w:val="24"/>
        </w:rPr>
        <w:t xml:space="preserve"> определенная в разработанной позже рабочей документации</w:t>
      </w:r>
      <w:r w:rsidR="00C60D05">
        <w:rPr>
          <w:szCs w:val="24"/>
        </w:rPr>
        <w:t>,</w:t>
      </w:r>
      <w:r>
        <w:rPr>
          <w:szCs w:val="24"/>
        </w:rPr>
        <w:t xml:space="preserve"> превысила стоимость контракта на 4380,8 тыс. руб. и составила </w:t>
      </w:r>
      <w:r w:rsidRPr="008A0BB0">
        <w:rPr>
          <w:b/>
          <w:szCs w:val="24"/>
          <w:u w:val="single"/>
        </w:rPr>
        <w:t>49884,2 тыс. руб</w:t>
      </w:r>
      <w:r>
        <w:rPr>
          <w:szCs w:val="24"/>
        </w:rPr>
        <w:t xml:space="preserve">. на строительство 1406,7 </w:t>
      </w:r>
      <w:r w:rsidR="003561C6">
        <w:rPr>
          <w:szCs w:val="24"/>
        </w:rPr>
        <w:t>м</w:t>
      </w:r>
      <w:r w:rsidR="003561C6" w:rsidRPr="002A76F6">
        <w:rPr>
          <w:szCs w:val="24"/>
          <w:vertAlign w:val="superscript"/>
        </w:rPr>
        <w:t>2</w:t>
      </w:r>
      <w:r>
        <w:rPr>
          <w:szCs w:val="24"/>
        </w:rPr>
        <w:t xml:space="preserve"> жилья.</w:t>
      </w:r>
    </w:p>
    <w:p w:rsidR="00500E0C" w:rsidRDefault="00500E0C" w:rsidP="00500E0C">
      <w:pPr>
        <w:ind w:firstLine="708"/>
        <w:contextualSpacing/>
        <w:jc w:val="both"/>
        <w:rPr>
          <w:szCs w:val="24"/>
        </w:rPr>
      </w:pPr>
      <w:r w:rsidRPr="007D7316">
        <w:rPr>
          <w:szCs w:val="24"/>
        </w:rPr>
        <w:t>По данным актов сверки взаимных расчетов за 2012-2014 гг. Подрядчиком предъявлено к оплате с декабря 2012 по январь 2014 года</w:t>
      </w:r>
      <w:r>
        <w:rPr>
          <w:szCs w:val="24"/>
        </w:rPr>
        <w:t xml:space="preserve"> </w:t>
      </w:r>
      <w:r w:rsidRPr="000A32DD">
        <w:rPr>
          <w:b/>
          <w:szCs w:val="24"/>
        </w:rPr>
        <w:t>45503,4</w:t>
      </w:r>
      <w:r>
        <w:rPr>
          <w:szCs w:val="24"/>
        </w:rPr>
        <w:t xml:space="preserve"> </w:t>
      </w:r>
      <w:r w:rsidRPr="007D7316">
        <w:rPr>
          <w:b/>
          <w:szCs w:val="24"/>
        </w:rPr>
        <w:t>тыс. руб</w:t>
      </w:r>
      <w:r w:rsidRPr="007D7316">
        <w:rPr>
          <w:szCs w:val="24"/>
        </w:rPr>
        <w:t xml:space="preserve">., </w:t>
      </w:r>
      <w:r>
        <w:rPr>
          <w:szCs w:val="24"/>
        </w:rPr>
        <w:t>из которых</w:t>
      </w:r>
      <w:r w:rsidRPr="007D7316">
        <w:rPr>
          <w:szCs w:val="24"/>
        </w:rPr>
        <w:t xml:space="preserve"> Заказчиком оплачено </w:t>
      </w:r>
      <w:r w:rsidRPr="007D7316">
        <w:rPr>
          <w:b/>
          <w:szCs w:val="24"/>
        </w:rPr>
        <w:t>40319,66 тыс. руб</w:t>
      </w:r>
      <w:r>
        <w:rPr>
          <w:szCs w:val="24"/>
        </w:rPr>
        <w:t>лей. В</w:t>
      </w:r>
      <w:r w:rsidRPr="003D2BD1">
        <w:rPr>
          <w:szCs w:val="24"/>
        </w:rPr>
        <w:t xml:space="preserve"> нарушение условий </w:t>
      </w:r>
      <w:r>
        <w:rPr>
          <w:szCs w:val="24"/>
        </w:rPr>
        <w:t xml:space="preserve">Контракта </w:t>
      </w:r>
      <w:r w:rsidRPr="003D2BD1">
        <w:rPr>
          <w:szCs w:val="24"/>
        </w:rPr>
        <w:lastRenderedPageBreak/>
        <w:t>Администрацией не приняты работы по водоснабжению, отоплению, канализации, вентиляции, пожарной сигнализации, отделочные работы</w:t>
      </w:r>
      <w:r>
        <w:rPr>
          <w:szCs w:val="24"/>
        </w:rPr>
        <w:t>, предъявленные подрядчиком по</w:t>
      </w:r>
      <w:r w:rsidRPr="003D2BD1">
        <w:rPr>
          <w:szCs w:val="24"/>
        </w:rPr>
        <w:t xml:space="preserve"> акт</w:t>
      </w:r>
      <w:r>
        <w:rPr>
          <w:szCs w:val="24"/>
        </w:rPr>
        <w:t>ам</w:t>
      </w:r>
      <w:r w:rsidRPr="003D2BD1">
        <w:rPr>
          <w:szCs w:val="24"/>
        </w:rPr>
        <w:t xml:space="preserve"> о приемке выполненных работ от 31.03.2014</w:t>
      </w:r>
      <w:r w:rsidR="00C60D05">
        <w:rPr>
          <w:szCs w:val="24"/>
        </w:rPr>
        <w:t>,</w:t>
      </w:r>
      <w:r w:rsidRPr="003D2BD1">
        <w:rPr>
          <w:szCs w:val="24"/>
        </w:rPr>
        <w:t xml:space="preserve"> общ</w:t>
      </w:r>
      <w:r>
        <w:rPr>
          <w:szCs w:val="24"/>
        </w:rPr>
        <w:t xml:space="preserve">ей стоимостью 4583,7 тыс. руб. в связи с нежеланием подрядчика выполнять работы, предусмотренные контрактом (благоустройство, </w:t>
      </w:r>
      <w:proofErr w:type="spellStart"/>
      <w:r>
        <w:rPr>
          <w:szCs w:val="24"/>
        </w:rPr>
        <w:t>отмостки</w:t>
      </w:r>
      <w:proofErr w:type="spellEnd"/>
      <w:r>
        <w:rPr>
          <w:szCs w:val="24"/>
        </w:rPr>
        <w:t xml:space="preserve">), которые исходя из состава работ и их стоимости, определенной в рабочей документации, </w:t>
      </w:r>
      <w:r w:rsidRPr="002A76F6">
        <w:rPr>
          <w:i/>
          <w:szCs w:val="24"/>
        </w:rPr>
        <w:t>выходят за пределы стоимости контракта</w:t>
      </w:r>
      <w:r>
        <w:rPr>
          <w:szCs w:val="24"/>
        </w:rPr>
        <w:t>.</w:t>
      </w:r>
    </w:p>
    <w:p w:rsidR="00500E0C" w:rsidRPr="000137B8" w:rsidRDefault="00500E0C" w:rsidP="00500E0C">
      <w:pPr>
        <w:ind w:firstLine="708"/>
        <w:contextualSpacing/>
        <w:jc w:val="both"/>
        <w:rPr>
          <w:szCs w:val="24"/>
        </w:rPr>
      </w:pPr>
      <w:r w:rsidRPr="000038A4">
        <w:rPr>
          <w:szCs w:val="24"/>
        </w:rPr>
        <w:t>Решением Арбитражного суда Волгоградской области</w:t>
      </w:r>
      <w:r w:rsidRPr="0058508E">
        <w:rPr>
          <w:szCs w:val="24"/>
        </w:rPr>
        <w:t xml:space="preserve"> </w:t>
      </w:r>
      <w:r>
        <w:rPr>
          <w:szCs w:val="24"/>
        </w:rPr>
        <w:t>решено взыскать с Администрации за счет средств казны в пользу ООО «</w:t>
      </w:r>
      <w:proofErr w:type="spellStart"/>
      <w:r>
        <w:rPr>
          <w:szCs w:val="24"/>
        </w:rPr>
        <w:t>Водмонтаж</w:t>
      </w:r>
      <w:proofErr w:type="spellEnd"/>
      <w:r>
        <w:rPr>
          <w:szCs w:val="24"/>
        </w:rPr>
        <w:t xml:space="preserve">» основной долг в сумме </w:t>
      </w:r>
      <w:r w:rsidRPr="000137B8">
        <w:rPr>
          <w:szCs w:val="24"/>
        </w:rPr>
        <w:t>5183,7 тыс. руб., а также неустойку в сумме 709,9 тыс. руб. и расходы по уплате государственной пошлины в сумме 52,5 тыс. рублей.</w:t>
      </w:r>
    </w:p>
    <w:p w:rsidR="00500E0C" w:rsidRPr="000137B8" w:rsidRDefault="00500E0C" w:rsidP="00500E0C">
      <w:pPr>
        <w:ind w:firstLine="708"/>
        <w:contextualSpacing/>
        <w:jc w:val="both"/>
        <w:rPr>
          <w:b/>
          <w:i/>
          <w:szCs w:val="24"/>
        </w:rPr>
      </w:pPr>
      <w:r w:rsidRPr="000137B8">
        <w:rPr>
          <w:b/>
          <w:i/>
          <w:szCs w:val="24"/>
        </w:rPr>
        <w:t>Таким образом, неправомерные действия должностных лиц Администрации, а именно заключение Контракта в отсутствии проектно-сметной документации и отсутствие в Контракте на строительство в нарушение ст. 766 ГК РФ точной площади строящегося МКД привели к нанесению ущерба бюджету городского поселения в размере 762,4 тыс. рублей.</w:t>
      </w:r>
    </w:p>
    <w:p w:rsidR="00500E0C" w:rsidRDefault="00500E0C" w:rsidP="00500E0C">
      <w:pPr>
        <w:ind w:firstLine="708"/>
        <w:contextualSpacing/>
        <w:jc w:val="both"/>
        <w:rPr>
          <w:szCs w:val="24"/>
        </w:rPr>
      </w:pPr>
      <w:r w:rsidRPr="000137B8">
        <w:rPr>
          <w:szCs w:val="24"/>
        </w:rPr>
        <w:t>За счет средств Городищенского городского поселения два указанных аварийных дома снесены.</w:t>
      </w:r>
    </w:p>
    <w:p w:rsidR="00500E0C" w:rsidRDefault="00500E0C" w:rsidP="002A76F6">
      <w:pPr>
        <w:contextualSpacing/>
        <w:jc w:val="center"/>
        <w:rPr>
          <w:b/>
          <w:i/>
          <w:szCs w:val="24"/>
        </w:rPr>
      </w:pPr>
      <w:r w:rsidRPr="001F1F4D">
        <w:rPr>
          <w:b/>
          <w:i/>
          <w:szCs w:val="24"/>
        </w:rPr>
        <w:t>Этап 201</w:t>
      </w:r>
      <w:r w:rsidR="00AD106F">
        <w:rPr>
          <w:b/>
          <w:i/>
          <w:szCs w:val="24"/>
        </w:rPr>
        <w:t>5</w:t>
      </w:r>
      <w:r w:rsidRPr="001F1F4D">
        <w:rPr>
          <w:b/>
          <w:i/>
          <w:szCs w:val="24"/>
        </w:rPr>
        <w:t xml:space="preserve"> года</w:t>
      </w:r>
    </w:p>
    <w:p w:rsidR="00500E0C" w:rsidRDefault="00500E0C" w:rsidP="00500E0C">
      <w:pPr>
        <w:autoSpaceDE w:val="0"/>
        <w:autoSpaceDN w:val="0"/>
        <w:adjustRightInd w:val="0"/>
        <w:ind w:firstLine="709"/>
        <w:contextualSpacing/>
        <w:jc w:val="both"/>
        <w:rPr>
          <w:szCs w:val="24"/>
        </w:rPr>
      </w:pPr>
      <w:r>
        <w:rPr>
          <w:szCs w:val="24"/>
        </w:rPr>
        <w:t xml:space="preserve">Оставшиеся 5 аварийных домов включены </w:t>
      </w:r>
      <w:r w:rsidRPr="00DC69C8">
        <w:rPr>
          <w:szCs w:val="24"/>
        </w:rPr>
        <w:t>в областную адресную программу Программа №204-п</w:t>
      </w:r>
      <w:r>
        <w:rPr>
          <w:szCs w:val="24"/>
        </w:rPr>
        <w:t xml:space="preserve">, которой предусмотрено </w:t>
      </w:r>
      <w:r w:rsidRPr="00B006DC">
        <w:rPr>
          <w:szCs w:val="24"/>
        </w:rPr>
        <w:t>ликвидировать аварийный жилой фонд площадью 1433,8 кв.м.</w:t>
      </w:r>
    </w:p>
    <w:p w:rsidR="00500E0C" w:rsidRPr="00A438E5" w:rsidRDefault="00500E0C" w:rsidP="00500E0C">
      <w:pPr>
        <w:ind w:firstLine="709"/>
        <w:contextualSpacing/>
        <w:jc w:val="both"/>
        <w:rPr>
          <w:szCs w:val="24"/>
        </w:rPr>
      </w:pPr>
      <w:r>
        <w:rPr>
          <w:szCs w:val="24"/>
        </w:rPr>
        <w:t xml:space="preserve">В соответствии с Соглашением, заключенным </w:t>
      </w:r>
      <w:r w:rsidR="003F6366">
        <w:rPr>
          <w:szCs w:val="24"/>
        </w:rPr>
        <w:t>м</w:t>
      </w:r>
      <w:r w:rsidRPr="00AE44EF">
        <w:rPr>
          <w:szCs w:val="24"/>
        </w:rPr>
        <w:t xml:space="preserve">ежду Комитетом строительства и </w:t>
      </w:r>
      <w:r>
        <w:rPr>
          <w:szCs w:val="24"/>
        </w:rPr>
        <w:t>администрацией Поселения</w:t>
      </w:r>
      <w:r w:rsidR="00F55FE3">
        <w:rPr>
          <w:szCs w:val="24"/>
        </w:rPr>
        <w:t>,</w:t>
      </w:r>
      <w:r w:rsidRPr="00AE44EF">
        <w:rPr>
          <w:szCs w:val="24"/>
        </w:rPr>
        <w:t xml:space="preserve"> </w:t>
      </w:r>
      <w:r>
        <w:rPr>
          <w:szCs w:val="24"/>
        </w:rPr>
        <w:t>с</w:t>
      </w:r>
      <w:r w:rsidRPr="00AE44EF">
        <w:rPr>
          <w:szCs w:val="24"/>
        </w:rPr>
        <w:t xml:space="preserve">тоимость переселения граждан составляет </w:t>
      </w:r>
      <w:r>
        <w:rPr>
          <w:szCs w:val="24"/>
        </w:rPr>
        <w:t>44591,2</w:t>
      </w:r>
      <w:r w:rsidRPr="00A438E5">
        <w:rPr>
          <w:szCs w:val="24"/>
        </w:rPr>
        <w:t xml:space="preserve"> тыс. руб., в том числе за счет средств:</w:t>
      </w:r>
    </w:p>
    <w:p w:rsidR="00500E0C" w:rsidRPr="00A438E5" w:rsidRDefault="00500E0C" w:rsidP="00500E0C">
      <w:pPr>
        <w:ind w:firstLine="709"/>
        <w:contextualSpacing/>
        <w:jc w:val="both"/>
        <w:rPr>
          <w:szCs w:val="24"/>
        </w:rPr>
      </w:pPr>
      <w:r w:rsidRPr="00A438E5">
        <w:rPr>
          <w:szCs w:val="24"/>
        </w:rPr>
        <w:t xml:space="preserve">-Фонда – </w:t>
      </w:r>
      <w:r>
        <w:rPr>
          <w:szCs w:val="24"/>
        </w:rPr>
        <w:t>25085,3</w:t>
      </w:r>
      <w:r w:rsidRPr="00A438E5">
        <w:rPr>
          <w:szCs w:val="24"/>
        </w:rPr>
        <w:t xml:space="preserve"> тыс. руб.</w:t>
      </w:r>
      <w:r>
        <w:rPr>
          <w:szCs w:val="24"/>
        </w:rPr>
        <w:t>, что на 65,8 тыс. руб. меньше программных назначений</w:t>
      </w:r>
      <w:r w:rsidRPr="00A438E5">
        <w:rPr>
          <w:szCs w:val="24"/>
        </w:rPr>
        <w:t>;</w:t>
      </w:r>
    </w:p>
    <w:p w:rsidR="00500E0C" w:rsidRPr="00A438E5" w:rsidRDefault="00500E0C" w:rsidP="00500E0C">
      <w:pPr>
        <w:ind w:firstLine="709"/>
        <w:contextualSpacing/>
        <w:jc w:val="both"/>
        <w:rPr>
          <w:szCs w:val="24"/>
        </w:rPr>
      </w:pPr>
      <w:r w:rsidRPr="00A438E5">
        <w:rPr>
          <w:szCs w:val="24"/>
        </w:rPr>
        <w:t xml:space="preserve">-областного бюджета – </w:t>
      </w:r>
      <w:r>
        <w:rPr>
          <w:szCs w:val="24"/>
        </w:rPr>
        <w:t>15604,7</w:t>
      </w:r>
      <w:r w:rsidRPr="00A438E5">
        <w:rPr>
          <w:szCs w:val="24"/>
        </w:rPr>
        <w:t xml:space="preserve"> тыс. руб.</w:t>
      </w:r>
      <w:r>
        <w:rPr>
          <w:szCs w:val="24"/>
        </w:rPr>
        <w:t>, что на 52,6 тыс. руб. больше программы</w:t>
      </w:r>
      <w:r w:rsidRPr="00A438E5">
        <w:rPr>
          <w:szCs w:val="24"/>
        </w:rPr>
        <w:t xml:space="preserve">; </w:t>
      </w:r>
    </w:p>
    <w:p w:rsidR="00500E0C" w:rsidRDefault="00500E0C" w:rsidP="00500E0C">
      <w:pPr>
        <w:ind w:firstLine="709"/>
        <w:contextualSpacing/>
        <w:jc w:val="both"/>
        <w:rPr>
          <w:szCs w:val="24"/>
        </w:rPr>
      </w:pPr>
      <w:r w:rsidRPr="00A438E5">
        <w:rPr>
          <w:szCs w:val="24"/>
        </w:rPr>
        <w:t xml:space="preserve">-местного бюджета – </w:t>
      </w:r>
      <w:r>
        <w:rPr>
          <w:szCs w:val="24"/>
        </w:rPr>
        <w:t>3901,2</w:t>
      </w:r>
      <w:r w:rsidRPr="00A438E5">
        <w:rPr>
          <w:szCs w:val="24"/>
        </w:rPr>
        <w:t xml:space="preserve"> тыс. руб</w:t>
      </w:r>
      <w:r>
        <w:rPr>
          <w:szCs w:val="24"/>
        </w:rPr>
        <w:t>., что на 13,2 тыс. руб. больше программных назначений.</w:t>
      </w:r>
    </w:p>
    <w:p w:rsidR="00500E0C" w:rsidRDefault="00500E0C" w:rsidP="00500E0C">
      <w:pPr>
        <w:ind w:firstLine="709"/>
        <w:contextualSpacing/>
        <w:jc w:val="both"/>
        <w:rPr>
          <w:b/>
          <w:i/>
          <w:szCs w:val="24"/>
        </w:rPr>
      </w:pPr>
      <w:r w:rsidRPr="00BC0F06">
        <w:rPr>
          <w:b/>
          <w:i/>
          <w:szCs w:val="24"/>
        </w:rPr>
        <w:t>Таким образом, объем финансирования</w:t>
      </w:r>
      <w:r w:rsidR="00C60D05">
        <w:rPr>
          <w:b/>
          <w:i/>
          <w:szCs w:val="24"/>
        </w:rPr>
        <w:t>,</w:t>
      </w:r>
      <w:r w:rsidRPr="00BC0F06">
        <w:rPr>
          <w:b/>
          <w:i/>
          <w:szCs w:val="24"/>
        </w:rPr>
        <w:t xml:space="preserve"> предусмотренный Соглашением</w:t>
      </w:r>
      <w:r w:rsidR="00C60D05">
        <w:rPr>
          <w:b/>
          <w:i/>
          <w:szCs w:val="24"/>
        </w:rPr>
        <w:t>,</w:t>
      </w:r>
      <w:r w:rsidRPr="00BC0F06">
        <w:rPr>
          <w:b/>
          <w:i/>
          <w:szCs w:val="24"/>
        </w:rPr>
        <w:t xml:space="preserve"> не соответствует объему финансирования, утвержденному Программой №204-п</w:t>
      </w:r>
      <w:r w:rsidR="00C60D05">
        <w:rPr>
          <w:b/>
          <w:i/>
          <w:szCs w:val="24"/>
        </w:rPr>
        <w:t>,</w:t>
      </w:r>
      <w:r w:rsidRPr="00BC0F06">
        <w:rPr>
          <w:b/>
          <w:i/>
          <w:szCs w:val="24"/>
        </w:rPr>
        <w:t xml:space="preserve"> в разрезе источников финансирования.</w:t>
      </w:r>
    </w:p>
    <w:p w:rsidR="00500E0C" w:rsidRPr="006C37EE" w:rsidRDefault="00500E0C" w:rsidP="00500E0C">
      <w:pPr>
        <w:ind w:firstLine="709"/>
        <w:contextualSpacing/>
        <w:jc w:val="both"/>
        <w:rPr>
          <w:szCs w:val="24"/>
        </w:rPr>
      </w:pPr>
      <w:r w:rsidRPr="006C37EE">
        <w:rPr>
          <w:szCs w:val="24"/>
        </w:rPr>
        <w:t>В 2015 год</w:t>
      </w:r>
      <w:r w:rsidR="00C60D05">
        <w:rPr>
          <w:szCs w:val="24"/>
        </w:rPr>
        <w:t>у</w:t>
      </w:r>
      <w:r w:rsidR="00F55FE3">
        <w:rPr>
          <w:szCs w:val="24"/>
        </w:rPr>
        <w:t xml:space="preserve"> в бюджет п</w:t>
      </w:r>
      <w:r w:rsidRPr="006C37EE">
        <w:rPr>
          <w:szCs w:val="24"/>
        </w:rPr>
        <w:t>оселения перечислено 30% от бюджетных назначений Фонда и областного бюджета.</w:t>
      </w:r>
    </w:p>
    <w:p w:rsidR="00500E0C" w:rsidRPr="00BC0F06" w:rsidRDefault="00500E0C" w:rsidP="00500E0C">
      <w:pPr>
        <w:ind w:firstLine="709"/>
        <w:contextualSpacing/>
        <w:jc w:val="both"/>
        <w:rPr>
          <w:b/>
          <w:i/>
          <w:szCs w:val="24"/>
        </w:rPr>
      </w:pPr>
      <w:r>
        <w:rPr>
          <w:szCs w:val="24"/>
        </w:rPr>
        <w:t>Земельный участок площадью 3500 кв.м</w:t>
      </w:r>
      <w:r w:rsidRPr="006C37EE">
        <w:rPr>
          <w:szCs w:val="24"/>
        </w:rPr>
        <w:t xml:space="preserve"> </w:t>
      </w:r>
      <w:r>
        <w:rPr>
          <w:szCs w:val="24"/>
        </w:rPr>
        <w:t>для строительства 3-этажного 30-квартирного жилого дома, расположенный по адресу Волгоградская область, Городищенский район, р.п. Городище, ул. 62-й Армии</w:t>
      </w:r>
      <w:r w:rsidR="00C60D05">
        <w:rPr>
          <w:szCs w:val="24"/>
        </w:rPr>
        <w:t>,</w:t>
      </w:r>
      <w:r w:rsidRPr="006C37EE">
        <w:rPr>
          <w:szCs w:val="24"/>
        </w:rPr>
        <w:t xml:space="preserve"> </w:t>
      </w:r>
      <w:r>
        <w:rPr>
          <w:szCs w:val="24"/>
        </w:rPr>
        <w:t>предоставлен</w:t>
      </w:r>
      <w:r w:rsidRPr="006C37EE">
        <w:rPr>
          <w:szCs w:val="24"/>
        </w:rPr>
        <w:t xml:space="preserve"> </w:t>
      </w:r>
      <w:r w:rsidR="00C60D05">
        <w:rPr>
          <w:szCs w:val="24"/>
        </w:rPr>
        <w:t>п</w:t>
      </w:r>
      <w:r w:rsidR="003F6366">
        <w:rPr>
          <w:szCs w:val="24"/>
        </w:rPr>
        <w:t xml:space="preserve">остановлением </w:t>
      </w:r>
      <w:r w:rsidR="00F55FE3">
        <w:rPr>
          <w:szCs w:val="24"/>
        </w:rPr>
        <w:t>а</w:t>
      </w:r>
      <w:r>
        <w:rPr>
          <w:szCs w:val="24"/>
        </w:rPr>
        <w:t>дминистрации Городищенского муниципального района от 26.12.2014.</w:t>
      </w:r>
    </w:p>
    <w:p w:rsidR="00500E0C" w:rsidRDefault="00500E0C" w:rsidP="00500E0C">
      <w:pPr>
        <w:tabs>
          <w:tab w:val="left" w:pos="540"/>
        </w:tabs>
        <w:autoSpaceDE w:val="0"/>
        <w:autoSpaceDN w:val="0"/>
        <w:adjustRightInd w:val="0"/>
        <w:ind w:firstLine="709"/>
        <w:contextualSpacing/>
        <w:jc w:val="both"/>
        <w:outlineLvl w:val="0"/>
        <w:rPr>
          <w:szCs w:val="24"/>
        </w:rPr>
      </w:pPr>
      <w:r>
        <w:rPr>
          <w:bCs/>
          <w:szCs w:val="24"/>
        </w:rPr>
        <w:t>По результатам аукциона м</w:t>
      </w:r>
      <w:r w:rsidRPr="00A509EC">
        <w:rPr>
          <w:bCs/>
          <w:szCs w:val="24"/>
        </w:rPr>
        <w:t xml:space="preserve">униципальный контракт </w:t>
      </w:r>
      <w:r>
        <w:rPr>
          <w:szCs w:val="24"/>
        </w:rPr>
        <w:t>на в</w:t>
      </w:r>
      <w:r w:rsidRPr="00651C02">
        <w:rPr>
          <w:szCs w:val="24"/>
        </w:rPr>
        <w:t>ыполнение работ по разработке проектной</w:t>
      </w:r>
      <w:r w:rsidRPr="00A509EC">
        <w:rPr>
          <w:bCs/>
          <w:szCs w:val="24"/>
        </w:rPr>
        <w:t xml:space="preserve"> </w:t>
      </w:r>
      <w:r>
        <w:rPr>
          <w:bCs/>
          <w:szCs w:val="24"/>
        </w:rPr>
        <w:t>документации з</w:t>
      </w:r>
      <w:r w:rsidRPr="00A509EC">
        <w:rPr>
          <w:bCs/>
          <w:szCs w:val="24"/>
        </w:rPr>
        <w:t>аключен</w:t>
      </w:r>
      <w:r>
        <w:rPr>
          <w:bCs/>
          <w:szCs w:val="24"/>
        </w:rPr>
        <w:t xml:space="preserve"> 28.04.2015 года</w:t>
      </w:r>
      <w:r w:rsidRPr="002D2800">
        <w:rPr>
          <w:bCs/>
          <w:szCs w:val="24"/>
        </w:rPr>
        <w:t xml:space="preserve"> </w:t>
      </w:r>
      <w:r>
        <w:rPr>
          <w:bCs/>
          <w:szCs w:val="24"/>
        </w:rPr>
        <w:t xml:space="preserve">с ООО </w:t>
      </w:r>
      <w:r w:rsidRPr="00A509EC">
        <w:rPr>
          <w:bCs/>
          <w:szCs w:val="24"/>
        </w:rPr>
        <w:t>«Архитектурное проектно-производственное бюро»</w:t>
      </w:r>
      <w:r>
        <w:rPr>
          <w:bCs/>
          <w:szCs w:val="24"/>
        </w:rPr>
        <w:t xml:space="preserve"> со сроком исполнения </w:t>
      </w:r>
      <w:r>
        <w:rPr>
          <w:szCs w:val="24"/>
        </w:rPr>
        <w:t>до 06.08.2015 года, который на момент проверки (13.11.2</w:t>
      </w:r>
      <w:r w:rsidR="00F55FE3">
        <w:rPr>
          <w:szCs w:val="24"/>
        </w:rPr>
        <w:t>015) не исполнен. В результате п</w:t>
      </w:r>
      <w:r>
        <w:rPr>
          <w:szCs w:val="24"/>
        </w:rPr>
        <w:t>оселением в адрес ООО «Архитектурное проектно-производственное бюро» 14.10.2015 направлено уведомление о расторжении контракта в одностороннем порядке, в соответствии с условиями Контракта сумма неустойки и штрафа составляет 63,7 тыс. рублей.</w:t>
      </w:r>
    </w:p>
    <w:p w:rsidR="00500E0C" w:rsidRDefault="00500E0C" w:rsidP="00500E0C">
      <w:pPr>
        <w:tabs>
          <w:tab w:val="left" w:pos="540"/>
        </w:tabs>
        <w:autoSpaceDE w:val="0"/>
        <w:autoSpaceDN w:val="0"/>
        <w:adjustRightInd w:val="0"/>
        <w:ind w:firstLine="709"/>
        <w:contextualSpacing/>
        <w:jc w:val="both"/>
        <w:outlineLvl w:val="0"/>
        <w:rPr>
          <w:bCs/>
          <w:szCs w:val="24"/>
        </w:rPr>
      </w:pPr>
      <w:r>
        <w:rPr>
          <w:bCs/>
          <w:szCs w:val="24"/>
        </w:rPr>
        <w:t>В качестве обеспечения исполнения Контракта ООО «Архитектурное проектно-производственное бюро» представлена банковская гарантия АКБ «Держава» на сумму 78,0 тыс. руб. со сроком действия до 31.01.2016 года. В ходе проверки установлено, что администрация поселения не воспользовалась правом требования платежа от АКБ «Держава» за счет средств обеспечения исполнения Контракта</w:t>
      </w:r>
      <w:r w:rsidR="003F6366">
        <w:rPr>
          <w:bCs/>
          <w:szCs w:val="24"/>
        </w:rPr>
        <w:t>.</w:t>
      </w:r>
    </w:p>
    <w:p w:rsidR="00500E0C" w:rsidRPr="007600B7" w:rsidRDefault="00F55FE3" w:rsidP="00500E0C">
      <w:pPr>
        <w:tabs>
          <w:tab w:val="left" w:pos="540"/>
        </w:tabs>
        <w:autoSpaceDE w:val="0"/>
        <w:autoSpaceDN w:val="0"/>
        <w:adjustRightInd w:val="0"/>
        <w:ind w:firstLine="709"/>
        <w:contextualSpacing/>
        <w:jc w:val="both"/>
        <w:outlineLvl w:val="0"/>
        <w:rPr>
          <w:b/>
          <w:bCs/>
          <w:i/>
          <w:szCs w:val="24"/>
        </w:rPr>
      </w:pPr>
      <w:r>
        <w:rPr>
          <w:b/>
          <w:bCs/>
          <w:i/>
          <w:szCs w:val="24"/>
        </w:rPr>
        <w:t>Таким образом, администрацией п</w:t>
      </w:r>
      <w:r w:rsidR="00500E0C" w:rsidRPr="007600B7">
        <w:rPr>
          <w:b/>
          <w:bCs/>
          <w:i/>
          <w:szCs w:val="24"/>
        </w:rPr>
        <w:t xml:space="preserve">оселения не использована возможность </w:t>
      </w:r>
      <w:r w:rsidR="00C60D05">
        <w:rPr>
          <w:b/>
          <w:bCs/>
          <w:i/>
          <w:szCs w:val="24"/>
        </w:rPr>
        <w:t xml:space="preserve">получения компенсации </w:t>
      </w:r>
      <w:r w:rsidR="00500E0C" w:rsidRPr="007600B7">
        <w:rPr>
          <w:b/>
          <w:bCs/>
          <w:i/>
          <w:szCs w:val="24"/>
        </w:rPr>
        <w:t>за счет пеней и штрафных санкций, начисленных Подрядч</w:t>
      </w:r>
      <w:r w:rsidR="00500E0C">
        <w:rPr>
          <w:b/>
          <w:bCs/>
          <w:i/>
          <w:szCs w:val="24"/>
        </w:rPr>
        <w:t>ику в общей сумме 63,7 тыс. рублей.</w:t>
      </w:r>
    </w:p>
    <w:p w:rsidR="00500E0C" w:rsidRDefault="00500E0C" w:rsidP="00500E0C">
      <w:pPr>
        <w:tabs>
          <w:tab w:val="left" w:pos="540"/>
        </w:tabs>
        <w:autoSpaceDE w:val="0"/>
        <w:autoSpaceDN w:val="0"/>
        <w:adjustRightInd w:val="0"/>
        <w:ind w:firstLine="709"/>
        <w:contextualSpacing/>
        <w:jc w:val="both"/>
        <w:outlineLvl w:val="0"/>
        <w:rPr>
          <w:szCs w:val="24"/>
        </w:rPr>
      </w:pPr>
      <w:r>
        <w:rPr>
          <w:szCs w:val="24"/>
        </w:rPr>
        <w:lastRenderedPageBreak/>
        <w:t>В</w:t>
      </w:r>
      <w:r w:rsidR="00F55FE3">
        <w:rPr>
          <w:szCs w:val="24"/>
        </w:rPr>
        <w:t xml:space="preserve"> настоящее время администрация п</w:t>
      </w:r>
      <w:r>
        <w:rPr>
          <w:szCs w:val="24"/>
        </w:rPr>
        <w:t>оселения проводит процедуру повторного аукциона на выполнение работ.</w:t>
      </w:r>
    </w:p>
    <w:p w:rsidR="00500E0C" w:rsidRDefault="00500E0C" w:rsidP="00500E0C">
      <w:pPr>
        <w:tabs>
          <w:tab w:val="left" w:pos="540"/>
        </w:tabs>
        <w:autoSpaceDE w:val="0"/>
        <w:autoSpaceDN w:val="0"/>
        <w:adjustRightInd w:val="0"/>
        <w:ind w:firstLine="709"/>
        <w:contextualSpacing/>
        <w:jc w:val="both"/>
        <w:outlineLvl w:val="0"/>
        <w:rPr>
          <w:szCs w:val="24"/>
        </w:rPr>
      </w:pPr>
      <w:r>
        <w:rPr>
          <w:szCs w:val="24"/>
        </w:rPr>
        <w:t xml:space="preserve">Исходя из установленных сроков проведения конкурсных процедур (1 мес.), разработки проекта (100 дней), проведения экспертизы (60 дней), </w:t>
      </w:r>
      <w:r w:rsidRPr="006B5762">
        <w:rPr>
          <w:szCs w:val="24"/>
        </w:rPr>
        <w:t>конкурса</w:t>
      </w:r>
      <w:r>
        <w:rPr>
          <w:szCs w:val="24"/>
        </w:rPr>
        <w:t xml:space="preserve"> на строительство дома (1 мес.) и выполнения работ по строительству дома (198 дней), </w:t>
      </w:r>
      <w:r w:rsidRPr="00033A73">
        <w:rPr>
          <w:szCs w:val="24"/>
        </w:rPr>
        <w:t>время, необходимое на проведение всех н</w:t>
      </w:r>
      <w:r>
        <w:rPr>
          <w:szCs w:val="24"/>
        </w:rPr>
        <w:t xml:space="preserve">еобходимых процедур </w:t>
      </w:r>
      <w:r w:rsidRPr="00033A73">
        <w:rPr>
          <w:szCs w:val="24"/>
        </w:rPr>
        <w:t>составляет 13,5 месяцев с момента проведения настоящей проверки, то есть ориентировочный срок завершения расселения аварийных МКД попадает на декабрь 2016</w:t>
      </w:r>
      <w:r w:rsidR="00C60D05">
        <w:rPr>
          <w:szCs w:val="24"/>
        </w:rPr>
        <w:t xml:space="preserve"> </w:t>
      </w:r>
      <w:r w:rsidRPr="00033A73">
        <w:rPr>
          <w:szCs w:val="24"/>
        </w:rPr>
        <w:t>года.</w:t>
      </w:r>
    </w:p>
    <w:p w:rsidR="00500E0C" w:rsidRDefault="00500E0C" w:rsidP="00500E0C">
      <w:pPr>
        <w:tabs>
          <w:tab w:val="left" w:pos="540"/>
        </w:tabs>
        <w:autoSpaceDE w:val="0"/>
        <w:autoSpaceDN w:val="0"/>
        <w:adjustRightInd w:val="0"/>
        <w:ind w:firstLine="720"/>
        <w:contextualSpacing/>
        <w:jc w:val="both"/>
        <w:outlineLvl w:val="0"/>
        <w:rPr>
          <w:szCs w:val="24"/>
        </w:rPr>
      </w:pPr>
      <w:r>
        <w:rPr>
          <w:szCs w:val="24"/>
        </w:rPr>
        <w:t>В соответствии с условиями</w:t>
      </w:r>
      <w:r w:rsidR="00F55FE3">
        <w:rPr>
          <w:szCs w:val="24"/>
        </w:rPr>
        <w:t xml:space="preserve"> Программы №</w:t>
      </w:r>
      <w:r w:rsidR="0077263D">
        <w:t> </w:t>
      </w:r>
      <w:r w:rsidR="00F55FE3">
        <w:rPr>
          <w:szCs w:val="24"/>
        </w:rPr>
        <w:t>204-п и Соглашения п</w:t>
      </w:r>
      <w:r>
        <w:rPr>
          <w:szCs w:val="24"/>
        </w:rPr>
        <w:t xml:space="preserve">оселение обязано </w:t>
      </w:r>
      <w:r w:rsidRPr="00AE44EF">
        <w:rPr>
          <w:szCs w:val="24"/>
        </w:rPr>
        <w:t xml:space="preserve">обеспечить переселение граждан из аварийного жилищного фонда не позднее </w:t>
      </w:r>
      <w:r>
        <w:rPr>
          <w:szCs w:val="24"/>
        </w:rPr>
        <w:t>3</w:t>
      </w:r>
      <w:r w:rsidRPr="00AE44EF">
        <w:rPr>
          <w:szCs w:val="24"/>
        </w:rPr>
        <w:t xml:space="preserve"> квартала 2016 </w:t>
      </w:r>
      <w:r>
        <w:rPr>
          <w:szCs w:val="24"/>
        </w:rPr>
        <w:t>года.</w:t>
      </w:r>
    </w:p>
    <w:p w:rsidR="00500E0C" w:rsidRDefault="00500E0C" w:rsidP="00500E0C">
      <w:pPr>
        <w:tabs>
          <w:tab w:val="left" w:pos="540"/>
        </w:tabs>
        <w:autoSpaceDE w:val="0"/>
        <w:autoSpaceDN w:val="0"/>
        <w:adjustRightInd w:val="0"/>
        <w:ind w:firstLine="720"/>
        <w:contextualSpacing/>
        <w:jc w:val="both"/>
        <w:outlineLvl w:val="0"/>
        <w:rPr>
          <w:szCs w:val="24"/>
        </w:rPr>
      </w:pPr>
      <w:r w:rsidRPr="00781DBF">
        <w:rPr>
          <w:b/>
          <w:i/>
          <w:szCs w:val="24"/>
        </w:rPr>
        <w:t>Таким образом, в настоящее время своевременное исполнение этапа 2015-2016</w:t>
      </w:r>
      <w:r w:rsidR="0077263D">
        <w:rPr>
          <w:b/>
          <w:i/>
          <w:szCs w:val="24"/>
        </w:rPr>
        <w:t> </w:t>
      </w:r>
      <w:r w:rsidRPr="00781DBF">
        <w:rPr>
          <w:b/>
          <w:i/>
          <w:szCs w:val="24"/>
        </w:rPr>
        <w:t>годов Программы №</w:t>
      </w:r>
      <w:r w:rsidR="0077263D">
        <w:rPr>
          <w:b/>
          <w:i/>
          <w:szCs w:val="24"/>
        </w:rPr>
        <w:t> </w:t>
      </w:r>
      <w:r w:rsidRPr="00781DBF">
        <w:rPr>
          <w:b/>
          <w:i/>
          <w:szCs w:val="24"/>
        </w:rPr>
        <w:t xml:space="preserve">204-п и условий Соглашения находится </w:t>
      </w:r>
      <w:r>
        <w:rPr>
          <w:b/>
          <w:i/>
          <w:szCs w:val="24"/>
        </w:rPr>
        <w:t>под угрозой срыва.</w:t>
      </w:r>
    </w:p>
    <w:p w:rsidR="00C60D05" w:rsidRDefault="00C60D05" w:rsidP="000033C8">
      <w:pPr>
        <w:ind w:firstLine="709"/>
        <w:contextualSpacing/>
        <w:jc w:val="center"/>
        <w:rPr>
          <w:b/>
          <w:bCs/>
          <w:szCs w:val="24"/>
          <w:u w:val="single"/>
        </w:rPr>
      </w:pPr>
    </w:p>
    <w:p w:rsidR="000033C8" w:rsidRPr="00F47627" w:rsidRDefault="000033C8" w:rsidP="0077263D">
      <w:pPr>
        <w:contextualSpacing/>
        <w:jc w:val="center"/>
        <w:rPr>
          <w:b/>
          <w:bCs/>
          <w:szCs w:val="24"/>
          <w:u w:val="single"/>
        </w:rPr>
      </w:pPr>
      <w:r w:rsidRPr="00F47627">
        <w:rPr>
          <w:b/>
          <w:bCs/>
          <w:szCs w:val="24"/>
          <w:u w:val="single"/>
        </w:rPr>
        <w:t>Городской округ г.Камышин</w:t>
      </w:r>
    </w:p>
    <w:p w:rsidR="000033C8" w:rsidRPr="00F52A3B" w:rsidRDefault="000033C8" w:rsidP="000033C8">
      <w:pPr>
        <w:ind w:firstLine="709"/>
        <w:contextualSpacing/>
        <w:rPr>
          <w:b/>
          <w:i/>
          <w:szCs w:val="24"/>
        </w:rPr>
      </w:pPr>
      <w:r w:rsidRPr="00F52A3B">
        <w:rPr>
          <w:b/>
          <w:i/>
          <w:szCs w:val="24"/>
        </w:rPr>
        <w:t>Этап переселения 2013-2014 года</w:t>
      </w:r>
    </w:p>
    <w:p w:rsidR="000033C8" w:rsidRDefault="000033C8" w:rsidP="000033C8">
      <w:pPr>
        <w:ind w:firstLine="709"/>
        <w:contextualSpacing/>
        <w:jc w:val="both"/>
        <w:rPr>
          <w:szCs w:val="24"/>
        </w:rPr>
      </w:pPr>
      <w:r>
        <w:rPr>
          <w:szCs w:val="24"/>
        </w:rPr>
        <w:t xml:space="preserve">Для расселения </w:t>
      </w:r>
      <w:r>
        <w:rPr>
          <w:bCs/>
          <w:szCs w:val="24"/>
        </w:rPr>
        <w:t xml:space="preserve">двух МКД </w:t>
      </w:r>
      <w:r w:rsidR="006F2CBD">
        <w:rPr>
          <w:bCs/>
          <w:szCs w:val="24"/>
        </w:rPr>
        <w:t xml:space="preserve">по ул. </w:t>
      </w:r>
      <w:proofErr w:type="spellStart"/>
      <w:r w:rsidR="006F2CBD">
        <w:rPr>
          <w:bCs/>
          <w:szCs w:val="24"/>
        </w:rPr>
        <w:t>Краностроителей</w:t>
      </w:r>
      <w:proofErr w:type="spellEnd"/>
      <w:r w:rsidR="006F2CBD">
        <w:rPr>
          <w:bCs/>
          <w:szCs w:val="24"/>
        </w:rPr>
        <w:t xml:space="preserve"> д.</w:t>
      </w:r>
      <w:r w:rsidR="0077263D">
        <w:rPr>
          <w:bCs/>
          <w:szCs w:val="24"/>
        </w:rPr>
        <w:t> </w:t>
      </w:r>
      <w:r w:rsidR="006F2CBD">
        <w:rPr>
          <w:bCs/>
          <w:szCs w:val="24"/>
        </w:rPr>
        <w:t xml:space="preserve">8, д. 8а </w:t>
      </w:r>
      <w:r>
        <w:rPr>
          <w:bCs/>
          <w:szCs w:val="24"/>
        </w:rPr>
        <w:t xml:space="preserve">общей площадью </w:t>
      </w:r>
      <w:r w:rsidR="0077263D">
        <w:rPr>
          <w:bCs/>
          <w:szCs w:val="24"/>
          <w:u w:val="single"/>
        </w:rPr>
        <w:t xml:space="preserve">1531,2 </w:t>
      </w:r>
      <w:r w:rsidRPr="000C3070">
        <w:rPr>
          <w:bCs/>
          <w:szCs w:val="24"/>
          <w:u w:val="single"/>
        </w:rPr>
        <w:t>м</w:t>
      </w:r>
      <w:r w:rsidR="0077263D" w:rsidRPr="0077263D">
        <w:rPr>
          <w:bCs/>
          <w:szCs w:val="24"/>
          <w:u w:val="single"/>
          <w:vertAlign w:val="superscript"/>
        </w:rPr>
        <w:t>2</w:t>
      </w:r>
      <w:r>
        <w:rPr>
          <w:bCs/>
          <w:szCs w:val="24"/>
        </w:rPr>
        <w:t xml:space="preserve"> построен и введен в эксплуатацию </w:t>
      </w:r>
      <w:r>
        <w:rPr>
          <w:szCs w:val="24"/>
        </w:rPr>
        <w:t xml:space="preserve">11.11.2014 МКД </w:t>
      </w:r>
      <w:r w:rsidR="006F2CBD">
        <w:rPr>
          <w:szCs w:val="24"/>
        </w:rPr>
        <w:t>по ул.</w:t>
      </w:r>
      <w:r w:rsidR="0077263D">
        <w:rPr>
          <w:szCs w:val="24"/>
        </w:rPr>
        <w:t> </w:t>
      </w:r>
      <w:proofErr w:type="spellStart"/>
      <w:r w:rsidR="006F2CBD">
        <w:rPr>
          <w:szCs w:val="24"/>
        </w:rPr>
        <w:t>Краснодонской</w:t>
      </w:r>
      <w:proofErr w:type="spellEnd"/>
      <w:r w:rsidR="006F2CBD">
        <w:rPr>
          <w:szCs w:val="24"/>
        </w:rPr>
        <w:t xml:space="preserve"> </w:t>
      </w:r>
      <w:r w:rsidRPr="001160EA">
        <w:rPr>
          <w:szCs w:val="24"/>
        </w:rPr>
        <w:t>общ</w:t>
      </w:r>
      <w:r>
        <w:rPr>
          <w:szCs w:val="24"/>
        </w:rPr>
        <w:t>ей</w:t>
      </w:r>
      <w:r w:rsidRPr="001160EA">
        <w:rPr>
          <w:szCs w:val="24"/>
        </w:rPr>
        <w:t xml:space="preserve"> площадь</w:t>
      </w:r>
      <w:r>
        <w:rPr>
          <w:szCs w:val="24"/>
        </w:rPr>
        <w:t xml:space="preserve">ю </w:t>
      </w:r>
      <w:r w:rsidRPr="001160EA">
        <w:rPr>
          <w:szCs w:val="24"/>
        </w:rPr>
        <w:t>1533 м</w:t>
      </w:r>
      <w:r w:rsidR="0077263D" w:rsidRPr="0077263D">
        <w:rPr>
          <w:szCs w:val="24"/>
          <w:vertAlign w:val="superscript"/>
        </w:rPr>
        <w:t>2</w:t>
      </w:r>
      <w:r w:rsidRPr="001160EA">
        <w:rPr>
          <w:szCs w:val="24"/>
        </w:rPr>
        <w:t xml:space="preserve">, площадь жилых помещений </w:t>
      </w:r>
      <w:r>
        <w:rPr>
          <w:szCs w:val="24"/>
        </w:rPr>
        <w:t xml:space="preserve">в котором </w:t>
      </w:r>
      <w:r w:rsidRPr="001160EA">
        <w:rPr>
          <w:szCs w:val="24"/>
        </w:rPr>
        <w:t>составляет 1040,6</w:t>
      </w:r>
      <w:r w:rsidR="0077263D">
        <w:rPr>
          <w:szCs w:val="24"/>
        </w:rPr>
        <w:t> </w:t>
      </w:r>
      <w:r w:rsidRPr="001160EA">
        <w:rPr>
          <w:szCs w:val="24"/>
        </w:rPr>
        <w:t>м</w:t>
      </w:r>
      <w:r w:rsidR="0077263D" w:rsidRPr="0077263D">
        <w:rPr>
          <w:szCs w:val="24"/>
          <w:vertAlign w:val="superscript"/>
        </w:rPr>
        <w:t>2</w:t>
      </w:r>
      <w:r w:rsidRPr="001160EA">
        <w:rPr>
          <w:szCs w:val="24"/>
        </w:rPr>
        <w:t>.</w:t>
      </w:r>
      <w:r>
        <w:rPr>
          <w:szCs w:val="24"/>
        </w:rPr>
        <w:t xml:space="preserve"> Результаты проверки выполнения работ </w:t>
      </w:r>
      <w:r w:rsidR="00DB63F6" w:rsidRPr="006F2CBD">
        <w:rPr>
          <w:szCs w:val="24"/>
          <w:u w:val="single"/>
        </w:rPr>
        <w:t xml:space="preserve">в части </w:t>
      </w:r>
      <w:r w:rsidRPr="006F2CBD">
        <w:rPr>
          <w:szCs w:val="24"/>
          <w:u w:val="single"/>
        </w:rPr>
        <w:t>строительств</w:t>
      </w:r>
      <w:r w:rsidR="00DB63F6" w:rsidRPr="006F2CBD">
        <w:rPr>
          <w:szCs w:val="24"/>
          <w:u w:val="single"/>
        </w:rPr>
        <w:t>а</w:t>
      </w:r>
      <w:r w:rsidRPr="006F2CBD">
        <w:rPr>
          <w:szCs w:val="24"/>
          <w:u w:val="single"/>
        </w:rPr>
        <w:t xml:space="preserve"> дома</w:t>
      </w:r>
      <w:r>
        <w:rPr>
          <w:szCs w:val="24"/>
        </w:rPr>
        <w:t xml:space="preserve"> отражены в предыдущ</w:t>
      </w:r>
      <w:r w:rsidR="006F2CBD">
        <w:rPr>
          <w:szCs w:val="24"/>
        </w:rPr>
        <w:t>ем</w:t>
      </w:r>
      <w:r>
        <w:rPr>
          <w:szCs w:val="24"/>
        </w:rPr>
        <w:t xml:space="preserve"> акт</w:t>
      </w:r>
      <w:r w:rsidR="006F2CBD">
        <w:rPr>
          <w:szCs w:val="24"/>
        </w:rPr>
        <w:t>е</w:t>
      </w:r>
      <w:r>
        <w:rPr>
          <w:szCs w:val="24"/>
        </w:rPr>
        <w:t xml:space="preserve"> проверки КСП</w:t>
      </w:r>
      <w:r w:rsidR="006F2CBD">
        <w:rPr>
          <w:szCs w:val="24"/>
        </w:rPr>
        <w:t xml:space="preserve"> (от 24.09.2014)</w:t>
      </w:r>
      <w:r>
        <w:rPr>
          <w:szCs w:val="24"/>
        </w:rPr>
        <w:t>.</w:t>
      </w:r>
    </w:p>
    <w:p w:rsidR="00220D7E" w:rsidRDefault="000033C8" w:rsidP="000033C8">
      <w:pPr>
        <w:ind w:firstLine="709"/>
        <w:contextualSpacing/>
        <w:jc w:val="both"/>
        <w:rPr>
          <w:szCs w:val="24"/>
        </w:rPr>
      </w:pPr>
      <w:r>
        <w:rPr>
          <w:szCs w:val="24"/>
        </w:rPr>
        <w:t>Программой №</w:t>
      </w:r>
      <w:r w:rsidR="0077263D">
        <w:rPr>
          <w:szCs w:val="24"/>
        </w:rPr>
        <w:t> </w:t>
      </w:r>
      <w:r>
        <w:rPr>
          <w:szCs w:val="24"/>
        </w:rPr>
        <w:t xml:space="preserve">204-п предусмотрено расселение граждан из аварийных жилых помещений </w:t>
      </w:r>
      <w:r w:rsidR="00220D7E">
        <w:rPr>
          <w:szCs w:val="24"/>
        </w:rPr>
        <w:t xml:space="preserve">по вышеуказанным домам </w:t>
      </w:r>
      <w:r w:rsidRPr="00220D7E">
        <w:rPr>
          <w:szCs w:val="24"/>
          <w:u w:val="single"/>
        </w:rPr>
        <w:t>общей площадью</w:t>
      </w:r>
      <w:r w:rsidR="00220D7E" w:rsidRPr="00220D7E">
        <w:rPr>
          <w:szCs w:val="24"/>
          <w:u w:val="single"/>
        </w:rPr>
        <w:t xml:space="preserve"> жилых помещений</w:t>
      </w:r>
      <w:r w:rsidR="00220D7E">
        <w:rPr>
          <w:szCs w:val="24"/>
        </w:rPr>
        <w:t xml:space="preserve"> </w:t>
      </w:r>
      <w:r>
        <w:rPr>
          <w:szCs w:val="24"/>
        </w:rPr>
        <w:t>1531,2</w:t>
      </w:r>
      <w:r w:rsidR="0077263D">
        <w:rPr>
          <w:szCs w:val="24"/>
        </w:rPr>
        <w:t> </w:t>
      </w:r>
      <w:r w:rsidR="003561C6">
        <w:rPr>
          <w:szCs w:val="24"/>
        </w:rPr>
        <w:t>м</w:t>
      </w:r>
      <w:r w:rsidR="003561C6" w:rsidRPr="0077263D">
        <w:rPr>
          <w:szCs w:val="24"/>
          <w:vertAlign w:val="superscript"/>
        </w:rPr>
        <w:t>2</w:t>
      </w:r>
      <w:r w:rsidR="00220D7E">
        <w:rPr>
          <w:szCs w:val="24"/>
        </w:rPr>
        <w:t>, что соответствует данным технических паспортов по аварийным домам.</w:t>
      </w:r>
    </w:p>
    <w:p w:rsidR="000033C8" w:rsidRDefault="000033C8" w:rsidP="000033C8">
      <w:pPr>
        <w:ind w:firstLine="709"/>
        <w:contextualSpacing/>
        <w:jc w:val="both"/>
        <w:rPr>
          <w:bCs/>
          <w:szCs w:val="24"/>
        </w:rPr>
      </w:pPr>
      <w:r>
        <w:rPr>
          <w:szCs w:val="24"/>
        </w:rPr>
        <w:t xml:space="preserve">Как показала проверка, расселяемые аварийные дома по адресам </w:t>
      </w:r>
      <w:r>
        <w:rPr>
          <w:bCs/>
          <w:szCs w:val="24"/>
        </w:rPr>
        <w:t>ул.</w:t>
      </w:r>
      <w:r w:rsidR="0077263D">
        <w:rPr>
          <w:bCs/>
          <w:szCs w:val="24"/>
        </w:rPr>
        <w:t> </w:t>
      </w:r>
      <w:proofErr w:type="spellStart"/>
      <w:r>
        <w:rPr>
          <w:bCs/>
          <w:szCs w:val="24"/>
        </w:rPr>
        <w:t>Краностроителей</w:t>
      </w:r>
      <w:proofErr w:type="spellEnd"/>
      <w:r>
        <w:rPr>
          <w:bCs/>
          <w:szCs w:val="24"/>
        </w:rPr>
        <w:t xml:space="preserve"> д.8, д. 8а использовались в качестве общежитий.</w:t>
      </w:r>
      <w:r w:rsidRPr="0010736B">
        <w:rPr>
          <w:bCs/>
          <w:szCs w:val="24"/>
        </w:rPr>
        <w:t xml:space="preserve"> </w:t>
      </w:r>
      <w:r>
        <w:rPr>
          <w:bCs/>
          <w:szCs w:val="24"/>
        </w:rPr>
        <w:t xml:space="preserve">Постановлениями </w:t>
      </w:r>
      <w:r w:rsidR="00DB63F6">
        <w:rPr>
          <w:bCs/>
          <w:szCs w:val="24"/>
        </w:rPr>
        <w:t>а</w:t>
      </w:r>
      <w:r>
        <w:rPr>
          <w:bCs/>
          <w:szCs w:val="24"/>
        </w:rPr>
        <w:t xml:space="preserve">дминистрации от 27.03.2008 и от 03.04.2008 в целях улучшения жилищных условий семей общежития признаны жилыми домами с общей площадью </w:t>
      </w:r>
      <w:r w:rsidR="00EF4122">
        <w:rPr>
          <w:bCs/>
          <w:szCs w:val="24"/>
        </w:rPr>
        <w:t xml:space="preserve">жилых помещений </w:t>
      </w:r>
      <w:r>
        <w:rPr>
          <w:bCs/>
          <w:szCs w:val="24"/>
        </w:rPr>
        <w:t>1531,2 м</w:t>
      </w:r>
      <w:r w:rsidR="0077263D" w:rsidRPr="0077263D">
        <w:rPr>
          <w:bCs/>
          <w:szCs w:val="24"/>
          <w:vertAlign w:val="superscript"/>
        </w:rPr>
        <w:t>2</w:t>
      </w:r>
      <w:r>
        <w:rPr>
          <w:bCs/>
          <w:szCs w:val="24"/>
        </w:rPr>
        <w:t>.</w:t>
      </w:r>
    </w:p>
    <w:p w:rsidR="000033C8" w:rsidRDefault="00DB63F6" w:rsidP="000033C8">
      <w:pPr>
        <w:ind w:firstLine="709"/>
        <w:contextualSpacing/>
        <w:jc w:val="both"/>
        <w:rPr>
          <w:bCs/>
          <w:szCs w:val="24"/>
        </w:rPr>
      </w:pPr>
      <w:r>
        <w:rPr>
          <w:bCs/>
          <w:szCs w:val="24"/>
        </w:rPr>
        <w:t>Постановлением а</w:t>
      </w:r>
      <w:r w:rsidR="000033C8">
        <w:rPr>
          <w:bCs/>
          <w:szCs w:val="24"/>
        </w:rPr>
        <w:t>дминистрации от 30.12.2010 №</w:t>
      </w:r>
      <w:r w:rsidR="0077263D">
        <w:rPr>
          <w:bCs/>
          <w:szCs w:val="24"/>
        </w:rPr>
        <w:t> </w:t>
      </w:r>
      <w:r w:rsidR="000033C8">
        <w:rPr>
          <w:bCs/>
          <w:szCs w:val="24"/>
        </w:rPr>
        <w:t xml:space="preserve">3290-п «Об изменения статуса жилых помещений и присвоении адресов» жилые комнаты в домах по адресам </w:t>
      </w:r>
      <w:proofErr w:type="spellStart"/>
      <w:r w:rsidR="000033C8">
        <w:rPr>
          <w:bCs/>
          <w:szCs w:val="24"/>
        </w:rPr>
        <w:t>ул.Краностроителей</w:t>
      </w:r>
      <w:proofErr w:type="spellEnd"/>
      <w:r w:rsidR="000033C8">
        <w:rPr>
          <w:bCs/>
          <w:szCs w:val="24"/>
        </w:rPr>
        <w:t xml:space="preserve"> д.8, д. 8а сгруппированы и признаны комнатами коммунальных квартир. В связи с изменением статуса общежитий с жильцами заключены договор</w:t>
      </w:r>
      <w:r w:rsidR="003F6366">
        <w:rPr>
          <w:bCs/>
          <w:szCs w:val="24"/>
        </w:rPr>
        <w:t>ы</w:t>
      </w:r>
      <w:r w:rsidR="000033C8">
        <w:rPr>
          <w:bCs/>
          <w:szCs w:val="24"/>
        </w:rPr>
        <w:t xml:space="preserve"> социального найма помещений, в соответствии с которыми гражданам в пользование и собственность предоставлена площадь в разм</w:t>
      </w:r>
      <w:r w:rsidR="0077263D">
        <w:rPr>
          <w:bCs/>
          <w:szCs w:val="24"/>
        </w:rPr>
        <w:t>ере 1006,2 кв.м., что на 525 м</w:t>
      </w:r>
      <w:r w:rsidR="0077263D" w:rsidRPr="0077263D">
        <w:rPr>
          <w:bCs/>
          <w:szCs w:val="24"/>
          <w:vertAlign w:val="superscript"/>
        </w:rPr>
        <w:t>2</w:t>
      </w:r>
      <w:r w:rsidR="000033C8">
        <w:rPr>
          <w:bCs/>
          <w:szCs w:val="24"/>
        </w:rPr>
        <w:t xml:space="preserve"> меньше общей площади </w:t>
      </w:r>
      <w:r w:rsidR="00220D7E">
        <w:rPr>
          <w:bCs/>
          <w:szCs w:val="24"/>
        </w:rPr>
        <w:t xml:space="preserve">жилых </w:t>
      </w:r>
      <w:r w:rsidR="000033C8">
        <w:rPr>
          <w:bCs/>
          <w:szCs w:val="24"/>
        </w:rPr>
        <w:t>помещений в указанных домах.</w:t>
      </w:r>
    </w:p>
    <w:p w:rsidR="000033C8" w:rsidRDefault="000033C8" w:rsidP="000033C8">
      <w:pPr>
        <w:ind w:firstLine="709"/>
        <w:contextualSpacing/>
        <w:jc w:val="both"/>
        <w:rPr>
          <w:szCs w:val="24"/>
        </w:rPr>
      </w:pPr>
      <w:r>
        <w:rPr>
          <w:szCs w:val="24"/>
        </w:rPr>
        <w:t>С</w:t>
      </w:r>
      <w:r w:rsidRPr="004715E8">
        <w:rPr>
          <w:szCs w:val="24"/>
        </w:rPr>
        <w:t xml:space="preserve">огласно </w:t>
      </w:r>
      <w:r w:rsidRPr="00E52053">
        <w:rPr>
          <w:szCs w:val="24"/>
        </w:rPr>
        <w:t xml:space="preserve">п.5 ст. 15 </w:t>
      </w:r>
      <w:r w:rsidRPr="004715E8">
        <w:rPr>
          <w:szCs w:val="24"/>
        </w:rPr>
        <w:t>ЖК РФ</w:t>
      </w:r>
      <w:r w:rsidR="00DB63F6">
        <w:rPr>
          <w:szCs w:val="24"/>
        </w:rPr>
        <w:t xml:space="preserve"> «… о</w:t>
      </w:r>
      <w:r w:rsidR="00DB63F6" w:rsidRPr="00DB63F6">
        <w:rPr>
          <w:rFonts w:eastAsiaTheme="minorHAnsi"/>
          <w:szCs w:val="24"/>
          <w:lang w:eastAsia="en-US"/>
        </w:rPr>
        <w:t>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r w:rsidR="00DB63F6">
        <w:rPr>
          <w:rFonts w:eastAsiaTheme="minorHAnsi"/>
          <w:szCs w:val="24"/>
          <w:lang w:eastAsia="en-US"/>
        </w:rPr>
        <w:t xml:space="preserve">», т. е. </w:t>
      </w:r>
      <w:r w:rsidRPr="004715E8">
        <w:rPr>
          <w:szCs w:val="24"/>
        </w:rPr>
        <w:t xml:space="preserve">общая площадь </w:t>
      </w:r>
      <w:r w:rsidR="00DB63F6">
        <w:rPr>
          <w:szCs w:val="24"/>
        </w:rPr>
        <w:t>жилых</w:t>
      </w:r>
      <w:r w:rsidR="00DB63F6" w:rsidRPr="004715E8">
        <w:rPr>
          <w:szCs w:val="24"/>
        </w:rPr>
        <w:t xml:space="preserve"> </w:t>
      </w:r>
      <w:r w:rsidRPr="004715E8">
        <w:rPr>
          <w:szCs w:val="24"/>
        </w:rPr>
        <w:t xml:space="preserve">комнат в коммунальных квартирах включает в себя долю в общей собственности на общее имущество в коммунальной квартире, определенной в соответствии с п.1. ст.42 ЖК РФ, и </w:t>
      </w:r>
      <w:r>
        <w:rPr>
          <w:szCs w:val="24"/>
        </w:rPr>
        <w:t>в</w:t>
      </w:r>
      <w:r w:rsidRPr="0008120F">
        <w:rPr>
          <w:bCs/>
          <w:szCs w:val="24"/>
        </w:rPr>
        <w:t xml:space="preserve"> соответствии </w:t>
      </w:r>
      <w:r>
        <w:rPr>
          <w:bCs/>
          <w:szCs w:val="24"/>
        </w:rPr>
        <w:t xml:space="preserve">со ст. </w:t>
      </w:r>
      <w:r w:rsidRPr="0008120F">
        <w:rPr>
          <w:bCs/>
          <w:szCs w:val="24"/>
        </w:rPr>
        <w:t>18</w:t>
      </w:r>
      <w:r>
        <w:rPr>
          <w:bCs/>
          <w:szCs w:val="24"/>
        </w:rPr>
        <w:t xml:space="preserve"> ЖК РФ</w:t>
      </w:r>
      <w:r w:rsidRPr="0008120F">
        <w:rPr>
          <w:szCs w:val="24"/>
        </w:rPr>
        <w:t xml:space="preserve"> </w:t>
      </w:r>
      <w:r w:rsidRPr="004715E8">
        <w:rPr>
          <w:szCs w:val="24"/>
        </w:rPr>
        <w:t>подлежит обязательной государственной регистрации права собственности на нее.</w:t>
      </w:r>
    </w:p>
    <w:p w:rsidR="000033C8" w:rsidRDefault="000033C8" w:rsidP="000033C8">
      <w:pPr>
        <w:ind w:firstLine="709"/>
        <w:contextualSpacing/>
        <w:jc w:val="both"/>
        <w:rPr>
          <w:szCs w:val="24"/>
        </w:rPr>
      </w:pPr>
      <w:r>
        <w:rPr>
          <w:szCs w:val="24"/>
        </w:rPr>
        <w:t xml:space="preserve">При этом право собственности на общую площадь </w:t>
      </w:r>
      <w:r w:rsidR="00A65548">
        <w:rPr>
          <w:szCs w:val="24"/>
        </w:rPr>
        <w:t xml:space="preserve">жилых комнат </w:t>
      </w:r>
      <w:r>
        <w:rPr>
          <w:szCs w:val="24"/>
        </w:rPr>
        <w:t xml:space="preserve">в коммунальной квартире </w:t>
      </w:r>
      <w:r w:rsidR="00A65548">
        <w:rPr>
          <w:szCs w:val="24"/>
        </w:rPr>
        <w:t xml:space="preserve">с учетом доли в общей собственности на общее имущество </w:t>
      </w:r>
      <w:r>
        <w:rPr>
          <w:szCs w:val="24"/>
        </w:rPr>
        <w:t>подлежит отражению в свидетельствах о праве собственности (граждан и муниципального образования) и соответственно в заключенных в последующем договорах социального найма.</w:t>
      </w:r>
    </w:p>
    <w:p w:rsidR="000033C8" w:rsidRDefault="000033C8" w:rsidP="000033C8">
      <w:pPr>
        <w:ind w:firstLine="709"/>
        <w:contextualSpacing/>
        <w:jc w:val="both"/>
        <w:rPr>
          <w:b/>
          <w:bCs/>
          <w:i/>
          <w:szCs w:val="24"/>
        </w:rPr>
      </w:pPr>
      <w:r w:rsidRPr="004715E8">
        <w:rPr>
          <w:b/>
          <w:bCs/>
          <w:i/>
          <w:szCs w:val="24"/>
        </w:rPr>
        <w:t>Таким образом, в нарушение п. 1 ст. 42 Жилищного кодекса РФ</w:t>
      </w:r>
      <w:r w:rsidRPr="004715E8">
        <w:rPr>
          <w:b/>
          <w:i/>
          <w:szCs w:val="24"/>
        </w:rPr>
        <w:t xml:space="preserve"> фактически за гражданами, проживавшими в домах по адресам </w:t>
      </w:r>
      <w:r w:rsidRPr="004715E8">
        <w:rPr>
          <w:b/>
          <w:bCs/>
          <w:i/>
          <w:szCs w:val="24"/>
        </w:rPr>
        <w:t xml:space="preserve">ул. </w:t>
      </w:r>
      <w:proofErr w:type="spellStart"/>
      <w:r w:rsidRPr="004715E8">
        <w:rPr>
          <w:b/>
          <w:bCs/>
          <w:i/>
          <w:szCs w:val="24"/>
        </w:rPr>
        <w:t>Краностроителей</w:t>
      </w:r>
      <w:proofErr w:type="spellEnd"/>
      <w:r w:rsidRPr="004715E8">
        <w:rPr>
          <w:b/>
          <w:bCs/>
          <w:i/>
          <w:szCs w:val="24"/>
        </w:rPr>
        <w:t xml:space="preserve"> д.8, д. 8а, документально закреплена площадь в размере 1006,2 кв.м., или на 525 кв.м. меньше, чем </w:t>
      </w:r>
      <w:r w:rsidR="00220D7E">
        <w:rPr>
          <w:b/>
          <w:bCs/>
          <w:i/>
          <w:szCs w:val="24"/>
        </w:rPr>
        <w:t>занимали ранее, так как не учтена площадь вспомогательных помещений</w:t>
      </w:r>
      <w:r w:rsidRPr="004715E8">
        <w:rPr>
          <w:b/>
          <w:bCs/>
          <w:i/>
          <w:szCs w:val="24"/>
        </w:rPr>
        <w:t>.</w:t>
      </w:r>
    </w:p>
    <w:p w:rsidR="000033C8" w:rsidRDefault="000033C8" w:rsidP="000033C8">
      <w:pPr>
        <w:ind w:firstLine="709"/>
        <w:contextualSpacing/>
        <w:jc w:val="both"/>
        <w:rPr>
          <w:szCs w:val="24"/>
        </w:rPr>
      </w:pPr>
      <w:r>
        <w:rPr>
          <w:szCs w:val="24"/>
        </w:rPr>
        <w:lastRenderedPageBreak/>
        <w:t>В связи с тем, что в соответствии с</w:t>
      </w:r>
      <w:r w:rsidRPr="006C7837">
        <w:rPr>
          <w:szCs w:val="24"/>
        </w:rPr>
        <w:t xml:space="preserve"> </w:t>
      </w:r>
      <w:r w:rsidRPr="00E52053">
        <w:rPr>
          <w:szCs w:val="24"/>
        </w:rPr>
        <w:t>ч.</w:t>
      </w:r>
      <w:r w:rsidR="008B6661">
        <w:rPr>
          <w:szCs w:val="24"/>
        </w:rPr>
        <w:t> </w:t>
      </w:r>
      <w:r w:rsidRPr="00E52053">
        <w:rPr>
          <w:szCs w:val="24"/>
        </w:rPr>
        <w:t>4 п.2 ст.</w:t>
      </w:r>
      <w:r w:rsidR="008B6661">
        <w:rPr>
          <w:szCs w:val="24"/>
        </w:rPr>
        <w:t> </w:t>
      </w:r>
      <w:r w:rsidRPr="00E52053">
        <w:rPr>
          <w:szCs w:val="24"/>
        </w:rPr>
        <w:t>16 Закона №</w:t>
      </w:r>
      <w:r w:rsidR="008B6661">
        <w:rPr>
          <w:szCs w:val="24"/>
        </w:rPr>
        <w:t> </w:t>
      </w:r>
      <w:r w:rsidRPr="00E52053">
        <w:rPr>
          <w:szCs w:val="24"/>
        </w:rPr>
        <w:t>185-ФЗ обоснование объема средств для реализации программ переселения граждан из аварийного жилья определяется в расчете на один квадратный метр общей площади жилых помещений,</w:t>
      </w:r>
      <w:r>
        <w:rPr>
          <w:szCs w:val="24"/>
        </w:rPr>
        <w:t xml:space="preserve"> то Администрацией объем средств рассчитан исходя из общей площади жилых помещений</w:t>
      </w:r>
      <w:r w:rsidR="00DB63F6">
        <w:rPr>
          <w:szCs w:val="24"/>
        </w:rPr>
        <w:t>,</w:t>
      </w:r>
      <w:r>
        <w:rPr>
          <w:szCs w:val="24"/>
        </w:rPr>
        <w:t xml:space="preserve"> указанных в технических паспортах на аварийные дома в размере 1531,2</w:t>
      </w:r>
      <w:r w:rsidR="00DB63F6">
        <w:rPr>
          <w:szCs w:val="24"/>
        </w:rPr>
        <w:t xml:space="preserve"> </w:t>
      </w:r>
      <w:r w:rsidR="003561C6">
        <w:rPr>
          <w:szCs w:val="24"/>
        </w:rPr>
        <w:t>м</w:t>
      </w:r>
      <w:r w:rsidR="003561C6" w:rsidRPr="0077263D">
        <w:rPr>
          <w:szCs w:val="24"/>
          <w:vertAlign w:val="superscript"/>
        </w:rPr>
        <w:t>2</w:t>
      </w:r>
      <w:r w:rsidR="00DB63F6">
        <w:rPr>
          <w:szCs w:val="24"/>
        </w:rPr>
        <w:t>.</w:t>
      </w:r>
    </w:p>
    <w:p w:rsidR="006D1486" w:rsidRPr="006D1486" w:rsidRDefault="006D1486" w:rsidP="006D1486">
      <w:pPr>
        <w:ind w:firstLine="709"/>
        <w:contextualSpacing/>
        <w:jc w:val="both"/>
        <w:rPr>
          <w:szCs w:val="24"/>
        </w:rPr>
      </w:pPr>
      <w:r>
        <w:rPr>
          <w:szCs w:val="24"/>
        </w:rPr>
        <w:t>Постановлениями а</w:t>
      </w:r>
      <w:r w:rsidRPr="00E52053">
        <w:rPr>
          <w:szCs w:val="24"/>
        </w:rPr>
        <w:t xml:space="preserve">дминистрации </w:t>
      </w:r>
      <w:r>
        <w:rPr>
          <w:szCs w:val="24"/>
        </w:rPr>
        <w:t xml:space="preserve">г. Камышина </w:t>
      </w:r>
      <w:r w:rsidRPr="00E52053">
        <w:rPr>
          <w:szCs w:val="24"/>
        </w:rPr>
        <w:t>от 26.11.2014 утверждены списки жильцов (</w:t>
      </w:r>
      <w:r w:rsidRPr="006D1486">
        <w:rPr>
          <w:szCs w:val="24"/>
        </w:rPr>
        <w:t xml:space="preserve">нанимателей и собственников), которым в результате реализации мероприятий по переселению предоставлена </w:t>
      </w:r>
      <w:r w:rsidRPr="006D1486">
        <w:rPr>
          <w:szCs w:val="24"/>
          <w:u w:val="single"/>
        </w:rPr>
        <w:t>жилая площадь</w:t>
      </w:r>
      <w:r w:rsidRPr="006D1486">
        <w:rPr>
          <w:szCs w:val="24"/>
        </w:rPr>
        <w:t xml:space="preserve"> в размере 1040,6 м</w:t>
      </w:r>
      <w:r w:rsidRPr="006D1486">
        <w:rPr>
          <w:szCs w:val="24"/>
          <w:vertAlign w:val="superscript"/>
        </w:rPr>
        <w:t>2</w:t>
      </w:r>
      <w:r w:rsidRPr="006D1486">
        <w:rPr>
          <w:szCs w:val="24"/>
        </w:rPr>
        <w:t>.</w:t>
      </w:r>
    </w:p>
    <w:p w:rsidR="008B6661" w:rsidRPr="006D1486" w:rsidRDefault="006D1486" w:rsidP="000033C8">
      <w:pPr>
        <w:ind w:firstLine="709"/>
        <w:contextualSpacing/>
        <w:jc w:val="both"/>
        <w:rPr>
          <w:szCs w:val="24"/>
        </w:rPr>
      </w:pPr>
      <w:r w:rsidRPr="006D1486">
        <w:rPr>
          <w:szCs w:val="24"/>
        </w:rPr>
        <w:t>П</w:t>
      </w:r>
      <w:r w:rsidR="000033C8" w:rsidRPr="006D1486">
        <w:rPr>
          <w:szCs w:val="24"/>
        </w:rPr>
        <w:t>ри предоставлении помещений во вновь построенном доме в результате реализации программы переселения Администрацией также не учтены вспомогательные помещени</w:t>
      </w:r>
      <w:r w:rsidR="00DB63F6" w:rsidRPr="006D1486">
        <w:rPr>
          <w:szCs w:val="24"/>
        </w:rPr>
        <w:t>я</w:t>
      </w:r>
      <w:r w:rsidR="000033C8" w:rsidRPr="006D1486">
        <w:rPr>
          <w:szCs w:val="24"/>
        </w:rPr>
        <w:t xml:space="preserve">, право на которые закреплено за собственниками и нанимателями комнат в коммунальных квартирах </w:t>
      </w:r>
      <w:r w:rsidR="008B6661" w:rsidRPr="006D1486">
        <w:rPr>
          <w:szCs w:val="24"/>
        </w:rPr>
        <w:t xml:space="preserve">(ст. 15, </w:t>
      </w:r>
      <w:r w:rsidR="000033C8" w:rsidRPr="006D1486">
        <w:rPr>
          <w:szCs w:val="24"/>
        </w:rPr>
        <w:t>п.</w:t>
      </w:r>
      <w:r w:rsidR="00BC16E4" w:rsidRPr="006D1486">
        <w:rPr>
          <w:szCs w:val="24"/>
        </w:rPr>
        <w:t> </w:t>
      </w:r>
      <w:r w:rsidR="000033C8" w:rsidRPr="006D1486">
        <w:rPr>
          <w:szCs w:val="24"/>
        </w:rPr>
        <w:t>1 ст.</w:t>
      </w:r>
      <w:r w:rsidR="0077263D" w:rsidRPr="006D1486">
        <w:rPr>
          <w:szCs w:val="24"/>
        </w:rPr>
        <w:t> </w:t>
      </w:r>
      <w:r w:rsidR="000033C8" w:rsidRPr="006D1486">
        <w:rPr>
          <w:szCs w:val="24"/>
        </w:rPr>
        <w:t>42 Жилищного кодекса РФ</w:t>
      </w:r>
      <w:r w:rsidR="008B6661" w:rsidRPr="006D1486">
        <w:rPr>
          <w:szCs w:val="24"/>
        </w:rPr>
        <w:t>)</w:t>
      </w:r>
      <w:r w:rsidR="000033C8" w:rsidRPr="006D1486">
        <w:rPr>
          <w:szCs w:val="24"/>
        </w:rPr>
        <w:t>.</w:t>
      </w:r>
      <w:r w:rsidR="008B6661" w:rsidRPr="006D1486">
        <w:rPr>
          <w:szCs w:val="24"/>
        </w:rPr>
        <w:t xml:space="preserve"> </w:t>
      </w:r>
    </w:p>
    <w:p w:rsidR="000033C8" w:rsidRPr="009D7A4A" w:rsidRDefault="000033C8" w:rsidP="000033C8">
      <w:pPr>
        <w:ind w:firstLine="709"/>
        <w:contextualSpacing/>
        <w:jc w:val="both"/>
        <w:rPr>
          <w:szCs w:val="24"/>
        </w:rPr>
      </w:pPr>
      <w:r w:rsidRPr="006D1486">
        <w:rPr>
          <w:szCs w:val="24"/>
        </w:rPr>
        <w:t>В результате</w:t>
      </w:r>
      <w:r w:rsidR="00DB63F6" w:rsidRPr="006D1486">
        <w:rPr>
          <w:szCs w:val="24"/>
        </w:rPr>
        <w:t xml:space="preserve"> п</w:t>
      </w:r>
      <w:r w:rsidRPr="006D1486">
        <w:rPr>
          <w:szCs w:val="24"/>
        </w:rPr>
        <w:t>остановлениями о предоставлении помещений распределена</w:t>
      </w:r>
      <w:r>
        <w:rPr>
          <w:szCs w:val="24"/>
        </w:rPr>
        <w:t xml:space="preserve"> только площадь ж</w:t>
      </w:r>
      <w:r w:rsidR="003D78E0">
        <w:rPr>
          <w:szCs w:val="24"/>
        </w:rPr>
        <w:t xml:space="preserve">илых комнат в размере 1040,6 </w:t>
      </w:r>
      <w:r>
        <w:rPr>
          <w:szCs w:val="24"/>
        </w:rPr>
        <w:t>м</w:t>
      </w:r>
      <w:r w:rsidR="003D78E0" w:rsidRPr="003D78E0">
        <w:rPr>
          <w:szCs w:val="24"/>
          <w:vertAlign w:val="superscript"/>
        </w:rPr>
        <w:t>2</w:t>
      </w:r>
      <w:r>
        <w:rPr>
          <w:szCs w:val="24"/>
        </w:rPr>
        <w:t>, а п</w:t>
      </w:r>
      <w:r w:rsidRPr="0008120F">
        <w:rPr>
          <w:szCs w:val="24"/>
        </w:rPr>
        <w:t>рав</w:t>
      </w:r>
      <w:r>
        <w:rPr>
          <w:szCs w:val="24"/>
        </w:rPr>
        <w:t>а</w:t>
      </w:r>
      <w:r w:rsidRPr="0008120F">
        <w:rPr>
          <w:szCs w:val="24"/>
        </w:rPr>
        <w:t xml:space="preserve"> собственности и иные вещные права на жилые помещения</w:t>
      </w:r>
      <w:r>
        <w:rPr>
          <w:szCs w:val="24"/>
        </w:rPr>
        <w:t xml:space="preserve"> в размере </w:t>
      </w:r>
      <w:r w:rsidRPr="009D7A4A">
        <w:rPr>
          <w:szCs w:val="24"/>
        </w:rPr>
        <w:t>492,4 м</w:t>
      </w:r>
      <w:r w:rsidR="003D78E0" w:rsidRPr="009D7A4A">
        <w:rPr>
          <w:szCs w:val="24"/>
          <w:vertAlign w:val="superscript"/>
        </w:rPr>
        <w:t>2</w:t>
      </w:r>
      <w:r w:rsidR="00DB63F6" w:rsidRPr="009D7A4A">
        <w:rPr>
          <w:szCs w:val="24"/>
        </w:rPr>
        <w:t>,</w:t>
      </w:r>
      <w:r w:rsidRPr="009D7A4A">
        <w:rPr>
          <w:szCs w:val="24"/>
        </w:rPr>
        <w:t xml:space="preserve"> относящиеся к общей жилой площади, надлежащим образом не оформлены.</w:t>
      </w:r>
    </w:p>
    <w:p w:rsidR="006D1486" w:rsidRPr="009D7A4A" w:rsidRDefault="000033C8" w:rsidP="000033C8">
      <w:pPr>
        <w:ind w:firstLine="709"/>
        <w:contextualSpacing/>
        <w:jc w:val="both"/>
        <w:rPr>
          <w:b/>
          <w:i/>
          <w:szCs w:val="24"/>
        </w:rPr>
      </w:pPr>
      <w:r w:rsidRPr="009D7A4A">
        <w:rPr>
          <w:b/>
          <w:i/>
          <w:szCs w:val="24"/>
        </w:rPr>
        <w:t>В связи с этим</w:t>
      </w:r>
      <w:r w:rsidR="00DA56D3" w:rsidRPr="009D7A4A">
        <w:rPr>
          <w:b/>
          <w:i/>
          <w:szCs w:val="24"/>
        </w:rPr>
        <w:t xml:space="preserve"> а</w:t>
      </w:r>
      <w:r w:rsidRPr="009D7A4A">
        <w:rPr>
          <w:b/>
          <w:i/>
          <w:szCs w:val="24"/>
        </w:rPr>
        <w:t>дминистраци</w:t>
      </w:r>
      <w:r w:rsidR="006D1486" w:rsidRPr="009D7A4A">
        <w:rPr>
          <w:b/>
          <w:i/>
          <w:szCs w:val="24"/>
        </w:rPr>
        <w:t>ей</w:t>
      </w:r>
      <w:r w:rsidRPr="009D7A4A">
        <w:rPr>
          <w:b/>
          <w:i/>
          <w:szCs w:val="24"/>
        </w:rPr>
        <w:t xml:space="preserve"> г. Камышин </w:t>
      </w:r>
      <w:r w:rsidR="006D1486" w:rsidRPr="009D7A4A">
        <w:rPr>
          <w:b/>
          <w:i/>
          <w:szCs w:val="24"/>
        </w:rPr>
        <w:t xml:space="preserve">в нарушение ЖК РФ, в части закрепления за собственниками вспомогательных жилых помещений </w:t>
      </w:r>
      <w:r w:rsidR="006D1486" w:rsidRPr="009D7A4A">
        <w:rPr>
          <w:b/>
          <w:bCs/>
          <w:i/>
          <w:szCs w:val="24"/>
        </w:rPr>
        <w:t>на 525м</w:t>
      </w:r>
      <w:r w:rsidR="006D1486" w:rsidRPr="009D7A4A">
        <w:rPr>
          <w:b/>
          <w:bCs/>
          <w:i/>
          <w:szCs w:val="24"/>
          <w:vertAlign w:val="superscript"/>
        </w:rPr>
        <w:t>2</w:t>
      </w:r>
      <w:r w:rsidR="006D1486" w:rsidRPr="009D7A4A">
        <w:rPr>
          <w:b/>
          <w:bCs/>
          <w:i/>
          <w:szCs w:val="24"/>
        </w:rPr>
        <w:t xml:space="preserve"> меньше, чем они занимали, привело к занижению выделенных площадей в построенном доме на </w:t>
      </w:r>
      <w:r w:rsidR="006D1486" w:rsidRPr="009D7A4A">
        <w:rPr>
          <w:b/>
          <w:i/>
          <w:szCs w:val="24"/>
        </w:rPr>
        <w:t>492,4 м</w:t>
      </w:r>
      <w:r w:rsidR="006D1486" w:rsidRPr="009D7A4A">
        <w:rPr>
          <w:b/>
          <w:i/>
          <w:szCs w:val="24"/>
          <w:vertAlign w:val="superscript"/>
        </w:rPr>
        <w:t>2</w:t>
      </w:r>
      <w:r w:rsidR="006D1486" w:rsidRPr="009D7A4A">
        <w:rPr>
          <w:b/>
          <w:i/>
          <w:szCs w:val="24"/>
        </w:rPr>
        <w:t xml:space="preserve"> и образованию нераспределенной площади, что приводит в свою очередь к нарушению прав собственников в части занижения общей площади жилых помещений, а также возникновению рисков занижения платы за содержание и ремонт и капитальный ремонт жилых помещений</w:t>
      </w:r>
      <w:r w:rsidR="00F141EB" w:rsidRPr="009D7A4A">
        <w:rPr>
          <w:b/>
          <w:i/>
          <w:szCs w:val="24"/>
        </w:rPr>
        <w:t>.</w:t>
      </w:r>
      <w:r w:rsidR="006D1486" w:rsidRPr="009D7A4A">
        <w:rPr>
          <w:b/>
          <w:i/>
          <w:szCs w:val="24"/>
        </w:rPr>
        <w:t xml:space="preserve"> </w:t>
      </w:r>
    </w:p>
    <w:p w:rsidR="008321EF" w:rsidRPr="006D1486" w:rsidRDefault="00A65548" w:rsidP="000033C8">
      <w:pPr>
        <w:ind w:firstLine="709"/>
        <w:contextualSpacing/>
        <w:jc w:val="both"/>
        <w:rPr>
          <w:szCs w:val="24"/>
        </w:rPr>
      </w:pPr>
      <w:r w:rsidRPr="009D7A4A">
        <w:rPr>
          <w:szCs w:val="24"/>
        </w:rPr>
        <w:t>После завершения проверки</w:t>
      </w:r>
      <w:r w:rsidR="00877488" w:rsidRPr="009D7A4A">
        <w:rPr>
          <w:szCs w:val="24"/>
        </w:rPr>
        <w:t>,</w:t>
      </w:r>
      <w:r w:rsidRPr="009D7A4A">
        <w:rPr>
          <w:szCs w:val="24"/>
        </w:rPr>
        <w:t xml:space="preserve"> в постановление администрации г.</w:t>
      </w:r>
      <w:r w:rsidR="00D060EB">
        <w:rPr>
          <w:szCs w:val="24"/>
        </w:rPr>
        <w:t> </w:t>
      </w:r>
      <w:r>
        <w:rPr>
          <w:szCs w:val="24"/>
        </w:rPr>
        <w:t xml:space="preserve">Камышин о распределении жилых помещений переселяемым гражданам </w:t>
      </w:r>
      <w:r w:rsidR="008321EF">
        <w:rPr>
          <w:szCs w:val="24"/>
        </w:rPr>
        <w:t>постановлением администрации г.Камышин от 10.02.2016 №</w:t>
      </w:r>
      <w:r w:rsidR="00D060EB">
        <w:rPr>
          <w:szCs w:val="24"/>
        </w:rPr>
        <w:t> </w:t>
      </w:r>
      <w:r w:rsidR="008321EF">
        <w:rPr>
          <w:szCs w:val="24"/>
        </w:rPr>
        <w:t xml:space="preserve">141-п </w:t>
      </w:r>
      <w:r>
        <w:rPr>
          <w:szCs w:val="24"/>
        </w:rPr>
        <w:t xml:space="preserve">внесены изменения в части распределения общей площади жилых </w:t>
      </w:r>
      <w:r w:rsidRPr="006D1486">
        <w:rPr>
          <w:szCs w:val="24"/>
        </w:rPr>
        <w:t>помещений</w:t>
      </w:r>
      <w:r w:rsidR="00D060EB" w:rsidRPr="006D1486">
        <w:rPr>
          <w:szCs w:val="24"/>
        </w:rPr>
        <w:t>, которые не решили проблему оформления в собственность вспомогательных помещений предоставленных собственникам комнат.</w:t>
      </w:r>
    </w:p>
    <w:p w:rsidR="000033C8" w:rsidRDefault="000033C8" w:rsidP="000033C8">
      <w:pPr>
        <w:ind w:firstLine="709"/>
        <w:contextualSpacing/>
        <w:jc w:val="both"/>
        <w:rPr>
          <w:szCs w:val="24"/>
        </w:rPr>
      </w:pPr>
      <w:r>
        <w:rPr>
          <w:szCs w:val="24"/>
        </w:rPr>
        <w:t xml:space="preserve">На момент проверки аварийные дома по адресам </w:t>
      </w:r>
      <w:r>
        <w:rPr>
          <w:bCs/>
          <w:szCs w:val="24"/>
        </w:rPr>
        <w:t xml:space="preserve">ул. </w:t>
      </w:r>
      <w:proofErr w:type="spellStart"/>
      <w:r>
        <w:rPr>
          <w:bCs/>
          <w:szCs w:val="24"/>
        </w:rPr>
        <w:t>Краностроителей</w:t>
      </w:r>
      <w:proofErr w:type="spellEnd"/>
      <w:r>
        <w:rPr>
          <w:bCs/>
          <w:szCs w:val="24"/>
        </w:rPr>
        <w:t xml:space="preserve"> д.8, д. 8а снесены на основании безвозмездных договоров на выполнение работ по сносу аварийных домов, заключенных 09.12.2014 года.</w:t>
      </w:r>
    </w:p>
    <w:p w:rsidR="000033C8" w:rsidRPr="00F52A3B" w:rsidRDefault="000033C8" w:rsidP="000033C8">
      <w:pPr>
        <w:ind w:firstLine="709"/>
        <w:contextualSpacing/>
        <w:rPr>
          <w:b/>
          <w:i/>
          <w:szCs w:val="24"/>
        </w:rPr>
      </w:pPr>
      <w:r w:rsidRPr="00F52A3B">
        <w:rPr>
          <w:b/>
          <w:i/>
          <w:szCs w:val="24"/>
        </w:rPr>
        <w:t>Этап переселения 201</w:t>
      </w:r>
      <w:r>
        <w:rPr>
          <w:b/>
          <w:i/>
          <w:szCs w:val="24"/>
        </w:rPr>
        <w:t>4</w:t>
      </w:r>
      <w:r w:rsidRPr="00F52A3B">
        <w:rPr>
          <w:b/>
          <w:i/>
          <w:szCs w:val="24"/>
        </w:rPr>
        <w:t>-201</w:t>
      </w:r>
      <w:r>
        <w:rPr>
          <w:b/>
          <w:i/>
          <w:szCs w:val="24"/>
        </w:rPr>
        <w:t>5</w:t>
      </w:r>
      <w:r w:rsidRPr="00F52A3B">
        <w:rPr>
          <w:b/>
          <w:i/>
          <w:szCs w:val="24"/>
        </w:rPr>
        <w:t xml:space="preserve"> года</w:t>
      </w:r>
    </w:p>
    <w:p w:rsidR="00EF2F5E" w:rsidRDefault="00EF2F5E" w:rsidP="00EF2F5E">
      <w:pPr>
        <w:ind w:firstLine="708"/>
        <w:contextualSpacing/>
        <w:jc w:val="both"/>
        <w:rPr>
          <w:szCs w:val="24"/>
        </w:rPr>
      </w:pPr>
      <w:r>
        <w:rPr>
          <w:szCs w:val="24"/>
        </w:rPr>
        <w:t xml:space="preserve">На финансирование мероприятий по переселению </w:t>
      </w:r>
      <w:r>
        <w:rPr>
          <w:bCs/>
          <w:szCs w:val="24"/>
        </w:rPr>
        <w:t xml:space="preserve">145 жителей из </w:t>
      </w:r>
      <w:r>
        <w:rPr>
          <w:szCs w:val="24"/>
        </w:rPr>
        <w:t xml:space="preserve">трех МКД </w:t>
      </w:r>
      <w:r>
        <w:rPr>
          <w:bCs/>
          <w:szCs w:val="24"/>
        </w:rPr>
        <w:t xml:space="preserve">общей площадью 1641,4 </w:t>
      </w:r>
      <w:r w:rsidR="003561C6">
        <w:rPr>
          <w:bCs/>
          <w:szCs w:val="24"/>
        </w:rPr>
        <w:t>м</w:t>
      </w:r>
      <w:r w:rsidR="003561C6" w:rsidRPr="00D060EB">
        <w:rPr>
          <w:bCs/>
          <w:szCs w:val="24"/>
          <w:vertAlign w:val="superscript"/>
        </w:rPr>
        <w:t>2</w:t>
      </w:r>
      <w:r>
        <w:rPr>
          <w:bCs/>
          <w:szCs w:val="24"/>
        </w:rPr>
        <w:t xml:space="preserve"> Программой №204-п предусмотрено </w:t>
      </w:r>
      <w:r>
        <w:rPr>
          <w:szCs w:val="24"/>
        </w:rPr>
        <w:t>47799,4 тыс. руб., в том числе средства:</w:t>
      </w:r>
      <w:r w:rsidRPr="009F447E">
        <w:rPr>
          <w:szCs w:val="24"/>
        </w:rPr>
        <w:t xml:space="preserve"> </w:t>
      </w:r>
    </w:p>
    <w:p w:rsidR="00EF2F5E" w:rsidRDefault="00EF2F5E" w:rsidP="00EF2F5E">
      <w:pPr>
        <w:ind w:firstLine="709"/>
        <w:contextualSpacing/>
        <w:jc w:val="both"/>
        <w:rPr>
          <w:szCs w:val="24"/>
        </w:rPr>
      </w:pPr>
      <w:r>
        <w:rPr>
          <w:szCs w:val="24"/>
        </w:rPr>
        <w:t>-Фонда – 26814,6 тыс. руб., или 56,1% от общей суммы;</w:t>
      </w:r>
    </w:p>
    <w:p w:rsidR="00EF2F5E" w:rsidRDefault="00EF2F5E" w:rsidP="00EF2F5E">
      <w:pPr>
        <w:ind w:firstLine="709"/>
        <w:contextualSpacing/>
        <w:jc w:val="both"/>
        <w:rPr>
          <w:szCs w:val="24"/>
        </w:rPr>
      </w:pPr>
      <w:r>
        <w:rPr>
          <w:szCs w:val="24"/>
        </w:rPr>
        <w:t>-областного бюджета – 18886,3 тыс. руб., или 39,5% от общей суммы;</w:t>
      </w:r>
    </w:p>
    <w:p w:rsidR="00EF2F5E" w:rsidRDefault="00EF2F5E" w:rsidP="00EF2F5E">
      <w:pPr>
        <w:ind w:firstLine="709"/>
        <w:contextualSpacing/>
        <w:jc w:val="both"/>
        <w:rPr>
          <w:szCs w:val="24"/>
        </w:rPr>
      </w:pPr>
      <w:r>
        <w:rPr>
          <w:szCs w:val="24"/>
        </w:rPr>
        <w:t>-местного бюджета – 2098,5 тыс. руб., или 4,4% от общей суммы</w:t>
      </w:r>
    </w:p>
    <w:p w:rsidR="00EF2F5E" w:rsidRDefault="00EF2F5E" w:rsidP="00EF2F5E">
      <w:pPr>
        <w:tabs>
          <w:tab w:val="left" w:pos="540"/>
        </w:tabs>
        <w:autoSpaceDE w:val="0"/>
        <w:autoSpaceDN w:val="0"/>
        <w:adjustRightInd w:val="0"/>
        <w:ind w:firstLine="720"/>
        <w:contextualSpacing/>
        <w:jc w:val="both"/>
        <w:outlineLvl w:val="0"/>
        <w:rPr>
          <w:szCs w:val="24"/>
        </w:rPr>
      </w:pPr>
      <w:r w:rsidRPr="00A40F59">
        <w:rPr>
          <w:szCs w:val="24"/>
        </w:rPr>
        <w:t xml:space="preserve">Средства перечислены в бюджет </w:t>
      </w:r>
      <w:r>
        <w:rPr>
          <w:szCs w:val="24"/>
        </w:rPr>
        <w:t xml:space="preserve">Камышина своевременно и в полном объеме. Согласно решению </w:t>
      </w:r>
      <w:proofErr w:type="spellStart"/>
      <w:r>
        <w:rPr>
          <w:szCs w:val="24"/>
        </w:rPr>
        <w:t>Камышинской</w:t>
      </w:r>
      <w:proofErr w:type="spellEnd"/>
      <w:r>
        <w:rPr>
          <w:szCs w:val="24"/>
        </w:rPr>
        <w:t xml:space="preserve"> городской Думы от 29.10.2015 в муниципальном бюджете предусмотрены средства на обеспечение мероприятий по переселению граждан из аварийного жилищного фонда в размере 2818,5 тыс. рублей.</w:t>
      </w:r>
    </w:p>
    <w:p w:rsidR="00EF2F5E" w:rsidRPr="009D7A4A" w:rsidRDefault="00EF2F5E" w:rsidP="00EF2F5E">
      <w:pPr>
        <w:tabs>
          <w:tab w:val="left" w:pos="540"/>
        </w:tabs>
        <w:autoSpaceDE w:val="0"/>
        <w:autoSpaceDN w:val="0"/>
        <w:adjustRightInd w:val="0"/>
        <w:ind w:firstLine="720"/>
        <w:contextualSpacing/>
        <w:jc w:val="both"/>
        <w:outlineLvl w:val="0"/>
        <w:rPr>
          <w:szCs w:val="24"/>
        </w:rPr>
      </w:pPr>
      <w:r>
        <w:rPr>
          <w:szCs w:val="24"/>
        </w:rPr>
        <w:t xml:space="preserve">МБУ </w:t>
      </w:r>
      <w:r w:rsidRPr="009D7A4A">
        <w:rPr>
          <w:szCs w:val="24"/>
        </w:rPr>
        <w:t>«Служба капитального строительства и эксплуатации» с ООО «</w:t>
      </w:r>
      <w:proofErr w:type="spellStart"/>
      <w:r w:rsidRPr="009D7A4A">
        <w:rPr>
          <w:szCs w:val="24"/>
        </w:rPr>
        <w:t>Камышинская</w:t>
      </w:r>
      <w:proofErr w:type="spellEnd"/>
      <w:r w:rsidRPr="009D7A4A">
        <w:rPr>
          <w:szCs w:val="24"/>
        </w:rPr>
        <w:t xml:space="preserve"> передвижная механизированная компания» заключены два муниципальных контракта на строительство домов со сроком исполнения 10.09.2015:</w:t>
      </w:r>
    </w:p>
    <w:p w:rsidR="00EF2F5E" w:rsidRPr="009D7A4A" w:rsidRDefault="00EF2F5E" w:rsidP="00690A92">
      <w:pPr>
        <w:pStyle w:val="a3"/>
        <w:numPr>
          <w:ilvl w:val="0"/>
          <w:numId w:val="4"/>
        </w:numPr>
        <w:tabs>
          <w:tab w:val="left" w:pos="0"/>
        </w:tabs>
        <w:autoSpaceDE w:val="0"/>
        <w:autoSpaceDN w:val="0"/>
        <w:adjustRightInd w:val="0"/>
        <w:ind w:left="0" w:firstLine="709"/>
        <w:jc w:val="both"/>
        <w:outlineLvl w:val="0"/>
        <w:rPr>
          <w:szCs w:val="24"/>
        </w:rPr>
      </w:pPr>
      <w:r w:rsidRPr="009D7A4A">
        <w:rPr>
          <w:szCs w:val="24"/>
          <w:u w:val="single"/>
        </w:rPr>
        <w:t>19.08.2014</w:t>
      </w:r>
      <w:r w:rsidRPr="009D7A4A">
        <w:rPr>
          <w:szCs w:val="24"/>
        </w:rPr>
        <w:t xml:space="preserve"> по ул. Кирова, 8 б, г.Камышин</w:t>
      </w:r>
      <w:r w:rsidRPr="009D7A4A">
        <w:rPr>
          <w:bCs/>
          <w:szCs w:val="24"/>
        </w:rPr>
        <w:t xml:space="preserve"> общей площадью </w:t>
      </w:r>
      <w:r w:rsidRPr="009D7A4A">
        <w:rPr>
          <w:szCs w:val="24"/>
        </w:rPr>
        <w:t xml:space="preserve">814,66 </w:t>
      </w:r>
      <w:r w:rsidR="003561C6" w:rsidRPr="009D7A4A">
        <w:rPr>
          <w:szCs w:val="24"/>
        </w:rPr>
        <w:t>м</w:t>
      </w:r>
      <w:r w:rsidR="003561C6" w:rsidRPr="009D7A4A">
        <w:rPr>
          <w:szCs w:val="24"/>
          <w:vertAlign w:val="superscript"/>
        </w:rPr>
        <w:t>2</w:t>
      </w:r>
      <w:r w:rsidRPr="009D7A4A">
        <w:rPr>
          <w:szCs w:val="24"/>
        </w:rPr>
        <w:t>, стоимостью 25335,9 тыс. руб. по цене 31,1 тыс. руб./</w:t>
      </w:r>
      <w:r w:rsidR="003561C6" w:rsidRPr="009D7A4A">
        <w:rPr>
          <w:szCs w:val="24"/>
        </w:rPr>
        <w:t>м</w:t>
      </w:r>
      <w:r w:rsidR="003561C6" w:rsidRPr="009D7A4A">
        <w:rPr>
          <w:szCs w:val="24"/>
          <w:vertAlign w:val="superscript"/>
        </w:rPr>
        <w:t>2</w:t>
      </w:r>
      <w:r w:rsidRPr="009D7A4A">
        <w:rPr>
          <w:szCs w:val="24"/>
        </w:rPr>
        <w:t>;</w:t>
      </w:r>
    </w:p>
    <w:p w:rsidR="00EF2F5E" w:rsidRPr="00EF2F5E" w:rsidRDefault="00EF2F5E" w:rsidP="00690A92">
      <w:pPr>
        <w:pStyle w:val="a3"/>
        <w:numPr>
          <w:ilvl w:val="0"/>
          <w:numId w:val="4"/>
        </w:numPr>
        <w:ind w:left="0" w:firstLine="709"/>
        <w:jc w:val="both"/>
        <w:rPr>
          <w:szCs w:val="24"/>
        </w:rPr>
      </w:pPr>
      <w:r w:rsidRPr="009D7A4A">
        <w:rPr>
          <w:szCs w:val="24"/>
          <w:u w:val="single"/>
        </w:rPr>
        <w:t>05.11.2014</w:t>
      </w:r>
      <w:r w:rsidRPr="009D7A4A">
        <w:rPr>
          <w:szCs w:val="24"/>
        </w:rPr>
        <w:t xml:space="preserve"> по ул. Кирова, 12, г.Камыши</w:t>
      </w:r>
      <w:r w:rsidRPr="009D7A4A">
        <w:rPr>
          <w:bCs/>
          <w:szCs w:val="24"/>
        </w:rPr>
        <w:t xml:space="preserve">н общей площадью </w:t>
      </w:r>
      <w:r w:rsidRPr="009D7A4A">
        <w:rPr>
          <w:szCs w:val="24"/>
        </w:rPr>
        <w:t xml:space="preserve">826,74 </w:t>
      </w:r>
      <w:r w:rsidR="003561C6" w:rsidRPr="009D7A4A">
        <w:rPr>
          <w:szCs w:val="24"/>
        </w:rPr>
        <w:t>м</w:t>
      </w:r>
      <w:r w:rsidR="003561C6" w:rsidRPr="009D7A4A">
        <w:rPr>
          <w:szCs w:val="24"/>
          <w:vertAlign w:val="superscript"/>
        </w:rPr>
        <w:t>2</w:t>
      </w:r>
      <w:r w:rsidRPr="009D7A4A">
        <w:rPr>
          <w:bCs/>
          <w:szCs w:val="24"/>
        </w:rPr>
        <w:t xml:space="preserve">, </w:t>
      </w:r>
      <w:r w:rsidRPr="009D7A4A">
        <w:rPr>
          <w:szCs w:val="24"/>
        </w:rPr>
        <w:t>стоимостью 22463,5 тыс. руб. по цене 27,2 тыс. руб./</w:t>
      </w:r>
      <w:r w:rsidR="003561C6" w:rsidRPr="009D7A4A">
        <w:rPr>
          <w:szCs w:val="24"/>
        </w:rPr>
        <w:t>м</w:t>
      </w:r>
      <w:r w:rsidR="003561C6" w:rsidRPr="009D7A4A">
        <w:rPr>
          <w:szCs w:val="24"/>
          <w:vertAlign w:val="superscript"/>
        </w:rPr>
        <w:t>2</w:t>
      </w:r>
      <w:r w:rsidRPr="009D7A4A">
        <w:rPr>
          <w:szCs w:val="24"/>
        </w:rPr>
        <w:t xml:space="preserve"> в связи со снижением стоимости строительства при проведении</w:t>
      </w:r>
      <w:r w:rsidRPr="00EF2F5E">
        <w:rPr>
          <w:szCs w:val="24"/>
        </w:rPr>
        <w:t xml:space="preserve"> конкурсных процедур.</w:t>
      </w:r>
    </w:p>
    <w:p w:rsidR="00EF2F5E" w:rsidRPr="001F26D1" w:rsidRDefault="00EF2F5E" w:rsidP="00EF2F5E">
      <w:pPr>
        <w:ind w:firstLine="540"/>
        <w:jc w:val="both"/>
        <w:rPr>
          <w:color w:val="7030A0"/>
          <w:szCs w:val="24"/>
        </w:rPr>
      </w:pPr>
      <w:r w:rsidRPr="00D32A03">
        <w:rPr>
          <w:szCs w:val="24"/>
        </w:rPr>
        <w:lastRenderedPageBreak/>
        <w:t xml:space="preserve">В соответствии с положительным заключением от </w:t>
      </w:r>
      <w:r w:rsidRPr="008321EF">
        <w:rPr>
          <w:szCs w:val="24"/>
          <w:u w:val="single"/>
        </w:rPr>
        <w:t>12.02.2015</w:t>
      </w:r>
      <w:r w:rsidRPr="00D32A03">
        <w:rPr>
          <w:szCs w:val="24"/>
        </w:rPr>
        <w:t xml:space="preserve"> </w:t>
      </w:r>
      <w:r w:rsidR="00690A92" w:rsidRPr="00D32A03">
        <w:rPr>
          <w:szCs w:val="24"/>
        </w:rPr>
        <w:t xml:space="preserve">экспертизы </w:t>
      </w:r>
      <w:r w:rsidRPr="00D32A03">
        <w:rPr>
          <w:szCs w:val="24"/>
        </w:rPr>
        <w:t>по обоим домам проведены только в части проверки достоверности сметной стоимости строительства. Экспертиза непосредственно проектной документации не проводилась.</w:t>
      </w:r>
      <w:r w:rsidR="001F26D1">
        <w:rPr>
          <w:szCs w:val="24"/>
        </w:rPr>
        <w:t xml:space="preserve"> </w:t>
      </w:r>
    </w:p>
    <w:p w:rsidR="00EF2F5E" w:rsidRPr="009D7A4A" w:rsidRDefault="00EF2F5E" w:rsidP="00EF2F5E">
      <w:pPr>
        <w:ind w:firstLine="540"/>
        <w:contextualSpacing/>
        <w:jc w:val="both"/>
        <w:rPr>
          <w:szCs w:val="24"/>
        </w:rPr>
      </w:pPr>
      <w:r>
        <w:rPr>
          <w:szCs w:val="24"/>
        </w:rPr>
        <w:t xml:space="preserve">В соответствии с </w:t>
      </w:r>
      <w:r w:rsidR="00690A92">
        <w:rPr>
          <w:szCs w:val="24"/>
        </w:rPr>
        <w:t>экспертизой</w:t>
      </w:r>
      <w:r>
        <w:rPr>
          <w:szCs w:val="24"/>
        </w:rPr>
        <w:t xml:space="preserve"> сметной документации общая стоимость строительства </w:t>
      </w:r>
      <w:r w:rsidRPr="009D7A4A">
        <w:rPr>
          <w:szCs w:val="24"/>
        </w:rPr>
        <w:t xml:space="preserve">дома по ул. Кирова, 8б (площадью квартир здания 966,87 </w:t>
      </w:r>
      <w:r w:rsidR="003561C6" w:rsidRPr="009D7A4A">
        <w:rPr>
          <w:szCs w:val="24"/>
        </w:rPr>
        <w:t>м</w:t>
      </w:r>
      <w:r w:rsidR="003561C6" w:rsidRPr="009D7A4A">
        <w:rPr>
          <w:szCs w:val="24"/>
          <w:vertAlign w:val="superscript"/>
        </w:rPr>
        <w:t>2</w:t>
      </w:r>
      <w:r w:rsidRPr="009D7A4A">
        <w:rPr>
          <w:szCs w:val="24"/>
        </w:rPr>
        <w:t>) составляет 25306,38 тыс. руб. (в ценах 3 кв. 2014 года), или 26,17 тыс. руб./</w:t>
      </w:r>
      <w:r w:rsidR="003561C6" w:rsidRPr="009D7A4A">
        <w:rPr>
          <w:szCs w:val="24"/>
        </w:rPr>
        <w:t>м</w:t>
      </w:r>
      <w:r w:rsidR="003561C6" w:rsidRPr="009D7A4A">
        <w:rPr>
          <w:szCs w:val="24"/>
          <w:vertAlign w:val="superscript"/>
        </w:rPr>
        <w:t>2</w:t>
      </w:r>
      <w:r w:rsidRPr="009D7A4A">
        <w:rPr>
          <w:szCs w:val="24"/>
        </w:rPr>
        <w:t>.</w:t>
      </w:r>
    </w:p>
    <w:p w:rsidR="00EF2F5E" w:rsidRPr="009D7A4A" w:rsidRDefault="00EF2F5E" w:rsidP="00EF2F5E">
      <w:pPr>
        <w:ind w:firstLine="540"/>
        <w:contextualSpacing/>
        <w:jc w:val="both"/>
        <w:rPr>
          <w:szCs w:val="24"/>
        </w:rPr>
      </w:pPr>
      <w:r w:rsidRPr="009D7A4A">
        <w:rPr>
          <w:szCs w:val="24"/>
        </w:rPr>
        <w:t>Сметная стоимость строительства, в соответствии</w:t>
      </w:r>
      <w:r>
        <w:rPr>
          <w:szCs w:val="24"/>
        </w:rPr>
        <w:t xml:space="preserve"> с положительным заключением от 12.</w:t>
      </w:r>
      <w:r w:rsidRPr="009D7A4A">
        <w:rPr>
          <w:szCs w:val="24"/>
        </w:rPr>
        <w:t>04.2015 по дому ул.</w:t>
      </w:r>
      <w:r w:rsidR="001F26D1" w:rsidRPr="009D7A4A">
        <w:rPr>
          <w:szCs w:val="24"/>
        </w:rPr>
        <w:t> </w:t>
      </w:r>
      <w:r w:rsidRPr="009D7A4A">
        <w:rPr>
          <w:szCs w:val="24"/>
        </w:rPr>
        <w:t xml:space="preserve">Кирова, 12 (общая площадь жилых помещений 958,21 </w:t>
      </w:r>
      <w:r w:rsidR="003561C6" w:rsidRPr="009D7A4A">
        <w:rPr>
          <w:szCs w:val="24"/>
        </w:rPr>
        <w:t>м</w:t>
      </w:r>
      <w:r w:rsidR="003561C6" w:rsidRPr="009D7A4A">
        <w:rPr>
          <w:szCs w:val="24"/>
          <w:vertAlign w:val="superscript"/>
        </w:rPr>
        <w:t>2</w:t>
      </w:r>
      <w:r w:rsidRPr="009D7A4A">
        <w:rPr>
          <w:szCs w:val="24"/>
        </w:rPr>
        <w:t>), составляет 24190,9 тыс. руб., или 25,25 тыс. руб./</w:t>
      </w:r>
      <w:r w:rsidR="003561C6" w:rsidRPr="009D7A4A">
        <w:rPr>
          <w:szCs w:val="24"/>
        </w:rPr>
        <w:t>м</w:t>
      </w:r>
      <w:r w:rsidR="003561C6" w:rsidRPr="009D7A4A">
        <w:rPr>
          <w:szCs w:val="24"/>
          <w:vertAlign w:val="superscript"/>
        </w:rPr>
        <w:t>2</w:t>
      </w:r>
      <w:r w:rsidRPr="009D7A4A">
        <w:rPr>
          <w:szCs w:val="24"/>
        </w:rPr>
        <w:t>.</w:t>
      </w:r>
    </w:p>
    <w:p w:rsidR="00EF2F5E" w:rsidRPr="009D7A4A" w:rsidRDefault="00EF2F5E" w:rsidP="00EF2F5E">
      <w:pPr>
        <w:ind w:firstLine="540"/>
        <w:contextualSpacing/>
        <w:jc w:val="both"/>
        <w:rPr>
          <w:szCs w:val="24"/>
        </w:rPr>
      </w:pPr>
      <w:r w:rsidRPr="009D7A4A">
        <w:rPr>
          <w:szCs w:val="24"/>
        </w:rPr>
        <w:t xml:space="preserve">Экспертиза сметной документации, проведенная в ценах 3 квартала 2014 года, подтверждает завышение первоначальной цены 1 </w:t>
      </w:r>
      <w:r w:rsidR="003561C6" w:rsidRPr="009D7A4A">
        <w:rPr>
          <w:szCs w:val="24"/>
        </w:rPr>
        <w:t>м</w:t>
      </w:r>
      <w:r w:rsidR="003561C6" w:rsidRPr="009D7A4A">
        <w:rPr>
          <w:szCs w:val="24"/>
          <w:vertAlign w:val="superscript"/>
        </w:rPr>
        <w:t>2</w:t>
      </w:r>
      <w:r w:rsidRPr="009D7A4A">
        <w:rPr>
          <w:szCs w:val="24"/>
        </w:rPr>
        <w:t xml:space="preserve"> контракта по первому дому на 4,93</w:t>
      </w:r>
      <w:r w:rsidR="00690A92" w:rsidRPr="009D7A4A">
        <w:rPr>
          <w:szCs w:val="24"/>
        </w:rPr>
        <w:t> </w:t>
      </w:r>
      <w:r w:rsidRPr="009D7A4A">
        <w:rPr>
          <w:szCs w:val="24"/>
        </w:rPr>
        <w:t>тыс. руб./</w:t>
      </w:r>
      <w:r w:rsidR="003561C6" w:rsidRPr="009D7A4A">
        <w:rPr>
          <w:szCs w:val="24"/>
        </w:rPr>
        <w:t>м</w:t>
      </w:r>
      <w:r w:rsidR="003561C6" w:rsidRPr="009D7A4A">
        <w:rPr>
          <w:szCs w:val="24"/>
          <w:vertAlign w:val="superscript"/>
        </w:rPr>
        <w:t>2</w:t>
      </w:r>
      <w:r w:rsidRPr="009D7A4A">
        <w:rPr>
          <w:szCs w:val="24"/>
        </w:rPr>
        <w:t xml:space="preserve"> (31,1-26,17). В результате этого, общая стоимость контракта завышена на 4016,3 тыс. рублей.</w:t>
      </w:r>
    </w:p>
    <w:p w:rsidR="00EF2F5E" w:rsidRPr="009D7A4A" w:rsidRDefault="00EF2F5E" w:rsidP="00EF2F5E">
      <w:pPr>
        <w:ind w:firstLine="540"/>
        <w:contextualSpacing/>
        <w:jc w:val="both"/>
        <w:rPr>
          <w:szCs w:val="24"/>
        </w:rPr>
      </w:pPr>
      <w:r w:rsidRPr="009D7A4A">
        <w:rPr>
          <w:szCs w:val="24"/>
        </w:rPr>
        <w:t>По второму дому, даже с учетом уменьшения стоимости строительства 1</w:t>
      </w:r>
      <w:r w:rsidR="003561C6" w:rsidRPr="009D7A4A">
        <w:rPr>
          <w:szCs w:val="24"/>
        </w:rPr>
        <w:t>м</w:t>
      </w:r>
      <w:r w:rsidR="003561C6" w:rsidRPr="009D7A4A">
        <w:rPr>
          <w:szCs w:val="24"/>
          <w:vertAlign w:val="superscript"/>
        </w:rPr>
        <w:t>2</w:t>
      </w:r>
      <w:r w:rsidRPr="009D7A4A">
        <w:rPr>
          <w:szCs w:val="24"/>
        </w:rPr>
        <w:t xml:space="preserve"> в ходе проведения торгов до 27,2 тыс. руб./</w:t>
      </w:r>
      <w:r w:rsidR="003561C6" w:rsidRPr="009D7A4A">
        <w:rPr>
          <w:szCs w:val="24"/>
        </w:rPr>
        <w:t>м</w:t>
      </w:r>
      <w:r w:rsidR="003561C6" w:rsidRPr="009D7A4A">
        <w:rPr>
          <w:szCs w:val="24"/>
          <w:vertAlign w:val="superscript"/>
        </w:rPr>
        <w:t>2</w:t>
      </w:r>
      <w:r w:rsidRPr="009D7A4A">
        <w:rPr>
          <w:szCs w:val="24"/>
        </w:rPr>
        <w:t>, завышение цены 1</w:t>
      </w:r>
      <w:r w:rsidR="003561C6" w:rsidRPr="009D7A4A">
        <w:rPr>
          <w:szCs w:val="24"/>
        </w:rPr>
        <w:t>м</w:t>
      </w:r>
      <w:r w:rsidR="003561C6" w:rsidRPr="009D7A4A">
        <w:rPr>
          <w:szCs w:val="24"/>
          <w:vertAlign w:val="superscript"/>
        </w:rPr>
        <w:t>2</w:t>
      </w:r>
      <w:r w:rsidRPr="009D7A4A">
        <w:rPr>
          <w:szCs w:val="24"/>
        </w:rPr>
        <w:t xml:space="preserve"> контракта составило 1,95 тыс. руб./</w:t>
      </w:r>
      <w:r w:rsidR="003561C6" w:rsidRPr="009D7A4A">
        <w:rPr>
          <w:szCs w:val="24"/>
        </w:rPr>
        <w:t>м</w:t>
      </w:r>
      <w:r w:rsidR="003561C6" w:rsidRPr="009D7A4A">
        <w:rPr>
          <w:szCs w:val="24"/>
          <w:vertAlign w:val="superscript"/>
        </w:rPr>
        <w:t>2</w:t>
      </w:r>
      <w:r w:rsidRPr="009D7A4A">
        <w:rPr>
          <w:szCs w:val="24"/>
        </w:rPr>
        <w:t>. В результате этого, общая стоимость контракта завышена на 1612,1 тыс. рублей.</w:t>
      </w:r>
    </w:p>
    <w:p w:rsidR="00EF2F5E" w:rsidRPr="000137B8" w:rsidRDefault="00EF2F5E" w:rsidP="00EF2F5E">
      <w:pPr>
        <w:ind w:firstLine="540"/>
        <w:contextualSpacing/>
        <w:jc w:val="both"/>
        <w:rPr>
          <w:b/>
          <w:i/>
          <w:szCs w:val="24"/>
        </w:rPr>
      </w:pPr>
      <w:r w:rsidRPr="000137B8">
        <w:rPr>
          <w:b/>
          <w:i/>
          <w:szCs w:val="24"/>
        </w:rPr>
        <w:t xml:space="preserve">Таким образом, администрацией г.Камышин за счет завышения первоначальной цены контрактов </w:t>
      </w:r>
      <w:r w:rsidR="00844453" w:rsidRPr="000137B8">
        <w:rPr>
          <w:b/>
          <w:i/>
          <w:szCs w:val="24"/>
        </w:rPr>
        <w:t>созданы риски нанесения</w:t>
      </w:r>
      <w:r w:rsidRPr="000137B8">
        <w:rPr>
          <w:b/>
          <w:i/>
          <w:szCs w:val="24"/>
        </w:rPr>
        <w:t xml:space="preserve"> ущерб</w:t>
      </w:r>
      <w:r w:rsidR="00844453" w:rsidRPr="000137B8">
        <w:rPr>
          <w:b/>
          <w:i/>
          <w:szCs w:val="24"/>
        </w:rPr>
        <w:t>а</w:t>
      </w:r>
      <w:r w:rsidRPr="000137B8">
        <w:rPr>
          <w:b/>
          <w:i/>
          <w:szCs w:val="24"/>
        </w:rPr>
        <w:t xml:space="preserve"> бюджетам всех уровней в размере 5628,4 тыс. рублей.</w:t>
      </w:r>
    </w:p>
    <w:p w:rsidR="000033C8" w:rsidRDefault="000033C8" w:rsidP="000033C8">
      <w:pPr>
        <w:ind w:firstLine="709"/>
        <w:contextualSpacing/>
        <w:jc w:val="both"/>
        <w:rPr>
          <w:szCs w:val="24"/>
        </w:rPr>
      </w:pPr>
      <w:r w:rsidRPr="000137B8">
        <w:rPr>
          <w:szCs w:val="24"/>
        </w:rPr>
        <w:t>Фактически строительно-монтажные работы завершены подрядчиком и предъявлены к оплате:</w:t>
      </w:r>
    </w:p>
    <w:p w:rsidR="000033C8" w:rsidRDefault="000033C8" w:rsidP="000033C8">
      <w:pPr>
        <w:ind w:firstLine="709"/>
        <w:contextualSpacing/>
        <w:jc w:val="both"/>
        <w:rPr>
          <w:szCs w:val="24"/>
        </w:rPr>
      </w:pPr>
      <w:r>
        <w:rPr>
          <w:szCs w:val="24"/>
        </w:rPr>
        <w:t xml:space="preserve">-по первому дому 29.09.2015 года, то есть с нарушением установленного контрактом </w:t>
      </w:r>
      <w:r w:rsidRPr="00877488">
        <w:rPr>
          <w:szCs w:val="24"/>
        </w:rPr>
        <w:t>срока на 19 дней.</w:t>
      </w:r>
      <w:r w:rsidRPr="00111011">
        <w:rPr>
          <w:szCs w:val="24"/>
        </w:rPr>
        <w:t xml:space="preserve"> </w:t>
      </w:r>
      <w:r>
        <w:rPr>
          <w:szCs w:val="24"/>
        </w:rPr>
        <w:t>Сумма неустойки, в соответствии с условиями контракта от 19.08.2014 составляет 38,1 тыс. руб., в счет оплаты которой подрядчиком выполнены дополнительные работы на 53,0 тыс. рублей.</w:t>
      </w:r>
    </w:p>
    <w:p w:rsidR="000033C8" w:rsidRPr="00D77ECA" w:rsidRDefault="000033C8" w:rsidP="000033C8">
      <w:pPr>
        <w:ind w:firstLine="709"/>
        <w:contextualSpacing/>
        <w:jc w:val="both"/>
        <w:rPr>
          <w:szCs w:val="24"/>
        </w:rPr>
      </w:pPr>
      <w:r>
        <w:rPr>
          <w:szCs w:val="24"/>
        </w:rPr>
        <w:t xml:space="preserve">-по второму дому 26.11.2015 года, то есть с нарушением установленного контрактом срока на </w:t>
      </w:r>
      <w:r w:rsidRPr="00FA4BBD">
        <w:rPr>
          <w:szCs w:val="24"/>
        </w:rPr>
        <w:t>72 дня</w:t>
      </w:r>
      <w:r>
        <w:rPr>
          <w:szCs w:val="24"/>
        </w:rPr>
        <w:t xml:space="preserve">. </w:t>
      </w:r>
      <w:r w:rsidR="00DA56D3">
        <w:rPr>
          <w:szCs w:val="24"/>
        </w:rPr>
        <w:t>Сумма неустойки</w:t>
      </w:r>
      <w:r w:rsidRPr="007827F6">
        <w:rPr>
          <w:szCs w:val="24"/>
        </w:rPr>
        <w:t xml:space="preserve"> в соответствии с условиями контракта от 05.11.2014 составляет 232,8 тыс. руб.</w:t>
      </w:r>
      <w:r w:rsidRPr="0053160B">
        <w:rPr>
          <w:szCs w:val="24"/>
        </w:rPr>
        <w:t xml:space="preserve"> </w:t>
      </w:r>
      <w:r w:rsidRPr="00D77ECA">
        <w:rPr>
          <w:szCs w:val="24"/>
        </w:rPr>
        <w:t>зачтен</w:t>
      </w:r>
      <w:r>
        <w:rPr>
          <w:szCs w:val="24"/>
        </w:rPr>
        <w:t>а</w:t>
      </w:r>
      <w:r w:rsidRPr="00D77ECA">
        <w:rPr>
          <w:szCs w:val="24"/>
        </w:rPr>
        <w:t xml:space="preserve"> в счет требования по оплате за выполненные работы.</w:t>
      </w:r>
    </w:p>
    <w:p w:rsidR="000033C8" w:rsidRDefault="000033C8" w:rsidP="000033C8">
      <w:pPr>
        <w:ind w:firstLine="709"/>
        <w:contextualSpacing/>
        <w:jc w:val="both"/>
        <w:rPr>
          <w:szCs w:val="24"/>
        </w:rPr>
      </w:pPr>
      <w:r>
        <w:rPr>
          <w:szCs w:val="24"/>
        </w:rPr>
        <w:t>Построенный многоквартирный дом по адресу ул. Кирова, 8б, введен в эксплуатацию 08.10.2015, согласно разрешению</w:t>
      </w:r>
      <w:r w:rsidRPr="00111011">
        <w:rPr>
          <w:szCs w:val="24"/>
        </w:rPr>
        <w:t xml:space="preserve"> </w:t>
      </w:r>
      <w:r>
        <w:rPr>
          <w:szCs w:val="24"/>
        </w:rPr>
        <w:t xml:space="preserve">на ввод объекта в эксплуатацию фактически построенная общая площадь </w:t>
      </w:r>
      <w:r w:rsidR="00DA56D3">
        <w:rPr>
          <w:szCs w:val="24"/>
        </w:rPr>
        <w:t xml:space="preserve">жилых </w:t>
      </w:r>
      <w:r>
        <w:rPr>
          <w:szCs w:val="24"/>
        </w:rPr>
        <w:t>помещений составляет 961 кв.м.</w:t>
      </w:r>
    </w:p>
    <w:p w:rsidR="000033C8" w:rsidRDefault="000033C8" w:rsidP="000033C8">
      <w:pPr>
        <w:ind w:firstLine="709"/>
        <w:contextualSpacing/>
        <w:jc w:val="both"/>
        <w:rPr>
          <w:szCs w:val="24"/>
        </w:rPr>
      </w:pPr>
      <w:r w:rsidRPr="00DE0B66">
        <w:rPr>
          <w:szCs w:val="24"/>
        </w:rPr>
        <w:t xml:space="preserve">Согласно </w:t>
      </w:r>
      <w:r>
        <w:rPr>
          <w:szCs w:val="24"/>
        </w:rPr>
        <w:t xml:space="preserve">разрешению на ввод построенного </w:t>
      </w:r>
      <w:r w:rsidRPr="00DE0B66">
        <w:rPr>
          <w:szCs w:val="24"/>
        </w:rPr>
        <w:t xml:space="preserve"> дома по ул. Кирова, 12 </w:t>
      </w:r>
      <w:r>
        <w:rPr>
          <w:szCs w:val="24"/>
        </w:rPr>
        <w:t xml:space="preserve">от </w:t>
      </w:r>
      <w:r w:rsidRPr="00DE0B66">
        <w:rPr>
          <w:szCs w:val="24"/>
        </w:rPr>
        <w:t xml:space="preserve"> 20.11.2015 </w:t>
      </w:r>
      <w:r>
        <w:rPr>
          <w:szCs w:val="24"/>
        </w:rPr>
        <w:t xml:space="preserve">фактическая общая площадь </w:t>
      </w:r>
      <w:r w:rsidR="00DA56D3">
        <w:rPr>
          <w:szCs w:val="24"/>
        </w:rPr>
        <w:t xml:space="preserve">жилых </w:t>
      </w:r>
      <w:r>
        <w:rPr>
          <w:szCs w:val="24"/>
        </w:rPr>
        <w:t>помещений составляет 946,5 кв.м.</w:t>
      </w:r>
    </w:p>
    <w:p w:rsidR="000033C8" w:rsidRPr="00CE0669" w:rsidRDefault="000033C8" w:rsidP="008F4E29">
      <w:pPr>
        <w:ind w:firstLine="708"/>
        <w:jc w:val="both"/>
        <w:rPr>
          <w:szCs w:val="24"/>
        </w:rPr>
      </w:pPr>
      <w:r w:rsidRPr="00CE0669">
        <w:rPr>
          <w:szCs w:val="24"/>
        </w:rPr>
        <w:t xml:space="preserve">Постановлениями Администрации от 19.10.2015 и от 30.11.2015 утверждены списки жильцов (нанимателей и собственников), которым в результате реализации мероприятий по переселению предоставлена площадь в размере </w:t>
      </w:r>
      <w:r w:rsidR="005F0F7C">
        <w:rPr>
          <w:bCs/>
          <w:szCs w:val="24"/>
        </w:rPr>
        <w:t>1298,8</w:t>
      </w:r>
      <w:r w:rsidRPr="00CE0669">
        <w:rPr>
          <w:szCs w:val="24"/>
        </w:rPr>
        <w:t xml:space="preserve"> кв.м</w:t>
      </w:r>
      <w:r w:rsidR="00FB3183">
        <w:rPr>
          <w:szCs w:val="24"/>
        </w:rPr>
        <w:t>.</w:t>
      </w:r>
    </w:p>
    <w:p w:rsidR="000033C8" w:rsidRPr="00CE0669" w:rsidRDefault="000033C8" w:rsidP="000033C8">
      <w:pPr>
        <w:ind w:firstLine="709"/>
        <w:contextualSpacing/>
        <w:jc w:val="both"/>
        <w:rPr>
          <w:szCs w:val="24"/>
        </w:rPr>
      </w:pPr>
      <w:r>
        <w:rPr>
          <w:szCs w:val="24"/>
        </w:rPr>
        <w:t xml:space="preserve">Аналогично предыдущему году </w:t>
      </w:r>
      <w:r w:rsidRPr="00CE0669">
        <w:rPr>
          <w:szCs w:val="24"/>
        </w:rPr>
        <w:t>при предоставлении помещений во вновь построенных домах в результате реализации программы переселения в 2014-2015 году Администрацией также не учтены вспомогательные помещени</w:t>
      </w:r>
      <w:r w:rsidR="00DA56D3">
        <w:rPr>
          <w:szCs w:val="24"/>
        </w:rPr>
        <w:t>я</w:t>
      </w:r>
      <w:r w:rsidRPr="00CE0669">
        <w:rPr>
          <w:szCs w:val="24"/>
        </w:rPr>
        <w:t xml:space="preserve">, право на которые закреплено за собственниками и нанимателями комнат в коммунальных квартирах </w:t>
      </w:r>
      <w:r w:rsidR="00E46AAC">
        <w:rPr>
          <w:szCs w:val="24"/>
        </w:rPr>
        <w:t xml:space="preserve">ст.15, </w:t>
      </w:r>
      <w:r w:rsidRPr="00CE0669">
        <w:rPr>
          <w:szCs w:val="24"/>
        </w:rPr>
        <w:t>п.1 ст.42 Жилищного кодекса РФ.</w:t>
      </w:r>
    </w:p>
    <w:p w:rsidR="000033C8" w:rsidRPr="004766C6" w:rsidRDefault="00DA56D3" w:rsidP="000033C8">
      <w:pPr>
        <w:ind w:firstLine="709"/>
        <w:contextualSpacing/>
        <w:jc w:val="both"/>
        <w:rPr>
          <w:szCs w:val="24"/>
        </w:rPr>
      </w:pPr>
      <w:r>
        <w:rPr>
          <w:szCs w:val="24"/>
        </w:rPr>
        <w:t>В результате п</w:t>
      </w:r>
      <w:r w:rsidR="000033C8" w:rsidRPr="00CE0669">
        <w:rPr>
          <w:szCs w:val="24"/>
        </w:rPr>
        <w:t xml:space="preserve">остановлениями о предоставлении помещений распределена только площадь жилых комнат в размере </w:t>
      </w:r>
      <w:r w:rsidR="00FB3183">
        <w:rPr>
          <w:szCs w:val="24"/>
        </w:rPr>
        <w:t>1277,3</w:t>
      </w:r>
      <w:r w:rsidR="000033C8" w:rsidRPr="00CE0669">
        <w:rPr>
          <w:szCs w:val="24"/>
        </w:rPr>
        <w:t xml:space="preserve"> кв.м., а права </w:t>
      </w:r>
      <w:r w:rsidR="000033C8" w:rsidRPr="004766C6">
        <w:rPr>
          <w:szCs w:val="24"/>
        </w:rPr>
        <w:t xml:space="preserve">собственности и иные вещные права на помещения в размере </w:t>
      </w:r>
      <w:r w:rsidR="00FB3183" w:rsidRPr="004766C6">
        <w:rPr>
          <w:szCs w:val="24"/>
        </w:rPr>
        <w:t>364,1</w:t>
      </w:r>
      <w:r w:rsidR="000033C8" w:rsidRPr="004766C6">
        <w:rPr>
          <w:szCs w:val="24"/>
        </w:rPr>
        <w:t xml:space="preserve"> кв.м относящиеся к общей площади</w:t>
      </w:r>
      <w:r w:rsidRPr="004766C6">
        <w:rPr>
          <w:szCs w:val="24"/>
        </w:rPr>
        <w:t xml:space="preserve"> жилых помещений</w:t>
      </w:r>
      <w:r w:rsidR="000033C8" w:rsidRPr="004766C6">
        <w:rPr>
          <w:szCs w:val="24"/>
        </w:rPr>
        <w:t>, надлежащим образом не оформлены.</w:t>
      </w:r>
    </w:p>
    <w:p w:rsidR="00844453" w:rsidRPr="006D1486" w:rsidRDefault="00844453" w:rsidP="00844453">
      <w:pPr>
        <w:ind w:firstLine="709"/>
        <w:contextualSpacing/>
        <w:jc w:val="both"/>
        <w:rPr>
          <w:b/>
          <w:i/>
          <w:szCs w:val="24"/>
        </w:rPr>
      </w:pPr>
      <w:r w:rsidRPr="004766C6">
        <w:rPr>
          <w:b/>
          <w:i/>
          <w:szCs w:val="24"/>
        </w:rPr>
        <w:t>В связи с этим администрацией г. Камышин в нарушение ЖК РФ, в части закрепления за собственниками вспомогательных жилых помещений</w:t>
      </w:r>
      <w:r w:rsidRPr="004766C6">
        <w:rPr>
          <w:b/>
          <w:bCs/>
          <w:i/>
          <w:szCs w:val="24"/>
        </w:rPr>
        <w:t xml:space="preserve">, привело к занижению выделенных площадей в построенном доме на </w:t>
      </w:r>
      <w:r w:rsidRPr="004766C6">
        <w:rPr>
          <w:b/>
          <w:i/>
          <w:szCs w:val="24"/>
        </w:rPr>
        <w:t>364,1 м</w:t>
      </w:r>
      <w:r w:rsidRPr="004766C6">
        <w:rPr>
          <w:b/>
          <w:i/>
          <w:szCs w:val="24"/>
          <w:vertAlign w:val="superscript"/>
        </w:rPr>
        <w:t>2</w:t>
      </w:r>
      <w:r w:rsidRPr="004766C6">
        <w:rPr>
          <w:b/>
          <w:i/>
          <w:szCs w:val="24"/>
        </w:rPr>
        <w:t xml:space="preserve"> и образованию нераспределенной площади, что приводит</w:t>
      </w:r>
      <w:r w:rsidR="00F141EB" w:rsidRPr="004766C6">
        <w:rPr>
          <w:b/>
          <w:i/>
          <w:szCs w:val="24"/>
        </w:rPr>
        <w:t>,</w:t>
      </w:r>
      <w:r w:rsidRPr="004766C6">
        <w:rPr>
          <w:b/>
          <w:i/>
          <w:szCs w:val="24"/>
        </w:rPr>
        <w:t xml:space="preserve"> в свою очередь</w:t>
      </w:r>
      <w:r w:rsidR="00F141EB" w:rsidRPr="004766C6">
        <w:rPr>
          <w:b/>
          <w:i/>
          <w:szCs w:val="24"/>
        </w:rPr>
        <w:t>,</w:t>
      </w:r>
      <w:r w:rsidRPr="004766C6">
        <w:rPr>
          <w:b/>
          <w:i/>
          <w:szCs w:val="24"/>
        </w:rPr>
        <w:t xml:space="preserve"> к нарушению прав собственников в части занижения общей площади жилых помещений, а также </w:t>
      </w:r>
      <w:r w:rsidRPr="004766C6">
        <w:rPr>
          <w:b/>
          <w:i/>
          <w:szCs w:val="24"/>
        </w:rPr>
        <w:lastRenderedPageBreak/>
        <w:t>возникновению рисков занижения платы за содержание и ремонт и капитальный ремонт жилых помещений</w:t>
      </w:r>
      <w:r w:rsidRPr="006D1486">
        <w:rPr>
          <w:b/>
          <w:i/>
          <w:szCs w:val="24"/>
        </w:rPr>
        <w:t xml:space="preserve"> </w:t>
      </w:r>
    </w:p>
    <w:p w:rsidR="00206900" w:rsidRPr="004766C6" w:rsidRDefault="00206900" w:rsidP="00206900">
      <w:pPr>
        <w:ind w:firstLine="709"/>
        <w:contextualSpacing/>
        <w:jc w:val="both"/>
        <w:rPr>
          <w:szCs w:val="24"/>
        </w:rPr>
      </w:pPr>
      <w:r w:rsidRPr="00206900">
        <w:rPr>
          <w:szCs w:val="24"/>
        </w:rPr>
        <w:t>Расселение аварийных домов завершено 01.12.2015, в результате администрацией нарушен п.</w:t>
      </w:r>
      <w:r w:rsidR="00E46AAC">
        <w:rPr>
          <w:szCs w:val="24"/>
        </w:rPr>
        <w:t> </w:t>
      </w:r>
      <w:r w:rsidRPr="00206900">
        <w:rPr>
          <w:szCs w:val="24"/>
        </w:rPr>
        <w:t xml:space="preserve">2.4.1. Соглашения, которым установлено обязательство администрации </w:t>
      </w:r>
      <w:r w:rsidRPr="004766C6">
        <w:rPr>
          <w:szCs w:val="24"/>
        </w:rPr>
        <w:t>обеспечить переселение граждан из аварийных домов в срок до 30.09.2015 года.</w:t>
      </w:r>
    </w:p>
    <w:p w:rsidR="00206900" w:rsidRPr="004766C6" w:rsidRDefault="00FB3183" w:rsidP="001F08E9">
      <w:pPr>
        <w:ind w:firstLine="709"/>
        <w:contextualSpacing/>
        <w:jc w:val="both"/>
        <w:rPr>
          <w:szCs w:val="24"/>
        </w:rPr>
      </w:pPr>
      <w:r w:rsidRPr="004766C6">
        <w:rPr>
          <w:szCs w:val="24"/>
        </w:rPr>
        <w:t>После завершения проверки с</w:t>
      </w:r>
      <w:r w:rsidR="001F08E9" w:rsidRPr="004766C6">
        <w:rPr>
          <w:szCs w:val="24"/>
        </w:rPr>
        <w:t>огласно представленной информации (</w:t>
      </w:r>
      <w:r w:rsidR="009E7046" w:rsidRPr="004766C6">
        <w:rPr>
          <w:szCs w:val="24"/>
        </w:rPr>
        <w:t>письм</w:t>
      </w:r>
      <w:r w:rsidR="00206900" w:rsidRPr="004766C6">
        <w:rPr>
          <w:szCs w:val="24"/>
        </w:rPr>
        <w:t>а</w:t>
      </w:r>
      <w:r w:rsidR="009E7046" w:rsidRPr="004766C6">
        <w:rPr>
          <w:szCs w:val="24"/>
        </w:rPr>
        <w:t xml:space="preserve"> а</w:t>
      </w:r>
      <w:r w:rsidR="001F08E9" w:rsidRPr="004766C6">
        <w:rPr>
          <w:szCs w:val="24"/>
        </w:rPr>
        <w:t xml:space="preserve">дминистрации г.Камышин от </w:t>
      </w:r>
      <w:r w:rsidR="00206900" w:rsidRPr="004766C6">
        <w:rPr>
          <w:szCs w:val="24"/>
        </w:rPr>
        <w:t xml:space="preserve">10.02.2016 №08/01-09/154 и </w:t>
      </w:r>
      <w:r w:rsidR="001F08E9" w:rsidRPr="004766C6">
        <w:rPr>
          <w:szCs w:val="24"/>
        </w:rPr>
        <w:t>№</w:t>
      </w:r>
      <w:r w:rsidR="00003678" w:rsidRPr="004766C6">
        <w:rPr>
          <w:szCs w:val="24"/>
        </w:rPr>
        <w:t> </w:t>
      </w:r>
      <w:r w:rsidR="00206900" w:rsidRPr="004766C6">
        <w:rPr>
          <w:szCs w:val="24"/>
        </w:rPr>
        <w:t>08/01-09/156</w:t>
      </w:r>
      <w:r w:rsidR="001F08E9" w:rsidRPr="004766C6">
        <w:rPr>
          <w:szCs w:val="24"/>
        </w:rPr>
        <w:t xml:space="preserve">) </w:t>
      </w:r>
      <w:r w:rsidR="00206900" w:rsidRPr="004766C6">
        <w:rPr>
          <w:szCs w:val="24"/>
        </w:rPr>
        <w:t>а</w:t>
      </w:r>
      <w:r w:rsidR="00A750E7" w:rsidRPr="004766C6">
        <w:rPr>
          <w:szCs w:val="24"/>
        </w:rPr>
        <w:t>дминистраци</w:t>
      </w:r>
      <w:r w:rsidR="00206900" w:rsidRPr="004766C6">
        <w:rPr>
          <w:szCs w:val="24"/>
        </w:rPr>
        <w:t xml:space="preserve">ей приняты постановления о </w:t>
      </w:r>
      <w:r w:rsidR="001F08E9" w:rsidRPr="004766C6">
        <w:rPr>
          <w:szCs w:val="24"/>
        </w:rPr>
        <w:t xml:space="preserve">предоставлении жилых помещений </w:t>
      </w:r>
      <w:r w:rsidR="00206900" w:rsidRPr="004766C6">
        <w:rPr>
          <w:szCs w:val="24"/>
        </w:rPr>
        <w:t>переселяемым гражданам от 10.02.2016 №139-п,</w:t>
      </w:r>
      <w:r w:rsidR="007150BA" w:rsidRPr="004766C6">
        <w:rPr>
          <w:szCs w:val="24"/>
        </w:rPr>
        <w:t xml:space="preserve"> </w:t>
      </w:r>
      <w:r w:rsidR="00206900" w:rsidRPr="004766C6">
        <w:rPr>
          <w:szCs w:val="24"/>
        </w:rPr>
        <w:t>140-п, 148-п.</w:t>
      </w:r>
    </w:p>
    <w:p w:rsidR="00844453" w:rsidRPr="004766C6" w:rsidRDefault="00206900" w:rsidP="003D07BD">
      <w:pPr>
        <w:ind w:firstLine="708"/>
        <w:jc w:val="both"/>
      </w:pPr>
      <w:r w:rsidRPr="004766C6">
        <w:rPr>
          <w:szCs w:val="24"/>
        </w:rPr>
        <w:t>Согласно произведенно</w:t>
      </w:r>
      <w:r w:rsidR="003D07BD" w:rsidRPr="004766C6">
        <w:rPr>
          <w:szCs w:val="24"/>
        </w:rPr>
        <w:t>му</w:t>
      </w:r>
      <w:r w:rsidRPr="004766C6">
        <w:rPr>
          <w:szCs w:val="24"/>
        </w:rPr>
        <w:t xml:space="preserve"> КСП расчету (приложение №</w:t>
      </w:r>
      <w:r w:rsidR="002A1474" w:rsidRPr="004766C6">
        <w:rPr>
          <w:szCs w:val="24"/>
        </w:rPr>
        <w:t> </w:t>
      </w:r>
      <w:r w:rsidRPr="004766C6">
        <w:rPr>
          <w:szCs w:val="24"/>
        </w:rPr>
        <w:t xml:space="preserve">3 к отчету) </w:t>
      </w:r>
      <w:r w:rsidR="003D07BD" w:rsidRPr="004766C6">
        <w:t xml:space="preserve">администрацией Камышина </w:t>
      </w:r>
      <w:r w:rsidR="003D07BD" w:rsidRPr="004766C6">
        <w:rPr>
          <w:szCs w:val="24"/>
        </w:rPr>
        <w:t xml:space="preserve">переселяемым гражданам </w:t>
      </w:r>
      <w:r w:rsidR="003D07BD" w:rsidRPr="004766C6">
        <w:t>сверх ранее занимаемой общей площади жилых помещений предоставлено:</w:t>
      </w:r>
      <w:r w:rsidR="002A1474" w:rsidRPr="004766C6">
        <w:t xml:space="preserve"> </w:t>
      </w:r>
    </w:p>
    <w:p w:rsidR="003D07BD" w:rsidRPr="004766C6" w:rsidRDefault="003D07BD" w:rsidP="003D07BD">
      <w:pPr>
        <w:ind w:firstLine="708"/>
        <w:jc w:val="both"/>
        <w:rPr>
          <w:bCs/>
          <w:szCs w:val="24"/>
        </w:rPr>
      </w:pPr>
      <w:r w:rsidRPr="004766C6">
        <w:t xml:space="preserve">-нанимателям в пределах социальной нормы </w:t>
      </w:r>
      <w:r w:rsidR="00497D36" w:rsidRPr="004766C6">
        <w:t>-</w:t>
      </w:r>
      <w:r w:rsidRPr="004766C6">
        <w:t xml:space="preserve"> </w:t>
      </w:r>
      <w:r w:rsidRPr="004766C6">
        <w:rPr>
          <w:bCs/>
          <w:szCs w:val="24"/>
        </w:rPr>
        <w:t xml:space="preserve">79,0 </w:t>
      </w:r>
      <w:r w:rsidR="003561C6" w:rsidRPr="004766C6">
        <w:rPr>
          <w:bCs/>
          <w:szCs w:val="24"/>
        </w:rPr>
        <w:t>м</w:t>
      </w:r>
      <w:r w:rsidR="003561C6" w:rsidRPr="004766C6">
        <w:rPr>
          <w:bCs/>
          <w:szCs w:val="24"/>
          <w:vertAlign w:val="superscript"/>
        </w:rPr>
        <w:t>2</w:t>
      </w:r>
      <w:r w:rsidRPr="004766C6">
        <w:rPr>
          <w:bCs/>
          <w:szCs w:val="24"/>
        </w:rPr>
        <w:t xml:space="preserve"> стоимостью 1980,2 тыс. руб. (Фонд – 1110,9 тыс. руб., областной бюджет – 782,2 тыс. руб., местный – 87,1 тыс. руб.);</w:t>
      </w:r>
    </w:p>
    <w:p w:rsidR="004766C6" w:rsidRPr="004766C6" w:rsidRDefault="004766C6" w:rsidP="004766C6">
      <w:pPr>
        <w:ind w:firstLine="547"/>
        <w:jc w:val="both"/>
        <w:rPr>
          <w:b/>
          <w:i/>
        </w:rPr>
      </w:pPr>
      <w:r w:rsidRPr="004766C6">
        <w:rPr>
          <w:b/>
          <w:i/>
        </w:rPr>
        <w:t>В результате этого, за счет предоставления жилья переселяемым гражданам с учетом норм предоставления жилья гражданам, муниципальными образованиями нарушены права прочих граждан, имеющих право на первоочередное улучшение жилищных условий по различным основаниям.</w:t>
      </w:r>
    </w:p>
    <w:p w:rsidR="00CF40BF" w:rsidRPr="004766C6" w:rsidRDefault="003D07BD" w:rsidP="003D07BD">
      <w:pPr>
        <w:ind w:firstLine="708"/>
        <w:jc w:val="both"/>
        <w:rPr>
          <w:bCs/>
          <w:szCs w:val="24"/>
        </w:rPr>
      </w:pPr>
      <w:r w:rsidRPr="004766C6">
        <w:rPr>
          <w:bCs/>
          <w:szCs w:val="24"/>
        </w:rPr>
        <w:t>-</w:t>
      </w:r>
      <w:r w:rsidR="00497D36" w:rsidRPr="004766C6">
        <w:t>нанимателям</w:t>
      </w:r>
      <w:r w:rsidR="00497D36" w:rsidRPr="004766C6">
        <w:rPr>
          <w:bCs/>
          <w:szCs w:val="24"/>
        </w:rPr>
        <w:t xml:space="preserve"> </w:t>
      </w:r>
      <w:r w:rsidRPr="004766C6">
        <w:rPr>
          <w:bCs/>
          <w:szCs w:val="24"/>
        </w:rPr>
        <w:t>с</w:t>
      </w:r>
      <w:r w:rsidRPr="004766C6">
        <w:t xml:space="preserve">верх установленной нормы предоставления жилья </w:t>
      </w:r>
      <w:r w:rsidR="001839FA" w:rsidRPr="004766C6">
        <w:t>–</w:t>
      </w:r>
      <w:r w:rsidRPr="004766C6">
        <w:t xml:space="preserve"> </w:t>
      </w:r>
      <w:r w:rsidR="003E02BB" w:rsidRPr="004766C6">
        <w:t>14</w:t>
      </w:r>
      <w:r w:rsidR="001839FA" w:rsidRPr="004766C6">
        <w:t>8,0</w:t>
      </w:r>
      <w:r w:rsidR="003E02BB" w:rsidRPr="004766C6">
        <w:t xml:space="preserve"> </w:t>
      </w:r>
      <w:r w:rsidR="003561C6" w:rsidRPr="004766C6">
        <w:t>м2</w:t>
      </w:r>
      <w:r w:rsidRPr="004766C6">
        <w:t xml:space="preserve"> </w:t>
      </w:r>
      <w:r w:rsidR="003E02BB" w:rsidRPr="004766C6">
        <w:t>стоимостью 3708,1</w:t>
      </w:r>
      <w:r w:rsidRPr="004766C6">
        <w:t xml:space="preserve"> тыс. рублей.</w:t>
      </w:r>
      <w:r w:rsidR="003E02BB" w:rsidRPr="004766C6">
        <w:rPr>
          <w:bCs/>
          <w:szCs w:val="24"/>
        </w:rPr>
        <w:t xml:space="preserve"> (Фонд – 2080,2 тыс. руб., областной бюджет – 1464,7 тыс. руб., местный – 163,2 тыс. руб.)</w:t>
      </w:r>
      <w:r w:rsidR="00CF40BF" w:rsidRPr="004766C6">
        <w:rPr>
          <w:bCs/>
          <w:szCs w:val="24"/>
        </w:rPr>
        <w:t>.</w:t>
      </w:r>
    </w:p>
    <w:p w:rsidR="003E02BB" w:rsidRPr="000137B8" w:rsidRDefault="003E02BB" w:rsidP="003D07BD">
      <w:pPr>
        <w:ind w:firstLine="708"/>
        <w:jc w:val="both"/>
      </w:pPr>
      <w:r w:rsidRPr="004766C6">
        <w:rPr>
          <w:bCs/>
          <w:szCs w:val="24"/>
        </w:rPr>
        <w:t>-</w:t>
      </w:r>
      <w:r w:rsidRPr="000137B8">
        <w:rPr>
          <w:bCs/>
          <w:szCs w:val="24"/>
        </w:rPr>
        <w:t xml:space="preserve">собственникам жилых помещений </w:t>
      </w:r>
      <w:r w:rsidR="00497D36" w:rsidRPr="000137B8">
        <w:rPr>
          <w:bCs/>
          <w:szCs w:val="24"/>
        </w:rPr>
        <w:t>-</w:t>
      </w:r>
      <w:r w:rsidR="001839FA" w:rsidRPr="000137B8">
        <w:rPr>
          <w:bCs/>
          <w:szCs w:val="24"/>
        </w:rPr>
        <w:t xml:space="preserve"> 41,7</w:t>
      </w:r>
      <w:r w:rsidRPr="000137B8">
        <w:rPr>
          <w:bCs/>
          <w:szCs w:val="24"/>
        </w:rPr>
        <w:t xml:space="preserve"> </w:t>
      </w:r>
      <w:r w:rsidR="003561C6" w:rsidRPr="000137B8">
        <w:rPr>
          <w:bCs/>
          <w:szCs w:val="24"/>
        </w:rPr>
        <w:t>м2</w:t>
      </w:r>
      <w:r w:rsidRPr="000137B8">
        <w:rPr>
          <w:bCs/>
          <w:szCs w:val="24"/>
        </w:rPr>
        <w:t xml:space="preserve"> стоимостью 1044,8 тыс. руб. (Фонд – 586,1 тыс. руб., областной бюджет – 412,7 тыс. руб., местный – 46,0 тыс. руб.). </w:t>
      </w:r>
    </w:p>
    <w:p w:rsidR="004766C6" w:rsidRPr="000137B8" w:rsidRDefault="00CF2197" w:rsidP="00CF2197">
      <w:pPr>
        <w:autoSpaceDE w:val="0"/>
        <w:autoSpaceDN w:val="0"/>
        <w:adjustRightInd w:val="0"/>
        <w:ind w:firstLine="720"/>
        <w:jc w:val="both"/>
        <w:rPr>
          <w:rFonts w:eastAsiaTheme="minorHAnsi"/>
          <w:b/>
          <w:i/>
          <w:szCs w:val="24"/>
          <w:lang w:eastAsia="en-US"/>
        </w:rPr>
      </w:pPr>
      <w:r w:rsidRPr="000137B8">
        <w:rPr>
          <w:rFonts w:eastAsiaTheme="minorHAnsi"/>
          <w:b/>
          <w:i/>
          <w:szCs w:val="24"/>
          <w:lang w:eastAsia="en-US"/>
        </w:rPr>
        <w:t xml:space="preserve">Таким образом, </w:t>
      </w:r>
      <w:r w:rsidR="004766C6" w:rsidRPr="000137B8">
        <w:rPr>
          <w:rFonts w:eastAsiaTheme="minorHAnsi"/>
          <w:b/>
          <w:i/>
          <w:szCs w:val="24"/>
          <w:lang w:eastAsia="en-US"/>
        </w:rPr>
        <w:t xml:space="preserve">расходы по предоставлению жилых помещений нанимателям сверх нормы предоставления 148м2 сверх ранее занимаемой площади и собственниками аварийных жилых помещений </w:t>
      </w:r>
      <w:r w:rsidR="004766C6" w:rsidRPr="000137B8">
        <w:rPr>
          <w:rFonts w:eastAsia="Calibri"/>
          <w:b/>
          <w:i/>
          <w:szCs w:val="24"/>
        </w:rPr>
        <w:t>41,7м2 сверх занимаемой ранее, в размере 4752,9 тыс. руб. являются неэффективными бюджетными расходами.</w:t>
      </w:r>
    </w:p>
    <w:p w:rsidR="000033C8" w:rsidRDefault="000033C8" w:rsidP="000033C8">
      <w:pPr>
        <w:ind w:firstLine="709"/>
        <w:contextualSpacing/>
        <w:jc w:val="both"/>
        <w:rPr>
          <w:bCs/>
          <w:szCs w:val="24"/>
        </w:rPr>
      </w:pPr>
      <w:r w:rsidRPr="000137B8">
        <w:rPr>
          <w:szCs w:val="24"/>
        </w:rPr>
        <w:t>П. 2.4.2 Соглаш</w:t>
      </w:r>
      <w:r w:rsidR="009E7046" w:rsidRPr="000137B8">
        <w:rPr>
          <w:szCs w:val="24"/>
        </w:rPr>
        <w:t>ения предусмотрена обязанность а</w:t>
      </w:r>
      <w:r w:rsidRPr="000137B8">
        <w:rPr>
          <w:szCs w:val="24"/>
        </w:rPr>
        <w:t xml:space="preserve">дминистрации обеспечить снос аварийных домов не позднее 4 квартала 2015 года, для чего </w:t>
      </w:r>
      <w:r w:rsidR="009E7046" w:rsidRPr="000137B8">
        <w:rPr>
          <w:szCs w:val="24"/>
        </w:rPr>
        <w:t>а</w:t>
      </w:r>
      <w:r w:rsidRPr="000137B8">
        <w:rPr>
          <w:szCs w:val="24"/>
        </w:rPr>
        <w:t xml:space="preserve">дминистрацией, в лице МБУ «Служба капитального строительства и эксплуатации», 09.12.2015 заключено три безвозмездных договора с физическим лицом (Пичугин В.В.) на выполнение работ по сносу аварийных жилых домов по адресам </w:t>
      </w:r>
      <w:r w:rsidRPr="000137B8">
        <w:rPr>
          <w:bCs/>
          <w:szCs w:val="24"/>
        </w:rPr>
        <w:t>ул. Гагарина, д. 46, ул. Кирова д. 16</w:t>
      </w:r>
      <w:r w:rsidRPr="00F46D0D">
        <w:rPr>
          <w:bCs/>
          <w:szCs w:val="24"/>
        </w:rPr>
        <w:t>, д. 6а</w:t>
      </w:r>
      <w:r>
        <w:rPr>
          <w:bCs/>
          <w:szCs w:val="24"/>
        </w:rPr>
        <w:t>. Срок выполнения работ по указанным договорам установлен на 31.12.2015. На 10.12.2015 подрядчик приступил к отключению аварийных домов от инженерных сетей и демонтажу кровли.</w:t>
      </w:r>
    </w:p>
    <w:p w:rsidR="00906714" w:rsidRDefault="00906714" w:rsidP="000033C8">
      <w:pPr>
        <w:ind w:firstLine="709"/>
        <w:contextualSpacing/>
        <w:jc w:val="both"/>
        <w:rPr>
          <w:bCs/>
          <w:szCs w:val="24"/>
        </w:rPr>
      </w:pPr>
    </w:p>
    <w:p w:rsidR="00906714" w:rsidRPr="00906714" w:rsidRDefault="00906714" w:rsidP="004766C6">
      <w:pPr>
        <w:ind w:firstLine="709"/>
        <w:contextualSpacing/>
        <w:jc w:val="center"/>
        <w:rPr>
          <w:b/>
          <w:bCs/>
          <w:szCs w:val="24"/>
          <w:u w:val="single"/>
        </w:rPr>
      </w:pPr>
      <w:r w:rsidRPr="00906714">
        <w:rPr>
          <w:b/>
          <w:bCs/>
          <w:szCs w:val="24"/>
          <w:u w:val="single"/>
        </w:rPr>
        <w:t>Заключение контрактов на строительство домов  «под ключ»</w:t>
      </w:r>
    </w:p>
    <w:p w:rsidR="00906714" w:rsidRPr="00924B5F" w:rsidRDefault="00906714" w:rsidP="00906714">
      <w:pPr>
        <w:pStyle w:val="a3"/>
        <w:ind w:left="0" w:right="-1" w:firstLine="709"/>
        <w:jc w:val="both"/>
        <w:rPr>
          <w:szCs w:val="24"/>
        </w:rPr>
      </w:pPr>
      <w:r w:rsidRPr="00924B5F">
        <w:rPr>
          <w:szCs w:val="24"/>
        </w:rPr>
        <w:t>В ходе проведения проверок установлено, что муниципальные контракты на строительство домов для переселения граждан администрацией р.п.Средняя Ахтуба и г.Камышин заключены «под ключ», т. е. проектирование и строительство объекта в рамках реализации одного контракта осуществляется одним и тем же  подрядчиком.</w:t>
      </w:r>
    </w:p>
    <w:p w:rsidR="00906714" w:rsidRPr="00924B5F" w:rsidRDefault="00906714" w:rsidP="00906714">
      <w:pPr>
        <w:pStyle w:val="a3"/>
        <w:ind w:left="0" w:right="-1" w:firstLine="709"/>
        <w:jc w:val="both"/>
        <w:rPr>
          <w:szCs w:val="24"/>
        </w:rPr>
      </w:pPr>
      <w:r w:rsidRPr="00924B5F">
        <w:rPr>
          <w:szCs w:val="24"/>
        </w:rPr>
        <w:t xml:space="preserve">Федеральным законом от 05.04.2013 №44-ФЗ «О контрактной системе в сфере закупок товаров, работ, услуг для обеспечения государственных и муниципальных нужд» не установлен запрет на совмещение закупки проектных и строительных работ в одном контракте. Однако в соответствии требованиями ч.3 ст.17 Федерального закона от 26.07.2006 №135-ФЗ «О защите конкуренции» установлен запрет на ограничение конкуренции между участниками торгов путем включения в один лот работ (услуг) технологически и функционально не связанных между собой (наличие возможности выполнения каждого вида работ по отдельности, а также требование наличия специальных разрешений). </w:t>
      </w:r>
    </w:p>
    <w:p w:rsidR="00906714" w:rsidRPr="00924B5F" w:rsidRDefault="00906714" w:rsidP="00906714">
      <w:pPr>
        <w:pStyle w:val="a3"/>
        <w:ind w:left="0" w:right="-1" w:firstLine="709"/>
        <w:jc w:val="both"/>
        <w:rPr>
          <w:szCs w:val="24"/>
        </w:rPr>
      </w:pPr>
      <w:r w:rsidRPr="00924B5F">
        <w:rPr>
          <w:szCs w:val="24"/>
        </w:rPr>
        <w:t>П.1 ст.766, п.1 ст.763 Гражданского кодекса РФ содержат обязательные требования в отношении государственных и муниципальных контрактов, в частности, условие об объеме и о стоимости подлежащей выполнению работы.</w:t>
      </w:r>
    </w:p>
    <w:p w:rsidR="00906714" w:rsidRPr="00924B5F" w:rsidRDefault="00906714" w:rsidP="00906714">
      <w:pPr>
        <w:pStyle w:val="a3"/>
        <w:ind w:left="0" w:right="-1" w:firstLine="709"/>
        <w:jc w:val="both"/>
        <w:rPr>
          <w:b/>
          <w:szCs w:val="24"/>
        </w:rPr>
      </w:pPr>
      <w:r w:rsidRPr="00924B5F">
        <w:rPr>
          <w:b/>
          <w:szCs w:val="24"/>
        </w:rPr>
        <w:lastRenderedPageBreak/>
        <w:t>Заключение администрацией р.п.Средняя Ахтуба и г.Камышин муниципальных контрактов «под ключ» привело к следующему:</w:t>
      </w:r>
    </w:p>
    <w:p w:rsidR="00906714" w:rsidRPr="00924B5F" w:rsidRDefault="00906714" w:rsidP="00906714">
      <w:pPr>
        <w:pStyle w:val="a3"/>
        <w:numPr>
          <w:ilvl w:val="0"/>
          <w:numId w:val="8"/>
        </w:numPr>
        <w:ind w:right="-1"/>
        <w:jc w:val="both"/>
        <w:rPr>
          <w:szCs w:val="24"/>
        </w:rPr>
      </w:pPr>
      <w:r w:rsidRPr="00924B5F">
        <w:rPr>
          <w:szCs w:val="24"/>
        </w:rPr>
        <w:t xml:space="preserve">В части определения начальной максимальной цены строительства. </w:t>
      </w:r>
    </w:p>
    <w:p w:rsidR="00906714" w:rsidRPr="00924B5F" w:rsidRDefault="00906714" w:rsidP="00906714">
      <w:pPr>
        <w:ind w:right="-1" w:firstLine="708"/>
        <w:jc w:val="both"/>
        <w:rPr>
          <w:szCs w:val="24"/>
        </w:rPr>
      </w:pPr>
      <w:r w:rsidRPr="00924B5F">
        <w:rPr>
          <w:szCs w:val="24"/>
        </w:rPr>
        <w:t>Как показала проверка, основанием для установления начальной максимальной цены строительства в г.Камышине и р.п. Средняя Ахтуба определена предельная стоимость строительства 1м</w:t>
      </w:r>
      <w:r w:rsidRPr="00924B5F">
        <w:rPr>
          <w:szCs w:val="24"/>
          <w:vertAlign w:val="superscript"/>
        </w:rPr>
        <w:t>2</w:t>
      </w:r>
      <w:r w:rsidRPr="00924B5F">
        <w:rPr>
          <w:szCs w:val="24"/>
        </w:rPr>
        <w:t>, установленная приказом Министерства регионального развития РФ от 27.12.2013 №554</w:t>
      </w:r>
      <w:r w:rsidRPr="00924B5F">
        <w:t xml:space="preserve">"О стоимости одного квадратного метра общей площади жилого помещения, предназначенной для определения в 2013 году размера </w:t>
      </w:r>
      <w:r w:rsidRPr="00924B5F">
        <w:rPr>
          <w:u w:val="single"/>
        </w:rPr>
        <w:t>предельной стоимости одного квадратного метра</w:t>
      </w:r>
      <w:r w:rsidRPr="00924B5F">
        <w:t xml:space="preserve"> общей площади жилых помещений, используемой при приобретении жилых помещений в рамках реализации Федерального закона от 21 июля 2007 г. </w:t>
      </w:r>
      <w:r w:rsidRPr="00924B5F">
        <w:rPr>
          <w:szCs w:val="24"/>
        </w:rPr>
        <w:t>№</w:t>
      </w:r>
      <w:r w:rsidRPr="00924B5F">
        <w:t> 185-ФЗ "О Фонде содействия реформированию жилищно-коммунального хозяйства",</w:t>
      </w:r>
      <w:r w:rsidRPr="00924B5F">
        <w:rPr>
          <w:szCs w:val="24"/>
        </w:rPr>
        <w:t xml:space="preserve"> в размере 31100 рублей.</w:t>
      </w:r>
    </w:p>
    <w:p w:rsidR="00906714" w:rsidRPr="00924B5F" w:rsidRDefault="00906714" w:rsidP="00906714">
      <w:pPr>
        <w:ind w:right="-1" w:firstLine="708"/>
        <w:jc w:val="both"/>
        <w:rPr>
          <w:szCs w:val="24"/>
        </w:rPr>
      </w:pPr>
      <w:r w:rsidRPr="00924B5F">
        <w:rPr>
          <w:szCs w:val="24"/>
        </w:rPr>
        <w:t>В соответствии с разделом 4 Программы №204-п стоимость, указанная в приказе №67/</w:t>
      </w:r>
      <w:proofErr w:type="spellStart"/>
      <w:r w:rsidRPr="00924B5F">
        <w:rPr>
          <w:szCs w:val="24"/>
        </w:rPr>
        <w:t>пр</w:t>
      </w:r>
      <w:proofErr w:type="spellEnd"/>
      <w:r w:rsidRPr="00924B5F">
        <w:rPr>
          <w:szCs w:val="24"/>
        </w:rPr>
        <w:t xml:space="preserve">, </w:t>
      </w:r>
      <w:r w:rsidRPr="00924B5F">
        <w:rPr>
          <w:szCs w:val="24"/>
          <w:u w:val="single"/>
        </w:rPr>
        <w:t>используется для обоснования предельного объема межбюджетных трансфертов</w:t>
      </w:r>
      <w:r w:rsidRPr="00924B5F">
        <w:rPr>
          <w:szCs w:val="24"/>
        </w:rPr>
        <w:t xml:space="preserve"> необходимых на проведение мероприятий по переселению граждан из аварийных многоквартирных домов в рамках реализации Программы.</w:t>
      </w:r>
    </w:p>
    <w:p w:rsidR="00906714" w:rsidRPr="00924B5F" w:rsidRDefault="00906714" w:rsidP="00906714">
      <w:pPr>
        <w:pStyle w:val="a3"/>
        <w:ind w:left="0" w:right="-1" w:firstLine="709"/>
        <w:jc w:val="both"/>
        <w:rPr>
          <w:rFonts w:eastAsiaTheme="minorHAnsi"/>
          <w:szCs w:val="24"/>
          <w:lang w:eastAsia="en-US"/>
        </w:rPr>
      </w:pPr>
      <w:r w:rsidRPr="00924B5F">
        <w:rPr>
          <w:szCs w:val="24"/>
        </w:rPr>
        <w:t xml:space="preserve">При этом, согласно условиям п. 9 ст. 22 Федерального закона от 05.04.2013 № 44-ФЗ "О контрактной системе в сфере закупок товаров, работ, услуг для обеспечения государственных и муниципальных нужд" (далее Федерального закона № 44-ФЗ) для определения и обоснования начальной цены по проектированию и строительству МКД, применяется </w:t>
      </w:r>
      <w:r w:rsidRPr="00924B5F">
        <w:rPr>
          <w:i/>
          <w:szCs w:val="24"/>
        </w:rPr>
        <w:t>п</w:t>
      </w:r>
      <w:hyperlink r:id="rId10" w:history="1">
        <w:r w:rsidRPr="00924B5F">
          <w:rPr>
            <w:rFonts w:eastAsiaTheme="minorHAnsi"/>
            <w:i/>
            <w:szCs w:val="24"/>
            <w:lang w:eastAsia="en-US"/>
          </w:rPr>
          <w:t xml:space="preserve">роектно-сметный метод, </w:t>
        </w:r>
        <w:r w:rsidRPr="00924B5F">
          <w:rPr>
            <w:rFonts w:eastAsiaTheme="minorHAnsi"/>
            <w:szCs w:val="24"/>
            <w:lang w:eastAsia="en-US"/>
          </w:rPr>
          <w:t>который</w:t>
        </w:r>
      </w:hyperlink>
      <w:r w:rsidRPr="00924B5F">
        <w:rPr>
          <w:rFonts w:eastAsiaTheme="minorHAnsi"/>
          <w:szCs w:val="24"/>
          <w:lang w:eastAsia="en-US"/>
        </w:rPr>
        <w:t xml:space="preserve"> заключается в определении начальной (максимальной) цены контракта на «…</w:t>
      </w:r>
      <w:r w:rsidRPr="00924B5F">
        <w:rPr>
          <w:rFonts w:eastAsiaTheme="minorHAnsi"/>
          <w:szCs w:val="24"/>
          <w:u w:val="single"/>
          <w:lang w:eastAsia="en-US"/>
        </w:rPr>
        <w:t xml:space="preserve">строительство, реконструкцию, капитальный ремонт объекта </w:t>
      </w:r>
      <w:r w:rsidRPr="00924B5F">
        <w:rPr>
          <w:rFonts w:eastAsiaTheme="minorHAnsi"/>
          <w:szCs w:val="24"/>
          <w:lang w:eastAsia="en-US"/>
        </w:rPr>
        <w:t xml:space="preserve">капитального строительства </w:t>
      </w:r>
      <w:r w:rsidRPr="00924B5F">
        <w:rPr>
          <w:rFonts w:eastAsiaTheme="minorHAnsi"/>
          <w:i/>
          <w:szCs w:val="24"/>
          <w:lang w:eastAsia="en-US"/>
        </w:rPr>
        <w:t xml:space="preserve">на основании проектной документации в соответствии с </w:t>
      </w:r>
      <w:r w:rsidRPr="00924B5F">
        <w:rPr>
          <w:rFonts w:eastAsiaTheme="minorHAnsi"/>
          <w:i/>
          <w:szCs w:val="24"/>
          <w:u w:val="single"/>
          <w:lang w:eastAsia="en-US"/>
        </w:rPr>
        <w:t xml:space="preserve">методиками и нормативами </w:t>
      </w:r>
      <w:r w:rsidRPr="00924B5F">
        <w:rPr>
          <w:rFonts w:eastAsiaTheme="minorHAnsi"/>
          <w:szCs w:val="24"/>
          <w:u w:val="single"/>
          <w:lang w:eastAsia="en-US"/>
        </w:rPr>
        <w:t xml:space="preserve">(государственными элементными сметными нормами) </w:t>
      </w:r>
      <w:r w:rsidRPr="00924B5F">
        <w:rPr>
          <w:rFonts w:eastAsiaTheme="minorHAnsi"/>
          <w:i/>
          <w:szCs w:val="24"/>
          <w:u w:val="single"/>
          <w:lang w:eastAsia="en-US"/>
        </w:rPr>
        <w:t>строительных работ</w:t>
      </w:r>
      <w:r w:rsidRPr="00924B5F">
        <w:rPr>
          <w:rFonts w:eastAsiaTheme="minorHAnsi"/>
          <w:szCs w:val="24"/>
          <w:lang w:eastAsia="en-US"/>
        </w:rPr>
        <w:t xml:space="preserve"> и специальных строительных работ, </w:t>
      </w:r>
      <w:r w:rsidRPr="00924B5F">
        <w:rPr>
          <w:rFonts w:eastAsiaTheme="minorHAnsi"/>
          <w:i/>
          <w:szCs w:val="24"/>
          <w:u w:val="single"/>
          <w:lang w:eastAsia="en-US"/>
        </w:rPr>
        <w:t>утвержденными</w:t>
      </w:r>
      <w:r w:rsidRPr="00924B5F">
        <w:rPr>
          <w:rFonts w:eastAsiaTheme="minorHAnsi"/>
          <w:szCs w:val="24"/>
          <w:u w:val="single"/>
          <w:lang w:eastAsia="en-US"/>
        </w:rPr>
        <w:t xml:space="preserve"> </w:t>
      </w:r>
      <w:r w:rsidRPr="00924B5F">
        <w:rPr>
          <w:rFonts w:eastAsiaTheme="minorHAnsi"/>
          <w:szCs w:val="24"/>
          <w:lang w:eastAsia="en-US"/>
        </w:rPr>
        <w:t xml:space="preserve">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w:t>
      </w:r>
      <w:r w:rsidRPr="00924B5F">
        <w:rPr>
          <w:rFonts w:eastAsiaTheme="minorHAnsi"/>
          <w:i/>
          <w:szCs w:val="24"/>
          <w:u w:val="single"/>
          <w:lang w:eastAsia="en-US"/>
        </w:rPr>
        <w:t>органом исполнительной власти субъекта Российской Федерации</w:t>
      </w:r>
      <w:r w:rsidRPr="00924B5F">
        <w:rPr>
          <w:rFonts w:eastAsiaTheme="minorHAnsi"/>
          <w:szCs w:val="24"/>
          <w:u w:val="single"/>
          <w:lang w:eastAsia="en-US"/>
        </w:rPr>
        <w:t>…</w:t>
      </w:r>
      <w:r w:rsidRPr="00924B5F">
        <w:rPr>
          <w:rFonts w:eastAsiaTheme="minorHAnsi"/>
          <w:szCs w:val="24"/>
          <w:lang w:eastAsia="en-US"/>
        </w:rPr>
        <w:t>».</w:t>
      </w:r>
    </w:p>
    <w:p w:rsidR="00906714" w:rsidRPr="00924B5F" w:rsidRDefault="00906714" w:rsidP="00906714">
      <w:pPr>
        <w:pStyle w:val="a3"/>
        <w:ind w:left="0" w:right="-1" w:firstLine="709"/>
        <w:jc w:val="both"/>
        <w:rPr>
          <w:rFonts w:eastAsiaTheme="minorHAnsi"/>
          <w:szCs w:val="24"/>
          <w:lang w:eastAsia="en-US"/>
        </w:rPr>
      </w:pPr>
      <w:r w:rsidRPr="00924B5F">
        <w:rPr>
          <w:rFonts w:eastAsiaTheme="minorHAnsi"/>
          <w:szCs w:val="24"/>
          <w:lang w:eastAsia="en-US"/>
        </w:rPr>
        <w:t xml:space="preserve">Пунктом 20.1 ст.22 Федерального закона №44-ФЗ установлено, что высшим исполнительным органом государственной власти субъекта Российской Федерации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обеспечения нужд субъектов Российской Федерации. На региональном уровне соответствующий документ не разработан. </w:t>
      </w:r>
    </w:p>
    <w:p w:rsidR="00906714" w:rsidRPr="00924B5F" w:rsidRDefault="00906714" w:rsidP="00906714">
      <w:pPr>
        <w:pStyle w:val="a3"/>
        <w:ind w:left="0" w:right="-1" w:firstLine="709"/>
        <w:jc w:val="both"/>
        <w:rPr>
          <w:rFonts w:eastAsiaTheme="minorHAnsi"/>
          <w:szCs w:val="24"/>
          <w:lang w:eastAsia="en-US"/>
        </w:rPr>
      </w:pPr>
      <w:r w:rsidRPr="00924B5F">
        <w:rPr>
          <w:rFonts w:eastAsiaTheme="minorHAnsi"/>
          <w:szCs w:val="24"/>
          <w:lang w:eastAsia="en-US"/>
        </w:rPr>
        <w:t xml:space="preserve">В области регулируется только составление смет на строительные работы, которое осуществляется в соответствии с Порядком определения стоимости строительной продукции утвержденном приказом министерства строительства Волгоградской области от </w:t>
      </w:r>
      <w:r w:rsidRPr="00924B5F">
        <w:rPr>
          <w:rFonts w:eastAsiaTheme="minorHAnsi"/>
          <w:szCs w:val="24"/>
          <w:u w:val="single"/>
          <w:lang w:eastAsia="en-US"/>
        </w:rPr>
        <w:t>04.09.2014</w:t>
      </w:r>
      <w:r w:rsidRPr="00924B5F">
        <w:rPr>
          <w:rFonts w:eastAsiaTheme="minorHAnsi"/>
          <w:szCs w:val="24"/>
          <w:lang w:eastAsia="en-US"/>
        </w:rPr>
        <w:t xml:space="preserve"> № 806-ОД. Пунктом 8.5.1 данного порядка определено, что стоимость проектных и изыскательских работ определяется на основе сборника базовых цен на проектные работы с применением индексов изменения стоимости, ежеквартально сообщаемых письмами </w:t>
      </w:r>
      <w:proofErr w:type="spellStart"/>
      <w:r w:rsidRPr="00924B5F">
        <w:rPr>
          <w:rFonts w:eastAsiaTheme="minorHAnsi"/>
          <w:szCs w:val="24"/>
          <w:lang w:eastAsia="en-US"/>
        </w:rPr>
        <w:t>Минрегиона</w:t>
      </w:r>
      <w:proofErr w:type="spellEnd"/>
      <w:r w:rsidRPr="00924B5F">
        <w:rPr>
          <w:rFonts w:eastAsiaTheme="minorHAnsi"/>
          <w:szCs w:val="24"/>
          <w:lang w:eastAsia="en-US"/>
        </w:rPr>
        <w:t>.</w:t>
      </w:r>
    </w:p>
    <w:p w:rsidR="00906714" w:rsidRPr="00924B5F" w:rsidRDefault="00906714" w:rsidP="00906714">
      <w:pPr>
        <w:pStyle w:val="a3"/>
        <w:ind w:left="0" w:right="-1" w:firstLine="709"/>
        <w:jc w:val="both"/>
        <w:rPr>
          <w:rFonts w:eastAsiaTheme="minorHAnsi"/>
          <w:b/>
          <w:i/>
          <w:szCs w:val="24"/>
          <w:lang w:eastAsia="en-US"/>
        </w:rPr>
      </w:pPr>
      <w:r w:rsidRPr="00924B5F">
        <w:rPr>
          <w:rFonts w:eastAsiaTheme="minorHAnsi"/>
          <w:b/>
          <w:i/>
          <w:szCs w:val="24"/>
          <w:lang w:eastAsia="en-US"/>
        </w:rPr>
        <w:t>Таким образом, при определении первоначальной цены контрактов муниципальными заказчиками не применен проектно-сметный метод, установленный Порядком №806-ОД, не обеспечена проверка достоверности определения сметной стоимости строительства.</w:t>
      </w:r>
    </w:p>
    <w:p w:rsidR="00906714" w:rsidRPr="00924B5F" w:rsidRDefault="00906714" w:rsidP="00906714">
      <w:pPr>
        <w:pStyle w:val="a3"/>
        <w:numPr>
          <w:ilvl w:val="0"/>
          <w:numId w:val="8"/>
        </w:numPr>
        <w:ind w:left="0" w:right="-1" w:firstLine="708"/>
        <w:jc w:val="both"/>
        <w:rPr>
          <w:rFonts w:eastAsiaTheme="minorHAnsi"/>
          <w:szCs w:val="24"/>
          <w:lang w:eastAsia="en-US"/>
        </w:rPr>
      </w:pPr>
      <w:r w:rsidRPr="00924B5F">
        <w:rPr>
          <w:rFonts w:eastAsiaTheme="minorHAnsi"/>
          <w:szCs w:val="24"/>
          <w:lang w:eastAsia="en-US"/>
        </w:rPr>
        <w:t xml:space="preserve">Отсутствие утвержденной муниципальным заказчиком проектно-сметной документации на строительство жилых домов для переселения граждан. </w:t>
      </w:r>
    </w:p>
    <w:p w:rsidR="00906714" w:rsidRPr="00924B5F" w:rsidRDefault="00906714" w:rsidP="00906714">
      <w:pPr>
        <w:pStyle w:val="a3"/>
        <w:ind w:left="0" w:right="-1" w:firstLine="709"/>
        <w:jc w:val="both"/>
        <w:rPr>
          <w:rFonts w:eastAsiaTheme="minorHAnsi"/>
          <w:szCs w:val="24"/>
          <w:lang w:eastAsia="en-US"/>
        </w:rPr>
      </w:pPr>
      <w:r w:rsidRPr="00924B5F">
        <w:rPr>
          <w:rFonts w:eastAsiaTheme="minorHAnsi"/>
          <w:szCs w:val="24"/>
          <w:lang w:eastAsia="en-US"/>
        </w:rPr>
        <w:t xml:space="preserve">В соответствии с ч.15 ст.48 Градостроительного кодекса РФ проектная документация утверждается муниципальным заказчиком. Согласно ст. 743 Гражданского кодекса РФ подрядчик обязан осуществлять строительство и связанные с ним работы в </w:t>
      </w:r>
      <w:r w:rsidRPr="00924B5F">
        <w:rPr>
          <w:rFonts w:eastAsiaTheme="minorHAnsi"/>
          <w:szCs w:val="24"/>
          <w:lang w:eastAsia="en-US"/>
        </w:rPr>
        <w:lastRenderedPageBreak/>
        <w:t>соответствии с технической документацией, определяющей объем, содержание работ и со сметой, определяющей цену работ.</w:t>
      </w:r>
    </w:p>
    <w:p w:rsidR="00906714" w:rsidRPr="00924B5F" w:rsidRDefault="00906714" w:rsidP="00906714">
      <w:pPr>
        <w:pStyle w:val="a3"/>
        <w:ind w:left="0" w:right="-1" w:firstLine="709"/>
        <w:jc w:val="both"/>
        <w:rPr>
          <w:rFonts w:eastAsiaTheme="minorHAnsi"/>
          <w:szCs w:val="24"/>
          <w:lang w:eastAsia="en-US"/>
        </w:rPr>
      </w:pPr>
      <w:r w:rsidRPr="00924B5F">
        <w:rPr>
          <w:rFonts w:eastAsiaTheme="minorHAnsi"/>
          <w:szCs w:val="24"/>
          <w:lang w:eastAsia="en-US"/>
        </w:rPr>
        <w:t>В соответствии с ч. 6 ст. 52 Градостроительного кодекса РФ лицо, осуществляющее строительство, обязано осуществлять строительство в соответствии с проектной документацией. При этом согласно ч. 2 ст. 48 Градостроительного кодекса РФ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функционально-технические, конструктивные и инженерно-технические решения для обеспечения строительства.</w:t>
      </w:r>
    </w:p>
    <w:p w:rsidR="00906714" w:rsidRPr="00924B5F" w:rsidRDefault="00906714" w:rsidP="00906714">
      <w:pPr>
        <w:pStyle w:val="a3"/>
        <w:ind w:left="0" w:right="-1" w:firstLine="709"/>
        <w:jc w:val="both"/>
        <w:rPr>
          <w:rFonts w:eastAsiaTheme="minorHAnsi"/>
          <w:szCs w:val="24"/>
          <w:lang w:eastAsia="en-US"/>
        </w:rPr>
      </w:pPr>
      <w:r w:rsidRPr="00924B5F">
        <w:rPr>
          <w:rFonts w:eastAsiaTheme="minorHAnsi"/>
          <w:szCs w:val="24"/>
          <w:lang w:eastAsia="en-US"/>
        </w:rPr>
        <w:t>Исходя из изложенного, строительство объектов осуществляется на основании проектной документации, которая содержит показатели, связанные с определением соответствия выполняемых работ, оказываемых услуг потребностям заказчика.</w:t>
      </w:r>
    </w:p>
    <w:p w:rsidR="00906714" w:rsidRPr="00924B5F" w:rsidRDefault="00906714" w:rsidP="00906714">
      <w:pPr>
        <w:pStyle w:val="a3"/>
        <w:ind w:left="0" w:right="-1" w:firstLine="709"/>
        <w:jc w:val="both"/>
        <w:rPr>
          <w:rFonts w:eastAsiaTheme="minorHAnsi"/>
          <w:szCs w:val="24"/>
          <w:lang w:eastAsia="en-US"/>
        </w:rPr>
      </w:pPr>
      <w:r w:rsidRPr="00924B5F">
        <w:rPr>
          <w:rFonts w:eastAsiaTheme="minorHAnsi"/>
          <w:szCs w:val="24"/>
          <w:lang w:eastAsia="en-US"/>
        </w:rPr>
        <w:t>Таким образом, отсутствие проектной документации при размещении заказа на выполнение работ «под ключ» не позволяет установить требования к техническим характеристикам (потребительским свойствам) товара, к количеству товара, связанные с определением соответствия товара потребностям заказчика, а также отсутствие проектной документации в составе документации об электронном аукционе на выполнение работ по строительству означает, что заказчик не установил требования к объему работ, подлежащих выполнению в рамках заключаемого контракта, и лишает участника закупки возможности обоснованно сформировать свое предложение, что приводит к невозможности определения требований к составу и объему работ во второй части (строительства) контрактов.</w:t>
      </w:r>
    </w:p>
    <w:p w:rsidR="00906714" w:rsidRPr="00924B5F" w:rsidRDefault="00906714" w:rsidP="00906714">
      <w:pPr>
        <w:pStyle w:val="1"/>
        <w:numPr>
          <w:ilvl w:val="0"/>
          <w:numId w:val="8"/>
        </w:numPr>
        <w:spacing w:before="0" w:after="0"/>
        <w:ind w:left="0" w:right="-1" w:firstLine="709"/>
        <w:jc w:val="both"/>
        <w:rPr>
          <w:rFonts w:ascii="Times New Roman" w:hAnsi="Times New Roman" w:cs="Times New Roman"/>
          <w:b w:val="0"/>
          <w:color w:val="auto"/>
          <w:szCs w:val="24"/>
        </w:rPr>
      </w:pPr>
      <w:r w:rsidRPr="00924B5F">
        <w:rPr>
          <w:rFonts w:ascii="Times New Roman" w:eastAsiaTheme="minorHAnsi" w:hAnsi="Times New Roman" w:cs="Times New Roman"/>
          <w:b w:val="0"/>
          <w:color w:val="auto"/>
          <w:szCs w:val="24"/>
        </w:rPr>
        <w:t xml:space="preserve">Отсутствие проверки достоверности  определения сметной стоимости работ, </w:t>
      </w:r>
      <w:r w:rsidRPr="00924B5F">
        <w:rPr>
          <w:rFonts w:ascii="Times New Roman" w:hAnsi="Times New Roman" w:cs="Times New Roman"/>
          <w:b w:val="0"/>
          <w:color w:val="auto"/>
          <w:szCs w:val="24"/>
        </w:rPr>
        <w:t xml:space="preserve">предусмотренной </w:t>
      </w:r>
      <w:r w:rsidRPr="00924B5F">
        <w:rPr>
          <w:rFonts w:ascii="Times New Roman" w:hAnsi="Times New Roman" w:cs="Times New Roman"/>
          <w:b w:val="0"/>
          <w:color w:val="auto"/>
        </w:rPr>
        <w:t xml:space="preserve">Порядком проведения проверки достоверности определения сметной стоимости объектов капитального строительства, финансирование строительства, реконструкции, капитального ремонта которых планируется осуществлять полностью или частично </w:t>
      </w:r>
      <w:r w:rsidRPr="00924B5F">
        <w:rPr>
          <w:rFonts w:ascii="Times New Roman" w:hAnsi="Times New Roman" w:cs="Times New Roman"/>
          <w:b w:val="0"/>
          <w:i/>
          <w:color w:val="auto"/>
        </w:rPr>
        <w:t>за счет средств областного бюджета</w:t>
      </w:r>
      <w:r w:rsidRPr="00924B5F">
        <w:rPr>
          <w:rFonts w:ascii="Times New Roman" w:hAnsi="Times New Roman" w:cs="Times New Roman"/>
          <w:b w:val="0"/>
          <w:color w:val="auto"/>
          <w:szCs w:val="24"/>
        </w:rPr>
        <w:t>, утвержденного п</w:t>
      </w:r>
      <w:r w:rsidRPr="00924B5F">
        <w:rPr>
          <w:rFonts w:ascii="Times New Roman" w:hAnsi="Times New Roman" w:cs="Times New Roman"/>
          <w:b w:val="0"/>
          <w:color w:val="auto"/>
        </w:rPr>
        <w:t xml:space="preserve">остановлением Администрации Волгоградской области от 13 сентября 2010 г. № 429-п, </w:t>
      </w:r>
      <w:r w:rsidRPr="00924B5F">
        <w:rPr>
          <w:rFonts w:ascii="Times New Roman" w:hAnsi="Times New Roman" w:cs="Times New Roman"/>
          <w:b w:val="0"/>
          <w:color w:val="auto"/>
          <w:szCs w:val="24"/>
        </w:rPr>
        <w:t xml:space="preserve">что может привести к нарушению ст. 34 Бюджетного кодекса РФ, а именно к неэффективному расходованию бюджетных средств в результате возможного наличия ошибок при составлении сметной документации. </w:t>
      </w:r>
    </w:p>
    <w:p w:rsidR="00906714" w:rsidRPr="00924B5F" w:rsidRDefault="00906714" w:rsidP="00906714">
      <w:pPr>
        <w:ind w:right="-1" w:firstLine="708"/>
        <w:jc w:val="both"/>
        <w:rPr>
          <w:rFonts w:eastAsiaTheme="minorHAnsi"/>
          <w:szCs w:val="24"/>
          <w:lang w:eastAsia="en-US"/>
        </w:rPr>
      </w:pPr>
      <w:r w:rsidRPr="00924B5F">
        <w:rPr>
          <w:rFonts w:eastAsiaTheme="minorHAnsi"/>
          <w:szCs w:val="24"/>
          <w:lang w:eastAsia="en-US"/>
        </w:rPr>
        <w:t>Согласно п. 6.2 м</w:t>
      </w:r>
      <w:r w:rsidRPr="00924B5F">
        <w:t xml:space="preserve">етодических рекомендаций по применению методов определения начальной (максимальной) цены контракта, утвержденных </w:t>
      </w:r>
      <w:hyperlink w:anchor="sub_0" w:history="1">
        <w:r w:rsidRPr="00924B5F">
          <w:rPr>
            <w:rStyle w:val="ad"/>
            <w:bCs/>
            <w:color w:val="auto"/>
          </w:rPr>
          <w:t>приказом</w:t>
        </w:r>
      </w:hyperlink>
      <w:r w:rsidRPr="00924B5F">
        <w:t xml:space="preserve"> Министерства экономического развития РФ от 02.10.2013 № 567, е</w:t>
      </w:r>
      <w:r w:rsidRPr="00924B5F">
        <w:rPr>
          <w:rFonts w:eastAsiaTheme="minorHAnsi"/>
          <w:szCs w:val="24"/>
          <w:lang w:eastAsia="en-US"/>
        </w:rPr>
        <w:t xml:space="preserve">сли строительство планируется осуществлять полностью или частично за счет средств федерального бюджета, </w:t>
      </w:r>
      <w:r w:rsidRPr="00924B5F">
        <w:rPr>
          <w:rFonts w:eastAsiaTheme="minorHAnsi"/>
          <w:szCs w:val="24"/>
          <w:u w:val="single"/>
          <w:lang w:eastAsia="en-US"/>
        </w:rPr>
        <w:t>то вне зависимости от обязательности проведения государственной экспертизы проектной документации проводится проверка достоверности определения сметной стоимости строительства объекта капитального строительства</w:t>
      </w:r>
      <w:r w:rsidRPr="00924B5F">
        <w:rPr>
          <w:rFonts w:eastAsiaTheme="minorHAnsi"/>
          <w:szCs w:val="24"/>
          <w:lang w:eastAsia="en-US"/>
        </w:rPr>
        <w:t xml:space="preserve"> в соответствии с </w:t>
      </w:r>
      <w:hyperlink r:id="rId11" w:history="1">
        <w:r w:rsidRPr="00924B5F">
          <w:rPr>
            <w:rFonts w:eastAsiaTheme="minorHAnsi"/>
            <w:szCs w:val="24"/>
            <w:lang w:eastAsia="en-US"/>
          </w:rPr>
          <w:t>постановлением</w:t>
        </w:r>
      </w:hyperlink>
      <w:r w:rsidRPr="00924B5F">
        <w:rPr>
          <w:rFonts w:eastAsiaTheme="minorHAnsi"/>
          <w:szCs w:val="24"/>
          <w:lang w:eastAsia="en-US"/>
        </w:rPr>
        <w:t xml:space="preserve"> Правительства Российской Федерации от 18 мая 2009 г. № 427 «О порядке проведения проверки достоверности определения сметной стоимости объектов капитального строительства, </w:t>
      </w:r>
      <w:r w:rsidRPr="00924B5F">
        <w:rPr>
          <w:rFonts w:eastAsiaTheme="minorHAnsi"/>
          <w:szCs w:val="24"/>
          <w:u w:val="single"/>
          <w:lang w:eastAsia="en-US"/>
        </w:rPr>
        <w:t>строительство которых финансируется с привлечением средств федерального бюджета</w:t>
      </w:r>
      <w:r w:rsidRPr="00924B5F">
        <w:rPr>
          <w:rFonts w:eastAsiaTheme="minorHAnsi"/>
          <w:szCs w:val="24"/>
          <w:lang w:eastAsia="en-US"/>
        </w:rPr>
        <w:t>».</w:t>
      </w:r>
    </w:p>
    <w:p w:rsidR="00906714" w:rsidRPr="00924B5F" w:rsidRDefault="00906714" w:rsidP="00906714">
      <w:pPr>
        <w:pStyle w:val="a3"/>
        <w:numPr>
          <w:ilvl w:val="0"/>
          <w:numId w:val="8"/>
        </w:numPr>
        <w:ind w:left="0" w:right="-1" w:firstLine="709"/>
        <w:jc w:val="both"/>
        <w:rPr>
          <w:rFonts w:eastAsiaTheme="minorHAnsi"/>
          <w:szCs w:val="24"/>
          <w:lang w:eastAsia="en-US"/>
        </w:rPr>
      </w:pPr>
      <w:r w:rsidRPr="00924B5F">
        <w:rPr>
          <w:rFonts w:eastAsiaTheme="minorHAnsi"/>
          <w:szCs w:val="24"/>
          <w:lang w:eastAsia="en-US"/>
        </w:rPr>
        <w:t>Отсутствие  государственной экспертизы проектной документации.</w:t>
      </w:r>
    </w:p>
    <w:p w:rsidR="00906714" w:rsidRPr="00924B5F" w:rsidRDefault="00906714" w:rsidP="00906714">
      <w:pPr>
        <w:ind w:right="-1" w:firstLine="708"/>
        <w:jc w:val="both"/>
        <w:rPr>
          <w:rFonts w:eastAsiaTheme="minorHAnsi"/>
          <w:szCs w:val="24"/>
          <w:lang w:eastAsia="en-US"/>
        </w:rPr>
      </w:pPr>
      <w:r w:rsidRPr="00924B5F">
        <w:rPr>
          <w:rFonts w:eastAsiaTheme="minorHAnsi"/>
          <w:szCs w:val="24"/>
          <w:lang w:eastAsia="en-US"/>
        </w:rPr>
        <w:t xml:space="preserve">В соответствии с п. 3.4 ст. 49 Градостроительного кодекса «…проектная документация всех объектов, строительство, реконструкция которых финансируются за счет средств бюджетов бюджетной системы Российской Федерации, … подлежит государственной экспертизе». До 01.01.2016 существовали различные мнения в части исключения пп.2-3 ч.2 ст. 49 Гр РФ при применении п.3.4, т.е. в отношении обязательности требования проведения государственной экспертизы строительства </w:t>
      </w:r>
      <w:proofErr w:type="spellStart"/>
      <w:r w:rsidRPr="00924B5F">
        <w:rPr>
          <w:rFonts w:eastAsiaTheme="minorHAnsi"/>
          <w:szCs w:val="24"/>
          <w:lang w:eastAsia="en-US"/>
        </w:rPr>
        <w:t>малоэтажек</w:t>
      </w:r>
      <w:proofErr w:type="spellEnd"/>
      <w:r w:rsidRPr="00924B5F">
        <w:rPr>
          <w:rFonts w:eastAsiaTheme="minorHAnsi"/>
          <w:szCs w:val="24"/>
          <w:lang w:eastAsia="en-US"/>
        </w:rPr>
        <w:t>.</w:t>
      </w:r>
    </w:p>
    <w:p w:rsidR="00906714" w:rsidRPr="00924B5F" w:rsidRDefault="00906714" w:rsidP="00906714">
      <w:pPr>
        <w:ind w:right="-1" w:firstLine="708"/>
        <w:jc w:val="both"/>
        <w:rPr>
          <w:rFonts w:eastAsiaTheme="minorHAnsi"/>
          <w:szCs w:val="24"/>
          <w:lang w:eastAsia="en-US"/>
        </w:rPr>
      </w:pPr>
      <w:r w:rsidRPr="00924B5F">
        <w:rPr>
          <w:rFonts w:eastAsiaTheme="minorHAnsi"/>
          <w:szCs w:val="24"/>
          <w:lang w:eastAsia="en-US"/>
        </w:rPr>
        <w:t xml:space="preserve">С целью исключения двойного толкования применения ч.3.4., в статью 49 </w:t>
      </w:r>
      <w:proofErr w:type="spellStart"/>
      <w:r w:rsidRPr="00924B5F">
        <w:rPr>
          <w:rFonts w:eastAsiaTheme="minorHAnsi"/>
          <w:szCs w:val="24"/>
          <w:lang w:eastAsia="en-US"/>
        </w:rPr>
        <w:t>ГрК</w:t>
      </w:r>
      <w:proofErr w:type="spellEnd"/>
      <w:r w:rsidRPr="00924B5F">
        <w:rPr>
          <w:rFonts w:eastAsiaTheme="minorHAnsi"/>
          <w:szCs w:val="24"/>
          <w:lang w:eastAsia="en-US"/>
        </w:rPr>
        <w:t xml:space="preserve"> РФ с 01.01.2016 внесены изменения, согласно которым </w:t>
      </w:r>
      <w:proofErr w:type="spellStart"/>
      <w:r w:rsidRPr="00924B5F">
        <w:rPr>
          <w:rFonts w:eastAsiaTheme="minorHAnsi"/>
          <w:szCs w:val="24"/>
          <w:lang w:eastAsia="en-US"/>
        </w:rPr>
        <w:t>госэкспертиза</w:t>
      </w:r>
      <w:proofErr w:type="spellEnd"/>
      <w:r w:rsidRPr="00924B5F">
        <w:rPr>
          <w:rFonts w:eastAsiaTheme="minorHAnsi"/>
          <w:szCs w:val="24"/>
          <w:lang w:eastAsia="en-US"/>
        </w:rPr>
        <w:t xml:space="preserve"> не требуется по </w:t>
      </w:r>
      <w:proofErr w:type="spellStart"/>
      <w:r w:rsidRPr="00924B5F">
        <w:rPr>
          <w:rFonts w:eastAsiaTheme="minorHAnsi"/>
          <w:szCs w:val="24"/>
          <w:lang w:eastAsia="en-US"/>
        </w:rPr>
        <w:t>малоэтажкам</w:t>
      </w:r>
      <w:proofErr w:type="spellEnd"/>
      <w:r w:rsidRPr="00924B5F">
        <w:rPr>
          <w:rFonts w:eastAsiaTheme="minorHAnsi"/>
          <w:szCs w:val="24"/>
          <w:lang w:eastAsia="en-US"/>
        </w:rPr>
        <w:t>, если не привлекаются бюджетные средства.</w:t>
      </w:r>
    </w:p>
    <w:p w:rsidR="00906714" w:rsidRPr="00BD7EBA" w:rsidRDefault="00906714" w:rsidP="00906714">
      <w:pPr>
        <w:pStyle w:val="a3"/>
        <w:ind w:left="0" w:right="-1" w:firstLine="709"/>
        <w:jc w:val="both"/>
        <w:rPr>
          <w:rFonts w:eastAsiaTheme="minorHAnsi"/>
          <w:szCs w:val="24"/>
          <w:lang w:eastAsia="en-US"/>
        </w:rPr>
      </w:pPr>
      <w:bookmarkStart w:id="0" w:name="sub_1602"/>
      <w:r w:rsidRPr="00BD7EBA">
        <w:rPr>
          <w:rFonts w:eastAsiaTheme="minorHAnsi"/>
          <w:szCs w:val="24"/>
          <w:lang w:eastAsia="en-US"/>
        </w:rPr>
        <w:lastRenderedPageBreak/>
        <w:t xml:space="preserve">Отсутствие государственной экспертизы проектной документации привело к отсутствию строительного контроля, осуществляемого в процессе строительства объектов. </w:t>
      </w:r>
      <w:bookmarkEnd w:id="0"/>
    </w:p>
    <w:p w:rsidR="00906714" w:rsidRPr="00BD7EBA" w:rsidRDefault="00906714" w:rsidP="00906714">
      <w:pPr>
        <w:pStyle w:val="a3"/>
        <w:ind w:left="0" w:right="-1" w:firstLine="709"/>
        <w:jc w:val="both"/>
        <w:rPr>
          <w:rFonts w:eastAsiaTheme="minorHAnsi"/>
          <w:szCs w:val="24"/>
          <w:lang w:eastAsia="en-US"/>
        </w:rPr>
      </w:pPr>
      <w:r w:rsidRPr="00BD7EBA">
        <w:rPr>
          <w:rFonts w:eastAsiaTheme="minorHAnsi"/>
          <w:szCs w:val="24"/>
          <w:lang w:eastAsia="en-US"/>
        </w:rPr>
        <w:t>В</w:t>
      </w:r>
      <w:r w:rsidRPr="00BD7EBA">
        <w:rPr>
          <w:szCs w:val="24"/>
        </w:rPr>
        <w:t xml:space="preserve"> соответствии со ст. 53 Градостроительного кодекса с</w:t>
      </w:r>
      <w:r w:rsidRPr="00BD7EBA">
        <w:rPr>
          <w:rFonts w:eastAsiaTheme="minorHAnsi"/>
          <w:szCs w:val="24"/>
          <w:lang w:eastAsia="en-US"/>
        </w:rPr>
        <w:t>троительный контроль проводится в процессе строительства, реконструкции, капитального ремонта объектов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3661CE" w:rsidRPr="00BD7EBA" w:rsidRDefault="003661CE" w:rsidP="00906714">
      <w:pPr>
        <w:pStyle w:val="a3"/>
        <w:ind w:left="0" w:right="-1" w:firstLine="709"/>
        <w:jc w:val="both"/>
        <w:rPr>
          <w:rFonts w:eastAsiaTheme="minorHAnsi"/>
          <w:szCs w:val="24"/>
          <w:lang w:eastAsia="en-US"/>
        </w:rPr>
      </w:pPr>
    </w:p>
    <w:p w:rsidR="00906714" w:rsidRPr="00AF0C5D" w:rsidRDefault="00906714" w:rsidP="00906714">
      <w:pPr>
        <w:ind w:firstLine="708"/>
        <w:jc w:val="both"/>
        <w:rPr>
          <w:szCs w:val="24"/>
        </w:rPr>
      </w:pPr>
      <w:r w:rsidRPr="00AF0C5D">
        <w:rPr>
          <w:szCs w:val="24"/>
        </w:rPr>
        <w:t>Согласно информации, представленной администрацией Калачевского городского поселения (от 09.02.2016) по запросу КСП, расчет первоначальной цены муниципального контракта на строительство дома для переселения граждан из аварийного жилья «под ключ» произведен также исходя из стоимости строительства 1м</w:t>
      </w:r>
      <w:r w:rsidRPr="00AF0C5D">
        <w:rPr>
          <w:szCs w:val="24"/>
          <w:vertAlign w:val="superscript"/>
        </w:rPr>
        <w:t>2</w:t>
      </w:r>
      <w:r w:rsidRPr="00AF0C5D">
        <w:rPr>
          <w:szCs w:val="24"/>
        </w:rPr>
        <w:t xml:space="preserve"> в размере 31100 руб./м</w:t>
      </w:r>
      <w:r w:rsidRPr="00AF0C5D">
        <w:rPr>
          <w:szCs w:val="24"/>
          <w:vertAlign w:val="superscript"/>
        </w:rPr>
        <w:t>2</w:t>
      </w:r>
      <w:r w:rsidRPr="00AF0C5D">
        <w:rPr>
          <w:szCs w:val="24"/>
        </w:rPr>
        <w:t xml:space="preserve">, в результате чего стоимость контракта по итогам аукциона (12.03.2015) составила 94506,6 тыс. рублей. </w:t>
      </w:r>
    </w:p>
    <w:p w:rsidR="00906714" w:rsidRPr="00BD7EBA" w:rsidRDefault="00906714" w:rsidP="00906714">
      <w:pPr>
        <w:ind w:firstLine="708"/>
        <w:jc w:val="both"/>
        <w:rPr>
          <w:szCs w:val="24"/>
        </w:rPr>
      </w:pPr>
      <w:r w:rsidRPr="00AF0C5D">
        <w:rPr>
          <w:szCs w:val="24"/>
        </w:rPr>
        <w:t>В соответствии с положительным</w:t>
      </w:r>
      <w:r w:rsidRPr="00BD7EBA">
        <w:rPr>
          <w:szCs w:val="24"/>
        </w:rPr>
        <w:t xml:space="preserve"> заключением (от 27.10.2015) государственной экспертизы проверки достоверности определения сметной стоимости строительства, общая сметная стоимость строительства в текущем уровне цен 2 кв. 2015 составляет 125180,4 тыс. рублей. При этом понижающий коэффициент, предусматривающий снижение стоимости выполненных работ при расчетах в рамках заключенного контракта, контрактом не предусмотрен.</w:t>
      </w:r>
    </w:p>
    <w:p w:rsidR="00906714" w:rsidRPr="00BD7EBA" w:rsidRDefault="00906714" w:rsidP="00906714">
      <w:pPr>
        <w:ind w:firstLine="708"/>
        <w:jc w:val="both"/>
        <w:rPr>
          <w:szCs w:val="24"/>
        </w:rPr>
      </w:pPr>
      <w:r w:rsidRPr="00BD7EBA">
        <w:rPr>
          <w:rFonts w:eastAsiaTheme="minorHAnsi"/>
          <w:szCs w:val="24"/>
          <w:lang w:eastAsia="en-US"/>
        </w:rPr>
        <w:t xml:space="preserve">Как показала проведенная проверка </w:t>
      </w:r>
      <w:r w:rsidRPr="00BD7EBA">
        <w:rPr>
          <w:szCs w:val="24"/>
        </w:rPr>
        <w:t>заключение муниципальных контрактов на строительство домов для переселения граждан из аварийного жилья «под ключ» привело к:</w:t>
      </w:r>
    </w:p>
    <w:p w:rsidR="00652C21" w:rsidRPr="00BD7EBA" w:rsidRDefault="00906714" w:rsidP="00906714">
      <w:pPr>
        <w:ind w:firstLine="708"/>
        <w:jc w:val="both"/>
        <w:rPr>
          <w:szCs w:val="24"/>
        </w:rPr>
      </w:pPr>
      <w:r w:rsidRPr="00BD7EBA">
        <w:rPr>
          <w:szCs w:val="24"/>
        </w:rPr>
        <w:t>-к существенному завышению стоимости строительства 1 м2 жилья в отсутствие обоснования начальной максимальной цены контракта. В г.п. Средняя Ахтуба при стоимости строительства 1 м2</w:t>
      </w:r>
      <w:r w:rsidR="003661CE" w:rsidRPr="00BD7EBA">
        <w:rPr>
          <w:szCs w:val="24"/>
        </w:rPr>
        <w:t>, предусмотренной контрактом в размере 31,1 тыс. руб., фактическая стоимость строительства составила 30,03 тыс. руб. (132358,5 тыс. руб./ 4408м2). В г. Камышине при стоимости строительства 1 м2, предусмотренной контрактом в размере29,1 тыс. руб., стоимость строительства снижена до 25,06 тыс. руб. (47799,4/1907,05)</w:t>
      </w:r>
      <w:r w:rsidR="00417CD3" w:rsidRPr="00BD7EBA">
        <w:rPr>
          <w:szCs w:val="24"/>
        </w:rPr>
        <w:t xml:space="preserve">. В результате этого, в пределах выделенных в рамках софинансирования Программы средств, подрядчики строительства имеют возможность строительства большего количества неучтенных метров жилья, а муниципальные органы власти имеют возможность выделять излишне построенные </w:t>
      </w:r>
      <w:r w:rsidR="00652C21" w:rsidRPr="00BD7EBA">
        <w:rPr>
          <w:szCs w:val="24"/>
        </w:rPr>
        <w:t>метры переселяемым гражданам сверх занимаемых ранее жилых площадей по собственному усмотрению.</w:t>
      </w:r>
    </w:p>
    <w:p w:rsidR="00906714" w:rsidRPr="00BD7EBA" w:rsidRDefault="00652C21" w:rsidP="00906714">
      <w:pPr>
        <w:ind w:firstLine="708"/>
        <w:jc w:val="both"/>
        <w:rPr>
          <w:b/>
          <w:i/>
          <w:szCs w:val="24"/>
        </w:rPr>
      </w:pPr>
      <w:r w:rsidRPr="00BD7EBA">
        <w:rPr>
          <w:b/>
          <w:i/>
          <w:szCs w:val="24"/>
        </w:rPr>
        <w:t>По мнению КСП, применение проектно-сметного метода определения первоначальной цены контракта на строительство домов позволит значительно снизить цену строительства 1м2 в заключаемых муниципальными образованиями контрактах, что позволит, в свою очередь, за счет выделенных в рамках Программы средств построить большее количество м2 жилой площади и переселить большее количество граждан из аварийного жилья</w:t>
      </w:r>
      <w:r w:rsidR="003661CE" w:rsidRPr="00BD7EBA">
        <w:rPr>
          <w:b/>
          <w:i/>
          <w:szCs w:val="24"/>
        </w:rPr>
        <w:t>;</w:t>
      </w:r>
    </w:p>
    <w:p w:rsidR="00906714" w:rsidRPr="00BD7EBA" w:rsidRDefault="003661CE" w:rsidP="00BD7EBA">
      <w:pPr>
        <w:ind w:firstLine="709"/>
        <w:jc w:val="both"/>
        <w:rPr>
          <w:szCs w:val="24"/>
        </w:rPr>
      </w:pPr>
      <w:r w:rsidRPr="00BD7EBA">
        <w:rPr>
          <w:szCs w:val="24"/>
        </w:rPr>
        <w:t>-</w:t>
      </w:r>
      <w:r w:rsidR="00417CD3" w:rsidRPr="00BD7EBA">
        <w:rPr>
          <w:szCs w:val="24"/>
        </w:rPr>
        <w:t>превышению сметной стоимости строительства домов над ценой заключенных контрактов на их строительство. Так, по</w:t>
      </w:r>
      <w:r w:rsidRPr="00BD7EBA">
        <w:rPr>
          <w:szCs w:val="24"/>
        </w:rPr>
        <w:t xml:space="preserve"> контракту Калачевского городского поселения (от 09.02.2016) </w:t>
      </w:r>
      <w:r w:rsidR="00417CD3" w:rsidRPr="00BD7EBA">
        <w:rPr>
          <w:szCs w:val="24"/>
        </w:rPr>
        <w:t>определена цена 94506,6 тыс. рублей. Однако</w:t>
      </w:r>
      <w:r w:rsidRPr="00BD7EBA">
        <w:rPr>
          <w:szCs w:val="24"/>
        </w:rPr>
        <w:t xml:space="preserve"> разработанной в последующем (через 6 месяцев) сметной документации стоимость строительства домов </w:t>
      </w:r>
      <w:r w:rsidR="00924B5F" w:rsidRPr="00BD7EBA">
        <w:rPr>
          <w:szCs w:val="24"/>
        </w:rPr>
        <w:t xml:space="preserve">увеличена до </w:t>
      </w:r>
      <w:r w:rsidRPr="00BD7EBA">
        <w:rPr>
          <w:szCs w:val="24"/>
        </w:rPr>
        <w:t>125180,4 тыс. руб</w:t>
      </w:r>
      <w:r w:rsidR="00924B5F" w:rsidRPr="00BD7EBA">
        <w:rPr>
          <w:szCs w:val="24"/>
        </w:rPr>
        <w:t>., что содержит риски превышения стоимости контракта при оплате выполненных работ по строительству дома в соответствии с утвержденной сметной документацией.</w:t>
      </w:r>
    </w:p>
    <w:p w:rsidR="000137B8" w:rsidRPr="000137B8" w:rsidRDefault="00924B5F" w:rsidP="00BD7EBA">
      <w:pPr>
        <w:pStyle w:val="1"/>
        <w:spacing w:before="0" w:after="0"/>
        <w:ind w:firstLine="709"/>
        <w:jc w:val="both"/>
        <w:rPr>
          <w:rFonts w:ascii="Times New Roman" w:hAnsi="Times New Roman" w:cs="Times New Roman"/>
          <w:i/>
          <w:color w:val="auto"/>
        </w:rPr>
      </w:pPr>
      <w:r w:rsidRPr="00BD7EBA">
        <w:rPr>
          <w:rFonts w:ascii="Times New Roman" w:hAnsi="Times New Roman" w:cs="Times New Roman"/>
          <w:i/>
          <w:color w:val="auto"/>
          <w:szCs w:val="24"/>
        </w:rPr>
        <w:t xml:space="preserve">По мнению КСП заключение контрактов на строительство домов «под ключ», с целью сокращения времени строительства объектов, целесообразно в случае </w:t>
      </w:r>
      <w:r w:rsidR="000137B8" w:rsidRPr="00BD7EBA">
        <w:rPr>
          <w:rFonts w:ascii="Times New Roman" w:hAnsi="Times New Roman" w:cs="Times New Roman"/>
          <w:i/>
          <w:color w:val="auto"/>
          <w:szCs w:val="24"/>
        </w:rPr>
        <w:t>использования типовых проектов, при этом проектные работы будут заключаться только в привязке типовых проектов</w:t>
      </w:r>
      <w:r w:rsidR="009A4E5C">
        <w:rPr>
          <w:rFonts w:ascii="Times New Roman" w:hAnsi="Times New Roman" w:cs="Times New Roman"/>
          <w:i/>
          <w:color w:val="auto"/>
          <w:szCs w:val="24"/>
        </w:rPr>
        <w:t xml:space="preserve"> к конкретной градостроительной ситуации</w:t>
      </w:r>
      <w:r w:rsidRPr="00BD7EBA">
        <w:rPr>
          <w:rFonts w:ascii="Times New Roman" w:hAnsi="Times New Roman" w:cs="Times New Roman"/>
          <w:i/>
          <w:color w:val="auto"/>
          <w:szCs w:val="24"/>
        </w:rPr>
        <w:t xml:space="preserve">. В </w:t>
      </w:r>
      <w:r w:rsidR="00A37030" w:rsidRPr="00BD7EBA">
        <w:rPr>
          <w:rFonts w:ascii="Times New Roman" w:hAnsi="Times New Roman" w:cs="Times New Roman"/>
          <w:i/>
          <w:color w:val="auto"/>
          <w:szCs w:val="24"/>
        </w:rPr>
        <w:t>связи с этим</w:t>
      </w:r>
      <w:r w:rsidR="00BD7EBA">
        <w:rPr>
          <w:rFonts w:ascii="Times New Roman" w:hAnsi="Times New Roman" w:cs="Times New Roman"/>
          <w:i/>
          <w:color w:val="auto"/>
          <w:szCs w:val="24"/>
        </w:rPr>
        <w:t>,</w:t>
      </w:r>
      <w:r w:rsidRPr="00BD7EBA">
        <w:rPr>
          <w:rFonts w:ascii="Times New Roman" w:hAnsi="Times New Roman" w:cs="Times New Roman"/>
          <w:i/>
          <w:color w:val="auto"/>
          <w:szCs w:val="24"/>
        </w:rPr>
        <w:t xml:space="preserve"> в области необходимо </w:t>
      </w:r>
      <w:r w:rsidR="000137B8" w:rsidRPr="00BD7EBA">
        <w:rPr>
          <w:rFonts w:ascii="Times New Roman" w:hAnsi="Times New Roman" w:cs="Times New Roman"/>
          <w:i/>
          <w:color w:val="auto"/>
          <w:szCs w:val="24"/>
        </w:rPr>
        <w:t xml:space="preserve">ускорить </w:t>
      </w:r>
      <w:r w:rsidRPr="00BD7EBA">
        <w:rPr>
          <w:rFonts w:ascii="Times New Roman" w:hAnsi="Times New Roman" w:cs="Times New Roman"/>
          <w:i/>
          <w:color w:val="auto"/>
          <w:szCs w:val="24"/>
        </w:rPr>
        <w:t xml:space="preserve">работу по созданию единого областного </w:t>
      </w:r>
      <w:r w:rsidRPr="00BD7EBA">
        <w:rPr>
          <w:rFonts w:ascii="Times New Roman" w:hAnsi="Times New Roman" w:cs="Times New Roman"/>
          <w:i/>
          <w:color w:val="auto"/>
          <w:szCs w:val="24"/>
        </w:rPr>
        <w:lastRenderedPageBreak/>
        <w:t xml:space="preserve">реестра </w:t>
      </w:r>
      <w:r w:rsidR="000137B8" w:rsidRPr="00BD7EBA">
        <w:rPr>
          <w:rFonts w:ascii="Times New Roman" w:hAnsi="Times New Roman" w:cs="Times New Roman"/>
          <w:i/>
          <w:color w:val="auto"/>
        </w:rPr>
        <w:t>проектов повторного применения при создании объектов капитального строительства за счет</w:t>
      </w:r>
      <w:r w:rsidR="009A4E5C">
        <w:rPr>
          <w:rFonts w:ascii="Times New Roman" w:hAnsi="Times New Roman" w:cs="Times New Roman"/>
          <w:i/>
          <w:color w:val="auto"/>
        </w:rPr>
        <w:t>,</w:t>
      </w:r>
      <w:r w:rsidR="000137B8" w:rsidRPr="00BD7EBA">
        <w:rPr>
          <w:rFonts w:ascii="Times New Roman" w:hAnsi="Times New Roman" w:cs="Times New Roman"/>
          <w:i/>
          <w:color w:val="auto"/>
        </w:rPr>
        <w:t xml:space="preserve"> или с привлечением</w:t>
      </w:r>
      <w:r w:rsidR="009A4E5C">
        <w:rPr>
          <w:rFonts w:ascii="Times New Roman" w:hAnsi="Times New Roman" w:cs="Times New Roman"/>
          <w:i/>
          <w:color w:val="auto"/>
        </w:rPr>
        <w:t>,</w:t>
      </w:r>
      <w:r w:rsidR="000137B8" w:rsidRPr="00BD7EBA">
        <w:rPr>
          <w:rFonts w:ascii="Times New Roman" w:hAnsi="Times New Roman" w:cs="Times New Roman"/>
          <w:i/>
          <w:color w:val="auto"/>
        </w:rPr>
        <w:t xml:space="preserve"> средств федерального бюджета, областного бюджета и (или) местных бюджетов, предусмотренную п.1.7 План</w:t>
      </w:r>
      <w:r w:rsidR="00BD7EBA" w:rsidRPr="00BD7EBA">
        <w:rPr>
          <w:rFonts w:ascii="Times New Roman" w:hAnsi="Times New Roman" w:cs="Times New Roman"/>
          <w:i/>
          <w:color w:val="auto"/>
        </w:rPr>
        <w:t>а</w:t>
      </w:r>
      <w:r w:rsidR="000137B8" w:rsidRPr="00BD7EBA">
        <w:rPr>
          <w:rFonts w:ascii="Times New Roman" w:hAnsi="Times New Roman" w:cs="Times New Roman"/>
          <w:i/>
          <w:color w:val="auto"/>
        </w:rPr>
        <w:t xml:space="preserve"> обеспечения устойчивого развития экономики и социальной стабильности Волгоградской области на 2015-2017 годы</w:t>
      </w:r>
      <w:r w:rsidR="00BD7EBA" w:rsidRPr="00BD7EBA">
        <w:rPr>
          <w:rFonts w:ascii="Times New Roman" w:hAnsi="Times New Roman" w:cs="Times New Roman"/>
          <w:i/>
          <w:color w:val="auto"/>
        </w:rPr>
        <w:t xml:space="preserve">, утвержденного </w:t>
      </w:r>
      <w:r w:rsidR="000137B8" w:rsidRPr="00BD7EBA">
        <w:rPr>
          <w:rFonts w:ascii="Times New Roman" w:hAnsi="Times New Roman" w:cs="Times New Roman"/>
          <w:i/>
          <w:color w:val="auto"/>
        </w:rPr>
        <w:t xml:space="preserve"> </w:t>
      </w:r>
      <w:hyperlink w:anchor="sub_0" w:history="1">
        <w:r w:rsidR="000137B8" w:rsidRPr="00BD7EBA">
          <w:rPr>
            <w:rStyle w:val="ad"/>
            <w:rFonts w:ascii="Times New Roman" w:hAnsi="Times New Roman" w:cs="Times New Roman"/>
            <w:bCs w:val="0"/>
            <w:i/>
            <w:color w:val="auto"/>
          </w:rPr>
          <w:t>постановлением</w:t>
        </w:r>
      </w:hyperlink>
      <w:r w:rsidR="000137B8" w:rsidRPr="00BD7EBA">
        <w:rPr>
          <w:rFonts w:ascii="Times New Roman" w:hAnsi="Times New Roman" w:cs="Times New Roman"/>
          <w:i/>
          <w:color w:val="auto"/>
        </w:rPr>
        <w:t xml:space="preserve"> Губернатора Волгоградской области от 13</w:t>
      </w:r>
      <w:r w:rsidR="00BD7EBA" w:rsidRPr="00BD7EBA">
        <w:rPr>
          <w:rFonts w:ascii="Times New Roman" w:hAnsi="Times New Roman" w:cs="Times New Roman"/>
          <w:i/>
          <w:color w:val="auto"/>
        </w:rPr>
        <w:t>.02.</w:t>
      </w:r>
      <w:r w:rsidR="000137B8" w:rsidRPr="00BD7EBA">
        <w:rPr>
          <w:rFonts w:ascii="Times New Roman" w:hAnsi="Times New Roman" w:cs="Times New Roman"/>
          <w:i/>
          <w:color w:val="auto"/>
        </w:rPr>
        <w:t>2015</w:t>
      </w:r>
      <w:r w:rsidR="00BD7EBA" w:rsidRPr="00BD7EBA">
        <w:rPr>
          <w:rFonts w:ascii="Times New Roman" w:hAnsi="Times New Roman" w:cs="Times New Roman"/>
          <w:i/>
          <w:color w:val="auto"/>
        </w:rPr>
        <w:t xml:space="preserve"> </w:t>
      </w:r>
      <w:r w:rsidR="000137B8" w:rsidRPr="00BD7EBA">
        <w:rPr>
          <w:rFonts w:ascii="Times New Roman" w:hAnsi="Times New Roman" w:cs="Times New Roman"/>
          <w:i/>
          <w:color w:val="auto"/>
        </w:rPr>
        <w:t>N 127</w:t>
      </w:r>
      <w:r w:rsidR="00BD7EBA" w:rsidRPr="00BD7EBA">
        <w:rPr>
          <w:rFonts w:ascii="Times New Roman" w:hAnsi="Times New Roman" w:cs="Times New Roman"/>
          <w:i/>
          <w:color w:val="auto"/>
        </w:rPr>
        <w:t>.</w:t>
      </w:r>
    </w:p>
    <w:p w:rsidR="000137B8" w:rsidRPr="000137B8" w:rsidRDefault="000137B8" w:rsidP="00906714">
      <w:pPr>
        <w:ind w:firstLine="708"/>
        <w:jc w:val="both"/>
        <w:rPr>
          <w:b/>
          <w:i/>
          <w:szCs w:val="24"/>
          <w:highlight w:val="green"/>
        </w:rPr>
      </w:pPr>
    </w:p>
    <w:p w:rsidR="003D0DE9" w:rsidRPr="00CD6E67" w:rsidRDefault="003D0DE9" w:rsidP="003D0DE9">
      <w:pPr>
        <w:jc w:val="center"/>
        <w:rPr>
          <w:szCs w:val="24"/>
        </w:rPr>
      </w:pPr>
      <w:r w:rsidRPr="00CD6E67">
        <w:rPr>
          <w:szCs w:val="24"/>
        </w:rPr>
        <w:t>ВЫВОДЫ</w:t>
      </w:r>
    </w:p>
    <w:p w:rsidR="003D0DE9" w:rsidRPr="00CD6E67" w:rsidRDefault="003D0DE9" w:rsidP="003D0DE9">
      <w:pPr>
        <w:pStyle w:val="a3"/>
        <w:numPr>
          <w:ilvl w:val="0"/>
          <w:numId w:val="5"/>
        </w:numPr>
        <w:ind w:left="0" w:firstLine="705"/>
        <w:jc w:val="both"/>
        <w:rPr>
          <w:szCs w:val="24"/>
        </w:rPr>
      </w:pPr>
      <w:r w:rsidRPr="00CD6E67">
        <w:rPr>
          <w:szCs w:val="24"/>
        </w:rPr>
        <w:t xml:space="preserve">На реализацию мероприятий </w:t>
      </w:r>
      <w:r w:rsidRPr="00CD6E67">
        <w:rPr>
          <w:bCs/>
          <w:szCs w:val="24"/>
        </w:rPr>
        <w:t>р</w:t>
      </w:r>
      <w:r w:rsidRPr="00CD6E67">
        <w:rPr>
          <w:szCs w:val="24"/>
        </w:rPr>
        <w:t>егиональной адресной программы по переселению граждан из аварийного жилищного фонда, утвержденной постановлением Правительства Волгоградской области от 23.04.2013 №204-п, на 01.01.2016 перечислено муниципальным образованиям области 976118,6 тыс. руб. средств Фонда содействия реформированию ЖКХ. В рамках софинансирования переселения из областного бюджета направлено 584329,4 тыс. руб.  и местных бюджетов – 94727,7 тыс. рублей.</w:t>
      </w:r>
    </w:p>
    <w:p w:rsidR="003D0DE9" w:rsidRPr="00CD6E67" w:rsidRDefault="003D0DE9" w:rsidP="003D0DE9">
      <w:pPr>
        <w:pStyle w:val="a3"/>
        <w:numPr>
          <w:ilvl w:val="0"/>
          <w:numId w:val="5"/>
        </w:numPr>
        <w:autoSpaceDE w:val="0"/>
        <w:autoSpaceDN w:val="0"/>
        <w:adjustRightInd w:val="0"/>
        <w:ind w:left="0" w:firstLine="720"/>
        <w:jc w:val="both"/>
        <w:rPr>
          <w:szCs w:val="24"/>
        </w:rPr>
      </w:pPr>
      <w:r w:rsidRPr="00CD6E67">
        <w:rPr>
          <w:szCs w:val="24"/>
        </w:rPr>
        <w:t>Фактически на 01.01.2016 в разрезе этапов реализации Программы №204-п:</w:t>
      </w:r>
    </w:p>
    <w:p w:rsidR="003D0DE9" w:rsidRPr="00CD6E67" w:rsidRDefault="003D0DE9" w:rsidP="003D0DE9">
      <w:pPr>
        <w:autoSpaceDE w:val="0"/>
        <w:autoSpaceDN w:val="0"/>
        <w:adjustRightInd w:val="0"/>
        <w:ind w:firstLine="720"/>
        <w:jc w:val="both"/>
        <w:rPr>
          <w:szCs w:val="24"/>
        </w:rPr>
      </w:pPr>
      <w:r w:rsidRPr="00CD6E67">
        <w:rPr>
          <w:szCs w:val="24"/>
        </w:rPr>
        <w:t xml:space="preserve">-по 1 этапу (срок расселения 31.12.2014) расселено 22951,1 </w:t>
      </w:r>
      <w:r w:rsidR="003561C6">
        <w:rPr>
          <w:szCs w:val="24"/>
        </w:rPr>
        <w:t>м2</w:t>
      </w:r>
      <w:r w:rsidRPr="00CD6E67">
        <w:rPr>
          <w:szCs w:val="24"/>
        </w:rPr>
        <w:t xml:space="preserve">, или 100%от плана, переселено 1666 человек; </w:t>
      </w:r>
    </w:p>
    <w:p w:rsidR="003D0DE9" w:rsidRPr="00CD6E67" w:rsidRDefault="003D0DE9" w:rsidP="003D0DE9">
      <w:pPr>
        <w:autoSpaceDE w:val="0"/>
        <w:autoSpaceDN w:val="0"/>
        <w:adjustRightInd w:val="0"/>
        <w:ind w:firstLine="720"/>
        <w:jc w:val="both"/>
        <w:rPr>
          <w:szCs w:val="24"/>
        </w:rPr>
      </w:pPr>
      <w:r w:rsidRPr="00CD6E67">
        <w:rPr>
          <w:szCs w:val="24"/>
        </w:rPr>
        <w:t xml:space="preserve">-по 2 этапу (срок расселения 31.12.2015) расселено 10048,92 </w:t>
      </w:r>
      <w:r w:rsidR="003561C6">
        <w:rPr>
          <w:szCs w:val="24"/>
        </w:rPr>
        <w:t>м2</w:t>
      </w:r>
      <w:r w:rsidRPr="00CD6E67">
        <w:rPr>
          <w:szCs w:val="24"/>
        </w:rPr>
        <w:t xml:space="preserve"> при плане 16275,42 </w:t>
      </w:r>
      <w:r w:rsidR="003561C6">
        <w:rPr>
          <w:szCs w:val="24"/>
        </w:rPr>
        <w:t>м2</w:t>
      </w:r>
      <w:r w:rsidRPr="00CD6E67">
        <w:rPr>
          <w:szCs w:val="24"/>
        </w:rPr>
        <w:t>, или 61,7%, переселено 683 человека при 1018 чел., предусмотренных в Программе. 4 муниципальными образованиями (</w:t>
      </w:r>
      <w:proofErr w:type="spellStart"/>
      <w:r w:rsidRPr="00CD6E67">
        <w:rPr>
          <w:szCs w:val="24"/>
        </w:rPr>
        <w:t>Калачевским</w:t>
      </w:r>
      <w:proofErr w:type="spellEnd"/>
      <w:r w:rsidRPr="00CD6E67">
        <w:rPr>
          <w:szCs w:val="24"/>
        </w:rPr>
        <w:t xml:space="preserve"> городским поселением, Октябрьским городским поселением, </w:t>
      </w:r>
      <w:proofErr w:type="spellStart"/>
      <w:r w:rsidRPr="00CD6E67">
        <w:rPr>
          <w:szCs w:val="24"/>
        </w:rPr>
        <w:t>Дубовоовражным</w:t>
      </w:r>
      <w:proofErr w:type="spellEnd"/>
      <w:r w:rsidRPr="00CD6E67">
        <w:rPr>
          <w:szCs w:val="24"/>
        </w:rPr>
        <w:t xml:space="preserve"> сельским поселением </w:t>
      </w:r>
      <w:proofErr w:type="spellStart"/>
      <w:r w:rsidRPr="00CD6E67">
        <w:rPr>
          <w:szCs w:val="24"/>
        </w:rPr>
        <w:t>Светлоярского</w:t>
      </w:r>
      <w:proofErr w:type="spellEnd"/>
      <w:r w:rsidRPr="00CD6E67">
        <w:rPr>
          <w:szCs w:val="24"/>
        </w:rPr>
        <w:t xml:space="preserve"> муниципального района, </w:t>
      </w:r>
      <w:proofErr w:type="spellStart"/>
      <w:r w:rsidRPr="00CD6E67">
        <w:rPr>
          <w:szCs w:val="24"/>
        </w:rPr>
        <w:t>Светлоярским</w:t>
      </w:r>
      <w:proofErr w:type="spellEnd"/>
      <w:r w:rsidRPr="00CD6E67">
        <w:rPr>
          <w:szCs w:val="24"/>
        </w:rPr>
        <w:t xml:space="preserve"> городским поселением) из 8 участвующих в реализации мероприятий Программы №204-п сорваны сроки ее реализации</w:t>
      </w:r>
    </w:p>
    <w:p w:rsidR="003D0DE9" w:rsidRPr="009A4E5C" w:rsidRDefault="009A4E5C" w:rsidP="003D0DE9">
      <w:pPr>
        <w:pStyle w:val="a3"/>
        <w:numPr>
          <w:ilvl w:val="0"/>
          <w:numId w:val="5"/>
        </w:numPr>
        <w:autoSpaceDE w:val="0"/>
        <w:autoSpaceDN w:val="0"/>
        <w:adjustRightInd w:val="0"/>
        <w:ind w:left="0" w:firstLine="709"/>
        <w:jc w:val="both"/>
        <w:rPr>
          <w:szCs w:val="24"/>
        </w:rPr>
      </w:pPr>
      <w:r w:rsidRPr="009A4E5C">
        <w:rPr>
          <w:szCs w:val="24"/>
        </w:rPr>
        <w:t>Д</w:t>
      </w:r>
      <w:r w:rsidR="003D0DE9" w:rsidRPr="009A4E5C">
        <w:rPr>
          <w:szCs w:val="24"/>
        </w:rPr>
        <w:t xml:space="preserve">ействия должностных лиц муниципальных образований, </w:t>
      </w:r>
      <w:r w:rsidR="004766C6" w:rsidRPr="009A4E5C">
        <w:rPr>
          <w:szCs w:val="24"/>
        </w:rPr>
        <w:t xml:space="preserve">в том числе </w:t>
      </w:r>
      <w:r w:rsidR="003D0DE9" w:rsidRPr="009A4E5C">
        <w:rPr>
          <w:szCs w:val="24"/>
        </w:rPr>
        <w:t>заключение муниципальных контрактов в отсутствие положительного заключения государственной экспертизы проектной документации и, как следствие, в отсутствие государственного строительного надзора при строительстве объектов</w:t>
      </w:r>
      <w:r w:rsidRPr="009A4E5C">
        <w:rPr>
          <w:szCs w:val="24"/>
        </w:rPr>
        <w:t xml:space="preserve">, в отсутствие нормативно определенного механизма, которыми должен руководствоваться орган местного самоуправления при предоставлении собственнику жилого помещения взамен изымаемого, </w:t>
      </w:r>
      <w:r w:rsidR="003D0DE9" w:rsidRPr="009A4E5C">
        <w:rPr>
          <w:szCs w:val="24"/>
        </w:rPr>
        <w:t xml:space="preserve"> привели к</w:t>
      </w:r>
      <w:r w:rsidR="004766C6" w:rsidRPr="009A4E5C">
        <w:rPr>
          <w:szCs w:val="24"/>
        </w:rPr>
        <w:t xml:space="preserve"> неэффективным расходам бюджетных средств</w:t>
      </w:r>
      <w:r>
        <w:rPr>
          <w:szCs w:val="24"/>
        </w:rPr>
        <w:t xml:space="preserve"> в размере 105284,4 тыс. руб., в том числе</w:t>
      </w:r>
      <w:r w:rsidR="003D0DE9" w:rsidRPr="009A4E5C">
        <w:rPr>
          <w:szCs w:val="24"/>
        </w:rPr>
        <w:t xml:space="preserve">: </w:t>
      </w:r>
    </w:p>
    <w:p w:rsidR="003D0DE9" w:rsidRPr="00844453" w:rsidRDefault="004766C6" w:rsidP="003D0DE9">
      <w:pPr>
        <w:pStyle w:val="a3"/>
        <w:numPr>
          <w:ilvl w:val="1"/>
          <w:numId w:val="5"/>
        </w:numPr>
        <w:autoSpaceDE w:val="0"/>
        <w:autoSpaceDN w:val="0"/>
        <w:adjustRightInd w:val="0"/>
        <w:ind w:left="0" w:firstLine="709"/>
        <w:jc w:val="both"/>
        <w:rPr>
          <w:szCs w:val="24"/>
        </w:rPr>
      </w:pPr>
      <w:r>
        <w:rPr>
          <w:szCs w:val="24"/>
          <w:u w:val="single"/>
        </w:rPr>
        <w:t xml:space="preserve">муниципального бюджета </w:t>
      </w:r>
      <w:r w:rsidR="003D0DE9" w:rsidRPr="00844453">
        <w:rPr>
          <w:szCs w:val="24"/>
          <w:u w:val="single"/>
        </w:rPr>
        <w:t>г.Волгограда</w:t>
      </w:r>
      <w:r w:rsidR="009A4E5C">
        <w:rPr>
          <w:szCs w:val="24"/>
          <w:u w:val="single"/>
        </w:rPr>
        <w:t xml:space="preserve"> – 91925,6 тыс. руб.</w:t>
      </w:r>
      <w:r w:rsidR="003D0DE9" w:rsidRPr="00844453">
        <w:rPr>
          <w:szCs w:val="24"/>
          <w:u w:val="single"/>
        </w:rPr>
        <w:t>:</w:t>
      </w:r>
    </w:p>
    <w:p w:rsidR="003D0DE9" w:rsidRPr="00844453" w:rsidRDefault="003D0DE9" w:rsidP="003D0DE9">
      <w:pPr>
        <w:pStyle w:val="a3"/>
        <w:autoSpaceDE w:val="0"/>
        <w:autoSpaceDN w:val="0"/>
        <w:adjustRightInd w:val="0"/>
        <w:ind w:left="0" w:firstLine="709"/>
        <w:jc w:val="both"/>
        <w:rPr>
          <w:szCs w:val="24"/>
        </w:rPr>
      </w:pPr>
      <w:r w:rsidRPr="00844453">
        <w:rPr>
          <w:szCs w:val="24"/>
        </w:rPr>
        <w:t xml:space="preserve">-5536,2 тыс. руб. за счет удорожания строительства в связи с изменением объема работ, подлежащих выполнению в соответствии с Контрактом. </w:t>
      </w:r>
      <w:r w:rsidRPr="00844453">
        <w:rPr>
          <w:bCs/>
          <w:szCs w:val="24"/>
        </w:rPr>
        <w:t>Муниципальным казенным учреждением «Служба единого заказчика-застройщика администрации Волгограда»</w:t>
      </w:r>
      <w:r w:rsidRPr="00844453">
        <w:rPr>
          <w:szCs w:val="24"/>
        </w:rPr>
        <w:t xml:space="preserve"> с превышением своих полномочий приняты, а комитетом строительства г.Волгограда оплачены работы, превышающие стоимость контракта на строительство дома по ул.Нестерова, 16а. </w:t>
      </w:r>
    </w:p>
    <w:p w:rsidR="003D0DE9" w:rsidRPr="00844453" w:rsidRDefault="003D0DE9" w:rsidP="003D0DE9">
      <w:pPr>
        <w:pStyle w:val="a3"/>
        <w:autoSpaceDE w:val="0"/>
        <w:autoSpaceDN w:val="0"/>
        <w:adjustRightInd w:val="0"/>
        <w:ind w:left="0" w:firstLine="709"/>
        <w:jc w:val="both"/>
        <w:rPr>
          <w:szCs w:val="24"/>
        </w:rPr>
      </w:pPr>
      <w:r w:rsidRPr="00844453">
        <w:rPr>
          <w:szCs w:val="24"/>
        </w:rPr>
        <w:t>При этом в связи с экономией, сложившейся в ходе проведения аукциона на строительство дома по ул.Нестерова, 16а, средства Фонда 3104,0 тыс. руб. и средства областного бюджета – 1079,4 тыс. руб. возвращены в бюджет области в августе 2015 года;</w:t>
      </w:r>
    </w:p>
    <w:p w:rsidR="003D0DE9" w:rsidRPr="00844453" w:rsidRDefault="003D0DE9" w:rsidP="003D0DE9">
      <w:pPr>
        <w:ind w:firstLine="708"/>
        <w:contextualSpacing/>
        <w:jc w:val="both"/>
        <w:rPr>
          <w:szCs w:val="24"/>
        </w:rPr>
      </w:pPr>
      <w:r w:rsidRPr="00844453">
        <w:rPr>
          <w:szCs w:val="24"/>
        </w:rPr>
        <w:t>-27513,1 тыс. руб. за счет предоставления 674,8 кв.м жилья сверх установленной в муниципальном образовании нормы предоставления жилья нанимателям жилых помещений;</w:t>
      </w:r>
    </w:p>
    <w:p w:rsidR="003D0DE9" w:rsidRPr="00844453" w:rsidRDefault="003D0DE9" w:rsidP="003D0DE9">
      <w:pPr>
        <w:autoSpaceDE w:val="0"/>
        <w:autoSpaceDN w:val="0"/>
        <w:adjustRightInd w:val="0"/>
        <w:ind w:firstLine="720"/>
        <w:jc w:val="both"/>
        <w:rPr>
          <w:iCs/>
          <w:szCs w:val="24"/>
        </w:rPr>
      </w:pPr>
      <w:r w:rsidRPr="00844453">
        <w:rPr>
          <w:szCs w:val="24"/>
        </w:rPr>
        <w:t>-</w:t>
      </w:r>
      <w:r w:rsidRPr="00844453">
        <w:rPr>
          <w:iCs/>
          <w:szCs w:val="24"/>
        </w:rPr>
        <w:t>58876,3 тыс. руб. за счет предоставления собственникам дополнительной площади (1467,3 кв.м) сверх ранее занимаемой.</w:t>
      </w:r>
    </w:p>
    <w:p w:rsidR="003D0DE9" w:rsidRPr="00844453" w:rsidRDefault="00A37030" w:rsidP="003D0DE9">
      <w:pPr>
        <w:pStyle w:val="a3"/>
        <w:numPr>
          <w:ilvl w:val="1"/>
          <w:numId w:val="5"/>
        </w:numPr>
        <w:autoSpaceDE w:val="0"/>
        <w:autoSpaceDN w:val="0"/>
        <w:adjustRightInd w:val="0"/>
        <w:ind w:left="0" w:firstLine="709"/>
        <w:jc w:val="both"/>
        <w:rPr>
          <w:szCs w:val="24"/>
        </w:rPr>
      </w:pPr>
      <w:r>
        <w:rPr>
          <w:szCs w:val="24"/>
          <w:u w:val="single"/>
        </w:rPr>
        <w:t xml:space="preserve">муниципального бюджета </w:t>
      </w:r>
      <w:r w:rsidR="003D0DE9" w:rsidRPr="00844453">
        <w:rPr>
          <w:szCs w:val="24"/>
          <w:u w:val="single"/>
        </w:rPr>
        <w:t xml:space="preserve">Городского поселения </w:t>
      </w:r>
      <w:proofErr w:type="spellStart"/>
      <w:r w:rsidR="003D0DE9" w:rsidRPr="00844453">
        <w:rPr>
          <w:szCs w:val="24"/>
          <w:u w:val="single"/>
        </w:rPr>
        <w:t>Городищенское</w:t>
      </w:r>
      <w:proofErr w:type="spellEnd"/>
      <w:r w:rsidR="003D0DE9" w:rsidRPr="00844453">
        <w:rPr>
          <w:szCs w:val="24"/>
          <w:u w:val="single"/>
        </w:rPr>
        <w:t>:</w:t>
      </w:r>
    </w:p>
    <w:p w:rsidR="003D0DE9" w:rsidRPr="00BD7EBA" w:rsidRDefault="003D0DE9" w:rsidP="003D0DE9">
      <w:pPr>
        <w:autoSpaceDE w:val="0"/>
        <w:autoSpaceDN w:val="0"/>
        <w:adjustRightInd w:val="0"/>
        <w:ind w:firstLine="540"/>
        <w:jc w:val="both"/>
        <w:rPr>
          <w:szCs w:val="24"/>
        </w:rPr>
      </w:pPr>
      <w:r w:rsidRPr="00A37030">
        <w:rPr>
          <w:szCs w:val="24"/>
        </w:rPr>
        <w:t xml:space="preserve">-4416,5 тыс. руб. за счет оплаты работ сверх стоимости  контракта – 3654,1 тыс., руб., неустойки - 709,9 </w:t>
      </w:r>
      <w:r w:rsidRPr="00BD7EBA">
        <w:rPr>
          <w:szCs w:val="24"/>
        </w:rPr>
        <w:t>тыс. руб., государственной пошлины - 52,5 тыс. руб.;</w:t>
      </w:r>
    </w:p>
    <w:p w:rsidR="003D0DE9" w:rsidRPr="00BD7EBA" w:rsidRDefault="00A37030" w:rsidP="003D0DE9">
      <w:pPr>
        <w:pStyle w:val="a3"/>
        <w:numPr>
          <w:ilvl w:val="1"/>
          <w:numId w:val="5"/>
        </w:numPr>
        <w:autoSpaceDE w:val="0"/>
        <w:autoSpaceDN w:val="0"/>
        <w:adjustRightInd w:val="0"/>
        <w:ind w:left="0" w:firstLine="709"/>
        <w:jc w:val="both"/>
        <w:rPr>
          <w:rFonts w:eastAsia="Calibri"/>
          <w:szCs w:val="24"/>
        </w:rPr>
      </w:pPr>
      <w:r w:rsidRPr="00BD7EBA">
        <w:rPr>
          <w:szCs w:val="24"/>
          <w:u w:val="single"/>
        </w:rPr>
        <w:t xml:space="preserve">муниципального бюджета </w:t>
      </w:r>
      <w:r w:rsidR="003D0DE9" w:rsidRPr="00BD7EBA">
        <w:rPr>
          <w:szCs w:val="24"/>
          <w:u w:val="single"/>
        </w:rPr>
        <w:t xml:space="preserve">Городского поселения г. </w:t>
      </w:r>
      <w:r w:rsidR="003D0DE9" w:rsidRPr="00BD7EBA">
        <w:rPr>
          <w:rFonts w:eastAsia="Calibri"/>
          <w:szCs w:val="24"/>
          <w:u w:val="single"/>
        </w:rPr>
        <w:t>Краснослободск:</w:t>
      </w:r>
    </w:p>
    <w:p w:rsidR="003D0DE9" w:rsidRPr="00A37030" w:rsidRDefault="003D0DE9" w:rsidP="003D0DE9">
      <w:pPr>
        <w:pStyle w:val="a3"/>
        <w:autoSpaceDE w:val="0"/>
        <w:autoSpaceDN w:val="0"/>
        <w:adjustRightInd w:val="0"/>
        <w:ind w:left="0" w:firstLine="709"/>
        <w:jc w:val="both"/>
        <w:rPr>
          <w:rFonts w:eastAsia="Calibri"/>
          <w:szCs w:val="24"/>
        </w:rPr>
      </w:pPr>
      <w:r w:rsidRPr="00BD7EBA">
        <w:rPr>
          <w:rFonts w:eastAsia="Calibri"/>
          <w:szCs w:val="24"/>
        </w:rPr>
        <w:t>-</w:t>
      </w:r>
      <w:r w:rsidRPr="00BD7EBA">
        <w:rPr>
          <w:color w:val="000000"/>
          <w:szCs w:val="24"/>
        </w:rPr>
        <w:t xml:space="preserve">276,5 </w:t>
      </w:r>
      <w:r w:rsidRPr="00BD7EBA">
        <w:rPr>
          <w:rFonts w:eastAsia="Calibri"/>
          <w:szCs w:val="24"/>
        </w:rPr>
        <w:t xml:space="preserve">тыс. руб. и созданы риски нанесения ущерба </w:t>
      </w:r>
      <w:r w:rsidR="00D42C4A" w:rsidRPr="00BD7EBA">
        <w:rPr>
          <w:rFonts w:eastAsia="Calibri"/>
          <w:szCs w:val="24"/>
        </w:rPr>
        <w:t xml:space="preserve">дополнительных расходов за счет местного бюджета </w:t>
      </w:r>
      <w:r w:rsidR="00D42C4A" w:rsidRPr="00BD7EBA">
        <w:rPr>
          <w:szCs w:val="24"/>
        </w:rPr>
        <w:t>на устранение недостатков строительства</w:t>
      </w:r>
      <w:r w:rsidR="00D42C4A" w:rsidRPr="00BD7EBA">
        <w:rPr>
          <w:rFonts w:eastAsia="Calibri"/>
          <w:szCs w:val="24"/>
        </w:rPr>
        <w:t xml:space="preserve"> </w:t>
      </w:r>
      <w:r w:rsidRPr="00BD7EBA">
        <w:rPr>
          <w:rFonts w:eastAsia="Calibri"/>
          <w:szCs w:val="24"/>
        </w:rPr>
        <w:t xml:space="preserve">на 4198,4 тыс. руб. за </w:t>
      </w:r>
      <w:r w:rsidRPr="00BD7EBA">
        <w:rPr>
          <w:rFonts w:eastAsia="Calibri"/>
          <w:szCs w:val="24"/>
        </w:rPr>
        <w:lastRenderedPageBreak/>
        <w:t>счет заключения муниципальных контрактов по устранению нарушений, допущенных при строительстве МКД по ул. Мелиораторов, д.10 и 4а;</w:t>
      </w:r>
    </w:p>
    <w:p w:rsidR="003D0DE9" w:rsidRPr="00A37030" w:rsidRDefault="00A37030" w:rsidP="003D0DE9">
      <w:pPr>
        <w:pStyle w:val="a3"/>
        <w:numPr>
          <w:ilvl w:val="1"/>
          <w:numId w:val="5"/>
        </w:numPr>
        <w:autoSpaceDE w:val="0"/>
        <w:autoSpaceDN w:val="0"/>
        <w:adjustRightInd w:val="0"/>
        <w:ind w:left="0" w:firstLine="709"/>
        <w:jc w:val="both"/>
        <w:rPr>
          <w:szCs w:val="24"/>
        </w:rPr>
      </w:pPr>
      <w:r w:rsidRPr="00A37030">
        <w:rPr>
          <w:szCs w:val="24"/>
          <w:u w:val="single"/>
        </w:rPr>
        <w:t xml:space="preserve">муниципального бюджета </w:t>
      </w:r>
      <w:r w:rsidR="003D0DE9" w:rsidRPr="00A37030">
        <w:rPr>
          <w:szCs w:val="24"/>
          <w:u w:val="single"/>
        </w:rPr>
        <w:t>Светлоярского муниципального района:</w:t>
      </w:r>
    </w:p>
    <w:p w:rsidR="003D0DE9" w:rsidRPr="00A37030" w:rsidRDefault="009A4E5C" w:rsidP="003D0DE9">
      <w:pPr>
        <w:autoSpaceDE w:val="0"/>
        <w:autoSpaceDN w:val="0"/>
        <w:adjustRightInd w:val="0"/>
        <w:ind w:firstLine="708"/>
        <w:jc w:val="both"/>
        <w:rPr>
          <w:szCs w:val="24"/>
        </w:rPr>
      </w:pPr>
      <w:r>
        <w:rPr>
          <w:szCs w:val="24"/>
        </w:rPr>
        <w:t>-2</w:t>
      </w:r>
      <w:r w:rsidR="003D0DE9" w:rsidRPr="00A37030">
        <w:rPr>
          <w:szCs w:val="24"/>
        </w:rPr>
        <w:t xml:space="preserve">22,2 тыс. руб. в связи </w:t>
      </w:r>
      <w:r>
        <w:rPr>
          <w:szCs w:val="24"/>
        </w:rPr>
        <w:t>с</w:t>
      </w:r>
      <w:r w:rsidR="003D0DE9" w:rsidRPr="00A37030">
        <w:rPr>
          <w:szCs w:val="24"/>
        </w:rPr>
        <w:t xml:space="preserve"> некачественн</w:t>
      </w:r>
      <w:r>
        <w:rPr>
          <w:szCs w:val="24"/>
        </w:rPr>
        <w:t>ым</w:t>
      </w:r>
      <w:r w:rsidR="003D0DE9" w:rsidRPr="00A37030">
        <w:rPr>
          <w:szCs w:val="24"/>
        </w:rPr>
        <w:t xml:space="preserve"> выполнени</w:t>
      </w:r>
      <w:r>
        <w:rPr>
          <w:szCs w:val="24"/>
        </w:rPr>
        <w:t>ем</w:t>
      </w:r>
      <w:r w:rsidR="003D0DE9" w:rsidRPr="00A37030">
        <w:rPr>
          <w:szCs w:val="24"/>
        </w:rPr>
        <w:t xml:space="preserve"> авторского надзора и строительного контроля, кроме того существуют риски возникновения дополнительных расходов бюджета на устранение недостатков строительства;</w:t>
      </w:r>
    </w:p>
    <w:p w:rsidR="008321EF" w:rsidRPr="00A37030" w:rsidRDefault="008321EF" w:rsidP="003D0DE9">
      <w:pPr>
        <w:autoSpaceDE w:val="0"/>
        <w:autoSpaceDN w:val="0"/>
        <w:adjustRightInd w:val="0"/>
        <w:ind w:firstLine="708"/>
        <w:jc w:val="both"/>
        <w:rPr>
          <w:szCs w:val="24"/>
        </w:rPr>
      </w:pPr>
      <w:r w:rsidRPr="00A37030">
        <w:rPr>
          <w:szCs w:val="24"/>
        </w:rPr>
        <w:t xml:space="preserve">3.5 </w:t>
      </w:r>
      <w:r w:rsidRPr="00A37030">
        <w:rPr>
          <w:szCs w:val="24"/>
          <w:u w:val="single"/>
        </w:rPr>
        <w:t>Среднеахтубинского муниципального района</w:t>
      </w:r>
      <w:r w:rsidRPr="00A37030">
        <w:rPr>
          <w:szCs w:val="24"/>
        </w:rPr>
        <w:t>:</w:t>
      </w:r>
    </w:p>
    <w:p w:rsidR="008321EF" w:rsidRPr="00A37030" w:rsidRDefault="008321EF" w:rsidP="008321EF">
      <w:pPr>
        <w:autoSpaceDE w:val="0"/>
        <w:autoSpaceDN w:val="0"/>
        <w:adjustRightInd w:val="0"/>
        <w:ind w:firstLine="720"/>
        <w:jc w:val="both"/>
        <w:rPr>
          <w:iCs/>
          <w:szCs w:val="24"/>
        </w:rPr>
      </w:pPr>
      <w:r w:rsidRPr="00A37030">
        <w:rPr>
          <w:szCs w:val="24"/>
        </w:rPr>
        <w:t xml:space="preserve">-3690,7 </w:t>
      </w:r>
      <w:r w:rsidRPr="00A37030">
        <w:rPr>
          <w:iCs/>
          <w:szCs w:val="24"/>
        </w:rPr>
        <w:t>тыс. руб. за счет предоставления собственни</w:t>
      </w:r>
      <w:r w:rsidR="00583635" w:rsidRPr="00A37030">
        <w:rPr>
          <w:iCs/>
          <w:szCs w:val="24"/>
        </w:rPr>
        <w:t>кам дополнительной площади (</w:t>
      </w:r>
      <w:r w:rsidR="00583635" w:rsidRPr="00A37030">
        <w:rPr>
          <w:szCs w:val="24"/>
        </w:rPr>
        <w:t xml:space="preserve">122,9 </w:t>
      </w:r>
      <w:r w:rsidR="003561C6" w:rsidRPr="00A37030">
        <w:rPr>
          <w:iCs/>
          <w:szCs w:val="24"/>
        </w:rPr>
        <w:t>м2</w:t>
      </w:r>
      <w:r w:rsidRPr="00A37030">
        <w:rPr>
          <w:iCs/>
          <w:szCs w:val="24"/>
        </w:rPr>
        <w:t>) сверх ранее занимаемой</w:t>
      </w:r>
      <w:r w:rsidR="00583635" w:rsidRPr="00A37030">
        <w:rPr>
          <w:szCs w:val="24"/>
        </w:rPr>
        <w:t>(в т.ч. Фонда – 2070,1 тыс. руб., областного бюджета – 1539,4 тыс. руб., местный бюджет - 81,2 тыс. руб.)</w:t>
      </w:r>
      <w:r w:rsidRPr="00A37030">
        <w:rPr>
          <w:iCs/>
          <w:szCs w:val="24"/>
        </w:rPr>
        <w:t>;</w:t>
      </w:r>
    </w:p>
    <w:p w:rsidR="008321EF" w:rsidRPr="00A37030" w:rsidRDefault="008321EF" w:rsidP="003D0DE9">
      <w:pPr>
        <w:autoSpaceDE w:val="0"/>
        <w:autoSpaceDN w:val="0"/>
        <w:adjustRightInd w:val="0"/>
        <w:ind w:firstLine="708"/>
        <w:jc w:val="both"/>
        <w:rPr>
          <w:szCs w:val="24"/>
        </w:rPr>
      </w:pPr>
      <w:r w:rsidRPr="00A37030">
        <w:rPr>
          <w:szCs w:val="24"/>
        </w:rPr>
        <w:t>3.6 г</w:t>
      </w:r>
      <w:r w:rsidRPr="00A37030">
        <w:rPr>
          <w:szCs w:val="24"/>
          <w:u w:val="single"/>
        </w:rPr>
        <w:t>.Камышина</w:t>
      </w:r>
      <w:r w:rsidRPr="00A37030">
        <w:rPr>
          <w:szCs w:val="24"/>
        </w:rPr>
        <w:t>:</w:t>
      </w:r>
    </w:p>
    <w:p w:rsidR="008321EF" w:rsidRPr="00A37030" w:rsidRDefault="008321EF" w:rsidP="008321EF">
      <w:pPr>
        <w:ind w:firstLine="708"/>
        <w:contextualSpacing/>
        <w:jc w:val="both"/>
        <w:rPr>
          <w:szCs w:val="24"/>
        </w:rPr>
      </w:pPr>
      <w:r w:rsidRPr="00A37030">
        <w:rPr>
          <w:szCs w:val="24"/>
        </w:rPr>
        <w:t>-</w:t>
      </w:r>
      <w:r w:rsidR="00583635" w:rsidRPr="00A37030">
        <w:t xml:space="preserve">3708,1 </w:t>
      </w:r>
      <w:r w:rsidRPr="00A37030">
        <w:rPr>
          <w:szCs w:val="24"/>
        </w:rPr>
        <w:t xml:space="preserve">тыс. руб. за счет предоставления </w:t>
      </w:r>
      <w:r w:rsidR="00583635" w:rsidRPr="00A37030">
        <w:t xml:space="preserve">148,0 </w:t>
      </w:r>
      <w:r w:rsidR="003561C6" w:rsidRPr="00A37030">
        <w:t>м2</w:t>
      </w:r>
      <w:r w:rsidRPr="00A37030">
        <w:rPr>
          <w:szCs w:val="24"/>
        </w:rPr>
        <w:t xml:space="preserve"> жилья сверх установленной в муниципальном образовании нормы предоставления жилья нанимателям жилых помещений</w:t>
      </w:r>
      <w:r w:rsidR="00583635" w:rsidRPr="00A37030">
        <w:t>.</w:t>
      </w:r>
      <w:r w:rsidR="00583635" w:rsidRPr="00A37030">
        <w:rPr>
          <w:bCs/>
          <w:szCs w:val="24"/>
        </w:rPr>
        <w:t xml:space="preserve"> (Фонд – 2080,2 тыс. руб., областной бюджет – 1464,7 тыс. руб., местный – 163,2 тыс. руб.)</w:t>
      </w:r>
      <w:r w:rsidRPr="00A37030">
        <w:rPr>
          <w:szCs w:val="24"/>
        </w:rPr>
        <w:t>;</w:t>
      </w:r>
    </w:p>
    <w:p w:rsidR="008321EF" w:rsidRPr="00A37030" w:rsidRDefault="008321EF" w:rsidP="008321EF">
      <w:pPr>
        <w:autoSpaceDE w:val="0"/>
        <w:autoSpaceDN w:val="0"/>
        <w:adjustRightInd w:val="0"/>
        <w:ind w:firstLine="720"/>
        <w:jc w:val="both"/>
        <w:rPr>
          <w:iCs/>
          <w:szCs w:val="24"/>
        </w:rPr>
      </w:pPr>
      <w:r w:rsidRPr="00A37030">
        <w:rPr>
          <w:szCs w:val="24"/>
        </w:rPr>
        <w:t>-</w:t>
      </w:r>
      <w:r w:rsidR="00583635" w:rsidRPr="00A37030">
        <w:rPr>
          <w:bCs/>
          <w:szCs w:val="24"/>
        </w:rPr>
        <w:t xml:space="preserve">1044,8 </w:t>
      </w:r>
      <w:r w:rsidRPr="00A37030">
        <w:rPr>
          <w:iCs/>
          <w:szCs w:val="24"/>
        </w:rPr>
        <w:t>тыс. руб. за счет предоставления собственникам дополнительной площади (</w:t>
      </w:r>
      <w:r w:rsidR="00583635" w:rsidRPr="00A37030">
        <w:rPr>
          <w:bCs/>
          <w:szCs w:val="24"/>
        </w:rPr>
        <w:t xml:space="preserve">41,7 </w:t>
      </w:r>
      <w:r w:rsidR="003561C6" w:rsidRPr="00A37030">
        <w:rPr>
          <w:bCs/>
          <w:szCs w:val="24"/>
        </w:rPr>
        <w:t>м2</w:t>
      </w:r>
      <w:r w:rsidR="00583635" w:rsidRPr="00A37030">
        <w:rPr>
          <w:bCs/>
          <w:szCs w:val="24"/>
        </w:rPr>
        <w:t>)</w:t>
      </w:r>
      <w:r w:rsidRPr="00A37030">
        <w:rPr>
          <w:iCs/>
          <w:szCs w:val="24"/>
        </w:rPr>
        <w:t xml:space="preserve"> сверх ранее занимаемой</w:t>
      </w:r>
      <w:r w:rsidR="00583635" w:rsidRPr="00A37030">
        <w:rPr>
          <w:bCs/>
          <w:szCs w:val="24"/>
        </w:rPr>
        <w:t>(Фонд – 586,1 тыс. руб., областной бюджет – 412,7 тыс. руб., местный – 46,0 тыс. руб.).</w:t>
      </w:r>
    </w:p>
    <w:p w:rsidR="00583635" w:rsidRPr="00A37030" w:rsidRDefault="00583635" w:rsidP="00583635">
      <w:pPr>
        <w:autoSpaceDE w:val="0"/>
        <w:autoSpaceDN w:val="0"/>
        <w:adjustRightInd w:val="0"/>
        <w:ind w:firstLine="708"/>
        <w:jc w:val="both"/>
      </w:pPr>
      <w:r w:rsidRPr="00A37030">
        <w:rPr>
          <w:szCs w:val="24"/>
        </w:rPr>
        <w:t>4. Н</w:t>
      </w:r>
      <w:r w:rsidRPr="00A37030">
        <w:t xml:space="preserve">анимателям сверх ранее занимаемой общей площади жилых помещений, но в пределах социальной нормы администрацией г.Волгограда предоставлено 398,2 </w:t>
      </w:r>
      <w:r w:rsidR="003561C6" w:rsidRPr="00A37030">
        <w:t>м2</w:t>
      </w:r>
      <w:r w:rsidRPr="00A37030">
        <w:t xml:space="preserve"> стоимостью 15660,3 тыс. руб., администрацией р.п. Средняя Ахтуба предоставлено </w:t>
      </w:r>
      <w:r w:rsidRPr="00A37030">
        <w:rPr>
          <w:szCs w:val="24"/>
        </w:rPr>
        <w:t xml:space="preserve">29,2 кв.м стоимостью 876,9 тыс. руб., администрацией г.Камышин - </w:t>
      </w:r>
      <w:r w:rsidRPr="00A37030">
        <w:rPr>
          <w:bCs/>
          <w:szCs w:val="24"/>
        </w:rPr>
        <w:t xml:space="preserve">79,02 </w:t>
      </w:r>
      <w:r w:rsidR="003561C6" w:rsidRPr="00A37030">
        <w:rPr>
          <w:bCs/>
          <w:szCs w:val="24"/>
        </w:rPr>
        <w:t>м2</w:t>
      </w:r>
      <w:r w:rsidRPr="00A37030">
        <w:rPr>
          <w:bCs/>
          <w:szCs w:val="24"/>
        </w:rPr>
        <w:t xml:space="preserve"> стоимостью 1980,2 тыс. руб. </w:t>
      </w:r>
      <w:r w:rsidRPr="00A37030">
        <w:rPr>
          <w:szCs w:val="24"/>
        </w:rPr>
        <w:t>При этом право первоочередного получения жилья указанными гражданами, в связи с учетом в очереди на его получение, муниципальными образованиями не подтверждено.</w:t>
      </w:r>
    </w:p>
    <w:p w:rsidR="00583635" w:rsidRPr="00A37030" w:rsidRDefault="00583635" w:rsidP="00844453">
      <w:pPr>
        <w:ind w:firstLine="547"/>
        <w:jc w:val="both"/>
      </w:pPr>
      <w:r w:rsidRPr="00A37030">
        <w:t>В результате этого, за счет предоставления жилья переселяемым гражданам с учетом норм предоставления жилья гражданам, муниципальными образованиями нарушены права прочих граждан, имеющих право на первоочередное улучшение жилищных условий по различным основаниям.</w:t>
      </w:r>
    </w:p>
    <w:p w:rsidR="00844453" w:rsidRDefault="003D0DE9" w:rsidP="003D0DE9">
      <w:pPr>
        <w:pStyle w:val="a3"/>
        <w:numPr>
          <w:ilvl w:val="0"/>
          <w:numId w:val="5"/>
        </w:numPr>
        <w:autoSpaceDE w:val="0"/>
        <w:autoSpaceDN w:val="0"/>
        <w:adjustRightInd w:val="0"/>
        <w:ind w:left="0" w:firstLine="709"/>
        <w:jc w:val="both"/>
        <w:rPr>
          <w:szCs w:val="24"/>
        </w:rPr>
      </w:pPr>
      <w:r w:rsidRPr="00844453">
        <w:rPr>
          <w:szCs w:val="24"/>
        </w:rPr>
        <w:t xml:space="preserve">Муниципальные контракты на строительство домов для переселения </w:t>
      </w:r>
      <w:r w:rsidRPr="004E19CF">
        <w:rPr>
          <w:szCs w:val="24"/>
        </w:rPr>
        <w:t>граждан из аварийного жилья «под ключ» в р.п.Средняя Ахтуба и г.Камышин в отсутствие обоснования начальной максимальной цены контракта, содержат риски существенного завышения стоимости строительства МКД.</w:t>
      </w:r>
      <w:r w:rsidR="00D42C4A" w:rsidRPr="004E19CF">
        <w:rPr>
          <w:szCs w:val="24"/>
        </w:rPr>
        <w:t xml:space="preserve"> </w:t>
      </w:r>
    </w:p>
    <w:p w:rsidR="00A37030" w:rsidRPr="00A37030" w:rsidRDefault="00A37030" w:rsidP="00A37030">
      <w:pPr>
        <w:ind w:firstLine="708"/>
        <w:jc w:val="both"/>
        <w:rPr>
          <w:szCs w:val="24"/>
        </w:rPr>
      </w:pPr>
      <w:r w:rsidRPr="00BD7EBA">
        <w:rPr>
          <w:szCs w:val="24"/>
        </w:rPr>
        <w:t xml:space="preserve">Заключение контрактов на строительство домов «под ключ», с целью сокращения времени строительства объектов, по мнению КСП, </w:t>
      </w:r>
      <w:r w:rsidR="00BD7EBA" w:rsidRPr="00BD7EBA">
        <w:rPr>
          <w:szCs w:val="24"/>
        </w:rPr>
        <w:t>целесообразно в случае использования типовых проектов, при этом проектные работы будут заключаться только в привязке типовых проектов</w:t>
      </w:r>
      <w:r w:rsidR="00D2768B" w:rsidRPr="00D2768B">
        <w:rPr>
          <w:i/>
          <w:szCs w:val="24"/>
        </w:rPr>
        <w:t xml:space="preserve"> </w:t>
      </w:r>
      <w:r w:rsidR="00D2768B" w:rsidRPr="00D2768B">
        <w:rPr>
          <w:szCs w:val="24"/>
        </w:rPr>
        <w:t>к конкретной градостроительной ситуации</w:t>
      </w:r>
      <w:r w:rsidR="00BD7EBA" w:rsidRPr="00D2768B">
        <w:rPr>
          <w:szCs w:val="24"/>
        </w:rPr>
        <w:t>.</w:t>
      </w:r>
      <w:r w:rsidRPr="00BD7EBA">
        <w:rPr>
          <w:szCs w:val="24"/>
        </w:rPr>
        <w:t xml:space="preserve"> В связи с этим в области необходимо </w:t>
      </w:r>
      <w:r w:rsidR="00BD7EBA" w:rsidRPr="00BD7EBA">
        <w:rPr>
          <w:szCs w:val="24"/>
        </w:rPr>
        <w:t>ускорить</w:t>
      </w:r>
      <w:r w:rsidRPr="00BD7EBA">
        <w:rPr>
          <w:szCs w:val="24"/>
        </w:rPr>
        <w:t xml:space="preserve"> работу по созданию единого областного реестра типовых проектов домов</w:t>
      </w:r>
      <w:r w:rsidR="00BD7EBA" w:rsidRPr="00BD7EBA">
        <w:rPr>
          <w:szCs w:val="24"/>
        </w:rPr>
        <w:t xml:space="preserve">, предусмотренную </w:t>
      </w:r>
      <w:r w:rsidR="00BD7EBA" w:rsidRPr="00BD7EBA">
        <w:t xml:space="preserve">п.1.7 Плана обеспечения устойчивого развития экономики и социальной стабильности Волгоградской области на 2015-2017 годы, утвержденного </w:t>
      </w:r>
      <w:hyperlink w:anchor="sub_0" w:history="1">
        <w:r w:rsidR="00BD7EBA" w:rsidRPr="00BD7EBA">
          <w:rPr>
            <w:rStyle w:val="ad"/>
            <w:bCs/>
            <w:color w:val="auto"/>
          </w:rPr>
          <w:t>постановлением</w:t>
        </w:r>
      </w:hyperlink>
      <w:r w:rsidR="00BD7EBA" w:rsidRPr="00BD7EBA">
        <w:t xml:space="preserve"> Губернатора Волгоградской области от 13.02.2015 N 127</w:t>
      </w:r>
      <w:r w:rsidRPr="00BD7EBA">
        <w:rPr>
          <w:szCs w:val="24"/>
        </w:rPr>
        <w:t>.</w:t>
      </w:r>
    </w:p>
    <w:p w:rsidR="003D0DE9" w:rsidRPr="00844453" w:rsidRDefault="00844453" w:rsidP="003D0DE9">
      <w:pPr>
        <w:pStyle w:val="a3"/>
        <w:numPr>
          <w:ilvl w:val="0"/>
          <w:numId w:val="5"/>
        </w:numPr>
        <w:autoSpaceDE w:val="0"/>
        <w:autoSpaceDN w:val="0"/>
        <w:adjustRightInd w:val="0"/>
        <w:ind w:left="0" w:firstLine="709"/>
        <w:jc w:val="both"/>
        <w:rPr>
          <w:szCs w:val="24"/>
        </w:rPr>
      </w:pPr>
      <w:r w:rsidRPr="00844453">
        <w:rPr>
          <w:szCs w:val="24"/>
        </w:rPr>
        <w:t>Д</w:t>
      </w:r>
      <w:r w:rsidR="003D0DE9" w:rsidRPr="00844453">
        <w:rPr>
          <w:szCs w:val="24"/>
        </w:rPr>
        <w:t xml:space="preserve">ействия администрации </w:t>
      </w:r>
      <w:r w:rsidR="003D0DE9" w:rsidRPr="00844453">
        <w:rPr>
          <w:szCs w:val="24"/>
          <w:u w:val="single"/>
        </w:rPr>
        <w:t>Среднеахтубинского муниципального района</w:t>
      </w:r>
      <w:r w:rsidR="003D0DE9" w:rsidRPr="00844453">
        <w:rPr>
          <w:szCs w:val="24"/>
        </w:rPr>
        <w:t xml:space="preserve"> в 2010-2014 годах по распоряжению земельными участками на территории г.Краснослободск, а именно передач</w:t>
      </w:r>
      <w:r>
        <w:rPr>
          <w:szCs w:val="24"/>
        </w:rPr>
        <w:t>а</w:t>
      </w:r>
      <w:r w:rsidR="003D0DE9" w:rsidRPr="00844453">
        <w:rPr>
          <w:szCs w:val="24"/>
        </w:rPr>
        <w:t xml:space="preserve"> участков по ул.Мелиораторов, 7 и 15, в собственность и аренду частным лицам, а также оформление земельных участков, расположенных в зоне застройки малоэтажными МКД (по ул.Мелиораторов, №№ 1г, 7а, 21а, 25б, 29а), под личное подсобное хозяйство, </w:t>
      </w:r>
      <w:r w:rsidR="00D14FB6" w:rsidRPr="00844453">
        <w:rPr>
          <w:szCs w:val="24"/>
        </w:rPr>
        <w:t xml:space="preserve">в отсутствие свободных земельных участков </w:t>
      </w:r>
      <w:r w:rsidR="003D0DE9" w:rsidRPr="00844453">
        <w:rPr>
          <w:szCs w:val="24"/>
        </w:rPr>
        <w:t xml:space="preserve">под строительство МКД для расселения аварийных домов </w:t>
      </w:r>
      <w:r w:rsidR="00D14FB6" w:rsidRPr="00844453">
        <w:rPr>
          <w:szCs w:val="24"/>
        </w:rPr>
        <w:t xml:space="preserve">влекут </w:t>
      </w:r>
      <w:r w:rsidR="003D0DE9" w:rsidRPr="00844453">
        <w:rPr>
          <w:szCs w:val="24"/>
        </w:rPr>
        <w:t>затягивание сроков строительства МКД, срыв сроков переселения (4 квартал 2016 года) и невыполнение всей Программы №204-п в целом, что может привести к приостановлению Фондом содействия реформированию ЖКХ предоставления финансовой поддержки Волгоградской области.</w:t>
      </w:r>
    </w:p>
    <w:p w:rsidR="003D0DE9" w:rsidRPr="00CD6E67" w:rsidRDefault="00583635" w:rsidP="003D0DE9">
      <w:pPr>
        <w:ind w:firstLine="709"/>
        <w:jc w:val="both"/>
        <w:rPr>
          <w:szCs w:val="24"/>
        </w:rPr>
      </w:pPr>
      <w:r>
        <w:rPr>
          <w:szCs w:val="24"/>
        </w:rPr>
        <w:lastRenderedPageBreak/>
        <w:t>7</w:t>
      </w:r>
      <w:r w:rsidR="003D0DE9" w:rsidRPr="00CD6E67">
        <w:rPr>
          <w:szCs w:val="24"/>
        </w:rPr>
        <w:t>. В связи с нарушением сроков сдачи объектов, предусмотренных муниципальными контрактами, муниципальными образованиями подрядчикам строительства предъявлены (рассчитаны) неустойки на 01.01.2015, не взысканные в муниципальный бюджет:</w:t>
      </w:r>
    </w:p>
    <w:p w:rsidR="003D0DE9" w:rsidRPr="00CD6E67" w:rsidRDefault="003D0DE9" w:rsidP="003D0DE9">
      <w:pPr>
        <w:ind w:firstLine="709"/>
        <w:jc w:val="both"/>
        <w:rPr>
          <w:iCs/>
          <w:szCs w:val="24"/>
        </w:rPr>
      </w:pPr>
      <w:r w:rsidRPr="00CD6E67">
        <w:rPr>
          <w:szCs w:val="24"/>
        </w:rPr>
        <w:t>-</w:t>
      </w:r>
      <w:r w:rsidRPr="00CD6E67">
        <w:rPr>
          <w:iCs/>
          <w:szCs w:val="24"/>
        </w:rPr>
        <w:t xml:space="preserve">55 593,2 тыс. руб. рассчитано в ходе проверки по </w:t>
      </w:r>
      <w:r w:rsidRPr="00CD6E67">
        <w:rPr>
          <w:szCs w:val="24"/>
        </w:rPr>
        <w:t>г.Волгограду поскольку п</w:t>
      </w:r>
      <w:r w:rsidRPr="00CD6E67">
        <w:rPr>
          <w:iCs/>
          <w:szCs w:val="24"/>
        </w:rPr>
        <w:t>ередача жилых помещений на долевое участие в строительстве от ООО «</w:t>
      </w:r>
      <w:proofErr w:type="spellStart"/>
      <w:r w:rsidRPr="00CD6E67">
        <w:rPr>
          <w:iCs/>
          <w:szCs w:val="24"/>
        </w:rPr>
        <w:t>Пересвет-Юг</w:t>
      </w:r>
      <w:proofErr w:type="spellEnd"/>
      <w:r w:rsidRPr="00CD6E67">
        <w:rPr>
          <w:iCs/>
          <w:szCs w:val="24"/>
        </w:rPr>
        <w:t>» осуществлена 23.07.2015 или на 130 дней позже установленного в контрактах срока;</w:t>
      </w:r>
    </w:p>
    <w:p w:rsidR="003D0DE9" w:rsidRPr="00CD6E67" w:rsidRDefault="003D0DE9" w:rsidP="003D0DE9">
      <w:pPr>
        <w:ind w:firstLine="709"/>
        <w:jc w:val="both"/>
        <w:rPr>
          <w:szCs w:val="24"/>
        </w:rPr>
      </w:pPr>
      <w:r w:rsidRPr="00CD6E67">
        <w:rPr>
          <w:iCs/>
          <w:szCs w:val="24"/>
        </w:rPr>
        <w:t>-</w:t>
      </w:r>
      <w:r w:rsidRPr="00CD6E67">
        <w:rPr>
          <w:szCs w:val="24"/>
        </w:rPr>
        <w:t>119,9 тыс. руб.</w:t>
      </w:r>
      <w:r w:rsidRPr="00CD6E67">
        <w:rPr>
          <w:iCs/>
          <w:szCs w:val="24"/>
        </w:rPr>
        <w:t xml:space="preserve"> </w:t>
      </w:r>
      <w:proofErr w:type="spellStart"/>
      <w:r w:rsidRPr="00CD6E67">
        <w:rPr>
          <w:iCs/>
          <w:szCs w:val="24"/>
        </w:rPr>
        <w:t>Светлоярским</w:t>
      </w:r>
      <w:proofErr w:type="spellEnd"/>
      <w:r w:rsidRPr="00CD6E67">
        <w:rPr>
          <w:iCs/>
          <w:szCs w:val="24"/>
        </w:rPr>
        <w:t xml:space="preserve"> муниципальным районом </w:t>
      </w:r>
      <w:r w:rsidRPr="00CD6E67">
        <w:rPr>
          <w:szCs w:val="24"/>
        </w:rPr>
        <w:t>предъявлено ООО «</w:t>
      </w:r>
      <w:proofErr w:type="spellStart"/>
      <w:r w:rsidRPr="00CD6E67">
        <w:rPr>
          <w:szCs w:val="24"/>
        </w:rPr>
        <w:t>Курортстрой</w:t>
      </w:r>
      <w:proofErr w:type="spellEnd"/>
      <w:r w:rsidRPr="00CD6E67">
        <w:rPr>
          <w:szCs w:val="24"/>
        </w:rPr>
        <w:t>»;</w:t>
      </w:r>
    </w:p>
    <w:p w:rsidR="003D0DE9" w:rsidRPr="00CD6E67" w:rsidRDefault="003D0DE9" w:rsidP="003D0DE9">
      <w:pPr>
        <w:ind w:firstLine="709"/>
        <w:jc w:val="both"/>
        <w:rPr>
          <w:bCs/>
          <w:szCs w:val="24"/>
        </w:rPr>
      </w:pPr>
      <w:r w:rsidRPr="00CD6E67">
        <w:rPr>
          <w:bCs/>
          <w:szCs w:val="24"/>
        </w:rPr>
        <w:t xml:space="preserve">-63,7 тыс. руб. </w:t>
      </w:r>
      <w:proofErr w:type="spellStart"/>
      <w:r w:rsidRPr="00CD6E67">
        <w:rPr>
          <w:bCs/>
          <w:szCs w:val="24"/>
        </w:rPr>
        <w:t>Городищенское</w:t>
      </w:r>
      <w:proofErr w:type="spellEnd"/>
      <w:r w:rsidRPr="00CD6E67">
        <w:rPr>
          <w:bCs/>
          <w:szCs w:val="24"/>
        </w:rPr>
        <w:t xml:space="preserve"> городское поселение не воспользовалось правом требования платежа от АКБ «Держава» представившим банковскую гарантию по неисполненному контракту ООО «Архитектурное проектно-производственное бюро».</w:t>
      </w:r>
    </w:p>
    <w:p w:rsidR="003D0DE9" w:rsidRPr="00CD6E67" w:rsidRDefault="003D0DE9" w:rsidP="003D0DE9">
      <w:pPr>
        <w:ind w:firstLine="709"/>
        <w:contextualSpacing/>
        <w:jc w:val="both"/>
        <w:rPr>
          <w:szCs w:val="24"/>
        </w:rPr>
      </w:pPr>
      <w:r w:rsidRPr="00CD6E67">
        <w:rPr>
          <w:szCs w:val="24"/>
        </w:rPr>
        <w:t>Администрацией г.Камышин начисленная неустойка 270,9 тыс. руб. зачтена в счет требования по оплате за выполненные работы.</w:t>
      </w:r>
    </w:p>
    <w:p w:rsidR="003D0DE9" w:rsidRPr="00CD6E67" w:rsidRDefault="00583635" w:rsidP="003D0DE9">
      <w:pPr>
        <w:ind w:firstLine="709"/>
        <w:contextualSpacing/>
        <w:jc w:val="both"/>
        <w:rPr>
          <w:szCs w:val="24"/>
        </w:rPr>
      </w:pPr>
      <w:r>
        <w:rPr>
          <w:szCs w:val="24"/>
        </w:rPr>
        <w:t>8</w:t>
      </w:r>
      <w:r w:rsidR="003D0DE9" w:rsidRPr="00CD6E67">
        <w:rPr>
          <w:szCs w:val="24"/>
        </w:rPr>
        <w:t xml:space="preserve">. По 2 этапу Программы №204-п, со сроком реализации до 31.12.2015, 4 муниципальными образованиями из 8 участвующих в реализации мероприятий Программы №204-п </w:t>
      </w:r>
      <w:r w:rsidR="003D0DE9">
        <w:rPr>
          <w:szCs w:val="24"/>
        </w:rPr>
        <w:t xml:space="preserve">нарушены </w:t>
      </w:r>
      <w:r w:rsidR="003D0DE9" w:rsidRPr="00CD6E67">
        <w:rPr>
          <w:szCs w:val="24"/>
        </w:rPr>
        <w:t>сроки ее реализации, в том числе:</w:t>
      </w:r>
    </w:p>
    <w:p w:rsidR="003D0DE9" w:rsidRPr="00CD6E67" w:rsidRDefault="003D0DE9" w:rsidP="003D0DE9">
      <w:pPr>
        <w:ind w:firstLine="708"/>
        <w:jc w:val="both"/>
        <w:rPr>
          <w:szCs w:val="24"/>
        </w:rPr>
      </w:pPr>
      <w:r w:rsidRPr="00CD6E67">
        <w:rPr>
          <w:szCs w:val="24"/>
        </w:rPr>
        <w:t>-</w:t>
      </w:r>
      <w:proofErr w:type="spellStart"/>
      <w:r w:rsidRPr="00CD6E67">
        <w:rPr>
          <w:szCs w:val="24"/>
        </w:rPr>
        <w:t>Калачевским</w:t>
      </w:r>
      <w:proofErr w:type="spellEnd"/>
      <w:r w:rsidRPr="00CD6E67">
        <w:rPr>
          <w:szCs w:val="24"/>
        </w:rPr>
        <w:t xml:space="preserve"> городским поселением (3146,6</w:t>
      </w:r>
      <w:r w:rsidR="003561C6">
        <w:rPr>
          <w:szCs w:val="24"/>
        </w:rPr>
        <w:t>м</w:t>
      </w:r>
      <w:r w:rsidR="003561C6" w:rsidRPr="00D14FB6">
        <w:rPr>
          <w:szCs w:val="24"/>
          <w:vertAlign w:val="superscript"/>
        </w:rPr>
        <w:t>2</w:t>
      </w:r>
      <w:r w:rsidRPr="00CD6E67">
        <w:rPr>
          <w:szCs w:val="24"/>
        </w:rPr>
        <w:t>) из-за смены подрядчиков повторно расторгнут договор строительства, строительные работы остановлены на уровне котлована;</w:t>
      </w:r>
    </w:p>
    <w:p w:rsidR="003D0DE9" w:rsidRPr="00CD6E67" w:rsidRDefault="003D0DE9" w:rsidP="003D0DE9">
      <w:pPr>
        <w:ind w:firstLine="708"/>
        <w:jc w:val="both"/>
        <w:rPr>
          <w:szCs w:val="24"/>
        </w:rPr>
      </w:pPr>
      <w:r w:rsidRPr="00CD6E67">
        <w:rPr>
          <w:szCs w:val="24"/>
        </w:rPr>
        <w:t>-Октябрьским городским поселением Октябрьского муниципального района (821,2</w:t>
      </w:r>
      <w:r w:rsidR="003561C6">
        <w:rPr>
          <w:szCs w:val="24"/>
        </w:rPr>
        <w:t>м</w:t>
      </w:r>
      <w:r w:rsidR="003561C6" w:rsidRPr="00D14FB6">
        <w:rPr>
          <w:szCs w:val="24"/>
          <w:vertAlign w:val="superscript"/>
        </w:rPr>
        <w:t>2</w:t>
      </w:r>
      <w:r w:rsidRPr="00CD6E67">
        <w:rPr>
          <w:szCs w:val="24"/>
        </w:rPr>
        <w:t>) из-за удорожания строительных материалов доп. соглашением увеличена цена муниципального контракта, строительство дома завершено, документы находятся на оформлении;</w:t>
      </w:r>
    </w:p>
    <w:p w:rsidR="003D0DE9" w:rsidRPr="00CD6E67" w:rsidRDefault="003D0DE9" w:rsidP="003D0DE9">
      <w:pPr>
        <w:ind w:firstLine="708"/>
        <w:jc w:val="both"/>
        <w:rPr>
          <w:szCs w:val="24"/>
        </w:rPr>
      </w:pPr>
      <w:r w:rsidRPr="00CD6E67">
        <w:rPr>
          <w:szCs w:val="24"/>
        </w:rPr>
        <w:t>-</w:t>
      </w:r>
      <w:proofErr w:type="spellStart"/>
      <w:r w:rsidRPr="00CD6E67">
        <w:rPr>
          <w:szCs w:val="24"/>
        </w:rPr>
        <w:t>Дубовоовражным</w:t>
      </w:r>
      <w:proofErr w:type="spellEnd"/>
      <w:r w:rsidRPr="00CD6E67">
        <w:rPr>
          <w:szCs w:val="24"/>
        </w:rPr>
        <w:t xml:space="preserve"> сельским поселением </w:t>
      </w:r>
      <w:proofErr w:type="spellStart"/>
      <w:r w:rsidRPr="00CD6E67">
        <w:rPr>
          <w:szCs w:val="24"/>
        </w:rPr>
        <w:t>Светлоярского</w:t>
      </w:r>
      <w:proofErr w:type="spellEnd"/>
      <w:r w:rsidRPr="00CD6E67">
        <w:rPr>
          <w:szCs w:val="24"/>
        </w:rPr>
        <w:t xml:space="preserve"> муниципального района (277,5</w:t>
      </w:r>
      <w:r w:rsidR="003561C6">
        <w:rPr>
          <w:szCs w:val="24"/>
        </w:rPr>
        <w:t>м</w:t>
      </w:r>
      <w:r w:rsidR="003561C6" w:rsidRPr="00D14FB6">
        <w:rPr>
          <w:szCs w:val="24"/>
          <w:vertAlign w:val="superscript"/>
        </w:rPr>
        <w:t>2</w:t>
      </w:r>
      <w:r w:rsidRPr="00CD6E67">
        <w:rPr>
          <w:szCs w:val="24"/>
        </w:rPr>
        <w:t>), по информации комитета строительства дом сдан 31.12.2015, документы на оформлении;</w:t>
      </w:r>
    </w:p>
    <w:p w:rsidR="003D0DE9" w:rsidRPr="00CD6E67" w:rsidRDefault="003D0DE9" w:rsidP="003D0DE9">
      <w:pPr>
        <w:ind w:firstLine="708"/>
        <w:jc w:val="both"/>
        <w:rPr>
          <w:szCs w:val="24"/>
        </w:rPr>
      </w:pPr>
      <w:r w:rsidRPr="00CD6E67">
        <w:rPr>
          <w:szCs w:val="24"/>
        </w:rPr>
        <w:t>-</w:t>
      </w:r>
      <w:proofErr w:type="spellStart"/>
      <w:r w:rsidRPr="00CD6E67">
        <w:rPr>
          <w:szCs w:val="24"/>
        </w:rPr>
        <w:t>Светлоярским</w:t>
      </w:r>
      <w:proofErr w:type="spellEnd"/>
      <w:r w:rsidRPr="00CD6E67">
        <w:rPr>
          <w:szCs w:val="24"/>
        </w:rPr>
        <w:t xml:space="preserve"> городским поселением (1531,2</w:t>
      </w:r>
      <w:r w:rsidR="003561C6">
        <w:rPr>
          <w:szCs w:val="24"/>
        </w:rPr>
        <w:t>м</w:t>
      </w:r>
      <w:r w:rsidR="003561C6" w:rsidRPr="00D14FB6">
        <w:rPr>
          <w:szCs w:val="24"/>
          <w:vertAlign w:val="superscript"/>
        </w:rPr>
        <w:t>2</w:t>
      </w:r>
      <w:r w:rsidRPr="00CD6E67">
        <w:rPr>
          <w:szCs w:val="24"/>
        </w:rPr>
        <w:t xml:space="preserve">) ведется строительство дома, настоящей проверкой установлены значительные нарушения в производстве строительных работ. </w:t>
      </w:r>
    </w:p>
    <w:p w:rsidR="003D0DE9" w:rsidRPr="00CD6E67" w:rsidRDefault="00583635" w:rsidP="003D0DE9">
      <w:pPr>
        <w:widowControl w:val="0"/>
        <w:autoSpaceDE w:val="0"/>
        <w:autoSpaceDN w:val="0"/>
        <w:adjustRightInd w:val="0"/>
        <w:ind w:firstLine="709"/>
        <w:jc w:val="both"/>
        <w:rPr>
          <w:szCs w:val="24"/>
        </w:rPr>
      </w:pPr>
      <w:r>
        <w:rPr>
          <w:szCs w:val="24"/>
        </w:rPr>
        <w:t>9</w:t>
      </w:r>
      <w:r w:rsidR="003D0DE9" w:rsidRPr="00CD6E67">
        <w:rPr>
          <w:szCs w:val="24"/>
        </w:rPr>
        <w:t>. Допущенные недостатки в ходе проектирования и  строительства домов привели  к срыву сроков строительства:</w:t>
      </w:r>
    </w:p>
    <w:p w:rsidR="00F141EB" w:rsidRPr="00F141EB" w:rsidRDefault="003D0DE9" w:rsidP="003D0DE9">
      <w:pPr>
        <w:widowControl w:val="0"/>
        <w:autoSpaceDE w:val="0"/>
        <w:autoSpaceDN w:val="0"/>
        <w:adjustRightInd w:val="0"/>
        <w:ind w:firstLine="709"/>
        <w:jc w:val="both"/>
        <w:rPr>
          <w:szCs w:val="24"/>
        </w:rPr>
      </w:pPr>
      <w:r w:rsidRPr="00F141EB">
        <w:rPr>
          <w:szCs w:val="24"/>
        </w:rPr>
        <w:t>-в г.Волгограде дома по ул.Нестерова 16а недостатки при проектировании строительства жилого дома фактически создали ситуацию, при которой исполнение муниципального контракта подлежало остановке. Строительство завершено за счет допущенного превышения стоимости контракта;</w:t>
      </w:r>
      <w:r w:rsidR="00D14FB6" w:rsidRPr="00F141EB">
        <w:rPr>
          <w:szCs w:val="24"/>
        </w:rPr>
        <w:t xml:space="preserve"> </w:t>
      </w:r>
    </w:p>
    <w:p w:rsidR="003D0DE9" w:rsidRPr="00CD6E67" w:rsidRDefault="003D0DE9" w:rsidP="003D0DE9">
      <w:pPr>
        <w:widowControl w:val="0"/>
        <w:autoSpaceDE w:val="0"/>
        <w:autoSpaceDN w:val="0"/>
        <w:adjustRightInd w:val="0"/>
        <w:ind w:firstLine="709"/>
        <w:jc w:val="both"/>
        <w:rPr>
          <w:szCs w:val="24"/>
        </w:rPr>
      </w:pPr>
      <w:r w:rsidRPr="00F141EB">
        <w:rPr>
          <w:szCs w:val="24"/>
        </w:rPr>
        <w:t>-в п. Светлый Яр</w:t>
      </w:r>
      <w:r w:rsidRPr="00F141EB">
        <w:rPr>
          <w:b/>
          <w:szCs w:val="24"/>
        </w:rPr>
        <w:t xml:space="preserve"> </w:t>
      </w:r>
      <w:r w:rsidRPr="00F141EB">
        <w:rPr>
          <w:szCs w:val="24"/>
        </w:rPr>
        <w:t>по ул.Комсомольская, 2д</w:t>
      </w:r>
      <w:r w:rsidRPr="00F141EB">
        <w:rPr>
          <w:b/>
          <w:szCs w:val="24"/>
        </w:rPr>
        <w:t xml:space="preserve"> </w:t>
      </w:r>
      <w:r w:rsidRPr="00F141EB">
        <w:rPr>
          <w:szCs w:val="24"/>
        </w:rPr>
        <w:t>выявленные в ходе строительства недостатки проектной документации могут стать</w:t>
      </w:r>
      <w:r w:rsidRPr="00CD6E67">
        <w:rPr>
          <w:szCs w:val="24"/>
        </w:rPr>
        <w:t xml:space="preserve"> причиной отказа в приемке построенного дома в эксплуатацию, а в случае ввода МКД в эксплуатацию – к жалобам граждан и необходимости устранения недостатков в уже сданном доме, что может повлечь за собой дополнительные расходы из местного бюджета. Срок переселения граждан из аварийного жилья, установленный на 3 квартал 2015 года </w:t>
      </w:r>
      <w:r>
        <w:rPr>
          <w:szCs w:val="24"/>
        </w:rPr>
        <w:t>нарушен</w:t>
      </w:r>
      <w:r w:rsidRPr="00CD6E67">
        <w:rPr>
          <w:szCs w:val="24"/>
        </w:rPr>
        <w:t>, дом на 01.01.2016 находится в стадии строительства;</w:t>
      </w:r>
    </w:p>
    <w:p w:rsidR="003D0DE9" w:rsidRPr="00CD6E67" w:rsidRDefault="003D0DE9" w:rsidP="003D0DE9">
      <w:pPr>
        <w:tabs>
          <w:tab w:val="left" w:pos="540"/>
        </w:tabs>
        <w:autoSpaceDE w:val="0"/>
        <w:autoSpaceDN w:val="0"/>
        <w:adjustRightInd w:val="0"/>
        <w:ind w:firstLine="709"/>
        <w:contextualSpacing/>
        <w:jc w:val="both"/>
        <w:outlineLvl w:val="0"/>
        <w:rPr>
          <w:szCs w:val="24"/>
        </w:rPr>
      </w:pPr>
      <w:r w:rsidRPr="00CD6E67">
        <w:rPr>
          <w:szCs w:val="24"/>
        </w:rPr>
        <w:t xml:space="preserve">-в г.п.Городище по ул. 62 Армии </w:t>
      </w:r>
      <w:r w:rsidR="00D14FB6">
        <w:rPr>
          <w:szCs w:val="24"/>
        </w:rPr>
        <w:t>нарушен</w:t>
      </w:r>
      <w:r w:rsidRPr="00CD6E67">
        <w:rPr>
          <w:szCs w:val="24"/>
        </w:rPr>
        <w:t xml:space="preserve"> срок проектирования дома. Исходя из установленных сроков проведения конкурсных процедур, разработки проекта, проведения экспертизы, конкурса на строительство дома и выполнения работ по строительству дома, время, необходимое на проведение всех необходимых процедур составляет 13,5 месяцев с момента проведения настоящей проверки, то есть ориентировочный срок завершения расселения аварийных МКД попадает на декабрь 2016года, при установленном Программой №204-п сроке «…не позднее 3 квартала 2016 года».</w:t>
      </w:r>
    </w:p>
    <w:p w:rsidR="003D0DE9" w:rsidRPr="00CD6E67" w:rsidRDefault="00583635" w:rsidP="003D0DE9">
      <w:pPr>
        <w:ind w:firstLine="708"/>
        <w:contextualSpacing/>
        <w:jc w:val="both"/>
        <w:rPr>
          <w:szCs w:val="24"/>
        </w:rPr>
      </w:pPr>
      <w:r>
        <w:rPr>
          <w:szCs w:val="24"/>
        </w:rPr>
        <w:t>10</w:t>
      </w:r>
      <w:r w:rsidR="003D0DE9" w:rsidRPr="00CD6E67">
        <w:rPr>
          <w:szCs w:val="24"/>
        </w:rPr>
        <w:t xml:space="preserve">. На 01.01.2016 г.Волгоградом не снесены </w:t>
      </w:r>
      <w:r w:rsidR="003D0DE9" w:rsidRPr="00CD6E67">
        <w:rPr>
          <w:iCs/>
          <w:szCs w:val="24"/>
        </w:rPr>
        <w:t xml:space="preserve">26 </w:t>
      </w:r>
      <w:r w:rsidR="003D0DE9" w:rsidRPr="00CD6E67">
        <w:rPr>
          <w:szCs w:val="24"/>
        </w:rPr>
        <w:t xml:space="preserve">аварийных домов </w:t>
      </w:r>
      <w:r w:rsidR="003D0DE9" w:rsidRPr="00CD6E67">
        <w:rPr>
          <w:iCs/>
          <w:szCs w:val="24"/>
        </w:rPr>
        <w:t xml:space="preserve">(из 30-ти предусмотренных </w:t>
      </w:r>
      <w:r w:rsidR="003D0DE9" w:rsidRPr="00CD6E67">
        <w:rPr>
          <w:szCs w:val="24"/>
        </w:rPr>
        <w:t>Программой №204-п</w:t>
      </w:r>
      <w:r w:rsidR="003D0DE9" w:rsidRPr="00CD6E67">
        <w:rPr>
          <w:iCs/>
          <w:szCs w:val="24"/>
        </w:rPr>
        <w:t xml:space="preserve"> к сносу) с установленным</w:t>
      </w:r>
      <w:r w:rsidR="003D0DE9" w:rsidRPr="00CD6E67">
        <w:rPr>
          <w:szCs w:val="24"/>
        </w:rPr>
        <w:t xml:space="preserve"> сроком сноса 4 квартал 2015 года,</w:t>
      </w:r>
      <w:r w:rsidR="003D0DE9" w:rsidRPr="00CD6E67">
        <w:rPr>
          <w:iCs/>
          <w:szCs w:val="24"/>
        </w:rPr>
        <w:t xml:space="preserve"> из которых </w:t>
      </w:r>
      <w:r w:rsidR="003D0DE9" w:rsidRPr="00CD6E67">
        <w:rPr>
          <w:szCs w:val="24"/>
        </w:rPr>
        <w:t>14 домов расселены полностью,</w:t>
      </w:r>
      <w:r w:rsidR="003D0DE9" w:rsidRPr="00CD6E67">
        <w:rPr>
          <w:iCs/>
          <w:szCs w:val="24"/>
        </w:rPr>
        <w:t xml:space="preserve"> в 12 домах остались занятыми по 1-</w:t>
      </w:r>
      <w:r w:rsidR="003D0DE9" w:rsidRPr="00CD6E67">
        <w:rPr>
          <w:iCs/>
          <w:szCs w:val="24"/>
        </w:rPr>
        <w:lastRenderedPageBreak/>
        <w:t>2 жилому помещению из-за отказа жильцов на переселение.</w:t>
      </w:r>
      <w:r w:rsidR="003D0DE9" w:rsidRPr="00CD6E67">
        <w:rPr>
          <w:szCs w:val="24"/>
        </w:rPr>
        <w:t xml:space="preserve"> Кроме того, по аналогичным причинам остаются не расселенными 3 аварийных дома, срок переселения которых был установлен на 2012 год.</w:t>
      </w:r>
    </w:p>
    <w:p w:rsidR="003D0DE9" w:rsidRPr="00CD6E67" w:rsidRDefault="003D0DE9" w:rsidP="003D0DE9">
      <w:pPr>
        <w:widowControl w:val="0"/>
        <w:autoSpaceDE w:val="0"/>
        <w:autoSpaceDN w:val="0"/>
        <w:adjustRightInd w:val="0"/>
        <w:ind w:firstLine="709"/>
        <w:jc w:val="both"/>
        <w:rPr>
          <w:szCs w:val="24"/>
        </w:rPr>
      </w:pPr>
      <w:proofErr w:type="spellStart"/>
      <w:r w:rsidRPr="00CD6E67">
        <w:rPr>
          <w:iCs/>
          <w:szCs w:val="24"/>
        </w:rPr>
        <w:t>Среднеахтубинским</w:t>
      </w:r>
      <w:proofErr w:type="spellEnd"/>
      <w:r w:rsidRPr="00CD6E67">
        <w:rPr>
          <w:iCs/>
          <w:szCs w:val="24"/>
        </w:rPr>
        <w:t xml:space="preserve"> городским поселением </w:t>
      </w:r>
      <w:r w:rsidRPr="00CD6E67">
        <w:rPr>
          <w:szCs w:val="24"/>
        </w:rPr>
        <w:t>на выполнение работ по сносу 6-ти многоквартирных домов заключен муниципальный контракт с ООО</w:t>
      </w:r>
      <w:r w:rsidR="00D14FB6">
        <w:rPr>
          <w:szCs w:val="24"/>
        </w:rPr>
        <w:t> </w:t>
      </w:r>
      <w:r w:rsidRPr="00CD6E67">
        <w:rPr>
          <w:szCs w:val="24"/>
        </w:rPr>
        <w:t>«</w:t>
      </w:r>
      <w:proofErr w:type="spellStart"/>
      <w:r w:rsidRPr="00CD6E67">
        <w:rPr>
          <w:szCs w:val="24"/>
        </w:rPr>
        <w:t>ВолгаСервисПродукт</w:t>
      </w:r>
      <w:proofErr w:type="spellEnd"/>
      <w:r w:rsidRPr="00CD6E67">
        <w:rPr>
          <w:szCs w:val="24"/>
        </w:rPr>
        <w:t>». За право заключения данного контракта подрядчик перечислил вознаграждение в размере 960,0 тыс. руб. в бюджет городского поселения.</w:t>
      </w:r>
    </w:p>
    <w:p w:rsidR="003D0DE9" w:rsidRPr="00CD6E67" w:rsidRDefault="003D0DE9" w:rsidP="003D0DE9">
      <w:pPr>
        <w:jc w:val="both"/>
        <w:rPr>
          <w:szCs w:val="24"/>
        </w:rPr>
      </w:pPr>
      <w:r w:rsidRPr="00CD6E67">
        <w:rPr>
          <w:szCs w:val="24"/>
        </w:rPr>
        <w:tab/>
        <w:t>На 01.01.2016 расселенные аварийные дома в г.п.Городище снесены полностью, в г.Камышин – частично, окончание сноса 01.04.2016.</w:t>
      </w:r>
    </w:p>
    <w:p w:rsidR="00F141EB" w:rsidRDefault="003D0DE9" w:rsidP="00F141EB">
      <w:pPr>
        <w:ind w:firstLine="709"/>
        <w:contextualSpacing/>
        <w:jc w:val="both"/>
        <w:rPr>
          <w:szCs w:val="24"/>
        </w:rPr>
      </w:pPr>
      <w:r w:rsidRPr="00A37030">
        <w:rPr>
          <w:szCs w:val="24"/>
        </w:rPr>
        <w:t>1</w:t>
      </w:r>
      <w:r w:rsidR="00583635" w:rsidRPr="00A37030">
        <w:rPr>
          <w:szCs w:val="24"/>
        </w:rPr>
        <w:t>1</w:t>
      </w:r>
      <w:r w:rsidRPr="00A37030">
        <w:rPr>
          <w:szCs w:val="24"/>
        </w:rPr>
        <w:t xml:space="preserve">. Изданные администрацией г.Камышин постановления от 10.02.2016 №139-п, №140-п о внесении изменений в постановления администрации округа – город Камышин от 01.12.2015 №2641-п, от 19.10.2015 №226-п «О предоставлении в собственность жилых помещений», </w:t>
      </w:r>
      <w:r w:rsidR="00F141EB" w:rsidRPr="00A37030">
        <w:rPr>
          <w:szCs w:val="24"/>
        </w:rPr>
        <w:t>в части закрепления за собственниками вспомогательных жилых помещений</w:t>
      </w:r>
      <w:r w:rsidR="00F141EB" w:rsidRPr="00A37030">
        <w:rPr>
          <w:bCs/>
          <w:szCs w:val="24"/>
        </w:rPr>
        <w:t xml:space="preserve">, привели к занижению выделенных площадей в построенных домах </w:t>
      </w:r>
      <w:r w:rsidR="00F141EB" w:rsidRPr="00A37030">
        <w:rPr>
          <w:szCs w:val="24"/>
        </w:rPr>
        <w:t>и образованию нераспределенной площади, что приводит, в свою очередь, к нарушению прав собственников в части занижения общей площади жилых помещений, а также возникновению рисков занижения платы за содержание и ремонт и капитальный ремонт жилых помещений.</w:t>
      </w:r>
      <w:r w:rsidR="00F141EB" w:rsidRPr="00F141EB">
        <w:rPr>
          <w:szCs w:val="24"/>
        </w:rPr>
        <w:t xml:space="preserve"> </w:t>
      </w:r>
    </w:p>
    <w:p w:rsidR="004766C6" w:rsidRPr="00F141EB" w:rsidRDefault="004766C6" w:rsidP="00F141EB">
      <w:pPr>
        <w:ind w:firstLine="709"/>
        <w:contextualSpacing/>
        <w:jc w:val="both"/>
        <w:rPr>
          <w:szCs w:val="24"/>
        </w:rPr>
      </w:pPr>
    </w:p>
    <w:p w:rsidR="00783268" w:rsidRDefault="00783268" w:rsidP="00783268">
      <w:pPr>
        <w:ind w:firstLine="708"/>
        <w:jc w:val="both"/>
        <w:rPr>
          <w:b/>
          <w:i/>
          <w:szCs w:val="24"/>
        </w:rPr>
      </w:pPr>
    </w:p>
    <w:p w:rsidR="003B4AC4" w:rsidRPr="000C0354" w:rsidRDefault="003B4AC4" w:rsidP="00783268">
      <w:pPr>
        <w:ind w:firstLine="708"/>
        <w:jc w:val="both"/>
        <w:rPr>
          <w:b/>
          <w:i/>
          <w:szCs w:val="24"/>
        </w:rPr>
      </w:pPr>
    </w:p>
    <w:p w:rsidR="00F25404" w:rsidRPr="002B0526" w:rsidRDefault="002B0526" w:rsidP="008A61FE">
      <w:pPr>
        <w:contextualSpacing/>
        <w:jc w:val="center"/>
        <w:rPr>
          <w:b/>
          <w:i/>
          <w:szCs w:val="24"/>
        </w:rPr>
      </w:pPr>
      <w:r w:rsidRPr="002B0526">
        <w:rPr>
          <w:b/>
          <w:i/>
          <w:szCs w:val="24"/>
        </w:rPr>
        <w:t xml:space="preserve">Аудитор                                                                                                    </w:t>
      </w:r>
      <w:proofErr w:type="spellStart"/>
      <w:r w:rsidRPr="002B0526">
        <w:rPr>
          <w:b/>
          <w:i/>
          <w:szCs w:val="24"/>
        </w:rPr>
        <w:t>В.В.Подгайнов</w:t>
      </w:r>
      <w:proofErr w:type="spellEnd"/>
    </w:p>
    <w:sectPr w:rsidR="00F25404" w:rsidRPr="002B0526" w:rsidSect="00196BBA">
      <w:headerReference w:type="default" r:id="rId12"/>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77CA" w:rsidRDefault="00CD77CA" w:rsidP="004A1307">
      <w:r>
        <w:separator/>
      </w:r>
    </w:p>
  </w:endnote>
  <w:endnote w:type="continuationSeparator" w:id="1">
    <w:p w:rsidR="00CD77CA" w:rsidRDefault="00CD77CA" w:rsidP="004A130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77CA" w:rsidRDefault="00CD77CA" w:rsidP="004A1307">
      <w:r>
        <w:separator/>
      </w:r>
    </w:p>
  </w:footnote>
  <w:footnote w:type="continuationSeparator" w:id="1">
    <w:p w:rsidR="00CD77CA" w:rsidRDefault="00CD77CA" w:rsidP="004A13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7CA" w:rsidRDefault="0027096C">
    <w:pPr>
      <w:pStyle w:val="a6"/>
      <w:jc w:val="right"/>
    </w:pPr>
    <w:sdt>
      <w:sdtPr>
        <w:id w:val="6519657"/>
        <w:docPartObj>
          <w:docPartGallery w:val="Page Numbers (Top of Page)"/>
          <w:docPartUnique/>
        </w:docPartObj>
      </w:sdtPr>
      <w:sdtContent>
        <w:fldSimple w:instr=" PAGE   \* MERGEFORMAT ">
          <w:r w:rsidR="00716F07">
            <w:rPr>
              <w:noProof/>
            </w:rPr>
            <w:t>2</w:t>
          </w:r>
        </w:fldSimple>
      </w:sdtContent>
    </w:sdt>
  </w:p>
  <w:p w:rsidR="00CD77CA" w:rsidRDefault="00CD77C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E2B1D"/>
    <w:multiLevelType w:val="hybridMultilevel"/>
    <w:tmpl w:val="C9185604"/>
    <w:lvl w:ilvl="0" w:tplc="0419000B">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
    <w:nsid w:val="475B2D43"/>
    <w:multiLevelType w:val="hybridMultilevel"/>
    <w:tmpl w:val="4752A54E"/>
    <w:lvl w:ilvl="0" w:tplc="43B25EE0">
      <w:start w:val="1"/>
      <w:numFmt w:val="decimal"/>
      <w:lvlText w:val="%1."/>
      <w:lvlJc w:val="left"/>
      <w:pPr>
        <w:ind w:left="1069" w:hanging="360"/>
      </w:pPr>
      <w:rPr>
        <w:rFonts w:hint="default"/>
        <w:color w:val="7030A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4DE07B3"/>
    <w:multiLevelType w:val="multilevel"/>
    <w:tmpl w:val="871CE422"/>
    <w:lvl w:ilvl="0">
      <w:start w:val="1"/>
      <w:numFmt w:val="decimal"/>
      <w:lvlText w:val="%1."/>
      <w:lvlJc w:val="left"/>
      <w:pPr>
        <w:ind w:left="928" w:hanging="360"/>
      </w:pPr>
      <w:rPr>
        <w:rFonts w:hint="default"/>
      </w:rPr>
    </w:lvl>
    <w:lvl w:ilvl="1">
      <w:start w:val="1"/>
      <w:numFmt w:val="decimal"/>
      <w:isLgl/>
      <w:lvlText w:val="%1.%2"/>
      <w:lvlJc w:val="left"/>
      <w:pPr>
        <w:ind w:left="1620" w:hanging="360"/>
      </w:pPr>
      <w:rPr>
        <w:rFonts w:hint="default"/>
        <w:u w:val="none"/>
      </w:rPr>
    </w:lvl>
    <w:lvl w:ilvl="2">
      <w:start w:val="1"/>
      <w:numFmt w:val="decimal"/>
      <w:isLgl/>
      <w:lvlText w:val="%1.%2.%3"/>
      <w:lvlJc w:val="left"/>
      <w:pPr>
        <w:ind w:left="2672" w:hanging="720"/>
      </w:pPr>
      <w:rPr>
        <w:rFonts w:hint="default"/>
        <w:u w:val="single"/>
      </w:rPr>
    </w:lvl>
    <w:lvl w:ilvl="3">
      <w:start w:val="1"/>
      <w:numFmt w:val="decimal"/>
      <w:isLgl/>
      <w:lvlText w:val="%1.%2.%3.%4"/>
      <w:lvlJc w:val="left"/>
      <w:pPr>
        <w:ind w:left="3364" w:hanging="720"/>
      </w:pPr>
      <w:rPr>
        <w:rFonts w:hint="default"/>
        <w:u w:val="single"/>
      </w:rPr>
    </w:lvl>
    <w:lvl w:ilvl="4">
      <w:start w:val="1"/>
      <w:numFmt w:val="decimal"/>
      <w:isLgl/>
      <w:lvlText w:val="%1.%2.%3.%4.%5"/>
      <w:lvlJc w:val="left"/>
      <w:pPr>
        <w:ind w:left="4416" w:hanging="1080"/>
      </w:pPr>
      <w:rPr>
        <w:rFonts w:hint="default"/>
        <w:u w:val="single"/>
      </w:rPr>
    </w:lvl>
    <w:lvl w:ilvl="5">
      <w:start w:val="1"/>
      <w:numFmt w:val="decimal"/>
      <w:isLgl/>
      <w:lvlText w:val="%1.%2.%3.%4.%5.%6"/>
      <w:lvlJc w:val="left"/>
      <w:pPr>
        <w:ind w:left="5108" w:hanging="1080"/>
      </w:pPr>
      <w:rPr>
        <w:rFonts w:hint="default"/>
        <w:u w:val="single"/>
      </w:rPr>
    </w:lvl>
    <w:lvl w:ilvl="6">
      <w:start w:val="1"/>
      <w:numFmt w:val="decimal"/>
      <w:isLgl/>
      <w:lvlText w:val="%1.%2.%3.%4.%5.%6.%7"/>
      <w:lvlJc w:val="left"/>
      <w:pPr>
        <w:ind w:left="6160" w:hanging="1440"/>
      </w:pPr>
      <w:rPr>
        <w:rFonts w:hint="default"/>
        <w:u w:val="single"/>
      </w:rPr>
    </w:lvl>
    <w:lvl w:ilvl="7">
      <w:start w:val="1"/>
      <w:numFmt w:val="decimal"/>
      <w:isLgl/>
      <w:lvlText w:val="%1.%2.%3.%4.%5.%6.%7.%8"/>
      <w:lvlJc w:val="left"/>
      <w:pPr>
        <w:ind w:left="6852" w:hanging="1440"/>
      </w:pPr>
      <w:rPr>
        <w:rFonts w:hint="default"/>
        <w:u w:val="single"/>
      </w:rPr>
    </w:lvl>
    <w:lvl w:ilvl="8">
      <w:start w:val="1"/>
      <w:numFmt w:val="decimal"/>
      <w:isLgl/>
      <w:lvlText w:val="%1.%2.%3.%4.%5.%6.%7.%8.%9"/>
      <w:lvlJc w:val="left"/>
      <w:pPr>
        <w:ind w:left="7904" w:hanging="1800"/>
      </w:pPr>
      <w:rPr>
        <w:rFonts w:hint="default"/>
        <w:u w:val="single"/>
      </w:rPr>
    </w:lvl>
  </w:abstractNum>
  <w:abstractNum w:abstractNumId="3">
    <w:nsid w:val="5DB409D4"/>
    <w:multiLevelType w:val="hybridMultilevel"/>
    <w:tmpl w:val="BD92105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6B3F15A3"/>
    <w:multiLevelType w:val="hybridMultilevel"/>
    <w:tmpl w:val="5FCCAFA2"/>
    <w:lvl w:ilvl="0" w:tplc="D6ECBC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4DB415F"/>
    <w:multiLevelType w:val="hybridMultilevel"/>
    <w:tmpl w:val="CD722E2E"/>
    <w:lvl w:ilvl="0" w:tplc="E37496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7935339E"/>
    <w:multiLevelType w:val="hybridMultilevel"/>
    <w:tmpl w:val="0A665A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7E572D2C"/>
    <w:multiLevelType w:val="hybridMultilevel"/>
    <w:tmpl w:val="5502C6B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7"/>
  </w:num>
  <w:num w:numId="2">
    <w:abstractNumId w:val="0"/>
  </w:num>
  <w:num w:numId="3">
    <w:abstractNumId w:val="6"/>
  </w:num>
  <w:num w:numId="4">
    <w:abstractNumId w:val="3"/>
  </w:num>
  <w:num w:numId="5">
    <w:abstractNumId w:val="2"/>
  </w:num>
  <w:num w:numId="6">
    <w:abstractNumId w:val="4"/>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drawingGridHorizontalSpacing w:val="120"/>
  <w:displayHorizontalDrawingGridEvery w:val="2"/>
  <w:characterSpacingControl w:val="doNotCompress"/>
  <w:hdrShapeDefaults>
    <o:shapedefaults v:ext="edit" spidmax="9217"/>
  </w:hdrShapeDefaults>
  <w:footnotePr>
    <w:footnote w:id="0"/>
    <w:footnote w:id="1"/>
  </w:footnotePr>
  <w:endnotePr>
    <w:endnote w:id="0"/>
    <w:endnote w:id="1"/>
  </w:endnotePr>
  <w:compat/>
  <w:rsids>
    <w:rsidRoot w:val="00A16CF4"/>
    <w:rsid w:val="000033C8"/>
    <w:rsid w:val="00003678"/>
    <w:rsid w:val="00005EAC"/>
    <w:rsid w:val="0000743E"/>
    <w:rsid w:val="0001242D"/>
    <w:rsid w:val="000129CB"/>
    <w:rsid w:val="00012EF4"/>
    <w:rsid w:val="000137B8"/>
    <w:rsid w:val="00015C89"/>
    <w:rsid w:val="00016484"/>
    <w:rsid w:val="00021699"/>
    <w:rsid w:val="00022BE8"/>
    <w:rsid w:val="00023FFF"/>
    <w:rsid w:val="00025115"/>
    <w:rsid w:val="00031606"/>
    <w:rsid w:val="00031749"/>
    <w:rsid w:val="00033261"/>
    <w:rsid w:val="0003378E"/>
    <w:rsid w:val="00033FE0"/>
    <w:rsid w:val="0003640E"/>
    <w:rsid w:val="00037C5A"/>
    <w:rsid w:val="000406AA"/>
    <w:rsid w:val="00040852"/>
    <w:rsid w:val="00040BB8"/>
    <w:rsid w:val="000414AF"/>
    <w:rsid w:val="000460CE"/>
    <w:rsid w:val="000475D5"/>
    <w:rsid w:val="00047DC3"/>
    <w:rsid w:val="00050786"/>
    <w:rsid w:val="00051C1B"/>
    <w:rsid w:val="00052C46"/>
    <w:rsid w:val="00055E47"/>
    <w:rsid w:val="00062907"/>
    <w:rsid w:val="00063DF0"/>
    <w:rsid w:val="0006474B"/>
    <w:rsid w:val="00064B21"/>
    <w:rsid w:val="00075C9E"/>
    <w:rsid w:val="000766F0"/>
    <w:rsid w:val="000815D7"/>
    <w:rsid w:val="0008168A"/>
    <w:rsid w:val="00082334"/>
    <w:rsid w:val="0008473E"/>
    <w:rsid w:val="00086ADE"/>
    <w:rsid w:val="00086E96"/>
    <w:rsid w:val="000917C2"/>
    <w:rsid w:val="00093D43"/>
    <w:rsid w:val="000946BB"/>
    <w:rsid w:val="000949F5"/>
    <w:rsid w:val="00096FB4"/>
    <w:rsid w:val="0009712D"/>
    <w:rsid w:val="000A3425"/>
    <w:rsid w:val="000A67F5"/>
    <w:rsid w:val="000A698F"/>
    <w:rsid w:val="000B0385"/>
    <w:rsid w:val="000B1C08"/>
    <w:rsid w:val="000B52AE"/>
    <w:rsid w:val="000B59E2"/>
    <w:rsid w:val="000B5D91"/>
    <w:rsid w:val="000C0571"/>
    <w:rsid w:val="000C3225"/>
    <w:rsid w:val="000D0AE2"/>
    <w:rsid w:val="000D0D55"/>
    <w:rsid w:val="000D127A"/>
    <w:rsid w:val="000D20A6"/>
    <w:rsid w:val="000D2439"/>
    <w:rsid w:val="000D3F4E"/>
    <w:rsid w:val="000D4D50"/>
    <w:rsid w:val="000E358D"/>
    <w:rsid w:val="000E440F"/>
    <w:rsid w:val="000E6898"/>
    <w:rsid w:val="000E6D2A"/>
    <w:rsid w:val="000E78CA"/>
    <w:rsid w:val="000F0BF4"/>
    <w:rsid w:val="000F1B76"/>
    <w:rsid w:val="000F25B8"/>
    <w:rsid w:val="000F33ED"/>
    <w:rsid w:val="000F408E"/>
    <w:rsid w:val="000F63F6"/>
    <w:rsid w:val="00100C4A"/>
    <w:rsid w:val="00100C57"/>
    <w:rsid w:val="00100D85"/>
    <w:rsid w:val="00102C8C"/>
    <w:rsid w:val="00106269"/>
    <w:rsid w:val="00111AFD"/>
    <w:rsid w:val="00111DB9"/>
    <w:rsid w:val="00113984"/>
    <w:rsid w:val="0011767A"/>
    <w:rsid w:val="00117B67"/>
    <w:rsid w:val="001216C0"/>
    <w:rsid w:val="00122CCF"/>
    <w:rsid w:val="00124200"/>
    <w:rsid w:val="001256BD"/>
    <w:rsid w:val="00126DAE"/>
    <w:rsid w:val="00127973"/>
    <w:rsid w:val="00130511"/>
    <w:rsid w:val="00131A61"/>
    <w:rsid w:val="0013415F"/>
    <w:rsid w:val="00136811"/>
    <w:rsid w:val="00137084"/>
    <w:rsid w:val="001445CF"/>
    <w:rsid w:val="00145861"/>
    <w:rsid w:val="00154EB4"/>
    <w:rsid w:val="001567D1"/>
    <w:rsid w:val="0016685A"/>
    <w:rsid w:val="0016689B"/>
    <w:rsid w:val="00170358"/>
    <w:rsid w:val="00170CF7"/>
    <w:rsid w:val="00175D1E"/>
    <w:rsid w:val="00175DBD"/>
    <w:rsid w:val="0017688A"/>
    <w:rsid w:val="00182174"/>
    <w:rsid w:val="001838AC"/>
    <w:rsid w:val="001839FA"/>
    <w:rsid w:val="00185A17"/>
    <w:rsid w:val="00186AA0"/>
    <w:rsid w:val="00190143"/>
    <w:rsid w:val="00190E16"/>
    <w:rsid w:val="00193924"/>
    <w:rsid w:val="0019429D"/>
    <w:rsid w:val="00194336"/>
    <w:rsid w:val="001945D1"/>
    <w:rsid w:val="00196BBA"/>
    <w:rsid w:val="001973F7"/>
    <w:rsid w:val="00197C4E"/>
    <w:rsid w:val="001A39B9"/>
    <w:rsid w:val="001A5530"/>
    <w:rsid w:val="001A61AD"/>
    <w:rsid w:val="001A6402"/>
    <w:rsid w:val="001A65E9"/>
    <w:rsid w:val="001A66AA"/>
    <w:rsid w:val="001B193D"/>
    <w:rsid w:val="001B4E26"/>
    <w:rsid w:val="001C1730"/>
    <w:rsid w:val="001C20D9"/>
    <w:rsid w:val="001C5269"/>
    <w:rsid w:val="001C759A"/>
    <w:rsid w:val="001D08BE"/>
    <w:rsid w:val="001D18E4"/>
    <w:rsid w:val="001D353D"/>
    <w:rsid w:val="001D7AB0"/>
    <w:rsid w:val="001E0706"/>
    <w:rsid w:val="001E62D5"/>
    <w:rsid w:val="001F08E9"/>
    <w:rsid w:val="001F200D"/>
    <w:rsid w:val="001F21F5"/>
    <w:rsid w:val="001F26D1"/>
    <w:rsid w:val="001F4935"/>
    <w:rsid w:val="001F5086"/>
    <w:rsid w:val="00200240"/>
    <w:rsid w:val="00201E46"/>
    <w:rsid w:val="00203400"/>
    <w:rsid w:val="00204E42"/>
    <w:rsid w:val="00206900"/>
    <w:rsid w:val="00211379"/>
    <w:rsid w:val="00211A07"/>
    <w:rsid w:val="00211C32"/>
    <w:rsid w:val="00211DAF"/>
    <w:rsid w:val="00211EC4"/>
    <w:rsid w:val="0021311B"/>
    <w:rsid w:val="00215072"/>
    <w:rsid w:val="002160CC"/>
    <w:rsid w:val="00217842"/>
    <w:rsid w:val="00217919"/>
    <w:rsid w:val="0022096E"/>
    <w:rsid w:val="00220D7E"/>
    <w:rsid w:val="0022325B"/>
    <w:rsid w:val="002248E3"/>
    <w:rsid w:val="002279A3"/>
    <w:rsid w:val="0023049B"/>
    <w:rsid w:val="002311A7"/>
    <w:rsid w:val="00232D6C"/>
    <w:rsid w:val="00232F9B"/>
    <w:rsid w:val="00234046"/>
    <w:rsid w:val="00235F1C"/>
    <w:rsid w:val="00236A9C"/>
    <w:rsid w:val="00242D5F"/>
    <w:rsid w:val="00242F27"/>
    <w:rsid w:val="00243285"/>
    <w:rsid w:val="00245A04"/>
    <w:rsid w:val="0024603B"/>
    <w:rsid w:val="002478B0"/>
    <w:rsid w:val="00251035"/>
    <w:rsid w:val="0025185B"/>
    <w:rsid w:val="00252320"/>
    <w:rsid w:val="00253BAA"/>
    <w:rsid w:val="002564BA"/>
    <w:rsid w:val="00257DCD"/>
    <w:rsid w:val="002621A4"/>
    <w:rsid w:val="002647AD"/>
    <w:rsid w:val="0027096C"/>
    <w:rsid w:val="0027374E"/>
    <w:rsid w:val="00273DD7"/>
    <w:rsid w:val="00273F2B"/>
    <w:rsid w:val="00275105"/>
    <w:rsid w:val="00277312"/>
    <w:rsid w:val="00280C79"/>
    <w:rsid w:val="0028192E"/>
    <w:rsid w:val="00281CE6"/>
    <w:rsid w:val="002820F9"/>
    <w:rsid w:val="00282107"/>
    <w:rsid w:val="00283AD9"/>
    <w:rsid w:val="00283D87"/>
    <w:rsid w:val="00284CB7"/>
    <w:rsid w:val="0028576A"/>
    <w:rsid w:val="00291D7A"/>
    <w:rsid w:val="00292041"/>
    <w:rsid w:val="00292630"/>
    <w:rsid w:val="0029641D"/>
    <w:rsid w:val="00296F6F"/>
    <w:rsid w:val="0029767D"/>
    <w:rsid w:val="002A1099"/>
    <w:rsid w:val="002A1474"/>
    <w:rsid w:val="002A45A4"/>
    <w:rsid w:val="002A6491"/>
    <w:rsid w:val="002A76F6"/>
    <w:rsid w:val="002B0526"/>
    <w:rsid w:val="002B0B66"/>
    <w:rsid w:val="002B382F"/>
    <w:rsid w:val="002B3FAC"/>
    <w:rsid w:val="002B4115"/>
    <w:rsid w:val="002B42AD"/>
    <w:rsid w:val="002B43B0"/>
    <w:rsid w:val="002B7ED2"/>
    <w:rsid w:val="002C0884"/>
    <w:rsid w:val="002C0D1D"/>
    <w:rsid w:val="002C13D3"/>
    <w:rsid w:val="002C146F"/>
    <w:rsid w:val="002C48A8"/>
    <w:rsid w:val="002C5AA5"/>
    <w:rsid w:val="002D2910"/>
    <w:rsid w:val="002D2C9F"/>
    <w:rsid w:val="002D2E02"/>
    <w:rsid w:val="002D6B67"/>
    <w:rsid w:val="002E063C"/>
    <w:rsid w:val="002E2B5B"/>
    <w:rsid w:val="002E3A04"/>
    <w:rsid w:val="002E40FA"/>
    <w:rsid w:val="002E489D"/>
    <w:rsid w:val="002E55DE"/>
    <w:rsid w:val="002E5A86"/>
    <w:rsid w:val="002E66DB"/>
    <w:rsid w:val="002F00A9"/>
    <w:rsid w:val="002F189F"/>
    <w:rsid w:val="002F3C1A"/>
    <w:rsid w:val="002F5436"/>
    <w:rsid w:val="002F76A7"/>
    <w:rsid w:val="00300B2D"/>
    <w:rsid w:val="003023E4"/>
    <w:rsid w:val="003077D9"/>
    <w:rsid w:val="00307DDC"/>
    <w:rsid w:val="00311752"/>
    <w:rsid w:val="00311F8E"/>
    <w:rsid w:val="00317F72"/>
    <w:rsid w:val="00320749"/>
    <w:rsid w:val="00320BEA"/>
    <w:rsid w:val="00320DFE"/>
    <w:rsid w:val="00322038"/>
    <w:rsid w:val="00325E12"/>
    <w:rsid w:val="003279B7"/>
    <w:rsid w:val="0033148A"/>
    <w:rsid w:val="00331B8D"/>
    <w:rsid w:val="00333277"/>
    <w:rsid w:val="003362C2"/>
    <w:rsid w:val="00336C58"/>
    <w:rsid w:val="003370CB"/>
    <w:rsid w:val="0033741D"/>
    <w:rsid w:val="003404FE"/>
    <w:rsid w:val="00345525"/>
    <w:rsid w:val="00345836"/>
    <w:rsid w:val="003461B9"/>
    <w:rsid w:val="00350BA7"/>
    <w:rsid w:val="003561C6"/>
    <w:rsid w:val="00356F22"/>
    <w:rsid w:val="003605A8"/>
    <w:rsid w:val="00360ED8"/>
    <w:rsid w:val="00361F7B"/>
    <w:rsid w:val="003624F0"/>
    <w:rsid w:val="003661CE"/>
    <w:rsid w:val="003675B4"/>
    <w:rsid w:val="00367CAE"/>
    <w:rsid w:val="00370481"/>
    <w:rsid w:val="00370630"/>
    <w:rsid w:val="00374C4B"/>
    <w:rsid w:val="00377788"/>
    <w:rsid w:val="00384D08"/>
    <w:rsid w:val="00386CAC"/>
    <w:rsid w:val="00387213"/>
    <w:rsid w:val="0038751B"/>
    <w:rsid w:val="00393676"/>
    <w:rsid w:val="003954FD"/>
    <w:rsid w:val="0039725F"/>
    <w:rsid w:val="003A0666"/>
    <w:rsid w:val="003A13C4"/>
    <w:rsid w:val="003A41BE"/>
    <w:rsid w:val="003A5B72"/>
    <w:rsid w:val="003A6259"/>
    <w:rsid w:val="003A7F59"/>
    <w:rsid w:val="003B070F"/>
    <w:rsid w:val="003B3225"/>
    <w:rsid w:val="003B32EA"/>
    <w:rsid w:val="003B355E"/>
    <w:rsid w:val="003B3906"/>
    <w:rsid w:val="003B3C42"/>
    <w:rsid w:val="003B3CC5"/>
    <w:rsid w:val="003B4AC4"/>
    <w:rsid w:val="003B59C8"/>
    <w:rsid w:val="003B693E"/>
    <w:rsid w:val="003C150D"/>
    <w:rsid w:val="003C2240"/>
    <w:rsid w:val="003C46B8"/>
    <w:rsid w:val="003C6263"/>
    <w:rsid w:val="003C63AF"/>
    <w:rsid w:val="003D06CC"/>
    <w:rsid w:val="003D07BD"/>
    <w:rsid w:val="003D0DE9"/>
    <w:rsid w:val="003D0E41"/>
    <w:rsid w:val="003D26A2"/>
    <w:rsid w:val="003D28DD"/>
    <w:rsid w:val="003D58F7"/>
    <w:rsid w:val="003D6211"/>
    <w:rsid w:val="003D78E0"/>
    <w:rsid w:val="003E02BB"/>
    <w:rsid w:val="003E032E"/>
    <w:rsid w:val="003E534F"/>
    <w:rsid w:val="003E6F99"/>
    <w:rsid w:val="003E7E11"/>
    <w:rsid w:val="003F2E80"/>
    <w:rsid w:val="003F6366"/>
    <w:rsid w:val="003F7C74"/>
    <w:rsid w:val="00401C99"/>
    <w:rsid w:val="00402009"/>
    <w:rsid w:val="004020C0"/>
    <w:rsid w:val="004029FC"/>
    <w:rsid w:val="00403F16"/>
    <w:rsid w:val="00404196"/>
    <w:rsid w:val="004044ED"/>
    <w:rsid w:val="00404932"/>
    <w:rsid w:val="00404C58"/>
    <w:rsid w:val="004056EF"/>
    <w:rsid w:val="00405930"/>
    <w:rsid w:val="00405B5C"/>
    <w:rsid w:val="004077A3"/>
    <w:rsid w:val="0041094C"/>
    <w:rsid w:val="004109A8"/>
    <w:rsid w:val="00411025"/>
    <w:rsid w:val="0041147C"/>
    <w:rsid w:val="0041360E"/>
    <w:rsid w:val="004141BB"/>
    <w:rsid w:val="004148E8"/>
    <w:rsid w:val="00415BB5"/>
    <w:rsid w:val="00416BA2"/>
    <w:rsid w:val="00417CD3"/>
    <w:rsid w:val="00420137"/>
    <w:rsid w:val="00420F3A"/>
    <w:rsid w:val="0042332C"/>
    <w:rsid w:val="00423FDE"/>
    <w:rsid w:val="00427E45"/>
    <w:rsid w:val="00432AE2"/>
    <w:rsid w:val="004375EC"/>
    <w:rsid w:val="00437C2F"/>
    <w:rsid w:val="00441B41"/>
    <w:rsid w:val="00442136"/>
    <w:rsid w:val="004434C7"/>
    <w:rsid w:val="0044356F"/>
    <w:rsid w:val="00443A8F"/>
    <w:rsid w:val="00443BF9"/>
    <w:rsid w:val="004453AB"/>
    <w:rsid w:val="00445774"/>
    <w:rsid w:val="00447A5E"/>
    <w:rsid w:val="00454CE9"/>
    <w:rsid w:val="00461E42"/>
    <w:rsid w:val="0046223A"/>
    <w:rsid w:val="004622F2"/>
    <w:rsid w:val="00462964"/>
    <w:rsid w:val="0046407E"/>
    <w:rsid w:val="004669E2"/>
    <w:rsid w:val="0047306F"/>
    <w:rsid w:val="004766C6"/>
    <w:rsid w:val="00480E8B"/>
    <w:rsid w:val="0048289E"/>
    <w:rsid w:val="00482A90"/>
    <w:rsid w:val="004845D4"/>
    <w:rsid w:val="00486B11"/>
    <w:rsid w:val="00486F6E"/>
    <w:rsid w:val="00487790"/>
    <w:rsid w:val="00487ED7"/>
    <w:rsid w:val="00487F90"/>
    <w:rsid w:val="00490D99"/>
    <w:rsid w:val="00491586"/>
    <w:rsid w:val="00491CF3"/>
    <w:rsid w:val="00495D90"/>
    <w:rsid w:val="00496A24"/>
    <w:rsid w:val="00497C1E"/>
    <w:rsid w:val="00497D36"/>
    <w:rsid w:val="004A1307"/>
    <w:rsid w:val="004A26D1"/>
    <w:rsid w:val="004A2E65"/>
    <w:rsid w:val="004A63DF"/>
    <w:rsid w:val="004A6B4D"/>
    <w:rsid w:val="004A6F4B"/>
    <w:rsid w:val="004B0939"/>
    <w:rsid w:val="004B24AA"/>
    <w:rsid w:val="004B3A42"/>
    <w:rsid w:val="004B54BB"/>
    <w:rsid w:val="004B7BDB"/>
    <w:rsid w:val="004C05B8"/>
    <w:rsid w:val="004C2919"/>
    <w:rsid w:val="004C50EB"/>
    <w:rsid w:val="004C594D"/>
    <w:rsid w:val="004C6D0E"/>
    <w:rsid w:val="004D0FCF"/>
    <w:rsid w:val="004D0FEB"/>
    <w:rsid w:val="004D34C4"/>
    <w:rsid w:val="004D3BBC"/>
    <w:rsid w:val="004D605B"/>
    <w:rsid w:val="004D6150"/>
    <w:rsid w:val="004D7C04"/>
    <w:rsid w:val="004E006F"/>
    <w:rsid w:val="004E1629"/>
    <w:rsid w:val="004E19CF"/>
    <w:rsid w:val="004E39B3"/>
    <w:rsid w:val="004E4C07"/>
    <w:rsid w:val="004E6D44"/>
    <w:rsid w:val="004E72B6"/>
    <w:rsid w:val="004F1188"/>
    <w:rsid w:val="004F236D"/>
    <w:rsid w:val="004F2A65"/>
    <w:rsid w:val="004F3054"/>
    <w:rsid w:val="004F5DD5"/>
    <w:rsid w:val="004F6D19"/>
    <w:rsid w:val="004F6EFE"/>
    <w:rsid w:val="00500E0C"/>
    <w:rsid w:val="005072AF"/>
    <w:rsid w:val="00507B3B"/>
    <w:rsid w:val="00510CE3"/>
    <w:rsid w:val="005153AE"/>
    <w:rsid w:val="005160AF"/>
    <w:rsid w:val="00523640"/>
    <w:rsid w:val="00524039"/>
    <w:rsid w:val="00525637"/>
    <w:rsid w:val="00525727"/>
    <w:rsid w:val="0052726E"/>
    <w:rsid w:val="005272D0"/>
    <w:rsid w:val="005363B1"/>
    <w:rsid w:val="00536725"/>
    <w:rsid w:val="0054096B"/>
    <w:rsid w:val="0054388E"/>
    <w:rsid w:val="00545661"/>
    <w:rsid w:val="0054639C"/>
    <w:rsid w:val="005511DE"/>
    <w:rsid w:val="00551D92"/>
    <w:rsid w:val="00551DB8"/>
    <w:rsid w:val="00551DFC"/>
    <w:rsid w:val="00552756"/>
    <w:rsid w:val="00552B90"/>
    <w:rsid w:val="00554092"/>
    <w:rsid w:val="00555F37"/>
    <w:rsid w:val="00560A0F"/>
    <w:rsid w:val="00563F9D"/>
    <w:rsid w:val="00572C4D"/>
    <w:rsid w:val="00573413"/>
    <w:rsid w:val="00573E28"/>
    <w:rsid w:val="00575DAD"/>
    <w:rsid w:val="00582A3A"/>
    <w:rsid w:val="00583635"/>
    <w:rsid w:val="00583C8A"/>
    <w:rsid w:val="00585313"/>
    <w:rsid w:val="00586102"/>
    <w:rsid w:val="00587F08"/>
    <w:rsid w:val="005907AF"/>
    <w:rsid w:val="00591381"/>
    <w:rsid w:val="005916FE"/>
    <w:rsid w:val="005933F3"/>
    <w:rsid w:val="00595129"/>
    <w:rsid w:val="005956F9"/>
    <w:rsid w:val="00596F72"/>
    <w:rsid w:val="005A02A7"/>
    <w:rsid w:val="005A0827"/>
    <w:rsid w:val="005A465E"/>
    <w:rsid w:val="005A5030"/>
    <w:rsid w:val="005A5465"/>
    <w:rsid w:val="005A7650"/>
    <w:rsid w:val="005A7899"/>
    <w:rsid w:val="005B029D"/>
    <w:rsid w:val="005B0F48"/>
    <w:rsid w:val="005B1CA2"/>
    <w:rsid w:val="005B208C"/>
    <w:rsid w:val="005B3B4C"/>
    <w:rsid w:val="005B51EA"/>
    <w:rsid w:val="005B54D1"/>
    <w:rsid w:val="005C22F8"/>
    <w:rsid w:val="005C2821"/>
    <w:rsid w:val="005C6E9D"/>
    <w:rsid w:val="005C77D7"/>
    <w:rsid w:val="005D0223"/>
    <w:rsid w:val="005D050E"/>
    <w:rsid w:val="005D058E"/>
    <w:rsid w:val="005D1F1F"/>
    <w:rsid w:val="005D39FC"/>
    <w:rsid w:val="005D4148"/>
    <w:rsid w:val="005D5485"/>
    <w:rsid w:val="005D5BDF"/>
    <w:rsid w:val="005D669D"/>
    <w:rsid w:val="005D7AAE"/>
    <w:rsid w:val="005E19FF"/>
    <w:rsid w:val="005E41DF"/>
    <w:rsid w:val="005F0F7C"/>
    <w:rsid w:val="005F1B85"/>
    <w:rsid w:val="005F6C2A"/>
    <w:rsid w:val="00601951"/>
    <w:rsid w:val="00603DA0"/>
    <w:rsid w:val="00605C15"/>
    <w:rsid w:val="00605D47"/>
    <w:rsid w:val="00606A33"/>
    <w:rsid w:val="0060785F"/>
    <w:rsid w:val="00611ADF"/>
    <w:rsid w:val="00611B1F"/>
    <w:rsid w:val="00612753"/>
    <w:rsid w:val="0061540E"/>
    <w:rsid w:val="006202CA"/>
    <w:rsid w:val="006212B3"/>
    <w:rsid w:val="006223DB"/>
    <w:rsid w:val="0062376B"/>
    <w:rsid w:val="0062389B"/>
    <w:rsid w:val="006249E9"/>
    <w:rsid w:val="00627818"/>
    <w:rsid w:val="00627B47"/>
    <w:rsid w:val="00630E06"/>
    <w:rsid w:val="006317E1"/>
    <w:rsid w:val="00631B04"/>
    <w:rsid w:val="00632931"/>
    <w:rsid w:val="00632D46"/>
    <w:rsid w:val="00635755"/>
    <w:rsid w:val="00635BCE"/>
    <w:rsid w:val="00635BF7"/>
    <w:rsid w:val="00637ACE"/>
    <w:rsid w:val="00637CEC"/>
    <w:rsid w:val="00642332"/>
    <w:rsid w:val="00645A03"/>
    <w:rsid w:val="00645FBF"/>
    <w:rsid w:val="00646666"/>
    <w:rsid w:val="00646D8E"/>
    <w:rsid w:val="006473D2"/>
    <w:rsid w:val="006512FA"/>
    <w:rsid w:val="006516EE"/>
    <w:rsid w:val="0065204B"/>
    <w:rsid w:val="00652C21"/>
    <w:rsid w:val="00654E72"/>
    <w:rsid w:val="00654F3C"/>
    <w:rsid w:val="00655A3A"/>
    <w:rsid w:val="00656A5E"/>
    <w:rsid w:val="00660EF6"/>
    <w:rsid w:val="006632A4"/>
    <w:rsid w:val="0066593A"/>
    <w:rsid w:val="00666B01"/>
    <w:rsid w:val="00671D13"/>
    <w:rsid w:val="0067634E"/>
    <w:rsid w:val="00677660"/>
    <w:rsid w:val="00677E2A"/>
    <w:rsid w:val="00682416"/>
    <w:rsid w:val="00684937"/>
    <w:rsid w:val="006855FC"/>
    <w:rsid w:val="00685E09"/>
    <w:rsid w:val="0068771C"/>
    <w:rsid w:val="00690A92"/>
    <w:rsid w:val="00693817"/>
    <w:rsid w:val="006947C8"/>
    <w:rsid w:val="00695511"/>
    <w:rsid w:val="0069712E"/>
    <w:rsid w:val="006A2F0D"/>
    <w:rsid w:val="006A5CAB"/>
    <w:rsid w:val="006A6E19"/>
    <w:rsid w:val="006B0987"/>
    <w:rsid w:val="006B14D9"/>
    <w:rsid w:val="006B1DF4"/>
    <w:rsid w:val="006B2D18"/>
    <w:rsid w:val="006B2D1E"/>
    <w:rsid w:val="006B3B0D"/>
    <w:rsid w:val="006B4E6A"/>
    <w:rsid w:val="006C1332"/>
    <w:rsid w:val="006C21C7"/>
    <w:rsid w:val="006C2EE2"/>
    <w:rsid w:val="006C30FC"/>
    <w:rsid w:val="006C4428"/>
    <w:rsid w:val="006C6366"/>
    <w:rsid w:val="006C6D34"/>
    <w:rsid w:val="006C7A2D"/>
    <w:rsid w:val="006C7AF8"/>
    <w:rsid w:val="006D05D9"/>
    <w:rsid w:val="006D1486"/>
    <w:rsid w:val="006D28EF"/>
    <w:rsid w:val="006D4F37"/>
    <w:rsid w:val="006D6B28"/>
    <w:rsid w:val="006D7606"/>
    <w:rsid w:val="006E1036"/>
    <w:rsid w:val="006E54E7"/>
    <w:rsid w:val="006E5625"/>
    <w:rsid w:val="006F28EB"/>
    <w:rsid w:val="006F2C5F"/>
    <w:rsid w:val="006F2CBD"/>
    <w:rsid w:val="006F49D3"/>
    <w:rsid w:val="006F4D88"/>
    <w:rsid w:val="006F5D09"/>
    <w:rsid w:val="007017B6"/>
    <w:rsid w:val="00701B9E"/>
    <w:rsid w:val="0070209F"/>
    <w:rsid w:val="00703D79"/>
    <w:rsid w:val="0070596A"/>
    <w:rsid w:val="00706420"/>
    <w:rsid w:val="00706F87"/>
    <w:rsid w:val="00707896"/>
    <w:rsid w:val="00711151"/>
    <w:rsid w:val="007150BA"/>
    <w:rsid w:val="00716F07"/>
    <w:rsid w:val="00717B40"/>
    <w:rsid w:val="0072006E"/>
    <w:rsid w:val="00721CC3"/>
    <w:rsid w:val="00723383"/>
    <w:rsid w:val="007238E0"/>
    <w:rsid w:val="007247D6"/>
    <w:rsid w:val="007255F0"/>
    <w:rsid w:val="007301E9"/>
    <w:rsid w:val="007333B2"/>
    <w:rsid w:val="007339BF"/>
    <w:rsid w:val="00733C38"/>
    <w:rsid w:val="0073738A"/>
    <w:rsid w:val="0074160E"/>
    <w:rsid w:val="007419B3"/>
    <w:rsid w:val="00743751"/>
    <w:rsid w:val="0074379A"/>
    <w:rsid w:val="0074441F"/>
    <w:rsid w:val="00745DBF"/>
    <w:rsid w:val="00747B98"/>
    <w:rsid w:val="00750279"/>
    <w:rsid w:val="00750A62"/>
    <w:rsid w:val="00760F5C"/>
    <w:rsid w:val="00762E58"/>
    <w:rsid w:val="0076303F"/>
    <w:rsid w:val="007661AB"/>
    <w:rsid w:val="00767882"/>
    <w:rsid w:val="0077004A"/>
    <w:rsid w:val="00770645"/>
    <w:rsid w:val="00772031"/>
    <w:rsid w:val="00772110"/>
    <w:rsid w:val="007723B4"/>
    <w:rsid w:val="0077263D"/>
    <w:rsid w:val="00774A34"/>
    <w:rsid w:val="00775F41"/>
    <w:rsid w:val="00776A66"/>
    <w:rsid w:val="00780D9D"/>
    <w:rsid w:val="00783268"/>
    <w:rsid w:val="00783ACD"/>
    <w:rsid w:val="00784855"/>
    <w:rsid w:val="007852E9"/>
    <w:rsid w:val="00786660"/>
    <w:rsid w:val="00787611"/>
    <w:rsid w:val="00787822"/>
    <w:rsid w:val="00787BD2"/>
    <w:rsid w:val="00791B90"/>
    <w:rsid w:val="0079256B"/>
    <w:rsid w:val="00792EFC"/>
    <w:rsid w:val="00794F00"/>
    <w:rsid w:val="0079667D"/>
    <w:rsid w:val="00796F5D"/>
    <w:rsid w:val="007A0684"/>
    <w:rsid w:val="007A0F2B"/>
    <w:rsid w:val="007A1417"/>
    <w:rsid w:val="007A35B7"/>
    <w:rsid w:val="007B0880"/>
    <w:rsid w:val="007B1BEA"/>
    <w:rsid w:val="007B3519"/>
    <w:rsid w:val="007B6A12"/>
    <w:rsid w:val="007C06EA"/>
    <w:rsid w:val="007C06F0"/>
    <w:rsid w:val="007C1FC6"/>
    <w:rsid w:val="007C2705"/>
    <w:rsid w:val="007C432F"/>
    <w:rsid w:val="007C6AF8"/>
    <w:rsid w:val="007C6D60"/>
    <w:rsid w:val="007D161C"/>
    <w:rsid w:val="007D23CC"/>
    <w:rsid w:val="007D2DC3"/>
    <w:rsid w:val="007D333A"/>
    <w:rsid w:val="007E1A62"/>
    <w:rsid w:val="007E3251"/>
    <w:rsid w:val="007E590A"/>
    <w:rsid w:val="007E63A8"/>
    <w:rsid w:val="007F013D"/>
    <w:rsid w:val="007F0B59"/>
    <w:rsid w:val="007F0E27"/>
    <w:rsid w:val="007F51E1"/>
    <w:rsid w:val="007F5A05"/>
    <w:rsid w:val="0080090C"/>
    <w:rsid w:val="00802787"/>
    <w:rsid w:val="00802FD4"/>
    <w:rsid w:val="008044C2"/>
    <w:rsid w:val="00804E88"/>
    <w:rsid w:val="00806CE6"/>
    <w:rsid w:val="00811675"/>
    <w:rsid w:val="00812870"/>
    <w:rsid w:val="008137FA"/>
    <w:rsid w:val="00813923"/>
    <w:rsid w:val="008140CE"/>
    <w:rsid w:val="008149CE"/>
    <w:rsid w:val="00814D4B"/>
    <w:rsid w:val="00816E52"/>
    <w:rsid w:val="00817D0E"/>
    <w:rsid w:val="00817EA2"/>
    <w:rsid w:val="008209B0"/>
    <w:rsid w:val="00822017"/>
    <w:rsid w:val="00822AFE"/>
    <w:rsid w:val="00822F6A"/>
    <w:rsid w:val="00823020"/>
    <w:rsid w:val="008240E6"/>
    <w:rsid w:val="0082505C"/>
    <w:rsid w:val="0082589F"/>
    <w:rsid w:val="00831958"/>
    <w:rsid w:val="00831EE8"/>
    <w:rsid w:val="008321EF"/>
    <w:rsid w:val="00834FB7"/>
    <w:rsid w:val="00840FA0"/>
    <w:rsid w:val="00842BB8"/>
    <w:rsid w:val="00843AD8"/>
    <w:rsid w:val="00844453"/>
    <w:rsid w:val="00844893"/>
    <w:rsid w:val="00844ACA"/>
    <w:rsid w:val="0084725C"/>
    <w:rsid w:val="00847C51"/>
    <w:rsid w:val="00853826"/>
    <w:rsid w:val="00853AFF"/>
    <w:rsid w:val="0085493A"/>
    <w:rsid w:val="00854E98"/>
    <w:rsid w:val="00856E32"/>
    <w:rsid w:val="008575BF"/>
    <w:rsid w:val="00862088"/>
    <w:rsid w:val="008628E6"/>
    <w:rsid w:val="00862CB5"/>
    <w:rsid w:val="008638B9"/>
    <w:rsid w:val="00864BF2"/>
    <w:rsid w:val="00871E15"/>
    <w:rsid w:val="00871ED5"/>
    <w:rsid w:val="00873C4B"/>
    <w:rsid w:val="00874FDB"/>
    <w:rsid w:val="0087539D"/>
    <w:rsid w:val="0087707D"/>
    <w:rsid w:val="00877488"/>
    <w:rsid w:val="008779C5"/>
    <w:rsid w:val="00877D22"/>
    <w:rsid w:val="00885200"/>
    <w:rsid w:val="0088539F"/>
    <w:rsid w:val="008862DE"/>
    <w:rsid w:val="00887BAE"/>
    <w:rsid w:val="0089151B"/>
    <w:rsid w:val="00894192"/>
    <w:rsid w:val="00897EA5"/>
    <w:rsid w:val="008A1388"/>
    <w:rsid w:val="008A1CC2"/>
    <w:rsid w:val="008A61FE"/>
    <w:rsid w:val="008A7CC5"/>
    <w:rsid w:val="008B19B1"/>
    <w:rsid w:val="008B6661"/>
    <w:rsid w:val="008B6F45"/>
    <w:rsid w:val="008B727F"/>
    <w:rsid w:val="008C0DB5"/>
    <w:rsid w:val="008C1A2C"/>
    <w:rsid w:val="008C2758"/>
    <w:rsid w:val="008C2DF5"/>
    <w:rsid w:val="008C39A2"/>
    <w:rsid w:val="008C4BD8"/>
    <w:rsid w:val="008C4D20"/>
    <w:rsid w:val="008C5256"/>
    <w:rsid w:val="008C691C"/>
    <w:rsid w:val="008C7297"/>
    <w:rsid w:val="008D30D2"/>
    <w:rsid w:val="008D364E"/>
    <w:rsid w:val="008D71F7"/>
    <w:rsid w:val="008E13C8"/>
    <w:rsid w:val="008E2AD3"/>
    <w:rsid w:val="008E74F3"/>
    <w:rsid w:val="008E7B4C"/>
    <w:rsid w:val="008F29C1"/>
    <w:rsid w:val="008F4B4C"/>
    <w:rsid w:val="008F4E29"/>
    <w:rsid w:val="008F6395"/>
    <w:rsid w:val="008F7BCC"/>
    <w:rsid w:val="00900A5C"/>
    <w:rsid w:val="00902D70"/>
    <w:rsid w:val="00906714"/>
    <w:rsid w:val="00907ED7"/>
    <w:rsid w:val="009121B9"/>
    <w:rsid w:val="0091347A"/>
    <w:rsid w:val="00914F95"/>
    <w:rsid w:val="00916EE6"/>
    <w:rsid w:val="00917C56"/>
    <w:rsid w:val="009212B6"/>
    <w:rsid w:val="00924B5F"/>
    <w:rsid w:val="009250AC"/>
    <w:rsid w:val="009250BC"/>
    <w:rsid w:val="00926DEF"/>
    <w:rsid w:val="00931CE8"/>
    <w:rsid w:val="00933C0E"/>
    <w:rsid w:val="00943E3E"/>
    <w:rsid w:val="009449DB"/>
    <w:rsid w:val="00947D36"/>
    <w:rsid w:val="00950ACB"/>
    <w:rsid w:val="009513E9"/>
    <w:rsid w:val="009546A3"/>
    <w:rsid w:val="00956E2E"/>
    <w:rsid w:val="009607F4"/>
    <w:rsid w:val="009628A6"/>
    <w:rsid w:val="00962E75"/>
    <w:rsid w:val="00963EE5"/>
    <w:rsid w:val="00964D57"/>
    <w:rsid w:val="00965DC2"/>
    <w:rsid w:val="00966C60"/>
    <w:rsid w:val="00970F6C"/>
    <w:rsid w:val="00971057"/>
    <w:rsid w:val="00972171"/>
    <w:rsid w:val="0097285C"/>
    <w:rsid w:val="00972CA1"/>
    <w:rsid w:val="009746DD"/>
    <w:rsid w:val="00977318"/>
    <w:rsid w:val="0098061A"/>
    <w:rsid w:val="009815EF"/>
    <w:rsid w:val="009820A9"/>
    <w:rsid w:val="009823BE"/>
    <w:rsid w:val="00982585"/>
    <w:rsid w:val="0098331F"/>
    <w:rsid w:val="00983568"/>
    <w:rsid w:val="0098385C"/>
    <w:rsid w:val="009858B0"/>
    <w:rsid w:val="00987805"/>
    <w:rsid w:val="00987C3E"/>
    <w:rsid w:val="0099009B"/>
    <w:rsid w:val="00993154"/>
    <w:rsid w:val="009931AC"/>
    <w:rsid w:val="00995D94"/>
    <w:rsid w:val="00996911"/>
    <w:rsid w:val="00996DAC"/>
    <w:rsid w:val="00997108"/>
    <w:rsid w:val="009A148A"/>
    <w:rsid w:val="009A2385"/>
    <w:rsid w:val="009A2CE7"/>
    <w:rsid w:val="009A2D4C"/>
    <w:rsid w:val="009A4E5C"/>
    <w:rsid w:val="009A56AE"/>
    <w:rsid w:val="009A5ACC"/>
    <w:rsid w:val="009A6AFD"/>
    <w:rsid w:val="009B2F55"/>
    <w:rsid w:val="009B2FAC"/>
    <w:rsid w:val="009B4A75"/>
    <w:rsid w:val="009B5114"/>
    <w:rsid w:val="009B5164"/>
    <w:rsid w:val="009B66CE"/>
    <w:rsid w:val="009B7224"/>
    <w:rsid w:val="009C11DD"/>
    <w:rsid w:val="009C16E7"/>
    <w:rsid w:val="009C2D45"/>
    <w:rsid w:val="009C570C"/>
    <w:rsid w:val="009C6318"/>
    <w:rsid w:val="009D1124"/>
    <w:rsid w:val="009D1C3C"/>
    <w:rsid w:val="009D1FAF"/>
    <w:rsid w:val="009D34A2"/>
    <w:rsid w:val="009D3689"/>
    <w:rsid w:val="009D4249"/>
    <w:rsid w:val="009D7A4A"/>
    <w:rsid w:val="009E14DE"/>
    <w:rsid w:val="009E1D4E"/>
    <w:rsid w:val="009E4192"/>
    <w:rsid w:val="009E4EC3"/>
    <w:rsid w:val="009E6F8A"/>
    <w:rsid w:val="009E7046"/>
    <w:rsid w:val="009E7666"/>
    <w:rsid w:val="009F319E"/>
    <w:rsid w:val="009F62A0"/>
    <w:rsid w:val="009F6779"/>
    <w:rsid w:val="009F6AAB"/>
    <w:rsid w:val="009F6D82"/>
    <w:rsid w:val="009F746F"/>
    <w:rsid w:val="00A032BF"/>
    <w:rsid w:val="00A04D26"/>
    <w:rsid w:val="00A06148"/>
    <w:rsid w:val="00A074A7"/>
    <w:rsid w:val="00A137C4"/>
    <w:rsid w:val="00A13C64"/>
    <w:rsid w:val="00A14FBF"/>
    <w:rsid w:val="00A15216"/>
    <w:rsid w:val="00A16436"/>
    <w:rsid w:val="00A16623"/>
    <w:rsid w:val="00A16CF4"/>
    <w:rsid w:val="00A21152"/>
    <w:rsid w:val="00A22B26"/>
    <w:rsid w:val="00A22E68"/>
    <w:rsid w:val="00A244E6"/>
    <w:rsid w:val="00A277AF"/>
    <w:rsid w:val="00A31445"/>
    <w:rsid w:val="00A35C1B"/>
    <w:rsid w:val="00A36643"/>
    <w:rsid w:val="00A37030"/>
    <w:rsid w:val="00A41639"/>
    <w:rsid w:val="00A427A0"/>
    <w:rsid w:val="00A45EBC"/>
    <w:rsid w:val="00A473A6"/>
    <w:rsid w:val="00A51F0F"/>
    <w:rsid w:val="00A52DF2"/>
    <w:rsid w:val="00A53107"/>
    <w:rsid w:val="00A54D2E"/>
    <w:rsid w:val="00A56FB0"/>
    <w:rsid w:val="00A5709F"/>
    <w:rsid w:val="00A6230B"/>
    <w:rsid w:val="00A62481"/>
    <w:rsid w:val="00A64158"/>
    <w:rsid w:val="00A64645"/>
    <w:rsid w:val="00A64FEB"/>
    <w:rsid w:val="00A6530A"/>
    <w:rsid w:val="00A65548"/>
    <w:rsid w:val="00A662FB"/>
    <w:rsid w:val="00A66AE0"/>
    <w:rsid w:val="00A66DB1"/>
    <w:rsid w:val="00A6739A"/>
    <w:rsid w:val="00A6764B"/>
    <w:rsid w:val="00A73BC7"/>
    <w:rsid w:val="00A750E7"/>
    <w:rsid w:val="00A77A43"/>
    <w:rsid w:val="00A808D1"/>
    <w:rsid w:val="00A828C5"/>
    <w:rsid w:val="00A8383B"/>
    <w:rsid w:val="00A8650C"/>
    <w:rsid w:val="00A926AE"/>
    <w:rsid w:val="00A9312F"/>
    <w:rsid w:val="00A94111"/>
    <w:rsid w:val="00A95915"/>
    <w:rsid w:val="00AA2B4C"/>
    <w:rsid w:val="00AA3A38"/>
    <w:rsid w:val="00AA42CC"/>
    <w:rsid w:val="00AA4EA3"/>
    <w:rsid w:val="00AA65C6"/>
    <w:rsid w:val="00AB0CF4"/>
    <w:rsid w:val="00AB1089"/>
    <w:rsid w:val="00AB1FEC"/>
    <w:rsid w:val="00AB53B7"/>
    <w:rsid w:val="00AB5FE3"/>
    <w:rsid w:val="00AC1CFB"/>
    <w:rsid w:val="00AC2AA1"/>
    <w:rsid w:val="00AC3FCA"/>
    <w:rsid w:val="00AC59B0"/>
    <w:rsid w:val="00AC5D00"/>
    <w:rsid w:val="00AD07AF"/>
    <w:rsid w:val="00AD106F"/>
    <w:rsid w:val="00AD1762"/>
    <w:rsid w:val="00AD3039"/>
    <w:rsid w:val="00AD6C22"/>
    <w:rsid w:val="00AE023C"/>
    <w:rsid w:val="00AE0993"/>
    <w:rsid w:val="00AE35C4"/>
    <w:rsid w:val="00AE4355"/>
    <w:rsid w:val="00AE70D7"/>
    <w:rsid w:val="00AF06D4"/>
    <w:rsid w:val="00AF0A5E"/>
    <w:rsid w:val="00AF0C5D"/>
    <w:rsid w:val="00AF28CA"/>
    <w:rsid w:val="00B01D4D"/>
    <w:rsid w:val="00B01F38"/>
    <w:rsid w:val="00B10097"/>
    <w:rsid w:val="00B157C6"/>
    <w:rsid w:val="00B20379"/>
    <w:rsid w:val="00B20522"/>
    <w:rsid w:val="00B21B45"/>
    <w:rsid w:val="00B2292B"/>
    <w:rsid w:val="00B27D5F"/>
    <w:rsid w:val="00B30DFF"/>
    <w:rsid w:val="00B333AE"/>
    <w:rsid w:val="00B3559A"/>
    <w:rsid w:val="00B365D3"/>
    <w:rsid w:val="00B37F30"/>
    <w:rsid w:val="00B423B3"/>
    <w:rsid w:val="00B42E65"/>
    <w:rsid w:val="00B4341B"/>
    <w:rsid w:val="00B4677A"/>
    <w:rsid w:val="00B503B4"/>
    <w:rsid w:val="00B51D8C"/>
    <w:rsid w:val="00B52E5F"/>
    <w:rsid w:val="00B53990"/>
    <w:rsid w:val="00B549C8"/>
    <w:rsid w:val="00B5549C"/>
    <w:rsid w:val="00B627A0"/>
    <w:rsid w:val="00B6375F"/>
    <w:rsid w:val="00B63950"/>
    <w:rsid w:val="00B660F7"/>
    <w:rsid w:val="00B6744C"/>
    <w:rsid w:val="00B70E6F"/>
    <w:rsid w:val="00B72C77"/>
    <w:rsid w:val="00B74ECD"/>
    <w:rsid w:val="00B761D5"/>
    <w:rsid w:val="00B76D73"/>
    <w:rsid w:val="00B81FB8"/>
    <w:rsid w:val="00B860C1"/>
    <w:rsid w:val="00B87BA8"/>
    <w:rsid w:val="00B90C9D"/>
    <w:rsid w:val="00B91032"/>
    <w:rsid w:val="00B9215D"/>
    <w:rsid w:val="00B94C05"/>
    <w:rsid w:val="00B9534B"/>
    <w:rsid w:val="00B95D51"/>
    <w:rsid w:val="00B96753"/>
    <w:rsid w:val="00B9760D"/>
    <w:rsid w:val="00BA0239"/>
    <w:rsid w:val="00BA11F1"/>
    <w:rsid w:val="00BA5F13"/>
    <w:rsid w:val="00BA663D"/>
    <w:rsid w:val="00BB2E4A"/>
    <w:rsid w:val="00BB76C9"/>
    <w:rsid w:val="00BC16E4"/>
    <w:rsid w:val="00BC1ACF"/>
    <w:rsid w:val="00BC2431"/>
    <w:rsid w:val="00BC3256"/>
    <w:rsid w:val="00BC4385"/>
    <w:rsid w:val="00BC4573"/>
    <w:rsid w:val="00BC5B15"/>
    <w:rsid w:val="00BC6155"/>
    <w:rsid w:val="00BC6182"/>
    <w:rsid w:val="00BC6BDE"/>
    <w:rsid w:val="00BD01E6"/>
    <w:rsid w:val="00BD3DD7"/>
    <w:rsid w:val="00BD6D8C"/>
    <w:rsid w:val="00BD7B2A"/>
    <w:rsid w:val="00BD7EBA"/>
    <w:rsid w:val="00BE2AD4"/>
    <w:rsid w:val="00BE483C"/>
    <w:rsid w:val="00BE71D6"/>
    <w:rsid w:val="00BF3263"/>
    <w:rsid w:val="00C0630E"/>
    <w:rsid w:val="00C07D13"/>
    <w:rsid w:val="00C10051"/>
    <w:rsid w:val="00C11943"/>
    <w:rsid w:val="00C13B32"/>
    <w:rsid w:val="00C14B92"/>
    <w:rsid w:val="00C1597F"/>
    <w:rsid w:val="00C16AB4"/>
    <w:rsid w:val="00C171C0"/>
    <w:rsid w:val="00C17A78"/>
    <w:rsid w:val="00C23B9B"/>
    <w:rsid w:val="00C23D75"/>
    <w:rsid w:val="00C272C6"/>
    <w:rsid w:val="00C27FD4"/>
    <w:rsid w:val="00C310FA"/>
    <w:rsid w:val="00C3694D"/>
    <w:rsid w:val="00C373A6"/>
    <w:rsid w:val="00C406FB"/>
    <w:rsid w:val="00C40A42"/>
    <w:rsid w:val="00C42522"/>
    <w:rsid w:val="00C43976"/>
    <w:rsid w:val="00C44624"/>
    <w:rsid w:val="00C454CB"/>
    <w:rsid w:val="00C46341"/>
    <w:rsid w:val="00C51E9A"/>
    <w:rsid w:val="00C60A54"/>
    <w:rsid w:val="00C60D05"/>
    <w:rsid w:val="00C62575"/>
    <w:rsid w:val="00C62E86"/>
    <w:rsid w:val="00C6374F"/>
    <w:rsid w:val="00C637E0"/>
    <w:rsid w:val="00C63A82"/>
    <w:rsid w:val="00C66D94"/>
    <w:rsid w:val="00C676B0"/>
    <w:rsid w:val="00C679B9"/>
    <w:rsid w:val="00C71C80"/>
    <w:rsid w:val="00C71CF7"/>
    <w:rsid w:val="00C7307D"/>
    <w:rsid w:val="00C7429D"/>
    <w:rsid w:val="00C766D8"/>
    <w:rsid w:val="00C77C6D"/>
    <w:rsid w:val="00C82DB0"/>
    <w:rsid w:val="00C83D31"/>
    <w:rsid w:val="00C83EC9"/>
    <w:rsid w:val="00C85D03"/>
    <w:rsid w:val="00C86D16"/>
    <w:rsid w:val="00C86DE9"/>
    <w:rsid w:val="00C9126A"/>
    <w:rsid w:val="00C93913"/>
    <w:rsid w:val="00C94138"/>
    <w:rsid w:val="00C94B27"/>
    <w:rsid w:val="00C94D6A"/>
    <w:rsid w:val="00C94DA1"/>
    <w:rsid w:val="00C97276"/>
    <w:rsid w:val="00CA0271"/>
    <w:rsid w:val="00CA2EE9"/>
    <w:rsid w:val="00CA3B04"/>
    <w:rsid w:val="00CA65FD"/>
    <w:rsid w:val="00CA66C6"/>
    <w:rsid w:val="00CB0F22"/>
    <w:rsid w:val="00CB2EA6"/>
    <w:rsid w:val="00CB7339"/>
    <w:rsid w:val="00CC168A"/>
    <w:rsid w:val="00CC36DD"/>
    <w:rsid w:val="00CC3A3E"/>
    <w:rsid w:val="00CC42DF"/>
    <w:rsid w:val="00CC566E"/>
    <w:rsid w:val="00CC603F"/>
    <w:rsid w:val="00CD029A"/>
    <w:rsid w:val="00CD10B0"/>
    <w:rsid w:val="00CD77CA"/>
    <w:rsid w:val="00CD7B6F"/>
    <w:rsid w:val="00CE13B0"/>
    <w:rsid w:val="00CE3A1F"/>
    <w:rsid w:val="00CF15DA"/>
    <w:rsid w:val="00CF1EDC"/>
    <w:rsid w:val="00CF2197"/>
    <w:rsid w:val="00CF21C6"/>
    <w:rsid w:val="00CF2958"/>
    <w:rsid w:val="00CF40BF"/>
    <w:rsid w:val="00CF4586"/>
    <w:rsid w:val="00CF529D"/>
    <w:rsid w:val="00CF5980"/>
    <w:rsid w:val="00CF5AF6"/>
    <w:rsid w:val="00D00EE6"/>
    <w:rsid w:val="00D02103"/>
    <w:rsid w:val="00D035A6"/>
    <w:rsid w:val="00D03B9F"/>
    <w:rsid w:val="00D05D72"/>
    <w:rsid w:val="00D060EB"/>
    <w:rsid w:val="00D1139C"/>
    <w:rsid w:val="00D126F9"/>
    <w:rsid w:val="00D14FB6"/>
    <w:rsid w:val="00D150D8"/>
    <w:rsid w:val="00D15349"/>
    <w:rsid w:val="00D16C6B"/>
    <w:rsid w:val="00D1750F"/>
    <w:rsid w:val="00D20519"/>
    <w:rsid w:val="00D20F12"/>
    <w:rsid w:val="00D22FB8"/>
    <w:rsid w:val="00D248A1"/>
    <w:rsid w:val="00D24E1F"/>
    <w:rsid w:val="00D26D8A"/>
    <w:rsid w:val="00D2768B"/>
    <w:rsid w:val="00D27CF9"/>
    <w:rsid w:val="00D306F3"/>
    <w:rsid w:val="00D3150D"/>
    <w:rsid w:val="00D31B74"/>
    <w:rsid w:val="00D33472"/>
    <w:rsid w:val="00D366F4"/>
    <w:rsid w:val="00D37205"/>
    <w:rsid w:val="00D37F07"/>
    <w:rsid w:val="00D40305"/>
    <w:rsid w:val="00D42C4A"/>
    <w:rsid w:val="00D453BD"/>
    <w:rsid w:val="00D4710B"/>
    <w:rsid w:val="00D514C7"/>
    <w:rsid w:val="00D51DEF"/>
    <w:rsid w:val="00D53065"/>
    <w:rsid w:val="00D549FE"/>
    <w:rsid w:val="00D552A4"/>
    <w:rsid w:val="00D556BE"/>
    <w:rsid w:val="00D55B1D"/>
    <w:rsid w:val="00D57E97"/>
    <w:rsid w:val="00D6420A"/>
    <w:rsid w:val="00D713BA"/>
    <w:rsid w:val="00D7563A"/>
    <w:rsid w:val="00D76260"/>
    <w:rsid w:val="00D81268"/>
    <w:rsid w:val="00D816F6"/>
    <w:rsid w:val="00D86FE4"/>
    <w:rsid w:val="00D871BF"/>
    <w:rsid w:val="00D87658"/>
    <w:rsid w:val="00D87A41"/>
    <w:rsid w:val="00D90041"/>
    <w:rsid w:val="00D900DF"/>
    <w:rsid w:val="00D9132E"/>
    <w:rsid w:val="00D91971"/>
    <w:rsid w:val="00DA242E"/>
    <w:rsid w:val="00DA3C3B"/>
    <w:rsid w:val="00DA4635"/>
    <w:rsid w:val="00DA56D3"/>
    <w:rsid w:val="00DA5A49"/>
    <w:rsid w:val="00DA5D40"/>
    <w:rsid w:val="00DB2A2A"/>
    <w:rsid w:val="00DB63F6"/>
    <w:rsid w:val="00DB746E"/>
    <w:rsid w:val="00DC057D"/>
    <w:rsid w:val="00DC0804"/>
    <w:rsid w:val="00DC23EB"/>
    <w:rsid w:val="00DC2C3D"/>
    <w:rsid w:val="00DC610A"/>
    <w:rsid w:val="00DC6696"/>
    <w:rsid w:val="00DD00EE"/>
    <w:rsid w:val="00DD0D9D"/>
    <w:rsid w:val="00DD3505"/>
    <w:rsid w:val="00DD65BC"/>
    <w:rsid w:val="00DE1670"/>
    <w:rsid w:val="00DE43D8"/>
    <w:rsid w:val="00DE58AA"/>
    <w:rsid w:val="00DE5D12"/>
    <w:rsid w:val="00DF0541"/>
    <w:rsid w:val="00DF0885"/>
    <w:rsid w:val="00DF21E9"/>
    <w:rsid w:val="00DF2275"/>
    <w:rsid w:val="00DF2C36"/>
    <w:rsid w:val="00DF4F6E"/>
    <w:rsid w:val="00DF50D7"/>
    <w:rsid w:val="00DF53ED"/>
    <w:rsid w:val="00DF5899"/>
    <w:rsid w:val="00DF6AC9"/>
    <w:rsid w:val="00E02555"/>
    <w:rsid w:val="00E029AB"/>
    <w:rsid w:val="00E0438C"/>
    <w:rsid w:val="00E05F56"/>
    <w:rsid w:val="00E06B82"/>
    <w:rsid w:val="00E07F59"/>
    <w:rsid w:val="00E1053F"/>
    <w:rsid w:val="00E1294D"/>
    <w:rsid w:val="00E130FC"/>
    <w:rsid w:val="00E16547"/>
    <w:rsid w:val="00E173CE"/>
    <w:rsid w:val="00E17EA1"/>
    <w:rsid w:val="00E21CC2"/>
    <w:rsid w:val="00E25757"/>
    <w:rsid w:val="00E265C0"/>
    <w:rsid w:val="00E27555"/>
    <w:rsid w:val="00E27EA9"/>
    <w:rsid w:val="00E322FD"/>
    <w:rsid w:val="00E32E89"/>
    <w:rsid w:val="00E33468"/>
    <w:rsid w:val="00E35076"/>
    <w:rsid w:val="00E35FAC"/>
    <w:rsid w:val="00E36AB9"/>
    <w:rsid w:val="00E40E0C"/>
    <w:rsid w:val="00E41599"/>
    <w:rsid w:val="00E421EF"/>
    <w:rsid w:val="00E439B6"/>
    <w:rsid w:val="00E4491F"/>
    <w:rsid w:val="00E456CC"/>
    <w:rsid w:val="00E4578C"/>
    <w:rsid w:val="00E45BC9"/>
    <w:rsid w:val="00E46AAC"/>
    <w:rsid w:val="00E47768"/>
    <w:rsid w:val="00E47DA4"/>
    <w:rsid w:val="00E51F2E"/>
    <w:rsid w:val="00E526F8"/>
    <w:rsid w:val="00E53BFB"/>
    <w:rsid w:val="00E53D1B"/>
    <w:rsid w:val="00E54F53"/>
    <w:rsid w:val="00E566C2"/>
    <w:rsid w:val="00E56A5D"/>
    <w:rsid w:val="00E574B2"/>
    <w:rsid w:val="00E6009D"/>
    <w:rsid w:val="00E6056B"/>
    <w:rsid w:val="00E60CD1"/>
    <w:rsid w:val="00E61B8C"/>
    <w:rsid w:val="00E64020"/>
    <w:rsid w:val="00E65D89"/>
    <w:rsid w:val="00E737C7"/>
    <w:rsid w:val="00E75A23"/>
    <w:rsid w:val="00E75A56"/>
    <w:rsid w:val="00E80630"/>
    <w:rsid w:val="00E84108"/>
    <w:rsid w:val="00E85544"/>
    <w:rsid w:val="00E9002D"/>
    <w:rsid w:val="00E9387F"/>
    <w:rsid w:val="00E95F4D"/>
    <w:rsid w:val="00E96D9A"/>
    <w:rsid w:val="00E97FC7"/>
    <w:rsid w:val="00EA1269"/>
    <w:rsid w:val="00EA1DE9"/>
    <w:rsid w:val="00EA4975"/>
    <w:rsid w:val="00EA51A5"/>
    <w:rsid w:val="00EA7D14"/>
    <w:rsid w:val="00EB0653"/>
    <w:rsid w:val="00EB3B13"/>
    <w:rsid w:val="00EB45D9"/>
    <w:rsid w:val="00EB634C"/>
    <w:rsid w:val="00EC105E"/>
    <w:rsid w:val="00EC2206"/>
    <w:rsid w:val="00EC61D2"/>
    <w:rsid w:val="00EC678B"/>
    <w:rsid w:val="00EC6946"/>
    <w:rsid w:val="00EC7787"/>
    <w:rsid w:val="00ED055B"/>
    <w:rsid w:val="00ED1EEF"/>
    <w:rsid w:val="00ED2761"/>
    <w:rsid w:val="00ED3D76"/>
    <w:rsid w:val="00ED67D8"/>
    <w:rsid w:val="00ED6E93"/>
    <w:rsid w:val="00ED771C"/>
    <w:rsid w:val="00ED7A49"/>
    <w:rsid w:val="00EE0111"/>
    <w:rsid w:val="00EE1B31"/>
    <w:rsid w:val="00EE3F57"/>
    <w:rsid w:val="00EE5068"/>
    <w:rsid w:val="00EE667F"/>
    <w:rsid w:val="00EE6927"/>
    <w:rsid w:val="00EF087B"/>
    <w:rsid w:val="00EF1098"/>
    <w:rsid w:val="00EF1326"/>
    <w:rsid w:val="00EF21A6"/>
    <w:rsid w:val="00EF2F5E"/>
    <w:rsid w:val="00EF2F6F"/>
    <w:rsid w:val="00EF3F55"/>
    <w:rsid w:val="00EF4031"/>
    <w:rsid w:val="00EF4122"/>
    <w:rsid w:val="00EF6EF9"/>
    <w:rsid w:val="00F0146E"/>
    <w:rsid w:val="00F0245B"/>
    <w:rsid w:val="00F0345B"/>
    <w:rsid w:val="00F058B6"/>
    <w:rsid w:val="00F06850"/>
    <w:rsid w:val="00F120AE"/>
    <w:rsid w:val="00F12A7F"/>
    <w:rsid w:val="00F141EB"/>
    <w:rsid w:val="00F14270"/>
    <w:rsid w:val="00F144E5"/>
    <w:rsid w:val="00F157CE"/>
    <w:rsid w:val="00F20255"/>
    <w:rsid w:val="00F25404"/>
    <w:rsid w:val="00F261F9"/>
    <w:rsid w:val="00F27B20"/>
    <w:rsid w:val="00F27BBA"/>
    <w:rsid w:val="00F3017A"/>
    <w:rsid w:val="00F32200"/>
    <w:rsid w:val="00F35459"/>
    <w:rsid w:val="00F36998"/>
    <w:rsid w:val="00F36FEE"/>
    <w:rsid w:val="00F404D5"/>
    <w:rsid w:val="00F40937"/>
    <w:rsid w:val="00F43468"/>
    <w:rsid w:val="00F44FAA"/>
    <w:rsid w:val="00F45156"/>
    <w:rsid w:val="00F451A2"/>
    <w:rsid w:val="00F47C9E"/>
    <w:rsid w:val="00F50A7E"/>
    <w:rsid w:val="00F529CA"/>
    <w:rsid w:val="00F54451"/>
    <w:rsid w:val="00F5489E"/>
    <w:rsid w:val="00F55336"/>
    <w:rsid w:val="00F556F0"/>
    <w:rsid w:val="00F55FE3"/>
    <w:rsid w:val="00F573BA"/>
    <w:rsid w:val="00F605F1"/>
    <w:rsid w:val="00F61A87"/>
    <w:rsid w:val="00F64A6B"/>
    <w:rsid w:val="00F65DD2"/>
    <w:rsid w:val="00F66AB0"/>
    <w:rsid w:val="00F67731"/>
    <w:rsid w:val="00F72157"/>
    <w:rsid w:val="00F757D6"/>
    <w:rsid w:val="00F761F3"/>
    <w:rsid w:val="00F779E5"/>
    <w:rsid w:val="00F80712"/>
    <w:rsid w:val="00F80C4F"/>
    <w:rsid w:val="00F82F17"/>
    <w:rsid w:val="00F82F70"/>
    <w:rsid w:val="00F832C4"/>
    <w:rsid w:val="00F84D7F"/>
    <w:rsid w:val="00F8611B"/>
    <w:rsid w:val="00F86CF8"/>
    <w:rsid w:val="00F877A0"/>
    <w:rsid w:val="00F916C2"/>
    <w:rsid w:val="00F93488"/>
    <w:rsid w:val="00F959BB"/>
    <w:rsid w:val="00F95F44"/>
    <w:rsid w:val="00F97DC9"/>
    <w:rsid w:val="00FA0D1B"/>
    <w:rsid w:val="00FA0EA6"/>
    <w:rsid w:val="00FA2881"/>
    <w:rsid w:val="00FA2C31"/>
    <w:rsid w:val="00FB3183"/>
    <w:rsid w:val="00FB55A7"/>
    <w:rsid w:val="00FB732D"/>
    <w:rsid w:val="00FB7CDA"/>
    <w:rsid w:val="00FC6D98"/>
    <w:rsid w:val="00FC736D"/>
    <w:rsid w:val="00FC7CBF"/>
    <w:rsid w:val="00FD266D"/>
    <w:rsid w:val="00FD4623"/>
    <w:rsid w:val="00FD5907"/>
    <w:rsid w:val="00FD79F2"/>
    <w:rsid w:val="00FE49C1"/>
    <w:rsid w:val="00FF0276"/>
    <w:rsid w:val="00FF23DE"/>
    <w:rsid w:val="00FF592F"/>
    <w:rsid w:val="00FF6669"/>
    <w:rsid w:val="00FF7D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CF4"/>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9"/>
    <w:qFormat/>
    <w:rsid w:val="00D3150D"/>
    <w:pPr>
      <w:autoSpaceDE w:val="0"/>
      <w:autoSpaceDN w:val="0"/>
      <w:adjustRightInd w:val="0"/>
      <w:spacing w:before="108" w:after="108"/>
      <w:jc w:val="center"/>
      <w:outlineLvl w:val="0"/>
    </w:pPr>
    <w:rPr>
      <w:rFonts w:ascii="Arial" w:hAnsi="Arial" w:cs="Arial"/>
      <w:b/>
      <w:bCs/>
      <w:color w:val="26282F"/>
      <w:lang w:eastAsia="en-US"/>
    </w:rPr>
  </w:style>
  <w:style w:type="paragraph" w:styleId="2">
    <w:name w:val="heading 2"/>
    <w:basedOn w:val="a"/>
    <w:next w:val="a"/>
    <w:link w:val="20"/>
    <w:qFormat/>
    <w:rsid w:val="00A16CF4"/>
    <w:pPr>
      <w:keepNext/>
      <w:jc w:val="center"/>
      <w:outlineLvl w:val="1"/>
    </w:pPr>
    <w:rPr>
      <w:b/>
      <w: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3150D"/>
    <w:rPr>
      <w:rFonts w:ascii="Arial" w:hAnsi="Arial" w:cs="Arial"/>
      <w:b/>
      <w:bCs/>
      <w:color w:val="26282F"/>
      <w:sz w:val="24"/>
      <w:szCs w:val="24"/>
    </w:rPr>
  </w:style>
  <w:style w:type="paragraph" w:styleId="a3">
    <w:name w:val="List Paragraph"/>
    <w:basedOn w:val="a"/>
    <w:uiPriority w:val="34"/>
    <w:qFormat/>
    <w:rsid w:val="00D3150D"/>
    <w:pPr>
      <w:ind w:left="720"/>
      <w:contextualSpacing/>
    </w:pPr>
  </w:style>
  <w:style w:type="character" w:customStyle="1" w:styleId="20">
    <w:name w:val="Заголовок 2 Знак"/>
    <w:basedOn w:val="a0"/>
    <w:link w:val="2"/>
    <w:rsid w:val="00A16CF4"/>
    <w:rPr>
      <w:rFonts w:ascii="Times New Roman" w:eastAsia="Times New Roman" w:hAnsi="Times New Roman" w:cs="Times New Roman"/>
      <w:b/>
      <w:i/>
      <w:sz w:val="24"/>
      <w:szCs w:val="20"/>
      <w:lang w:eastAsia="ru-RU"/>
    </w:rPr>
  </w:style>
  <w:style w:type="paragraph" w:styleId="a4">
    <w:name w:val="Title"/>
    <w:basedOn w:val="a"/>
    <w:link w:val="a5"/>
    <w:uiPriority w:val="99"/>
    <w:qFormat/>
    <w:rsid w:val="00A16CF4"/>
    <w:pPr>
      <w:jc w:val="center"/>
    </w:pPr>
    <w:rPr>
      <w:b/>
    </w:rPr>
  </w:style>
  <w:style w:type="character" w:customStyle="1" w:styleId="a5">
    <w:name w:val="Название Знак"/>
    <w:basedOn w:val="a0"/>
    <w:link w:val="a4"/>
    <w:uiPriority w:val="99"/>
    <w:rsid w:val="00A16CF4"/>
    <w:rPr>
      <w:rFonts w:ascii="Times New Roman" w:eastAsia="Times New Roman" w:hAnsi="Times New Roman" w:cs="Times New Roman"/>
      <w:b/>
      <w:sz w:val="24"/>
      <w:szCs w:val="20"/>
      <w:lang w:eastAsia="ru-RU"/>
    </w:rPr>
  </w:style>
  <w:style w:type="paragraph" w:styleId="21">
    <w:name w:val="Body Text 2"/>
    <w:basedOn w:val="a"/>
    <w:link w:val="22"/>
    <w:rsid w:val="00A16CF4"/>
    <w:pPr>
      <w:spacing w:after="120" w:line="480" w:lineRule="auto"/>
    </w:pPr>
  </w:style>
  <w:style w:type="character" w:customStyle="1" w:styleId="22">
    <w:name w:val="Основной текст 2 Знак"/>
    <w:basedOn w:val="a0"/>
    <w:link w:val="21"/>
    <w:rsid w:val="00A16CF4"/>
    <w:rPr>
      <w:rFonts w:ascii="Times New Roman" w:eastAsia="Times New Roman" w:hAnsi="Times New Roman" w:cs="Times New Roman"/>
      <w:sz w:val="24"/>
      <w:szCs w:val="20"/>
      <w:lang w:eastAsia="ru-RU"/>
    </w:rPr>
  </w:style>
  <w:style w:type="paragraph" w:customStyle="1" w:styleId="ConsPlusTitle">
    <w:name w:val="ConsPlusTitle"/>
    <w:rsid w:val="00A16CF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16CF4"/>
    <w:pPr>
      <w:autoSpaceDE w:val="0"/>
      <w:autoSpaceDN w:val="0"/>
      <w:adjustRightInd w:val="0"/>
      <w:spacing w:after="0" w:line="240" w:lineRule="auto"/>
    </w:pPr>
    <w:rPr>
      <w:rFonts w:ascii="Times New Roman" w:hAnsi="Times New Roman" w:cs="Times New Roman"/>
      <w:sz w:val="24"/>
      <w:szCs w:val="24"/>
    </w:rPr>
  </w:style>
  <w:style w:type="paragraph" w:styleId="a6">
    <w:name w:val="header"/>
    <w:basedOn w:val="a"/>
    <w:link w:val="a7"/>
    <w:uiPriority w:val="99"/>
    <w:unhideWhenUsed/>
    <w:rsid w:val="004A1307"/>
    <w:pPr>
      <w:tabs>
        <w:tab w:val="center" w:pos="4677"/>
        <w:tab w:val="right" w:pos="9355"/>
      </w:tabs>
    </w:pPr>
  </w:style>
  <w:style w:type="character" w:customStyle="1" w:styleId="a7">
    <w:name w:val="Верхний колонтитул Знак"/>
    <w:basedOn w:val="a0"/>
    <w:link w:val="a6"/>
    <w:uiPriority w:val="99"/>
    <w:rsid w:val="004A1307"/>
    <w:rPr>
      <w:rFonts w:ascii="Times New Roman" w:eastAsia="Times New Roman" w:hAnsi="Times New Roman" w:cs="Times New Roman"/>
      <w:sz w:val="24"/>
      <w:szCs w:val="20"/>
      <w:lang w:eastAsia="ru-RU"/>
    </w:rPr>
  </w:style>
  <w:style w:type="paragraph" w:styleId="a8">
    <w:name w:val="footer"/>
    <w:basedOn w:val="a"/>
    <w:link w:val="a9"/>
    <w:uiPriority w:val="99"/>
    <w:semiHidden/>
    <w:unhideWhenUsed/>
    <w:rsid w:val="004A1307"/>
    <w:pPr>
      <w:tabs>
        <w:tab w:val="center" w:pos="4677"/>
        <w:tab w:val="right" w:pos="9355"/>
      </w:tabs>
    </w:pPr>
  </w:style>
  <w:style w:type="character" w:customStyle="1" w:styleId="a9">
    <w:name w:val="Нижний колонтитул Знак"/>
    <w:basedOn w:val="a0"/>
    <w:link w:val="a8"/>
    <w:uiPriority w:val="99"/>
    <w:semiHidden/>
    <w:rsid w:val="004A1307"/>
    <w:rPr>
      <w:rFonts w:ascii="Times New Roman" w:eastAsia="Times New Roman" w:hAnsi="Times New Roman" w:cs="Times New Roman"/>
      <w:sz w:val="24"/>
      <w:szCs w:val="20"/>
      <w:lang w:eastAsia="ru-RU"/>
    </w:rPr>
  </w:style>
  <w:style w:type="paragraph" w:styleId="aa">
    <w:name w:val="Body Text"/>
    <w:basedOn w:val="a"/>
    <w:link w:val="ab"/>
    <w:uiPriority w:val="99"/>
    <w:semiHidden/>
    <w:unhideWhenUsed/>
    <w:rsid w:val="00FA0EA6"/>
    <w:pPr>
      <w:spacing w:after="120"/>
    </w:pPr>
  </w:style>
  <w:style w:type="character" w:customStyle="1" w:styleId="ab">
    <w:name w:val="Основной текст Знак"/>
    <w:basedOn w:val="a0"/>
    <w:link w:val="aa"/>
    <w:uiPriority w:val="99"/>
    <w:semiHidden/>
    <w:rsid w:val="00FA0EA6"/>
    <w:rPr>
      <w:rFonts w:ascii="Times New Roman" w:eastAsia="Times New Roman" w:hAnsi="Times New Roman" w:cs="Times New Roman"/>
      <w:sz w:val="24"/>
      <w:szCs w:val="20"/>
      <w:lang w:eastAsia="ru-RU"/>
    </w:rPr>
  </w:style>
  <w:style w:type="paragraph" w:styleId="ac">
    <w:name w:val="No Spacing"/>
    <w:uiPriority w:val="1"/>
    <w:qFormat/>
    <w:rsid w:val="007A1417"/>
    <w:pPr>
      <w:spacing w:after="0" w:line="240" w:lineRule="auto"/>
    </w:pPr>
    <w:rPr>
      <w:rFonts w:ascii="Times New Roman" w:eastAsia="Times New Roman" w:hAnsi="Times New Roman" w:cs="Times New Roman"/>
      <w:sz w:val="24"/>
      <w:szCs w:val="20"/>
      <w:lang w:eastAsia="ru-RU"/>
    </w:rPr>
  </w:style>
  <w:style w:type="character" w:customStyle="1" w:styleId="ad">
    <w:name w:val="Гипертекстовая ссылка"/>
    <w:basedOn w:val="a0"/>
    <w:uiPriority w:val="99"/>
    <w:rsid w:val="00F916C2"/>
    <w:rPr>
      <w:color w:val="106BBE"/>
    </w:rPr>
  </w:style>
  <w:style w:type="paragraph" w:customStyle="1" w:styleId="ae">
    <w:name w:val="Нормальный (таблица)"/>
    <w:basedOn w:val="a"/>
    <w:next w:val="a"/>
    <w:uiPriority w:val="99"/>
    <w:rsid w:val="005E19FF"/>
    <w:pPr>
      <w:autoSpaceDE w:val="0"/>
      <w:autoSpaceDN w:val="0"/>
      <w:adjustRightInd w:val="0"/>
      <w:jc w:val="both"/>
    </w:pPr>
    <w:rPr>
      <w:rFonts w:ascii="Arial" w:eastAsiaTheme="minorHAnsi" w:hAnsi="Arial" w:cs="Arial"/>
      <w:szCs w:val="24"/>
      <w:lang w:eastAsia="en-US"/>
    </w:rPr>
  </w:style>
  <w:style w:type="paragraph" w:customStyle="1" w:styleId="af">
    <w:name w:val="Прижатый влево"/>
    <w:basedOn w:val="a"/>
    <w:next w:val="a"/>
    <w:uiPriority w:val="99"/>
    <w:rsid w:val="007B6A12"/>
    <w:pPr>
      <w:autoSpaceDE w:val="0"/>
      <w:autoSpaceDN w:val="0"/>
      <w:adjustRightInd w:val="0"/>
    </w:pPr>
    <w:rPr>
      <w:rFonts w:ascii="Arial" w:eastAsiaTheme="minorHAnsi" w:hAnsi="Arial" w:cs="Arial"/>
      <w:szCs w:val="24"/>
      <w:lang w:eastAsia="en-US"/>
    </w:rPr>
  </w:style>
  <w:style w:type="character" w:styleId="af0">
    <w:name w:val="Hyperlink"/>
    <w:basedOn w:val="a0"/>
    <w:uiPriority w:val="99"/>
    <w:semiHidden/>
    <w:unhideWhenUsed/>
    <w:rsid w:val="00F573BA"/>
    <w:rPr>
      <w:color w:val="0000FF"/>
      <w:u w:val="single"/>
    </w:rPr>
  </w:style>
  <w:style w:type="paragraph" w:styleId="af1">
    <w:name w:val="Body Text Indent"/>
    <w:basedOn w:val="a"/>
    <w:link w:val="af2"/>
    <w:uiPriority w:val="99"/>
    <w:semiHidden/>
    <w:unhideWhenUsed/>
    <w:rsid w:val="004E4C07"/>
    <w:pPr>
      <w:spacing w:after="120"/>
      <w:ind w:left="283"/>
    </w:pPr>
  </w:style>
  <w:style w:type="character" w:customStyle="1" w:styleId="af2">
    <w:name w:val="Основной текст с отступом Знак"/>
    <w:basedOn w:val="a0"/>
    <w:link w:val="af1"/>
    <w:uiPriority w:val="99"/>
    <w:semiHidden/>
    <w:rsid w:val="004E4C07"/>
    <w:rPr>
      <w:rFonts w:ascii="Times New Roman" w:eastAsia="Times New Roman" w:hAnsi="Times New Roman" w:cs="Times New Roman"/>
      <w:sz w:val="24"/>
      <w:szCs w:val="20"/>
      <w:lang w:eastAsia="ru-RU"/>
    </w:rPr>
  </w:style>
  <w:style w:type="paragraph" w:customStyle="1" w:styleId="af3">
    <w:name w:val="Заголовок статьи"/>
    <w:basedOn w:val="a"/>
    <w:next w:val="a"/>
    <w:uiPriority w:val="99"/>
    <w:rsid w:val="004E4C07"/>
    <w:pPr>
      <w:autoSpaceDE w:val="0"/>
      <w:autoSpaceDN w:val="0"/>
      <w:adjustRightInd w:val="0"/>
      <w:ind w:left="1612" w:hanging="892"/>
      <w:jc w:val="both"/>
    </w:pPr>
    <w:rPr>
      <w:rFonts w:ascii="Arial" w:eastAsia="Calibri" w:hAnsi="Arial" w:cs="Arial"/>
      <w:szCs w:val="24"/>
      <w:lang w:eastAsia="en-US"/>
    </w:rPr>
  </w:style>
  <w:style w:type="table" w:styleId="af4">
    <w:name w:val="Table Grid"/>
    <w:basedOn w:val="a1"/>
    <w:uiPriority w:val="59"/>
    <w:rsid w:val="0052403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5">
    <w:name w:val="Комментарий"/>
    <w:basedOn w:val="a"/>
    <w:next w:val="a"/>
    <w:uiPriority w:val="99"/>
    <w:rsid w:val="00252320"/>
    <w:pPr>
      <w:autoSpaceDE w:val="0"/>
      <w:autoSpaceDN w:val="0"/>
      <w:adjustRightInd w:val="0"/>
      <w:spacing w:before="75"/>
      <w:ind w:left="170"/>
      <w:jc w:val="both"/>
    </w:pPr>
    <w:rPr>
      <w:rFonts w:ascii="Arial" w:eastAsiaTheme="minorHAnsi" w:hAnsi="Arial" w:cs="Arial"/>
      <w:color w:val="353842"/>
      <w:szCs w:val="24"/>
      <w:shd w:val="clear" w:color="auto" w:fill="F0F0F0"/>
      <w:lang w:eastAsia="en-US"/>
    </w:rPr>
  </w:style>
  <w:style w:type="paragraph" w:customStyle="1" w:styleId="af6">
    <w:name w:val="Информация об изменениях документа"/>
    <w:basedOn w:val="af5"/>
    <w:next w:val="a"/>
    <w:uiPriority w:val="99"/>
    <w:rsid w:val="00252320"/>
    <w:rPr>
      <w:i/>
      <w:iCs/>
    </w:rPr>
  </w:style>
  <w:style w:type="character" w:customStyle="1" w:styleId="af7">
    <w:name w:val="Цветовое выделение"/>
    <w:uiPriority w:val="99"/>
    <w:rsid w:val="00902D70"/>
    <w:rPr>
      <w:b/>
      <w:bCs/>
      <w:color w:val="26282F"/>
    </w:rPr>
  </w:style>
  <w:style w:type="paragraph" w:styleId="af8">
    <w:name w:val="Balloon Text"/>
    <w:basedOn w:val="a"/>
    <w:link w:val="af9"/>
    <w:uiPriority w:val="99"/>
    <w:semiHidden/>
    <w:unhideWhenUsed/>
    <w:rsid w:val="008B6661"/>
    <w:rPr>
      <w:rFonts w:ascii="Tahoma" w:hAnsi="Tahoma" w:cs="Tahoma"/>
      <w:sz w:val="16"/>
      <w:szCs w:val="16"/>
    </w:rPr>
  </w:style>
  <w:style w:type="character" w:customStyle="1" w:styleId="af9">
    <w:name w:val="Текст выноски Знак"/>
    <w:basedOn w:val="a0"/>
    <w:link w:val="af8"/>
    <w:uiPriority w:val="99"/>
    <w:semiHidden/>
    <w:rsid w:val="008B666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53377339">
      <w:bodyDiv w:val="1"/>
      <w:marLeft w:val="0"/>
      <w:marRight w:val="0"/>
      <w:marTop w:val="0"/>
      <w:marBottom w:val="0"/>
      <w:divBdr>
        <w:top w:val="none" w:sz="0" w:space="0" w:color="auto"/>
        <w:left w:val="none" w:sz="0" w:space="0" w:color="auto"/>
        <w:bottom w:val="none" w:sz="0" w:space="0" w:color="auto"/>
        <w:right w:val="none" w:sz="0" w:space="0" w:color="auto"/>
      </w:divBdr>
    </w:div>
    <w:div w:id="337778059">
      <w:bodyDiv w:val="1"/>
      <w:marLeft w:val="0"/>
      <w:marRight w:val="0"/>
      <w:marTop w:val="0"/>
      <w:marBottom w:val="0"/>
      <w:divBdr>
        <w:top w:val="none" w:sz="0" w:space="0" w:color="auto"/>
        <w:left w:val="none" w:sz="0" w:space="0" w:color="auto"/>
        <w:bottom w:val="none" w:sz="0" w:space="0" w:color="auto"/>
        <w:right w:val="none" w:sz="0" w:space="0" w:color="auto"/>
      </w:divBdr>
    </w:div>
    <w:div w:id="578905405">
      <w:bodyDiv w:val="1"/>
      <w:marLeft w:val="0"/>
      <w:marRight w:val="0"/>
      <w:marTop w:val="0"/>
      <w:marBottom w:val="0"/>
      <w:divBdr>
        <w:top w:val="none" w:sz="0" w:space="0" w:color="auto"/>
        <w:left w:val="none" w:sz="0" w:space="0" w:color="auto"/>
        <w:bottom w:val="none" w:sz="0" w:space="0" w:color="auto"/>
        <w:right w:val="none" w:sz="0" w:space="0" w:color="auto"/>
      </w:divBdr>
    </w:div>
    <w:div w:id="1426606876">
      <w:bodyDiv w:val="1"/>
      <w:marLeft w:val="0"/>
      <w:marRight w:val="0"/>
      <w:marTop w:val="0"/>
      <w:marBottom w:val="0"/>
      <w:divBdr>
        <w:top w:val="none" w:sz="0" w:space="0" w:color="auto"/>
        <w:left w:val="none" w:sz="0" w:space="0" w:color="auto"/>
        <w:bottom w:val="none" w:sz="0" w:space="0" w:color="auto"/>
        <w:right w:val="none" w:sz="0" w:space="0" w:color="auto"/>
      </w:divBdr>
    </w:div>
    <w:div w:id="167209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91.3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67200.0" TargetMode="External"/><Relationship Id="rId5" Type="http://schemas.openxmlformats.org/officeDocument/2006/relationships/webSettings" Target="webSettings.xml"/><Relationship Id="rId10" Type="http://schemas.openxmlformats.org/officeDocument/2006/relationships/hyperlink" Target="garantF1://70373958.1600" TargetMode="External"/><Relationship Id="rId4" Type="http://schemas.openxmlformats.org/officeDocument/2006/relationships/settings" Target="settings.xml"/><Relationship Id="rId9" Type="http://schemas.openxmlformats.org/officeDocument/2006/relationships/hyperlink" Target="consultantplus://offline/ref=C1E601F065A42B132B3E8E73EB1F59816ADB2D318DB4A33E5EFC7DE0E8B324A3B639E8073C938BB0NEME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911C2-F703-43D1-A48D-60C5DB788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14891</Words>
  <Characters>84880</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2016-03-21T10:51:00Z</cp:lastPrinted>
  <dcterms:created xsi:type="dcterms:W3CDTF">2016-03-30T07:09:00Z</dcterms:created>
  <dcterms:modified xsi:type="dcterms:W3CDTF">2016-03-30T07:09:00Z</dcterms:modified>
</cp:coreProperties>
</file>