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FD1C6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:rsidR="00FD1C67" w:rsidRDefault="00AA0035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D1C6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FD1C67" w:rsidRDefault="00FD1C67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:rsidR="00FD1C67" w:rsidRDefault="00CE567F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19</w:t>
            </w:r>
            <w:r w:rsidR="00AA0035">
              <w:rPr>
                <w:sz w:val="25"/>
                <w:szCs w:val="25"/>
              </w:rPr>
              <w:t xml:space="preserve"> </w:t>
            </w:r>
            <w:proofErr w:type="gramStart"/>
            <w:r w:rsidR="003D10D7">
              <w:rPr>
                <w:sz w:val="25"/>
                <w:szCs w:val="25"/>
              </w:rPr>
              <w:t>марта</w:t>
            </w:r>
            <w:r w:rsidR="00AA0035">
              <w:rPr>
                <w:sz w:val="25"/>
                <w:szCs w:val="25"/>
              </w:rPr>
              <w:t xml:space="preserve">  2020</w:t>
            </w:r>
            <w:proofErr w:type="gramEnd"/>
            <w:r w:rsidR="00AA0035">
              <w:rPr>
                <w:sz w:val="25"/>
                <w:szCs w:val="25"/>
              </w:rPr>
              <w:t xml:space="preserve"> года</w:t>
            </w:r>
          </w:p>
        </w:tc>
      </w:tr>
    </w:tbl>
    <w:p w:rsidR="00FD1C67" w:rsidRDefault="00AA0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FD1C67" w:rsidRDefault="00AA0035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 xml:space="preserve">администрацией </w:t>
      </w:r>
      <w:proofErr w:type="spellStart"/>
      <w:r>
        <w:rPr>
          <w:b/>
          <w:i/>
          <w:u w:val="single"/>
        </w:rPr>
        <w:t>Иловатского</w:t>
      </w:r>
      <w:proofErr w:type="spellEnd"/>
      <w:r>
        <w:rPr>
          <w:b/>
          <w:i/>
          <w:u w:val="single"/>
        </w:rPr>
        <w:t xml:space="preserve"> сельского поселения за 201</w:t>
      </w:r>
      <w:r w:rsidR="003F682E">
        <w:rPr>
          <w:b/>
          <w:i/>
          <w:u w:val="single"/>
        </w:rPr>
        <w:t>9</w:t>
      </w:r>
      <w:r>
        <w:rPr>
          <w:b/>
          <w:i/>
          <w:u w:val="single"/>
        </w:rPr>
        <w:t>год.</w:t>
      </w:r>
    </w:p>
    <w:p w:rsidR="00FD1C67" w:rsidRDefault="00FD1C67"/>
    <w:p w:rsidR="00FD1C67" w:rsidRDefault="00AA0035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 xml:space="preserve">Контрольное мероприятие в форме внешней проверки бюджетной отчетности администрации </w:t>
      </w:r>
      <w:proofErr w:type="spellStart"/>
      <w:r>
        <w:t>Иловатского</w:t>
      </w:r>
      <w:proofErr w:type="spellEnd"/>
      <w:r>
        <w:t xml:space="preserve"> сельского поселения за 2019год проведено в соответствии со статьей 264.4 Бюджетного кодекса РФ и с планом работы 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2020 год, утвержденным распоряжением председателя КСП №14-ОД от 19.12.2019г.</w:t>
      </w:r>
    </w:p>
    <w:p w:rsidR="00FD1C67" w:rsidRDefault="00AA0035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FD1C67" w:rsidRDefault="00AA0035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FD1C67" w:rsidRDefault="00AA0035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FD1C67" w:rsidRDefault="00AA0035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FD1C67" w:rsidRDefault="00AA0035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2019 год, показатели, характеризующие исполнение бюджета.</w:t>
      </w:r>
    </w:p>
    <w:p w:rsidR="00FD1C67" w:rsidRDefault="00AA0035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:rsidR="00FD1C67" w:rsidRDefault="00AA0035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FD1C67" w:rsidRDefault="00AA0035">
      <w:pPr>
        <w:jc w:val="both"/>
      </w:pPr>
      <w:r>
        <w:t xml:space="preserve">глава </w:t>
      </w:r>
      <w:proofErr w:type="spellStart"/>
      <w:r>
        <w:t>Иловатского</w:t>
      </w:r>
      <w:proofErr w:type="spellEnd"/>
      <w:r>
        <w:t xml:space="preserve"> сельского поселения – </w:t>
      </w:r>
      <w:r>
        <w:rPr>
          <w:szCs w:val="28"/>
        </w:rPr>
        <w:t>Богданов Александр Иванович</w:t>
      </w:r>
      <w:r>
        <w:t>;</w:t>
      </w:r>
    </w:p>
    <w:p w:rsidR="00FD1C67" w:rsidRDefault="00AA0035">
      <w:pPr>
        <w:jc w:val="both"/>
      </w:pPr>
      <w:r>
        <w:t xml:space="preserve">ведущий специалист администрации сельского поселения – Кузьмищева </w:t>
      </w:r>
      <w:r>
        <w:rPr>
          <w:szCs w:val="28"/>
        </w:rPr>
        <w:t>Наталья Александровна</w:t>
      </w:r>
      <w:r>
        <w:t>.</w:t>
      </w:r>
    </w:p>
    <w:p w:rsidR="00FD1C67" w:rsidRDefault="00AA0035">
      <w:pPr>
        <w:ind w:firstLine="567"/>
        <w:jc w:val="both"/>
      </w:pPr>
      <w:r>
        <w:t xml:space="preserve">Проверка проведена на основании предоставленных администрацией </w:t>
      </w:r>
      <w:proofErr w:type="spellStart"/>
      <w:r>
        <w:t>Иловатского</w:t>
      </w:r>
      <w:proofErr w:type="spellEnd"/>
      <w:r>
        <w:t xml:space="preserve"> сельского поселения документов.</w:t>
      </w:r>
    </w:p>
    <w:p w:rsidR="00AA0035" w:rsidRDefault="00AA0035" w:rsidP="00AA0035">
      <w:pPr>
        <w:jc w:val="center"/>
        <w:rPr>
          <w:b/>
          <w:i/>
        </w:rPr>
      </w:pPr>
    </w:p>
    <w:p w:rsidR="00AA0035" w:rsidRDefault="00AA0035" w:rsidP="00AA0035">
      <w:pPr>
        <w:jc w:val="center"/>
      </w:pPr>
      <w:r>
        <w:rPr>
          <w:b/>
          <w:i/>
        </w:rPr>
        <w:t>Общие сведения о сельском поселении</w:t>
      </w:r>
    </w:p>
    <w:p w:rsidR="00FD1C67" w:rsidRDefault="00AA0035">
      <w:pPr>
        <w:ind w:firstLine="540"/>
        <w:jc w:val="both"/>
      </w:pPr>
      <w:r>
        <w:t xml:space="preserve">Администрация </w:t>
      </w:r>
      <w:proofErr w:type="spellStart"/>
      <w:r>
        <w:t>Иловатского</w:t>
      </w:r>
      <w:proofErr w:type="spellEnd"/>
      <w:r>
        <w:t xml:space="preserve"> сельского поселения является исполнительно- распорядительным органом </w:t>
      </w:r>
      <w:proofErr w:type="spellStart"/>
      <w:r>
        <w:t>Иловатского</w:t>
      </w:r>
      <w:proofErr w:type="spellEnd"/>
      <w:r>
        <w:t xml:space="preserve"> сельского поселения. Администрация осуществляет свою деятельность в соответствии с действующим законодательством и Устава </w:t>
      </w:r>
      <w:proofErr w:type="spellStart"/>
      <w:r>
        <w:t>Иловатского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муниципального района Волгоградской области.</w:t>
      </w:r>
    </w:p>
    <w:p w:rsidR="00FD1C67" w:rsidRDefault="00AA0035">
      <w:pPr>
        <w:ind w:firstLine="540"/>
        <w:jc w:val="both"/>
      </w:pPr>
      <w:r>
        <w:t xml:space="preserve">Администрацией на принципах единоначалия руководит Глава сельского поселения. Структура администрации </w:t>
      </w:r>
      <w:proofErr w:type="spellStart"/>
      <w:r>
        <w:t>Иловатского</w:t>
      </w:r>
      <w:proofErr w:type="spellEnd"/>
      <w:r>
        <w:t xml:space="preserve"> сельского поселения утверждается сельской Думой по представлению Главы сельского поселения.</w:t>
      </w:r>
    </w:p>
    <w:p w:rsidR="00AA0035" w:rsidRDefault="00AA0035" w:rsidP="00AA0035">
      <w:pPr>
        <w:ind w:firstLine="540"/>
        <w:jc w:val="both"/>
      </w:pPr>
      <w:r>
        <w:rPr>
          <w:highlight w:val="white"/>
        </w:rPr>
        <w:t xml:space="preserve">В системе муниципальных правовых актов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 актом высшей юридической силы является Устав </w:t>
      </w:r>
      <w:proofErr w:type="spellStart"/>
      <w:r>
        <w:rPr>
          <w:highlight w:val="white"/>
        </w:rPr>
        <w:t>Иловатского</w:t>
      </w:r>
      <w:bookmarkStart w:id="0" w:name="__DdeLink__7355_404260642"/>
      <w:proofErr w:type="spellEnd"/>
      <w:r>
        <w:rPr>
          <w:highlight w:val="white"/>
        </w:rPr>
        <w:t xml:space="preserve"> сельского поселения</w:t>
      </w:r>
      <w:bookmarkEnd w:id="0"/>
      <w:r>
        <w:rPr>
          <w:highlight w:val="white"/>
        </w:rPr>
        <w:t xml:space="preserve">. Устав учреждения принят Решением </w:t>
      </w:r>
      <w:proofErr w:type="spellStart"/>
      <w:proofErr w:type="gramStart"/>
      <w:r>
        <w:rPr>
          <w:highlight w:val="white"/>
        </w:rPr>
        <w:t>Иловатской</w:t>
      </w:r>
      <w:proofErr w:type="spellEnd"/>
      <w:r>
        <w:rPr>
          <w:highlight w:val="white"/>
        </w:rPr>
        <w:t xml:space="preserve">  сельского</w:t>
      </w:r>
      <w:proofErr w:type="gramEnd"/>
      <w:r>
        <w:rPr>
          <w:highlight w:val="white"/>
        </w:rPr>
        <w:t xml:space="preserve"> Думой от 20.05.2016года №11. Уставом определено, что экономическую основу 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AA0035" w:rsidRDefault="00AA0035" w:rsidP="00AA0035">
      <w:pPr>
        <w:ind w:firstLine="540"/>
        <w:jc w:val="both"/>
      </w:pPr>
      <w:r>
        <w:rPr>
          <w:highlight w:val="white"/>
        </w:rPr>
        <w:t xml:space="preserve">В соответствии с Уставом структуру органов местного самоуправления </w:t>
      </w:r>
      <w:proofErr w:type="spellStart"/>
      <w:r w:rsidR="004F053F">
        <w:rPr>
          <w:highlight w:val="white"/>
        </w:rPr>
        <w:t>Иловат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составляют:</w:t>
      </w:r>
    </w:p>
    <w:p w:rsidR="00AA0035" w:rsidRDefault="00AA0035" w:rsidP="00AA0035">
      <w:pPr>
        <w:ind w:firstLine="540"/>
        <w:jc w:val="both"/>
      </w:pPr>
      <w:r>
        <w:rPr>
          <w:highlight w:val="white"/>
        </w:rPr>
        <w:t>1)</w:t>
      </w:r>
      <w:proofErr w:type="spellStart"/>
      <w:r>
        <w:rPr>
          <w:highlight w:val="white"/>
        </w:rPr>
        <w:t>Иловатская</w:t>
      </w:r>
      <w:proofErr w:type="spellEnd"/>
      <w:r>
        <w:rPr>
          <w:highlight w:val="white"/>
        </w:rPr>
        <w:t xml:space="preserve"> сельская Дума;</w:t>
      </w:r>
    </w:p>
    <w:p w:rsidR="00AA0035" w:rsidRDefault="00AA0035" w:rsidP="00AA0035">
      <w:pPr>
        <w:ind w:firstLine="540"/>
        <w:jc w:val="both"/>
      </w:pPr>
      <w:r>
        <w:rPr>
          <w:highlight w:val="white"/>
        </w:rPr>
        <w:t xml:space="preserve">2)Глава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поселения;</w:t>
      </w:r>
    </w:p>
    <w:p w:rsidR="00AA0035" w:rsidRDefault="00AA0035" w:rsidP="00AA0035">
      <w:pPr>
        <w:ind w:firstLine="540"/>
        <w:jc w:val="both"/>
      </w:pPr>
      <w:r>
        <w:rPr>
          <w:highlight w:val="white"/>
        </w:rPr>
        <w:t xml:space="preserve">3)Администрация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поселения.</w:t>
      </w:r>
    </w:p>
    <w:p w:rsidR="00AA0035" w:rsidRDefault="00AA0035" w:rsidP="00AA0035">
      <w:pPr>
        <w:ind w:firstLine="540"/>
        <w:jc w:val="both"/>
      </w:pPr>
      <w:r>
        <w:lastRenderedPageBreak/>
        <w:t>Администрация является юридическим лицом.</w:t>
      </w:r>
    </w:p>
    <w:p w:rsidR="00AA0035" w:rsidRDefault="00AA0035" w:rsidP="00AA0035">
      <w:pPr>
        <w:ind w:firstLine="540"/>
        <w:jc w:val="both"/>
      </w:pPr>
      <w:r>
        <w:rPr>
          <w:highlight w:val="white"/>
        </w:rPr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FD1C67" w:rsidRDefault="00AA0035">
      <w:pPr>
        <w:ind w:firstLine="540"/>
        <w:jc w:val="both"/>
      </w:pPr>
      <w:r>
        <w:t xml:space="preserve">В 2019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AA0035" w:rsidRDefault="00AA0035" w:rsidP="00AA0035">
      <w:pPr>
        <w:ind w:firstLine="540"/>
      </w:pPr>
      <w:r>
        <w:t xml:space="preserve">По состоянию на 01.01.2019 года в </w:t>
      </w:r>
      <w:proofErr w:type="spellStart"/>
      <w:r>
        <w:t>Иловатском</w:t>
      </w:r>
      <w:proofErr w:type="spellEnd"/>
      <w:r>
        <w:t xml:space="preserve"> сельском поселении зарегистрировано 1251 человек. </w:t>
      </w:r>
    </w:p>
    <w:p w:rsidR="00865173" w:rsidRDefault="00865173" w:rsidP="00865173">
      <w:pPr>
        <w:ind w:firstLine="540"/>
        <w:jc w:val="center"/>
      </w:pPr>
      <w:r>
        <w:rPr>
          <w:b/>
          <w:bCs/>
          <w:i/>
          <w:iCs/>
        </w:rPr>
        <w:t>Полнота и достоверность бюджетной отчетности</w:t>
      </w:r>
    </w:p>
    <w:p w:rsidR="00865173" w:rsidRDefault="00865173" w:rsidP="00865173">
      <w:pPr>
        <w:ind w:firstLine="540"/>
        <w:jc w:val="both"/>
      </w:pPr>
      <w:r>
        <w:t xml:space="preserve">Бюджетная отчетность за 2019 год администрации </w:t>
      </w:r>
      <w:proofErr w:type="spellStart"/>
      <w:r>
        <w:t>Иловатского</w:t>
      </w:r>
      <w:proofErr w:type="spellEnd"/>
      <w:r>
        <w:t xml:space="preserve"> сельского поселения представлена к проверке в составе, определенном статьей 264.1 Б</w:t>
      </w:r>
      <w:r w:rsidR="003F682E">
        <w:t xml:space="preserve">К РФ и пунктом 11.1  Инструкции №191н </w:t>
      </w:r>
      <w:r>
        <w:t xml:space="preserve">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</w:t>
      </w:r>
      <w:r w:rsidR="003F682E">
        <w:t xml:space="preserve">Инструкции </w:t>
      </w:r>
      <w:r>
        <w:t>№191н (далее- Инструкция № 191н):</w:t>
      </w:r>
    </w:p>
    <w:p w:rsidR="00865173" w:rsidRDefault="00865173" w:rsidP="00865173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865173" w:rsidRDefault="00865173" w:rsidP="00865173">
      <w:pPr>
        <w:ind w:firstLine="567"/>
        <w:jc w:val="both"/>
      </w:pPr>
      <w:r>
        <w:t>-справка по консолидируемым расчетам (ф. 0503125);</w:t>
      </w:r>
    </w:p>
    <w:p w:rsidR="00865173" w:rsidRDefault="00865173" w:rsidP="00865173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:rsidR="00865173" w:rsidRDefault="00865173" w:rsidP="00865173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865173" w:rsidRDefault="00865173" w:rsidP="00865173">
      <w:pPr>
        <w:ind w:firstLine="567"/>
        <w:jc w:val="both"/>
      </w:pPr>
      <w:r>
        <w:t>-отчет о бюджетных обязательствах (ф. 0503128);</w:t>
      </w:r>
    </w:p>
    <w:p w:rsidR="00865173" w:rsidRDefault="00865173" w:rsidP="00865173">
      <w:pPr>
        <w:ind w:firstLine="567"/>
        <w:jc w:val="both"/>
      </w:pPr>
      <w:r>
        <w:t>-отчет о финансовых результатах деятельности (ф. 0503121);</w:t>
      </w:r>
    </w:p>
    <w:p w:rsidR="00865173" w:rsidRDefault="00865173" w:rsidP="00865173">
      <w:pPr>
        <w:ind w:firstLine="567"/>
        <w:jc w:val="both"/>
      </w:pPr>
      <w:r>
        <w:t>-отчет о движении денежных средств (ф.0503123);</w:t>
      </w:r>
    </w:p>
    <w:p w:rsidR="00865173" w:rsidRDefault="00865173" w:rsidP="00865173">
      <w:pPr>
        <w:ind w:firstLine="567"/>
        <w:jc w:val="both"/>
      </w:pPr>
      <w:r>
        <w:t>-пояснительная записка (ф. 0503160).</w:t>
      </w:r>
    </w:p>
    <w:p w:rsidR="00865173" w:rsidRDefault="00865173" w:rsidP="00865173">
      <w:pPr>
        <w:ind w:firstLine="567"/>
        <w:jc w:val="both"/>
      </w:pPr>
      <w:r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:rsidR="00865173" w:rsidRDefault="00865173" w:rsidP="00865173">
      <w:pPr>
        <w:ind w:firstLine="567"/>
        <w:jc w:val="both"/>
        <w:rPr>
          <w:szCs w:val="28"/>
        </w:rPr>
      </w:pPr>
      <w:r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>
        <w:t>.</w:t>
      </w:r>
    </w:p>
    <w:p w:rsidR="00865173" w:rsidRDefault="00865173" w:rsidP="00865173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865173" w:rsidRDefault="00865173" w:rsidP="00865173">
      <w:pPr>
        <w:ind w:firstLine="567"/>
        <w:jc w:val="both"/>
      </w:pPr>
      <w:r>
        <w:rPr>
          <w:highlight w:val="white"/>
        </w:rPr>
        <w:t xml:space="preserve">Учетная политика для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 утверждена постановлением администрации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</w:t>
      </w:r>
      <w:r>
        <w:t xml:space="preserve">ельского поселения от 29.12.2017г.№35 «Об утверждении учетной политики администрации </w:t>
      </w:r>
      <w:proofErr w:type="spellStart"/>
      <w:r>
        <w:t>Иловатского</w:t>
      </w:r>
      <w:proofErr w:type="spellEnd"/>
      <w:r>
        <w:t xml:space="preserve"> сельского поселения» (</w:t>
      </w:r>
      <w:proofErr w:type="gramStart"/>
      <w:r>
        <w:t>измен.от</w:t>
      </w:r>
      <w:proofErr w:type="gramEnd"/>
      <w:r>
        <w:t xml:space="preserve">12.02.2019 №1/1). </w:t>
      </w:r>
    </w:p>
    <w:p w:rsidR="00865173" w:rsidRDefault="00865173" w:rsidP="00865173">
      <w:pPr>
        <w:ind w:firstLine="567"/>
        <w:jc w:val="both"/>
      </w:pPr>
      <w:r>
        <w:t>В соответствии с Приказом Министерства РФ от</w:t>
      </w:r>
      <w:r w:rsidR="00F6498D">
        <w:t xml:space="preserve"> </w:t>
      </w:r>
      <w:r>
        <w:t xml:space="preserve">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</w:t>
      </w:r>
      <w:proofErr w:type="spellStart"/>
      <w:r>
        <w:t>Иловатского</w:t>
      </w:r>
      <w:proofErr w:type="spellEnd"/>
      <w:r>
        <w:t xml:space="preserve"> сельского поселения от 2</w:t>
      </w:r>
      <w:r w:rsidR="00076E40">
        <w:t>6</w:t>
      </w:r>
      <w:r>
        <w:t>.11.2019года №</w:t>
      </w:r>
      <w:r w:rsidR="00076E40">
        <w:t>9</w:t>
      </w:r>
      <w:r>
        <w:t>/1. Расхождений фактического наличия с данными бухгалтерского учета не установлено.</w:t>
      </w:r>
    </w:p>
    <w:p w:rsidR="00865173" w:rsidRDefault="00865173" w:rsidP="00865173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В</w:t>
      </w:r>
      <w:r>
        <w:rPr>
          <w:szCs w:val="28"/>
        </w:rPr>
        <w:t xml:space="preserve"> соответствии с </w:t>
      </w:r>
      <w:r>
        <w:t xml:space="preserve">п.8 Инструкции №191н в </w:t>
      </w:r>
      <w:r>
        <w:lastRenderedPageBreak/>
        <w:t>пояснительной записке указаны формы,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865173" w:rsidRDefault="00865173" w:rsidP="00865173">
      <w:pPr>
        <w:ind w:firstLine="567"/>
        <w:jc w:val="both"/>
      </w:pPr>
      <w:r>
        <w:t>При этом проверкой правильности заполнения показателей бюджетной отчетности установлены следующие нарушения и недостатки:</w:t>
      </w:r>
    </w:p>
    <w:p w:rsidR="00B92C18" w:rsidRDefault="00B92C18" w:rsidP="00B92C18">
      <w:pPr>
        <w:ind w:firstLine="567"/>
        <w:jc w:val="both"/>
      </w:pPr>
      <w:r>
        <w:t>-в нарушение п.152 в</w:t>
      </w:r>
      <w:r>
        <w:rPr>
          <w:b/>
          <w:bCs/>
          <w:i/>
          <w:iCs/>
        </w:rPr>
        <w:t xml:space="preserve"> разделе 2</w:t>
      </w:r>
      <w:r>
        <w:t xml:space="preserve"> пояснительной записки (ф.0503160) «Результаты деятельности субъекта бюджетной отчетности» не отражена информация:</w:t>
      </w:r>
    </w:p>
    <w:p w:rsidR="00B92C18" w:rsidRDefault="00B92C18" w:rsidP="00B92C18">
      <w:pPr>
        <w:ind w:firstLine="567"/>
        <w:jc w:val="both"/>
      </w:pPr>
      <w:r>
        <w:t>*о мерах по повышению эффективности расходования бюджетных средств;</w:t>
      </w:r>
    </w:p>
    <w:p w:rsidR="00B92C18" w:rsidRDefault="00B92C18" w:rsidP="00B92C18">
      <w:pPr>
        <w:ind w:firstLine="567"/>
        <w:jc w:val="both"/>
      </w:pPr>
      <w:r>
        <w:t>*о мерах по повышению квалификации и переподготовке специалистов;</w:t>
      </w:r>
    </w:p>
    <w:p w:rsidR="00104D3C" w:rsidRDefault="00104D3C" w:rsidP="00104D3C">
      <w:pPr>
        <w:ind w:firstLine="567"/>
        <w:jc w:val="both"/>
      </w:pPr>
      <w:r>
        <w:t>- таблица №3 «</w:t>
      </w:r>
      <w:r>
        <w:rPr>
          <w:i/>
        </w:rPr>
        <w:t xml:space="preserve">сведения об исполнении текстовых статей решения о бюджете» </w:t>
      </w:r>
      <w:r>
        <w:t>не отвечает требованиям п.155. Согласно указанным требованиям данная таблица должна содержать результаты анализа исполнения текстовых статей решения о бюджете с указанием показателей, характеризующих степень их результативности, графа 3 причины неисполнения положений текстовых статей не заполнена;</w:t>
      </w:r>
    </w:p>
    <w:p w:rsidR="00581C20" w:rsidRPr="00B92C18" w:rsidRDefault="00581C20" w:rsidP="00581C20">
      <w:pPr>
        <w:ind w:firstLine="540"/>
        <w:jc w:val="both"/>
      </w:pPr>
      <w:r>
        <w:t xml:space="preserve">-в форме 0503127 Отчета об исполнении бюджета в разделе «Доходы бюджета» графа4 «Утвержденные бюджетные назначения» заполнена в отсутствие данных на соответствующем счете аналитического учета сч.150400000 «Сметные (плановые, прогнозные) назначения», чем не соблюден п.55 Инструкции 191н. Указанный счет, а также корреспондирующий сч.150700000 «Утвержденный объем финансового обеспечения» главным распорядителем </w:t>
      </w:r>
      <w:r w:rsidRPr="00B92C18">
        <w:t>не велись, чем нарушены п.55 Инструкции 191н, п.150 Инструкции 162н, п.324Инструкции 157н.</w:t>
      </w:r>
    </w:p>
    <w:p w:rsidR="00581C20" w:rsidRDefault="00581C20" w:rsidP="00581C20">
      <w:pPr>
        <w:ind w:firstLine="540"/>
        <w:jc w:val="both"/>
      </w:pPr>
      <w:r w:rsidRPr="00884BB4">
        <w:t>- в форме 0503164 «Сведений об исполнении бюджета» раздела «Доходы бюджета» графа 3 «Утвержденные бюджетные назначения (прогнозные показатели)» заполнена в отсутствие данных на счете 150400000, чем не соблюдается п.163 Инструкции 191н,</w:t>
      </w:r>
      <w:r w:rsidRPr="00884BB4">
        <w:rPr>
          <w:rFonts w:eastAsiaTheme="minorHAnsi"/>
          <w:lang w:eastAsia="en-US"/>
        </w:rPr>
        <w:t>в графе 9 «причины отклонений показателя исполнения от планового процента» не указаны пояснения причин отклонений;</w:t>
      </w:r>
    </w:p>
    <w:p w:rsidR="00581C20" w:rsidRDefault="00EF31F9" w:rsidP="00581C20">
      <w:pPr>
        <w:ind w:firstLine="567"/>
        <w:jc w:val="both"/>
      </w:pPr>
      <w:r>
        <w:rPr>
          <w:highlight w:val="white"/>
        </w:rPr>
        <w:t>-в</w:t>
      </w:r>
      <w:r w:rsidR="00581C20">
        <w:rPr>
          <w:highlight w:val="white"/>
        </w:rPr>
        <w:t xml:space="preserve"> соответствии с </w:t>
      </w:r>
      <w:r w:rsidR="00581C20">
        <w:t xml:space="preserve">п.158 </w:t>
      </w:r>
      <w:r w:rsidR="00581C20">
        <w:rPr>
          <w:i/>
        </w:rPr>
        <w:t xml:space="preserve">сведения о проведении инвентаризации (таблица №6) </w:t>
      </w:r>
      <w:r w:rsidR="00581C20"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 таблица №6 не заполняется,</w:t>
      </w:r>
      <w:r w:rsidR="00581C20"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:rsidR="00581C20" w:rsidRDefault="00EF31F9" w:rsidP="00581C20">
      <w:pPr>
        <w:ind w:firstLine="567"/>
        <w:jc w:val="both"/>
      </w:pPr>
      <w:r>
        <w:rPr>
          <w:highlight w:val="white"/>
        </w:rPr>
        <w:t>-в</w:t>
      </w:r>
      <w:r w:rsidR="00581C20">
        <w:rPr>
          <w:highlight w:val="white"/>
        </w:rPr>
        <w:t xml:space="preserve"> соответствии с</w:t>
      </w:r>
      <w:r w:rsidR="00581C20">
        <w:t xml:space="preserve"> п.161 </w:t>
      </w:r>
      <w:r w:rsidR="00581C20">
        <w:rPr>
          <w:i/>
        </w:rPr>
        <w:t xml:space="preserve">в отчете «Сведения о результатах деятельности» формы» №0503162 </w:t>
      </w:r>
      <w:r w:rsidR="00581C20">
        <w:t>установлено,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6E62AD" w:rsidRDefault="006E62AD" w:rsidP="006E62AD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3D45E6" w:rsidRDefault="003D45E6" w:rsidP="006E62AD">
      <w:pPr>
        <w:ind w:firstLine="540"/>
        <w:jc w:val="center"/>
        <w:rPr>
          <w:b/>
          <w:i/>
        </w:rPr>
      </w:pPr>
    </w:p>
    <w:p w:rsidR="006E62AD" w:rsidRDefault="006E62AD" w:rsidP="006E62AD">
      <w:pPr>
        <w:ind w:firstLine="540"/>
        <w:jc w:val="center"/>
      </w:pPr>
      <w:r>
        <w:rPr>
          <w:b/>
          <w:i/>
        </w:rPr>
        <w:t>Соблюдение бюджетного законодательства при исполнении бюджета</w:t>
      </w:r>
    </w:p>
    <w:p w:rsidR="003D45E6" w:rsidRDefault="00AA0035">
      <w:pPr>
        <w:ind w:firstLine="540"/>
        <w:jc w:val="both"/>
      </w:pPr>
      <w:r>
        <w:t xml:space="preserve">Решением </w:t>
      </w:r>
      <w:proofErr w:type="spellStart"/>
      <w:r>
        <w:t>Иловатской</w:t>
      </w:r>
      <w:proofErr w:type="spellEnd"/>
      <w:r>
        <w:t xml:space="preserve"> сельской Думы от 2</w:t>
      </w:r>
      <w:r w:rsidR="003D45E6">
        <w:t>8</w:t>
      </w:r>
      <w:r>
        <w:t>.12.201</w:t>
      </w:r>
      <w:r w:rsidR="003D45E6">
        <w:t>8</w:t>
      </w:r>
      <w:r>
        <w:t>г. №</w:t>
      </w:r>
      <w:r w:rsidR="003D45E6">
        <w:t>32</w:t>
      </w:r>
      <w:r>
        <w:t xml:space="preserve"> «О бюджете </w:t>
      </w:r>
      <w:proofErr w:type="spellStart"/>
      <w:r>
        <w:t>Иловатского</w:t>
      </w:r>
      <w:proofErr w:type="spellEnd"/>
      <w:r>
        <w:t xml:space="preserve"> сельского поселения на 201</w:t>
      </w:r>
      <w:r w:rsidR="003D45E6">
        <w:t>9</w:t>
      </w:r>
      <w:r>
        <w:t>год и на плановый период 20</w:t>
      </w:r>
      <w:r w:rsidR="003D45E6">
        <w:t>20</w:t>
      </w:r>
      <w:r>
        <w:t xml:space="preserve"> и 202</w:t>
      </w:r>
      <w:r w:rsidR="003D45E6">
        <w:t>1</w:t>
      </w:r>
      <w:r>
        <w:t xml:space="preserve"> годов» администрация утверждена главным администратором доходов и главным распорядителем средств бюджета </w:t>
      </w:r>
      <w:proofErr w:type="spellStart"/>
      <w:r>
        <w:t>Иловатского</w:t>
      </w:r>
      <w:proofErr w:type="spellEnd"/>
      <w:r>
        <w:t xml:space="preserve"> сельского поселения по коду ведомства 945. </w:t>
      </w:r>
    </w:p>
    <w:p w:rsidR="003D45E6" w:rsidRDefault="00AA0035">
      <w:pPr>
        <w:ind w:firstLine="540"/>
        <w:jc w:val="both"/>
      </w:pPr>
      <w:r>
        <w:t>Проект бюджета сельского поселения утвержден в соответствии со статьей 187Бюджетного кодекса Российской Федерации, до начала финансового года.</w:t>
      </w:r>
    </w:p>
    <w:p w:rsidR="00FD1C67" w:rsidRDefault="00AA0035">
      <w:pPr>
        <w:ind w:firstLine="540"/>
        <w:jc w:val="both"/>
      </w:pPr>
      <w:r>
        <w:t xml:space="preserve"> В процессе исполнения в 201</w:t>
      </w:r>
      <w:r w:rsidR="003D45E6">
        <w:t>9</w:t>
      </w:r>
      <w:r>
        <w:t>году в Решение о бюджете от 2</w:t>
      </w:r>
      <w:r w:rsidR="003D45E6">
        <w:t>8</w:t>
      </w:r>
      <w:r>
        <w:t>.12.201</w:t>
      </w:r>
      <w:r w:rsidR="003D45E6">
        <w:t>8</w:t>
      </w:r>
      <w:r>
        <w:t xml:space="preserve">г. № </w:t>
      </w:r>
      <w:r w:rsidR="003D45E6">
        <w:t>32</w:t>
      </w:r>
      <w:r>
        <w:t xml:space="preserve"> изменения вносились </w:t>
      </w:r>
      <w:r w:rsidR="003D45E6">
        <w:t>одиннадцать</w:t>
      </w:r>
      <w:r>
        <w:t xml:space="preserve"> раз.</w:t>
      </w:r>
    </w:p>
    <w:p w:rsidR="00FD1C67" w:rsidRDefault="00AA0035">
      <w:pPr>
        <w:ind w:firstLine="567"/>
        <w:jc w:val="both"/>
      </w:pPr>
      <w:r>
        <w:t xml:space="preserve">Проект решения об исполнении бюджета представлен в объеме, не отвечающем требованиям положения о бюджетном процессе в </w:t>
      </w:r>
      <w:proofErr w:type="spellStart"/>
      <w:r>
        <w:t>Иловатском</w:t>
      </w:r>
      <w:proofErr w:type="spellEnd"/>
      <w:r>
        <w:t xml:space="preserve"> сельском поселении, утвержденным Решением сельской Думы от 03.03.2008г. № 1/2 (с учетом дополнений и изменений), в неполном объеме, а именно нет оценки ожидаемого бюджета, внесения изменений в прогноз социально-экономического развития.</w:t>
      </w:r>
    </w:p>
    <w:p w:rsidR="00FD1C67" w:rsidRDefault="00AA0035">
      <w:pPr>
        <w:ind w:firstLine="540"/>
        <w:jc w:val="both"/>
      </w:pPr>
      <w:r>
        <w:lastRenderedPageBreak/>
        <w:t xml:space="preserve">Решением </w:t>
      </w:r>
      <w:proofErr w:type="spellStart"/>
      <w:r>
        <w:t>Иловатской</w:t>
      </w:r>
      <w:proofErr w:type="spellEnd"/>
      <w:r>
        <w:t xml:space="preserve"> сельской Думы от 02 августа 2012 года № 22 «О внесении дополнений в решение </w:t>
      </w:r>
      <w:proofErr w:type="spellStart"/>
      <w:r>
        <w:t>Иловатской</w:t>
      </w:r>
      <w:proofErr w:type="spellEnd"/>
      <w:r>
        <w:t xml:space="preserve"> сельской Думы от 03.03.2008г. № 1/2 «Об утверждении Положения о бюджетном процессе в </w:t>
      </w:r>
      <w:proofErr w:type="spellStart"/>
      <w:r>
        <w:t>Иловатском</w:t>
      </w:r>
      <w:proofErr w:type="spellEnd"/>
      <w:r>
        <w:t xml:space="preserve"> сельском поселении» (в ред. от04.07.2017г. №13) установлен порядок рассмотрения и утверждения проекта о внесении изменений в решение о бюджете </w:t>
      </w:r>
      <w:proofErr w:type="spellStart"/>
      <w:r>
        <w:t>Иловатского</w:t>
      </w:r>
      <w:proofErr w:type="spellEnd"/>
      <w:r>
        <w:t xml:space="preserve"> сельского поселения, которым определен перечень документов, предоставляемых одновременно с проектом решения о внесении изменений в бюджет поселения</w:t>
      </w:r>
      <w:r w:rsidRPr="0044229F">
        <w:t xml:space="preserve">. </w:t>
      </w:r>
      <w:r w:rsidR="003D45E6" w:rsidRPr="0044229F">
        <w:t>В соответствии установленного</w:t>
      </w:r>
      <w:r w:rsidR="003D45E6">
        <w:t xml:space="preserve"> Положения вместе с проектом о внесении изменений в доходную часть бюджета представлялась пояснительная записка, </w:t>
      </w:r>
      <w:r w:rsidR="003D45E6" w:rsidRPr="00766DFF">
        <w:t>но в нарушение п.20.1 вышеназванного Положения о бюджетном процессе при внесении изменений в составе документов не представлена оценка ожидаемого исполнения бюджета поселения за 2019 год</w:t>
      </w:r>
      <w:r w:rsidR="003D45E6">
        <w:t xml:space="preserve">. </w:t>
      </w:r>
      <w:r>
        <w:t xml:space="preserve">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 </w:t>
      </w:r>
      <w:r>
        <w:rPr>
          <w:i/>
          <w:iCs/>
        </w:rPr>
        <w:t>В нарушение ст.173 БК РФ уточнение параметров доходной части бюджета произведено без внесения изменений в прогноз социально-экономического развития поселения.</w:t>
      </w:r>
    </w:p>
    <w:p w:rsidR="001558D0" w:rsidRPr="001558D0" w:rsidRDefault="00AA0035" w:rsidP="001558D0">
      <w:pPr>
        <w:widowControl w:val="0"/>
        <w:shd w:val="clear" w:color="auto" w:fill="FEFFFF"/>
        <w:ind w:firstLine="708"/>
        <w:jc w:val="both"/>
        <w:rPr>
          <w:color w:val="auto"/>
          <w:highlight w:val="cyan"/>
          <w:lang w:bidi="he-IL"/>
        </w:rPr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proofErr w:type="spellStart"/>
      <w:r>
        <w:rPr>
          <w:shd w:val="clear" w:color="auto" w:fill="FEFFFF"/>
          <w:lang w:bidi="he-IL"/>
        </w:rPr>
        <w:t>Иловат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F6498D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proofErr w:type="spellStart"/>
      <w:r>
        <w:rPr>
          <w:rFonts w:eastAsiaTheme="minorEastAsia"/>
          <w:shd w:val="clear" w:color="auto" w:fill="FEFFFF"/>
          <w:lang w:bidi="he-IL"/>
        </w:rPr>
        <w:t>Иловат</w:t>
      </w:r>
      <w:r>
        <w:rPr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от 04.06.2012 года №30.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</w:t>
      </w:r>
      <w:r w:rsidR="003D45E6">
        <w:rPr>
          <w:w w:val="107"/>
          <w:shd w:val="clear" w:color="auto" w:fill="FEFFFF"/>
          <w:lang w:bidi="he-IL"/>
        </w:rPr>
        <w:t>9108,4</w:t>
      </w:r>
      <w:r>
        <w:rPr>
          <w:w w:val="107"/>
          <w:shd w:val="clear" w:color="auto" w:fill="FEFFFF"/>
          <w:lang w:bidi="he-IL"/>
        </w:rPr>
        <w:t xml:space="preserve">тыс, </w:t>
      </w:r>
      <w:r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proofErr w:type="spellStart"/>
      <w:r>
        <w:rPr>
          <w:shd w:val="clear" w:color="auto" w:fill="FEFFFF"/>
          <w:lang w:bidi="he-IL"/>
        </w:rPr>
        <w:t>Иловат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F6498D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proofErr w:type="spellStart"/>
      <w:r>
        <w:rPr>
          <w:shd w:val="clear" w:color="auto" w:fill="FEFFFF"/>
          <w:lang w:bidi="he-IL"/>
        </w:rPr>
        <w:t>Иловат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поселения.</w:t>
      </w:r>
      <w:r w:rsidR="00F6498D">
        <w:rPr>
          <w:shd w:val="clear" w:color="auto" w:fill="FEFFFF"/>
          <w:lang w:bidi="he-IL"/>
        </w:rPr>
        <w:t xml:space="preserve"> </w:t>
      </w:r>
      <w:r w:rsidR="003D45E6">
        <w:rPr>
          <w:highlight w:val="white"/>
          <w:lang w:bidi="he-IL"/>
        </w:rPr>
        <w:t xml:space="preserve">Показатели сводной бюджетной росписи соответствуют решению о бюджете </w:t>
      </w:r>
      <w:proofErr w:type="spellStart"/>
      <w:r w:rsidR="003D45E6">
        <w:rPr>
          <w:highlight w:val="white"/>
          <w:lang w:bidi="he-IL"/>
        </w:rPr>
        <w:t>Иловатского</w:t>
      </w:r>
      <w:proofErr w:type="spellEnd"/>
      <w:r w:rsidR="003D45E6">
        <w:rPr>
          <w:highlight w:val="white"/>
          <w:lang w:bidi="he-IL"/>
        </w:rPr>
        <w:t xml:space="preserve"> сельского поселения</w:t>
      </w:r>
      <w:r w:rsidR="003D45E6">
        <w:rPr>
          <w:lang w:bidi="he-IL"/>
        </w:rPr>
        <w:t>.</w:t>
      </w:r>
    </w:p>
    <w:p w:rsidR="00FD1C67" w:rsidRDefault="00AA0035">
      <w:pPr>
        <w:ind w:firstLine="540"/>
        <w:jc w:val="both"/>
      </w:pPr>
      <w:r>
        <w:t xml:space="preserve">В соответствии со статьей 215.1 БК РФ кассовое обслуживание </w:t>
      </w:r>
      <w:proofErr w:type="spellStart"/>
      <w:r>
        <w:t>Иловатского</w:t>
      </w:r>
      <w:proofErr w:type="spellEnd"/>
      <w:r>
        <w:t xml:space="preserve"> сельского поселения в 201</w:t>
      </w:r>
      <w:r w:rsidR="003D45E6">
        <w:t>9</w:t>
      </w:r>
      <w:r>
        <w:t>году осуществлялось органом Федерального казначейства.</w:t>
      </w:r>
    </w:p>
    <w:p w:rsidR="003D45E6" w:rsidRDefault="003D45E6">
      <w:pPr>
        <w:ind w:firstLine="540"/>
        <w:jc w:val="center"/>
        <w:rPr>
          <w:b/>
          <w:i/>
        </w:rPr>
      </w:pPr>
    </w:p>
    <w:p w:rsidR="00FD1C67" w:rsidRDefault="00AA0035">
      <w:pPr>
        <w:ind w:firstLine="540"/>
        <w:jc w:val="center"/>
      </w:pPr>
      <w:r>
        <w:rPr>
          <w:b/>
          <w:i/>
        </w:rPr>
        <w:t xml:space="preserve">Общая характеристика исполнения бюджета </w:t>
      </w:r>
      <w:proofErr w:type="spellStart"/>
      <w:r>
        <w:rPr>
          <w:b/>
          <w:i/>
        </w:rPr>
        <w:t>Иловатского</w:t>
      </w:r>
      <w:proofErr w:type="spellEnd"/>
      <w:r>
        <w:rPr>
          <w:b/>
          <w:i/>
        </w:rPr>
        <w:t xml:space="preserve"> сельского поселения за 201</w:t>
      </w:r>
      <w:r w:rsidR="003D45E6">
        <w:rPr>
          <w:b/>
          <w:i/>
        </w:rPr>
        <w:t>9</w:t>
      </w:r>
      <w:r>
        <w:rPr>
          <w:b/>
          <w:i/>
        </w:rPr>
        <w:t>год.</w:t>
      </w:r>
    </w:p>
    <w:p w:rsidR="00FD1C67" w:rsidRDefault="00AA0035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>Первоначальн</w:t>
      </w:r>
      <w:r w:rsidR="003D45E6">
        <w:rPr>
          <w:bCs/>
        </w:rPr>
        <w:t>о</w:t>
      </w:r>
      <w:r>
        <w:rPr>
          <w:bCs/>
        </w:rPr>
        <w:t xml:space="preserve"> бюджет </w:t>
      </w:r>
      <w:r>
        <w:t xml:space="preserve">поселения </w:t>
      </w:r>
      <w:r>
        <w:rPr>
          <w:bCs/>
        </w:rPr>
        <w:t>на 201</w:t>
      </w:r>
      <w:r w:rsidR="003D45E6">
        <w:rPr>
          <w:bCs/>
        </w:rPr>
        <w:t>9</w:t>
      </w:r>
      <w:r>
        <w:rPr>
          <w:bCs/>
        </w:rPr>
        <w:t xml:space="preserve"> год </w:t>
      </w:r>
      <w:r>
        <w:t xml:space="preserve">утвержден решением </w:t>
      </w:r>
      <w:proofErr w:type="spellStart"/>
      <w:r>
        <w:t>Иловатской</w:t>
      </w:r>
      <w:proofErr w:type="spellEnd"/>
      <w:r>
        <w:t xml:space="preserve"> сельской Думы от </w:t>
      </w:r>
      <w:r>
        <w:rPr>
          <w:bCs/>
        </w:rPr>
        <w:t>2</w:t>
      </w:r>
      <w:r w:rsidR="003D45E6">
        <w:rPr>
          <w:bCs/>
        </w:rPr>
        <w:t>8</w:t>
      </w:r>
      <w:r>
        <w:rPr>
          <w:bCs/>
        </w:rPr>
        <w:t>.12.201</w:t>
      </w:r>
      <w:r w:rsidR="003D45E6">
        <w:rPr>
          <w:bCs/>
        </w:rPr>
        <w:t>8</w:t>
      </w:r>
      <w:r>
        <w:rPr>
          <w:bCs/>
        </w:rPr>
        <w:t xml:space="preserve">г. № </w:t>
      </w:r>
      <w:r w:rsidR="003D45E6">
        <w:rPr>
          <w:bCs/>
        </w:rPr>
        <w:t>32</w:t>
      </w:r>
      <w:r>
        <w:rPr>
          <w:w w:val="109"/>
          <w:shd w:val="clear" w:color="auto" w:fill="FEFFFE"/>
          <w:lang w:bidi="he-IL"/>
        </w:rPr>
        <w:t xml:space="preserve">«О бюджете </w:t>
      </w:r>
      <w:proofErr w:type="spellStart"/>
      <w:r>
        <w:rPr>
          <w:w w:val="109"/>
          <w:shd w:val="clear" w:color="auto" w:fill="FEFFFE"/>
          <w:lang w:bidi="he-IL"/>
        </w:rPr>
        <w:t>Иловатского</w:t>
      </w:r>
      <w:proofErr w:type="spellEnd"/>
      <w:r>
        <w:rPr>
          <w:w w:val="109"/>
          <w:shd w:val="clear" w:color="auto" w:fill="FEFFFE"/>
          <w:lang w:bidi="he-IL"/>
        </w:rPr>
        <w:t xml:space="preserve"> сельского поселения на 201</w:t>
      </w:r>
      <w:r w:rsidR="003D45E6">
        <w:rPr>
          <w:w w:val="109"/>
          <w:shd w:val="clear" w:color="auto" w:fill="FEFFFE"/>
          <w:lang w:bidi="he-IL"/>
        </w:rPr>
        <w:t>9</w:t>
      </w:r>
      <w:r>
        <w:rPr>
          <w:w w:val="109"/>
          <w:shd w:val="clear" w:color="auto" w:fill="FEFFFE"/>
          <w:lang w:bidi="he-IL"/>
        </w:rPr>
        <w:t>год и на плановый период 20</w:t>
      </w:r>
      <w:r w:rsidR="00D21490">
        <w:rPr>
          <w:w w:val="109"/>
          <w:shd w:val="clear" w:color="auto" w:fill="FEFFFE"/>
          <w:lang w:bidi="he-IL"/>
        </w:rPr>
        <w:t>20</w:t>
      </w:r>
      <w:r>
        <w:rPr>
          <w:w w:val="109"/>
          <w:shd w:val="clear" w:color="auto" w:fill="FEFFFE"/>
          <w:lang w:bidi="he-IL"/>
        </w:rPr>
        <w:t xml:space="preserve"> и 202</w:t>
      </w:r>
      <w:r w:rsidR="00D21490">
        <w:rPr>
          <w:w w:val="109"/>
          <w:shd w:val="clear" w:color="auto" w:fill="FEFFFE"/>
          <w:lang w:bidi="he-IL"/>
        </w:rPr>
        <w:t>1</w:t>
      </w:r>
      <w:r>
        <w:rPr>
          <w:w w:val="109"/>
          <w:shd w:val="clear" w:color="auto" w:fill="FEFFFE"/>
          <w:lang w:bidi="he-IL"/>
        </w:rPr>
        <w:t xml:space="preserve">годов» </w:t>
      </w:r>
      <w:r>
        <w:t xml:space="preserve">по доходам и расходам в сумме </w:t>
      </w:r>
      <w:proofErr w:type="gramStart"/>
      <w:r w:rsidR="00164939">
        <w:t>7369,0</w:t>
      </w:r>
      <w:r>
        <w:t>тыс.рублей</w:t>
      </w:r>
      <w:proofErr w:type="gramEnd"/>
      <w:r>
        <w:t xml:space="preserve">,без дефицита. В расчете на одного жителя </w:t>
      </w:r>
      <w:r w:rsidR="00164939">
        <w:t>5890,5</w:t>
      </w:r>
      <w:r>
        <w:t xml:space="preserve"> рублей в год на одного жителя. </w:t>
      </w:r>
    </w:p>
    <w:p w:rsidR="00164939" w:rsidRDefault="00AA0035">
      <w:pPr>
        <w:ind w:firstLine="540"/>
        <w:jc w:val="both"/>
      </w:pPr>
      <w:r>
        <w:t xml:space="preserve">В ходе исполнения в бюджет поселения решениями Думы </w:t>
      </w:r>
      <w:r w:rsidR="00164939">
        <w:t xml:space="preserve">одиннадцать раз </w:t>
      </w:r>
      <w:r>
        <w:t>вносились изменения</w:t>
      </w:r>
      <w:r w:rsidR="00164939">
        <w:t>.</w:t>
      </w:r>
      <w:r w:rsidR="009E43DE">
        <w:t xml:space="preserve"> </w:t>
      </w:r>
      <w:r w:rsidR="00164939">
        <w:t>В</w:t>
      </w:r>
      <w:r>
        <w:t xml:space="preserve"> результате изменений и дополнений окончательно был утвержден бюджет с общим объемом годовых назначений доходной части в сумме </w:t>
      </w:r>
      <w:proofErr w:type="gramStart"/>
      <w:r w:rsidR="00164939">
        <w:t>8543,7</w:t>
      </w:r>
      <w:r>
        <w:t>тыс.рублей</w:t>
      </w:r>
      <w:proofErr w:type="gramEnd"/>
      <w:r>
        <w:t xml:space="preserve">, расходной части в сумме </w:t>
      </w:r>
      <w:r w:rsidR="00164939">
        <w:t>9108,4</w:t>
      </w:r>
      <w:r>
        <w:t xml:space="preserve">тыс.рублей. </w:t>
      </w:r>
      <w:r>
        <w:rPr>
          <w:shd w:val="clear" w:color="auto" w:fill="FEFFFE"/>
          <w:lang w:bidi="he-IL"/>
        </w:rPr>
        <w:t>Решением о бюджете от 28.12.201</w:t>
      </w:r>
      <w:r w:rsidR="00164939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№</w:t>
      </w:r>
      <w:r w:rsidR="00164939">
        <w:rPr>
          <w:shd w:val="clear" w:color="auto" w:fill="FEFFFE"/>
          <w:lang w:bidi="he-IL"/>
        </w:rPr>
        <w:t>24</w:t>
      </w:r>
      <w:r>
        <w:rPr>
          <w:shd w:val="clear" w:color="auto" w:fill="FEFFFE"/>
          <w:lang w:bidi="he-IL"/>
        </w:rPr>
        <w:t xml:space="preserve"> дефицит местного бюджета был принят за счет снижения остатков средств на счетах по учету средств местного бюджета в сумме </w:t>
      </w:r>
      <w:proofErr w:type="gramStart"/>
      <w:r w:rsidR="00164939">
        <w:rPr>
          <w:shd w:val="clear" w:color="auto" w:fill="FEFFFE"/>
          <w:lang w:bidi="he-IL"/>
        </w:rPr>
        <w:t>564,7</w:t>
      </w:r>
      <w:r>
        <w:t>тыс.рублей</w:t>
      </w:r>
      <w:proofErr w:type="gramEnd"/>
      <w:r>
        <w:t xml:space="preserve">. </w:t>
      </w:r>
    </w:p>
    <w:p w:rsidR="00FD1C67" w:rsidRDefault="00AA0035">
      <w:pPr>
        <w:ind w:firstLine="540"/>
        <w:jc w:val="both"/>
      </w:pPr>
      <w:r>
        <w:t xml:space="preserve">При этом доходная часть бюджета поселения увеличилась на </w:t>
      </w:r>
      <w:proofErr w:type="gramStart"/>
      <w:r w:rsidR="00164939">
        <w:t>1174,7</w:t>
      </w:r>
      <w:r>
        <w:t>тыс.рублей</w:t>
      </w:r>
      <w:proofErr w:type="gramEnd"/>
      <w:r>
        <w:t xml:space="preserve"> (на </w:t>
      </w:r>
      <w:r w:rsidR="00164939">
        <w:t>15,9</w:t>
      </w:r>
      <w:r>
        <w:t xml:space="preserve">%), расходная на </w:t>
      </w:r>
      <w:r w:rsidR="00164939">
        <w:t>1739,4</w:t>
      </w:r>
      <w:r>
        <w:t xml:space="preserve">тыс.рублей (на </w:t>
      </w:r>
      <w:r w:rsidR="00164939">
        <w:t>23,6</w:t>
      </w:r>
      <w:r>
        <w:t xml:space="preserve">%), в том числе налоговые и неналоговые доходы уменьшены на </w:t>
      </w:r>
      <w:r w:rsidR="00164939">
        <w:t>53,1</w:t>
      </w:r>
      <w:r>
        <w:t xml:space="preserve">тыс. руб. (на </w:t>
      </w:r>
      <w:r w:rsidR="00164939">
        <w:t>1,9</w:t>
      </w:r>
      <w:r>
        <w:t xml:space="preserve"> %), безвозмездные поступления увеличены на </w:t>
      </w:r>
      <w:r w:rsidR="00164939">
        <w:t>1121,6</w:t>
      </w:r>
      <w:r>
        <w:t xml:space="preserve">тыс. руб. (на </w:t>
      </w:r>
      <w:r w:rsidR="00164939">
        <w:t>24,4</w:t>
      </w:r>
      <w:r>
        <w:t xml:space="preserve"> %).</w:t>
      </w:r>
    </w:p>
    <w:p w:rsidR="00FD1C67" w:rsidRDefault="00AA0035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>
        <w:rPr>
          <w:w w:val="109"/>
          <w:shd w:val="clear" w:color="auto" w:fill="FEFFFE"/>
          <w:lang w:bidi="he-IL"/>
        </w:rPr>
        <w:t>Иловат</w:t>
      </w:r>
      <w:r>
        <w:rPr>
          <w:shd w:val="clear" w:color="auto" w:fill="FEFFFE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</w:t>
      </w:r>
      <w:r>
        <w:rPr>
          <w:w w:val="109"/>
          <w:shd w:val="clear" w:color="auto" w:fill="FEFFFE"/>
          <w:lang w:bidi="he-IL"/>
        </w:rPr>
        <w:t>поселения в</w:t>
      </w:r>
      <w:r>
        <w:rPr>
          <w:shd w:val="clear" w:color="auto" w:fill="FEFFFE"/>
          <w:lang w:bidi="he-IL"/>
        </w:rPr>
        <w:t>201</w:t>
      </w:r>
      <w:r w:rsidR="00D56442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году по доходам составило </w:t>
      </w:r>
      <w:proofErr w:type="gramStart"/>
      <w:r w:rsidR="00D56442">
        <w:rPr>
          <w:shd w:val="clear" w:color="auto" w:fill="FEFFFE"/>
          <w:lang w:bidi="he-IL"/>
        </w:rPr>
        <w:t>8421,9</w:t>
      </w:r>
      <w:r>
        <w:rPr>
          <w:shd w:val="clear" w:color="auto" w:fill="FEFFFE"/>
          <w:lang w:bidi="he-IL"/>
        </w:rPr>
        <w:t>ты</w:t>
      </w:r>
      <w:r w:rsidR="00D56442">
        <w:rPr>
          <w:shd w:val="clear" w:color="auto" w:fill="FEFFFE"/>
          <w:lang w:bidi="he-IL"/>
        </w:rPr>
        <w:t>с.</w:t>
      </w:r>
      <w:r>
        <w:rPr>
          <w:shd w:val="clear" w:color="auto" w:fill="FEFFFE"/>
          <w:lang w:bidi="he-IL"/>
        </w:rPr>
        <w:t>рублей</w:t>
      </w:r>
      <w:proofErr w:type="gramEnd"/>
      <w:r>
        <w:rPr>
          <w:shd w:val="clear" w:color="auto" w:fill="FEFFFE"/>
          <w:lang w:bidi="he-IL"/>
        </w:rPr>
        <w:t xml:space="preserve">, по расходам </w:t>
      </w:r>
      <w:r w:rsidR="00D56442">
        <w:rPr>
          <w:shd w:val="clear" w:color="auto" w:fill="FEFFFE"/>
          <w:lang w:bidi="he-IL"/>
        </w:rPr>
        <w:t>7486,4тыс.</w:t>
      </w:r>
      <w:r>
        <w:rPr>
          <w:shd w:val="clear" w:color="auto" w:fill="FEFFFE"/>
          <w:lang w:bidi="he-IL"/>
        </w:rPr>
        <w:t xml:space="preserve">рублей, с </w:t>
      </w:r>
      <w:r w:rsidR="00D56442">
        <w:rPr>
          <w:shd w:val="clear" w:color="auto" w:fill="FEFFFE"/>
          <w:lang w:bidi="he-IL"/>
        </w:rPr>
        <w:t>про</w:t>
      </w:r>
      <w:r>
        <w:rPr>
          <w:shd w:val="clear" w:color="auto" w:fill="FEFFFE"/>
          <w:lang w:bidi="he-IL"/>
        </w:rPr>
        <w:t xml:space="preserve">фицитом в сумме </w:t>
      </w:r>
      <w:r w:rsidR="00D56442">
        <w:rPr>
          <w:shd w:val="clear" w:color="auto" w:fill="FEFFFE"/>
          <w:lang w:bidi="he-IL"/>
        </w:rPr>
        <w:t>935,5</w:t>
      </w:r>
      <w:r>
        <w:rPr>
          <w:shd w:val="clear" w:color="auto" w:fill="FEFFFE"/>
          <w:lang w:bidi="he-IL"/>
        </w:rPr>
        <w:t>тыс.рублей.</w:t>
      </w:r>
    </w:p>
    <w:p w:rsidR="00FD1C67" w:rsidRDefault="00AA0035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</w:t>
      </w:r>
      <w:proofErr w:type="spellStart"/>
      <w:r>
        <w:t>Иловатского</w:t>
      </w:r>
      <w:proofErr w:type="spellEnd"/>
      <w:r>
        <w:t xml:space="preserve"> сельского поселения за 201</w:t>
      </w:r>
      <w:r w:rsidR="00D56442">
        <w:t>9</w:t>
      </w:r>
      <w:r>
        <w:t>год характеризуется следующими показате</w:t>
      </w:r>
      <w:r w:rsidR="00D56442">
        <w:t>лями и представлено в таблице</w:t>
      </w:r>
      <w:r>
        <w:t xml:space="preserve">:                                                                </w:t>
      </w:r>
    </w:p>
    <w:p w:rsidR="009E43DE" w:rsidRDefault="009E43DE">
      <w:pPr>
        <w:widowControl w:val="0"/>
        <w:shd w:val="clear" w:color="auto" w:fill="FEFFFE"/>
        <w:ind w:right="37" w:firstLine="708"/>
        <w:jc w:val="both"/>
      </w:pPr>
    </w:p>
    <w:p w:rsidR="00FD1C67" w:rsidRDefault="00AA0035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lastRenderedPageBreak/>
        <w:t>тыс.рублей</w:t>
      </w:r>
      <w:proofErr w:type="gramEnd"/>
    </w:p>
    <w:tbl>
      <w:tblPr>
        <w:tblStyle w:val="af4"/>
        <w:tblW w:w="9856" w:type="dxa"/>
        <w:tblInd w:w="-2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1E2D7E"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FD1C67" w:rsidRDefault="00AA0035" w:rsidP="00D56442">
            <w:pPr>
              <w:jc w:val="center"/>
            </w:pPr>
            <w:r>
              <w:rPr>
                <w:sz w:val="20"/>
                <w:szCs w:val="20"/>
              </w:rPr>
              <w:t>(Решение от 2</w:t>
            </w:r>
            <w:r w:rsidR="00D5644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.12.1</w:t>
            </w:r>
            <w:r w:rsidR="00D5644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№ </w:t>
            </w:r>
            <w:r w:rsidR="00D5644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AA0035" w:rsidP="00D56442">
            <w:pPr>
              <w:jc w:val="center"/>
            </w:pPr>
            <w:r>
              <w:rPr>
                <w:sz w:val="20"/>
                <w:szCs w:val="20"/>
              </w:rPr>
              <w:t>Уточненный бюджет (Решение от28.12.1</w:t>
            </w:r>
            <w:r w:rsidR="00D5644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 №</w:t>
            </w:r>
            <w:r w:rsidR="00D5644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AA0035" w:rsidP="00D56442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</w:t>
            </w:r>
            <w:r w:rsidR="00D5644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972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1E2D7E"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D56442">
            <w:pPr>
              <w:jc w:val="right"/>
            </w:pPr>
            <w:r>
              <w:rPr>
                <w:sz w:val="20"/>
                <w:szCs w:val="20"/>
              </w:rPr>
              <w:t>7369,0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D56442">
            <w:pPr>
              <w:jc w:val="right"/>
            </w:pPr>
            <w:r>
              <w:rPr>
                <w:sz w:val="20"/>
                <w:szCs w:val="20"/>
              </w:rPr>
              <w:t>8543,7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D56442">
            <w:pPr>
              <w:jc w:val="right"/>
            </w:pPr>
            <w:r>
              <w:rPr>
                <w:sz w:val="20"/>
                <w:szCs w:val="20"/>
              </w:rPr>
              <w:t>8421,9</w:t>
            </w:r>
          </w:p>
        </w:tc>
        <w:tc>
          <w:tcPr>
            <w:tcW w:w="1972" w:type="dxa"/>
            <w:shd w:val="clear" w:color="auto" w:fill="auto"/>
            <w:tcMar>
              <w:left w:w="0" w:type="dxa"/>
            </w:tcMar>
          </w:tcPr>
          <w:p w:rsidR="00FD1C67" w:rsidRDefault="00D56442">
            <w:pPr>
              <w:jc w:val="right"/>
            </w:pPr>
            <w:r>
              <w:rPr>
                <w:sz w:val="20"/>
                <w:szCs w:val="20"/>
              </w:rPr>
              <w:t>98,6</w:t>
            </w:r>
          </w:p>
        </w:tc>
      </w:tr>
      <w:tr w:rsidR="001E2D7E">
        <w:trPr>
          <w:trHeight w:val="269"/>
        </w:trPr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D56442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7369,0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  <w:vAlign w:val="center"/>
          </w:tcPr>
          <w:p w:rsidR="00FD1C67" w:rsidRDefault="00D56442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9108,4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  <w:vAlign w:val="center"/>
          </w:tcPr>
          <w:p w:rsidR="00FD1C67" w:rsidRDefault="00D56442">
            <w:pPr>
              <w:widowControl w:val="0"/>
              <w:jc w:val="right"/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7486,4</w:t>
            </w:r>
          </w:p>
        </w:tc>
        <w:tc>
          <w:tcPr>
            <w:tcW w:w="1972" w:type="dxa"/>
            <w:shd w:val="clear" w:color="auto" w:fill="auto"/>
            <w:tcMar>
              <w:left w:w="0" w:type="dxa"/>
            </w:tcMar>
            <w:vAlign w:val="center"/>
          </w:tcPr>
          <w:p w:rsidR="00FD1C67" w:rsidRDefault="00D56442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82</w:t>
            </w:r>
            <w:r w:rsidR="00AA0035">
              <w:rPr>
                <w:sz w:val="20"/>
                <w:szCs w:val="20"/>
                <w:shd w:val="clear" w:color="auto" w:fill="FEFFFE"/>
                <w:lang w:bidi="he-IL"/>
              </w:rPr>
              <w:t>,2</w:t>
            </w:r>
          </w:p>
        </w:tc>
      </w:tr>
      <w:tr w:rsidR="001E2D7E"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Дефицит(-)</w:t>
            </w:r>
          </w:p>
          <w:p w:rsidR="00FD1C67" w:rsidRDefault="00AA0035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AA0035" w:rsidP="00D56442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</w:t>
            </w:r>
            <w:r w:rsidR="00D56442">
              <w:rPr>
                <w:sz w:val="20"/>
                <w:szCs w:val="20"/>
              </w:rPr>
              <w:t>564,7</w:t>
            </w:r>
          </w:p>
        </w:tc>
        <w:tc>
          <w:tcPr>
            <w:tcW w:w="1971" w:type="dxa"/>
            <w:shd w:val="clear" w:color="auto" w:fill="auto"/>
            <w:tcMar>
              <w:left w:w="0" w:type="dxa"/>
            </w:tcMar>
          </w:tcPr>
          <w:p w:rsidR="00FD1C67" w:rsidRDefault="00D56442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935,5</w:t>
            </w:r>
          </w:p>
        </w:tc>
        <w:tc>
          <w:tcPr>
            <w:tcW w:w="1972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1C67" w:rsidRDefault="00AA0035" w:rsidP="00104D3C">
      <w:pPr>
        <w:ind w:firstLine="540"/>
        <w:jc w:val="both"/>
      </w:pPr>
      <w:r>
        <w:t xml:space="preserve">Бюджет </w:t>
      </w:r>
      <w:proofErr w:type="spellStart"/>
      <w:r>
        <w:t>Иловатского</w:t>
      </w:r>
      <w:proofErr w:type="spellEnd"/>
      <w:r>
        <w:t xml:space="preserve"> сельского поселения исполнен с превышением доходов над расходами в сумме </w:t>
      </w:r>
      <w:proofErr w:type="gramStart"/>
      <w:r w:rsidR="00B84C75">
        <w:t>935,5</w:t>
      </w:r>
      <w:r>
        <w:t>тыс.рублей</w:t>
      </w:r>
      <w:proofErr w:type="gramEnd"/>
      <w:r>
        <w:t xml:space="preserve">. Доходы исполнены на </w:t>
      </w:r>
      <w:r w:rsidR="00B84C75">
        <w:t>98,6</w:t>
      </w:r>
      <w:r>
        <w:t xml:space="preserve">процентов от утвержденных показателей, расходы на </w:t>
      </w:r>
      <w:r w:rsidR="00B84C75">
        <w:t>82</w:t>
      </w:r>
      <w:r>
        <w:t>,2процентов.</w:t>
      </w:r>
      <w:r w:rsidR="009E43DE">
        <w:t xml:space="preserve"> </w:t>
      </w:r>
      <w:r w:rsidR="00D56442">
        <w:t xml:space="preserve">Достоверность поступивших доходов и произведенных расходов бюджета </w:t>
      </w:r>
      <w:proofErr w:type="spellStart"/>
      <w:r w:rsidR="00B84C75">
        <w:t>Иловат</w:t>
      </w:r>
      <w:r w:rsidR="00D56442">
        <w:t>ского</w:t>
      </w:r>
      <w:proofErr w:type="spellEnd"/>
      <w:r w:rsidR="00D56442">
        <w:t xml:space="preserve"> сельского поселения, отражены в отчете об исполнении бюджета (форма №0503127).</w:t>
      </w:r>
    </w:p>
    <w:p w:rsidR="00FD1C67" w:rsidRDefault="00AA0035">
      <w:pPr>
        <w:widowControl w:val="0"/>
        <w:shd w:val="clear" w:color="auto" w:fill="FEFFFE"/>
        <w:ind w:right="37" w:firstLine="708"/>
        <w:jc w:val="both"/>
      </w:pPr>
      <w:r w:rsidRPr="007861DC">
        <w:t xml:space="preserve">Остаток средств на лицевом счете бюджета согласно данным формы 0503178 «сведения об остатках денежных средств на счете получателя средств бюджета» на начало финансового года составлял </w:t>
      </w:r>
      <w:r w:rsidR="00B84C75" w:rsidRPr="007861DC">
        <w:t>680,9тыс.рублей (в том числе 116151,85рублей –собственные средства, 564785,86рублей– средства дорожного фонда</w:t>
      </w:r>
      <w:r w:rsidRPr="007861DC">
        <w:t xml:space="preserve">) и на конец отчетного периода составил </w:t>
      </w:r>
      <w:r w:rsidR="00B84C75" w:rsidRPr="007861DC">
        <w:t>1616,4</w:t>
      </w:r>
      <w:r w:rsidRPr="007861DC">
        <w:t xml:space="preserve">тыс.рублей (в том числе </w:t>
      </w:r>
      <w:r w:rsidR="00B84C75" w:rsidRPr="007861DC">
        <w:t>457165,46</w:t>
      </w:r>
      <w:r w:rsidRPr="007861DC">
        <w:t xml:space="preserve">рублей –собственные средства, </w:t>
      </w:r>
      <w:r w:rsidR="00B84C75" w:rsidRPr="007861DC">
        <w:t>1159293,74</w:t>
      </w:r>
      <w:r w:rsidRPr="007861DC">
        <w:t>рублей– средства дорожного фонда),</w:t>
      </w:r>
      <w:r w:rsidR="00C133D9" w:rsidRPr="007861DC">
        <w:t xml:space="preserve"> </w:t>
      </w:r>
      <w:r w:rsidRPr="007861DC">
        <w:t>остаток у</w:t>
      </w:r>
      <w:r w:rsidR="00104D3C" w:rsidRPr="007861DC">
        <w:t>велич</w:t>
      </w:r>
      <w:r w:rsidRPr="007861DC">
        <w:t xml:space="preserve">ился по сравнению с прошлым годом на </w:t>
      </w:r>
      <w:r w:rsidR="00B84C75" w:rsidRPr="007861DC">
        <w:t>935,5</w:t>
      </w:r>
      <w:r w:rsidRPr="007861DC">
        <w:t>тыс.рублей. Неиспользованных остатков средств, имеющих целевое назначение по состоянию на 01.01.20</w:t>
      </w:r>
      <w:r w:rsidR="00104D3C" w:rsidRPr="007861DC">
        <w:t>20</w:t>
      </w:r>
      <w:r w:rsidRPr="007861DC">
        <w:t>нет.</w:t>
      </w:r>
      <w:r>
        <w:t xml:space="preserve"> </w:t>
      </w:r>
    </w:p>
    <w:p w:rsidR="00104D3C" w:rsidRDefault="00104D3C">
      <w:pPr>
        <w:ind w:left="720"/>
        <w:jc w:val="center"/>
        <w:rPr>
          <w:b/>
          <w:i/>
          <w:color w:val="000000"/>
          <w:highlight w:val="white"/>
        </w:rPr>
      </w:pPr>
      <w:bookmarkStart w:id="1" w:name="_GoBack"/>
      <w:bookmarkEnd w:id="1"/>
    </w:p>
    <w:p w:rsidR="00FD1C67" w:rsidRDefault="00104D3C" w:rsidP="009E43DE">
      <w:pPr>
        <w:ind w:left="720"/>
        <w:jc w:val="center"/>
      </w:pPr>
      <w:bookmarkStart w:id="2" w:name="__DdeLink__37111_180267805"/>
      <w:r>
        <w:rPr>
          <w:b/>
          <w:i/>
          <w:color w:val="000000"/>
        </w:rPr>
        <w:t>Исполнение доходной части бюджета</w:t>
      </w:r>
      <w:bookmarkEnd w:id="2"/>
      <w:r>
        <w:rPr>
          <w:b/>
          <w:i/>
          <w:color w:val="000000"/>
        </w:rPr>
        <w:t xml:space="preserve"> поселения</w:t>
      </w:r>
    </w:p>
    <w:p w:rsidR="00104D3C" w:rsidRDefault="00104D3C" w:rsidP="009E43DE">
      <w:pPr>
        <w:ind w:firstLine="708"/>
        <w:jc w:val="both"/>
      </w:pPr>
      <w:r>
        <w:rPr>
          <w:color w:val="000000"/>
        </w:rPr>
        <w:t xml:space="preserve">Бюджет </w:t>
      </w:r>
      <w:proofErr w:type="spellStart"/>
      <w:r>
        <w:rPr>
          <w:color w:val="000000"/>
        </w:rPr>
        <w:t>Иловатского</w:t>
      </w:r>
      <w:proofErr w:type="spellEnd"/>
      <w:r>
        <w:rPr>
          <w:color w:val="000000"/>
        </w:rPr>
        <w:t xml:space="preserve"> сельского поселения по доходам за 2019год исполнен в сумме </w:t>
      </w:r>
      <w:proofErr w:type="gramStart"/>
      <w:r w:rsidR="00776353">
        <w:rPr>
          <w:color w:val="000000"/>
        </w:rPr>
        <w:t>8421,9</w:t>
      </w:r>
      <w:r>
        <w:rPr>
          <w:color w:val="000000"/>
        </w:rPr>
        <w:t>тыс.рублей</w:t>
      </w:r>
      <w:proofErr w:type="gramEnd"/>
      <w:r>
        <w:rPr>
          <w:color w:val="000000"/>
        </w:rPr>
        <w:t xml:space="preserve">. План доходов на 2019год, утвержденный в сумме </w:t>
      </w:r>
      <w:proofErr w:type="gramStart"/>
      <w:r w:rsidR="00776353">
        <w:rPr>
          <w:color w:val="000000"/>
        </w:rPr>
        <w:t>8543,7</w:t>
      </w:r>
      <w:r>
        <w:rPr>
          <w:color w:val="000000"/>
        </w:rPr>
        <w:t>тыс.рулей</w:t>
      </w:r>
      <w:proofErr w:type="gramEnd"/>
      <w:r>
        <w:rPr>
          <w:color w:val="000000"/>
        </w:rPr>
        <w:t xml:space="preserve">, выполнен на </w:t>
      </w:r>
      <w:r w:rsidR="00776353">
        <w:rPr>
          <w:color w:val="000000"/>
        </w:rPr>
        <w:t>98,6</w:t>
      </w:r>
      <w:r>
        <w:rPr>
          <w:color w:val="000000"/>
        </w:rPr>
        <w:t xml:space="preserve">%. Бюджет  </w:t>
      </w:r>
      <w:proofErr w:type="spellStart"/>
      <w:r w:rsidR="00465B6F">
        <w:rPr>
          <w:color w:val="000000"/>
        </w:rPr>
        <w:t>Иловат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сельского поселения по собственным доходным источникам за 2019год исполнен в сумме </w:t>
      </w:r>
      <w:r w:rsidR="00776353">
        <w:rPr>
          <w:color w:val="000000"/>
        </w:rPr>
        <w:t>3007,</w:t>
      </w:r>
      <w:r w:rsidR="00DD3A46">
        <w:rPr>
          <w:color w:val="000000"/>
        </w:rPr>
        <w:t>5</w:t>
      </w:r>
      <w:r>
        <w:rPr>
          <w:color w:val="000000"/>
        </w:rPr>
        <w:t xml:space="preserve">тыс.рублей. План собственных доходов на 2019год, утвержденный в сумме </w:t>
      </w:r>
      <w:r w:rsidR="00776353">
        <w:rPr>
          <w:color w:val="000000"/>
        </w:rPr>
        <w:t>2829,3</w:t>
      </w:r>
      <w:r>
        <w:rPr>
          <w:color w:val="000000"/>
        </w:rPr>
        <w:t xml:space="preserve">тыс.руб., выполнен на </w:t>
      </w:r>
      <w:r w:rsidR="00776353">
        <w:rPr>
          <w:color w:val="000000"/>
        </w:rPr>
        <w:t>106,3</w:t>
      </w:r>
      <w:r>
        <w:rPr>
          <w:color w:val="000000"/>
        </w:rPr>
        <w:t>%.</w:t>
      </w:r>
    </w:p>
    <w:p w:rsidR="00104D3C" w:rsidRDefault="00104D3C" w:rsidP="00104D3C">
      <w:pPr>
        <w:jc w:val="both"/>
      </w:pPr>
      <w:r>
        <w:rPr>
          <w:color w:val="000000"/>
        </w:rPr>
        <w:t xml:space="preserve">Исполнение доходной части бюджета </w:t>
      </w:r>
      <w:proofErr w:type="spellStart"/>
      <w:r w:rsidR="00776353">
        <w:rPr>
          <w:color w:val="000000"/>
        </w:rPr>
        <w:t>Иловат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сельского поселения за 2019год характеризуется анализом исполнения бюджета за 2018-2019 финансовые года по доходам:</w:t>
      </w:r>
    </w:p>
    <w:p w:rsidR="00104D3C" w:rsidRDefault="00104D3C">
      <w:pPr>
        <w:ind w:firstLine="540"/>
        <w:jc w:val="both"/>
      </w:pPr>
    </w:p>
    <w:tbl>
      <w:tblPr>
        <w:tblW w:w="10082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2236"/>
        <w:gridCol w:w="1183"/>
        <w:gridCol w:w="1653"/>
        <w:gridCol w:w="1183"/>
        <w:gridCol w:w="1659"/>
        <w:gridCol w:w="1154"/>
        <w:gridCol w:w="1014"/>
      </w:tblGrid>
      <w:tr w:rsidR="001E2D7E" w:rsidTr="00104D3C">
        <w:trPr>
          <w:trHeight w:val="183"/>
        </w:trPr>
        <w:tc>
          <w:tcPr>
            <w:tcW w:w="2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AA0035" w:rsidP="00104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104D3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AA0035" w:rsidP="001F5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1F5B4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1E2D7E" w:rsidTr="00104D3C">
        <w:trPr>
          <w:trHeight w:val="210"/>
        </w:trPr>
        <w:tc>
          <w:tcPr>
            <w:tcW w:w="2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FD1C67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1E2D7E" w:rsidTr="00104D3C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777ACB">
            <w:pPr>
              <w:jc w:val="right"/>
            </w:pPr>
            <w:r>
              <w:rPr>
                <w:sz w:val="18"/>
                <w:szCs w:val="18"/>
              </w:rPr>
              <w:t>8296,0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777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F5B4E">
            <w:pPr>
              <w:jc w:val="right"/>
            </w:pPr>
            <w:r>
              <w:rPr>
                <w:sz w:val="18"/>
                <w:szCs w:val="18"/>
              </w:rPr>
              <w:t>8421,9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</w:pPr>
            <w:r>
              <w:rPr>
                <w:sz w:val="18"/>
                <w:szCs w:val="18"/>
              </w:rPr>
              <w:t>125,9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</w:pPr>
            <w:r>
              <w:rPr>
                <w:sz w:val="18"/>
                <w:szCs w:val="18"/>
              </w:rPr>
              <w:t>1,5</w:t>
            </w:r>
          </w:p>
        </w:tc>
      </w:tr>
      <w:tr w:rsidR="001E2D7E" w:rsidTr="00104D3C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777ACB">
            <w:pPr>
              <w:jc w:val="right"/>
            </w:pPr>
            <w:r>
              <w:rPr>
                <w:sz w:val="18"/>
                <w:szCs w:val="18"/>
              </w:rPr>
              <w:t>2794,9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777ACB">
            <w:pPr>
              <w:jc w:val="right"/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F5B4E">
            <w:pPr>
              <w:jc w:val="right"/>
            </w:pPr>
            <w:r>
              <w:rPr>
                <w:sz w:val="18"/>
                <w:szCs w:val="18"/>
              </w:rPr>
              <w:t>3007,</w:t>
            </w:r>
            <w:r w:rsidR="00DD3A46">
              <w:rPr>
                <w:sz w:val="18"/>
                <w:szCs w:val="18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</w:pPr>
            <w:r>
              <w:rPr>
                <w:sz w:val="18"/>
                <w:szCs w:val="18"/>
              </w:rPr>
              <w:t>212,</w:t>
            </w:r>
            <w:r w:rsidR="00DD3A46">
              <w:rPr>
                <w:sz w:val="18"/>
                <w:szCs w:val="18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</w:pPr>
            <w:r>
              <w:rPr>
                <w:sz w:val="18"/>
                <w:szCs w:val="18"/>
              </w:rPr>
              <w:t>7,6</w:t>
            </w:r>
          </w:p>
        </w:tc>
      </w:tr>
      <w:tr w:rsidR="001E2D7E" w:rsidTr="00104D3C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104D3C" w:rsidRDefault="00104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777ACB">
            <w:pPr>
              <w:jc w:val="right"/>
            </w:pPr>
            <w:r>
              <w:rPr>
                <w:sz w:val="18"/>
                <w:szCs w:val="18"/>
              </w:rPr>
              <w:t>2791,9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777ACB">
            <w:pPr>
              <w:jc w:val="right"/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F5B4E">
            <w:pPr>
              <w:jc w:val="right"/>
            </w:pPr>
            <w:r>
              <w:rPr>
                <w:sz w:val="18"/>
                <w:szCs w:val="18"/>
              </w:rPr>
              <w:t>2985,7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 w:rsidP="00DE41E5">
            <w:pPr>
              <w:jc w:val="right"/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</w:pPr>
            <w:r>
              <w:rPr>
                <w:sz w:val="18"/>
                <w:szCs w:val="18"/>
              </w:rPr>
              <w:t>193,8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</w:pPr>
            <w:r>
              <w:rPr>
                <w:sz w:val="18"/>
                <w:szCs w:val="18"/>
              </w:rPr>
              <w:t>6,9</w:t>
            </w:r>
          </w:p>
        </w:tc>
      </w:tr>
      <w:tr w:rsidR="001E2D7E" w:rsidTr="00104D3C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777ACB">
            <w:pPr>
              <w:jc w:val="right"/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777ACB">
            <w:pPr>
              <w:jc w:val="right"/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F5B4E">
            <w:pPr>
              <w:jc w:val="right"/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</w:tr>
      <w:tr w:rsidR="001E2D7E" w:rsidTr="00104D3C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777ACB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5501,1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777ACB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66,3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F5B4E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5414,4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DE41E5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64,3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DE41E5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DE41E5">
              <w:rPr>
                <w:sz w:val="18"/>
                <w:szCs w:val="18"/>
              </w:rPr>
              <w:t>86,7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104D3C" w:rsidRDefault="00104D3C" w:rsidP="00DE41E5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DE41E5">
              <w:rPr>
                <w:sz w:val="18"/>
                <w:szCs w:val="18"/>
              </w:rPr>
              <w:t>1,6</w:t>
            </w:r>
          </w:p>
        </w:tc>
      </w:tr>
    </w:tbl>
    <w:p w:rsidR="00104D3C" w:rsidRDefault="00104D3C" w:rsidP="00104D3C">
      <w:pPr>
        <w:pStyle w:val="Default"/>
        <w:ind w:firstLine="540"/>
      </w:pPr>
      <w:r>
        <w:t>По сравнению с 201</w:t>
      </w:r>
      <w:r w:rsidR="00DE41E5">
        <w:t>8</w:t>
      </w:r>
      <w:r>
        <w:t xml:space="preserve"> годом доходы бюджета у</w:t>
      </w:r>
      <w:r w:rsidR="00DE41E5">
        <w:t>велич</w:t>
      </w:r>
      <w:r>
        <w:t xml:space="preserve">ились на </w:t>
      </w:r>
      <w:r w:rsidR="0018685A">
        <w:t>125,9</w:t>
      </w:r>
      <w:r>
        <w:t xml:space="preserve">тыс. рублей или на </w:t>
      </w:r>
      <w:r w:rsidR="0018685A">
        <w:t>1,5</w:t>
      </w:r>
      <w:r>
        <w:t xml:space="preserve"> %, в том числе налоговые и неналоговые доходы у</w:t>
      </w:r>
      <w:r w:rsidR="0018685A">
        <w:t>велич</w:t>
      </w:r>
      <w:r>
        <w:t xml:space="preserve">ились на </w:t>
      </w:r>
      <w:r w:rsidR="0018685A">
        <w:t>212,</w:t>
      </w:r>
      <w:r w:rsidR="00DD3A46">
        <w:t>6</w:t>
      </w:r>
      <w:r>
        <w:t xml:space="preserve">тыс. руб. или на </w:t>
      </w:r>
      <w:r w:rsidR="0018685A">
        <w:t>7,6</w:t>
      </w:r>
      <w:r>
        <w:t xml:space="preserve">%, безвозмездные поступления уменьшились на </w:t>
      </w:r>
      <w:r w:rsidR="0018685A">
        <w:t>86,7</w:t>
      </w:r>
      <w:r>
        <w:t xml:space="preserve">тыс. руб., или на </w:t>
      </w:r>
      <w:r w:rsidR="0018685A">
        <w:t>1,6</w:t>
      </w:r>
      <w:r>
        <w:t xml:space="preserve"> %. </w:t>
      </w:r>
    </w:p>
    <w:p w:rsidR="00FD1C67" w:rsidRDefault="00AA0035">
      <w:pPr>
        <w:ind w:firstLine="540"/>
        <w:jc w:val="both"/>
      </w:pPr>
      <w:r>
        <w:t xml:space="preserve">Анализ динамики показателей исполнения бюджета </w:t>
      </w:r>
      <w:proofErr w:type="spellStart"/>
      <w:r>
        <w:t>Иловатского</w:t>
      </w:r>
      <w:proofErr w:type="spellEnd"/>
      <w:r>
        <w:t xml:space="preserve"> сельского поселения показывает, что темпы роста всех </w:t>
      </w:r>
      <w:r w:rsidR="0018685A">
        <w:t xml:space="preserve">налоговых и неналоговых </w:t>
      </w:r>
      <w:r>
        <w:t xml:space="preserve">доходов поселения имеют тенденцию к </w:t>
      </w:r>
      <w:r w:rsidR="0018685A">
        <w:t>повыше</w:t>
      </w:r>
      <w:r>
        <w:t>нию.</w:t>
      </w:r>
    </w:p>
    <w:p w:rsidR="00FD1C67" w:rsidRDefault="00AA0035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99,</w:t>
      </w:r>
      <w:r w:rsidR="00DE41E5">
        <w:t>3</w:t>
      </w:r>
      <w:r>
        <w:t xml:space="preserve">% занимают налоговые доходы, неналоговые — </w:t>
      </w:r>
      <w:r w:rsidR="0018685A">
        <w:t>0,7</w:t>
      </w:r>
      <w:r>
        <w:t>%.</w:t>
      </w:r>
    </w:p>
    <w:p w:rsidR="0018685A" w:rsidRDefault="0018685A" w:rsidP="0018685A">
      <w:pPr>
        <w:ind w:firstLine="540"/>
        <w:jc w:val="both"/>
      </w:pPr>
      <w:r>
        <w:t xml:space="preserve">Основные показатели исполнения бюджета </w:t>
      </w:r>
      <w:proofErr w:type="spellStart"/>
      <w:r>
        <w:t>Иловатского</w:t>
      </w:r>
      <w:proofErr w:type="spellEnd"/>
      <w:r>
        <w:t xml:space="preserve"> сельского поселения по доходам в разрезе видов доходов за 2019 год представлены в таблице:</w:t>
      </w:r>
    </w:p>
    <w:p w:rsidR="00FD1C67" w:rsidRDefault="00FD1C67">
      <w:pPr>
        <w:widowControl w:val="0"/>
      </w:pPr>
    </w:p>
    <w:p w:rsidR="00CB4092" w:rsidRDefault="00CB4092">
      <w:pPr>
        <w:widowControl w:val="0"/>
      </w:pPr>
    </w:p>
    <w:p w:rsidR="00CB4092" w:rsidRDefault="00CB4092">
      <w:pPr>
        <w:widowControl w:val="0"/>
      </w:pPr>
    </w:p>
    <w:p w:rsidR="00CB4092" w:rsidRDefault="00CB4092">
      <w:pPr>
        <w:widowControl w:val="0"/>
      </w:pPr>
    </w:p>
    <w:p w:rsidR="00FD1C67" w:rsidRDefault="00AA0035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lastRenderedPageBreak/>
        <w:t>(тыс.руб.)</w:t>
      </w:r>
    </w:p>
    <w:tbl>
      <w:tblPr>
        <w:tblStyle w:val="af4"/>
        <w:tblW w:w="10031" w:type="dxa"/>
        <w:tblInd w:w="-2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2064"/>
        <w:gridCol w:w="2031"/>
        <w:gridCol w:w="1387"/>
        <w:gridCol w:w="1320"/>
        <w:gridCol w:w="1073"/>
        <w:gridCol w:w="1184"/>
        <w:gridCol w:w="972"/>
      </w:tblGrid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AA0035" w:rsidP="0018685A">
            <w:r>
              <w:rPr>
                <w:sz w:val="18"/>
                <w:szCs w:val="18"/>
              </w:rPr>
              <w:t>Первоначально утвержденный бюджет 2</w:t>
            </w:r>
            <w:r w:rsidR="0018685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.12.1</w:t>
            </w:r>
            <w:r w:rsidR="0018685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 №</w:t>
            </w:r>
            <w:r w:rsidR="0018685A">
              <w:rPr>
                <w:sz w:val="18"/>
                <w:szCs w:val="18"/>
              </w:rPr>
              <w:t>32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AA0035" w:rsidP="0018685A">
            <w:r>
              <w:rPr>
                <w:sz w:val="18"/>
                <w:szCs w:val="18"/>
              </w:rPr>
              <w:t>Уточненные утвержденные бюджетные назначения 28.12.1</w:t>
            </w:r>
            <w:r w:rsidR="0018685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 №</w:t>
            </w:r>
            <w:r w:rsidR="0018685A">
              <w:rPr>
                <w:sz w:val="18"/>
                <w:szCs w:val="18"/>
              </w:rPr>
              <w:t>24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FD1C67" w:rsidRDefault="00FD1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rPr>
                <w:sz w:val="18"/>
                <w:szCs w:val="20"/>
              </w:rPr>
            </w:pP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181972">
            <w:pPr>
              <w:jc w:val="right"/>
            </w:pPr>
            <w:r>
              <w:rPr>
                <w:sz w:val="18"/>
                <w:szCs w:val="18"/>
              </w:rPr>
              <w:t>7369,0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DA6C31">
            <w:pPr>
              <w:jc w:val="right"/>
            </w:pPr>
            <w:r>
              <w:rPr>
                <w:sz w:val="18"/>
                <w:szCs w:val="18"/>
              </w:rPr>
              <w:t>8543,7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DA6C31">
            <w:pPr>
              <w:jc w:val="right"/>
            </w:pPr>
            <w:r>
              <w:rPr>
                <w:sz w:val="18"/>
                <w:szCs w:val="18"/>
              </w:rPr>
              <w:t>8421,9</w:t>
            </w:r>
            <w:r w:rsidR="00AA0035"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DA6C31">
            <w:pPr>
              <w:jc w:val="right"/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92694A" w:rsidRDefault="0092694A">
            <w:r>
              <w:rPr>
                <w:sz w:val="18"/>
                <w:szCs w:val="18"/>
              </w:rPr>
              <w:t>94510000000000000000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92694A" w:rsidRDefault="00387097">
            <w:pPr>
              <w:jc w:val="right"/>
            </w:pPr>
            <w:r>
              <w:rPr>
                <w:sz w:val="18"/>
                <w:szCs w:val="18"/>
              </w:rPr>
              <w:t>2776,2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92694A" w:rsidRDefault="0092694A" w:rsidP="00777ACB">
            <w:pPr>
              <w:jc w:val="right"/>
            </w:pPr>
            <w:r>
              <w:rPr>
                <w:sz w:val="18"/>
                <w:szCs w:val="18"/>
              </w:rPr>
              <w:t>2829,3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3007,</w:t>
            </w:r>
            <w:r w:rsidR="00DD3A46">
              <w:rPr>
                <w:sz w:val="18"/>
                <w:szCs w:val="18"/>
              </w:rPr>
              <w:t>5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106,3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35</w:t>
            </w:r>
            <w:r w:rsidR="0092694A">
              <w:rPr>
                <w:sz w:val="18"/>
                <w:szCs w:val="18"/>
              </w:rPr>
              <w:t>,7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92694A" w:rsidRDefault="0092694A">
            <w:r>
              <w:rPr>
                <w:sz w:val="18"/>
                <w:szCs w:val="18"/>
              </w:rPr>
              <w:t>94510102000010000110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92694A" w:rsidRDefault="00387097">
            <w:pPr>
              <w:jc w:val="right"/>
            </w:pPr>
            <w:r>
              <w:rPr>
                <w:sz w:val="18"/>
                <w:szCs w:val="18"/>
              </w:rPr>
              <w:t>1100,7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92694A" w:rsidRDefault="0092694A" w:rsidP="00777ACB">
            <w:pPr>
              <w:jc w:val="right"/>
            </w:pPr>
            <w:r>
              <w:rPr>
                <w:sz w:val="18"/>
                <w:szCs w:val="18"/>
              </w:rPr>
              <w:t>1100,7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1146,5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13,6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92694A" w:rsidRDefault="0092694A">
            <w:r>
              <w:rPr>
                <w:sz w:val="18"/>
                <w:szCs w:val="18"/>
              </w:rPr>
              <w:t>94510503010011000110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92694A" w:rsidRDefault="00387097">
            <w:pPr>
              <w:jc w:val="right"/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92694A" w:rsidRDefault="0092694A" w:rsidP="00777ACB">
            <w:pPr>
              <w:jc w:val="right"/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63</w:t>
            </w:r>
            <w:r w:rsidR="0092694A">
              <w:rPr>
                <w:sz w:val="18"/>
                <w:szCs w:val="18"/>
              </w:rPr>
              <w:t>,1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92694A" w:rsidRDefault="0092694A" w:rsidP="00DA6C31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DA6C31">
              <w:rPr>
                <w:sz w:val="18"/>
                <w:szCs w:val="18"/>
              </w:rPr>
              <w:t>7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92694A" w:rsidRDefault="0092694A">
            <w:r>
              <w:rPr>
                <w:sz w:val="18"/>
                <w:szCs w:val="18"/>
              </w:rPr>
              <w:t>94510302200001000110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jc w:val="right"/>
            </w:pPr>
            <w:r>
              <w:rPr>
                <w:sz w:val="18"/>
                <w:szCs w:val="18"/>
              </w:rPr>
              <w:t>1116,2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92694A" w:rsidRDefault="0092694A" w:rsidP="00777ACB">
            <w:pPr>
              <w:jc w:val="right"/>
            </w:pPr>
            <w:r>
              <w:rPr>
                <w:sz w:val="18"/>
                <w:szCs w:val="18"/>
              </w:rPr>
              <w:t>1116,2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1247,</w:t>
            </w:r>
            <w:r w:rsidR="00DD3A46">
              <w:rPr>
                <w:sz w:val="18"/>
                <w:szCs w:val="18"/>
              </w:rPr>
              <w:t>2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14,8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92694A" w:rsidRDefault="0092694A">
            <w:r>
              <w:rPr>
                <w:sz w:val="18"/>
                <w:szCs w:val="18"/>
              </w:rPr>
              <w:t>94510601030100000110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92694A" w:rsidRDefault="00387097">
            <w:pPr>
              <w:jc w:val="right"/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92694A" w:rsidRDefault="0092694A" w:rsidP="00777ACB">
            <w:pPr>
              <w:jc w:val="right"/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0,6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92694A" w:rsidRDefault="0092694A">
            <w:r>
              <w:rPr>
                <w:sz w:val="18"/>
                <w:szCs w:val="18"/>
              </w:rPr>
              <w:t>94510606000000000110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92694A" w:rsidRDefault="00387097">
            <w:pPr>
              <w:jc w:val="right"/>
            </w:pPr>
            <w:r>
              <w:rPr>
                <w:sz w:val="18"/>
                <w:szCs w:val="18"/>
              </w:rPr>
              <w:t>499,3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92694A" w:rsidRDefault="0092694A" w:rsidP="00777ACB">
            <w:pPr>
              <w:jc w:val="right"/>
            </w:pPr>
            <w:r>
              <w:rPr>
                <w:sz w:val="18"/>
                <w:szCs w:val="18"/>
              </w:rPr>
              <w:t>469,4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469,4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5,6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92694A" w:rsidRDefault="0092694A">
            <w:r>
              <w:rPr>
                <w:sz w:val="18"/>
                <w:szCs w:val="18"/>
              </w:rPr>
              <w:t>94510904053101000110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92694A" w:rsidRDefault="0092694A" w:rsidP="00777AC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jc w:val="right"/>
              <w:rPr>
                <w:sz w:val="18"/>
                <w:szCs w:val="20"/>
              </w:rPr>
            </w:pP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92694A" w:rsidRDefault="0092694A">
            <w:r>
              <w:rPr>
                <w:sz w:val="18"/>
                <w:szCs w:val="18"/>
              </w:rPr>
              <w:t>94510804020010000110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92694A" w:rsidRDefault="0092694A" w:rsidP="00387097">
            <w:pPr>
              <w:jc w:val="right"/>
            </w:pPr>
            <w:r>
              <w:rPr>
                <w:sz w:val="18"/>
                <w:szCs w:val="18"/>
              </w:rPr>
              <w:t>10,</w:t>
            </w:r>
            <w:r w:rsidR="00387097">
              <w:rPr>
                <w:sz w:val="18"/>
                <w:szCs w:val="18"/>
              </w:rPr>
              <w:t>0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92694A" w:rsidRDefault="0092694A" w:rsidP="00777ACB">
            <w:pPr>
              <w:jc w:val="right"/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92694A" w:rsidRDefault="00926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92694A" w:rsidRDefault="00DA6C31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94511105035100000120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94511302995100000130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0,02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94511651040020000140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387097">
            <w:pPr>
              <w:jc w:val="right"/>
            </w:pPr>
            <w:r>
              <w:rPr>
                <w:sz w:val="18"/>
                <w:szCs w:val="18"/>
              </w:rPr>
              <w:t>10,</w:t>
            </w:r>
            <w:r w:rsidR="00181972">
              <w:rPr>
                <w:sz w:val="18"/>
                <w:szCs w:val="18"/>
              </w:rPr>
              <w:t>0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DA6C3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DA6C3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DA6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DA6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945114060</w:t>
            </w:r>
            <w:r w:rsidR="00ED0B90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100000430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465B6F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2,4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465B6F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2,4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465B6F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465B6F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0,03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Доходы поступившие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Pr="00ED0B90" w:rsidRDefault="00E630C8">
            <w:pPr>
              <w:rPr>
                <w:sz w:val="18"/>
                <w:szCs w:val="18"/>
              </w:rPr>
            </w:pPr>
            <w:r w:rsidRPr="00ED0B90">
              <w:rPr>
                <w:sz w:val="18"/>
                <w:szCs w:val="18"/>
              </w:rPr>
              <w:t>94111302065100000130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94520000000000000000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387097">
            <w:pPr>
              <w:jc w:val="right"/>
            </w:pPr>
            <w:r>
              <w:rPr>
                <w:sz w:val="18"/>
                <w:szCs w:val="18"/>
              </w:rPr>
              <w:t>4592,8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5714,4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5414,4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94,7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AA0035" w:rsidP="00E630C8">
            <w:pPr>
              <w:jc w:val="right"/>
            </w:pPr>
            <w:r>
              <w:rPr>
                <w:sz w:val="18"/>
                <w:szCs w:val="18"/>
              </w:rPr>
              <w:t>6</w:t>
            </w:r>
            <w:r w:rsidR="00E630C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,3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94520215001100000151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387097">
            <w:pPr>
              <w:jc w:val="right"/>
            </w:pPr>
            <w:r>
              <w:rPr>
                <w:sz w:val="18"/>
                <w:szCs w:val="18"/>
              </w:rPr>
              <w:t>1663,0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1663,0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1663</w:t>
            </w:r>
            <w:r w:rsidR="00AA0035">
              <w:rPr>
                <w:sz w:val="18"/>
                <w:szCs w:val="18"/>
              </w:rPr>
              <w:t>,0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E630C8">
            <w:pPr>
              <w:jc w:val="right"/>
            </w:pPr>
            <w:r>
              <w:rPr>
                <w:sz w:val="18"/>
                <w:szCs w:val="18"/>
              </w:rPr>
              <w:t>19,7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94520204999100000151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387097">
            <w:pPr>
              <w:jc w:val="right"/>
            </w:pPr>
            <w:r>
              <w:rPr>
                <w:sz w:val="18"/>
                <w:szCs w:val="18"/>
              </w:rPr>
              <w:t>2038,1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Pr="003C6CAE" w:rsidRDefault="00CC4DF9">
            <w:pPr>
              <w:jc w:val="right"/>
              <w:rPr>
                <w:highlight w:val="yellow"/>
              </w:rPr>
            </w:pPr>
            <w:r w:rsidRPr="00EF31A7">
              <w:rPr>
                <w:sz w:val="18"/>
                <w:szCs w:val="18"/>
              </w:rPr>
              <w:t>2038,1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Pr="003C6CAE" w:rsidRDefault="00CC4DF9">
            <w:pPr>
              <w:jc w:val="right"/>
              <w:rPr>
                <w:highlight w:val="yellow"/>
              </w:rPr>
            </w:pPr>
            <w:r w:rsidRPr="00EF31A7">
              <w:rPr>
                <w:sz w:val="18"/>
                <w:szCs w:val="18"/>
              </w:rPr>
              <w:t>2038,1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</w:pPr>
            <w:r>
              <w:rPr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24,2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94520203015100000151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387097">
            <w:pPr>
              <w:jc w:val="right"/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1,2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94520203241000000151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387097">
            <w:pPr>
              <w:jc w:val="right"/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</w:pPr>
            <w:r>
              <w:rPr>
                <w:sz w:val="18"/>
                <w:szCs w:val="18"/>
              </w:rPr>
              <w:t>0,05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Прочие межбюджетные трансферты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94520204999100000151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387097">
            <w:pPr>
              <w:jc w:val="right"/>
            </w:pPr>
            <w:r>
              <w:rPr>
                <w:sz w:val="18"/>
                <w:szCs w:val="18"/>
              </w:rPr>
              <w:t>207,9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207,9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207,9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2,5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94520204014100000151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387097">
            <w:pPr>
              <w:jc w:val="right"/>
            </w:pPr>
            <w:r>
              <w:rPr>
                <w:sz w:val="18"/>
                <w:szCs w:val="18"/>
              </w:rPr>
              <w:t>582,3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771,0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771,0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9,2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he-IL"/>
              </w:rPr>
              <w:t>Возврат остатков субсидий, межбюджетных трансфертов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94521960010100000151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CC4DF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5F478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отации</w:t>
            </w:r>
            <w:r w:rsidRPr="008F4149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ам</w:t>
            </w:r>
            <w:r w:rsidRPr="008F4149">
              <w:rPr>
                <w:sz w:val="18"/>
                <w:szCs w:val="18"/>
              </w:rPr>
              <w:t xml:space="preserve"> поселений </w:t>
            </w:r>
            <w:r>
              <w:rPr>
                <w:sz w:val="18"/>
                <w:szCs w:val="18"/>
              </w:rPr>
              <w:t xml:space="preserve">на поддержку </w:t>
            </w:r>
            <w:proofErr w:type="gramStart"/>
            <w:r>
              <w:rPr>
                <w:sz w:val="18"/>
                <w:szCs w:val="18"/>
              </w:rPr>
              <w:t xml:space="preserve">мер  </w:t>
            </w:r>
            <w:proofErr w:type="spellStart"/>
            <w:r>
              <w:rPr>
                <w:sz w:val="18"/>
                <w:szCs w:val="18"/>
              </w:rPr>
              <w:t>пообеспеч</w:t>
            </w:r>
            <w:proofErr w:type="spellEnd"/>
            <w:proofErr w:type="gramEnd"/>
            <w:r>
              <w:rPr>
                <w:sz w:val="18"/>
                <w:szCs w:val="18"/>
              </w:rPr>
              <w:t>. сбалансирован.бюджетов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5F4784">
            <w:r w:rsidRPr="008F4149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 w:rsidRPr="008F4149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02</w:t>
            </w:r>
            <w:r w:rsidRPr="008F4149">
              <w:rPr>
                <w:sz w:val="18"/>
                <w:szCs w:val="18"/>
              </w:rPr>
              <w:t>100000151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5F4784">
            <w:pPr>
              <w:jc w:val="right"/>
            </w:pPr>
            <w:r>
              <w:rPr>
                <w:sz w:val="18"/>
                <w:szCs w:val="18"/>
              </w:rPr>
              <w:t>632,9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5F4784">
            <w:pPr>
              <w:jc w:val="right"/>
            </w:pPr>
            <w:r>
              <w:rPr>
                <w:sz w:val="18"/>
                <w:szCs w:val="18"/>
              </w:rPr>
              <w:t>632,9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5F4784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5F4784">
            <w:pPr>
              <w:jc w:val="right"/>
            </w:pPr>
            <w:r>
              <w:rPr>
                <w:sz w:val="18"/>
                <w:szCs w:val="18"/>
              </w:rPr>
              <w:t>7,5</w:t>
            </w: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Предоставления  (</w:t>
            </w:r>
            <w:proofErr w:type="spellStart"/>
            <w:proofErr w:type="gramEnd"/>
            <w:r>
              <w:rPr>
                <w:sz w:val="18"/>
                <w:szCs w:val="18"/>
              </w:rPr>
              <w:t>мун</w:t>
            </w:r>
            <w:proofErr w:type="spellEnd"/>
            <w:r>
              <w:rPr>
                <w:sz w:val="18"/>
                <w:szCs w:val="18"/>
              </w:rPr>
              <w:t>).грантов</w:t>
            </w:r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94520305010100000180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FD1C67">
            <w:pPr>
              <w:jc w:val="right"/>
              <w:rPr>
                <w:sz w:val="18"/>
                <w:szCs w:val="20"/>
              </w:rPr>
            </w:pPr>
          </w:p>
        </w:tc>
      </w:tr>
      <w:tr w:rsidR="001E2D7E" w:rsidTr="0092694A">
        <w:tc>
          <w:tcPr>
            <w:tcW w:w="2039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бюджетов поселений от возврата остатков </w:t>
            </w:r>
            <w:proofErr w:type="gramStart"/>
            <w:r>
              <w:rPr>
                <w:sz w:val="18"/>
                <w:szCs w:val="18"/>
              </w:rPr>
              <w:t>субсидий..</w:t>
            </w:r>
            <w:proofErr w:type="gramEnd"/>
          </w:p>
        </w:tc>
        <w:tc>
          <w:tcPr>
            <w:tcW w:w="2036" w:type="dxa"/>
            <w:shd w:val="clear" w:color="auto" w:fill="auto"/>
            <w:tcMar>
              <w:left w:w="0" w:type="dxa"/>
            </w:tcMar>
          </w:tcPr>
          <w:p w:rsidR="00FD1C67" w:rsidRDefault="00AA0035">
            <w:r>
              <w:rPr>
                <w:sz w:val="18"/>
                <w:szCs w:val="18"/>
              </w:rPr>
              <w:t>94521805010100000151</w:t>
            </w:r>
          </w:p>
        </w:tc>
        <w:tc>
          <w:tcPr>
            <w:tcW w:w="1391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tcMar>
              <w:left w:w="0" w:type="dxa"/>
            </w:tcMar>
          </w:tcPr>
          <w:p w:rsidR="00FD1C67" w:rsidRDefault="00AA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FD1C67" w:rsidRDefault="00FD1C67">
      <w:pPr>
        <w:ind w:firstLine="540"/>
        <w:jc w:val="both"/>
      </w:pPr>
    </w:p>
    <w:p w:rsidR="00FD1C67" w:rsidRDefault="00AA0035">
      <w:pPr>
        <w:ind w:firstLine="540"/>
        <w:jc w:val="both"/>
      </w:pPr>
      <w:r>
        <w:t xml:space="preserve">Бюджет поселения на </w:t>
      </w:r>
      <w:r w:rsidR="00465B6F">
        <w:t>35</w:t>
      </w:r>
      <w:r>
        <w:t xml:space="preserve">,7% сформирован за счет собственных доходов поселения без учета финансовой помощи (налоговые и неналоговые доходы),  </w:t>
      </w:r>
      <w:r w:rsidR="00465B6F">
        <w:t>64</w:t>
      </w:r>
      <w:r>
        <w:t>,3%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FD1C67" w:rsidRDefault="00AA0035">
      <w:pPr>
        <w:ind w:firstLine="540"/>
        <w:jc w:val="both"/>
        <w:rPr>
          <w:rFonts w:eastAsiaTheme="minorEastAsia"/>
          <w:highlight w:val="green"/>
          <w:lang w:bidi="he-IL"/>
        </w:rPr>
      </w:pPr>
      <w:r w:rsidRPr="00465B6F">
        <w:rPr>
          <w:rFonts w:eastAsiaTheme="minorEastAsia"/>
          <w:b/>
          <w:bCs/>
          <w:shd w:val="clear" w:color="auto" w:fill="FEFFFE"/>
          <w:lang w:bidi="he-IL"/>
        </w:rPr>
        <w:t>Налоговых и неналоговых доходов</w:t>
      </w:r>
      <w:r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proofErr w:type="spellStart"/>
      <w:r>
        <w:rPr>
          <w:rFonts w:eastAsiaTheme="minorEastAsia"/>
          <w:lang w:bidi="he-IL"/>
        </w:rPr>
        <w:t>Иловатского</w:t>
      </w:r>
      <w:proofErr w:type="spellEnd"/>
      <w:r w:rsidR="00CB4092">
        <w:rPr>
          <w:rFonts w:eastAsiaTheme="minorEastAsia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proofErr w:type="gramStart"/>
      <w:r w:rsidR="00465B6F">
        <w:rPr>
          <w:rFonts w:eastAsiaTheme="minorEastAsia"/>
          <w:shd w:val="clear" w:color="auto" w:fill="FEFFFE"/>
          <w:lang w:bidi="he-IL"/>
        </w:rPr>
        <w:t>3007,6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465B6F">
        <w:rPr>
          <w:rFonts w:eastAsiaTheme="minorEastAsia"/>
          <w:shd w:val="clear" w:color="auto" w:fill="FEFFFE"/>
          <w:lang w:bidi="he-IL"/>
        </w:rPr>
        <w:t>106,3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в том числе: </w:t>
      </w:r>
    </w:p>
    <w:p w:rsidR="00FD1C67" w:rsidRDefault="00AA0035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</w:t>
      </w:r>
      <w:r w:rsidR="00465B6F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году составили </w:t>
      </w:r>
      <w:proofErr w:type="gramStart"/>
      <w:r w:rsidR="00465B6F">
        <w:rPr>
          <w:rFonts w:eastAsiaTheme="minorEastAsia"/>
          <w:shd w:val="clear" w:color="auto" w:fill="FEFFFE"/>
          <w:lang w:bidi="he-IL"/>
        </w:rPr>
        <w:t>1146,5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при утвержденных бюджетных назначениях </w:t>
      </w:r>
      <w:r w:rsidR="00465B6F">
        <w:rPr>
          <w:rFonts w:eastAsiaTheme="minorEastAsia"/>
          <w:shd w:val="clear" w:color="auto" w:fill="FEFFFE"/>
          <w:lang w:bidi="he-IL"/>
        </w:rPr>
        <w:t>1100,7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465B6F">
        <w:rPr>
          <w:rFonts w:eastAsiaTheme="minorEastAsia"/>
          <w:shd w:val="clear" w:color="auto" w:fill="FEFFFE"/>
          <w:lang w:bidi="he-IL"/>
        </w:rPr>
        <w:t>104,2</w:t>
      </w:r>
      <w:r>
        <w:rPr>
          <w:rFonts w:eastAsiaTheme="minorEastAsia"/>
          <w:shd w:val="clear" w:color="auto" w:fill="FEFFFE"/>
          <w:lang w:bidi="he-IL"/>
        </w:rPr>
        <w:t>%,удельный вес составил 13,</w:t>
      </w:r>
      <w:r w:rsidR="00465B6F">
        <w:rPr>
          <w:rFonts w:eastAsiaTheme="minorEastAsia"/>
          <w:shd w:val="clear" w:color="auto" w:fill="FEFFFE"/>
          <w:lang w:bidi="he-IL"/>
        </w:rPr>
        <w:t>6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FD1C67" w:rsidRDefault="00AA0035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</w:t>
      </w:r>
      <w:r w:rsidR="00465B6F">
        <w:rPr>
          <w:rFonts w:eastAsiaTheme="minorEastAsia"/>
          <w:shd w:val="clear" w:color="auto" w:fill="FEFFFE"/>
          <w:lang w:bidi="he-IL"/>
        </w:rPr>
        <w:t>48,6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465B6F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0,</w:t>
      </w:r>
      <w:r w:rsidR="00465B6F">
        <w:rPr>
          <w:rFonts w:eastAsiaTheme="minorEastAsia"/>
          <w:shd w:val="clear" w:color="auto" w:fill="FEFFFE"/>
          <w:lang w:bidi="he-IL"/>
        </w:rPr>
        <w:t>6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FD1C67" w:rsidRDefault="00AA0035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поступило </w:t>
      </w:r>
      <w:r w:rsidR="00465B6F">
        <w:rPr>
          <w:rFonts w:eastAsiaTheme="minorEastAsia"/>
          <w:shd w:val="clear" w:color="auto" w:fill="FEFFFE"/>
          <w:lang w:bidi="he-IL"/>
        </w:rPr>
        <w:t>469,4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465B6F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5,</w:t>
      </w:r>
      <w:r w:rsidR="00465B6F">
        <w:rPr>
          <w:rFonts w:eastAsiaTheme="minorEastAsia"/>
          <w:shd w:val="clear" w:color="auto" w:fill="FEFFFE"/>
          <w:lang w:bidi="he-IL"/>
        </w:rPr>
        <w:t>6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FD1C67" w:rsidRDefault="00AA0035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 xml:space="preserve">при утвержденном бюджетном назначении </w:t>
      </w:r>
      <w:r w:rsidR="00465B6F">
        <w:rPr>
          <w:shd w:val="clear" w:color="auto" w:fill="FEFFFE"/>
          <w:lang w:bidi="he-IL"/>
        </w:rPr>
        <w:t>63</w:t>
      </w:r>
      <w:r>
        <w:rPr>
          <w:shd w:val="clear" w:color="auto" w:fill="FEFFFE"/>
          <w:lang w:bidi="he-IL"/>
        </w:rPr>
        <w:t xml:space="preserve">,1 тыс. рублей, поступил в сумме </w:t>
      </w:r>
      <w:r w:rsidR="00465B6F">
        <w:rPr>
          <w:shd w:val="clear" w:color="auto" w:fill="FEFFFE"/>
          <w:lang w:bidi="he-IL"/>
        </w:rPr>
        <w:t>63</w:t>
      </w:r>
      <w:r>
        <w:rPr>
          <w:shd w:val="clear" w:color="auto" w:fill="FEFFFE"/>
          <w:lang w:bidi="he-IL"/>
        </w:rPr>
        <w:t>,1тыс. рублей или 100,0%к утвержденным бюджетным назначениям, удельный вес составил 0,</w:t>
      </w:r>
      <w:r w:rsidR="00465B6F">
        <w:rPr>
          <w:shd w:val="clear" w:color="auto" w:fill="FEFFFE"/>
          <w:lang w:bidi="he-IL"/>
        </w:rPr>
        <w:t>7</w:t>
      </w:r>
      <w:r>
        <w:rPr>
          <w:shd w:val="clear" w:color="auto" w:fill="FEFFFE"/>
          <w:lang w:bidi="he-IL"/>
        </w:rPr>
        <w:t>%;</w:t>
      </w:r>
    </w:p>
    <w:p w:rsidR="00FD1C67" w:rsidRDefault="00AA0035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акцизы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465B6F">
        <w:rPr>
          <w:rFonts w:eastAsiaTheme="minorEastAsia"/>
          <w:shd w:val="clear" w:color="auto" w:fill="FEFFFE"/>
          <w:lang w:bidi="he-IL"/>
        </w:rPr>
        <w:t>1247,</w:t>
      </w:r>
      <w:r w:rsidR="00DD3A46">
        <w:rPr>
          <w:rFonts w:eastAsiaTheme="minorEastAsia"/>
          <w:shd w:val="clear" w:color="auto" w:fill="FEFFFE"/>
          <w:lang w:bidi="he-IL"/>
        </w:rPr>
        <w:t>2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465B6F">
        <w:rPr>
          <w:rFonts w:eastAsiaTheme="minorEastAsia"/>
          <w:shd w:val="clear" w:color="auto" w:fill="FEFFFE"/>
          <w:lang w:bidi="he-IL"/>
        </w:rPr>
        <w:t>111,7</w:t>
      </w:r>
      <w:r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465B6F">
        <w:rPr>
          <w:rFonts w:eastAsiaTheme="minorEastAsia"/>
          <w:shd w:val="clear" w:color="auto" w:fill="FEFFFE"/>
          <w:lang w:bidi="he-IL"/>
        </w:rPr>
        <w:t>14,8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FD1C67" w:rsidRDefault="00AA0035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государственной пошлины </w:t>
      </w:r>
      <w:r>
        <w:rPr>
          <w:rFonts w:eastAsiaTheme="minorEastAsia"/>
          <w:shd w:val="clear" w:color="auto" w:fill="FEFFFE"/>
          <w:lang w:bidi="he-IL"/>
        </w:rPr>
        <w:t>в 201</w:t>
      </w:r>
      <w:r w:rsidR="00465B6F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465B6F">
        <w:rPr>
          <w:rFonts w:eastAsiaTheme="minorEastAsia"/>
          <w:shd w:val="clear" w:color="auto" w:fill="FEFFFE"/>
          <w:lang w:bidi="he-IL"/>
        </w:rPr>
        <w:t>10,8</w:t>
      </w:r>
      <w:r>
        <w:rPr>
          <w:rFonts w:eastAsiaTheme="minorEastAsia"/>
          <w:shd w:val="clear" w:color="auto" w:fill="FEFFFE"/>
          <w:lang w:bidi="he-IL"/>
        </w:rPr>
        <w:t>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>, что составляет 100,0%от утвержденных бюджетных назначений, удельный вес составил 0,</w:t>
      </w:r>
      <w:r w:rsidR="005218A3">
        <w:rPr>
          <w:rFonts w:eastAsiaTheme="minorEastAsia"/>
          <w:shd w:val="clear" w:color="auto" w:fill="FEFFFE"/>
          <w:lang w:bidi="he-IL"/>
        </w:rPr>
        <w:t>1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5218A3" w:rsidRDefault="005218A3" w:rsidP="005218A3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i/>
          <w:shd w:val="clear" w:color="auto" w:fill="FEFFFE"/>
          <w:lang w:bidi="he-IL"/>
        </w:rPr>
        <w:t xml:space="preserve">доходы, поступившие в порядке возмещения расходов, понесенных в связи с эксплуатацией имущества поселений </w:t>
      </w:r>
      <w:r>
        <w:rPr>
          <w:shd w:val="clear" w:color="auto" w:fill="FEFFFE"/>
          <w:lang w:bidi="he-IL"/>
        </w:rPr>
        <w:t>поступили в сумме 0,3</w:t>
      </w:r>
      <w:r w:rsidR="00D53802">
        <w:rPr>
          <w:shd w:val="clear" w:color="auto" w:fill="FEFFFE"/>
          <w:lang w:bidi="he-IL"/>
        </w:rPr>
        <w:t xml:space="preserve"> </w:t>
      </w:r>
      <w:proofErr w:type="spellStart"/>
      <w:proofErr w:type="gramStart"/>
      <w:r>
        <w:rPr>
          <w:shd w:val="clear" w:color="auto" w:fill="FEFFFE"/>
          <w:lang w:bidi="he-IL"/>
        </w:rPr>
        <w:t>тыс.рублей</w:t>
      </w:r>
      <w:proofErr w:type="spellEnd"/>
      <w:proofErr w:type="gramEnd"/>
      <w:r>
        <w:rPr>
          <w:shd w:val="clear" w:color="auto" w:fill="FEFFFE"/>
          <w:lang w:bidi="he-IL"/>
        </w:rPr>
        <w:t xml:space="preserve"> или 100,0% к утвержденным бюджетным  назначениям, удельный вес составил 0%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5218A3" w:rsidRDefault="005218A3" w:rsidP="005218A3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i/>
          <w:iCs/>
        </w:rPr>
        <w:t>п</w:t>
      </w:r>
      <w:r w:rsidRPr="005218A3">
        <w:rPr>
          <w:i/>
          <w:iCs/>
        </w:rPr>
        <w:t>рочие доходы от компенсации затрат бюджетов поселения</w:t>
      </w:r>
      <w:r w:rsidR="00D53802">
        <w:rPr>
          <w:i/>
          <w:iCs/>
        </w:rPr>
        <w:t xml:space="preserve"> </w:t>
      </w:r>
      <w:r>
        <w:rPr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shd w:val="clear" w:color="auto" w:fill="FEFFFE"/>
          <w:lang w:bidi="he-IL"/>
        </w:rPr>
        <w:t>1,8тыс.рублей</w:t>
      </w:r>
      <w:proofErr w:type="gramEnd"/>
      <w:r>
        <w:rPr>
          <w:shd w:val="clear" w:color="auto" w:fill="FEFFFE"/>
          <w:lang w:bidi="he-IL"/>
        </w:rPr>
        <w:t xml:space="preserve"> или 450,0% к утвержденным бюджетным  назначениям, удельный вес составил 0,02%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5218A3" w:rsidRDefault="005218A3" w:rsidP="005218A3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i/>
          <w:iCs/>
        </w:rPr>
        <w:t>д</w:t>
      </w:r>
      <w:r w:rsidRPr="005218A3">
        <w:rPr>
          <w:i/>
          <w:iCs/>
        </w:rPr>
        <w:t>оходы от продажи земельных участков</w:t>
      </w:r>
      <w:r w:rsidR="00D53802">
        <w:rPr>
          <w:i/>
          <w:iCs/>
        </w:rPr>
        <w:t xml:space="preserve"> </w:t>
      </w:r>
      <w:r>
        <w:rPr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shd w:val="clear" w:color="auto" w:fill="FEFFFE"/>
          <w:lang w:bidi="he-IL"/>
        </w:rPr>
        <w:t>2,4тыс.рублей</w:t>
      </w:r>
      <w:proofErr w:type="gramEnd"/>
      <w:r>
        <w:rPr>
          <w:shd w:val="clear" w:color="auto" w:fill="FEFFFE"/>
          <w:lang w:bidi="he-IL"/>
        </w:rPr>
        <w:t xml:space="preserve"> или 100,0% к утвержденным бюджетным  назначениям, удельный вес составил 0,03%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FD1C67" w:rsidRDefault="00AA0035">
      <w:pPr>
        <w:widowControl w:val="0"/>
        <w:shd w:val="clear" w:color="auto" w:fill="FEFFFE"/>
        <w:ind w:right="4" w:firstLine="708"/>
        <w:jc w:val="both"/>
      </w:pPr>
      <w:r w:rsidRPr="005218A3">
        <w:rPr>
          <w:b/>
          <w:bCs/>
          <w:shd w:val="clear" w:color="auto" w:fill="FEFFFE"/>
          <w:lang w:bidi="he-IL"/>
        </w:rPr>
        <w:t>Безвозмездные поступления</w:t>
      </w:r>
      <w:r>
        <w:rPr>
          <w:shd w:val="clear" w:color="auto" w:fill="FEFFFE"/>
          <w:lang w:bidi="he-IL"/>
        </w:rPr>
        <w:t xml:space="preserve"> в бюджет поселения в 201</w:t>
      </w:r>
      <w:r w:rsidR="005218A3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составили </w:t>
      </w:r>
      <w:r w:rsidR="004F56EC">
        <w:rPr>
          <w:shd w:val="clear" w:color="auto" w:fill="FEFFFE"/>
          <w:lang w:bidi="he-IL"/>
        </w:rPr>
        <w:t>5414,4</w:t>
      </w:r>
      <w:r>
        <w:rPr>
          <w:shd w:val="clear" w:color="auto" w:fill="FEFFFE"/>
          <w:lang w:bidi="he-IL"/>
        </w:rPr>
        <w:t xml:space="preserve">тыс. рублей или </w:t>
      </w:r>
      <w:r w:rsidR="004F56EC">
        <w:rPr>
          <w:shd w:val="clear" w:color="auto" w:fill="FEFFFE"/>
          <w:lang w:bidi="he-IL"/>
        </w:rPr>
        <w:t>94,7</w:t>
      </w:r>
      <w:r>
        <w:rPr>
          <w:shd w:val="clear" w:color="auto" w:fill="FEFFFE"/>
          <w:lang w:bidi="he-IL"/>
        </w:rPr>
        <w:t>% к утвержденным бюджетным назначениям и характеризуются следующими данными:</w:t>
      </w:r>
    </w:p>
    <w:p w:rsidR="00FD1C67" w:rsidRDefault="00AA0035">
      <w:pPr>
        <w:widowControl w:val="0"/>
        <w:shd w:val="clear" w:color="auto" w:fill="FEFFFE"/>
        <w:ind w:right="4" w:firstLine="708"/>
        <w:jc w:val="both"/>
        <w:rPr>
          <w:rFonts w:eastAsiaTheme="minorEastAsia"/>
          <w:w w:val="105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proofErr w:type="gramStart"/>
      <w:r w:rsidR="004F56EC">
        <w:rPr>
          <w:rFonts w:eastAsiaTheme="minorEastAsia"/>
          <w:shd w:val="clear" w:color="auto" w:fill="FEFFFE"/>
          <w:lang w:bidi="he-IL"/>
        </w:rPr>
        <w:t>1663</w:t>
      </w:r>
      <w:r>
        <w:rPr>
          <w:rFonts w:eastAsiaTheme="minorEastAsia"/>
          <w:shd w:val="clear" w:color="auto" w:fill="FEFFFE"/>
          <w:lang w:bidi="he-IL"/>
        </w:rPr>
        <w:t>,0тыс.рублей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при утвержденном бюджетном назначении </w:t>
      </w:r>
      <w:r w:rsidR="003C6CAE">
        <w:rPr>
          <w:rFonts w:eastAsiaTheme="minorEastAsia"/>
          <w:shd w:val="clear" w:color="auto" w:fill="FEFFFE"/>
          <w:lang w:bidi="he-IL"/>
        </w:rPr>
        <w:t>1663</w:t>
      </w:r>
      <w:r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FD1C67" w:rsidRDefault="00AA0035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3C6CAE">
        <w:rPr>
          <w:rFonts w:eastAsiaTheme="minorEastAsia"/>
          <w:shd w:val="clear" w:color="auto" w:fill="FEFFFE"/>
          <w:lang w:bidi="he-IL"/>
        </w:rPr>
        <w:t>2038,1</w:t>
      </w:r>
      <w:r>
        <w:rPr>
          <w:rFonts w:eastAsiaTheme="minorEastAsia"/>
          <w:shd w:val="clear" w:color="auto" w:fill="FEFFFE"/>
          <w:lang w:bidi="he-IL"/>
        </w:rPr>
        <w:t xml:space="preserve"> тыс. рублей при утвержденном бюджетном назначении </w:t>
      </w:r>
      <w:r w:rsidR="003C6CAE">
        <w:rPr>
          <w:rFonts w:eastAsiaTheme="minorEastAsia"/>
          <w:shd w:val="clear" w:color="auto" w:fill="FEFFFE"/>
          <w:lang w:bidi="he-IL"/>
        </w:rPr>
        <w:t>2038,1</w:t>
      </w:r>
      <w:r>
        <w:rPr>
          <w:rFonts w:eastAsiaTheme="minorEastAsia"/>
          <w:shd w:val="clear" w:color="auto" w:fill="FEFFFE"/>
          <w:lang w:bidi="he-IL"/>
        </w:rPr>
        <w:t xml:space="preserve"> тыс. </w:t>
      </w:r>
      <w:r>
        <w:rPr>
          <w:rFonts w:eastAsiaTheme="minorEastAsia"/>
          <w:shd w:val="clear" w:color="auto" w:fill="FEFFFE"/>
          <w:lang w:bidi="he-IL"/>
        </w:rPr>
        <w:lastRenderedPageBreak/>
        <w:t>рублей, что составило 100%;</w:t>
      </w:r>
    </w:p>
    <w:p w:rsidR="004310C4" w:rsidRPr="004310C4" w:rsidRDefault="004310C4" w:rsidP="004310C4">
      <w:pPr>
        <w:widowControl w:val="0"/>
        <w:shd w:val="clear" w:color="auto" w:fill="FEFFFE"/>
        <w:ind w:right="4" w:firstLine="708"/>
        <w:jc w:val="both"/>
        <w:rPr>
          <w:rFonts w:eastAsiaTheme="minorEastAsia"/>
          <w:color w:val="auto"/>
          <w:shd w:val="clear" w:color="auto" w:fill="FEFFFE"/>
          <w:lang w:bidi="he-IL"/>
        </w:rPr>
      </w:pPr>
      <w:r w:rsidRPr="004310C4">
        <w:rPr>
          <w:rFonts w:eastAsiaTheme="minorEastAsia"/>
          <w:i/>
          <w:iCs/>
          <w:color w:val="auto"/>
          <w:shd w:val="clear" w:color="auto" w:fill="FEFFFE"/>
          <w:lang w:bidi="he-IL"/>
        </w:rPr>
        <w:t xml:space="preserve">межбюджетные трансферты на сбалансированность местных бюджетов </w:t>
      </w:r>
      <w:r w:rsidRPr="004310C4">
        <w:rPr>
          <w:rFonts w:eastAsiaTheme="minorEastAsia"/>
          <w:color w:val="auto"/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rFonts w:eastAsiaTheme="minorEastAsia"/>
          <w:color w:val="auto"/>
          <w:shd w:val="clear" w:color="auto" w:fill="FEFFFE"/>
          <w:lang w:bidi="he-IL"/>
        </w:rPr>
        <w:t>632,9</w:t>
      </w:r>
      <w:r w:rsidRPr="004310C4">
        <w:rPr>
          <w:rFonts w:eastAsiaTheme="minorEastAsia"/>
          <w:color w:val="auto"/>
          <w:shd w:val="clear" w:color="auto" w:fill="FEFFFE"/>
          <w:lang w:bidi="he-IL"/>
        </w:rPr>
        <w:t>тыс.рублей</w:t>
      </w:r>
      <w:proofErr w:type="gramEnd"/>
      <w:r w:rsidRPr="004310C4">
        <w:rPr>
          <w:rFonts w:eastAsiaTheme="minorEastAsia"/>
          <w:color w:val="auto"/>
          <w:shd w:val="clear" w:color="auto" w:fill="FEFFFE"/>
          <w:lang w:bidi="he-IL"/>
        </w:rPr>
        <w:t xml:space="preserve"> при утвержденном бюджетном назначении </w:t>
      </w:r>
      <w:r>
        <w:rPr>
          <w:rFonts w:eastAsiaTheme="minorEastAsia"/>
          <w:color w:val="auto"/>
          <w:shd w:val="clear" w:color="auto" w:fill="FEFFFE"/>
          <w:lang w:bidi="he-IL"/>
        </w:rPr>
        <w:t>632,9</w:t>
      </w:r>
      <w:r w:rsidRPr="004310C4">
        <w:rPr>
          <w:rFonts w:eastAsiaTheme="minorEastAsia"/>
          <w:color w:val="auto"/>
          <w:shd w:val="clear" w:color="auto" w:fill="FEFFFE"/>
          <w:lang w:bidi="he-IL"/>
        </w:rPr>
        <w:t>тыс.рублей, что составило 100%( приобретение автотранспорта);</w:t>
      </w:r>
    </w:p>
    <w:p w:rsidR="00FD1C67" w:rsidRDefault="00AA0035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4761BE">
        <w:rPr>
          <w:rFonts w:eastAsiaTheme="minorEastAsia"/>
          <w:shd w:val="clear" w:color="auto" w:fill="FEFFFE"/>
          <w:lang w:bidi="he-IL"/>
        </w:rPr>
        <w:t>97,6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 к утвержденному бюджетному назначению; </w:t>
      </w:r>
    </w:p>
    <w:p w:rsidR="00FD1C67" w:rsidRDefault="00AA0035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proofErr w:type="gramStart"/>
      <w:r w:rsidR="002D041A">
        <w:rPr>
          <w:rFonts w:eastAsiaTheme="minorEastAsia"/>
          <w:shd w:val="clear" w:color="auto" w:fill="FEFFFE"/>
          <w:lang w:bidi="he-IL"/>
        </w:rPr>
        <w:t>3,9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100%от утвержденного бюджетного назначения; </w:t>
      </w:r>
    </w:p>
    <w:p w:rsidR="00FD1C67" w:rsidRDefault="00AA0035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2D041A">
        <w:rPr>
          <w:rFonts w:eastAsiaTheme="minorEastAsia"/>
          <w:shd w:val="clear" w:color="auto" w:fill="FEFFFE"/>
          <w:lang w:bidi="he-IL"/>
        </w:rPr>
        <w:t>207,9</w:t>
      </w:r>
      <w:r>
        <w:rPr>
          <w:rFonts w:eastAsiaTheme="minorEastAsia"/>
          <w:shd w:val="clear" w:color="auto" w:fill="FEFFFE"/>
          <w:lang w:bidi="he-IL"/>
        </w:rPr>
        <w:t>тыс. рублей, что составило 100% к утвержденному бюджетному назначению.</w:t>
      </w:r>
    </w:p>
    <w:p w:rsidR="00FD1C67" w:rsidRDefault="00AA0035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2D041A">
        <w:rPr>
          <w:rFonts w:eastAsiaTheme="minorEastAsia"/>
          <w:shd w:val="clear" w:color="auto" w:fill="FEFFFE"/>
          <w:lang w:bidi="he-IL"/>
        </w:rPr>
        <w:t>771,0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(</w:t>
      </w:r>
      <w:r w:rsidR="00CF38FC">
        <w:rPr>
          <w:rFonts w:eastAsiaTheme="minorEastAsia"/>
          <w:shd w:val="clear" w:color="auto" w:fill="FEFFFE"/>
          <w:lang w:bidi="he-IL"/>
        </w:rPr>
        <w:t xml:space="preserve">в т.ч. </w:t>
      </w:r>
      <w:r>
        <w:rPr>
          <w:rFonts w:eastAsiaTheme="minorEastAsia"/>
          <w:shd w:val="clear" w:color="auto" w:fill="FEFFFE"/>
          <w:lang w:bidi="he-IL"/>
        </w:rPr>
        <w:t xml:space="preserve">на водообеспечение и ремонт скважины),что составило 100%  к утвержденному бюджетному назначению. </w:t>
      </w:r>
    </w:p>
    <w:p w:rsidR="00FD1C67" w:rsidRDefault="00AA0035">
      <w:pPr>
        <w:widowControl w:val="0"/>
        <w:shd w:val="clear" w:color="auto" w:fill="FEFFFE"/>
        <w:spacing w:before="4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Возврат остатков субсидий, межбюджетных трансфертов составили </w:t>
      </w:r>
      <w:r w:rsidR="002D041A">
        <w:rPr>
          <w:rFonts w:eastAsiaTheme="minorEastAsia"/>
          <w:shd w:val="clear" w:color="auto" w:fill="FEFFFE"/>
          <w:lang w:bidi="he-IL"/>
        </w:rPr>
        <w:t>300,0</w:t>
      </w:r>
      <w:r w:rsidR="00F31B28">
        <w:rPr>
          <w:rFonts w:eastAsiaTheme="minorEastAsia"/>
          <w:shd w:val="clear" w:color="auto" w:fill="FEFFFE"/>
          <w:lang w:bidi="he-IL"/>
        </w:rPr>
        <w:t xml:space="preserve"> </w:t>
      </w:r>
      <w:proofErr w:type="spellStart"/>
      <w:proofErr w:type="gramStart"/>
      <w:r>
        <w:rPr>
          <w:rFonts w:eastAsiaTheme="minorEastAsia"/>
          <w:shd w:val="clear" w:color="auto" w:fill="FEFFFE"/>
          <w:lang w:bidi="he-IL"/>
        </w:rPr>
        <w:t>тыс.рублей</w:t>
      </w:r>
      <w:proofErr w:type="spellEnd"/>
      <w:proofErr w:type="gramEnd"/>
      <w:r>
        <w:rPr>
          <w:rFonts w:eastAsiaTheme="minorEastAsia"/>
          <w:shd w:val="clear" w:color="auto" w:fill="FEFFFE"/>
          <w:lang w:bidi="he-IL"/>
        </w:rPr>
        <w:t>.</w:t>
      </w:r>
    </w:p>
    <w:p w:rsidR="004310C4" w:rsidRDefault="004310C4" w:rsidP="004310C4">
      <w:pPr>
        <w:widowControl w:val="0"/>
        <w:shd w:val="clear" w:color="auto" w:fill="FEFFFF"/>
        <w:ind w:right="19" w:firstLine="708"/>
        <w:jc w:val="both"/>
        <w:rPr>
          <w:highlight w:val="cyan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>Основными источниками налоговых доходов в 2019году явился налог на акцизы-</w:t>
      </w:r>
      <w:r w:rsidR="008A17A6">
        <w:rPr>
          <w:rFonts w:eastAsiaTheme="minorEastAsia"/>
          <w:shd w:val="clear" w:color="auto" w:fill="FEFFFF"/>
          <w:lang w:bidi="he-IL"/>
        </w:rPr>
        <w:t>14,8</w:t>
      </w:r>
      <w:r>
        <w:rPr>
          <w:rFonts w:eastAsiaTheme="minorEastAsia"/>
          <w:shd w:val="clear" w:color="auto" w:fill="FEFFFF"/>
          <w:lang w:bidi="he-IL"/>
        </w:rPr>
        <w:t xml:space="preserve">%от общего объема доходов. </w:t>
      </w:r>
    </w:p>
    <w:p w:rsidR="00FD1C67" w:rsidRDefault="00FD1C67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</w:p>
    <w:p w:rsidR="00694D6A" w:rsidRDefault="00694D6A" w:rsidP="00694D6A">
      <w:pPr>
        <w:ind w:left="720"/>
        <w:jc w:val="center"/>
      </w:pPr>
      <w:r>
        <w:rPr>
          <w:b/>
          <w:i/>
        </w:rPr>
        <w:t xml:space="preserve">Исполнение расходной части бюджета сельского поселения за 2019год </w:t>
      </w:r>
    </w:p>
    <w:p w:rsidR="00FD1C67" w:rsidRDefault="00AA0035">
      <w:pPr>
        <w:widowControl w:val="0"/>
        <w:shd w:val="clear" w:color="auto" w:fill="FEFFFF"/>
        <w:ind w:firstLine="708"/>
        <w:jc w:val="both"/>
      </w:pPr>
      <w:r>
        <w:t xml:space="preserve">В соответствии с решением </w:t>
      </w:r>
      <w:proofErr w:type="spellStart"/>
      <w:r>
        <w:t>Иловатской</w:t>
      </w:r>
      <w:proofErr w:type="spellEnd"/>
      <w:r>
        <w:t xml:space="preserve"> сельской Думы от </w:t>
      </w:r>
      <w:r w:rsidR="00694D6A">
        <w:t>28</w:t>
      </w:r>
      <w:r>
        <w:t>.12.201</w:t>
      </w:r>
      <w:r w:rsidR="00694D6A">
        <w:t>8</w:t>
      </w:r>
      <w:r>
        <w:t xml:space="preserve">г. № </w:t>
      </w:r>
      <w:r w:rsidR="00694D6A">
        <w:t>32</w:t>
      </w:r>
      <w:r>
        <w:t xml:space="preserve"> «О бюджете </w:t>
      </w:r>
      <w:proofErr w:type="spellStart"/>
      <w:r>
        <w:t>Иловатского</w:t>
      </w:r>
      <w:proofErr w:type="spellEnd"/>
      <w:r>
        <w:t xml:space="preserve"> сельского поселения на 201</w:t>
      </w:r>
      <w:r w:rsidR="00694D6A">
        <w:t>9</w:t>
      </w:r>
      <w:r>
        <w:t xml:space="preserve"> год и на плановый период 20</w:t>
      </w:r>
      <w:r w:rsidR="00694D6A">
        <w:t>20</w:t>
      </w:r>
      <w:r>
        <w:t xml:space="preserve"> и 202</w:t>
      </w:r>
      <w:r w:rsidR="00694D6A">
        <w:t>1</w:t>
      </w:r>
      <w:r>
        <w:t xml:space="preserve"> годов» расходная часть бюджета была утверждена в сумме </w:t>
      </w:r>
      <w:proofErr w:type="gramStart"/>
      <w:r w:rsidR="00694D6A">
        <w:t>7369,0</w:t>
      </w:r>
      <w:r>
        <w:t>тыс.рублей</w:t>
      </w:r>
      <w:proofErr w:type="gramEnd"/>
      <w:r>
        <w:t xml:space="preserve">. С учетом внесенных изменений расходная часть бюджета сельского поселения увеличилась на </w:t>
      </w:r>
      <w:proofErr w:type="gramStart"/>
      <w:r w:rsidR="00694D6A">
        <w:t>1739,4</w:t>
      </w:r>
      <w:r>
        <w:t>тыс.рублей</w:t>
      </w:r>
      <w:proofErr w:type="gramEnd"/>
      <w:r>
        <w:t xml:space="preserve"> и составила </w:t>
      </w:r>
      <w:r w:rsidR="00694D6A">
        <w:t>9108,4</w:t>
      </w:r>
      <w:r>
        <w:t>тыс.рублей.</w:t>
      </w:r>
    </w:p>
    <w:p w:rsidR="00FD1C67" w:rsidRDefault="00AA0035">
      <w:pPr>
        <w:widowControl w:val="0"/>
        <w:shd w:val="clear" w:color="auto" w:fill="FEFFFF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 </w:t>
      </w:r>
      <w:proofErr w:type="spellStart"/>
      <w:r>
        <w:rPr>
          <w:rFonts w:eastAsiaTheme="minorEastAsia"/>
          <w:shd w:val="clear" w:color="auto" w:fill="FEFFFF"/>
          <w:lang w:bidi="he-IL"/>
        </w:rPr>
        <w:t>Иловатского</w:t>
      </w:r>
      <w:proofErr w:type="spellEnd"/>
      <w:r w:rsidR="00F31B28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694D6A">
        <w:rPr>
          <w:shd w:val="clear" w:color="auto" w:fill="FEFFFE"/>
          <w:lang w:bidi="he-IL"/>
        </w:rPr>
        <w:t>7486,4</w:t>
      </w:r>
      <w:r>
        <w:rPr>
          <w:shd w:val="clear" w:color="auto" w:fill="FEFFFE"/>
          <w:lang w:bidi="he-IL"/>
        </w:rPr>
        <w:t xml:space="preserve">тыс. рублей или </w:t>
      </w:r>
      <w:r w:rsidR="00694D6A">
        <w:rPr>
          <w:shd w:val="clear" w:color="auto" w:fill="FEFFFE"/>
          <w:lang w:bidi="he-IL"/>
        </w:rPr>
        <w:t>82</w:t>
      </w:r>
      <w:r>
        <w:rPr>
          <w:shd w:val="clear" w:color="auto" w:fill="FEFFFE"/>
          <w:lang w:bidi="he-IL"/>
        </w:rPr>
        <w:t>,2% к утвержденным бюджетным назначениям на 201</w:t>
      </w:r>
      <w:r w:rsidR="00694D6A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год.  В расчете на одного жителя поселения бюджет  по итогам 201</w:t>
      </w:r>
      <w:r w:rsidR="00694D6A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года составил </w:t>
      </w:r>
      <w:r w:rsidR="00694D6A">
        <w:rPr>
          <w:shd w:val="clear" w:color="auto" w:fill="FEFFFE"/>
          <w:lang w:bidi="he-IL"/>
        </w:rPr>
        <w:t>5984,3</w:t>
      </w:r>
      <w:r>
        <w:rPr>
          <w:shd w:val="clear" w:color="auto" w:fill="FEFFFE"/>
          <w:lang w:bidi="he-IL"/>
        </w:rPr>
        <w:t xml:space="preserve"> рублей.</w:t>
      </w:r>
    </w:p>
    <w:p w:rsidR="00FD1C67" w:rsidRDefault="00AA0035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proofErr w:type="spellStart"/>
      <w:r>
        <w:rPr>
          <w:rFonts w:eastAsiaTheme="minorEastAsia"/>
          <w:shd w:val="clear" w:color="auto" w:fill="FEFFFF"/>
          <w:lang w:bidi="he-IL"/>
        </w:rPr>
        <w:t>Иловатского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за201</w:t>
      </w:r>
      <w:r w:rsidR="00694D6A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 представлен в таблице. </w:t>
      </w:r>
    </w:p>
    <w:tbl>
      <w:tblPr>
        <w:tblStyle w:val="af4"/>
        <w:tblW w:w="9997" w:type="dxa"/>
        <w:tblInd w:w="-15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1781"/>
        <w:gridCol w:w="1030"/>
        <w:gridCol w:w="1497"/>
        <w:gridCol w:w="1240"/>
        <w:gridCol w:w="1124"/>
        <w:gridCol w:w="1214"/>
        <w:gridCol w:w="1104"/>
        <w:gridCol w:w="1007"/>
      </w:tblGrid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AA0035" w:rsidP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</w:t>
            </w:r>
            <w:r w:rsidR="00777ACB">
              <w:rPr>
                <w:sz w:val="16"/>
                <w:szCs w:val="16"/>
                <w:lang w:bidi="he-IL"/>
              </w:rPr>
              <w:t>8</w:t>
            </w:r>
            <w:r>
              <w:rPr>
                <w:sz w:val="16"/>
                <w:szCs w:val="16"/>
                <w:lang w:bidi="he-IL"/>
              </w:rPr>
              <w:t>.12.201</w:t>
            </w:r>
            <w:r w:rsidR="00777ACB">
              <w:rPr>
                <w:sz w:val="16"/>
                <w:szCs w:val="16"/>
                <w:lang w:bidi="he-IL"/>
              </w:rPr>
              <w:t>8</w:t>
            </w:r>
            <w:r>
              <w:rPr>
                <w:sz w:val="16"/>
                <w:szCs w:val="16"/>
                <w:lang w:bidi="he-IL"/>
              </w:rPr>
              <w:t>.№</w:t>
            </w:r>
            <w:r w:rsidR="00777ACB">
              <w:rPr>
                <w:sz w:val="16"/>
                <w:szCs w:val="16"/>
                <w:lang w:bidi="he-IL"/>
              </w:rPr>
              <w:t>32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Уточненные утвержденные назначения 28.12.201</w:t>
            </w:r>
            <w:r w:rsidR="00694D6A">
              <w:rPr>
                <w:sz w:val="16"/>
                <w:szCs w:val="16"/>
                <w:lang w:bidi="he-IL"/>
              </w:rPr>
              <w:t>9</w:t>
            </w:r>
            <w:r>
              <w:rPr>
                <w:sz w:val="16"/>
                <w:szCs w:val="16"/>
                <w:lang w:bidi="he-IL"/>
              </w:rPr>
              <w:t xml:space="preserve"> №</w:t>
            </w:r>
            <w:r w:rsidR="00694D6A">
              <w:rPr>
                <w:sz w:val="16"/>
                <w:szCs w:val="16"/>
                <w:lang w:bidi="he-IL"/>
              </w:rPr>
              <w:t>24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В расчете на одного жителя (</w:t>
            </w:r>
            <w:r w:rsidR="00694D6A">
              <w:rPr>
                <w:sz w:val="16"/>
                <w:szCs w:val="16"/>
                <w:lang w:bidi="he-IL"/>
              </w:rPr>
              <w:t>1251</w:t>
            </w:r>
            <w:r>
              <w:rPr>
                <w:sz w:val="16"/>
                <w:szCs w:val="16"/>
                <w:lang w:bidi="he-IL"/>
              </w:rPr>
              <w:t xml:space="preserve"> чел.) рублей.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7369,0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694D6A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9108,4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7486,4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82,2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5984,3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2916,1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3512,1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3327,5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94,7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44,4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2659,9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820,0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762,5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738,8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96,9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9,9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590,6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2078,1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2731,6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2570,7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94,1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207CB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34,3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25054,9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0,2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14,4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</w:pP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</w:pP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</w:pP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</w:pP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 w:rsidP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97,6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97,6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97,6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1,3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78,0</w:t>
            </w:r>
          </w:p>
        </w:tc>
      </w:tr>
      <w:tr w:rsidR="00357E05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Мобилизационная и </w:t>
            </w:r>
            <w:r>
              <w:rPr>
                <w:sz w:val="16"/>
                <w:szCs w:val="16"/>
                <w:lang w:bidi="he-IL"/>
              </w:rPr>
              <w:lastRenderedPageBreak/>
              <w:t>вневойсковая подготовка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lastRenderedPageBreak/>
              <w:t>0203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97,6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97,6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97,6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1,3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78,0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23,1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23,1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18,5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357E05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23,1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23,1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357E05" w:rsidRDefault="00357E05" w:rsidP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18,5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1324,1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2192,9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864,6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39,4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11,5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691,1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1324,1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2188,9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860,6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39,3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11,5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687,9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4,0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4,0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0,05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357E0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3,2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 w:rsidP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1460,9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1702,6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1613,3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94,8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21,5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1289,6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FD1C6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532,3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721,0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721,0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9,6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576,3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928,6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981,6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892,3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90,9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11,9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713,3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1470,2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1528,7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1509,5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98,7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20,2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</w:t>
            </w:r>
            <w:r w:rsidR="00EA75AC">
              <w:rPr>
                <w:sz w:val="16"/>
                <w:szCs w:val="16"/>
                <w:lang w:bidi="he-IL"/>
              </w:rPr>
              <w:t>0</w:t>
            </w:r>
            <w:r>
              <w:rPr>
                <w:sz w:val="16"/>
                <w:szCs w:val="16"/>
                <w:lang w:bidi="he-IL"/>
              </w:rPr>
              <w:t>6,6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26,0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11,4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11,4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EA75AC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100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0,2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DD3A4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9,1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34,0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D1C67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FD1C67" w:rsidRDefault="00777AC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40,0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FD1C67" w:rsidRDefault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40,0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FD1C67" w:rsidRDefault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39,4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FD1C67" w:rsidRDefault="00DD3A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98,5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FD1C67" w:rsidRDefault="00AA0035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</w:t>
            </w:r>
            <w:r w:rsidR="00DD3A46"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FD1C67" w:rsidRDefault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31,5</w:t>
            </w:r>
          </w:p>
        </w:tc>
      </w:tr>
      <w:tr w:rsidR="00DD3A46" w:rsidTr="00357E05">
        <w:tc>
          <w:tcPr>
            <w:tcW w:w="1781" w:type="dxa"/>
            <w:shd w:val="clear" w:color="auto" w:fill="auto"/>
            <w:tcMar>
              <w:left w:w="33" w:type="dxa"/>
            </w:tcMar>
          </w:tcPr>
          <w:p w:rsidR="00DD3A46" w:rsidRDefault="00DD3A46" w:rsidP="00DD3A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30" w:type="dxa"/>
            <w:shd w:val="clear" w:color="auto" w:fill="auto"/>
            <w:tcMar>
              <w:left w:w="33" w:type="dxa"/>
            </w:tcMar>
          </w:tcPr>
          <w:p w:rsidR="00DD3A46" w:rsidRDefault="00DD3A46" w:rsidP="00DD3A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97" w:type="dxa"/>
            <w:shd w:val="clear" w:color="auto" w:fill="auto"/>
            <w:tcMar>
              <w:left w:w="33" w:type="dxa"/>
            </w:tcMar>
          </w:tcPr>
          <w:p w:rsidR="00DD3A46" w:rsidRDefault="00DD3A46" w:rsidP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40,0</w:t>
            </w:r>
          </w:p>
        </w:tc>
        <w:tc>
          <w:tcPr>
            <w:tcW w:w="1240" w:type="dxa"/>
            <w:shd w:val="clear" w:color="auto" w:fill="auto"/>
            <w:tcMar>
              <w:left w:w="33" w:type="dxa"/>
            </w:tcMar>
          </w:tcPr>
          <w:p w:rsidR="00DD3A46" w:rsidRDefault="00DD3A46" w:rsidP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40,0</w:t>
            </w:r>
          </w:p>
        </w:tc>
        <w:tc>
          <w:tcPr>
            <w:tcW w:w="1124" w:type="dxa"/>
            <w:shd w:val="clear" w:color="auto" w:fill="auto"/>
            <w:tcMar>
              <w:left w:w="33" w:type="dxa"/>
            </w:tcMar>
          </w:tcPr>
          <w:p w:rsidR="00DD3A46" w:rsidRDefault="00DD3A46" w:rsidP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39,4</w:t>
            </w:r>
          </w:p>
        </w:tc>
        <w:tc>
          <w:tcPr>
            <w:tcW w:w="1214" w:type="dxa"/>
            <w:shd w:val="clear" w:color="auto" w:fill="auto"/>
            <w:tcMar>
              <w:left w:w="33" w:type="dxa"/>
            </w:tcMar>
          </w:tcPr>
          <w:p w:rsidR="00DD3A46" w:rsidRDefault="00DD3A46" w:rsidP="00DD3A4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98,5</w:t>
            </w:r>
          </w:p>
        </w:tc>
        <w:tc>
          <w:tcPr>
            <w:tcW w:w="1104" w:type="dxa"/>
            <w:shd w:val="clear" w:color="auto" w:fill="auto"/>
            <w:tcMar>
              <w:left w:w="33" w:type="dxa"/>
            </w:tcMar>
          </w:tcPr>
          <w:p w:rsidR="00DD3A46" w:rsidRDefault="00DD3A46" w:rsidP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0,5</w:t>
            </w:r>
          </w:p>
        </w:tc>
        <w:tc>
          <w:tcPr>
            <w:tcW w:w="1007" w:type="dxa"/>
            <w:shd w:val="clear" w:color="auto" w:fill="auto"/>
            <w:tcMar>
              <w:left w:w="33" w:type="dxa"/>
            </w:tcMar>
          </w:tcPr>
          <w:p w:rsidR="00DD3A46" w:rsidRDefault="00DD3A46" w:rsidP="00DD3A4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31,5</w:t>
            </w:r>
          </w:p>
        </w:tc>
      </w:tr>
    </w:tbl>
    <w:p w:rsidR="00FD1C67" w:rsidRDefault="00FD1C67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FD1C67" w:rsidRDefault="00AA0035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FD1C67" w:rsidRDefault="00AA0035">
      <w:pPr>
        <w:widowControl w:val="0"/>
        <w:shd w:val="clear" w:color="auto" w:fill="FEFFFE"/>
        <w:ind w:right="96"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по </w:t>
      </w:r>
      <w:r w:rsidRPr="00DD3A46">
        <w:rPr>
          <w:shd w:val="clear" w:color="auto" w:fill="FEFFFE"/>
          <w:lang w:bidi="he-IL"/>
        </w:rPr>
        <w:t xml:space="preserve">разделу </w:t>
      </w:r>
      <w:r w:rsidRPr="00DD3A46">
        <w:rPr>
          <w:b/>
          <w:shd w:val="clear" w:color="auto" w:fill="FEFFFE"/>
          <w:lang w:bidi="he-IL"/>
        </w:rPr>
        <w:t>0100</w:t>
      </w:r>
      <w:r>
        <w:rPr>
          <w:b/>
          <w:i/>
          <w:iCs/>
          <w:u w:val="single"/>
          <w:shd w:val="clear" w:color="auto" w:fill="FEFFFE"/>
          <w:lang w:bidi="he-IL"/>
        </w:rPr>
        <w:t xml:space="preserve"> «Общегосударственные вопросы»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DD3A46">
        <w:rPr>
          <w:shd w:val="clear" w:color="auto" w:fill="FEFFFE"/>
          <w:lang w:bidi="he-IL"/>
        </w:rPr>
        <w:t>3327,5</w:t>
      </w:r>
      <w:r>
        <w:rPr>
          <w:shd w:val="clear" w:color="auto" w:fill="FEFFFE"/>
          <w:lang w:bidi="he-IL"/>
        </w:rPr>
        <w:t xml:space="preserve"> тыс. рублей, что составляет </w:t>
      </w:r>
      <w:r w:rsidR="00C04D24">
        <w:rPr>
          <w:shd w:val="clear" w:color="auto" w:fill="FEFFFE"/>
          <w:lang w:bidi="he-IL"/>
        </w:rPr>
        <w:t>94,7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C04D24">
        <w:rPr>
          <w:shd w:val="clear" w:color="auto" w:fill="FEFFFE"/>
          <w:lang w:bidi="he-IL"/>
        </w:rPr>
        <w:t>44,4</w:t>
      </w:r>
      <w:r>
        <w:rPr>
          <w:shd w:val="clear" w:color="auto" w:fill="FEFFFE"/>
          <w:lang w:bidi="he-IL"/>
        </w:rPr>
        <w:t xml:space="preserve">%, в том числе по подразделам: </w:t>
      </w:r>
    </w:p>
    <w:p w:rsidR="00FD1C67" w:rsidRDefault="00AA0035">
      <w:pPr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</w:t>
      </w:r>
      <w:r w:rsidRPr="007A1B4C">
        <w:rPr>
          <w:u w:val="single"/>
          <w:shd w:val="clear" w:color="auto" w:fill="FEFFF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C04D24">
        <w:rPr>
          <w:shd w:val="clear" w:color="auto" w:fill="FEFFFE"/>
          <w:lang w:bidi="he-IL"/>
        </w:rPr>
        <w:t>738,8</w:t>
      </w:r>
      <w:r>
        <w:rPr>
          <w:shd w:val="clear" w:color="auto" w:fill="FEFFFE"/>
          <w:lang w:bidi="he-IL"/>
        </w:rPr>
        <w:t xml:space="preserve">тыс. рублей или 100% к утвержденным бюджетным назначениям. </w:t>
      </w:r>
    </w:p>
    <w:p w:rsidR="00C04D24" w:rsidRDefault="00AA0035" w:rsidP="00C04D24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0104 </w:t>
      </w:r>
      <w:r>
        <w:rPr>
          <w:rFonts w:ascii="Arial" w:hAnsi="Arial" w:cs="Arial"/>
          <w:shd w:val="clear" w:color="auto" w:fill="FEFFFE"/>
          <w:lang w:bidi="he-IL"/>
        </w:rPr>
        <w:t>«</w:t>
      </w:r>
      <w:r w:rsidRPr="007A1B4C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660364">
        <w:rPr>
          <w:shd w:val="clear" w:color="auto" w:fill="FEFFFE"/>
          <w:lang w:bidi="he-IL"/>
        </w:rPr>
        <w:t>2570,7</w:t>
      </w:r>
      <w:r>
        <w:rPr>
          <w:shd w:val="clear" w:color="auto" w:fill="FEFFFE"/>
          <w:lang w:bidi="he-IL"/>
        </w:rPr>
        <w:t xml:space="preserve">тыс. рублей или 100% к утвержденным бюджетным назначениям, расходы направлены на функционирование администрации </w:t>
      </w:r>
      <w:proofErr w:type="spellStart"/>
      <w:r>
        <w:rPr>
          <w:rFonts w:eastAsiaTheme="minorEastAsia"/>
          <w:shd w:val="clear" w:color="auto" w:fill="FEFFFF"/>
          <w:lang w:bidi="he-IL"/>
        </w:rPr>
        <w:t>Иловатского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</w:t>
      </w:r>
      <w:r w:rsidR="00660364">
        <w:rPr>
          <w:shd w:val="clear" w:color="auto" w:fill="FEFFFE"/>
          <w:lang w:bidi="he-IL"/>
        </w:rPr>
        <w:t>,</w:t>
      </w:r>
      <w:r w:rsidR="00F31B28">
        <w:rPr>
          <w:shd w:val="clear" w:color="auto" w:fill="FEFFFE"/>
          <w:lang w:bidi="he-IL"/>
        </w:rPr>
        <w:t xml:space="preserve"> </w:t>
      </w:r>
      <w:r w:rsidR="00660364">
        <w:rPr>
          <w:shd w:val="clear" w:color="auto" w:fill="FEFFFE"/>
          <w:lang w:bidi="he-IL"/>
        </w:rPr>
        <w:t xml:space="preserve">в том числе заработная с начислениями составила </w:t>
      </w:r>
      <w:r w:rsidR="00470F3E">
        <w:rPr>
          <w:shd w:val="clear" w:color="auto" w:fill="FEFFFE"/>
          <w:lang w:bidi="he-IL"/>
        </w:rPr>
        <w:t>1145,7</w:t>
      </w:r>
      <w:r w:rsidR="00660364">
        <w:rPr>
          <w:shd w:val="clear" w:color="auto" w:fill="FEFFFE"/>
          <w:lang w:bidi="he-IL"/>
        </w:rPr>
        <w:t>тыс.рублей.</w:t>
      </w:r>
      <w:r>
        <w:rPr>
          <w:shd w:val="clear" w:color="auto" w:fill="FEFFFE"/>
          <w:lang w:bidi="he-IL"/>
        </w:rPr>
        <w:t xml:space="preserve"> В 201</w:t>
      </w:r>
      <w:r w:rsidR="00470F3E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году утвержденная штатная численность в количестве 6</w:t>
      </w:r>
      <w:r w:rsidR="00F31B28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единиц, в том числе муниципальных служащих </w:t>
      </w:r>
      <w:r w:rsidR="00470F3E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 xml:space="preserve">чел. Расходование средств по данному </w:t>
      </w:r>
      <w:r w:rsidR="00BB2B0A">
        <w:rPr>
          <w:shd w:val="clear" w:color="auto" w:fill="FEFFFE"/>
          <w:lang w:bidi="he-IL"/>
        </w:rPr>
        <w:t xml:space="preserve">по разделу 0100 </w:t>
      </w:r>
      <w:r w:rsidR="00BB2B0A">
        <w:rPr>
          <w:i/>
          <w:iCs/>
          <w:u w:val="single"/>
          <w:shd w:val="clear" w:color="auto" w:fill="FEFFFE"/>
          <w:lang w:bidi="he-IL"/>
        </w:rPr>
        <w:t>«Общегосударственные вопросы</w:t>
      </w:r>
      <w:r w:rsidR="00BB2B0A" w:rsidRPr="00BB2B0A">
        <w:rPr>
          <w:i/>
          <w:iCs/>
          <w:shd w:val="clear" w:color="auto" w:fill="FEFFFE"/>
          <w:lang w:bidi="he-IL"/>
        </w:rPr>
        <w:t xml:space="preserve">» </w:t>
      </w:r>
      <w:r w:rsidR="00C870E4">
        <w:rPr>
          <w:shd w:val="clear" w:color="auto" w:fill="FEFFFE"/>
          <w:lang w:bidi="he-IL"/>
        </w:rPr>
        <w:t>произведено в пределах норматива</w:t>
      </w:r>
      <w:r w:rsidR="00BB2B0A">
        <w:rPr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 xml:space="preserve"> установленного согласно постановлению Администрации Волгоградской области от 2</w:t>
      </w:r>
      <w:r w:rsidR="0044229F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>.1</w:t>
      </w:r>
      <w:r w:rsidR="0044229F">
        <w:rPr>
          <w:shd w:val="clear" w:color="auto" w:fill="FEFFFE"/>
          <w:lang w:bidi="he-IL"/>
        </w:rPr>
        <w:t>2</w:t>
      </w:r>
      <w:r>
        <w:rPr>
          <w:shd w:val="clear" w:color="auto" w:fill="FEFFFE"/>
          <w:lang w:bidi="he-IL"/>
        </w:rPr>
        <w:t>.201</w:t>
      </w:r>
      <w:r w:rsidR="0044229F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>г. №</w:t>
      </w:r>
      <w:r w:rsidR="0044229F">
        <w:rPr>
          <w:shd w:val="clear" w:color="auto" w:fill="FEFFFE"/>
          <w:lang w:bidi="he-IL"/>
        </w:rPr>
        <w:t>604</w:t>
      </w:r>
      <w:r>
        <w:rPr>
          <w:shd w:val="clear" w:color="auto" w:fill="FEFFFE"/>
          <w:lang w:bidi="he-IL"/>
        </w:rPr>
        <w:t>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44229F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год». Данным постановлением утвержден норматив для </w:t>
      </w:r>
      <w:proofErr w:type="spellStart"/>
      <w:r>
        <w:rPr>
          <w:rFonts w:eastAsiaTheme="minorEastAsia"/>
          <w:shd w:val="clear" w:color="auto" w:fill="FEFFFF"/>
          <w:lang w:bidi="he-IL"/>
        </w:rPr>
        <w:t>Иловат</w:t>
      </w:r>
      <w:r>
        <w:rPr>
          <w:shd w:val="clear" w:color="auto" w:fill="FEFFFE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сумме 2990,0 </w:t>
      </w:r>
      <w:proofErr w:type="gramStart"/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. </w:t>
      </w:r>
      <w:r w:rsidR="00C04D24">
        <w:rPr>
          <w:shd w:val="clear" w:color="auto" w:fill="FEFFFE"/>
          <w:lang w:bidi="he-IL"/>
        </w:rPr>
        <w:t xml:space="preserve">исполнение составило </w:t>
      </w:r>
      <w:r w:rsidR="00774F21">
        <w:rPr>
          <w:shd w:val="clear" w:color="auto" w:fill="FEFFFE"/>
          <w:lang w:bidi="he-IL"/>
        </w:rPr>
        <w:t>90</w:t>
      </w:r>
      <w:r w:rsidR="00C04D24">
        <w:rPr>
          <w:shd w:val="clear" w:color="auto" w:fill="FEFFFE"/>
          <w:lang w:bidi="he-IL"/>
        </w:rPr>
        <w:t>%.</w:t>
      </w:r>
    </w:p>
    <w:p w:rsidR="00AE6160" w:rsidRDefault="00AE6160" w:rsidP="00C04D24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Постановлением Администрации Волгоградской области от 20.03.2019г. №119-п «О предоставлении в 2019году дотаций бюджетаммуниципальных образований Волгоградской области  на поддержку мер по обеспечению сбалансированности местных бюджетов для решения </w:t>
      </w:r>
      <w:r w:rsidR="00367100">
        <w:rPr>
          <w:shd w:val="clear" w:color="auto" w:fill="FEFFFE"/>
          <w:lang w:bidi="he-IL"/>
        </w:rPr>
        <w:t>отдельных вопросов местного значения в связи с приобретением автотр</w:t>
      </w:r>
      <w:r w:rsidR="007A1B4C">
        <w:rPr>
          <w:shd w:val="clear" w:color="auto" w:fill="FEFFFE"/>
          <w:lang w:bidi="he-IL"/>
        </w:rPr>
        <w:t>а</w:t>
      </w:r>
      <w:r w:rsidR="00367100">
        <w:rPr>
          <w:shd w:val="clear" w:color="auto" w:fill="FEFFFE"/>
          <w:lang w:bidi="he-IL"/>
        </w:rPr>
        <w:t xml:space="preserve">нспортных </w:t>
      </w:r>
      <w:r w:rsidR="00367100">
        <w:rPr>
          <w:shd w:val="clear" w:color="auto" w:fill="FEFFFE"/>
          <w:lang w:bidi="he-IL"/>
        </w:rPr>
        <w:lastRenderedPageBreak/>
        <w:t xml:space="preserve">средств для администраций муниципальных образований Волгоградской области»  Администрации </w:t>
      </w:r>
      <w:proofErr w:type="spellStart"/>
      <w:r w:rsidR="00367100">
        <w:rPr>
          <w:shd w:val="clear" w:color="auto" w:fill="FEFFFE"/>
          <w:lang w:bidi="he-IL"/>
        </w:rPr>
        <w:t>Иловатского</w:t>
      </w:r>
      <w:proofErr w:type="spellEnd"/>
      <w:r w:rsidR="00367100">
        <w:rPr>
          <w:shd w:val="clear" w:color="auto" w:fill="FEFFFE"/>
          <w:lang w:bidi="he-IL"/>
        </w:rPr>
        <w:t xml:space="preserve"> сельского поселения предоставлена </w:t>
      </w:r>
      <w:r w:rsidR="007A1B4C">
        <w:rPr>
          <w:shd w:val="clear" w:color="auto" w:fill="FEFFFE"/>
          <w:lang w:bidi="he-IL"/>
        </w:rPr>
        <w:t>дотация</w:t>
      </w:r>
      <w:r w:rsidR="00367100">
        <w:rPr>
          <w:shd w:val="clear" w:color="auto" w:fill="FEFFFE"/>
          <w:lang w:bidi="he-IL"/>
        </w:rPr>
        <w:t xml:space="preserve"> на приобретение автотранспорта в сумме 632900,0рублей, так же произведено расходование средств по исполнению функций и организации деятельности </w:t>
      </w:r>
      <w:r w:rsidR="007A1B4C">
        <w:rPr>
          <w:shd w:val="clear" w:color="auto" w:fill="FEFFFE"/>
          <w:lang w:bidi="he-IL"/>
        </w:rPr>
        <w:t xml:space="preserve">административной комиссии в сумме 3,9тыс.рублей, тем самым фактические расходы по данному разделу составили 2690,7тыс.рублей, норматив  в сумме 2990,0тыс.рублей не превышен. </w:t>
      </w:r>
    </w:p>
    <w:p w:rsidR="00FD1C67" w:rsidRDefault="00AA0035">
      <w:pPr>
        <w:widowControl w:val="0"/>
        <w:shd w:val="clear" w:color="auto" w:fill="FEFFFE"/>
        <w:ind w:firstLine="540"/>
        <w:jc w:val="both"/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0106</w:t>
      </w:r>
      <w:r>
        <w:rPr>
          <w:highlight w:val="white"/>
          <w:lang w:bidi="he-IL"/>
        </w:rPr>
        <w:t xml:space="preserve"> «</w:t>
      </w:r>
      <w:r w:rsidRPr="007A1B4C">
        <w:rPr>
          <w:highlight w:val="white"/>
          <w:u w:val="single"/>
          <w:lang w:bidi="he-IL"/>
        </w:rPr>
        <w:t>Обеспечение д</w:t>
      </w:r>
      <w:r w:rsidRPr="007A1B4C">
        <w:rPr>
          <w:u w:val="single"/>
          <w:shd w:val="clear" w:color="auto" w:fill="FEFFFE"/>
          <w:lang w:bidi="he-IL"/>
        </w:rPr>
        <w:t>еятельности финансовых органов, финансово - бюджетного надзора</w:t>
      </w:r>
      <w:r>
        <w:rPr>
          <w:shd w:val="clear" w:color="auto" w:fill="FEFFFE"/>
          <w:lang w:bidi="he-IL"/>
        </w:rPr>
        <w:t xml:space="preserve">» расходы исполнены в сумме 18,0 тыс. рублей или 100%к утвержденным бюджетным назначениям (на основании Соглашения от 20.11.2017 года №8 Контрольно-счетной палате </w:t>
      </w:r>
      <w:proofErr w:type="spellStart"/>
      <w:r>
        <w:rPr>
          <w:shd w:val="clear" w:color="auto" w:fill="FEFFFE"/>
          <w:lang w:bidi="he-IL"/>
        </w:rPr>
        <w:t>Старополтавского</w:t>
      </w:r>
      <w:proofErr w:type="spellEnd"/>
      <w:r>
        <w:rPr>
          <w:shd w:val="clear" w:color="auto" w:fill="FEFFF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FD1C67" w:rsidRDefault="00AA0035">
      <w:pPr>
        <w:widowControl w:val="0"/>
        <w:shd w:val="clear" w:color="auto" w:fill="FEFFFE"/>
        <w:ind w:firstLine="540"/>
        <w:jc w:val="both"/>
        <w:rPr>
          <w:sz w:val="25"/>
          <w:szCs w:val="25"/>
          <w:highlight w:val="green"/>
          <w:lang w:bidi="he-IL"/>
        </w:rPr>
      </w:pPr>
      <w:r>
        <w:rPr>
          <w:sz w:val="25"/>
          <w:szCs w:val="25"/>
          <w:shd w:val="clear" w:color="auto" w:fill="FEFFFE"/>
          <w:lang w:bidi="he-IL"/>
        </w:rPr>
        <w:t xml:space="preserve">- </w:t>
      </w:r>
      <w:r>
        <w:rPr>
          <w:b/>
          <w:sz w:val="25"/>
          <w:szCs w:val="25"/>
          <w:shd w:val="clear" w:color="auto" w:fill="FEFFFE"/>
          <w:lang w:bidi="he-IL"/>
        </w:rPr>
        <w:t>0111</w:t>
      </w:r>
      <w:r>
        <w:rPr>
          <w:sz w:val="25"/>
          <w:szCs w:val="25"/>
          <w:shd w:val="clear" w:color="auto" w:fill="FEFFFE"/>
          <w:lang w:bidi="he-IL"/>
        </w:rPr>
        <w:t xml:space="preserve"> «</w:t>
      </w:r>
      <w:r w:rsidRPr="007A1B4C">
        <w:rPr>
          <w:sz w:val="25"/>
          <w:szCs w:val="25"/>
          <w:u w:val="single"/>
          <w:shd w:val="clear" w:color="auto" w:fill="FEFFFE"/>
          <w:lang w:bidi="he-IL"/>
        </w:rPr>
        <w:t>Резервный фонд</w:t>
      </w:r>
      <w:r>
        <w:rPr>
          <w:sz w:val="25"/>
          <w:szCs w:val="25"/>
          <w:shd w:val="clear" w:color="auto" w:fill="FEFFFE"/>
          <w:lang w:bidi="he-IL"/>
        </w:rPr>
        <w:t xml:space="preserve">» </w:t>
      </w:r>
      <w:r w:rsidR="007A1B4C">
        <w:rPr>
          <w:sz w:val="25"/>
          <w:szCs w:val="25"/>
          <w:shd w:val="clear" w:color="auto" w:fill="FEFFFE"/>
          <w:lang w:bidi="he-IL"/>
        </w:rPr>
        <w:t>бюджетные назначения не утверждались</w:t>
      </w:r>
      <w:r>
        <w:rPr>
          <w:sz w:val="25"/>
          <w:szCs w:val="25"/>
          <w:shd w:val="clear" w:color="auto" w:fill="FEFFFE"/>
          <w:lang w:bidi="he-IL"/>
        </w:rPr>
        <w:t>.</w:t>
      </w:r>
    </w:p>
    <w:p w:rsidR="00FD1C67" w:rsidRDefault="00AA0035">
      <w:pPr>
        <w:widowControl w:val="0"/>
        <w:shd w:val="clear" w:color="auto" w:fill="FEFFFE"/>
        <w:ind w:firstLine="540"/>
        <w:jc w:val="both"/>
      </w:pPr>
      <w:r w:rsidRPr="007A1B4C">
        <w:rPr>
          <w:b/>
          <w:shd w:val="clear" w:color="auto" w:fill="FEFFFE"/>
          <w:lang w:bidi="he-IL"/>
        </w:rPr>
        <w:t>- 0203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7A1B4C">
        <w:rPr>
          <w:b/>
          <w:i/>
          <w:iCs/>
          <w:u w:val="single"/>
          <w:shd w:val="clear" w:color="auto" w:fill="FEFFFE"/>
          <w:lang w:bidi="he-IL"/>
        </w:rPr>
        <w:t>Национальная оборона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7A1B4C">
        <w:rPr>
          <w:shd w:val="clear" w:color="auto" w:fill="FEFFFE"/>
          <w:lang w:bidi="he-IL"/>
        </w:rPr>
        <w:t>97,6</w:t>
      </w:r>
      <w:r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7A1B4C">
        <w:rPr>
          <w:shd w:val="clear" w:color="auto" w:fill="FEFFFE"/>
          <w:lang w:bidi="he-IL"/>
        </w:rPr>
        <w:t>1,3</w:t>
      </w:r>
      <w:r>
        <w:rPr>
          <w:shd w:val="clear" w:color="auto" w:fill="FEFFFE"/>
          <w:lang w:bidi="he-IL"/>
        </w:rPr>
        <w:t xml:space="preserve">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</w:t>
      </w:r>
      <w:r w:rsidR="008419CE">
        <w:rPr>
          <w:rFonts w:eastAsiaTheme="minorEastAsia"/>
          <w:shd w:val="clear" w:color="auto" w:fill="FEFFFE"/>
          <w:lang w:bidi="he-IL"/>
        </w:rPr>
        <w:t>97,6</w:t>
      </w:r>
      <w:r>
        <w:rPr>
          <w:rFonts w:eastAsiaTheme="minorEastAsia"/>
          <w:shd w:val="clear" w:color="auto" w:fill="FEFFFE"/>
          <w:lang w:bidi="he-IL"/>
        </w:rPr>
        <w:t>тыс. рублей);</w:t>
      </w:r>
    </w:p>
    <w:p w:rsidR="00FD1C67" w:rsidRDefault="00AA0035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-по разделу </w:t>
      </w:r>
      <w:r w:rsidRPr="008419CE">
        <w:rPr>
          <w:b/>
          <w:bCs/>
          <w:shd w:val="clear" w:color="auto" w:fill="FEFFFE"/>
          <w:lang w:bidi="he-IL"/>
        </w:rPr>
        <w:t>0300</w:t>
      </w:r>
      <w:r>
        <w:rPr>
          <w:b/>
          <w:bCs/>
          <w:i/>
          <w:iCs/>
          <w:shd w:val="clear" w:color="auto" w:fill="FEFFFE"/>
          <w:lang w:bidi="he-IL"/>
        </w:rPr>
        <w:t xml:space="preserve"> «</w:t>
      </w:r>
      <w:r w:rsidRPr="008419CE">
        <w:rPr>
          <w:b/>
          <w:bCs/>
          <w:i/>
          <w:iCs/>
          <w:u w:val="single"/>
          <w:shd w:val="clear" w:color="auto" w:fill="FEFFFE"/>
          <w:lang w:bidi="he-IL"/>
        </w:rPr>
        <w:t>Национальная безопасность и правоохранительная деятельность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i/>
          <w:iCs/>
          <w:shd w:val="clear" w:color="auto" w:fill="FEFFFE"/>
          <w:lang w:bidi="he-IL"/>
        </w:rPr>
        <w:t xml:space="preserve">,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8419CE">
        <w:rPr>
          <w:rFonts w:eastAsiaTheme="minorEastAsia"/>
          <w:shd w:val="clear" w:color="auto" w:fill="FEFFFE"/>
          <w:lang w:bidi="he-IL"/>
        </w:rPr>
        <w:t>23,1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или 100%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в том числе по подразделам:</w:t>
      </w:r>
    </w:p>
    <w:p w:rsidR="00FD1C67" w:rsidRDefault="00AA0035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z w:val="25"/>
          <w:szCs w:val="25"/>
          <w:shd w:val="clear" w:color="auto" w:fill="FEFFFE"/>
          <w:lang w:bidi="he-IL"/>
        </w:rPr>
        <w:t xml:space="preserve">-0310 </w:t>
      </w:r>
      <w:r>
        <w:rPr>
          <w:sz w:val="25"/>
          <w:szCs w:val="25"/>
          <w:shd w:val="clear" w:color="auto" w:fill="FEFFFE"/>
          <w:lang w:bidi="he-IL"/>
        </w:rPr>
        <w:t>«</w:t>
      </w:r>
      <w:r w:rsidRPr="008419CE">
        <w:rPr>
          <w:sz w:val="25"/>
          <w:szCs w:val="25"/>
          <w:u w:val="single"/>
          <w:shd w:val="clear" w:color="auto" w:fill="FEFFFE"/>
          <w:lang w:bidi="he-IL"/>
        </w:rPr>
        <w:t>Обеспечение противопожарной безопасности</w:t>
      </w:r>
      <w:r>
        <w:rPr>
          <w:sz w:val="25"/>
          <w:szCs w:val="25"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произведены расходы в сумме </w:t>
      </w:r>
      <w:proofErr w:type="gramStart"/>
      <w:r w:rsidR="008419CE">
        <w:rPr>
          <w:shd w:val="clear" w:color="auto" w:fill="FEFFFE"/>
          <w:lang w:bidi="he-IL"/>
        </w:rPr>
        <w:t>23,1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 на противопожарную опашку территории поселения, оплата за обучение работник</w:t>
      </w:r>
      <w:r w:rsidR="008419CE">
        <w:rPr>
          <w:shd w:val="clear" w:color="auto" w:fill="FEFFFE"/>
          <w:lang w:bidi="he-IL"/>
        </w:rPr>
        <w:t>ов</w:t>
      </w:r>
      <w:r>
        <w:rPr>
          <w:shd w:val="clear" w:color="auto" w:fill="FEFFFE"/>
          <w:lang w:bidi="he-IL"/>
        </w:rPr>
        <w:t xml:space="preserve"> администрации правил противопожарной безопасности </w:t>
      </w:r>
      <w:r w:rsidR="008419CE">
        <w:rPr>
          <w:highlight w:val="white"/>
          <w:lang w:bidi="he-IL"/>
        </w:rPr>
        <w:t>ГО и РСЧС</w:t>
      </w:r>
      <w:r>
        <w:rPr>
          <w:highlight w:val="white"/>
          <w:lang w:bidi="he-IL"/>
        </w:rPr>
        <w:t>;</w:t>
      </w:r>
    </w:p>
    <w:p w:rsidR="00FD1C67" w:rsidRDefault="00AA0035">
      <w:pPr>
        <w:widowControl w:val="0"/>
        <w:shd w:val="clear" w:color="auto" w:fill="FEFFFE"/>
        <w:ind w:firstLine="540"/>
        <w:jc w:val="both"/>
      </w:pPr>
      <w:r w:rsidRPr="008419CE">
        <w:rPr>
          <w:lang w:bidi="he-IL"/>
        </w:rPr>
        <w:t xml:space="preserve">- </w:t>
      </w:r>
      <w:r w:rsidRPr="008419CE">
        <w:rPr>
          <w:b/>
          <w:highlight w:val="white"/>
          <w:lang w:bidi="he-IL"/>
        </w:rPr>
        <w:t>по разделу 0400</w:t>
      </w:r>
      <w:r>
        <w:rPr>
          <w:b/>
          <w:i/>
          <w:highlight w:val="white"/>
          <w:lang w:bidi="he-IL"/>
        </w:rPr>
        <w:t xml:space="preserve"> «</w:t>
      </w:r>
      <w:r w:rsidRPr="008419CE">
        <w:rPr>
          <w:b/>
          <w:i/>
          <w:u w:val="single"/>
          <w:lang w:bidi="he-IL"/>
        </w:rPr>
        <w:t>Национальная экономика</w:t>
      </w:r>
      <w:r>
        <w:rPr>
          <w:b/>
          <w:i/>
          <w:lang w:bidi="he-IL"/>
        </w:rPr>
        <w:t>»</w:t>
      </w:r>
      <w:r>
        <w:rPr>
          <w:lang w:bidi="he-IL"/>
        </w:rPr>
        <w:t xml:space="preserve"> расходы исполнены в сумме </w:t>
      </w:r>
      <w:r w:rsidR="008419CE">
        <w:rPr>
          <w:lang w:bidi="he-IL"/>
        </w:rPr>
        <w:t>864,6</w:t>
      </w:r>
      <w:r>
        <w:rPr>
          <w:lang w:bidi="he-IL"/>
        </w:rPr>
        <w:t xml:space="preserve">тыс.руб. или </w:t>
      </w:r>
      <w:r w:rsidR="008419CE">
        <w:rPr>
          <w:lang w:bidi="he-IL"/>
        </w:rPr>
        <w:t>39,4</w:t>
      </w:r>
      <w:r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8419CE">
        <w:rPr>
          <w:lang w:bidi="he-IL"/>
        </w:rPr>
        <w:t>11,5</w:t>
      </w:r>
      <w:r>
        <w:rPr>
          <w:lang w:bidi="he-IL"/>
        </w:rPr>
        <w:t>%, в том числе по подразделам:</w:t>
      </w:r>
    </w:p>
    <w:p w:rsidR="00083944" w:rsidRPr="00083944" w:rsidRDefault="00AA0035" w:rsidP="00083944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color w:val="auto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Cs/>
          <w:shd w:val="clear" w:color="auto" w:fill="FEFFFE"/>
          <w:lang w:bidi="he-IL"/>
        </w:rPr>
        <w:t>«</w:t>
      </w:r>
      <w:r w:rsidRPr="008419CE">
        <w:rPr>
          <w:u w:val="single"/>
          <w:shd w:val="clear" w:color="auto" w:fill="FEFFFE"/>
          <w:lang w:bidi="he-IL"/>
        </w:rPr>
        <w:t>Дорожное хозяйство (дорожные фонды)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8419CE">
        <w:rPr>
          <w:shd w:val="clear" w:color="auto" w:fill="FEFFFE"/>
          <w:lang w:bidi="he-IL"/>
        </w:rPr>
        <w:t>860,6</w:t>
      </w:r>
      <w:r>
        <w:rPr>
          <w:shd w:val="clear" w:color="auto" w:fill="FEFFFE"/>
          <w:lang w:bidi="he-IL"/>
        </w:rPr>
        <w:t xml:space="preserve">тыс. рублей или </w:t>
      </w:r>
      <w:r w:rsidR="008419CE">
        <w:rPr>
          <w:shd w:val="clear" w:color="auto" w:fill="FEFFFE"/>
          <w:lang w:bidi="he-IL"/>
        </w:rPr>
        <w:t>39</w:t>
      </w:r>
      <w:r>
        <w:rPr>
          <w:shd w:val="clear" w:color="auto" w:fill="FEFFFE"/>
          <w:lang w:bidi="he-IL"/>
        </w:rPr>
        <w:t>,</w:t>
      </w:r>
      <w:r w:rsidR="00487FAA">
        <w:rPr>
          <w:shd w:val="clear" w:color="auto" w:fill="FEFFFE"/>
          <w:lang w:bidi="he-IL"/>
        </w:rPr>
        <w:t>3</w:t>
      </w:r>
      <w:r>
        <w:rPr>
          <w:shd w:val="clear" w:color="auto" w:fill="FEFFFE"/>
          <w:lang w:bidi="he-IL"/>
        </w:rPr>
        <w:t xml:space="preserve">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>денежные средства израсходованы на</w:t>
      </w:r>
      <w:r w:rsidR="00B67DEA">
        <w:rPr>
          <w:rFonts w:eastAsiaTheme="minorEastAsia"/>
          <w:shd w:val="clear" w:color="auto" w:fill="FEFFFE"/>
          <w:lang w:bidi="he-IL"/>
        </w:rPr>
        <w:t xml:space="preserve"> оплату электроэнергии уличного освещения</w:t>
      </w:r>
      <w:r w:rsidR="00B67DEA">
        <w:rPr>
          <w:shd w:val="clear" w:color="auto" w:fill="FEFFFE"/>
          <w:lang w:bidi="he-IL"/>
        </w:rPr>
        <w:t xml:space="preserve">, приобретение </w:t>
      </w:r>
      <w:proofErr w:type="spellStart"/>
      <w:r w:rsidR="00B67DEA">
        <w:rPr>
          <w:shd w:val="clear" w:color="auto" w:fill="FEFFFE"/>
          <w:lang w:bidi="he-IL"/>
        </w:rPr>
        <w:t>эл.товаров</w:t>
      </w:r>
      <w:proofErr w:type="spellEnd"/>
      <w:r w:rsidR="00B67DEA">
        <w:rPr>
          <w:shd w:val="clear" w:color="auto" w:fill="FEFFFE"/>
          <w:lang w:bidi="he-IL"/>
        </w:rPr>
        <w:t xml:space="preserve"> для уличного освещения</w:t>
      </w:r>
      <w:r>
        <w:rPr>
          <w:rFonts w:eastAsiaTheme="minorEastAsia"/>
          <w:shd w:val="clear" w:color="auto" w:fill="FEFFFE"/>
          <w:lang w:bidi="he-IL"/>
        </w:rPr>
        <w:t xml:space="preserve">, очистку дорог от снега, завоз грунта и щебня на дорогу, </w:t>
      </w:r>
      <w:r w:rsidR="00B67DEA">
        <w:rPr>
          <w:rFonts w:eastAsiaTheme="minorEastAsia"/>
          <w:shd w:val="clear" w:color="auto" w:fill="FEFFFE"/>
          <w:lang w:bidi="he-IL"/>
        </w:rPr>
        <w:t xml:space="preserve">очистка дорог от  травы, </w:t>
      </w:r>
      <w:r>
        <w:rPr>
          <w:shd w:val="clear" w:color="auto" w:fill="FEFFFE"/>
          <w:lang w:bidi="he-IL"/>
        </w:rPr>
        <w:t xml:space="preserve">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поступившие из бюджета района </w:t>
      </w:r>
      <w:r w:rsidR="00F31B28">
        <w:rPr>
          <w:rFonts w:eastAsiaTheme="minorEastAsia"/>
          <w:shd w:val="clear" w:color="auto" w:fill="FEFFFE"/>
          <w:lang w:bidi="he-IL"/>
        </w:rPr>
        <w:t xml:space="preserve">на </w:t>
      </w:r>
      <w:r w:rsidR="00512C04">
        <w:rPr>
          <w:rFonts w:eastAsiaTheme="minorEastAsia"/>
          <w:shd w:val="clear" w:color="auto" w:fill="FEFFFE"/>
          <w:lang w:bidi="he-IL"/>
        </w:rPr>
        <w:t>реализацию мероприятий в сфере</w:t>
      </w:r>
      <w:r w:rsidR="00F31B28">
        <w:rPr>
          <w:rFonts w:eastAsiaTheme="minorEastAsia"/>
          <w:shd w:val="clear" w:color="auto" w:fill="FEFFFE"/>
          <w:lang w:bidi="he-IL"/>
        </w:rPr>
        <w:t xml:space="preserve"> </w:t>
      </w:r>
      <w:r w:rsidR="00512C04">
        <w:rPr>
          <w:rFonts w:eastAsiaTheme="minorEastAsia"/>
          <w:shd w:val="clear" w:color="auto" w:fill="FEFFFE"/>
          <w:lang w:bidi="he-IL"/>
        </w:rPr>
        <w:t>дорожной деятельности</w:t>
      </w:r>
      <w:r w:rsidR="00F31B28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в сумме 2</w:t>
      </w:r>
      <w:r w:rsidR="00512C04">
        <w:rPr>
          <w:rFonts w:eastAsiaTheme="minorEastAsia"/>
          <w:shd w:val="clear" w:color="auto" w:fill="FEFFFE"/>
          <w:lang w:bidi="he-IL"/>
        </w:rPr>
        <w:t>07</w:t>
      </w:r>
      <w:r>
        <w:rPr>
          <w:rFonts w:eastAsiaTheme="minorEastAsia"/>
          <w:shd w:val="clear" w:color="auto" w:fill="FEFFFE"/>
          <w:lang w:bidi="he-IL"/>
        </w:rPr>
        <w:t xml:space="preserve">,9тыс.руб, расходы исполнены полностью по назначению на </w:t>
      </w:r>
      <w:r w:rsidR="00512C04">
        <w:rPr>
          <w:rFonts w:eastAsiaTheme="minorEastAsia"/>
          <w:shd w:val="clear" w:color="auto" w:fill="FEFFFE"/>
          <w:lang w:bidi="he-IL"/>
        </w:rPr>
        <w:t>очистку внутри поселковых дорог от снега</w:t>
      </w:r>
      <w:r>
        <w:rPr>
          <w:rFonts w:eastAsiaTheme="minorEastAsia"/>
          <w:shd w:val="clear" w:color="auto" w:fill="FEFFFE"/>
          <w:lang w:bidi="he-IL"/>
        </w:rPr>
        <w:t>.</w:t>
      </w:r>
      <w:r w:rsidR="00313CE2">
        <w:rPr>
          <w:rFonts w:eastAsiaTheme="minorEastAsia"/>
          <w:shd w:val="clear" w:color="auto" w:fill="FEFFFE"/>
          <w:lang w:bidi="he-IL"/>
        </w:rPr>
        <w:t xml:space="preserve"> </w:t>
      </w:r>
      <w:r w:rsidR="00C85891">
        <w:rPr>
          <w:rFonts w:eastAsiaTheme="minorEastAsia"/>
          <w:shd w:val="clear" w:color="auto" w:fill="FEFFFE"/>
          <w:lang w:bidi="he-IL"/>
        </w:rPr>
        <w:t>Наиболее н</w:t>
      </w:r>
      <w:r w:rsidR="00512C04">
        <w:rPr>
          <w:rFonts w:eastAsiaTheme="minorEastAsia"/>
          <w:shd w:val="clear" w:color="auto" w:fill="FEFFFE"/>
          <w:lang w:bidi="he-IL"/>
        </w:rPr>
        <w:t>изкое исполнение бюджетных назначений сложилось</w:t>
      </w:r>
      <w:r w:rsidR="00C85891">
        <w:rPr>
          <w:rFonts w:eastAsiaTheme="minorEastAsia"/>
          <w:shd w:val="clear" w:color="auto" w:fill="FEFFFE"/>
          <w:lang w:bidi="he-IL"/>
        </w:rPr>
        <w:t xml:space="preserve"> из за возврата иного межбюджетного трансферта на дорожную деятельность выделенных из средств муниципального дорожного фонда </w:t>
      </w:r>
      <w:proofErr w:type="spellStart"/>
      <w:r w:rsidR="00C85891">
        <w:rPr>
          <w:rFonts w:eastAsiaTheme="minorEastAsia"/>
          <w:shd w:val="clear" w:color="auto" w:fill="FEFFFE"/>
          <w:lang w:bidi="he-IL"/>
        </w:rPr>
        <w:t>Старополтавского</w:t>
      </w:r>
      <w:proofErr w:type="spellEnd"/>
      <w:r w:rsidR="00C85891">
        <w:rPr>
          <w:rFonts w:eastAsiaTheme="minorEastAsia"/>
          <w:shd w:val="clear" w:color="auto" w:fill="FEFFFE"/>
          <w:lang w:bidi="he-IL"/>
        </w:rPr>
        <w:t xml:space="preserve"> муниципального района для ремонта асфальтобетонного покрытия дороги в </w:t>
      </w:r>
      <w:proofErr w:type="spellStart"/>
      <w:r w:rsidR="00C85891">
        <w:rPr>
          <w:rFonts w:eastAsiaTheme="minorEastAsia"/>
          <w:shd w:val="clear" w:color="auto" w:fill="FEFFFE"/>
          <w:lang w:bidi="he-IL"/>
        </w:rPr>
        <w:t>с.Иловатка</w:t>
      </w:r>
      <w:proofErr w:type="spellEnd"/>
      <w:r w:rsidR="00F31B28">
        <w:rPr>
          <w:rFonts w:eastAsiaTheme="minorEastAsia"/>
          <w:shd w:val="clear" w:color="auto" w:fill="FEFFFE"/>
          <w:lang w:bidi="he-IL"/>
        </w:rPr>
        <w:t xml:space="preserve"> </w:t>
      </w:r>
      <w:r w:rsidR="000D27C7">
        <w:rPr>
          <w:rFonts w:eastAsiaTheme="minorEastAsia"/>
          <w:shd w:val="clear" w:color="auto" w:fill="FEFFFE"/>
          <w:lang w:bidi="he-IL"/>
        </w:rPr>
        <w:t>(заявка на возврат №9 от27.12.2019г. в сумме300,0тыс.рублей)</w:t>
      </w:r>
      <w:r w:rsidR="00C85891">
        <w:rPr>
          <w:rFonts w:eastAsiaTheme="minorEastAsia"/>
          <w:shd w:val="clear" w:color="auto" w:fill="FEFFFE"/>
          <w:lang w:bidi="he-IL"/>
        </w:rPr>
        <w:t xml:space="preserve">, в связи с отказом проведения работ подрядчиками в сумме 300,0тыс.рублей. Потребность Администрации </w:t>
      </w:r>
      <w:proofErr w:type="spellStart"/>
      <w:r w:rsidR="00C85891">
        <w:rPr>
          <w:rFonts w:eastAsiaTheme="minorEastAsia"/>
          <w:shd w:val="clear" w:color="auto" w:fill="FEFFFE"/>
          <w:lang w:bidi="he-IL"/>
        </w:rPr>
        <w:t>Иловатского</w:t>
      </w:r>
      <w:proofErr w:type="spellEnd"/>
      <w:r w:rsidR="00C85891">
        <w:rPr>
          <w:rFonts w:eastAsiaTheme="minorEastAsia"/>
          <w:shd w:val="clear" w:color="auto" w:fill="FEFFFE"/>
          <w:lang w:bidi="he-IL"/>
        </w:rPr>
        <w:t xml:space="preserve"> сельского поселения на 2020год остается в этих денежных средствах</w:t>
      </w:r>
      <w:r w:rsidR="00313CE2">
        <w:rPr>
          <w:rFonts w:eastAsiaTheme="minorEastAsia"/>
          <w:shd w:val="clear" w:color="auto" w:fill="FEFFFE"/>
          <w:lang w:bidi="he-IL"/>
        </w:rPr>
        <w:t>.</w:t>
      </w:r>
    </w:p>
    <w:p w:rsidR="006E6741" w:rsidRDefault="00AA0035">
      <w:pPr>
        <w:widowControl w:val="0"/>
        <w:shd w:val="clear" w:color="auto" w:fill="FEFFFE"/>
        <w:ind w:firstLine="540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0412</w:t>
      </w:r>
      <w:r>
        <w:rPr>
          <w:shd w:val="clear" w:color="auto" w:fill="FEFFFE"/>
          <w:lang w:bidi="he-IL"/>
        </w:rPr>
        <w:t xml:space="preserve"> «</w:t>
      </w:r>
      <w:r w:rsidRPr="006E6741">
        <w:rPr>
          <w:u w:val="single"/>
          <w:shd w:val="clear" w:color="auto" w:fill="FEFFFE"/>
          <w:lang w:bidi="he-IL"/>
        </w:rPr>
        <w:t>Другие вопросы в области национальной экономики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6E6741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 xml:space="preserve">,0тыс. рублей или на </w:t>
      </w:r>
      <w:r w:rsidR="006E6741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 xml:space="preserve">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</w:t>
      </w:r>
      <w:r w:rsidR="006E6741">
        <w:rPr>
          <w:rFonts w:eastAsiaTheme="minorEastAsia"/>
          <w:shd w:val="clear" w:color="auto" w:fill="FEFFFE"/>
          <w:lang w:bidi="he-IL"/>
        </w:rPr>
        <w:t>оценку рыночной стоимости</w:t>
      </w:r>
      <w:r w:rsidR="00F31B28">
        <w:rPr>
          <w:rFonts w:eastAsiaTheme="minorEastAsia"/>
          <w:shd w:val="clear" w:color="auto" w:fill="FEFFFE"/>
          <w:lang w:bidi="he-IL"/>
        </w:rPr>
        <w:t xml:space="preserve"> </w:t>
      </w:r>
      <w:r w:rsidR="00BB2B0A">
        <w:rPr>
          <w:rFonts w:eastAsiaTheme="minorEastAsia"/>
          <w:shd w:val="clear" w:color="auto" w:fill="FEFFFE"/>
          <w:lang w:bidi="he-IL"/>
        </w:rPr>
        <w:t>земельных участков</w:t>
      </w:r>
      <w:r w:rsidR="00F31B28">
        <w:rPr>
          <w:rFonts w:eastAsiaTheme="minorEastAsia"/>
          <w:shd w:val="clear" w:color="auto" w:fill="FEFFFE"/>
          <w:lang w:bidi="he-IL"/>
        </w:rPr>
        <w:t xml:space="preserve"> </w:t>
      </w:r>
      <w:r w:rsidR="000D27C7">
        <w:rPr>
          <w:rFonts w:eastAsiaTheme="minorEastAsia"/>
          <w:shd w:val="clear" w:color="auto" w:fill="FEFFFE"/>
          <w:lang w:bidi="he-IL"/>
        </w:rPr>
        <w:t>(</w:t>
      </w:r>
      <w:r w:rsidR="004D4C5B">
        <w:rPr>
          <w:rFonts w:eastAsiaTheme="minorEastAsia"/>
          <w:shd w:val="clear" w:color="auto" w:fill="FEFFFE"/>
          <w:lang w:bidi="he-IL"/>
        </w:rPr>
        <w:t xml:space="preserve">ИП </w:t>
      </w:r>
      <w:proofErr w:type="spellStart"/>
      <w:r w:rsidR="004D4C5B">
        <w:rPr>
          <w:rFonts w:eastAsiaTheme="minorEastAsia"/>
          <w:shd w:val="clear" w:color="auto" w:fill="FEFFFE"/>
          <w:lang w:bidi="he-IL"/>
        </w:rPr>
        <w:t>Лупенко</w:t>
      </w:r>
      <w:proofErr w:type="spellEnd"/>
      <w:r w:rsidR="004D4C5B">
        <w:rPr>
          <w:rFonts w:eastAsiaTheme="minorEastAsia"/>
          <w:shd w:val="clear" w:color="auto" w:fill="FEFFFE"/>
          <w:lang w:bidi="he-IL"/>
        </w:rPr>
        <w:t xml:space="preserve"> Н.В.</w:t>
      </w:r>
      <w:r w:rsidR="000D27C7">
        <w:rPr>
          <w:rFonts w:eastAsiaTheme="minorEastAsia"/>
          <w:shd w:val="clear" w:color="auto" w:fill="FEFFFE"/>
          <w:lang w:bidi="he-IL"/>
        </w:rPr>
        <w:t>)</w:t>
      </w:r>
      <w:r w:rsidR="004D4C5B">
        <w:rPr>
          <w:rFonts w:eastAsiaTheme="minorEastAsia"/>
          <w:shd w:val="clear" w:color="auto" w:fill="FEFFFE"/>
          <w:lang w:bidi="he-IL"/>
        </w:rPr>
        <w:t xml:space="preserve"> для </w:t>
      </w:r>
      <w:r w:rsidR="006E6741">
        <w:rPr>
          <w:rFonts w:eastAsiaTheme="minorEastAsia"/>
          <w:shd w:val="clear" w:color="auto" w:fill="FEFFFE"/>
          <w:lang w:bidi="he-IL"/>
        </w:rPr>
        <w:t>арендной платы земли</w:t>
      </w:r>
      <w:r w:rsidR="004D4C5B">
        <w:rPr>
          <w:rFonts w:eastAsiaTheme="minorEastAsia"/>
          <w:shd w:val="clear" w:color="auto" w:fill="FEFFFE"/>
          <w:lang w:bidi="he-IL"/>
        </w:rPr>
        <w:t>.</w:t>
      </w:r>
    </w:p>
    <w:p w:rsidR="00FD1C67" w:rsidRDefault="00AA0035">
      <w:pPr>
        <w:widowControl w:val="0"/>
        <w:shd w:val="clear" w:color="auto" w:fill="FEFFFE"/>
        <w:ind w:firstLine="540"/>
        <w:jc w:val="both"/>
      </w:pPr>
      <w:r w:rsidRPr="006E6741">
        <w:rPr>
          <w:shd w:val="clear" w:color="auto" w:fill="FEFFFE"/>
          <w:lang w:bidi="he-IL"/>
        </w:rPr>
        <w:t>-</w:t>
      </w:r>
      <w:r w:rsidRPr="006E6741">
        <w:rPr>
          <w:b/>
          <w:shd w:val="clear" w:color="auto" w:fill="FEFFFE"/>
          <w:lang w:bidi="he-IL"/>
        </w:rPr>
        <w:t>0500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6E6741">
        <w:rPr>
          <w:b/>
          <w:i/>
          <w:iCs/>
          <w:u w:val="single"/>
          <w:shd w:val="clear" w:color="auto" w:fill="FEFFFE"/>
          <w:lang w:bidi="he-IL"/>
        </w:rPr>
        <w:t>Жилищно-коммунальное хозяйство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6E6741">
        <w:rPr>
          <w:shd w:val="clear" w:color="auto" w:fill="FEFFFE"/>
          <w:lang w:bidi="he-IL"/>
        </w:rPr>
        <w:t>1613,3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, что составило </w:t>
      </w:r>
      <w:r w:rsidR="006E6741">
        <w:rPr>
          <w:shd w:val="clear" w:color="auto" w:fill="FEFFFE"/>
          <w:lang w:bidi="he-IL"/>
        </w:rPr>
        <w:t>94,8</w:t>
      </w:r>
      <w:r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F26D5C">
        <w:rPr>
          <w:shd w:val="clear" w:color="auto" w:fill="FEFFFE"/>
          <w:lang w:bidi="he-IL"/>
        </w:rPr>
        <w:t>21</w:t>
      </w:r>
      <w:r>
        <w:rPr>
          <w:shd w:val="clear" w:color="auto" w:fill="FEFFFE"/>
          <w:lang w:bidi="he-IL"/>
        </w:rPr>
        <w:t xml:space="preserve">,5%. В расчете на одного жителя расходы по статье «ЖКХ» составили </w:t>
      </w:r>
      <w:r w:rsidR="00F26D5C">
        <w:rPr>
          <w:shd w:val="clear" w:color="auto" w:fill="FEFFFE"/>
          <w:lang w:bidi="he-IL"/>
        </w:rPr>
        <w:t>1289,6</w:t>
      </w:r>
      <w:r>
        <w:rPr>
          <w:shd w:val="clear" w:color="auto" w:fill="FEFFFE"/>
          <w:lang w:bidi="he-IL"/>
        </w:rPr>
        <w:t xml:space="preserve"> рубл</w:t>
      </w:r>
      <w:r w:rsidR="00F26D5C">
        <w:rPr>
          <w:shd w:val="clear" w:color="auto" w:fill="FEFFFE"/>
          <w:lang w:bidi="he-IL"/>
        </w:rPr>
        <w:t>ей</w:t>
      </w:r>
      <w:r>
        <w:rPr>
          <w:shd w:val="clear" w:color="auto" w:fill="FEFFFE"/>
          <w:lang w:bidi="he-IL"/>
        </w:rPr>
        <w:t xml:space="preserve">.  В том числе: </w:t>
      </w:r>
    </w:p>
    <w:p w:rsidR="00FD1C67" w:rsidRPr="00C13CF3" w:rsidRDefault="00AA0035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0502 </w:t>
      </w:r>
      <w:r>
        <w:rPr>
          <w:shd w:val="clear" w:color="auto" w:fill="FEFFFE"/>
          <w:lang w:bidi="he-IL"/>
        </w:rPr>
        <w:t>«</w:t>
      </w:r>
      <w:r w:rsidRPr="00F26D5C">
        <w:rPr>
          <w:u w:val="single"/>
          <w:shd w:val="clear" w:color="auto" w:fill="FEFFFE"/>
          <w:lang w:bidi="he-IL"/>
        </w:rPr>
        <w:t>Коммунальное хозяйство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F26D5C">
        <w:rPr>
          <w:shd w:val="clear" w:color="auto" w:fill="FEFFFE"/>
          <w:lang w:bidi="he-IL"/>
        </w:rPr>
        <w:t>721,0</w:t>
      </w:r>
      <w:r>
        <w:rPr>
          <w:shd w:val="clear" w:color="auto" w:fill="FEFFFE"/>
          <w:lang w:bidi="he-IL"/>
        </w:rPr>
        <w:t xml:space="preserve">тыс.рублей, что составило </w:t>
      </w:r>
      <w:r w:rsidR="00F26D5C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бюджета района для осуществления переданных полномочий </w:t>
      </w:r>
      <w:r>
        <w:rPr>
          <w:rFonts w:eastAsiaTheme="minorEastAsia"/>
          <w:shd w:val="clear" w:color="auto" w:fill="FEFFFE"/>
          <w:lang w:bidi="he-IL"/>
        </w:rPr>
        <w:lastRenderedPageBreak/>
        <w:t xml:space="preserve">на организацию в границах </w:t>
      </w:r>
      <w:proofErr w:type="spellStart"/>
      <w:r>
        <w:rPr>
          <w:rFonts w:eastAsiaTheme="minorEastAsia"/>
          <w:shd w:val="clear" w:color="auto" w:fill="FEFFFE"/>
          <w:lang w:bidi="he-IL"/>
        </w:rPr>
        <w:t>Иловатского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сельского поселения водоснабжения населения в сумме </w:t>
      </w:r>
      <w:r w:rsidR="00A92C67">
        <w:rPr>
          <w:rFonts w:eastAsiaTheme="minorEastAsia"/>
          <w:shd w:val="clear" w:color="auto" w:fill="FEFFFE"/>
          <w:lang w:bidi="he-IL"/>
        </w:rPr>
        <w:t>532</w:t>
      </w:r>
      <w:r>
        <w:rPr>
          <w:rFonts w:eastAsiaTheme="minorEastAsia"/>
          <w:shd w:val="clear" w:color="auto" w:fill="FEFFFE"/>
          <w:lang w:bidi="he-IL"/>
        </w:rPr>
        <w:t>,3тыс.руб.</w:t>
      </w:r>
      <w:r w:rsidR="005A187B">
        <w:rPr>
          <w:rFonts w:eastAsiaTheme="minorEastAsia"/>
          <w:shd w:val="clear" w:color="auto" w:fill="FEFFFE"/>
          <w:lang w:bidi="he-IL"/>
        </w:rPr>
        <w:t>(Соглашение  4-ВС/2019 от 28.12.2018г),</w:t>
      </w:r>
      <w:r>
        <w:rPr>
          <w:rFonts w:eastAsiaTheme="minorEastAsia"/>
          <w:shd w:val="clear" w:color="auto" w:fill="FEFFFE"/>
          <w:lang w:bidi="he-IL"/>
        </w:rPr>
        <w:t xml:space="preserve"> расходы исполнены полностью по назначению на ремонт </w:t>
      </w:r>
      <w:r w:rsidR="00A92C67">
        <w:rPr>
          <w:rFonts w:eastAsiaTheme="minorEastAsia"/>
          <w:shd w:val="clear" w:color="auto" w:fill="FEFFFE"/>
          <w:lang w:bidi="he-IL"/>
        </w:rPr>
        <w:t>водопроводных сетей</w:t>
      </w:r>
      <w:r>
        <w:rPr>
          <w:rFonts w:eastAsiaTheme="minorEastAsia"/>
          <w:shd w:val="clear" w:color="auto" w:fill="FEFFFE"/>
          <w:lang w:bidi="he-IL"/>
        </w:rPr>
        <w:t>,</w:t>
      </w:r>
      <w:r w:rsidR="00A92C67">
        <w:rPr>
          <w:shd w:val="clear" w:color="auto" w:fill="FEFFFE"/>
          <w:lang w:bidi="he-IL"/>
        </w:rPr>
        <w:t>откачку паводковых вод</w:t>
      </w:r>
      <w:r>
        <w:rPr>
          <w:shd w:val="clear" w:color="auto" w:fill="FEFFFE"/>
          <w:lang w:bidi="he-IL"/>
        </w:rPr>
        <w:t xml:space="preserve">, ремонт водопровода, замена и установка </w:t>
      </w:r>
      <w:r w:rsidR="00A92C67">
        <w:rPr>
          <w:shd w:val="clear" w:color="auto" w:fill="FEFFFE"/>
          <w:lang w:bidi="he-IL"/>
        </w:rPr>
        <w:t>частотного регулятора</w:t>
      </w:r>
      <w:r>
        <w:rPr>
          <w:shd w:val="clear" w:color="auto" w:fill="FEFFFE"/>
          <w:lang w:bidi="he-IL"/>
        </w:rPr>
        <w:t xml:space="preserve">, </w:t>
      </w:r>
      <w:r w:rsidR="00A92C67">
        <w:rPr>
          <w:shd w:val="clear" w:color="auto" w:fill="FEFFFE"/>
          <w:lang w:bidi="he-IL"/>
        </w:rPr>
        <w:t>приобретение частотного регулятора, насоса ЭЦВ 6-10-80</w:t>
      </w:r>
      <w:r>
        <w:rPr>
          <w:shd w:val="clear" w:color="auto" w:fill="FEFFFE"/>
          <w:lang w:bidi="he-IL"/>
        </w:rPr>
        <w:t xml:space="preserve">, </w:t>
      </w:r>
      <w:r w:rsidR="00A26DC7">
        <w:rPr>
          <w:shd w:val="clear" w:color="auto" w:fill="FEFFFE"/>
          <w:lang w:bidi="he-IL"/>
        </w:rPr>
        <w:t xml:space="preserve">кран шаровый, </w:t>
      </w:r>
      <w:r w:rsidR="00A92C67">
        <w:rPr>
          <w:shd w:val="clear" w:color="auto" w:fill="FEFFFE"/>
          <w:lang w:bidi="he-IL"/>
        </w:rPr>
        <w:t>трос на водопровод</w:t>
      </w:r>
      <w:r w:rsidR="000A0D92">
        <w:rPr>
          <w:shd w:val="clear" w:color="auto" w:fill="FEFFFE"/>
          <w:lang w:bidi="he-IL"/>
        </w:rPr>
        <w:t>.</w:t>
      </w:r>
      <w:r w:rsidR="00D569C8">
        <w:rPr>
          <w:shd w:val="clear" w:color="auto" w:fill="FEFFFE"/>
          <w:lang w:bidi="he-IL"/>
        </w:rPr>
        <w:t xml:space="preserve"> </w:t>
      </w:r>
      <w:r w:rsidR="000A0D92">
        <w:rPr>
          <w:shd w:val="clear" w:color="auto" w:fill="FEFFFE"/>
          <w:lang w:bidi="he-IL"/>
        </w:rPr>
        <w:t>Т</w:t>
      </w:r>
      <w:r>
        <w:rPr>
          <w:shd w:val="clear" w:color="auto" w:fill="FEFFFE"/>
          <w:lang w:bidi="he-IL"/>
        </w:rPr>
        <w:t>ак</w:t>
      </w:r>
      <w:r w:rsidR="00D569C8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же за счет иных межбюджетных трансфертов </w:t>
      </w:r>
      <w:r w:rsidR="00891C34">
        <w:rPr>
          <w:rFonts w:eastAsiaTheme="minorEastAsia"/>
          <w:shd w:val="clear" w:color="auto" w:fill="FEFFFE"/>
          <w:lang w:bidi="he-IL"/>
        </w:rPr>
        <w:t xml:space="preserve">(Соглашение 4/1-ВС/2019 от 25.06.2019) </w:t>
      </w:r>
      <w:r>
        <w:rPr>
          <w:rFonts w:eastAsiaTheme="minorEastAsia"/>
          <w:shd w:val="clear" w:color="auto" w:fill="FEFFFE"/>
          <w:lang w:bidi="he-IL"/>
        </w:rPr>
        <w:t xml:space="preserve">предоставленных из бюджета района для осуществления переданных полномочий по организации в границах </w:t>
      </w:r>
      <w:proofErr w:type="spellStart"/>
      <w:r>
        <w:rPr>
          <w:rFonts w:eastAsiaTheme="minorEastAsia"/>
          <w:shd w:val="clear" w:color="auto" w:fill="FEFFFE"/>
          <w:lang w:bidi="he-IL"/>
        </w:rPr>
        <w:t>Иловатского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сельского поселения водоснабжения, а именно на </w:t>
      </w:r>
      <w:r w:rsidR="00A92C67">
        <w:rPr>
          <w:rFonts w:eastAsiaTheme="minorEastAsia"/>
          <w:shd w:val="clear" w:color="auto" w:fill="FEFFFE"/>
          <w:lang w:bidi="he-IL"/>
        </w:rPr>
        <w:t xml:space="preserve">осуществление следующих мероприятий: приобретение двух насосов 6-16-90, одного насоса 6-10-110, </w:t>
      </w:r>
      <w:r w:rsidR="000A0D92">
        <w:rPr>
          <w:rFonts w:eastAsiaTheme="minorEastAsia"/>
          <w:shd w:val="clear" w:color="auto" w:fill="FEFFFE"/>
          <w:lang w:bidi="he-IL"/>
        </w:rPr>
        <w:t>двух частотных преобразователей,</w:t>
      </w:r>
      <w:r>
        <w:rPr>
          <w:rFonts w:eastAsiaTheme="minorEastAsia"/>
          <w:shd w:val="clear" w:color="auto" w:fill="FEFFFE"/>
          <w:lang w:bidi="he-IL"/>
        </w:rPr>
        <w:t xml:space="preserve"> расходы исполнены полностью </w:t>
      </w:r>
      <w:r w:rsidR="003D10D7">
        <w:rPr>
          <w:rFonts w:eastAsiaTheme="minorEastAsia"/>
          <w:shd w:val="clear" w:color="auto" w:fill="FEFFFE"/>
          <w:lang w:bidi="he-IL"/>
        </w:rPr>
        <w:t xml:space="preserve">на приобретение </w:t>
      </w:r>
      <w:r w:rsidR="00431C82">
        <w:rPr>
          <w:rFonts w:eastAsiaTheme="minorEastAsia"/>
          <w:shd w:val="clear" w:color="auto" w:fill="FEFFFE"/>
          <w:lang w:bidi="he-IL"/>
        </w:rPr>
        <w:t xml:space="preserve">двух </w:t>
      </w:r>
      <w:r w:rsidR="003D10D7">
        <w:rPr>
          <w:rFonts w:eastAsiaTheme="minorEastAsia"/>
          <w:shd w:val="clear" w:color="auto" w:fill="FEFFFE"/>
          <w:lang w:bidi="he-IL"/>
        </w:rPr>
        <w:t>насосов,</w:t>
      </w:r>
      <w:r w:rsidR="00D569C8">
        <w:rPr>
          <w:rFonts w:eastAsiaTheme="minorEastAsia"/>
          <w:shd w:val="clear" w:color="auto" w:fill="FEFFFE"/>
          <w:lang w:bidi="he-IL"/>
        </w:rPr>
        <w:t xml:space="preserve"> </w:t>
      </w:r>
      <w:r w:rsidR="00431C82">
        <w:rPr>
          <w:rFonts w:eastAsiaTheme="minorEastAsia"/>
          <w:shd w:val="clear" w:color="auto" w:fill="FEFFFE"/>
          <w:lang w:bidi="he-IL"/>
        </w:rPr>
        <w:t xml:space="preserve">двух </w:t>
      </w:r>
      <w:r w:rsidR="003D10D7">
        <w:rPr>
          <w:rFonts w:eastAsiaTheme="minorEastAsia"/>
          <w:shd w:val="clear" w:color="auto" w:fill="FEFFFE"/>
          <w:lang w:bidi="he-IL"/>
        </w:rPr>
        <w:t>частотных преобразователей</w:t>
      </w:r>
      <w:r w:rsidR="00C6262B">
        <w:rPr>
          <w:rFonts w:eastAsiaTheme="minorEastAsia"/>
          <w:shd w:val="clear" w:color="auto" w:fill="FEFFFE"/>
          <w:lang w:bidi="he-IL"/>
        </w:rPr>
        <w:t>, согласно информации денежные средства в сумме 33426,0рублей, предназначенные на приобретение насоса</w:t>
      </w:r>
      <w:r w:rsidR="00D569C8">
        <w:rPr>
          <w:rFonts w:eastAsiaTheme="minorEastAsia"/>
          <w:shd w:val="clear" w:color="auto" w:fill="FEFFFE"/>
          <w:lang w:bidi="he-IL"/>
        </w:rPr>
        <w:t xml:space="preserve"> </w:t>
      </w:r>
      <w:r w:rsidR="005A187B">
        <w:rPr>
          <w:rFonts w:eastAsiaTheme="minorEastAsia"/>
          <w:shd w:val="clear" w:color="auto" w:fill="FEFFFE"/>
          <w:lang w:bidi="he-IL"/>
        </w:rPr>
        <w:t>были израсходованы на ремонт водопровода.</w:t>
      </w:r>
      <w:r w:rsidR="00D569C8">
        <w:rPr>
          <w:rFonts w:eastAsiaTheme="minorEastAsia"/>
          <w:shd w:val="clear" w:color="auto" w:fill="FEFFFE"/>
          <w:lang w:bidi="he-IL"/>
        </w:rPr>
        <w:t xml:space="preserve"> </w:t>
      </w:r>
      <w:r w:rsidR="005A187B">
        <w:rPr>
          <w:rFonts w:eastAsiaTheme="minorEastAsia"/>
          <w:shd w:val="clear" w:color="auto" w:fill="FEFFFE"/>
          <w:lang w:bidi="he-IL"/>
        </w:rPr>
        <w:t>Расходы согласованы.</w:t>
      </w:r>
      <w:r w:rsidR="00D569C8">
        <w:rPr>
          <w:rFonts w:eastAsiaTheme="minorEastAsia"/>
          <w:shd w:val="clear" w:color="auto" w:fill="FEFFFE"/>
          <w:lang w:bidi="he-IL"/>
        </w:rPr>
        <w:t xml:space="preserve"> </w:t>
      </w:r>
      <w:r w:rsidR="005A187B">
        <w:rPr>
          <w:rFonts w:eastAsiaTheme="minorEastAsia"/>
          <w:shd w:val="clear" w:color="auto" w:fill="FEFFFE"/>
          <w:lang w:bidi="he-IL"/>
        </w:rPr>
        <w:t>Н</w:t>
      </w:r>
      <w:r w:rsidR="00C6262B">
        <w:rPr>
          <w:rFonts w:eastAsiaTheme="minorEastAsia"/>
          <w:shd w:val="clear" w:color="auto" w:fill="FEFFFE"/>
          <w:lang w:bidi="he-IL"/>
        </w:rPr>
        <w:t xml:space="preserve">асос был приобретен ранее </w:t>
      </w:r>
      <w:r w:rsidR="005A187B">
        <w:rPr>
          <w:rFonts w:eastAsiaTheme="minorEastAsia"/>
          <w:shd w:val="clear" w:color="auto" w:fill="FEFFFE"/>
          <w:lang w:bidi="he-IL"/>
        </w:rPr>
        <w:t xml:space="preserve">за счет межбюджетных трансфертов по Соглашению 4-ВС/2019 от 28.12.2018г, </w:t>
      </w:r>
      <w:r w:rsidR="00C6262B">
        <w:rPr>
          <w:rFonts w:eastAsiaTheme="minorEastAsia"/>
          <w:shd w:val="clear" w:color="auto" w:fill="FEFFFE"/>
          <w:lang w:bidi="he-IL"/>
        </w:rPr>
        <w:t>в связи с тем, что на одной из башен насос вышел из строя</w:t>
      </w:r>
      <w:r w:rsidR="005A187B" w:rsidRPr="00C13CF3">
        <w:rPr>
          <w:rFonts w:eastAsiaTheme="minorEastAsia"/>
          <w:shd w:val="clear" w:color="auto" w:fill="FEFFFE"/>
          <w:lang w:bidi="he-IL"/>
        </w:rPr>
        <w:t>.</w:t>
      </w:r>
      <w:r w:rsidR="009A3E27" w:rsidRPr="00C13CF3">
        <w:rPr>
          <w:lang w:eastAsia="ar-SA"/>
        </w:rPr>
        <w:t xml:space="preserve"> Оплата произведена платежным поручением </w:t>
      </w:r>
      <w:r w:rsidR="009A3E27" w:rsidRPr="00C13CF3">
        <w:t xml:space="preserve">№132818 </w:t>
      </w:r>
      <w:r w:rsidR="009A3E27" w:rsidRPr="00C13CF3">
        <w:rPr>
          <w:lang w:eastAsia="ar-SA"/>
        </w:rPr>
        <w:t>от 22.08.2019г в полном объеме за счет межбюджетных трансфертов на сумму 33426,0рублей</w:t>
      </w:r>
      <w:r w:rsidR="00C13CF3" w:rsidRPr="00C13CF3">
        <w:t>, уведомление об уточнении платежа №8 от 06.09.2019г. (по КБК 945.0502.99000</w:t>
      </w:r>
      <w:r w:rsidR="00C13CF3" w:rsidRPr="00C13CF3">
        <w:rPr>
          <w:b/>
        </w:rPr>
        <w:t>81090</w:t>
      </w:r>
      <w:r w:rsidR="00C13CF3" w:rsidRPr="00C13CF3">
        <w:t>.244.)</w:t>
      </w:r>
      <w:r w:rsidR="00C13CF3">
        <w:t>.</w:t>
      </w:r>
    </w:p>
    <w:p w:rsidR="004531CE" w:rsidRDefault="00AA0035" w:rsidP="004531CE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0503 </w:t>
      </w:r>
      <w:r>
        <w:rPr>
          <w:shd w:val="clear" w:color="auto" w:fill="FEFFFE"/>
          <w:lang w:bidi="he-IL"/>
        </w:rPr>
        <w:t>«</w:t>
      </w:r>
      <w:r w:rsidRPr="00A26DC7">
        <w:rPr>
          <w:u w:val="single"/>
          <w:shd w:val="clear" w:color="auto" w:fill="FEFFFE"/>
          <w:lang w:bidi="he-IL"/>
        </w:rPr>
        <w:t>Благоустройство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4531CE">
        <w:rPr>
          <w:shd w:val="clear" w:color="auto" w:fill="FEFFFE"/>
          <w:lang w:bidi="he-IL"/>
        </w:rPr>
        <w:t>892,3</w:t>
      </w:r>
      <w:r>
        <w:rPr>
          <w:shd w:val="clear" w:color="auto" w:fill="FEFFFE"/>
          <w:lang w:bidi="he-IL"/>
        </w:rPr>
        <w:t xml:space="preserve">тыс.рублей или </w:t>
      </w:r>
      <w:r w:rsidR="004531CE">
        <w:rPr>
          <w:shd w:val="clear" w:color="auto" w:fill="FEFFFE"/>
          <w:lang w:bidi="he-IL"/>
        </w:rPr>
        <w:t>90,9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произведены расходы на оплату озеленение территории, приобретение триммер</w:t>
      </w:r>
      <w:r w:rsidR="004531CE">
        <w:rPr>
          <w:rFonts w:eastAsiaTheme="minorEastAsia"/>
          <w:shd w:val="clear" w:color="auto" w:fill="FEFFFE"/>
          <w:lang w:bidi="he-IL"/>
        </w:rPr>
        <w:t>а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proofErr w:type="spellStart"/>
      <w:r>
        <w:rPr>
          <w:rFonts w:eastAsiaTheme="minorEastAsia"/>
          <w:shd w:val="clear" w:color="auto" w:fill="FEFFFE"/>
          <w:lang w:bidi="he-IL"/>
        </w:rPr>
        <w:t>хозинвентаря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, уборка территории </w:t>
      </w:r>
      <w:r w:rsidR="004531CE">
        <w:rPr>
          <w:rFonts w:eastAsiaTheme="minorEastAsia"/>
          <w:shd w:val="clear" w:color="auto" w:fill="FEFFFE"/>
          <w:lang w:bidi="he-IL"/>
        </w:rPr>
        <w:t xml:space="preserve">площади </w:t>
      </w:r>
      <w:r>
        <w:rPr>
          <w:rFonts w:eastAsiaTheme="minorEastAsia"/>
          <w:shd w:val="clear" w:color="auto" w:fill="FEFFFE"/>
          <w:lang w:bidi="he-IL"/>
        </w:rPr>
        <w:t xml:space="preserve">от </w:t>
      </w:r>
      <w:r w:rsidR="004531CE">
        <w:rPr>
          <w:rFonts w:eastAsiaTheme="minorEastAsia"/>
          <w:shd w:val="clear" w:color="auto" w:fill="FEFFFE"/>
          <w:lang w:bidi="he-IL"/>
        </w:rPr>
        <w:t>снега</w:t>
      </w:r>
      <w:r>
        <w:rPr>
          <w:rFonts w:eastAsiaTheme="minorEastAsia"/>
          <w:shd w:val="clear" w:color="auto" w:fill="FEFFFE"/>
          <w:lang w:bidi="he-IL"/>
        </w:rPr>
        <w:t xml:space="preserve">, дератизация мест отдыха, детских площадок, и т. д., </w:t>
      </w:r>
      <w:r w:rsidR="004531CE">
        <w:rPr>
          <w:shd w:val="clear" w:color="auto" w:fill="FEFFFE"/>
          <w:lang w:bidi="he-IL"/>
        </w:rPr>
        <w:t xml:space="preserve">в том числе </w:t>
      </w:r>
      <w:r w:rsidR="004531CE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50,0тыс.руб. расходы исполнены полностью по назначению на уборку территории кладбища, дератизацию территории кладбища</w:t>
      </w:r>
      <w:r w:rsidR="004531CE">
        <w:rPr>
          <w:shd w:val="clear" w:color="auto" w:fill="FEFFFE"/>
          <w:lang w:bidi="he-IL"/>
        </w:rPr>
        <w:t>.</w:t>
      </w:r>
    </w:p>
    <w:p w:rsidR="00FD1C67" w:rsidRDefault="00AA0035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>по разделу 0801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BF388C">
        <w:rPr>
          <w:b/>
          <w:bCs/>
          <w:i/>
          <w:iCs/>
          <w:u w:val="single"/>
          <w:shd w:val="clear" w:color="auto" w:fill="FEFFFE"/>
          <w:lang w:bidi="he-IL"/>
        </w:rPr>
        <w:t>Культура, кинематография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4531CE">
        <w:rPr>
          <w:shd w:val="clear" w:color="auto" w:fill="FEFFFE"/>
          <w:lang w:bidi="he-IL"/>
        </w:rPr>
        <w:t>1509,5</w:t>
      </w:r>
      <w:r>
        <w:rPr>
          <w:shd w:val="clear" w:color="auto" w:fill="FEFFFE"/>
          <w:lang w:bidi="he-IL"/>
        </w:rPr>
        <w:t xml:space="preserve">тыс. рублей или </w:t>
      </w:r>
      <w:r w:rsidR="004531CE">
        <w:rPr>
          <w:shd w:val="clear" w:color="auto" w:fill="FEFFFE"/>
          <w:lang w:bidi="he-IL"/>
        </w:rPr>
        <w:t>98,7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</w:t>
      </w:r>
      <w:r>
        <w:rPr>
          <w:shd w:val="clear" w:color="auto" w:fill="FEFFFE"/>
          <w:lang w:bidi="he-IL"/>
        </w:rPr>
        <w:t xml:space="preserve">, техобслуживание </w:t>
      </w:r>
      <w:r w:rsidR="00074633">
        <w:rPr>
          <w:shd w:val="clear" w:color="auto" w:fill="FEFFFE"/>
          <w:lang w:bidi="he-IL"/>
        </w:rPr>
        <w:t>систем газораспределения</w:t>
      </w:r>
      <w:r>
        <w:rPr>
          <w:shd w:val="clear" w:color="auto" w:fill="FEFFFE"/>
          <w:lang w:bidi="he-IL"/>
        </w:rPr>
        <w:t xml:space="preserve">, </w:t>
      </w:r>
      <w:r w:rsidR="00074633">
        <w:rPr>
          <w:shd w:val="clear" w:color="auto" w:fill="FEFFFE"/>
          <w:lang w:bidi="he-IL"/>
        </w:rPr>
        <w:t>монтаж системы видеонаблюдения</w:t>
      </w:r>
      <w:r>
        <w:rPr>
          <w:shd w:val="clear" w:color="auto" w:fill="FEFFFE"/>
          <w:lang w:bidi="he-IL"/>
        </w:rPr>
        <w:t xml:space="preserve">, </w:t>
      </w:r>
      <w:r w:rsidR="00074633">
        <w:rPr>
          <w:shd w:val="clear" w:color="auto" w:fill="FEFFFE"/>
          <w:lang w:bidi="he-IL"/>
        </w:rPr>
        <w:t>ремонт системного блока</w:t>
      </w:r>
      <w:r>
        <w:rPr>
          <w:shd w:val="clear" w:color="auto" w:fill="FEFFFE"/>
          <w:lang w:bidi="he-IL"/>
        </w:rPr>
        <w:t xml:space="preserve">, оплата труда внештатных сотрудников(техничек) в сумме </w:t>
      </w:r>
      <w:r w:rsidR="00074633">
        <w:rPr>
          <w:shd w:val="clear" w:color="auto" w:fill="FEFFFE"/>
          <w:lang w:bidi="he-IL"/>
        </w:rPr>
        <w:t>132,7</w:t>
      </w:r>
      <w:r>
        <w:rPr>
          <w:shd w:val="clear" w:color="auto" w:fill="FEFFFE"/>
          <w:lang w:bidi="he-IL"/>
        </w:rPr>
        <w:t xml:space="preserve">тыс.руб., и другие расходы. Из них </w:t>
      </w:r>
      <w:r w:rsidR="00BF388C">
        <w:rPr>
          <w:lang w:bidi="he-IL"/>
        </w:rPr>
        <w:t>834126,32</w:t>
      </w:r>
      <w:r>
        <w:rPr>
          <w:shd w:val="clear" w:color="auto" w:fill="FEFFFE"/>
          <w:lang w:bidi="he-IL"/>
        </w:rPr>
        <w:t>рублей расходы по заработной плате и начисления на нее. Фактически работающих в КДО- 10 человек, 2,4 штатные единицы (</w:t>
      </w:r>
      <w:proofErr w:type="gramStart"/>
      <w:r>
        <w:rPr>
          <w:shd w:val="clear" w:color="auto" w:fill="FEFFFE"/>
          <w:lang w:bidi="he-IL"/>
        </w:rPr>
        <w:t>согласно штатного расписания</w:t>
      </w:r>
      <w:proofErr w:type="gramEnd"/>
      <w:r w:rsidR="00D569C8">
        <w:rPr>
          <w:shd w:val="clear" w:color="auto" w:fill="FEFFFE"/>
          <w:lang w:bidi="he-IL"/>
        </w:rPr>
        <w:t xml:space="preserve"> </w:t>
      </w:r>
      <w:r w:rsidRPr="001558D0">
        <w:rPr>
          <w:shd w:val="clear" w:color="auto" w:fill="FEFFFE"/>
          <w:lang w:bidi="he-IL"/>
        </w:rPr>
        <w:t>от 01.0</w:t>
      </w:r>
      <w:r w:rsidR="00BF388C" w:rsidRPr="001558D0">
        <w:rPr>
          <w:shd w:val="clear" w:color="auto" w:fill="FEFFFE"/>
          <w:lang w:bidi="he-IL"/>
        </w:rPr>
        <w:t>1</w:t>
      </w:r>
      <w:r w:rsidRPr="001558D0">
        <w:rPr>
          <w:shd w:val="clear" w:color="auto" w:fill="FEFFFE"/>
          <w:lang w:bidi="he-IL"/>
        </w:rPr>
        <w:t>.201</w:t>
      </w:r>
      <w:r w:rsidR="00BF388C" w:rsidRPr="001558D0">
        <w:rPr>
          <w:shd w:val="clear" w:color="auto" w:fill="FEFFFE"/>
          <w:lang w:bidi="he-IL"/>
        </w:rPr>
        <w:t>9</w:t>
      </w:r>
      <w:r w:rsidRPr="001558D0">
        <w:rPr>
          <w:shd w:val="clear" w:color="auto" w:fill="FEFFFE"/>
          <w:lang w:bidi="he-IL"/>
        </w:rPr>
        <w:t xml:space="preserve"> года).</w:t>
      </w:r>
      <w:r w:rsidR="00D569C8">
        <w:rPr>
          <w:shd w:val="clear" w:color="auto" w:fill="FEFFFE"/>
          <w:lang w:bidi="he-IL"/>
        </w:rPr>
        <w:t xml:space="preserve"> </w:t>
      </w:r>
      <w:r>
        <w:rPr>
          <w:b/>
          <w:shd w:val="clear" w:color="auto" w:fill="FEFFFE"/>
          <w:lang w:bidi="he-IL"/>
        </w:rPr>
        <w:t xml:space="preserve">Расходы по данной статье составили </w:t>
      </w:r>
      <w:r w:rsidR="00BF388C">
        <w:rPr>
          <w:b/>
          <w:shd w:val="clear" w:color="auto" w:fill="FEFFFE"/>
          <w:lang w:bidi="he-IL"/>
        </w:rPr>
        <w:t>20,2</w:t>
      </w:r>
      <w:r>
        <w:rPr>
          <w:b/>
          <w:shd w:val="clear" w:color="auto" w:fill="FEFFFE"/>
          <w:lang w:bidi="he-IL"/>
        </w:rPr>
        <w:t xml:space="preserve"> % от расходной части бюджета </w:t>
      </w:r>
      <w:proofErr w:type="spellStart"/>
      <w:r>
        <w:rPr>
          <w:b/>
          <w:shd w:val="clear" w:color="auto" w:fill="FEFFFE"/>
          <w:lang w:bidi="he-IL"/>
        </w:rPr>
        <w:t>Иловатского</w:t>
      </w:r>
      <w:proofErr w:type="spellEnd"/>
      <w:r>
        <w:rPr>
          <w:b/>
          <w:shd w:val="clear" w:color="auto" w:fill="FEFFFE"/>
          <w:lang w:bidi="he-IL"/>
        </w:rPr>
        <w:t xml:space="preserve"> сельского поселения. </w:t>
      </w:r>
    </w:p>
    <w:p w:rsidR="00FD1C67" w:rsidRDefault="00AA0035" w:rsidP="00D569C8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В расчете на одного жителя расходы по разделу «Культура» составили 12</w:t>
      </w:r>
      <w:r w:rsidR="00BF388C">
        <w:rPr>
          <w:shd w:val="clear" w:color="auto" w:fill="FEFFFE"/>
          <w:lang w:bidi="he-IL"/>
        </w:rPr>
        <w:t>0</w:t>
      </w:r>
      <w:r>
        <w:rPr>
          <w:shd w:val="clear" w:color="auto" w:fill="FEFFFE"/>
          <w:lang w:bidi="he-IL"/>
        </w:rPr>
        <w:t xml:space="preserve">6,6 рублей. </w:t>
      </w:r>
    </w:p>
    <w:p w:rsidR="00FD1C67" w:rsidRDefault="00AA0035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по разделу 1000«</w:t>
      </w:r>
      <w:r w:rsidRPr="00BF388C">
        <w:rPr>
          <w:b/>
          <w:u w:val="single"/>
          <w:shd w:val="clear" w:color="auto" w:fill="FEFFFE"/>
          <w:lang w:bidi="he-IL"/>
        </w:rPr>
        <w:t>Социальная политика</w:t>
      </w:r>
      <w:r>
        <w:rPr>
          <w:b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по подразделу 1001 расходы исполнены в сумме </w:t>
      </w:r>
      <w:proofErr w:type="gramStart"/>
      <w:r w:rsidR="00BF388C">
        <w:rPr>
          <w:shd w:val="clear" w:color="auto" w:fill="FEFFFE"/>
          <w:lang w:bidi="he-IL"/>
        </w:rPr>
        <w:t>11,4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 или на </w:t>
      </w:r>
      <w:r w:rsidR="00BF388C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>% к утвержденным бюджетным назначениям (</w:t>
      </w:r>
      <w:r w:rsidR="00512C04">
        <w:rPr>
          <w:shd w:val="clear" w:color="auto" w:fill="FEFFFE"/>
          <w:lang w:bidi="he-IL"/>
        </w:rPr>
        <w:t xml:space="preserve">средства были направлены на </w:t>
      </w:r>
      <w:r>
        <w:rPr>
          <w:shd w:val="clear" w:color="auto" w:fill="FEFFFE"/>
          <w:lang w:bidi="he-IL"/>
        </w:rPr>
        <w:t>выплат</w:t>
      </w:r>
      <w:r w:rsidR="00512C04">
        <w:rPr>
          <w:shd w:val="clear" w:color="auto" w:fill="FEFFFE"/>
          <w:lang w:bidi="he-IL"/>
        </w:rPr>
        <w:t>у</w:t>
      </w:r>
      <w:r>
        <w:rPr>
          <w:shd w:val="clear" w:color="auto" w:fill="FEFFFE"/>
          <w:lang w:bidi="he-IL"/>
        </w:rPr>
        <w:t xml:space="preserve"> муниципальной пенсии Алекперову Н.Н.);</w:t>
      </w:r>
    </w:p>
    <w:p w:rsidR="00FD1C67" w:rsidRDefault="00AA0035" w:rsidP="00BF388C">
      <w:pPr>
        <w:widowControl w:val="0"/>
        <w:shd w:val="clear" w:color="auto" w:fill="FEFFFE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>по разделу 1202.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BF388C">
        <w:rPr>
          <w:b/>
          <w:bCs/>
          <w:i/>
          <w:iCs/>
          <w:u w:val="single"/>
          <w:shd w:val="clear" w:color="auto" w:fill="FEFFFE"/>
          <w:lang w:bidi="he-IL"/>
        </w:rPr>
        <w:t>Периодическая печать и издательства</w:t>
      </w:r>
      <w:r>
        <w:rPr>
          <w:b/>
          <w:bCs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BF388C">
        <w:rPr>
          <w:w w:val="112"/>
          <w:shd w:val="clear" w:color="auto" w:fill="FEFFFE"/>
          <w:lang w:bidi="he-IL"/>
        </w:rPr>
        <w:t>39,4</w:t>
      </w:r>
      <w:r>
        <w:rPr>
          <w:shd w:val="clear" w:color="auto" w:fill="FEFFFE"/>
          <w:lang w:bidi="he-IL"/>
        </w:rPr>
        <w:t xml:space="preserve">тыс. рублей или на </w:t>
      </w:r>
      <w:r w:rsidR="00BF388C">
        <w:rPr>
          <w:shd w:val="clear" w:color="auto" w:fill="FEFFFE"/>
          <w:lang w:bidi="he-IL"/>
        </w:rPr>
        <w:t>98,5</w:t>
      </w:r>
      <w:r>
        <w:rPr>
          <w:shd w:val="clear" w:color="auto" w:fill="FEFFFE"/>
          <w:lang w:bidi="he-IL"/>
        </w:rPr>
        <w:t xml:space="preserve">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>расходы исполнены на публикацию материалов в газете «Ударник»</w:t>
      </w:r>
      <w:r>
        <w:rPr>
          <w:shd w:val="clear" w:color="auto" w:fill="FEFFFE"/>
          <w:lang w:bidi="he-IL"/>
        </w:rPr>
        <w:t xml:space="preserve">. </w:t>
      </w:r>
    </w:p>
    <w:p w:rsidR="00FD1C67" w:rsidRDefault="00AA0035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 xml:space="preserve">Исходя из анализа, средства бюджета </w:t>
      </w:r>
      <w:proofErr w:type="spellStart"/>
      <w:r>
        <w:rPr>
          <w:shd w:val="clear" w:color="auto" w:fill="FEFFFE"/>
          <w:lang w:bidi="he-IL"/>
        </w:rPr>
        <w:t>Иловатского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201</w:t>
      </w:r>
      <w:r w:rsidR="00BF388C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году расходовались в основном по четырем направлениям:</w:t>
      </w:r>
    </w:p>
    <w:p w:rsidR="00FD1C67" w:rsidRDefault="00AA0035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-общегосударственные вопросы -</w:t>
      </w:r>
      <w:r w:rsidR="004F3958">
        <w:rPr>
          <w:shd w:val="clear" w:color="auto" w:fill="FEFFFE"/>
          <w:lang w:bidi="he-IL"/>
        </w:rPr>
        <w:t>44,4</w:t>
      </w:r>
      <w:r>
        <w:rPr>
          <w:shd w:val="clear" w:color="auto" w:fill="FEFFFE"/>
          <w:lang w:bidi="he-IL"/>
        </w:rPr>
        <w:t>% от общей суммы расходов;</w:t>
      </w:r>
    </w:p>
    <w:p w:rsidR="00FD1C67" w:rsidRDefault="00AA0035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-национальная экономика-</w:t>
      </w:r>
      <w:r w:rsidR="004F3958">
        <w:rPr>
          <w:shd w:val="clear" w:color="auto" w:fill="FEFFFE"/>
          <w:lang w:bidi="he-IL"/>
        </w:rPr>
        <w:t>11,5</w:t>
      </w:r>
      <w:r>
        <w:rPr>
          <w:shd w:val="clear" w:color="auto" w:fill="FEFFFE"/>
          <w:lang w:bidi="he-IL"/>
        </w:rPr>
        <w:t>%;</w:t>
      </w:r>
    </w:p>
    <w:p w:rsidR="00FD1C67" w:rsidRDefault="00AA0035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-жилищно-коммунальное-хозяйство-</w:t>
      </w:r>
      <w:r w:rsidR="004F3958">
        <w:rPr>
          <w:shd w:val="clear" w:color="auto" w:fill="FEFFFE"/>
          <w:lang w:bidi="he-IL"/>
        </w:rPr>
        <w:t>21</w:t>
      </w:r>
      <w:r>
        <w:rPr>
          <w:shd w:val="clear" w:color="auto" w:fill="FEFFFE"/>
          <w:lang w:bidi="he-IL"/>
        </w:rPr>
        <w:t>,5%.</w:t>
      </w:r>
    </w:p>
    <w:p w:rsidR="00FD1C67" w:rsidRDefault="00AA0035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-культура, кинематография -</w:t>
      </w:r>
      <w:r w:rsidR="004F3958">
        <w:rPr>
          <w:shd w:val="clear" w:color="auto" w:fill="FEFFFE"/>
          <w:lang w:bidi="he-IL"/>
        </w:rPr>
        <w:t>20,2</w:t>
      </w:r>
      <w:r>
        <w:rPr>
          <w:shd w:val="clear" w:color="auto" w:fill="FEFFFE"/>
          <w:lang w:bidi="he-IL"/>
        </w:rPr>
        <w:t xml:space="preserve">%. </w:t>
      </w:r>
    </w:p>
    <w:p w:rsidR="004F3958" w:rsidRDefault="004F3958" w:rsidP="00D569C8">
      <w:pPr>
        <w:ind w:firstLine="567"/>
        <w:jc w:val="both"/>
        <w:rPr>
          <w:rFonts w:eastAsiaTheme="minorEastAsia"/>
          <w:shd w:val="clear" w:color="auto" w:fill="FEFFFE"/>
          <w:lang w:bidi="he-IL"/>
        </w:rPr>
      </w:pPr>
      <w:r w:rsidRPr="004F3958">
        <w:rPr>
          <w:rFonts w:eastAsiaTheme="minorEastAsia"/>
          <w:shd w:val="clear" w:color="auto" w:fill="FEFFFE"/>
          <w:lang w:bidi="he-IL"/>
        </w:rPr>
        <w:t>Наиболее низкое исполнение бюджетных назначений сложилось</w:t>
      </w:r>
      <w:r>
        <w:rPr>
          <w:rFonts w:eastAsiaTheme="minorEastAsia"/>
          <w:shd w:val="clear" w:color="auto" w:fill="FEFFFE"/>
          <w:lang w:bidi="he-IL"/>
        </w:rPr>
        <w:t xml:space="preserve"> по показателю – национальная экономика (дорожные фонды) 39,</w:t>
      </w:r>
      <w:r w:rsidR="00487FAA">
        <w:rPr>
          <w:rFonts w:eastAsiaTheme="minorEastAsia"/>
          <w:shd w:val="clear" w:color="auto" w:fill="FEFFFE"/>
          <w:lang w:bidi="he-IL"/>
        </w:rPr>
        <w:t>3</w:t>
      </w:r>
      <w:r>
        <w:rPr>
          <w:rFonts w:eastAsiaTheme="minorEastAsia"/>
          <w:shd w:val="clear" w:color="auto" w:fill="FEFFFE"/>
          <w:lang w:bidi="he-IL"/>
        </w:rPr>
        <w:t>%.</w:t>
      </w:r>
      <w:r w:rsidR="00487FAA">
        <w:rPr>
          <w:rFonts w:eastAsiaTheme="minorEastAsia"/>
          <w:shd w:val="clear" w:color="auto" w:fill="FEFFFE"/>
          <w:lang w:bidi="he-IL"/>
        </w:rPr>
        <w:t xml:space="preserve"> Согласно представленной информации Главы </w:t>
      </w:r>
      <w:proofErr w:type="spellStart"/>
      <w:r w:rsidR="00487FAA">
        <w:rPr>
          <w:rFonts w:eastAsiaTheme="minorEastAsia"/>
          <w:shd w:val="clear" w:color="auto" w:fill="FEFFFE"/>
          <w:lang w:bidi="he-IL"/>
        </w:rPr>
        <w:t>Иловатского</w:t>
      </w:r>
      <w:proofErr w:type="spellEnd"/>
      <w:r w:rsidR="00487FAA">
        <w:rPr>
          <w:rFonts w:eastAsiaTheme="minorEastAsia"/>
          <w:shd w:val="clear" w:color="auto" w:fill="FEFFFE"/>
          <w:lang w:bidi="he-IL"/>
        </w:rPr>
        <w:t xml:space="preserve"> сельского поселения остаток средств от поступления акцизов на 01.01.2020года образовался в связи с тем, что планировался ямочный ремонт асфальтового покрытия </w:t>
      </w:r>
      <w:proofErr w:type="spellStart"/>
      <w:r w:rsidR="00487FAA">
        <w:rPr>
          <w:rFonts w:eastAsiaTheme="minorEastAsia"/>
          <w:shd w:val="clear" w:color="auto" w:fill="FEFFFE"/>
          <w:lang w:bidi="he-IL"/>
        </w:rPr>
        <w:t>с.Иловатка</w:t>
      </w:r>
      <w:proofErr w:type="spellEnd"/>
      <w:r w:rsidR="00487FAA">
        <w:rPr>
          <w:rFonts w:eastAsiaTheme="minorEastAsia"/>
          <w:shd w:val="clear" w:color="auto" w:fill="FEFFFE"/>
          <w:lang w:bidi="he-IL"/>
        </w:rPr>
        <w:t xml:space="preserve">, но планируемый ремонт не был осуществлен в связи с отсутствием подрядчика. Администрацией </w:t>
      </w:r>
      <w:proofErr w:type="spellStart"/>
      <w:r w:rsidR="00487FAA">
        <w:rPr>
          <w:rFonts w:eastAsiaTheme="minorEastAsia"/>
          <w:shd w:val="clear" w:color="auto" w:fill="FEFFFE"/>
          <w:lang w:bidi="he-IL"/>
        </w:rPr>
        <w:t>Иловатского</w:t>
      </w:r>
      <w:proofErr w:type="spellEnd"/>
      <w:r w:rsidR="00487FAA">
        <w:rPr>
          <w:rFonts w:eastAsiaTheme="minorEastAsia"/>
          <w:shd w:val="clear" w:color="auto" w:fill="FEFFFE"/>
          <w:lang w:bidi="he-IL"/>
        </w:rPr>
        <w:t xml:space="preserve"> сельского поселения остаток дорожного фонда, который образовался за 2019год будет освоен полностью. </w:t>
      </w:r>
      <w:r>
        <w:rPr>
          <w:rFonts w:eastAsiaTheme="minorEastAsia"/>
          <w:shd w:val="clear" w:color="auto" w:fill="FEFFFE"/>
          <w:lang w:bidi="he-IL"/>
        </w:rPr>
        <w:t xml:space="preserve"> По остальным разделам расходной </w:t>
      </w:r>
      <w:r>
        <w:rPr>
          <w:rFonts w:eastAsiaTheme="minorEastAsia"/>
          <w:shd w:val="clear" w:color="auto" w:fill="FEFFFE"/>
          <w:lang w:bidi="he-IL"/>
        </w:rPr>
        <w:lastRenderedPageBreak/>
        <w:t xml:space="preserve">части бюджета </w:t>
      </w:r>
      <w:r w:rsidR="00A669C0">
        <w:rPr>
          <w:rFonts w:eastAsiaTheme="minorEastAsia"/>
          <w:shd w:val="clear" w:color="auto" w:fill="FEFFFE"/>
          <w:lang w:bidi="he-IL"/>
        </w:rPr>
        <w:t>поселения исполнение сложилось в интервале от 94,8% до 100% от бюджетных назначений.</w:t>
      </w:r>
    </w:p>
    <w:p w:rsidR="00A669C0" w:rsidRDefault="00A669C0" w:rsidP="004F3958">
      <w:pPr>
        <w:rPr>
          <w:rFonts w:eastAsiaTheme="minorEastAsia"/>
          <w:shd w:val="clear" w:color="auto" w:fill="FEFFFE"/>
          <w:lang w:bidi="he-IL"/>
        </w:rPr>
      </w:pPr>
    </w:p>
    <w:p w:rsidR="00A669C0" w:rsidRDefault="00A669C0" w:rsidP="00D569C8">
      <w:pPr>
        <w:ind w:firstLine="567"/>
        <w:jc w:val="center"/>
        <w:rPr>
          <w:color w:val="000000"/>
          <w:sz w:val="18"/>
          <w:szCs w:val="18"/>
        </w:rPr>
      </w:pPr>
      <w:bookmarkStart w:id="3" w:name="_Hlk33783146"/>
      <w:r>
        <w:rPr>
          <w:b/>
          <w:bCs/>
          <w:i/>
          <w:iCs/>
        </w:rPr>
        <w:t>Состояние дебиторской и кредиторской задолженностей</w:t>
      </w:r>
    </w:p>
    <w:p w:rsidR="00A669C0" w:rsidRDefault="00A669C0" w:rsidP="00A669C0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</w:t>
      </w:r>
      <w:r w:rsidR="00D569C8">
        <w:rPr>
          <w:rFonts w:eastAsiaTheme="minorHAnsi"/>
          <w:color w:val="000000"/>
          <w:lang w:eastAsia="en-US"/>
        </w:rPr>
        <w:t xml:space="preserve"> </w:t>
      </w:r>
      <w:r>
        <w:rPr>
          <w:szCs w:val="28"/>
        </w:rPr>
        <w:t xml:space="preserve">01.01.2019г. составляла </w:t>
      </w:r>
      <w:r>
        <w:rPr>
          <w:rFonts w:eastAsiaTheme="minorHAnsi"/>
          <w:lang w:eastAsia="en-US"/>
        </w:rPr>
        <w:t xml:space="preserve">26,9тыс.руб., на конец отчетного года на 01.01.2020г дебиторская задолженность отсутствует. </w:t>
      </w:r>
    </w:p>
    <w:p w:rsidR="00D569C8" w:rsidRDefault="00A669C0" w:rsidP="00A669C0">
      <w:pPr>
        <w:ind w:firstLine="540"/>
        <w:jc w:val="both"/>
        <w:outlineLvl w:val="2"/>
        <w:rPr>
          <w:rFonts w:eastAsiaTheme="minorHAnsi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64,4 тыс. руб., по состоянию на 01.01.2020года кредиторская задолженность составила 942,9тыс.рублей, </w:t>
      </w:r>
      <w:r>
        <w:rPr>
          <w:rFonts w:eastAsiaTheme="minorHAnsi"/>
          <w:lang w:eastAsia="en-US"/>
        </w:rPr>
        <w:t xml:space="preserve">(задолженность образовалась в связи с тем, что счета-фактуры за электроэнергию, газ, услуги связи, были предоставлены в январе 2020г.в том числе имелась задолженность в по заработной плате в сумме </w:t>
      </w:r>
      <w:r w:rsidR="00B41D54">
        <w:rPr>
          <w:rFonts w:eastAsiaTheme="minorHAnsi"/>
          <w:lang w:eastAsia="en-US"/>
        </w:rPr>
        <w:t>323,3</w:t>
      </w:r>
      <w:r>
        <w:rPr>
          <w:rFonts w:eastAsiaTheme="minorHAnsi"/>
          <w:lang w:eastAsia="en-US"/>
        </w:rPr>
        <w:t xml:space="preserve">тыс.руб., </w:t>
      </w:r>
      <w:r>
        <w:rPr>
          <w:rFonts w:eastAsia="Calibri"/>
          <w:lang w:eastAsia="en-US"/>
        </w:rPr>
        <w:t>по договорным обязательствам составила-</w:t>
      </w:r>
      <w:r w:rsidR="00B41D54">
        <w:rPr>
          <w:rFonts w:eastAsia="Calibri"/>
          <w:lang w:eastAsia="en-US"/>
        </w:rPr>
        <w:t>619,6</w:t>
      </w:r>
      <w:r>
        <w:rPr>
          <w:rFonts w:eastAsia="Calibri"/>
          <w:lang w:eastAsia="en-US"/>
        </w:rPr>
        <w:t>тыс.руб.</w:t>
      </w:r>
      <w:r>
        <w:rPr>
          <w:rFonts w:eastAsiaTheme="minorHAnsi"/>
          <w:lang w:eastAsia="en-US"/>
        </w:rPr>
        <w:t xml:space="preserve"> </w:t>
      </w:r>
    </w:p>
    <w:p w:rsidR="00A669C0" w:rsidRDefault="00D569C8" w:rsidP="00A669C0">
      <w:pPr>
        <w:ind w:firstLine="540"/>
        <w:jc w:val="both"/>
        <w:outlineLvl w:val="2"/>
      </w:pPr>
      <w:r w:rsidRPr="00D569C8">
        <w:rPr>
          <w:rFonts w:eastAsiaTheme="minorHAnsi"/>
          <w:lang w:eastAsia="en-US"/>
        </w:rPr>
        <w:t>С</w:t>
      </w:r>
      <w:r w:rsidR="00B41D54" w:rsidRPr="00D569C8">
        <w:t>огласно данным формы 0503178 «сведения об остатках денежных средств на счете</w:t>
      </w:r>
      <w:r w:rsidR="00B41D54">
        <w:t xml:space="preserve"> получателя средств бюджета» </w:t>
      </w:r>
      <w:r w:rsidR="00B41D54">
        <w:rPr>
          <w:highlight w:val="white"/>
        </w:rPr>
        <w:t xml:space="preserve">на конец отчетного периода составили </w:t>
      </w:r>
      <w:proofErr w:type="gramStart"/>
      <w:r w:rsidR="00B41D54">
        <w:rPr>
          <w:highlight w:val="white"/>
        </w:rPr>
        <w:t>1616,4тыс.рублей</w:t>
      </w:r>
      <w:proofErr w:type="gramEnd"/>
      <w:r>
        <w:rPr>
          <w:highlight w:val="white"/>
        </w:rPr>
        <w:t xml:space="preserve"> </w:t>
      </w:r>
      <w:r w:rsidR="00B41D54">
        <w:rPr>
          <w:highlight w:val="white"/>
        </w:rPr>
        <w:t>(в т.ч.457165,46рублей –собственные средства, 1159293,74рублей– средства дорожного фонда),</w:t>
      </w:r>
      <w:r w:rsidR="00A669C0">
        <w:rPr>
          <w:rFonts w:eastAsiaTheme="minorHAnsi"/>
          <w:lang w:eastAsia="en-US"/>
        </w:rPr>
        <w:t>задолженность погашена в полном объеме на 01.02.2020г.). На момент проведения проверки задолженность погашена полностью.</w:t>
      </w:r>
    </w:p>
    <w:p w:rsidR="00A669C0" w:rsidRDefault="00A669C0" w:rsidP="00A669C0">
      <w:pPr>
        <w:ind w:firstLine="567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A669C0" w:rsidRDefault="00A669C0" w:rsidP="00A669C0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A669C0" w:rsidRDefault="00A669C0" w:rsidP="00A669C0">
      <w:pPr>
        <w:ind w:firstLine="567"/>
        <w:jc w:val="both"/>
      </w:pPr>
      <w:r>
        <w:rPr>
          <w:i/>
          <w:iCs/>
        </w:rPr>
        <w:t xml:space="preserve">Сравнительный анализ дебиторской и кредиторской  </w:t>
      </w:r>
      <w:proofErr w:type="spellStart"/>
      <w:r>
        <w:rPr>
          <w:i/>
          <w:iCs/>
        </w:rPr>
        <w:t>задолженности</w:t>
      </w:r>
      <w:r w:rsidR="00B41D54">
        <w:t>Иловат</w:t>
      </w:r>
      <w:r>
        <w:t>ского</w:t>
      </w:r>
      <w:proofErr w:type="spellEnd"/>
      <w:r>
        <w:t xml:space="preserve">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:rsidR="00A669C0" w:rsidRDefault="00A669C0" w:rsidP="00A669C0">
      <w:pPr>
        <w:ind w:firstLine="567"/>
        <w:jc w:val="both"/>
      </w:pPr>
    </w:p>
    <w:p w:rsidR="00A669C0" w:rsidRDefault="00A669C0" w:rsidP="00D569C8">
      <w:pPr>
        <w:ind w:firstLine="567"/>
        <w:jc w:val="right"/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тыс.рублей</w:t>
      </w:r>
      <w:proofErr w:type="gramEnd"/>
      <w:r>
        <w:rPr>
          <w:color w:val="000000"/>
          <w:sz w:val="18"/>
          <w:szCs w:val="18"/>
        </w:rPr>
        <w:t>)</w:t>
      </w:r>
    </w:p>
    <w:tbl>
      <w:tblPr>
        <w:tblW w:w="7633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850"/>
      </w:tblGrid>
      <w:tr w:rsidR="00A669C0" w:rsidTr="00683879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A669C0" w:rsidP="00683879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D569C8" w:rsidP="00683879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Задолженность на 01.01.2019 (с</w:t>
            </w:r>
            <w:r w:rsidR="00A669C0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A669C0" w:rsidP="00683879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01.01.2020</w:t>
            </w:r>
            <w:r w:rsidR="00D56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D569C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умма)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A669C0" w:rsidP="00683879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:rsidR="00A669C0" w:rsidRDefault="00A669C0" w:rsidP="00683879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(гр.3-гр.2)</w:t>
            </w:r>
          </w:p>
        </w:tc>
      </w:tr>
      <w:tr w:rsidR="00A669C0" w:rsidTr="00683879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A669C0" w:rsidP="00683879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B41D54" w:rsidP="00683879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B41D54" w:rsidP="00683879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A669C0" w:rsidP="00683879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41D54">
              <w:rPr>
                <w:sz w:val="20"/>
                <w:szCs w:val="20"/>
              </w:rPr>
              <w:t>26,9</w:t>
            </w:r>
          </w:p>
        </w:tc>
      </w:tr>
      <w:tr w:rsidR="00A669C0" w:rsidTr="00683879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A669C0" w:rsidP="00683879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B41D54" w:rsidP="00683879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B41D54" w:rsidP="00683879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942,9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669C0" w:rsidRDefault="00B41D54" w:rsidP="00683879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878,5</w:t>
            </w:r>
          </w:p>
        </w:tc>
      </w:tr>
    </w:tbl>
    <w:p w:rsidR="00A669C0" w:rsidRDefault="00A669C0" w:rsidP="00D569C8">
      <w:pPr>
        <w:ind w:firstLine="540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Проведенный анализ показывает, что на конец 2019года произошло снижение дебиторской задолженности по сравнению с началом года на </w:t>
      </w:r>
      <w:proofErr w:type="gramStart"/>
      <w:r w:rsidR="00B41D54">
        <w:rPr>
          <w:color w:val="000000"/>
        </w:rPr>
        <w:t>26,9</w:t>
      </w:r>
      <w:r>
        <w:rPr>
          <w:color w:val="000000"/>
        </w:rPr>
        <w:t>тыс.рублей</w:t>
      </w:r>
      <w:proofErr w:type="gramEnd"/>
      <w:r>
        <w:rPr>
          <w:color w:val="000000"/>
        </w:rPr>
        <w:t xml:space="preserve">, увеличение кредиторской задолженности на </w:t>
      </w:r>
      <w:r w:rsidR="00B41D54">
        <w:rPr>
          <w:color w:val="000000"/>
        </w:rPr>
        <w:t>878,5</w:t>
      </w:r>
      <w:r>
        <w:rPr>
          <w:color w:val="000000"/>
        </w:rPr>
        <w:t xml:space="preserve">тыс.рублей. </w:t>
      </w:r>
    </w:p>
    <w:p w:rsidR="00A669C0" w:rsidRDefault="00A669C0" w:rsidP="004F3958">
      <w:pPr>
        <w:rPr>
          <w:rFonts w:eastAsiaTheme="minorEastAsia"/>
          <w:shd w:val="clear" w:color="auto" w:fill="FEFFFE"/>
          <w:lang w:bidi="he-IL"/>
        </w:rPr>
      </w:pPr>
    </w:p>
    <w:bookmarkEnd w:id="3"/>
    <w:p w:rsidR="00A669C0" w:rsidRPr="004F3958" w:rsidRDefault="00A669C0" w:rsidP="004F3958">
      <w:pPr>
        <w:rPr>
          <w:rFonts w:eastAsiaTheme="minorEastAsia"/>
          <w:shd w:val="clear" w:color="auto" w:fill="FEFFFE"/>
          <w:lang w:bidi="he-IL"/>
        </w:rPr>
      </w:pPr>
    </w:p>
    <w:p w:rsidR="00FD1C67" w:rsidRDefault="00AA0035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FD1C67" w:rsidRDefault="00AA0035">
      <w:pPr>
        <w:ind w:firstLine="540"/>
        <w:jc w:val="both"/>
      </w:pPr>
      <w:r>
        <w:t xml:space="preserve">1. При проверке отчета об исполнении бюджета </w:t>
      </w:r>
      <w:proofErr w:type="spellStart"/>
      <w:r>
        <w:t>Иловат</w:t>
      </w:r>
      <w:r>
        <w:rPr>
          <w:shd w:val="clear" w:color="auto" w:fill="FEFFFE"/>
          <w:lang w:bidi="he-IL"/>
        </w:rPr>
        <w:t>ского</w:t>
      </w:r>
      <w:proofErr w:type="spellEnd"/>
      <w:r w:rsidR="00D569C8">
        <w:rPr>
          <w:shd w:val="clear" w:color="auto" w:fill="FEFFFE"/>
          <w:lang w:bidi="he-IL"/>
        </w:rPr>
        <w:t xml:space="preserve"> </w:t>
      </w:r>
      <w:r>
        <w:t>сельского поселения за 201</w:t>
      </w:r>
      <w:r w:rsidR="00B41D54">
        <w:t>9</w:t>
      </w:r>
      <w:r>
        <w:t xml:space="preserve"> год установлено, что:</w:t>
      </w:r>
    </w:p>
    <w:p w:rsidR="00FD1C67" w:rsidRDefault="00AA0035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FD1C67" w:rsidRDefault="00AA0035">
      <w:pPr>
        <w:ind w:firstLine="540"/>
        <w:jc w:val="both"/>
      </w:pPr>
      <w:r>
        <w:t>- бюджет поселения на 201</w:t>
      </w:r>
      <w:r w:rsidR="00B41D54">
        <w:t>9</w:t>
      </w:r>
      <w:r>
        <w:t xml:space="preserve"> год утвержден решением о бюджете на 201</w:t>
      </w:r>
      <w:r w:rsidR="000401F6">
        <w:t>9</w:t>
      </w:r>
      <w:r>
        <w:t xml:space="preserve"> год до начала очередного финансового года (2</w:t>
      </w:r>
      <w:r w:rsidR="000401F6">
        <w:t>8</w:t>
      </w:r>
      <w:r>
        <w:t>.12.201</w:t>
      </w:r>
      <w:r w:rsidR="000401F6">
        <w:t>8</w:t>
      </w:r>
      <w:r>
        <w:t xml:space="preserve">г.) по доходам в сумме </w:t>
      </w:r>
      <w:r w:rsidR="000401F6">
        <w:t>7369,0</w:t>
      </w:r>
      <w:r>
        <w:t>тыс. руб. Уточненный план по доходам, утвержденный решением сельской Думы от 28.12.201</w:t>
      </w:r>
      <w:r w:rsidR="000401F6">
        <w:t>9</w:t>
      </w:r>
      <w:r>
        <w:t xml:space="preserve">г. № </w:t>
      </w:r>
      <w:r w:rsidR="000401F6">
        <w:t>24</w:t>
      </w:r>
      <w:r>
        <w:t xml:space="preserve"> составил </w:t>
      </w:r>
      <w:r w:rsidR="000401F6">
        <w:t>8543,7</w:t>
      </w:r>
      <w:r>
        <w:t xml:space="preserve">тыс.руб. </w:t>
      </w:r>
    </w:p>
    <w:p w:rsidR="00FD1C67" w:rsidRDefault="00AA0035">
      <w:pPr>
        <w:ind w:firstLine="540"/>
        <w:jc w:val="both"/>
      </w:pPr>
      <w:r>
        <w:t>- согласно представленному отчету об исполнении бюджета сельского поселения за 201</w:t>
      </w:r>
      <w:r w:rsidR="000401F6">
        <w:t>9</w:t>
      </w:r>
      <w:r>
        <w:t xml:space="preserve">год доходная часть бюджета поселения исполнена в сумме </w:t>
      </w:r>
      <w:r w:rsidR="000401F6">
        <w:t>8421,9</w:t>
      </w:r>
      <w:r>
        <w:t xml:space="preserve">тыс.руб. или на </w:t>
      </w:r>
      <w:r w:rsidR="000401F6">
        <w:t>98,6</w:t>
      </w:r>
      <w:r>
        <w:t>% от объема годовых назначений;</w:t>
      </w:r>
    </w:p>
    <w:p w:rsidR="00FD1C67" w:rsidRDefault="00AA0035">
      <w:pPr>
        <w:ind w:firstLine="540"/>
        <w:jc w:val="both"/>
      </w:pPr>
      <w:r>
        <w:t xml:space="preserve">2.При утвержденных бюджетных назначениях по расходам, в сумме </w:t>
      </w:r>
      <w:r w:rsidR="000401F6">
        <w:t>9108,4</w:t>
      </w:r>
      <w:r>
        <w:t xml:space="preserve">тыс.руб., исполнение бюджета сельского поселения составило </w:t>
      </w:r>
      <w:r w:rsidR="000401F6">
        <w:t>7486,4</w:t>
      </w:r>
      <w:r>
        <w:t xml:space="preserve">тыс. руб., или </w:t>
      </w:r>
      <w:r w:rsidR="000401F6">
        <w:t>82,2</w:t>
      </w:r>
      <w:r>
        <w:t xml:space="preserve">%. </w:t>
      </w:r>
    </w:p>
    <w:p w:rsidR="00FD1C67" w:rsidRDefault="00AA0035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28.12.2010г.</w:t>
      </w:r>
      <w:r w:rsidR="00E93574">
        <w:t xml:space="preserve"> Инструкции</w:t>
      </w:r>
      <w:r>
        <w:t xml:space="preserve"> №191н представлен администрацией, в полном объеме.</w:t>
      </w:r>
    </w:p>
    <w:p w:rsidR="00FD1C67" w:rsidRDefault="00AA0035" w:rsidP="000401F6">
      <w:pPr>
        <w:ind w:firstLine="540"/>
        <w:jc w:val="both"/>
      </w:pPr>
      <w:r>
        <w:rPr>
          <w:rFonts w:eastAsia="Calibri"/>
          <w:lang w:eastAsia="en-US"/>
        </w:rPr>
        <w:lastRenderedPageBreak/>
        <w:t>4.</w:t>
      </w:r>
      <w:r>
        <w:rPr>
          <w:szCs w:val="28"/>
        </w:rPr>
        <w:t>При проверке форм годового отчета нарушений, которые повлияли на достоверность и сбалансированность годовой отчетности за 201</w:t>
      </w:r>
      <w:r w:rsidR="000401F6">
        <w:rPr>
          <w:szCs w:val="28"/>
        </w:rPr>
        <w:t>9</w:t>
      </w:r>
      <w:r>
        <w:rPr>
          <w:szCs w:val="28"/>
        </w:rPr>
        <w:t>год не выявлено.</w:t>
      </w:r>
    </w:p>
    <w:p w:rsidR="00FD1C67" w:rsidRDefault="00FD1C67">
      <w:pPr>
        <w:ind w:firstLine="567"/>
        <w:jc w:val="both"/>
        <w:rPr>
          <w:szCs w:val="28"/>
        </w:rPr>
      </w:pPr>
    </w:p>
    <w:p w:rsidR="00FD1C67" w:rsidRDefault="00AA0035">
      <w:pPr>
        <w:ind w:firstLine="540"/>
        <w:jc w:val="center"/>
      </w:pPr>
      <w:r>
        <w:rPr>
          <w:b/>
          <w:i/>
        </w:rPr>
        <w:t>Предложения</w:t>
      </w:r>
    </w:p>
    <w:p w:rsidR="00FD1C67" w:rsidRDefault="00AA0035" w:rsidP="00D569C8">
      <w:pPr>
        <w:ind w:firstLine="540"/>
        <w:jc w:val="both"/>
      </w:pPr>
      <w:r>
        <w:t>1.При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поселения.</w:t>
      </w:r>
    </w:p>
    <w:p w:rsidR="00FD1C67" w:rsidRDefault="004F6054" w:rsidP="00D569C8">
      <w:pPr>
        <w:ind w:firstLine="540"/>
        <w:jc w:val="both"/>
      </w:pPr>
      <w:r>
        <w:t>2</w:t>
      </w:r>
      <w:r w:rsidR="00AA0035" w:rsidRPr="001558D0">
        <w:t>.Бюджетную отчетность составлять в соответствии с требованиями Инструкции</w:t>
      </w:r>
      <w:r w:rsidR="00AA0035">
        <w:t xml:space="preserve"> № 191н.</w:t>
      </w:r>
    </w:p>
    <w:p w:rsidR="00FD1C67" w:rsidRDefault="004F6054" w:rsidP="00D569C8">
      <w:pPr>
        <w:ind w:firstLine="540"/>
        <w:jc w:val="both"/>
      </w:pPr>
      <w:r>
        <w:t>3</w:t>
      </w:r>
      <w:r w:rsidR="00AA0035">
        <w:t>.Главному бухгалтеру при составлении годовой бюджетной отчетности руководствоваться статьей п.4 ст.160.2-1. Бюджетного кодекса РФ и обеспечить ведение аналитического учета последующим счетам: 150400000 «Сметные (плановые, прогнозные) назначения», 150700000 «Утвержденный объем финансового обеспечения».</w:t>
      </w:r>
    </w:p>
    <w:p w:rsidR="00FD1C67" w:rsidRDefault="00FD1C67">
      <w:pPr>
        <w:jc w:val="both"/>
        <w:rPr>
          <w:highlight w:val="lightGray"/>
        </w:rPr>
      </w:pPr>
    </w:p>
    <w:p w:rsidR="00FD1C67" w:rsidRDefault="00FD1C67">
      <w:pPr>
        <w:jc w:val="both"/>
        <w:rPr>
          <w:highlight w:val="lightGray"/>
        </w:rPr>
      </w:pPr>
    </w:p>
    <w:tbl>
      <w:tblPr>
        <w:tblStyle w:val="af4"/>
        <w:tblW w:w="9997" w:type="dxa"/>
        <w:tblCellMar>
          <w:left w:w="238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FD1C6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C67" w:rsidRDefault="00AA0035">
            <w:pPr>
              <w:rPr>
                <w:szCs w:val="20"/>
              </w:rPr>
            </w:pPr>
            <w:r>
              <w:rPr>
                <w:szCs w:val="20"/>
              </w:rPr>
              <w:t xml:space="preserve">Председатель Контрольно-счетной палаты </w:t>
            </w:r>
            <w:proofErr w:type="spellStart"/>
            <w:r>
              <w:rPr>
                <w:szCs w:val="20"/>
              </w:rPr>
              <w:t>Старополтавского</w:t>
            </w:r>
            <w:proofErr w:type="spellEnd"/>
            <w:r>
              <w:rPr>
                <w:szCs w:val="20"/>
              </w:rPr>
              <w:t xml:space="preserve"> муниципального района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C67" w:rsidRDefault="00AA0035">
            <w:pPr>
              <w:jc w:val="right"/>
            </w:pPr>
            <w:r>
              <w:rPr>
                <w:szCs w:val="20"/>
              </w:rPr>
              <w:t xml:space="preserve">Глава </w:t>
            </w:r>
            <w:proofErr w:type="spellStart"/>
            <w:r>
              <w:rPr>
                <w:szCs w:val="20"/>
              </w:rPr>
              <w:t>Иловатского</w:t>
            </w:r>
            <w:proofErr w:type="spellEnd"/>
          </w:p>
          <w:p w:rsidR="00FD1C67" w:rsidRDefault="00AA00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FD1C6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C67" w:rsidRDefault="00AA0035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С.М.Головатинская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C67" w:rsidRDefault="00AA0035">
            <w:pPr>
              <w:jc w:val="right"/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А.И.Богданов</w:t>
            </w:r>
            <w:proofErr w:type="spellEnd"/>
          </w:p>
        </w:tc>
      </w:tr>
      <w:tr w:rsidR="00FD1C6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C67" w:rsidRDefault="00FD1C67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C67" w:rsidRDefault="00FD1C67">
            <w:pPr>
              <w:jc w:val="right"/>
              <w:rPr>
                <w:szCs w:val="20"/>
              </w:rPr>
            </w:pPr>
          </w:p>
        </w:tc>
      </w:tr>
      <w:tr w:rsidR="00FD1C6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C67" w:rsidRDefault="00AA0035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C67" w:rsidRDefault="00AA00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</w:t>
            </w:r>
            <w:proofErr w:type="gramStart"/>
            <w:r>
              <w:rPr>
                <w:szCs w:val="20"/>
              </w:rPr>
              <w:t>( гл</w:t>
            </w:r>
            <w:proofErr w:type="gramEnd"/>
            <w:r>
              <w:rPr>
                <w:szCs w:val="20"/>
              </w:rPr>
              <w:t>.бухгалтер)</w:t>
            </w:r>
          </w:p>
        </w:tc>
      </w:tr>
      <w:tr w:rsidR="00FD1C6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C67" w:rsidRDefault="00AA0035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Л.И.Надворная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C67" w:rsidRDefault="00AA0035">
            <w:pPr>
              <w:jc w:val="right"/>
            </w:pPr>
            <w:r>
              <w:rPr>
                <w:szCs w:val="20"/>
              </w:rPr>
              <w:t>_____________________</w:t>
            </w:r>
            <w:proofErr w:type="spellStart"/>
            <w:r>
              <w:rPr>
                <w:szCs w:val="20"/>
              </w:rPr>
              <w:t>Н.А.Кузьмищева</w:t>
            </w:r>
            <w:proofErr w:type="spellEnd"/>
          </w:p>
        </w:tc>
      </w:tr>
    </w:tbl>
    <w:p w:rsidR="00FD1C67" w:rsidRDefault="00FD1C67">
      <w:pPr>
        <w:ind w:firstLine="426"/>
        <w:jc w:val="both"/>
      </w:pPr>
    </w:p>
    <w:p w:rsidR="00FD1C67" w:rsidRDefault="00FD1C67">
      <w:pPr>
        <w:jc w:val="both"/>
      </w:pPr>
    </w:p>
    <w:sectPr w:rsidR="00FD1C67" w:rsidSect="00B732AF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5D6" w:rsidRDefault="009165D6">
      <w:r>
        <w:separator/>
      </w:r>
    </w:p>
  </w:endnote>
  <w:endnote w:type="continuationSeparator" w:id="0">
    <w:p w:rsidR="009165D6" w:rsidRDefault="0091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393743"/>
      <w:docPartObj>
        <w:docPartGallery w:val="Page Numbers (Bottom of Page)"/>
        <w:docPartUnique/>
      </w:docPartObj>
    </w:sdtPr>
    <w:sdtEndPr/>
    <w:sdtContent>
      <w:p w:rsidR="00F31B28" w:rsidRDefault="00F31B28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31B28" w:rsidRDefault="00F31B28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5D6" w:rsidRDefault="009165D6">
      <w:r>
        <w:separator/>
      </w:r>
    </w:p>
  </w:footnote>
  <w:footnote w:type="continuationSeparator" w:id="0">
    <w:p w:rsidR="009165D6" w:rsidRDefault="00916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C67"/>
    <w:rsid w:val="000401F6"/>
    <w:rsid w:val="00060D3F"/>
    <w:rsid w:val="00074633"/>
    <w:rsid w:val="00076E40"/>
    <w:rsid w:val="00083944"/>
    <w:rsid w:val="000A0D92"/>
    <w:rsid w:val="000B1140"/>
    <w:rsid w:val="000C7B60"/>
    <w:rsid w:val="000D27C7"/>
    <w:rsid w:val="00104D3C"/>
    <w:rsid w:val="00141C12"/>
    <w:rsid w:val="001558D0"/>
    <w:rsid w:val="00164939"/>
    <w:rsid w:val="00181972"/>
    <w:rsid w:val="0018685A"/>
    <w:rsid w:val="001C5064"/>
    <w:rsid w:val="001E2D7E"/>
    <w:rsid w:val="001F5B4E"/>
    <w:rsid w:val="00207CBE"/>
    <w:rsid w:val="00241CF9"/>
    <w:rsid w:val="00245D62"/>
    <w:rsid w:val="002D041A"/>
    <w:rsid w:val="00313CE2"/>
    <w:rsid w:val="00357E05"/>
    <w:rsid w:val="00367100"/>
    <w:rsid w:val="00387097"/>
    <w:rsid w:val="003C6CAE"/>
    <w:rsid w:val="003D10D7"/>
    <w:rsid w:val="003D45E6"/>
    <w:rsid w:val="003F682E"/>
    <w:rsid w:val="004310C4"/>
    <w:rsid w:val="00431C82"/>
    <w:rsid w:val="0044229F"/>
    <w:rsid w:val="004531CE"/>
    <w:rsid w:val="00465B6F"/>
    <w:rsid w:val="00470F3E"/>
    <w:rsid w:val="004761BE"/>
    <w:rsid w:val="00486901"/>
    <w:rsid w:val="00487FAA"/>
    <w:rsid w:val="004D4AD8"/>
    <w:rsid w:val="004D4C5B"/>
    <w:rsid w:val="004F053F"/>
    <w:rsid w:val="004F3958"/>
    <w:rsid w:val="004F56EC"/>
    <w:rsid w:val="004F6054"/>
    <w:rsid w:val="00512C04"/>
    <w:rsid w:val="005218A3"/>
    <w:rsid w:val="00581C20"/>
    <w:rsid w:val="005A187B"/>
    <w:rsid w:val="005F4784"/>
    <w:rsid w:val="00651ED4"/>
    <w:rsid w:val="00660364"/>
    <w:rsid w:val="00683879"/>
    <w:rsid w:val="00694D6A"/>
    <w:rsid w:val="006D5B53"/>
    <w:rsid w:val="006E62AD"/>
    <w:rsid w:val="006E6741"/>
    <w:rsid w:val="006F5142"/>
    <w:rsid w:val="00774F21"/>
    <w:rsid w:val="00776353"/>
    <w:rsid w:val="00777ACB"/>
    <w:rsid w:val="007861DC"/>
    <w:rsid w:val="00786D6B"/>
    <w:rsid w:val="007A1B4C"/>
    <w:rsid w:val="008419CE"/>
    <w:rsid w:val="00865173"/>
    <w:rsid w:val="00884BB4"/>
    <w:rsid w:val="00891C34"/>
    <w:rsid w:val="008A17A6"/>
    <w:rsid w:val="008A3527"/>
    <w:rsid w:val="008E2FC6"/>
    <w:rsid w:val="009165D6"/>
    <w:rsid w:val="0092694A"/>
    <w:rsid w:val="009326FE"/>
    <w:rsid w:val="009636CB"/>
    <w:rsid w:val="00971378"/>
    <w:rsid w:val="009A3E27"/>
    <w:rsid w:val="009E43DE"/>
    <w:rsid w:val="00A26DC7"/>
    <w:rsid w:val="00A27496"/>
    <w:rsid w:val="00A669C0"/>
    <w:rsid w:val="00A70B2C"/>
    <w:rsid w:val="00A71350"/>
    <w:rsid w:val="00A8531D"/>
    <w:rsid w:val="00A85770"/>
    <w:rsid w:val="00A92C67"/>
    <w:rsid w:val="00AA0035"/>
    <w:rsid w:val="00AE6160"/>
    <w:rsid w:val="00B25A67"/>
    <w:rsid w:val="00B41D54"/>
    <w:rsid w:val="00B60252"/>
    <w:rsid w:val="00B67DEA"/>
    <w:rsid w:val="00B732AF"/>
    <w:rsid w:val="00B752DF"/>
    <w:rsid w:val="00B84C75"/>
    <w:rsid w:val="00B92C18"/>
    <w:rsid w:val="00BB2B0A"/>
    <w:rsid w:val="00BC0D52"/>
    <w:rsid w:val="00BF388C"/>
    <w:rsid w:val="00C04D24"/>
    <w:rsid w:val="00C133D9"/>
    <w:rsid w:val="00C13CF3"/>
    <w:rsid w:val="00C6262B"/>
    <w:rsid w:val="00C80FB9"/>
    <w:rsid w:val="00C85891"/>
    <w:rsid w:val="00C870E4"/>
    <w:rsid w:val="00CB4092"/>
    <w:rsid w:val="00CC4DF9"/>
    <w:rsid w:val="00CE567F"/>
    <w:rsid w:val="00CF38FC"/>
    <w:rsid w:val="00D21490"/>
    <w:rsid w:val="00D23DFB"/>
    <w:rsid w:val="00D53802"/>
    <w:rsid w:val="00D56442"/>
    <w:rsid w:val="00D569C8"/>
    <w:rsid w:val="00D74A44"/>
    <w:rsid w:val="00DA6C31"/>
    <w:rsid w:val="00DB64BB"/>
    <w:rsid w:val="00DD3A46"/>
    <w:rsid w:val="00DE41E5"/>
    <w:rsid w:val="00E25C9B"/>
    <w:rsid w:val="00E630C8"/>
    <w:rsid w:val="00E77981"/>
    <w:rsid w:val="00E93574"/>
    <w:rsid w:val="00EA75AC"/>
    <w:rsid w:val="00EC2AF5"/>
    <w:rsid w:val="00EC4EE5"/>
    <w:rsid w:val="00ED0B90"/>
    <w:rsid w:val="00EF31A7"/>
    <w:rsid w:val="00EF31F9"/>
    <w:rsid w:val="00F26D5C"/>
    <w:rsid w:val="00F31B28"/>
    <w:rsid w:val="00F6498D"/>
    <w:rsid w:val="00FD1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F88F-9D53-47E9-878F-584AD323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paragraph" w:styleId="a8">
    <w:name w:val="Title"/>
    <w:basedOn w:val="a"/>
    <w:next w:val="a9"/>
    <w:qFormat/>
    <w:rsid w:val="00B732AF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rsid w:val="00B732AF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861CB4"/>
  </w:style>
  <w:style w:type="paragraph" w:customStyle="1" w:styleId="af1">
    <w:name w:val="Содержимое таблицы"/>
    <w:basedOn w:val="a"/>
    <w:qFormat/>
    <w:rsid w:val="00861CB4"/>
    <w:pPr>
      <w:suppressLineNumbers/>
    </w:pPr>
  </w:style>
  <w:style w:type="paragraph" w:customStyle="1" w:styleId="af2">
    <w:name w:val="Заголовок таблицы"/>
    <w:basedOn w:val="af1"/>
    <w:qFormat/>
    <w:rsid w:val="00861CB4"/>
    <w:pPr>
      <w:jc w:val="center"/>
    </w:pPr>
    <w:rPr>
      <w:b/>
      <w:bCs/>
    </w:rPr>
  </w:style>
  <w:style w:type="paragraph" w:styleId="af3">
    <w:name w:val="footer"/>
    <w:basedOn w:val="a"/>
    <w:rsid w:val="00B732AF"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D93E-49DB-4E3C-A068-1DB852FE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4671</TotalTime>
  <Pages>1</Pages>
  <Words>6052</Words>
  <Characters>34503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43</cp:revision>
  <cp:lastPrinted>2020-03-23T07:31:00Z</cp:lastPrinted>
  <dcterms:created xsi:type="dcterms:W3CDTF">2018-01-29T11:31:00Z</dcterms:created>
  <dcterms:modified xsi:type="dcterms:W3CDTF">2020-03-23T07:31:00Z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