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68"/>
        <w:gridCol w:w="4140"/>
      </w:tblGrid>
      <w:tr w:rsidR="00030342" w:rsidRPr="00030342" w:rsidTr="00030342">
        <w:tc>
          <w:tcPr>
            <w:tcW w:w="5868" w:type="dxa"/>
          </w:tcPr>
          <w:p w:rsidR="00030342" w:rsidRPr="00030342" w:rsidRDefault="00030342" w:rsidP="00030342">
            <w:pPr>
              <w:jc w:val="center"/>
              <w:rPr>
                <w:b/>
                <w:bCs/>
                <w:spacing w:val="-2"/>
                <w:sz w:val="28"/>
                <w:szCs w:val="28"/>
              </w:rPr>
            </w:pPr>
          </w:p>
        </w:tc>
        <w:tc>
          <w:tcPr>
            <w:tcW w:w="4140" w:type="dxa"/>
          </w:tcPr>
          <w:p w:rsidR="00030342" w:rsidRPr="00030342" w:rsidRDefault="00030342" w:rsidP="00030342">
            <w:pPr>
              <w:rPr>
                <w:bCs/>
                <w:spacing w:val="-2"/>
                <w:sz w:val="24"/>
                <w:szCs w:val="24"/>
              </w:rPr>
            </w:pPr>
            <w:r w:rsidRPr="00030342">
              <w:rPr>
                <w:bCs/>
                <w:spacing w:val="-2"/>
                <w:sz w:val="24"/>
                <w:szCs w:val="24"/>
              </w:rPr>
              <w:t xml:space="preserve">Утвержден </w:t>
            </w:r>
          </w:p>
          <w:p w:rsidR="00030342" w:rsidRPr="00030342" w:rsidRDefault="00030342" w:rsidP="00030342">
            <w:pPr>
              <w:rPr>
                <w:bCs/>
                <w:spacing w:val="-2"/>
                <w:sz w:val="24"/>
                <w:szCs w:val="24"/>
              </w:rPr>
            </w:pPr>
            <w:r w:rsidRPr="00030342">
              <w:rPr>
                <w:bCs/>
                <w:spacing w:val="-2"/>
                <w:sz w:val="24"/>
                <w:szCs w:val="24"/>
              </w:rPr>
              <w:t>постановлением коллегии контрольно-счетной палаты Волгоградской области</w:t>
            </w:r>
          </w:p>
          <w:p w:rsidR="00030342" w:rsidRPr="00382CA8" w:rsidRDefault="00030342" w:rsidP="00382CA8">
            <w:pPr>
              <w:rPr>
                <w:bCs/>
                <w:spacing w:val="-2"/>
                <w:sz w:val="24"/>
                <w:szCs w:val="24"/>
                <w:lang w:val="en-US"/>
              </w:rPr>
            </w:pPr>
            <w:r w:rsidRPr="00030342">
              <w:rPr>
                <w:bCs/>
                <w:spacing w:val="-2"/>
                <w:sz w:val="24"/>
                <w:szCs w:val="24"/>
              </w:rPr>
              <w:t xml:space="preserve">от </w:t>
            </w:r>
            <w:r w:rsidR="00134A6F">
              <w:rPr>
                <w:bCs/>
                <w:spacing w:val="-2"/>
                <w:sz w:val="24"/>
                <w:szCs w:val="24"/>
              </w:rPr>
              <w:t>25</w:t>
            </w:r>
            <w:r w:rsidRPr="00030342">
              <w:rPr>
                <w:bCs/>
                <w:spacing w:val="-2"/>
                <w:sz w:val="24"/>
                <w:szCs w:val="24"/>
              </w:rPr>
              <w:t xml:space="preserve"> июня 2019 г. №</w:t>
            </w:r>
            <w:r w:rsidR="00134A6F">
              <w:rPr>
                <w:bCs/>
                <w:spacing w:val="-2"/>
                <w:sz w:val="24"/>
                <w:szCs w:val="24"/>
              </w:rPr>
              <w:t xml:space="preserve"> </w:t>
            </w:r>
            <w:r w:rsidR="00382CA8">
              <w:rPr>
                <w:bCs/>
                <w:spacing w:val="-2"/>
                <w:sz w:val="24"/>
                <w:szCs w:val="24"/>
                <w:lang w:val="en-US"/>
              </w:rPr>
              <w:t>12/1</w:t>
            </w:r>
          </w:p>
        </w:tc>
      </w:tr>
    </w:tbl>
    <w:p w:rsidR="00030342" w:rsidRPr="0058613B" w:rsidRDefault="00030342" w:rsidP="00030342">
      <w:pPr>
        <w:shd w:val="clear" w:color="auto" w:fill="FFFFFF"/>
        <w:spacing w:after="0" w:line="240" w:lineRule="auto"/>
        <w:jc w:val="center"/>
        <w:rPr>
          <w:rFonts w:ascii="Times New Roman" w:eastAsia="Times New Roman" w:hAnsi="Times New Roman" w:cs="Times New Roman"/>
          <w:b/>
          <w:bCs/>
          <w:spacing w:val="-2"/>
          <w:sz w:val="16"/>
          <w:szCs w:val="16"/>
        </w:rPr>
      </w:pPr>
    </w:p>
    <w:p w:rsidR="00030342" w:rsidRPr="00030342" w:rsidRDefault="00030342" w:rsidP="00BC7D04">
      <w:pPr>
        <w:shd w:val="clear" w:color="auto" w:fill="FFFFFF"/>
        <w:spacing w:after="0" w:line="240" w:lineRule="auto"/>
        <w:jc w:val="center"/>
        <w:rPr>
          <w:rFonts w:ascii="Times New Roman" w:eastAsia="Times New Roman" w:hAnsi="Times New Roman" w:cs="Times New Roman"/>
          <w:b/>
          <w:bCs/>
          <w:spacing w:val="-2"/>
          <w:sz w:val="24"/>
          <w:szCs w:val="24"/>
        </w:rPr>
      </w:pPr>
      <w:r w:rsidRPr="00030342">
        <w:rPr>
          <w:rFonts w:ascii="Times New Roman" w:eastAsia="Times New Roman" w:hAnsi="Times New Roman" w:cs="Times New Roman"/>
          <w:b/>
          <w:bCs/>
          <w:spacing w:val="-2"/>
          <w:sz w:val="24"/>
          <w:szCs w:val="24"/>
        </w:rPr>
        <w:t>ОТЧЕТ</w:t>
      </w:r>
    </w:p>
    <w:p w:rsidR="00BC7D04" w:rsidRDefault="00030342" w:rsidP="00030342">
      <w:pPr>
        <w:shd w:val="clear" w:color="auto" w:fill="FFFFFF"/>
        <w:spacing w:after="0" w:line="240" w:lineRule="auto"/>
        <w:jc w:val="center"/>
        <w:rPr>
          <w:rFonts w:ascii="Times New Roman" w:eastAsia="Calibri" w:hAnsi="Times New Roman" w:cs="Times New Roman"/>
          <w:b/>
          <w:sz w:val="24"/>
          <w:szCs w:val="24"/>
          <w:lang w:eastAsia="ar-SA"/>
        </w:rPr>
      </w:pPr>
      <w:r w:rsidRPr="00030342">
        <w:rPr>
          <w:rFonts w:ascii="Times New Roman" w:eastAsia="Times New Roman" w:hAnsi="Times New Roman" w:cs="Times New Roman"/>
          <w:b/>
          <w:bCs/>
          <w:spacing w:val="-2"/>
          <w:sz w:val="24"/>
          <w:szCs w:val="24"/>
        </w:rPr>
        <w:t xml:space="preserve">о результатах </w:t>
      </w:r>
      <w:r w:rsidRPr="00030342">
        <w:rPr>
          <w:rFonts w:ascii="Times New Roman" w:eastAsia="Calibri" w:hAnsi="Times New Roman" w:cs="Times New Roman"/>
          <w:b/>
          <w:sz w:val="24"/>
          <w:szCs w:val="24"/>
          <w:lang w:eastAsia="ar-SA"/>
        </w:rPr>
        <w:t>проверки законност</w:t>
      </w:r>
      <w:r w:rsidR="00BC7D04">
        <w:rPr>
          <w:rFonts w:ascii="Times New Roman" w:eastAsia="Calibri" w:hAnsi="Times New Roman" w:cs="Times New Roman"/>
          <w:b/>
          <w:sz w:val="24"/>
          <w:szCs w:val="24"/>
          <w:lang w:eastAsia="ar-SA"/>
        </w:rPr>
        <w:t>и</w:t>
      </w:r>
      <w:r w:rsidRPr="00030342">
        <w:rPr>
          <w:rFonts w:ascii="Times New Roman" w:eastAsia="Calibri" w:hAnsi="Times New Roman" w:cs="Times New Roman"/>
          <w:b/>
          <w:sz w:val="24"/>
          <w:szCs w:val="24"/>
          <w:lang w:eastAsia="ar-SA"/>
        </w:rPr>
        <w:t xml:space="preserve"> и эффективност</w:t>
      </w:r>
      <w:r w:rsidR="00BC7D04">
        <w:rPr>
          <w:rFonts w:ascii="Times New Roman" w:eastAsia="Calibri" w:hAnsi="Times New Roman" w:cs="Times New Roman"/>
          <w:b/>
          <w:sz w:val="24"/>
          <w:szCs w:val="24"/>
          <w:lang w:eastAsia="ar-SA"/>
        </w:rPr>
        <w:t>и</w:t>
      </w:r>
    </w:p>
    <w:p w:rsidR="00BC7D04" w:rsidRDefault="00030342" w:rsidP="00030342">
      <w:pPr>
        <w:shd w:val="clear" w:color="auto" w:fill="FFFFFF"/>
        <w:spacing w:after="0" w:line="240" w:lineRule="auto"/>
        <w:jc w:val="center"/>
        <w:rPr>
          <w:rFonts w:ascii="Times New Roman" w:eastAsia="Calibri" w:hAnsi="Times New Roman" w:cs="Times New Roman"/>
          <w:b/>
          <w:sz w:val="24"/>
          <w:szCs w:val="24"/>
          <w:lang w:eastAsia="ar-SA"/>
        </w:rPr>
      </w:pPr>
      <w:r w:rsidRPr="00030342">
        <w:rPr>
          <w:rFonts w:ascii="Times New Roman" w:eastAsia="Calibri" w:hAnsi="Times New Roman" w:cs="Times New Roman"/>
          <w:b/>
          <w:sz w:val="24"/>
          <w:szCs w:val="24"/>
          <w:lang w:eastAsia="ar-SA"/>
        </w:rPr>
        <w:t xml:space="preserve"> использования бюджетных средств, направленных на реализацию мероприятий </w:t>
      </w:r>
    </w:p>
    <w:p w:rsidR="00BC7D04" w:rsidRDefault="00030342" w:rsidP="00030342">
      <w:pPr>
        <w:shd w:val="clear" w:color="auto" w:fill="FFFFFF"/>
        <w:spacing w:after="0" w:line="240" w:lineRule="auto"/>
        <w:jc w:val="center"/>
        <w:rPr>
          <w:rFonts w:ascii="Times New Roman" w:eastAsia="Calibri" w:hAnsi="Times New Roman" w:cs="Times New Roman"/>
          <w:b/>
          <w:sz w:val="24"/>
          <w:szCs w:val="24"/>
          <w:lang w:eastAsia="ar-SA"/>
        </w:rPr>
      </w:pPr>
      <w:r w:rsidRPr="00030342">
        <w:rPr>
          <w:rFonts w:ascii="Times New Roman" w:eastAsia="Calibri" w:hAnsi="Times New Roman" w:cs="Times New Roman"/>
          <w:b/>
          <w:sz w:val="24"/>
          <w:szCs w:val="24"/>
          <w:lang w:eastAsia="ar-SA"/>
        </w:rPr>
        <w:t xml:space="preserve">государственной программы Волгоградской области </w:t>
      </w:r>
    </w:p>
    <w:p w:rsidR="00BC7D04" w:rsidRDefault="00030342" w:rsidP="00030342">
      <w:pPr>
        <w:shd w:val="clear" w:color="auto" w:fill="FFFFFF"/>
        <w:spacing w:after="0" w:line="240" w:lineRule="auto"/>
        <w:jc w:val="center"/>
        <w:rPr>
          <w:rFonts w:ascii="Times New Roman" w:eastAsia="Calibri" w:hAnsi="Times New Roman" w:cs="Times New Roman"/>
          <w:b/>
          <w:sz w:val="24"/>
          <w:szCs w:val="24"/>
          <w:lang w:eastAsia="ar-SA"/>
        </w:rPr>
      </w:pPr>
      <w:r w:rsidRPr="00030342">
        <w:rPr>
          <w:rFonts w:ascii="Times New Roman" w:eastAsia="Calibri" w:hAnsi="Times New Roman" w:cs="Times New Roman"/>
          <w:b/>
          <w:sz w:val="24"/>
          <w:szCs w:val="24"/>
          <w:lang w:eastAsia="ar-SA"/>
        </w:rPr>
        <w:t xml:space="preserve">«Развитие информационного общества Волгоградской области» </w:t>
      </w:r>
    </w:p>
    <w:p w:rsidR="00030342" w:rsidRPr="00030342" w:rsidRDefault="00030342" w:rsidP="00030342">
      <w:pPr>
        <w:shd w:val="clear" w:color="auto" w:fill="FFFFFF"/>
        <w:spacing w:after="0" w:line="240" w:lineRule="auto"/>
        <w:jc w:val="center"/>
        <w:rPr>
          <w:rFonts w:ascii="Times New Roman" w:eastAsia="Times New Roman" w:hAnsi="Times New Roman" w:cs="Times New Roman"/>
          <w:i/>
          <w:spacing w:val="-1"/>
          <w:sz w:val="18"/>
          <w:szCs w:val="18"/>
        </w:rPr>
      </w:pPr>
      <w:r w:rsidRPr="00030342">
        <w:rPr>
          <w:rFonts w:ascii="Times New Roman" w:eastAsia="Calibri" w:hAnsi="Times New Roman" w:cs="Times New Roman"/>
          <w:b/>
          <w:sz w:val="24"/>
          <w:szCs w:val="24"/>
          <w:lang w:eastAsia="ar-SA"/>
        </w:rPr>
        <w:t>за 2018 год и истекший период 2019</w:t>
      </w:r>
      <w:r>
        <w:rPr>
          <w:rFonts w:ascii="Times New Roman" w:eastAsia="Calibri" w:hAnsi="Times New Roman" w:cs="Times New Roman"/>
          <w:b/>
          <w:sz w:val="24"/>
          <w:szCs w:val="24"/>
          <w:lang w:eastAsia="ar-SA"/>
        </w:rPr>
        <w:t xml:space="preserve"> года</w:t>
      </w:r>
    </w:p>
    <w:p w:rsidR="00030342" w:rsidRPr="0058613B" w:rsidRDefault="00030342" w:rsidP="00030342">
      <w:pPr>
        <w:shd w:val="clear" w:color="auto" w:fill="FFFFFF"/>
        <w:spacing w:before="2" w:after="0" w:line="240" w:lineRule="auto"/>
        <w:rPr>
          <w:rFonts w:ascii="Times New Roman" w:eastAsia="Times New Roman" w:hAnsi="Times New Roman" w:cs="Times New Roman"/>
          <w:spacing w:val="-1"/>
          <w:sz w:val="16"/>
          <w:szCs w:val="16"/>
        </w:rPr>
      </w:pPr>
    </w:p>
    <w:p w:rsidR="00030342" w:rsidRPr="00030342" w:rsidRDefault="00030342" w:rsidP="00CF5538">
      <w:pPr>
        <w:shd w:val="clear" w:color="auto" w:fill="FFFFFF"/>
        <w:spacing w:after="0" w:line="240" w:lineRule="auto"/>
        <w:ind w:firstLine="567"/>
        <w:jc w:val="both"/>
        <w:rPr>
          <w:rFonts w:ascii="Times New Roman" w:eastAsia="Times New Roman" w:hAnsi="Times New Roman" w:cs="Times New Roman"/>
          <w:b/>
          <w:bCs/>
          <w:spacing w:val="-9"/>
          <w:sz w:val="24"/>
          <w:szCs w:val="24"/>
        </w:rPr>
      </w:pPr>
      <w:r w:rsidRPr="00030342">
        <w:rPr>
          <w:rFonts w:ascii="Times New Roman" w:eastAsia="Times New Roman" w:hAnsi="Times New Roman" w:cs="Times New Roman"/>
          <w:b/>
          <w:bCs/>
          <w:sz w:val="24"/>
          <w:szCs w:val="24"/>
        </w:rPr>
        <w:t xml:space="preserve">Основание для проведения контрольного </w:t>
      </w:r>
      <w:r w:rsidRPr="00030342">
        <w:rPr>
          <w:rFonts w:ascii="Times New Roman" w:eastAsia="Times New Roman" w:hAnsi="Times New Roman" w:cs="Times New Roman"/>
          <w:b/>
          <w:bCs/>
          <w:spacing w:val="-9"/>
          <w:sz w:val="24"/>
          <w:szCs w:val="24"/>
        </w:rPr>
        <w:t xml:space="preserve">мероприятия: </w:t>
      </w:r>
      <w:r w:rsidRPr="00030342">
        <w:rPr>
          <w:rFonts w:ascii="Times New Roman" w:eastAsia="Times New Roman" w:hAnsi="Times New Roman" w:cs="Times New Roman"/>
          <w:bCs/>
          <w:spacing w:val="-9"/>
          <w:sz w:val="24"/>
          <w:szCs w:val="24"/>
        </w:rPr>
        <w:t xml:space="preserve">пункт </w:t>
      </w:r>
      <w:r>
        <w:rPr>
          <w:rFonts w:ascii="Times New Roman" w:eastAsia="Times New Roman" w:hAnsi="Times New Roman" w:cs="Times New Roman"/>
          <w:bCs/>
          <w:spacing w:val="-9"/>
          <w:sz w:val="24"/>
          <w:szCs w:val="24"/>
        </w:rPr>
        <w:t>2.8</w:t>
      </w:r>
      <w:r w:rsidRPr="00030342">
        <w:rPr>
          <w:rFonts w:ascii="Times New Roman" w:eastAsia="Times New Roman" w:hAnsi="Times New Roman" w:cs="Times New Roman"/>
          <w:bCs/>
          <w:spacing w:val="-9"/>
          <w:sz w:val="24"/>
          <w:szCs w:val="24"/>
        </w:rPr>
        <w:t xml:space="preserve"> </w:t>
      </w:r>
      <w:r w:rsidRPr="00030342">
        <w:rPr>
          <w:rFonts w:ascii="Times New Roman" w:eastAsia="Times New Roman" w:hAnsi="Times New Roman" w:cs="Times New Roman"/>
          <w:sz w:val="24"/>
          <w:szCs w:val="24"/>
        </w:rPr>
        <w:t>плана работы контрольно-счетной палаты Волгоградской области (далее – КСП) на 201</w:t>
      </w:r>
      <w:r>
        <w:rPr>
          <w:rFonts w:ascii="Times New Roman" w:eastAsia="Times New Roman" w:hAnsi="Times New Roman" w:cs="Times New Roman"/>
          <w:sz w:val="24"/>
          <w:szCs w:val="24"/>
        </w:rPr>
        <w:t>9</w:t>
      </w:r>
      <w:r w:rsidRPr="00030342">
        <w:rPr>
          <w:rFonts w:ascii="Times New Roman" w:eastAsia="Times New Roman" w:hAnsi="Times New Roman" w:cs="Times New Roman"/>
          <w:sz w:val="24"/>
          <w:szCs w:val="24"/>
        </w:rPr>
        <w:t xml:space="preserve"> год, утвержденного постановлением коллегии КСП от </w:t>
      </w:r>
      <w:r w:rsidRPr="00F52C62">
        <w:rPr>
          <w:rFonts w:ascii="Times New Roman" w:hAnsi="Times New Roman" w:cs="Times New Roman"/>
          <w:sz w:val="24"/>
          <w:szCs w:val="24"/>
        </w:rPr>
        <w:t>17.12.2018 № 23/2</w:t>
      </w:r>
      <w:r w:rsidRPr="00030342">
        <w:rPr>
          <w:rFonts w:ascii="Times New Roman" w:eastAsia="Times New Roman" w:hAnsi="Times New Roman" w:cs="Times New Roman"/>
          <w:sz w:val="24"/>
          <w:szCs w:val="24"/>
        </w:rPr>
        <w:t>.</w:t>
      </w:r>
    </w:p>
    <w:p w:rsidR="00030342" w:rsidRPr="00030342" w:rsidRDefault="00030342" w:rsidP="00CF5538">
      <w:pPr>
        <w:shd w:val="clear" w:color="auto" w:fill="FFFFFF"/>
        <w:tabs>
          <w:tab w:val="left" w:leader="underscore" w:pos="7855"/>
        </w:tabs>
        <w:spacing w:after="0" w:line="240" w:lineRule="auto"/>
        <w:ind w:firstLine="567"/>
        <w:rPr>
          <w:rFonts w:ascii="Times New Roman" w:eastAsia="Times New Roman" w:hAnsi="Times New Roman" w:cs="Times New Roman"/>
          <w:b/>
          <w:bCs/>
          <w:spacing w:val="-12"/>
          <w:sz w:val="24"/>
          <w:szCs w:val="24"/>
        </w:rPr>
      </w:pPr>
      <w:r w:rsidRPr="00030342">
        <w:rPr>
          <w:rFonts w:ascii="Times New Roman" w:eastAsia="Times New Roman" w:hAnsi="Times New Roman" w:cs="Times New Roman"/>
          <w:b/>
          <w:bCs/>
          <w:spacing w:val="-1"/>
          <w:sz w:val="24"/>
          <w:szCs w:val="24"/>
        </w:rPr>
        <w:t>Срок проведения контрольного мероприятия:</w:t>
      </w:r>
      <w:r w:rsidRPr="00030342">
        <w:rPr>
          <w:rFonts w:ascii="Times New Roman" w:eastAsia="Times New Roman" w:hAnsi="Times New Roman" w:cs="Times New Roman"/>
          <w:sz w:val="24"/>
          <w:szCs w:val="24"/>
        </w:rPr>
        <w:t xml:space="preserve"> с </w:t>
      </w:r>
      <w:r>
        <w:rPr>
          <w:rFonts w:ascii="Times New Roman" w:hAnsi="Times New Roman" w:cs="Times New Roman"/>
          <w:sz w:val="24"/>
          <w:szCs w:val="24"/>
        </w:rPr>
        <w:t>15</w:t>
      </w:r>
      <w:r w:rsidRPr="0044704A">
        <w:rPr>
          <w:rFonts w:ascii="Times New Roman" w:hAnsi="Times New Roman" w:cs="Times New Roman"/>
          <w:sz w:val="24"/>
          <w:szCs w:val="24"/>
        </w:rPr>
        <w:t>.</w:t>
      </w:r>
      <w:r>
        <w:rPr>
          <w:rFonts w:ascii="Times New Roman" w:hAnsi="Times New Roman" w:cs="Times New Roman"/>
          <w:sz w:val="24"/>
          <w:szCs w:val="24"/>
        </w:rPr>
        <w:t>04</w:t>
      </w:r>
      <w:r w:rsidRPr="0044704A">
        <w:rPr>
          <w:rFonts w:ascii="Times New Roman" w:hAnsi="Times New Roman" w:cs="Times New Roman"/>
          <w:sz w:val="24"/>
          <w:szCs w:val="24"/>
        </w:rPr>
        <w:t>.201</w:t>
      </w:r>
      <w:r>
        <w:rPr>
          <w:rFonts w:ascii="Times New Roman" w:hAnsi="Times New Roman" w:cs="Times New Roman"/>
          <w:sz w:val="24"/>
          <w:szCs w:val="24"/>
        </w:rPr>
        <w:t>9</w:t>
      </w:r>
      <w:r w:rsidRPr="0044704A">
        <w:rPr>
          <w:rFonts w:ascii="Times New Roman" w:hAnsi="Times New Roman" w:cs="Times New Roman"/>
          <w:sz w:val="24"/>
          <w:szCs w:val="24"/>
        </w:rPr>
        <w:t xml:space="preserve"> по </w:t>
      </w:r>
      <w:r>
        <w:rPr>
          <w:rFonts w:ascii="Times New Roman" w:hAnsi="Times New Roman" w:cs="Times New Roman"/>
          <w:sz w:val="24"/>
          <w:szCs w:val="24"/>
        </w:rPr>
        <w:t>31.05.2019</w:t>
      </w:r>
      <w:r w:rsidRPr="00030342">
        <w:rPr>
          <w:rFonts w:ascii="Times New Roman" w:eastAsia="Times New Roman" w:hAnsi="Times New Roman" w:cs="Times New Roman"/>
          <w:sz w:val="24"/>
          <w:szCs w:val="24"/>
        </w:rPr>
        <w:t>.</w:t>
      </w:r>
    </w:p>
    <w:p w:rsidR="00030342" w:rsidRDefault="00030342" w:rsidP="00CF5538">
      <w:pPr>
        <w:shd w:val="clear" w:color="auto" w:fill="FFFFFF"/>
        <w:tabs>
          <w:tab w:val="left" w:leader="underscore" w:pos="9559"/>
        </w:tabs>
        <w:spacing w:after="0" w:line="240" w:lineRule="auto"/>
        <w:ind w:firstLine="567"/>
        <w:rPr>
          <w:rFonts w:ascii="Times New Roman" w:eastAsia="Times New Roman" w:hAnsi="Times New Roman" w:cs="Times New Roman"/>
          <w:b/>
          <w:bCs/>
          <w:spacing w:val="-2"/>
          <w:sz w:val="24"/>
          <w:szCs w:val="24"/>
        </w:rPr>
      </w:pPr>
      <w:r w:rsidRPr="00030342">
        <w:rPr>
          <w:rFonts w:ascii="Times New Roman" w:eastAsia="Times New Roman" w:hAnsi="Times New Roman" w:cs="Times New Roman"/>
          <w:b/>
          <w:bCs/>
          <w:spacing w:val="-2"/>
          <w:sz w:val="24"/>
          <w:szCs w:val="24"/>
        </w:rPr>
        <w:t xml:space="preserve">Цель (цели) контрольного мероприятия: </w:t>
      </w:r>
    </w:p>
    <w:p w:rsidR="00030342" w:rsidRPr="00030342" w:rsidRDefault="00030342" w:rsidP="0034610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342">
        <w:rPr>
          <w:rFonts w:ascii="Times New Roman" w:eastAsia="Times New Roman" w:hAnsi="Times New Roman" w:cs="Times New Roman"/>
          <w:sz w:val="24"/>
          <w:szCs w:val="24"/>
        </w:rPr>
        <w:t>1. Определить законность и эффективность использования бюджетных средств, направленных на реализацию мероприятий государственной программы Волгоградской области «Развитие информационного общества Волгоградской области»</w:t>
      </w:r>
      <w:r w:rsidR="00A21E26">
        <w:rPr>
          <w:rFonts w:ascii="Times New Roman" w:eastAsia="Times New Roman" w:hAnsi="Times New Roman" w:cs="Times New Roman"/>
          <w:sz w:val="24"/>
          <w:szCs w:val="24"/>
        </w:rPr>
        <w:t xml:space="preserve">, утверждённой </w:t>
      </w:r>
      <w:r w:rsidR="00A21E26">
        <w:rPr>
          <w:rFonts w:ascii="Times New Roman" w:hAnsi="Times New Roman" w:cs="Times New Roman"/>
          <w:sz w:val="24"/>
          <w:szCs w:val="24"/>
        </w:rPr>
        <w:t>постановлением Администрации Волгоградской области от 25.09.2017 № 501-п</w:t>
      </w:r>
      <w:r w:rsidRPr="00030342">
        <w:rPr>
          <w:rFonts w:ascii="Times New Roman" w:eastAsia="Times New Roman" w:hAnsi="Times New Roman" w:cs="Times New Roman"/>
          <w:sz w:val="24"/>
          <w:szCs w:val="24"/>
        </w:rPr>
        <w:t xml:space="preserve"> (далее – </w:t>
      </w:r>
      <w:r w:rsidR="00CF5538">
        <w:rPr>
          <w:rFonts w:ascii="Times New Roman" w:eastAsia="Times New Roman" w:hAnsi="Times New Roman" w:cs="Times New Roman"/>
          <w:sz w:val="24"/>
          <w:szCs w:val="24"/>
        </w:rPr>
        <w:t>ГП «</w:t>
      </w:r>
      <w:proofErr w:type="spellStart"/>
      <w:r w:rsidR="00CF5538">
        <w:rPr>
          <w:rFonts w:ascii="Times New Roman" w:eastAsia="Times New Roman" w:hAnsi="Times New Roman" w:cs="Times New Roman"/>
          <w:sz w:val="24"/>
          <w:szCs w:val="24"/>
        </w:rPr>
        <w:t>Информобщество</w:t>
      </w:r>
      <w:proofErr w:type="spellEnd"/>
      <w:r w:rsidR="00CF5538">
        <w:rPr>
          <w:rFonts w:ascii="Times New Roman" w:eastAsia="Times New Roman" w:hAnsi="Times New Roman" w:cs="Times New Roman"/>
          <w:sz w:val="24"/>
          <w:szCs w:val="24"/>
        </w:rPr>
        <w:t>»</w:t>
      </w:r>
      <w:r w:rsidRPr="00030342">
        <w:rPr>
          <w:rFonts w:ascii="Times New Roman" w:eastAsia="Times New Roman" w:hAnsi="Times New Roman" w:cs="Times New Roman"/>
          <w:sz w:val="24"/>
          <w:szCs w:val="24"/>
        </w:rPr>
        <w:t>).</w:t>
      </w:r>
    </w:p>
    <w:p w:rsidR="00030342" w:rsidRPr="00030342" w:rsidRDefault="00030342" w:rsidP="00346107">
      <w:pPr>
        <w:spacing w:after="0" w:line="240" w:lineRule="auto"/>
        <w:ind w:firstLine="567"/>
        <w:jc w:val="both"/>
        <w:rPr>
          <w:rFonts w:ascii="Times New Roman" w:eastAsia="Times New Roman" w:hAnsi="Times New Roman" w:cs="Times New Roman"/>
          <w:sz w:val="24"/>
          <w:szCs w:val="24"/>
        </w:rPr>
      </w:pPr>
      <w:r w:rsidRPr="00030342">
        <w:rPr>
          <w:rFonts w:ascii="Times New Roman" w:eastAsia="Times New Roman" w:hAnsi="Times New Roman" w:cs="Times New Roman"/>
          <w:sz w:val="24"/>
          <w:szCs w:val="24"/>
        </w:rPr>
        <w:t xml:space="preserve">2. Оценить востребованность и актуальность информационных систем, создание, развитие и сопровождение которых осуществляется в рамках </w:t>
      </w:r>
      <w:r w:rsidR="00CF5538">
        <w:rPr>
          <w:rFonts w:ascii="Times New Roman" w:eastAsia="Times New Roman" w:hAnsi="Times New Roman" w:cs="Times New Roman"/>
          <w:sz w:val="24"/>
          <w:szCs w:val="24"/>
        </w:rPr>
        <w:t>ГП «</w:t>
      </w:r>
      <w:proofErr w:type="spellStart"/>
      <w:r w:rsidR="00CF5538">
        <w:rPr>
          <w:rFonts w:ascii="Times New Roman" w:eastAsia="Times New Roman" w:hAnsi="Times New Roman" w:cs="Times New Roman"/>
          <w:sz w:val="24"/>
          <w:szCs w:val="24"/>
        </w:rPr>
        <w:t>Информобщество</w:t>
      </w:r>
      <w:proofErr w:type="spellEnd"/>
      <w:r w:rsidR="00CF5538">
        <w:rPr>
          <w:rFonts w:ascii="Times New Roman" w:eastAsia="Times New Roman" w:hAnsi="Times New Roman" w:cs="Times New Roman"/>
          <w:sz w:val="24"/>
          <w:szCs w:val="24"/>
        </w:rPr>
        <w:t>»</w:t>
      </w:r>
      <w:r w:rsidRPr="00030342">
        <w:rPr>
          <w:rFonts w:ascii="Times New Roman" w:eastAsia="Times New Roman" w:hAnsi="Times New Roman" w:cs="Times New Roman"/>
          <w:sz w:val="24"/>
          <w:szCs w:val="24"/>
        </w:rPr>
        <w:t>.</w:t>
      </w:r>
    </w:p>
    <w:p w:rsidR="00030342" w:rsidRPr="00030342" w:rsidRDefault="00030342" w:rsidP="00346107">
      <w:pPr>
        <w:spacing w:after="0" w:line="240" w:lineRule="auto"/>
        <w:ind w:firstLine="567"/>
        <w:jc w:val="both"/>
        <w:rPr>
          <w:rFonts w:ascii="Times New Roman" w:eastAsia="Times New Roman" w:hAnsi="Times New Roman" w:cs="Times New Roman"/>
          <w:sz w:val="24"/>
          <w:szCs w:val="24"/>
        </w:rPr>
      </w:pPr>
      <w:r w:rsidRPr="00030342">
        <w:rPr>
          <w:rFonts w:ascii="Times New Roman" w:eastAsia="Times New Roman" w:hAnsi="Times New Roman" w:cs="Times New Roman"/>
          <w:sz w:val="24"/>
          <w:szCs w:val="24"/>
        </w:rPr>
        <w:t xml:space="preserve">3. Определить соблюдение законодательства о контрактной системе в сфере закупок при реализации </w:t>
      </w:r>
      <w:r w:rsidR="005E4633">
        <w:rPr>
          <w:rFonts w:ascii="Times New Roman" w:eastAsia="Times New Roman" w:hAnsi="Times New Roman" w:cs="Times New Roman"/>
          <w:sz w:val="24"/>
          <w:szCs w:val="24"/>
        </w:rPr>
        <w:t>ГП «</w:t>
      </w:r>
      <w:proofErr w:type="spellStart"/>
      <w:r w:rsidR="005E4633">
        <w:rPr>
          <w:rFonts w:ascii="Times New Roman" w:eastAsia="Times New Roman" w:hAnsi="Times New Roman" w:cs="Times New Roman"/>
          <w:sz w:val="24"/>
          <w:szCs w:val="24"/>
        </w:rPr>
        <w:t>Информобщество</w:t>
      </w:r>
      <w:proofErr w:type="spellEnd"/>
      <w:r w:rsidR="005E4633">
        <w:rPr>
          <w:rFonts w:ascii="Times New Roman" w:eastAsia="Times New Roman" w:hAnsi="Times New Roman" w:cs="Times New Roman"/>
          <w:sz w:val="24"/>
          <w:szCs w:val="24"/>
        </w:rPr>
        <w:t>»</w:t>
      </w:r>
      <w:r w:rsidRPr="00030342">
        <w:rPr>
          <w:rFonts w:ascii="Times New Roman" w:eastAsia="Times New Roman" w:hAnsi="Times New Roman" w:cs="Times New Roman"/>
          <w:sz w:val="24"/>
          <w:szCs w:val="24"/>
        </w:rPr>
        <w:t>.</w:t>
      </w:r>
    </w:p>
    <w:p w:rsidR="00030342" w:rsidRPr="00030342" w:rsidRDefault="00030342" w:rsidP="00346107">
      <w:pPr>
        <w:spacing w:after="0" w:line="240" w:lineRule="auto"/>
        <w:ind w:firstLine="567"/>
        <w:jc w:val="both"/>
        <w:rPr>
          <w:rFonts w:ascii="Times New Roman" w:eastAsia="Times New Roman" w:hAnsi="Times New Roman" w:cs="Times New Roman"/>
          <w:bCs/>
          <w:sz w:val="24"/>
          <w:szCs w:val="24"/>
        </w:rPr>
      </w:pPr>
      <w:r w:rsidRPr="00030342">
        <w:rPr>
          <w:rFonts w:ascii="Times New Roman" w:eastAsia="Times New Roman" w:hAnsi="Times New Roman" w:cs="Times New Roman"/>
          <w:bCs/>
          <w:sz w:val="24"/>
          <w:szCs w:val="24"/>
        </w:rPr>
        <w:t xml:space="preserve">4. Оценить согласованность </w:t>
      </w:r>
      <w:r w:rsidR="005E4633">
        <w:rPr>
          <w:rFonts w:ascii="Times New Roman" w:eastAsia="Times New Roman" w:hAnsi="Times New Roman" w:cs="Times New Roman"/>
          <w:sz w:val="24"/>
          <w:szCs w:val="24"/>
        </w:rPr>
        <w:t>ГП «</w:t>
      </w:r>
      <w:proofErr w:type="spellStart"/>
      <w:r w:rsidR="005E4633">
        <w:rPr>
          <w:rFonts w:ascii="Times New Roman" w:eastAsia="Times New Roman" w:hAnsi="Times New Roman" w:cs="Times New Roman"/>
          <w:sz w:val="24"/>
          <w:szCs w:val="24"/>
        </w:rPr>
        <w:t>Информобщество</w:t>
      </w:r>
      <w:proofErr w:type="spellEnd"/>
      <w:r w:rsidR="005E4633">
        <w:rPr>
          <w:rFonts w:ascii="Times New Roman" w:eastAsia="Times New Roman" w:hAnsi="Times New Roman" w:cs="Times New Roman"/>
          <w:sz w:val="24"/>
          <w:szCs w:val="24"/>
        </w:rPr>
        <w:t>»</w:t>
      </w:r>
      <w:r w:rsidRPr="00030342">
        <w:rPr>
          <w:rFonts w:ascii="Times New Roman" w:eastAsia="Times New Roman" w:hAnsi="Times New Roman" w:cs="Times New Roman"/>
          <w:bCs/>
          <w:sz w:val="24"/>
          <w:szCs w:val="24"/>
        </w:rPr>
        <w:t xml:space="preserve"> по целям, задачам, мероприятиям и пр. с документами стратегического планирования федерального уровня в условиях реализации национальных проектов, в том числе путём сопоставления с тенденциями направлений развития информационного общества в субъектах РФ.</w:t>
      </w:r>
    </w:p>
    <w:p w:rsidR="00CF5538" w:rsidRPr="00CF5538" w:rsidRDefault="00CF5538" w:rsidP="00CF5538">
      <w:pPr>
        <w:shd w:val="clear" w:color="auto" w:fill="FFFFFF"/>
        <w:tabs>
          <w:tab w:val="left" w:leader="underscore" w:pos="7133"/>
          <w:tab w:val="left" w:leader="underscore" w:pos="8705"/>
        </w:tabs>
        <w:spacing w:after="0" w:line="240" w:lineRule="auto"/>
        <w:ind w:firstLine="567"/>
        <w:rPr>
          <w:rFonts w:ascii="Times New Roman" w:eastAsia="Times New Roman" w:hAnsi="Times New Roman" w:cs="Times New Roman"/>
          <w:b/>
          <w:bCs/>
          <w:spacing w:val="-3"/>
          <w:sz w:val="24"/>
          <w:szCs w:val="24"/>
        </w:rPr>
      </w:pPr>
      <w:r w:rsidRPr="00CF5538">
        <w:rPr>
          <w:rFonts w:ascii="Times New Roman" w:eastAsia="Times New Roman" w:hAnsi="Times New Roman" w:cs="Times New Roman"/>
          <w:b/>
          <w:bCs/>
          <w:spacing w:val="-3"/>
          <w:sz w:val="24"/>
          <w:szCs w:val="24"/>
        </w:rPr>
        <w:t xml:space="preserve">Проверяемый период деятельности: </w:t>
      </w:r>
      <w:r w:rsidRPr="00CF5538">
        <w:rPr>
          <w:rFonts w:ascii="Times New Roman" w:eastAsia="Times New Roman" w:hAnsi="Times New Roman" w:cs="Times New Roman"/>
          <w:bCs/>
          <w:spacing w:val="-3"/>
          <w:sz w:val="24"/>
          <w:szCs w:val="24"/>
        </w:rPr>
        <w:t>201</w:t>
      </w:r>
      <w:r>
        <w:rPr>
          <w:rFonts w:ascii="Times New Roman" w:eastAsia="Times New Roman" w:hAnsi="Times New Roman" w:cs="Times New Roman"/>
          <w:bCs/>
          <w:spacing w:val="-3"/>
          <w:sz w:val="24"/>
          <w:szCs w:val="24"/>
        </w:rPr>
        <w:t>8 год – 1 квартал</w:t>
      </w:r>
      <w:r w:rsidRPr="00CF5538">
        <w:rPr>
          <w:rFonts w:ascii="Times New Roman" w:eastAsia="Times New Roman" w:hAnsi="Times New Roman" w:cs="Times New Roman"/>
          <w:bCs/>
          <w:spacing w:val="-3"/>
          <w:sz w:val="24"/>
          <w:szCs w:val="24"/>
        </w:rPr>
        <w:t xml:space="preserve"> 20</w:t>
      </w:r>
      <w:r w:rsidR="007D1ED7">
        <w:rPr>
          <w:rFonts w:ascii="Times New Roman" w:eastAsia="Times New Roman" w:hAnsi="Times New Roman" w:cs="Times New Roman"/>
          <w:bCs/>
          <w:spacing w:val="-3"/>
          <w:sz w:val="24"/>
          <w:szCs w:val="24"/>
        </w:rPr>
        <w:t>1</w:t>
      </w:r>
      <w:r w:rsidR="003D522E">
        <w:rPr>
          <w:rFonts w:ascii="Times New Roman" w:eastAsia="Times New Roman" w:hAnsi="Times New Roman" w:cs="Times New Roman"/>
          <w:bCs/>
          <w:spacing w:val="-3"/>
          <w:sz w:val="24"/>
          <w:szCs w:val="24"/>
        </w:rPr>
        <w:t>9</w:t>
      </w:r>
      <w:r w:rsidRPr="00CF5538">
        <w:rPr>
          <w:rFonts w:ascii="Times New Roman" w:eastAsia="Times New Roman" w:hAnsi="Times New Roman" w:cs="Times New Roman"/>
          <w:bCs/>
          <w:spacing w:val="-3"/>
          <w:sz w:val="24"/>
          <w:szCs w:val="24"/>
        </w:rPr>
        <w:t xml:space="preserve"> года.</w:t>
      </w:r>
    </w:p>
    <w:p w:rsidR="00030342" w:rsidRDefault="00CF5538" w:rsidP="00CF5538">
      <w:pPr>
        <w:shd w:val="clear" w:color="auto" w:fill="FFFFFF"/>
        <w:tabs>
          <w:tab w:val="left" w:leader="underscore" w:pos="9559"/>
        </w:tabs>
        <w:spacing w:after="0" w:line="240" w:lineRule="auto"/>
        <w:ind w:firstLine="567"/>
        <w:rPr>
          <w:rFonts w:ascii="Times New Roman" w:eastAsia="Times New Roman" w:hAnsi="Times New Roman" w:cs="Times New Roman"/>
          <w:b/>
          <w:bCs/>
          <w:spacing w:val="-15"/>
          <w:sz w:val="24"/>
          <w:szCs w:val="24"/>
        </w:rPr>
      </w:pPr>
      <w:r w:rsidRPr="00CF5538">
        <w:rPr>
          <w:rFonts w:ascii="Times New Roman" w:eastAsia="Times New Roman" w:hAnsi="Times New Roman" w:cs="Times New Roman"/>
          <w:b/>
          <w:bCs/>
          <w:spacing w:val="-15"/>
          <w:sz w:val="24"/>
          <w:szCs w:val="24"/>
        </w:rPr>
        <w:t>Объект (объекты) контрольного мероприятия:</w:t>
      </w:r>
    </w:p>
    <w:p w:rsidR="00CF5538" w:rsidRPr="00CF5538" w:rsidRDefault="00CF5538" w:rsidP="00CF5538">
      <w:pPr>
        <w:spacing w:after="0" w:line="240" w:lineRule="auto"/>
        <w:ind w:firstLine="567"/>
        <w:jc w:val="both"/>
        <w:rPr>
          <w:rFonts w:ascii="Times New Roman" w:eastAsia="Times New Roman" w:hAnsi="Times New Roman" w:cs="Times New Roman"/>
          <w:sz w:val="24"/>
          <w:szCs w:val="24"/>
        </w:rPr>
      </w:pPr>
      <w:r w:rsidRPr="00CF5538">
        <w:rPr>
          <w:rFonts w:ascii="Times New Roman" w:eastAsia="Times New Roman" w:hAnsi="Times New Roman" w:cs="Times New Roman"/>
          <w:sz w:val="24"/>
          <w:szCs w:val="24"/>
        </w:rPr>
        <w:t>-комитет информационных технологий Волгоградской области</w:t>
      </w:r>
      <w:r>
        <w:rPr>
          <w:rFonts w:ascii="Times New Roman" w:eastAsia="Times New Roman" w:hAnsi="Times New Roman" w:cs="Times New Roman"/>
          <w:sz w:val="24"/>
          <w:szCs w:val="24"/>
        </w:rPr>
        <w:t xml:space="preserve"> (далее – </w:t>
      </w:r>
      <w:proofErr w:type="spellStart"/>
      <w:r>
        <w:rPr>
          <w:rFonts w:ascii="Times New Roman" w:eastAsia="Times New Roman" w:hAnsi="Times New Roman" w:cs="Times New Roman"/>
          <w:sz w:val="24"/>
          <w:szCs w:val="24"/>
        </w:rPr>
        <w:t>Облкоминформтехнологии</w:t>
      </w:r>
      <w:proofErr w:type="spellEnd"/>
      <w:r>
        <w:rPr>
          <w:rFonts w:ascii="Times New Roman" w:eastAsia="Times New Roman" w:hAnsi="Times New Roman" w:cs="Times New Roman"/>
          <w:sz w:val="24"/>
          <w:szCs w:val="24"/>
        </w:rPr>
        <w:t>, Комитет)</w:t>
      </w:r>
      <w:r w:rsidRPr="00CF5538">
        <w:rPr>
          <w:rFonts w:ascii="Times New Roman" w:eastAsia="Times New Roman" w:hAnsi="Times New Roman" w:cs="Times New Roman"/>
          <w:sz w:val="24"/>
          <w:szCs w:val="24"/>
        </w:rPr>
        <w:t>;</w:t>
      </w:r>
    </w:p>
    <w:p w:rsidR="00CF5538" w:rsidRPr="00CF5538" w:rsidRDefault="00CF5538" w:rsidP="00CF5538">
      <w:pPr>
        <w:spacing w:after="0" w:line="240" w:lineRule="auto"/>
        <w:ind w:firstLine="567"/>
        <w:jc w:val="both"/>
        <w:rPr>
          <w:rFonts w:ascii="Times New Roman" w:eastAsia="Times New Roman" w:hAnsi="Times New Roman" w:cs="Times New Roman"/>
          <w:sz w:val="24"/>
          <w:szCs w:val="24"/>
        </w:rPr>
      </w:pPr>
      <w:r w:rsidRPr="00CF5538">
        <w:rPr>
          <w:rFonts w:ascii="Times New Roman" w:eastAsia="Times New Roman" w:hAnsi="Times New Roman" w:cs="Times New Roman"/>
          <w:sz w:val="24"/>
          <w:szCs w:val="24"/>
        </w:rPr>
        <w:t>-государственное бюджетное учреждение Волгоградской области «Центр информационных технологий Волгоградской области»</w:t>
      </w:r>
      <w:r>
        <w:rPr>
          <w:rFonts w:ascii="Times New Roman" w:eastAsia="Times New Roman" w:hAnsi="Times New Roman" w:cs="Times New Roman"/>
          <w:sz w:val="24"/>
          <w:szCs w:val="24"/>
        </w:rPr>
        <w:t xml:space="preserve"> (далее – ГБУ «ЦИТ»)</w:t>
      </w:r>
      <w:r w:rsidRPr="00CF5538">
        <w:rPr>
          <w:rFonts w:ascii="Times New Roman" w:eastAsia="Times New Roman" w:hAnsi="Times New Roman" w:cs="Times New Roman"/>
          <w:sz w:val="24"/>
          <w:szCs w:val="24"/>
        </w:rPr>
        <w:t>;</w:t>
      </w:r>
    </w:p>
    <w:p w:rsidR="00CF5538" w:rsidRPr="00CF5538" w:rsidRDefault="00CF5538" w:rsidP="00CF553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F5538">
        <w:rPr>
          <w:rFonts w:ascii="Times New Roman" w:eastAsia="Times New Roman" w:hAnsi="Times New Roman" w:cs="Times New Roman"/>
          <w:sz w:val="24"/>
          <w:szCs w:val="24"/>
        </w:rPr>
        <w:t>Запрошена информация</w:t>
      </w:r>
      <w:r w:rsidR="003D522E">
        <w:rPr>
          <w:rFonts w:ascii="Times New Roman" w:eastAsia="Times New Roman" w:hAnsi="Times New Roman" w:cs="Times New Roman"/>
          <w:sz w:val="24"/>
          <w:szCs w:val="24"/>
        </w:rPr>
        <w:t xml:space="preserve"> у:</w:t>
      </w:r>
    </w:p>
    <w:p w:rsidR="00CF5538" w:rsidRPr="00E46E93" w:rsidRDefault="00CF5538" w:rsidP="00CF5538">
      <w:pPr>
        <w:pStyle w:val="2"/>
        <w:spacing w:after="0" w:line="240" w:lineRule="auto"/>
        <w:ind w:firstLine="567"/>
        <w:jc w:val="both"/>
        <w:rPr>
          <w:rFonts w:ascii="Times New Roman" w:hAnsi="Times New Roman" w:cs="Times New Roman"/>
          <w:sz w:val="24"/>
          <w:szCs w:val="24"/>
        </w:rPr>
      </w:pPr>
      <w:r w:rsidRPr="00E46E93">
        <w:rPr>
          <w:rFonts w:ascii="Times New Roman" w:hAnsi="Times New Roman" w:cs="Times New Roman"/>
          <w:sz w:val="24"/>
          <w:szCs w:val="24"/>
        </w:rPr>
        <w:t>-11 органов исполнительной власти Волгоградской области и 2 государственных учреждений Волгоградской области о качестве сопровождения и работоспособности государственных информационных систем;</w:t>
      </w:r>
    </w:p>
    <w:p w:rsidR="00CF5538" w:rsidRPr="00751493" w:rsidRDefault="00C01C21" w:rsidP="00BE7894">
      <w:pPr>
        <w:pStyle w:val="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F5538" w:rsidRPr="00E46E93">
        <w:rPr>
          <w:rFonts w:ascii="Times New Roman" w:hAnsi="Times New Roman" w:cs="Times New Roman"/>
          <w:sz w:val="24"/>
          <w:szCs w:val="24"/>
        </w:rPr>
        <w:t xml:space="preserve">комитета сельского хозяйства Волгоградской области об обосновании создания и внедрения государственной информационной системы </w:t>
      </w:r>
      <w:proofErr w:type="spellStart"/>
      <w:r w:rsidR="00CF5538" w:rsidRPr="00E46E93">
        <w:rPr>
          <w:rFonts w:ascii="Times New Roman" w:hAnsi="Times New Roman" w:cs="Times New Roman"/>
          <w:sz w:val="24"/>
          <w:szCs w:val="24"/>
        </w:rPr>
        <w:t>похозяйственного</w:t>
      </w:r>
      <w:proofErr w:type="spellEnd"/>
      <w:r w:rsidR="00CF5538" w:rsidRPr="00E46E93">
        <w:rPr>
          <w:rFonts w:ascii="Times New Roman" w:hAnsi="Times New Roman" w:cs="Times New Roman"/>
          <w:sz w:val="24"/>
          <w:szCs w:val="24"/>
        </w:rPr>
        <w:t xml:space="preserve"> учета Волгоградской области.</w:t>
      </w:r>
    </w:p>
    <w:p w:rsidR="00CF5538" w:rsidRPr="00CF5538" w:rsidRDefault="00CF5538" w:rsidP="00BE7894">
      <w:pPr>
        <w:shd w:val="clear" w:color="auto" w:fill="FFFFFF"/>
        <w:spacing w:after="0" w:line="240" w:lineRule="auto"/>
        <w:ind w:firstLine="567"/>
        <w:jc w:val="both"/>
        <w:rPr>
          <w:rFonts w:ascii="Times New Roman" w:eastAsia="Times New Roman" w:hAnsi="Times New Roman" w:cs="Times New Roman"/>
          <w:bCs/>
          <w:sz w:val="24"/>
          <w:szCs w:val="24"/>
        </w:rPr>
      </w:pPr>
      <w:r w:rsidRPr="00CF5538">
        <w:rPr>
          <w:rFonts w:ascii="Times New Roman" w:eastAsia="Times New Roman" w:hAnsi="Times New Roman" w:cs="Times New Roman"/>
          <w:b/>
          <w:sz w:val="24"/>
          <w:szCs w:val="24"/>
        </w:rPr>
        <w:t xml:space="preserve">Перечень оформленных актов контрольных мероприятий: </w:t>
      </w:r>
      <w:r>
        <w:rPr>
          <w:rFonts w:ascii="Times New Roman" w:eastAsia="Times New Roman" w:hAnsi="Times New Roman" w:cs="Times New Roman"/>
          <w:bCs/>
          <w:sz w:val="24"/>
          <w:szCs w:val="24"/>
        </w:rPr>
        <w:t>2</w:t>
      </w:r>
      <w:r w:rsidRPr="00CF5538">
        <w:rPr>
          <w:rFonts w:ascii="Times New Roman" w:eastAsia="Times New Roman" w:hAnsi="Times New Roman" w:cs="Times New Roman"/>
          <w:bCs/>
          <w:sz w:val="24"/>
          <w:szCs w:val="24"/>
        </w:rPr>
        <w:t xml:space="preserve"> акт</w:t>
      </w:r>
      <w:r>
        <w:rPr>
          <w:rFonts w:ascii="Times New Roman" w:eastAsia="Times New Roman" w:hAnsi="Times New Roman" w:cs="Times New Roman"/>
          <w:bCs/>
          <w:sz w:val="24"/>
          <w:szCs w:val="24"/>
        </w:rPr>
        <w:t>а</w:t>
      </w:r>
      <w:r w:rsidRPr="00CF5538">
        <w:rPr>
          <w:rFonts w:ascii="Times New Roman" w:eastAsia="Times New Roman" w:hAnsi="Times New Roman" w:cs="Times New Roman"/>
          <w:bCs/>
          <w:sz w:val="24"/>
          <w:szCs w:val="24"/>
        </w:rPr>
        <w:t xml:space="preserve"> проверки </w:t>
      </w:r>
      <w:r w:rsidRPr="00513C91">
        <w:rPr>
          <w:rFonts w:ascii="Times New Roman" w:eastAsia="Times New Roman" w:hAnsi="Times New Roman" w:cs="Times New Roman"/>
          <w:bCs/>
          <w:sz w:val="24"/>
          <w:szCs w:val="24"/>
        </w:rPr>
        <w:t>объектов контроля, которые подписаны с пояснениями и комментариями, на которые</w:t>
      </w:r>
      <w:r>
        <w:rPr>
          <w:rFonts w:ascii="Times New Roman" w:eastAsia="Times New Roman" w:hAnsi="Times New Roman" w:cs="Times New Roman"/>
          <w:bCs/>
          <w:sz w:val="24"/>
          <w:szCs w:val="24"/>
        </w:rPr>
        <w:t xml:space="preserve"> </w:t>
      </w:r>
      <w:r w:rsidRPr="00CF5538">
        <w:rPr>
          <w:rFonts w:ascii="Times New Roman" w:eastAsia="Times New Roman" w:hAnsi="Times New Roman" w:cs="Times New Roman"/>
          <w:bCs/>
          <w:sz w:val="24"/>
          <w:szCs w:val="24"/>
        </w:rPr>
        <w:t>подготовлены заключения КСП:</w:t>
      </w:r>
    </w:p>
    <w:p w:rsidR="00CF5538" w:rsidRPr="00CF5538" w:rsidRDefault="00CF5538" w:rsidP="00BE7894">
      <w:pPr>
        <w:shd w:val="clear" w:color="auto" w:fill="FFFFFF"/>
        <w:spacing w:after="0" w:line="240" w:lineRule="auto"/>
        <w:ind w:firstLine="567"/>
        <w:jc w:val="both"/>
        <w:rPr>
          <w:rFonts w:ascii="Times New Roman" w:eastAsia="Times New Roman" w:hAnsi="Times New Roman" w:cs="Times New Roman"/>
          <w:bCs/>
          <w:sz w:val="24"/>
          <w:szCs w:val="24"/>
          <w:highlight w:val="yellow"/>
        </w:rPr>
      </w:pPr>
      <w:r w:rsidRPr="00CF5538">
        <w:rPr>
          <w:rFonts w:ascii="Times New Roman" w:eastAsia="Times New Roman" w:hAnsi="Times New Roman" w:cs="Times New Roman"/>
          <w:bCs/>
          <w:sz w:val="24"/>
          <w:szCs w:val="24"/>
        </w:rPr>
        <w:t>-</w:t>
      </w:r>
      <w:proofErr w:type="spellStart"/>
      <w:r w:rsidRPr="00CF5538">
        <w:rPr>
          <w:rFonts w:ascii="Times New Roman" w:eastAsia="Times New Roman" w:hAnsi="Times New Roman" w:cs="Times New Roman"/>
          <w:bCs/>
          <w:sz w:val="24"/>
          <w:szCs w:val="24"/>
        </w:rPr>
        <w:t>Облкоминформтехнологии</w:t>
      </w:r>
      <w:proofErr w:type="spellEnd"/>
      <w:r w:rsidRPr="00CF5538">
        <w:rPr>
          <w:rFonts w:ascii="Times New Roman" w:eastAsia="Times New Roman" w:hAnsi="Times New Roman" w:cs="Times New Roman"/>
          <w:bCs/>
          <w:sz w:val="24"/>
          <w:szCs w:val="24"/>
        </w:rPr>
        <w:t xml:space="preserve"> - </w:t>
      </w:r>
      <w:r w:rsidRPr="007D1ED7">
        <w:rPr>
          <w:rFonts w:ascii="Times New Roman" w:eastAsia="Times New Roman" w:hAnsi="Times New Roman" w:cs="Times New Roman"/>
          <w:bCs/>
          <w:sz w:val="24"/>
          <w:szCs w:val="24"/>
        </w:rPr>
        <w:t xml:space="preserve">от </w:t>
      </w:r>
      <w:r w:rsidR="007D1ED7" w:rsidRPr="007D1ED7">
        <w:rPr>
          <w:rFonts w:ascii="Times New Roman" w:eastAsia="Times New Roman" w:hAnsi="Times New Roman" w:cs="Times New Roman"/>
          <w:bCs/>
          <w:sz w:val="24"/>
          <w:szCs w:val="24"/>
        </w:rPr>
        <w:t>11</w:t>
      </w:r>
      <w:r w:rsidRPr="007D1ED7">
        <w:rPr>
          <w:rFonts w:ascii="Times New Roman" w:eastAsia="Times New Roman" w:hAnsi="Times New Roman" w:cs="Times New Roman"/>
          <w:bCs/>
          <w:sz w:val="24"/>
          <w:szCs w:val="24"/>
        </w:rPr>
        <w:t>.</w:t>
      </w:r>
      <w:r w:rsidR="007D1ED7" w:rsidRPr="007D1ED7">
        <w:rPr>
          <w:rFonts w:ascii="Times New Roman" w:eastAsia="Times New Roman" w:hAnsi="Times New Roman" w:cs="Times New Roman"/>
          <w:bCs/>
          <w:sz w:val="24"/>
          <w:szCs w:val="24"/>
        </w:rPr>
        <w:t>06</w:t>
      </w:r>
      <w:r w:rsidRPr="007D1ED7">
        <w:rPr>
          <w:rFonts w:ascii="Times New Roman" w:eastAsia="Times New Roman" w:hAnsi="Times New Roman" w:cs="Times New Roman"/>
          <w:bCs/>
          <w:sz w:val="24"/>
          <w:szCs w:val="24"/>
        </w:rPr>
        <w:t>.201</w:t>
      </w:r>
      <w:r w:rsidR="007D1ED7" w:rsidRPr="007D1ED7">
        <w:rPr>
          <w:rFonts w:ascii="Times New Roman" w:eastAsia="Times New Roman" w:hAnsi="Times New Roman" w:cs="Times New Roman"/>
          <w:bCs/>
          <w:sz w:val="24"/>
          <w:szCs w:val="24"/>
        </w:rPr>
        <w:t>9</w:t>
      </w:r>
      <w:r w:rsidRPr="007D1ED7">
        <w:rPr>
          <w:rFonts w:ascii="Times New Roman" w:eastAsia="Times New Roman" w:hAnsi="Times New Roman" w:cs="Times New Roman"/>
          <w:bCs/>
          <w:sz w:val="24"/>
          <w:szCs w:val="24"/>
        </w:rPr>
        <w:t xml:space="preserve"> № 01КСП-04-05</w:t>
      </w:r>
      <w:r w:rsidRPr="00134A6F">
        <w:rPr>
          <w:rFonts w:ascii="Times New Roman" w:eastAsia="Times New Roman" w:hAnsi="Times New Roman" w:cs="Times New Roman"/>
          <w:bCs/>
          <w:sz w:val="24"/>
          <w:szCs w:val="24"/>
        </w:rPr>
        <w:t>/</w:t>
      </w:r>
      <w:r w:rsidR="00134A6F" w:rsidRPr="00134A6F">
        <w:rPr>
          <w:rFonts w:ascii="Times New Roman" w:eastAsia="Times New Roman" w:hAnsi="Times New Roman" w:cs="Times New Roman"/>
          <w:bCs/>
          <w:sz w:val="24"/>
          <w:szCs w:val="24"/>
        </w:rPr>
        <w:t>21</w:t>
      </w:r>
      <w:r w:rsidRPr="00134A6F">
        <w:rPr>
          <w:rFonts w:ascii="Times New Roman" w:eastAsia="Times New Roman" w:hAnsi="Times New Roman" w:cs="Times New Roman"/>
          <w:bCs/>
          <w:sz w:val="24"/>
          <w:szCs w:val="24"/>
        </w:rPr>
        <w:t>;</w:t>
      </w:r>
    </w:p>
    <w:p w:rsidR="00CF5538" w:rsidRDefault="00CF5538" w:rsidP="00BE7894">
      <w:pPr>
        <w:shd w:val="clear" w:color="auto" w:fill="FFFFFF"/>
        <w:spacing w:after="0" w:line="240" w:lineRule="auto"/>
        <w:ind w:firstLine="567"/>
        <w:jc w:val="both"/>
        <w:rPr>
          <w:rFonts w:ascii="Times New Roman" w:eastAsia="Times New Roman" w:hAnsi="Times New Roman" w:cs="Times New Roman"/>
          <w:bCs/>
          <w:sz w:val="24"/>
          <w:szCs w:val="24"/>
        </w:rPr>
      </w:pPr>
      <w:r w:rsidRPr="00C116FF">
        <w:rPr>
          <w:rFonts w:ascii="Times New Roman" w:eastAsia="Times New Roman" w:hAnsi="Times New Roman" w:cs="Times New Roman"/>
          <w:bCs/>
          <w:sz w:val="24"/>
          <w:szCs w:val="24"/>
        </w:rPr>
        <w:t xml:space="preserve">-ГБУ «ЦИТ» - от </w:t>
      </w:r>
      <w:r w:rsidR="00C116FF" w:rsidRPr="00C116FF">
        <w:rPr>
          <w:rFonts w:ascii="Times New Roman" w:eastAsia="Times New Roman" w:hAnsi="Times New Roman" w:cs="Times New Roman"/>
          <w:bCs/>
          <w:sz w:val="24"/>
          <w:szCs w:val="24"/>
        </w:rPr>
        <w:t>10</w:t>
      </w:r>
      <w:r w:rsidR="00BE7894" w:rsidRPr="00C116FF">
        <w:rPr>
          <w:rFonts w:ascii="Times New Roman" w:eastAsia="Times New Roman" w:hAnsi="Times New Roman" w:cs="Times New Roman"/>
          <w:bCs/>
          <w:sz w:val="24"/>
          <w:szCs w:val="24"/>
        </w:rPr>
        <w:t>.</w:t>
      </w:r>
      <w:r w:rsidR="00C116FF" w:rsidRPr="00C116FF">
        <w:rPr>
          <w:rFonts w:ascii="Times New Roman" w:eastAsia="Times New Roman" w:hAnsi="Times New Roman" w:cs="Times New Roman"/>
          <w:bCs/>
          <w:sz w:val="24"/>
          <w:szCs w:val="24"/>
        </w:rPr>
        <w:t>06</w:t>
      </w:r>
      <w:r w:rsidR="00BE7894" w:rsidRPr="00C116FF">
        <w:rPr>
          <w:rFonts w:ascii="Times New Roman" w:eastAsia="Times New Roman" w:hAnsi="Times New Roman" w:cs="Times New Roman"/>
          <w:bCs/>
          <w:sz w:val="24"/>
          <w:szCs w:val="24"/>
        </w:rPr>
        <w:t>.201</w:t>
      </w:r>
      <w:r w:rsidR="00C116FF" w:rsidRPr="00C116FF">
        <w:rPr>
          <w:rFonts w:ascii="Times New Roman" w:eastAsia="Times New Roman" w:hAnsi="Times New Roman" w:cs="Times New Roman"/>
          <w:bCs/>
          <w:sz w:val="24"/>
          <w:szCs w:val="24"/>
        </w:rPr>
        <w:t>9</w:t>
      </w:r>
      <w:r w:rsidR="00BE7894" w:rsidRPr="00C116FF">
        <w:rPr>
          <w:rFonts w:ascii="Times New Roman" w:eastAsia="Times New Roman" w:hAnsi="Times New Roman" w:cs="Times New Roman"/>
          <w:bCs/>
          <w:sz w:val="24"/>
          <w:szCs w:val="24"/>
        </w:rPr>
        <w:t xml:space="preserve"> № 01КСП-04-05/</w:t>
      </w:r>
      <w:r w:rsidR="00C116FF" w:rsidRPr="00C116FF">
        <w:rPr>
          <w:rFonts w:ascii="Times New Roman" w:eastAsia="Times New Roman" w:hAnsi="Times New Roman" w:cs="Times New Roman"/>
          <w:bCs/>
          <w:sz w:val="24"/>
          <w:szCs w:val="24"/>
        </w:rPr>
        <w:t>20</w:t>
      </w:r>
      <w:r w:rsidR="00BE7894" w:rsidRPr="00C116FF">
        <w:rPr>
          <w:rFonts w:ascii="Times New Roman" w:eastAsia="Times New Roman" w:hAnsi="Times New Roman" w:cs="Times New Roman"/>
          <w:bCs/>
          <w:sz w:val="24"/>
          <w:szCs w:val="24"/>
        </w:rPr>
        <w:t>.</w:t>
      </w:r>
    </w:p>
    <w:p w:rsidR="00CF5538" w:rsidRDefault="00CF5538" w:rsidP="00346107">
      <w:pPr>
        <w:shd w:val="clear" w:color="auto" w:fill="FFFFFF"/>
        <w:spacing w:after="0" w:line="240" w:lineRule="auto"/>
        <w:ind w:firstLine="567"/>
        <w:jc w:val="both"/>
        <w:rPr>
          <w:rFonts w:ascii="Times New Roman" w:eastAsia="Times New Roman" w:hAnsi="Times New Roman" w:cs="Times New Roman"/>
          <w:b/>
          <w:sz w:val="24"/>
          <w:szCs w:val="24"/>
        </w:rPr>
      </w:pPr>
      <w:r w:rsidRPr="00CF5538">
        <w:rPr>
          <w:rFonts w:ascii="Times New Roman" w:eastAsia="Times New Roman" w:hAnsi="Times New Roman" w:cs="Times New Roman"/>
          <w:b/>
          <w:sz w:val="24"/>
          <w:szCs w:val="24"/>
        </w:rPr>
        <w:t>Характеристика объекта (объектов) контроля:</w:t>
      </w:r>
    </w:p>
    <w:p w:rsidR="00F52C62" w:rsidRPr="00542D04" w:rsidRDefault="00F52C62" w:rsidP="00346107">
      <w:pPr>
        <w:pStyle w:val="2"/>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Облкоминформтехнологии</w:t>
      </w:r>
      <w:proofErr w:type="spellEnd"/>
      <w:r w:rsidRPr="008B3A4C">
        <w:rPr>
          <w:rFonts w:ascii="Times New Roman" w:hAnsi="Times New Roman" w:cs="Times New Roman"/>
          <w:sz w:val="24"/>
          <w:szCs w:val="24"/>
        </w:rPr>
        <w:t xml:space="preserve"> является органом исполнительной власти Волгоградской области, уполномоченным в сфере информационных технологий, связи, телекоммуникаций, </w:t>
      </w:r>
      <w:r w:rsidRPr="008B3A4C">
        <w:rPr>
          <w:rFonts w:ascii="Times New Roman" w:hAnsi="Times New Roman" w:cs="Times New Roman"/>
          <w:sz w:val="24"/>
          <w:szCs w:val="24"/>
        </w:rPr>
        <w:lastRenderedPageBreak/>
        <w:t>развития информационного общества и формирования электронного правительства на территории Волгоградской области</w:t>
      </w:r>
      <w:r w:rsidR="005E4633">
        <w:rPr>
          <w:rFonts w:ascii="Times New Roman" w:hAnsi="Times New Roman" w:cs="Times New Roman"/>
          <w:sz w:val="24"/>
          <w:szCs w:val="24"/>
        </w:rPr>
        <w:t xml:space="preserve"> и </w:t>
      </w:r>
      <w:r w:rsidR="005E4633" w:rsidRPr="001A611B">
        <w:rPr>
          <w:rFonts w:ascii="Times New Roman" w:hAnsi="Times New Roman" w:cs="Times New Roman"/>
          <w:sz w:val="24"/>
          <w:szCs w:val="24"/>
        </w:rPr>
        <w:t>ответственным исполнителем ГП «</w:t>
      </w:r>
      <w:proofErr w:type="spellStart"/>
      <w:r w:rsidR="005E4633" w:rsidRPr="001A611B">
        <w:rPr>
          <w:rFonts w:ascii="Times New Roman" w:hAnsi="Times New Roman" w:cs="Times New Roman"/>
          <w:sz w:val="24"/>
          <w:szCs w:val="24"/>
        </w:rPr>
        <w:t>Информобщество</w:t>
      </w:r>
      <w:proofErr w:type="spellEnd"/>
      <w:r w:rsidR="005E4633">
        <w:rPr>
          <w:rFonts w:ascii="Times New Roman" w:hAnsi="Times New Roman" w:cs="Times New Roman"/>
          <w:sz w:val="24"/>
          <w:szCs w:val="24"/>
        </w:rPr>
        <w:t>»</w:t>
      </w:r>
      <w:r w:rsidRPr="008B3A4C">
        <w:rPr>
          <w:rFonts w:ascii="Times New Roman" w:hAnsi="Times New Roman" w:cs="Times New Roman"/>
          <w:sz w:val="24"/>
          <w:szCs w:val="24"/>
        </w:rPr>
        <w:t>.</w:t>
      </w:r>
      <w:r w:rsidR="00BE7894">
        <w:rPr>
          <w:rFonts w:ascii="Times New Roman" w:hAnsi="Times New Roman" w:cs="Times New Roman"/>
          <w:sz w:val="24"/>
          <w:szCs w:val="24"/>
        </w:rPr>
        <w:t xml:space="preserve"> Реализация мероприятий ГП «</w:t>
      </w:r>
      <w:proofErr w:type="spellStart"/>
      <w:r w:rsidR="00BE7894">
        <w:rPr>
          <w:rFonts w:ascii="Times New Roman" w:hAnsi="Times New Roman" w:cs="Times New Roman"/>
          <w:sz w:val="24"/>
          <w:szCs w:val="24"/>
        </w:rPr>
        <w:t>Информобщество</w:t>
      </w:r>
      <w:proofErr w:type="spellEnd"/>
      <w:r w:rsidR="00BE7894">
        <w:rPr>
          <w:rFonts w:ascii="Times New Roman" w:hAnsi="Times New Roman" w:cs="Times New Roman"/>
          <w:sz w:val="24"/>
          <w:szCs w:val="24"/>
        </w:rPr>
        <w:t xml:space="preserve">» осуществлялась самостоятельно </w:t>
      </w:r>
      <w:proofErr w:type="spellStart"/>
      <w:r w:rsidR="00BE7894" w:rsidRPr="00542D04">
        <w:rPr>
          <w:rFonts w:ascii="Times New Roman" w:hAnsi="Times New Roman" w:cs="Times New Roman"/>
          <w:sz w:val="24"/>
          <w:szCs w:val="24"/>
        </w:rPr>
        <w:t>Облкоминформтехнологии</w:t>
      </w:r>
      <w:proofErr w:type="spellEnd"/>
      <w:r w:rsidR="00BE7894" w:rsidRPr="00542D04">
        <w:rPr>
          <w:rFonts w:ascii="Times New Roman" w:hAnsi="Times New Roman" w:cs="Times New Roman"/>
          <w:sz w:val="24"/>
          <w:szCs w:val="24"/>
        </w:rPr>
        <w:t xml:space="preserve"> и подведомственным ему ГБУ «ЦИТ», являвш</w:t>
      </w:r>
      <w:r w:rsidR="00C01C21" w:rsidRPr="00542D04">
        <w:rPr>
          <w:rFonts w:ascii="Times New Roman" w:hAnsi="Times New Roman" w:cs="Times New Roman"/>
          <w:sz w:val="24"/>
          <w:szCs w:val="24"/>
        </w:rPr>
        <w:t>им</w:t>
      </w:r>
      <w:r w:rsidR="00BE7894" w:rsidRPr="00542D04">
        <w:rPr>
          <w:rFonts w:ascii="Times New Roman" w:hAnsi="Times New Roman" w:cs="Times New Roman"/>
          <w:sz w:val="24"/>
          <w:szCs w:val="24"/>
        </w:rPr>
        <w:t>ся до октября 2018 года государственным казённым учреждением.</w:t>
      </w:r>
    </w:p>
    <w:p w:rsidR="00C01C21" w:rsidRPr="00542D04" w:rsidRDefault="00C01C21" w:rsidP="00346107">
      <w:pPr>
        <w:spacing w:after="0" w:line="240" w:lineRule="auto"/>
        <w:ind w:firstLine="567"/>
        <w:jc w:val="both"/>
        <w:rPr>
          <w:rFonts w:ascii="Times New Roman" w:eastAsiaTheme="minorHAnsi" w:hAnsi="Times New Roman" w:cs="Times New Roman"/>
          <w:sz w:val="24"/>
          <w:szCs w:val="24"/>
          <w:lang w:eastAsia="en-US"/>
        </w:rPr>
      </w:pPr>
      <w:r w:rsidRPr="00542D04">
        <w:rPr>
          <w:rFonts w:ascii="Times New Roman" w:eastAsiaTheme="minorHAnsi" w:hAnsi="Times New Roman" w:cs="Times New Roman"/>
          <w:sz w:val="24"/>
          <w:szCs w:val="24"/>
          <w:lang w:eastAsia="en-US"/>
        </w:rPr>
        <w:t xml:space="preserve">Полномочия по ведению </w:t>
      </w:r>
      <w:r w:rsidR="00542D04" w:rsidRPr="00542D04">
        <w:rPr>
          <w:rFonts w:ascii="Times New Roman" w:eastAsiaTheme="minorHAnsi" w:hAnsi="Times New Roman" w:cs="Times New Roman"/>
          <w:sz w:val="24"/>
          <w:szCs w:val="24"/>
          <w:lang w:eastAsia="en-US"/>
        </w:rPr>
        <w:t>бюджетного</w:t>
      </w:r>
      <w:r w:rsidRPr="00542D04">
        <w:rPr>
          <w:rFonts w:ascii="Times New Roman" w:eastAsiaTheme="minorHAnsi" w:hAnsi="Times New Roman" w:cs="Times New Roman"/>
          <w:sz w:val="24"/>
          <w:szCs w:val="24"/>
          <w:lang w:eastAsia="en-US"/>
        </w:rPr>
        <w:t xml:space="preserve"> учета и формированию бюджетной отчетности Комитета осуществляло государственное казенное учреждение Волгоградской области «Центр бюджетного учета и отчетности»</w:t>
      </w:r>
      <w:r w:rsidR="00542D04" w:rsidRPr="00542D04">
        <w:rPr>
          <w:rFonts w:ascii="Times New Roman" w:eastAsiaTheme="minorHAnsi" w:hAnsi="Times New Roman" w:cs="Times New Roman"/>
          <w:sz w:val="24"/>
          <w:szCs w:val="24"/>
          <w:lang w:eastAsia="en-US"/>
        </w:rPr>
        <w:t xml:space="preserve"> (далее – ГКУ «ЦБУ»)</w:t>
      </w:r>
      <w:r w:rsidRPr="00542D04">
        <w:rPr>
          <w:rFonts w:ascii="Times New Roman" w:eastAsiaTheme="minorHAnsi" w:hAnsi="Times New Roman" w:cs="Times New Roman"/>
          <w:sz w:val="24"/>
          <w:szCs w:val="24"/>
          <w:lang w:eastAsia="en-US"/>
        </w:rPr>
        <w:t>.</w:t>
      </w:r>
    </w:p>
    <w:p w:rsidR="00A21E26" w:rsidRDefault="001F6F0F" w:rsidP="00346107">
      <w:pPr>
        <w:pStyle w:val="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об утверждённых объемах ассигнований на реализацию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и объёмах исполненных расходов за 2018 год и 1 квартал 2019 года представлена в таблице</w:t>
      </w:r>
      <w:r w:rsidR="001E3403">
        <w:rPr>
          <w:rFonts w:ascii="Times New Roman" w:hAnsi="Times New Roman" w:cs="Times New Roman"/>
          <w:sz w:val="24"/>
          <w:szCs w:val="24"/>
        </w:rPr>
        <w:t>.</w:t>
      </w:r>
    </w:p>
    <w:p w:rsidR="001E3403" w:rsidRPr="001E3403" w:rsidRDefault="001E3403" w:rsidP="00BE7894">
      <w:pPr>
        <w:pStyle w:val="2"/>
        <w:spacing w:after="0" w:line="240" w:lineRule="auto"/>
        <w:ind w:firstLine="567"/>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3403">
        <w:rPr>
          <w:rFonts w:ascii="Times New Roman" w:hAnsi="Times New Roman" w:cs="Times New Roman"/>
          <w:i/>
          <w:sz w:val="20"/>
          <w:szCs w:val="20"/>
        </w:rPr>
        <w:t>тыс. руб</w:t>
      </w:r>
      <w:r>
        <w:rPr>
          <w:rFonts w:ascii="Times New Roman" w:hAnsi="Times New Roman" w:cs="Times New Roman"/>
          <w:i/>
          <w:sz w:val="20"/>
          <w:szCs w:val="20"/>
        </w:rPr>
        <w:t>.</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1050"/>
        <w:gridCol w:w="1157"/>
        <w:gridCol w:w="1154"/>
        <w:gridCol w:w="1582"/>
        <w:gridCol w:w="1506"/>
        <w:gridCol w:w="992"/>
      </w:tblGrid>
      <w:tr w:rsidR="001E3403" w:rsidRPr="001F6F0F" w:rsidTr="005741BB">
        <w:trPr>
          <w:trHeight w:val="20"/>
          <w:jc w:val="center"/>
        </w:trPr>
        <w:tc>
          <w:tcPr>
            <w:tcW w:w="940" w:type="dxa"/>
            <w:vMerge w:val="restart"/>
            <w:tcBorders>
              <w:top w:val="double" w:sz="4" w:space="0" w:color="auto"/>
              <w:left w:val="double" w:sz="4" w:space="0" w:color="auto"/>
            </w:tcBorders>
            <w:shd w:val="clear" w:color="000000" w:fill="EAF1DD"/>
            <w:vAlign w:val="center"/>
            <w:hideMark/>
          </w:tcPr>
          <w:p w:rsidR="001F6F0F" w:rsidRPr="001F6F0F" w:rsidRDefault="001F6F0F" w:rsidP="001F6F0F">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Год</w:t>
            </w:r>
          </w:p>
        </w:tc>
        <w:tc>
          <w:tcPr>
            <w:tcW w:w="1050" w:type="dxa"/>
            <w:vMerge w:val="restart"/>
            <w:tcBorders>
              <w:top w:val="double" w:sz="4" w:space="0" w:color="auto"/>
            </w:tcBorders>
            <w:shd w:val="clear" w:color="000000" w:fill="EAF1DD"/>
            <w:vAlign w:val="center"/>
            <w:hideMark/>
          </w:tcPr>
          <w:p w:rsidR="001F6F0F" w:rsidRPr="001F6F0F" w:rsidRDefault="001F6F0F" w:rsidP="001F6F0F">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Закон о бюджете</w:t>
            </w:r>
          </w:p>
        </w:tc>
        <w:tc>
          <w:tcPr>
            <w:tcW w:w="1157" w:type="dxa"/>
            <w:vMerge w:val="restart"/>
            <w:tcBorders>
              <w:top w:val="double" w:sz="4" w:space="0" w:color="auto"/>
            </w:tcBorders>
            <w:shd w:val="clear" w:color="000000" w:fill="EAF1DD"/>
            <w:vAlign w:val="center"/>
            <w:hideMark/>
          </w:tcPr>
          <w:p w:rsidR="001F6F0F" w:rsidRPr="001F6F0F" w:rsidRDefault="001F6F0F" w:rsidP="001F6F0F">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ГП</w:t>
            </w:r>
          </w:p>
        </w:tc>
        <w:tc>
          <w:tcPr>
            <w:tcW w:w="1154" w:type="dxa"/>
            <w:vMerge w:val="restart"/>
            <w:tcBorders>
              <w:top w:val="double" w:sz="4" w:space="0" w:color="auto"/>
            </w:tcBorders>
            <w:shd w:val="clear" w:color="000000" w:fill="EAF1DD"/>
            <w:vAlign w:val="center"/>
            <w:hideMark/>
          </w:tcPr>
          <w:p w:rsidR="001F6F0F" w:rsidRPr="001F6F0F" w:rsidRDefault="001F6F0F" w:rsidP="001F6F0F">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 xml:space="preserve">Бюджетная роспись </w:t>
            </w:r>
          </w:p>
        </w:tc>
        <w:tc>
          <w:tcPr>
            <w:tcW w:w="1582" w:type="dxa"/>
            <w:vMerge w:val="restart"/>
            <w:tcBorders>
              <w:top w:val="double" w:sz="4" w:space="0" w:color="auto"/>
            </w:tcBorders>
            <w:shd w:val="clear" w:color="000000" w:fill="EAF1DD"/>
            <w:vAlign w:val="center"/>
            <w:hideMark/>
          </w:tcPr>
          <w:p w:rsidR="001F6F0F" w:rsidRPr="001F6F0F" w:rsidRDefault="001E3403" w:rsidP="001E3403">
            <w:pPr>
              <w:spacing w:after="0" w:line="240" w:lineRule="auto"/>
              <w:jc w:val="center"/>
              <w:rPr>
                <w:rFonts w:ascii="Times New Roman" w:eastAsia="Times New Roman" w:hAnsi="Times New Roman" w:cs="Times New Roman"/>
                <w:b/>
                <w:color w:val="000000"/>
                <w:sz w:val="18"/>
                <w:szCs w:val="18"/>
              </w:rPr>
            </w:pPr>
            <w:r w:rsidRPr="001E3403">
              <w:rPr>
                <w:rFonts w:ascii="Times New Roman" w:eastAsia="Times New Roman" w:hAnsi="Times New Roman" w:cs="Times New Roman"/>
                <w:b/>
                <w:color w:val="000000"/>
                <w:sz w:val="18"/>
                <w:szCs w:val="18"/>
              </w:rPr>
              <w:t>Исполнено</w:t>
            </w:r>
            <w:r w:rsidR="001F6F0F" w:rsidRPr="001F6F0F">
              <w:rPr>
                <w:rFonts w:ascii="Times New Roman" w:eastAsia="Times New Roman" w:hAnsi="Times New Roman" w:cs="Times New Roman"/>
                <w:b/>
                <w:color w:val="000000"/>
                <w:sz w:val="18"/>
                <w:szCs w:val="18"/>
              </w:rPr>
              <w:t xml:space="preserve"> (2018, 1 кв.</w:t>
            </w:r>
            <w:r w:rsidRPr="001E3403">
              <w:rPr>
                <w:rFonts w:ascii="Times New Roman" w:eastAsia="Times New Roman" w:hAnsi="Times New Roman" w:cs="Times New Roman"/>
                <w:b/>
                <w:color w:val="000000"/>
                <w:sz w:val="18"/>
                <w:szCs w:val="18"/>
              </w:rPr>
              <w:t xml:space="preserve"> </w:t>
            </w:r>
            <w:r w:rsidR="001F6F0F" w:rsidRPr="001F6F0F">
              <w:rPr>
                <w:rFonts w:ascii="Times New Roman" w:eastAsia="Times New Roman" w:hAnsi="Times New Roman" w:cs="Times New Roman"/>
                <w:b/>
                <w:color w:val="000000"/>
                <w:sz w:val="18"/>
                <w:szCs w:val="18"/>
              </w:rPr>
              <w:t>2019)</w:t>
            </w:r>
          </w:p>
        </w:tc>
        <w:tc>
          <w:tcPr>
            <w:tcW w:w="2498" w:type="dxa"/>
            <w:gridSpan w:val="2"/>
            <w:tcBorders>
              <w:top w:val="double" w:sz="4" w:space="0" w:color="auto"/>
              <w:right w:val="double" w:sz="4" w:space="0" w:color="auto"/>
            </w:tcBorders>
            <w:shd w:val="clear" w:color="auto" w:fill="EAF1DD" w:themeFill="accent3" w:themeFillTint="33"/>
            <w:vAlign w:val="center"/>
            <w:hideMark/>
          </w:tcPr>
          <w:p w:rsidR="001F6F0F" w:rsidRPr="001F6F0F" w:rsidRDefault="001F6F0F" w:rsidP="001F6F0F">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Отклонение от закона и ГП</w:t>
            </w:r>
          </w:p>
        </w:tc>
      </w:tr>
      <w:tr w:rsidR="001E3403" w:rsidRPr="001F6F0F" w:rsidTr="005741BB">
        <w:trPr>
          <w:trHeight w:val="20"/>
          <w:jc w:val="center"/>
        </w:trPr>
        <w:tc>
          <w:tcPr>
            <w:tcW w:w="940" w:type="dxa"/>
            <w:vMerge/>
            <w:tcBorders>
              <w:left w:val="double" w:sz="4" w:space="0" w:color="auto"/>
              <w:bottom w:val="double" w:sz="4" w:space="0" w:color="auto"/>
            </w:tcBorders>
            <w:vAlign w:val="center"/>
            <w:hideMark/>
          </w:tcPr>
          <w:p w:rsidR="001F6F0F" w:rsidRPr="001F6F0F" w:rsidRDefault="001F6F0F" w:rsidP="001F6F0F">
            <w:pPr>
              <w:spacing w:after="0" w:line="240" w:lineRule="auto"/>
              <w:rPr>
                <w:rFonts w:ascii="Times New Roman" w:eastAsia="Times New Roman" w:hAnsi="Times New Roman" w:cs="Times New Roman"/>
                <w:b/>
                <w:color w:val="000000"/>
                <w:sz w:val="18"/>
                <w:szCs w:val="18"/>
              </w:rPr>
            </w:pPr>
          </w:p>
        </w:tc>
        <w:tc>
          <w:tcPr>
            <w:tcW w:w="1050" w:type="dxa"/>
            <w:vMerge/>
            <w:tcBorders>
              <w:bottom w:val="double" w:sz="4" w:space="0" w:color="auto"/>
            </w:tcBorders>
            <w:vAlign w:val="center"/>
            <w:hideMark/>
          </w:tcPr>
          <w:p w:rsidR="001F6F0F" w:rsidRPr="001F6F0F" w:rsidRDefault="001F6F0F" w:rsidP="001F6F0F">
            <w:pPr>
              <w:spacing w:after="0" w:line="240" w:lineRule="auto"/>
              <w:rPr>
                <w:rFonts w:ascii="Times New Roman" w:eastAsia="Times New Roman" w:hAnsi="Times New Roman" w:cs="Times New Roman"/>
                <w:b/>
                <w:color w:val="000000"/>
                <w:sz w:val="18"/>
                <w:szCs w:val="18"/>
              </w:rPr>
            </w:pPr>
          </w:p>
        </w:tc>
        <w:tc>
          <w:tcPr>
            <w:tcW w:w="1157" w:type="dxa"/>
            <w:vMerge/>
            <w:tcBorders>
              <w:bottom w:val="double" w:sz="4" w:space="0" w:color="auto"/>
            </w:tcBorders>
            <w:vAlign w:val="center"/>
            <w:hideMark/>
          </w:tcPr>
          <w:p w:rsidR="001F6F0F" w:rsidRPr="001F6F0F" w:rsidRDefault="001F6F0F" w:rsidP="001F6F0F">
            <w:pPr>
              <w:spacing w:after="0" w:line="240" w:lineRule="auto"/>
              <w:rPr>
                <w:rFonts w:ascii="Times New Roman" w:eastAsia="Times New Roman" w:hAnsi="Times New Roman" w:cs="Times New Roman"/>
                <w:b/>
                <w:color w:val="000000"/>
                <w:sz w:val="18"/>
                <w:szCs w:val="18"/>
              </w:rPr>
            </w:pPr>
          </w:p>
        </w:tc>
        <w:tc>
          <w:tcPr>
            <w:tcW w:w="1154" w:type="dxa"/>
            <w:vMerge/>
            <w:tcBorders>
              <w:bottom w:val="double" w:sz="4" w:space="0" w:color="auto"/>
            </w:tcBorders>
            <w:vAlign w:val="center"/>
            <w:hideMark/>
          </w:tcPr>
          <w:p w:rsidR="001F6F0F" w:rsidRPr="001F6F0F" w:rsidRDefault="001F6F0F" w:rsidP="001F6F0F">
            <w:pPr>
              <w:spacing w:after="0" w:line="240" w:lineRule="auto"/>
              <w:rPr>
                <w:rFonts w:ascii="Times New Roman" w:eastAsia="Times New Roman" w:hAnsi="Times New Roman" w:cs="Times New Roman"/>
                <w:b/>
                <w:color w:val="000000"/>
                <w:sz w:val="18"/>
                <w:szCs w:val="18"/>
              </w:rPr>
            </w:pPr>
          </w:p>
        </w:tc>
        <w:tc>
          <w:tcPr>
            <w:tcW w:w="1582" w:type="dxa"/>
            <w:vMerge/>
            <w:tcBorders>
              <w:bottom w:val="double" w:sz="4" w:space="0" w:color="auto"/>
            </w:tcBorders>
            <w:vAlign w:val="center"/>
            <w:hideMark/>
          </w:tcPr>
          <w:p w:rsidR="001F6F0F" w:rsidRPr="001F6F0F" w:rsidRDefault="001F6F0F" w:rsidP="001F6F0F">
            <w:pPr>
              <w:spacing w:after="0" w:line="240" w:lineRule="auto"/>
              <w:rPr>
                <w:rFonts w:ascii="Times New Roman" w:eastAsia="Times New Roman" w:hAnsi="Times New Roman" w:cs="Times New Roman"/>
                <w:b/>
                <w:color w:val="000000"/>
                <w:sz w:val="18"/>
                <w:szCs w:val="18"/>
              </w:rPr>
            </w:pPr>
          </w:p>
        </w:tc>
        <w:tc>
          <w:tcPr>
            <w:tcW w:w="1506" w:type="dxa"/>
            <w:tcBorders>
              <w:bottom w:val="double" w:sz="4" w:space="0" w:color="auto"/>
            </w:tcBorders>
            <w:shd w:val="clear" w:color="auto" w:fill="EAF1DD" w:themeFill="accent3" w:themeFillTint="33"/>
            <w:noWrap/>
            <w:vAlign w:val="bottom"/>
            <w:hideMark/>
          </w:tcPr>
          <w:p w:rsidR="001F6F0F" w:rsidRPr="001F6F0F" w:rsidRDefault="001F6F0F" w:rsidP="001E3403">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тыс. руб.</w:t>
            </w:r>
          </w:p>
        </w:tc>
        <w:tc>
          <w:tcPr>
            <w:tcW w:w="992" w:type="dxa"/>
            <w:tcBorders>
              <w:bottom w:val="double" w:sz="4" w:space="0" w:color="auto"/>
              <w:right w:val="double" w:sz="4" w:space="0" w:color="auto"/>
            </w:tcBorders>
            <w:shd w:val="clear" w:color="auto" w:fill="EAF1DD" w:themeFill="accent3" w:themeFillTint="33"/>
            <w:noWrap/>
            <w:vAlign w:val="bottom"/>
            <w:hideMark/>
          </w:tcPr>
          <w:p w:rsidR="001F6F0F" w:rsidRPr="001F6F0F" w:rsidRDefault="001F6F0F" w:rsidP="001E3403">
            <w:pPr>
              <w:spacing w:after="0" w:line="240" w:lineRule="auto"/>
              <w:jc w:val="center"/>
              <w:rPr>
                <w:rFonts w:ascii="Times New Roman" w:eastAsia="Times New Roman" w:hAnsi="Times New Roman" w:cs="Times New Roman"/>
                <w:b/>
                <w:color w:val="000000"/>
                <w:sz w:val="18"/>
                <w:szCs w:val="18"/>
              </w:rPr>
            </w:pPr>
            <w:r w:rsidRPr="001F6F0F">
              <w:rPr>
                <w:rFonts w:ascii="Times New Roman" w:eastAsia="Times New Roman" w:hAnsi="Times New Roman" w:cs="Times New Roman"/>
                <w:b/>
                <w:color w:val="000000"/>
                <w:sz w:val="18"/>
                <w:szCs w:val="18"/>
              </w:rPr>
              <w:t>%</w:t>
            </w:r>
          </w:p>
        </w:tc>
      </w:tr>
      <w:tr w:rsidR="001E3403" w:rsidRPr="001F6F0F" w:rsidTr="005741BB">
        <w:trPr>
          <w:trHeight w:val="20"/>
          <w:jc w:val="center"/>
        </w:trPr>
        <w:tc>
          <w:tcPr>
            <w:tcW w:w="940" w:type="dxa"/>
            <w:tcBorders>
              <w:top w:val="double" w:sz="4" w:space="0" w:color="auto"/>
              <w:left w:val="double" w:sz="4" w:space="0" w:color="auto"/>
            </w:tcBorders>
            <w:shd w:val="clear" w:color="auto" w:fill="auto"/>
            <w:vAlign w:val="center"/>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2018</w:t>
            </w:r>
          </w:p>
        </w:tc>
        <w:tc>
          <w:tcPr>
            <w:tcW w:w="1050" w:type="dxa"/>
            <w:tcBorders>
              <w:top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239 312,5</w:t>
            </w:r>
          </w:p>
        </w:tc>
        <w:tc>
          <w:tcPr>
            <w:tcW w:w="1157" w:type="dxa"/>
            <w:tcBorders>
              <w:top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239 312,5</w:t>
            </w:r>
          </w:p>
        </w:tc>
        <w:tc>
          <w:tcPr>
            <w:tcW w:w="1154" w:type="dxa"/>
            <w:tcBorders>
              <w:top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181 757,1</w:t>
            </w:r>
          </w:p>
        </w:tc>
        <w:tc>
          <w:tcPr>
            <w:tcW w:w="1582" w:type="dxa"/>
            <w:tcBorders>
              <w:top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150 258,3</w:t>
            </w:r>
          </w:p>
        </w:tc>
        <w:tc>
          <w:tcPr>
            <w:tcW w:w="1506" w:type="dxa"/>
            <w:tcBorders>
              <w:top w:val="double" w:sz="4" w:space="0" w:color="auto"/>
            </w:tcBorders>
            <w:shd w:val="clear" w:color="auto" w:fill="auto"/>
            <w:noWrap/>
            <w:vAlign w:val="bottom"/>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-89 054,2</w:t>
            </w:r>
          </w:p>
        </w:tc>
        <w:tc>
          <w:tcPr>
            <w:tcW w:w="992" w:type="dxa"/>
            <w:tcBorders>
              <w:top w:val="double" w:sz="4" w:space="0" w:color="auto"/>
              <w:right w:val="double" w:sz="4" w:space="0" w:color="auto"/>
            </w:tcBorders>
            <w:shd w:val="clear" w:color="auto" w:fill="auto"/>
            <w:noWrap/>
            <w:vAlign w:val="bottom"/>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-37,2</w:t>
            </w:r>
          </w:p>
        </w:tc>
      </w:tr>
      <w:tr w:rsidR="001E3403" w:rsidRPr="001F6F0F" w:rsidTr="005741BB">
        <w:trPr>
          <w:trHeight w:val="20"/>
          <w:jc w:val="center"/>
        </w:trPr>
        <w:tc>
          <w:tcPr>
            <w:tcW w:w="940" w:type="dxa"/>
            <w:tcBorders>
              <w:left w:val="double" w:sz="4" w:space="0" w:color="auto"/>
            </w:tcBorders>
            <w:shd w:val="clear" w:color="auto" w:fill="auto"/>
            <w:vAlign w:val="center"/>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2019</w:t>
            </w:r>
          </w:p>
        </w:tc>
        <w:tc>
          <w:tcPr>
            <w:tcW w:w="1050" w:type="dxa"/>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175 677,1</w:t>
            </w:r>
          </w:p>
        </w:tc>
        <w:tc>
          <w:tcPr>
            <w:tcW w:w="1157" w:type="dxa"/>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175 677,1</w:t>
            </w:r>
          </w:p>
        </w:tc>
        <w:tc>
          <w:tcPr>
            <w:tcW w:w="1154" w:type="dxa"/>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175 977,8</w:t>
            </w:r>
          </w:p>
        </w:tc>
        <w:tc>
          <w:tcPr>
            <w:tcW w:w="1582" w:type="dxa"/>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20 887,2</w:t>
            </w:r>
          </w:p>
        </w:tc>
        <w:tc>
          <w:tcPr>
            <w:tcW w:w="1506" w:type="dxa"/>
            <w:shd w:val="clear" w:color="auto" w:fill="auto"/>
            <w:noWrap/>
            <w:vAlign w:val="bottom"/>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-154 789,9</w:t>
            </w:r>
          </w:p>
        </w:tc>
        <w:tc>
          <w:tcPr>
            <w:tcW w:w="992" w:type="dxa"/>
            <w:tcBorders>
              <w:right w:val="double" w:sz="4" w:space="0" w:color="auto"/>
            </w:tcBorders>
            <w:shd w:val="clear" w:color="auto" w:fill="auto"/>
            <w:noWrap/>
            <w:vAlign w:val="bottom"/>
            <w:hideMark/>
          </w:tcPr>
          <w:p w:rsidR="001F6F0F" w:rsidRPr="001F6F0F" w:rsidRDefault="001F6F0F" w:rsidP="001E3403">
            <w:pPr>
              <w:spacing w:after="0" w:line="240" w:lineRule="auto"/>
              <w:jc w:val="center"/>
              <w:rPr>
                <w:rFonts w:ascii="Times New Roman" w:eastAsia="Times New Roman" w:hAnsi="Times New Roman" w:cs="Times New Roman"/>
                <w:color w:val="000000"/>
                <w:sz w:val="18"/>
                <w:szCs w:val="18"/>
              </w:rPr>
            </w:pPr>
            <w:r w:rsidRPr="001F6F0F">
              <w:rPr>
                <w:rFonts w:ascii="Times New Roman" w:eastAsia="Times New Roman" w:hAnsi="Times New Roman" w:cs="Times New Roman"/>
                <w:color w:val="000000"/>
                <w:sz w:val="18"/>
                <w:szCs w:val="18"/>
              </w:rPr>
              <w:t>-88,1</w:t>
            </w:r>
          </w:p>
        </w:tc>
      </w:tr>
      <w:tr w:rsidR="001E3403" w:rsidRPr="001F6F0F" w:rsidTr="005741BB">
        <w:trPr>
          <w:trHeight w:val="20"/>
          <w:jc w:val="center"/>
        </w:trPr>
        <w:tc>
          <w:tcPr>
            <w:tcW w:w="940" w:type="dxa"/>
            <w:tcBorders>
              <w:left w:val="double" w:sz="4" w:space="0" w:color="auto"/>
              <w:bottom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r w:rsidRPr="001F6F0F">
              <w:rPr>
                <w:rFonts w:ascii="Times New Roman" w:eastAsia="Times New Roman" w:hAnsi="Times New Roman" w:cs="Times New Roman"/>
                <w:b/>
                <w:bCs/>
                <w:color w:val="000000"/>
                <w:sz w:val="18"/>
                <w:szCs w:val="18"/>
              </w:rPr>
              <w:t>ИТОГО</w:t>
            </w:r>
          </w:p>
        </w:tc>
        <w:tc>
          <w:tcPr>
            <w:tcW w:w="1050" w:type="dxa"/>
            <w:tcBorders>
              <w:bottom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r w:rsidRPr="001F6F0F">
              <w:rPr>
                <w:rFonts w:ascii="Times New Roman" w:eastAsia="Times New Roman" w:hAnsi="Times New Roman" w:cs="Times New Roman"/>
                <w:b/>
                <w:bCs/>
                <w:color w:val="000000"/>
                <w:sz w:val="18"/>
                <w:szCs w:val="18"/>
              </w:rPr>
              <w:t>414 989,6</w:t>
            </w:r>
          </w:p>
        </w:tc>
        <w:tc>
          <w:tcPr>
            <w:tcW w:w="1157" w:type="dxa"/>
            <w:tcBorders>
              <w:bottom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r w:rsidRPr="001F6F0F">
              <w:rPr>
                <w:rFonts w:ascii="Times New Roman" w:eastAsia="Times New Roman" w:hAnsi="Times New Roman" w:cs="Times New Roman"/>
                <w:b/>
                <w:bCs/>
                <w:color w:val="000000"/>
                <w:sz w:val="18"/>
                <w:szCs w:val="18"/>
              </w:rPr>
              <w:t>414 989,6</w:t>
            </w:r>
          </w:p>
        </w:tc>
        <w:tc>
          <w:tcPr>
            <w:tcW w:w="1154" w:type="dxa"/>
            <w:tcBorders>
              <w:bottom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r w:rsidRPr="001F6F0F">
              <w:rPr>
                <w:rFonts w:ascii="Times New Roman" w:eastAsia="Times New Roman" w:hAnsi="Times New Roman" w:cs="Times New Roman"/>
                <w:b/>
                <w:bCs/>
                <w:color w:val="000000"/>
                <w:sz w:val="18"/>
                <w:szCs w:val="18"/>
              </w:rPr>
              <w:t>357 734,9</w:t>
            </w:r>
          </w:p>
        </w:tc>
        <w:tc>
          <w:tcPr>
            <w:tcW w:w="1582" w:type="dxa"/>
            <w:tcBorders>
              <w:bottom w:val="double" w:sz="4" w:space="0" w:color="auto"/>
            </w:tcBorders>
            <w:shd w:val="clear" w:color="auto" w:fill="auto"/>
            <w:vAlign w:val="center"/>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r w:rsidRPr="001F6F0F">
              <w:rPr>
                <w:rFonts w:ascii="Times New Roman" w:eastAsia="Times New Roman" w:hAnsi="Times New Roman" w:cs="Times New Roman"/>
                <w:b/>
                <w:bCs/>
                <w:color w:val="000000"/>
                <w:sz w:val="18"/>
                <w:szCs w:val="18"/>
              </w:rPr>
              <w:t>171 145,5</w:t>
            </w:r>
          </w:p>
        </w:tc>
        <w:tc>
          <w:tcPr>
            <w:tcW w:w="1506" w:type="dxa"/>
            <w:tcBorders>
              <w:bottom w:val="double" w:sz="4" w:space="0" w:color="auto"/>
            </w:tcBorders>
            <w:shd w:val="clear" w:color="auto" w:fill="auto"/>
            <w:noWrap/>
            <w:vAlign w:val="bottom"/>
            <w:hideMark/>
          </w:tcPr>
          <w:p w:rsidR="001F6F0F" w:rsidRPr="001F6F0F" w:rsidRDefault="001F6F0F" w:rsidP="001F6F0F">
            <w:pPr>
              <w:spacing w:after="0" w:line="240" w:lineRule="auto"/>
              <w:jc w:val="center"/>
              <w:rPr>
                <w:rFonts w:ascii="Times New Roman" w:eastAsia="Times New Roman" w:hAnsi="Times New Roman" w:cs="Times New Roman"/>
                <w:b/>
                <w:bCs/>
                <w:color w:val="000000"/>
                <w:sz w:val="18"/>
                <w:szCs w:val="18"/>
              </w:rPr>
            </w:pPr>
          </w:p>
        </w:tc>
        <w:tc>
          <w:tcPr>
            <w:tcW w:w="992" w:type="dxa"/>
            <w:tcBorders>
              <w:bottom w:val="double" w:sz="4" w:space="0" w:color="auto"/>
              <w:right w:val="double" w:sz="4" w:space="0" w:color="auto"/>
            </w:tcBorders>
            <w:shd w:val="clear" w:color="auto" w:fill="auto"/>
            <w:noWrap/>
            <w:vAlign w:val="bottom"/>
            <w:hideMark/>
          </w:tcPr>
          <w:p w:rsidR="001F6F0F" w:rsidRPr="001F6F0F" w:rsidRDefault="001F6F0F" w:rsidP="001F6F0F">
            <w:pPr>
              <w:spacing w:after="0" w:line="240" w:lineRule="auto"/>
              <w:rPr>
                <w:rFonts w:ascii="Times New Roman" w:eastAsia="Times New Roman" w:hAnsi="Times New Roman" w:cs="Times New Roman"/>
                <w:sz w:val="18"/>
                <w:szCs w:val="18"/>
              </w:rPr>
            </w:pPr>
          </w:p>
        </w:tc>
      </w:tr>
    </w:tbl>
    <w:p w:rsidR="00F00AA1" w:rsidRDefault="00F00AA1" w:rsidP="00455B20">
      <w:pPr>
        <w:pStyle w:val="ConsPlusNormal"/>
        <w:ind w:firstLine="851"/>
        <w:jc w:val="both"/>
      </w:pPr>
    </w:p>
    <w:p w:rsidR="00455B20" w:rsidRPr="008E6DFF" w:rsidRDefault="001E3403" w:rsidP="00346107">
      <w:pPr>
        <w:pStyle w:val="ConsPlusNormal"/>
        <w:ind w:firstLine="567"/>
        <w:jc w:val="both"/>
      </w:pPr>
      <w:r>
        <w:t>В 2018 году</w:t>
      </w:r>
      <w:r w:rsidR="009904EF">
        <w:t xml:space="preserve"> на реализацию ГП «</w:t>
      </w:r>
      <w:proofErr w:type="spellStart"/>
      <w:r w:rsidR="009904EF">
        <w:t>Информобщество</w:t>
      </w:r>
      <w:proofErr w:type="spellEnd"/>
      <w:r w:rsidR="009904EF">
        <w:t>» утвержден</w:t>
      </w:r>
      <w:r w:rsidR="003D522E">
        <w:t xml:space="preserve">ы бюджетные ассигнования в сумме </w:t>
      </w:r>
      <w:r w:rsidR="009904EF">
        <w:t xml:space="preserve">239 312,5 тыс. рублей. </w:t>
      </w:r>
      <w:r w:rsidR="003D522E">
        <w:t xml:space="preserve">Расходы </w:t>
      </w:r>
      <w:r w:rsidR="00041BBA" w:rsidRPr="008E6DFF">
        <w:t>исполнены в сумме 150 258,3 тыс. руб.</w:t>
      </w:r>
      <w:r>
        <w:t>,</w:t>
      </w:r>
      <w:r w:rsidR="00041BBA" w:rsidRPr="008E6DFF">
        <w:t xml:space="preserve"> или на 82,7</w:t>
      </w:r>
      <w:r w:rsidR="003D522E">
        <w:t>% от показателей сводной бюджетной росписи</w:t>
      </w:r>
      <w:r w:rsidR="00041BBA" w:rsidRPr="008E6DFF">
        <w:t>.</w:t>
      </w:r>
      <w:r w:rsidR="009904EF" w:rsidRPr="008E6DFF">
        <w:t xml:space="preserve"> </w:t>
      </w:r>
      <w:r w:rsidR="00991691" w:rsidRPr="008E6DFF">
        <w:t>Уменьшение объёма</w:t>
      </w:r>
      <w:r w:rsidR="00041BBA" w:rsidRPr="008E6DFF">
        <w:t xml:space="preserve"> бюджетных </w:t>
      </w:r>
      <w:r w:rsidR="009904EF" w:rsidRPr="008E6DFF">
        <w:t>ассигнований</w:t>
      </w:r>
      <w:r w:rsidR="00041BBA" w:rsidRPr="008E6DFF">
        <w:t xml:space="preserve"> в </w:t>
      </w:r>
      <w:r>
        <w:t xml:space="preserve">сводной </w:t>
      </w:r>
      <w:r w:rsidR="00041BBA" w:rsidRPr="008E6DFF">
        <w:t xml:space="preserve">бюджетной росписи по сравнению с утверждёнными </w:t>
      </w:r>
      <w:r>
        <w:t>з</w:t>
      </w:r>
      <w:r w:rsidR="00041BBA" w:rsidRPr="008E6DFF">
        <w:t xml:space="preserve">аконом о бюджете </w:t>
      </w:r>
      <w:r w:rsidR="009904EF" w:rsidRPr="008E6DFF">
        <w:t>на 57 555,4</w:t>
      </w:r>
      <w:r w:rsidR="00041BBA" w:rsidRPr="008E6DFF">
        <w:t xml:space="preserve"> тыс. руб.</w:t>
      </w:r>
      <w:r w:rsidR="00991691" w:rsidRPr="008E6DFF">
        <w:t xml:space="preserve"> </w:t>
      </w:r>
      <w:r w:rsidR="00041BBA" w:rsidRPr="008E6DFF">
        <w:t>связано</w:t>
      </w:r>
      <w:r w:rsidR="00EA689B">
        <w:t>,</w:t>
      </w:r>
      <w:r w:rsidR="00991691" w:rsidRPr="008E6DFF">
        <w:t xml:space="preserve"> в основном</w:t>
      </w:r>
      <w:r w:rsidR="00EA689B">
        <w:t>,</w:t>
      </w:r>
      <w:r w:rsidR="00041BBA" w:rsidRPr="008E6DFF">
        <w:t xml:space="preserve"> с </w:t>
      </w:r>
      <w:r w:rsidR="00991691" w:rsidRPr="008E6DFF">
        <w:t>пере</w:t>
      </w:r>
      <w:r w:rsidR="00455B20" w:rsidRPr="008E6DFF">
        <w:t>носом</w:t>
      </w:r>
      <w:r w:rsidR="00991691" w:rsidRPr="008E6DFF">
        <w:t xml:space="preserve"> ассигнований</w:t>
      </w:r>
      <w:r w:rsidR="006F7C95" w:rsidRPr="008E6DFF">
        <w:t xml:space="preserve"> на</w:t>
      </w:r>
      <w:r w:rsidR="00991691" w:rsidRPr="008E6DFF">
        <w:t xml:space="preserve"> погашение кредиторской задолженности за 201</w:t>
      </w:r>
      <w:r w:rsidR="001D29EF" w:rsidRPr="008E6DFF">
        <w:t>7</w:t>
      </w:r>
      <w:r w:rsidR="00991691" w:rsidRPr="008E6DFF">
        <w:t xml:space="preserve"> год </w:t>
      </w:r>
      <w:r w:rsidR="006F7C95" w:rsidRPr="008E6DFF">
        <w:t>на</w:t>
      </w:r>
      <w:r w:rsidR="00455B20" w:rsidRPr="008E6DFF">
        <w:t xml:space="preserve"> н</w:t>
      </w:r>
      <w:r w:rsidR="006F7C95" w:rsidRPr="008E6DFF">
        <w:t xml:space="preserve">епрограммные </w:t>
      </w:r>
      <w:r w:rsidR="00455B20" w:rsidRPr="008E6DFF">
        <w:t xml:space="preserve">расходы государственных органов </w:t>
      </w:r>
      <w:r w:rsidR="00991691" w:rsidRPr="008E6DFF">
        <w:t xml:space="preserve">и на создание Ситуационного центра Губернатора Волгоградской области </w:t>
      </w:r>
      <w:r w:rsidR="001D29EF" w:rsidRPr="008E6DFF">
        <w:t>в рамках реализации</w:t>
      </w:r>
      <w:r w:rsidR="00455B20" w:rsidRPr="008E6DFF">
        <w:t xml:space="preserve"> </w:t>
      </w:r>
      <w:r w:rsidR="006F7C95" w:rsidRPr="008E6DFF">
        <w:t>государственной программы</w:t>
      </w:r>
      <w:r w:rsidR="00991691" w:rsidRPr="008E6DFF">
        <w:t xml:space="preserve"> </w:t>
      </w:r>
      <w:r w:rsidR="00455B20" w:rsidRPr="008E6DFF">
        <w:t>«Обеспечение безопасности жизнедеятельности на территории Волгоградской области», утверждённ</w:t>
      </w:r>
      <w:r w:rsidR="001D29EF" w:rsidRPr="008E6DFF">
        <w:t>ой</w:t>
      </w:r>
      <w:r w:rsidR="00455B20" w:rsidRPr="008E6DFF">
        <w:t xml:space="preserve"> постановлением Администрации Волгоградской области от 25.09.2017 </w:t>
      </w:r>
      <w:r>
        <w:t>№</w:t>
      </w:r>
      <w:r w:rsidR="00455B20" w:rsidRPr="008E6DFF">
        <w:t xml:space="preserve"> 507-п.</w:t>
      </w:r>
    </w:p>
    <w:p w:rsidR="005D1C29" w:rsidRPr="008B3A4C" w:rsidRDefault="007F7D48" w:rsidP="00346107">
      <w:pPr>
        <w:pStyle w:val="ConsPlusNormal"/>
        <w:ind w:firstLine="567"/>
        <w:jc w:val="both"/>
      </w:pPr>
      <w:r>
        <w:t xml:space="preserve">Фактические расходы за 1 квартал 2019 года составили </w:t>
      </w:r>
      <w:r w:rsidR="00B2062D">
        <w:t xml:space="preserve">20 887,2 </w:t>
      </w:r>
      <w:r>
        <w:t xml:space="preserve">тыс. руб., или </w:t>
      </w:r>
      <w:r w:rsidR="002F18FA">
        <w:t xml:space="preserve">11,9 </w:t>
      </w:r>
      <w:r>
        <w:t xml:space="preserve">% от </w:t>
      </w:r>
      <w:r w:rsidR="001E3403">
        <w:t xml:space="preserve">ассигнований, </w:t>
      </w:r>
      <w:r>
        <w:t xml:space="preserve">утверждённых </w:t>
      </w:r>
      <w:r w:rsidR="001E3403">
        <w:t>с</w:t>
      </w:r>
      <w:r>
        <w:t>водной бюджетной росписью.</w:t>
      </w:r>
    </w:p>
    <w:p w:rsidR="003762CF" w:rsidRDefault="003762CF" w:rsidP="00346107">
      <w:pPr>
        <w:pStyle w:val="ConsPlusNormal"/>
        <w:ind w:firstLine="567"/>
        <w:jc w:val="both"/>
      </w:pPr>
      <w:r>
        <w:t>Перечень мероприятий ГП «</w:t>
      </w:r>
      <w:proofErr w:type="spellStart"/>
      <w:r>
        <w:t>Информобщество</w:t>
      </w:r>
      <w:proofErr w:type="spellEnd"/>
      <w:r>
        <w:t>» в 2018 году насчитывал 6 мероприятий, в том числе 3 с финансированием, в 2019 году – 7 мероприятий, в том числе 5 с финансированием.</w:t>
      </w:r>
    </w:p>
    <w:p w:rsidR="00112D5D" w:rsidRDefault="00112D5D" w:rsidP="00346107">
      <w:pPr>
        <w:spacing w:after="0" w:line="240" w:lineRule="auto"/>
        <w:ind w:firstLine="567"/>
        <w:jc w:val="both"/>
        <w:rPr>
          <w:rFonts w:ascii="Times New Roman" w:hAnsi="Times New Roman" w:cs="Times New Roman"/>
          <w:sz w:val="24"/>
          <w:szCs w:val="24"/>
        </w:rPr>
      </w:pPr>
      <w:r w:rsidRPr="00F756C6">
        <w:rPr>
          <w:rFonts w:ascii="Times New Roman" w:hAnsi="Times New Roman" w:cs="Times New Roman"/>
          <w:sz w:val="24"/>
          <w:szCs w:val="24"/>
        </w:rPr>
        <w:t>Информация об испол</w:t>
      </w:r>
      <w:r w:rsidR="0090486B">
        <w:rPr>
          <w:rFonts w:ascii="Times New Roman" w:hAnsi="Times New Roman" w:cs="Times New Roman"/>
          <w:sz w:val="24"/>
          <w:szCs w:val="24"/>
        </w:rPr>
        <w:t>ьзовании</w:t>
      </w:r>
      <w:r w:rsidRPr="00F756C6">
        <w:rPr>
          <w:rFonts w:ascii="Times New Roman" w:hAnsi="Times New Roman" w:cs="Times New Roman"/>
          <w:sz w:val="24"/>
          <w:szCs w:val="24"/>
        </w:rPr>
        <w:t xml:space="preserve"> бюджетных средств</w:t>
      </w:r>
      <w:r w:rsidR="006064B1">
        <w:rPr>
          <w:rFonts w:ascii="Times New Roman" w:hAnsi="Times New Roman" w:cs="Times New Roman"/>
          <w:sz w:val="24"/>
          <w:szCs w:val="24"/>
        </w:rPr>
        <w:t xml:space="preserve"> </w:t>
      </w:r>
      <w:r w:rsidR="007E56CF">
        <w:rPr>
          <w:rFonts w:ascii="Times New Roman" w:hAnsi="Times New Roman" w:cs="Times New Roman"/>
          <w:sz w:val="24"/>
          <w:szCs w:val="24"/>
        </w:rPr>
        <w:t>в разрезе мероприятий</w:t>
      </w:r>
      <w:r w:rsidRPr="00F756C6">
        <w:rPr>
          <w:rFonts w:ascii="Times New Roman" w:hAnsi="Times New Roman" w:cs="Times New Roman"/>
          <w:sz w:val="24"/>
          <w:szCs w:val="24"/>
        </w:rPr>
        <w:t xml:space="preserve"> </w:t>
      </w:r>
      <w:r w:rsidR="00346107">
        <w:rPr>
          <w:rFonts w:ascii="Times New Roman" w:hAnsi="Times New Roman" w:cs="Times New Roman"/>
          <w:sz w:val="24"/>
          <w:szCs w:val="24"/>
        </w:rPr>
        <w:t>программы</w:t>
      </w:r>
      <w:r w:rsidR="007F7D48">
        <w:rPr>
          <w:rFonts w:ascii="Times New Roman" w:hAnsi="Times New Roman" w:cs="Times New Roman"/>
          <w:sz w:val="24"/>
          <w:szCs w:val="24"/>
        </w:rPr>
        <w:t xml:space="preserve"> </w:t>
      </w:r>
      <w:r w:rsidRPr="00F756C6">
        <w:rPr>
          <w:rFonts w:ascii="Times New Roman" w:hAnsi="Times New Roman" w:cs="Times New Roman"/>
          <w:sz w:val="24"/>
          <w:szCs w:val="24"/>
        </w:rPr>
        <w:t>за 201</w:t>
      </w:r>
      <w:r>
        <w:rPr>
          <w:rFonts w:ascii="Times New Roman" w:hAnsi="Times New Roman" w:cs="Times New Roman"/>
          <w:sz w:val="24"/>
          <w:szCs w:val="24"/>
        </w:rPr>
        <w:t>8</w:t>
      </w:r>
      <w:r w:rsidRPr="00F756C6">
        <w:rPr>
          <w:rFonts w:ascii="Times New Roman" w:hAnsi="Times New Roman" w:cs="Times New Roman"/>
          <w:sz w:val="24"/>
          <w:szCs w:val="24"/>
        </w:rPr>
        <w:t xml:space="preserve"> год и </w:t>
      </w:r>
      <w:r>
        <w:rPr>
          <w:rFonts w:ascii="Times New Roman" w:hAnsi="Times New Roman" w:cs="Times New Roman"/>
          <w:sz w:val="24"/>
          <w:szCs w:val="24"/>
        </w:rPr>
        <w:t>1 квартал</w:t>
      </w:r>
      <w:r w:rsidRPr="00F756C6">
        <w:rPr>
          <w:rFonts w:ascii="Times New Roman" w:hAnsi="Times New Roman" w:cs="Times New Roman"/>
          <w:sz w:val="24"/>
          <w:szCs w:val="24"/>
        </w:rPr>
        <w:t xml:space="preserve"> 201</w:t>
      </w:r>
      <w:r>
        <w:rPr>
          <w:rFonts w:ascii="Times New Roman" w:hAnsi="Times New Roman" w:cs="Times New Roman"/>
          <w:sz w:val="24"/>
          <w:szCs w:val="24"/>
        </w:rPr>
        <w:t>9</w:t>
      </w:r>
      <w:r w:rsidRPr="00F756C6">
        <w:rPr>
          <w:rFonts w:ascii="Times New Roman" w:hAnsi="Times New Roman" w:cs="Times New Roman"/>
          <w:sz w:val="24"/>
          <w:szCs w:val="24"/>
        </w:rPr>
        <w:t xml:space="preserve"> года представлена в таблице.</w:t>
      </w:r>
    </w:p>
    <w:p w:rsidR="0090486B" w:rsidRDefault="00D54531" w:rsidP="00112D5D">
      <w:pPr>
        <w:spacing w:after="0" w:line="240" w:lineRule="auto"/>
        <w:ind w:firstLine="851"/>
        <w:jc w:val="right"/>
        <w:rPr>
          <w:rFonts w:ascii="Times New Roman" w:hAnsi="Times New Roman" w:cs="Times New Roman"/>
          <w:i/>
          <w:sz w:val="24"/>
          <w:szCs w:val="24"/>
        </w:rPr>
      </w:pPr>
      <w:r>
        <w:rPr>
          <w:rFonts w:ascii="Times New Roman" w:hAnsi="Times New Roman" w:cs="Times New Roman"/>
          <w:i/>
          <w:sz w:val="24"/>
          <w:szCs w:val="24"/>
        </w:rPr>
        <w:t>тыс.руб.</w:t>
      </w:r>
    </w:p>
    <w:tbl>
      <w:tblPr>
        <w:tblW w:w="10491" w:type="dxa"/>
        <w:tblInd w:w="-8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18"/>
        <w:gridCol w:w="5662"/>
        <w:gridCol w:w="1011"/>
        <w:gridCol w:w="992"/>
        <w:gridCol w:w="993"/>
        <w:gridCol w:w="1115"/>
      </w:tblGrid>
      <w:tr w:rsidR="00D54531" w:rsidRPr="001E3403" w:rsidTr="005D58CC">
        <w:trPr>
          <w:trHeight w:val="20"/>
        </w:trPr>
        <w:tc>
          <w:tcPr>
            <w:tcW w:w="718" w:type="dxa"/>
            <w:vMerge w:val="restart"/>
            <w:tcBorders>
              <w:top w:val="double" w:sz="4" w:space="0" w:color="auto"/>
              <w:bottom w:val="single" w:sz="6" w:space="0" w:color="auto"/>
            </w:tcBorders>
            <w:shd w:val="clear" w:color="auto" w:fill="EAF1DD" w:themeFill="accent3" w:themeFillTint="33"/>
            <w:vAlign w:val="center"/>
            <w:hideMark/>
          </w:tcPr>
          <w:p w:rsidR="00D54531" w:rsidRPr="005D58CC" w:rsidRDefault="00D54531" w:rsidP="001E3403">
            <w:pPr>
              <w:spacing w:after="0" w:line="240" w:lineRule="auto"/>
              <w:jc w:val="center"/>
              <w:rPr>
                <w:rFonts w:ascii="Times New Roman" w:eastAsia="Times New Roman" w:hAnsi="Times New Roman" w:cs="Times New Roman"/>
                <w:b/>
                <w:color w:val="000000"/>
                <w:sz w:val="18"/>
                <w:szCs w:val="18"/>
              </w:rPr>
            </w:pPr>
            <w:r w:rsidRPr="005D58CC">
              <w:rPr>
                <w:rFonts w:ascii="Times New Roman" w:eastAsia="Times New Roman" w:hAnsi="Times New Roman" w:cs="Times New Roman"/>
                <w:b/>
                <w:color w:val="000000"/>
                <w:sz w:val="18"/>
                <w:szCs w:val="18"/>
              </w:rPr>
              <w:t xml:space="preserve">№ </w:t>
            </w:r>
            <w:proofErr w:type="gramStart"/>
            <w:r w:rsidRPr="005D58CC">
              <w:rPr>
                <w:rFonts w:ascii="Times New Roman" w:eastAsia="Times New Roman" w:hAnsi="Times New Roman" w:cs="Times New Roman"/>
                <w:b/>
                <w:color w:val="000000"/>
                <w:sz w:val="18"/>
                <w:szCs w:val="18"/>
              </w:rPr>
              <w:t>мер-я</w:t>
            </w:r>
            <w:proofErr w:type="gramEnd"/>
          </w:p>
        </w:tc>
        <w:tc>
          <w:tcPr>
            <w:tcW w:w="5662" w:type="dxa"/>
            <w:vMerge w:val="restart"/>
            <w:tcBorders>
              <w:top w:val="double" w:sz="4" w:space="0" w:color="auto"/>
              <w:bottom w:val="single" w:sz="6" w:space="0" w:color="auto"/>
            </w:tcBorders>
            <w:shd w:val="clear" w:color="auto" w:fill="EAF1DD" w:themeFill="accent3" w:themeFillTint="33"/>
            <w:vAlign w:val="center"/>
            <w:hideMark/>
          </w:tcPr>
          <w:p w:rsidR="00D54531" w:rsidRPr="005D58CC" w:rsidRDefault="00D54531" w:rsidP="00D54531">
            <w:pPr>
              <w:spacing w:after="0" w:line="240" w:lineRule="auto"/>
              <w:jc w:val="center"/>
              <w:rPr>
                <w:rFonts w:ascii="Times New Roman" w:eastAsia="Times New Roman" w:hAnsi="Times New Roman" w:cs="Times New Roman"/>
                <w:b/>
                <w:color w:val="000000"/>
                <w:sz w:val="18"/>
                <w:szCs w:val="18"/>
              </w:rPr>
            </w:pPr>
            <w:r w:rsidRPr="005D58CC">
              <w:rPr>
                <w:rFonts w:ascii="Times New Roman" w:eastAsia="Times New Roman" w:hAnsi="Times New Roman" w:cs="Times New Roman"/>
                <w:b/>
                <w:color w:val="000000"/>
                <w:sz w:val="18"/>
                <w:szCs w:val="18"/>
              </w:rPr>
              <w:t>Наименование мероприятия</w:t>
            </w:r>
          </w:p>
        </w:tc>
        <w:tc>
          <w:tcPr>
            <w:tcW w:w="2003" w:type="dxa"/>
            <w:gridSpan w:val="2"/>
            <w:tcBorders>
              <w:top w:val="double" w:sz="4" w:space="0" w:color="auto"/>
              <w:bottom w:val="single" w:sz="6" w:space="0" w:color="auto"/>
            </w:tcBorders>
            <w:shd w:val="clear" w:color="auto" w:fill="EAF1DD" w:themeFill="accent3" w:themeFillTint="33"/>
            <w:noWrap/>
            <w:vAlign w:val="bottom"/>
            <w:hideMark/>
          </w:tcPr>
          <w:p w:rsidR="00D54531" w:rsidRPr="005D58CC" w:rsidRDefault="00D54531" w:rsidP="00D54531">
            <w:pPr>
              <w:spacing w:after="0" w:line="240" w:lineRule="auto"/>
              <w:jc w:val="center"/>
              <w:rPr>
                <w:rFonts w:ascii="Times New Roman" w:eastAsia="Times New Roman" w:hAnsi="Times New Roman" w:cs="Times New Roman"/>
                <w:b/>
                <w:sz w:val="18"/>
                <w:szCs w:val="18"/>
              </w:rPr>
            </w:pPr>
            <w:r w:rsidRPr="005D58CC">
              <w:rPr>
                <w:rFonts w:ascii="Times New Roman" w:eastAsia="Times New Roman" w:hAnsi="Times New Roman" w:cs="Times New Roman"/>
                <w:b/>
                <w:sz w:val="18"/>
                <w:szCs w:val="18"/>
              </w:rPr>
              <w:t>2018</w:t>
            </w:r>
          </w:p>
        </w:tc>
        <w:tc>
          <w:tcPr>
            <w:tcW w:w="2108" w:type="dxa"/>
            <w:gridSpan w:val="2"/>
            <w:tcBorders>
              <w:top w:val="double" w:sz="4" w:space="0" w:color="auto"/>
              <w:bottom w:val="single" w:sz="6" w:space="0" w:color="auto"/>
            </w:tcBorders>
            <w:shd w:val="clear" w:color="auto" w:fill="EAF1DD" w:themeFill="accent3" w:themeFillTint="33"/>
            <w:noWrap/>
            <w:vAlign w:val="bottom"/>
            <w:hideMark/>
          </w:tcPr>
          <w:p w:rsidR="00D54531" w:rsidRPr="005D58CC" w:rsidRDefault="00D54531" w:rsidP="00D54531">
            <w:pPr>
              <w:spacing w:after="0" w:line="240" w:lineRule="auto"/>
              <w:jc w:val="center"/>
              <w:rPr>
                <w:rFonts w:ascii="Times New Roman" w:eastAsia="Times New Roman" w:hAnsi="Times New Roman" w:cs="Times New Roman"/>
                <w:b/>
                <w:sz w:val="18"/>
                <w:szCs w:val="18"/>
              </w:rPr>
            </w:pPr>
            <w:r w:rsidRPr="005D58CC">
              <w:rPr>
                <w:rFonts w:ascii="Times New Roman" w:eastAsia="Times New Roman" w:hAnsi="Times New Roman" w:cs="Times New Roman"/>
                <w:b/>
                <w:sz w:val="18"/>
                <w:szCs w:val="18"/>
              </w:rPr>
              <w:t>2019</w:t>
            </w:r>
          </w:p>
        </w:tc>
      </w:tr>
      <w:tr w:rsidR="00D54531" w:rsidRPr="001E3403" w:rsidTr="005D58CC">
        <w:trPr>
          <w:trHeight w:val="20"/>
        </w:trPr>
        <w:tc>
          <w:tcPr>
            <w:tcW w:w="718" w:type="dxa"/>
            <w:vMerge/>
            <w:tcBorders>
              <w:top w:val="single" w:sz="6" w:space="0" w:color="auto"/>
              <w:bottom w:val="double" w:sz="4" w:space="0" w:color="auto"/>
            </w:tcBorders>
            <w:shd w:val="clear" w:color="auto" w:fill="EAF1DD" w:themeFill="accent3" w:themeFillTint="33"/>
            <w:vAlign w:val="center"/>
            <w:hideMark/>
          </w:tcPr>
          <w:p w:rsidR="00D54531" w:rsidRPr="005D58CC" w:rsidRDefault="00D54531" w:rsidP="00D54531">
            <w:pPr>
              <w:spacing w:after="0" w:line="240" w:lineRule="auto"/>
              <w:rPr>
                <w:rFonts w:ascii="Times New Roman" w:eastAsia="Times New Roman" w:hAnsi="Times New Roman" w:cs="Times New Roman"/>
                <w:b/>
                <w:color w:val="000000"/>
                <w:sz w:val="18"/>
                <w:szCs w:val="18"/>
              </w:rPr>
            </w:pPr>
          </w:p>
        </w:tc>
        <w:tc>
          <w:tcPr>
            <w:tcW w:w="5662" w:type="dxa"/>
            <w:vMerge/>
            <w:tcBorders>
              <w:top w:val="single" w:sz="6" w:space="0" w:color="auto"/>
              <w:bottom w:val="double" w:sz="4" w:space="0" w:color="auto"/>
            </w:tcBorders>
            <w:shd w:val="clear" w:color="auto" w:fill="EAF1DD" w:themeFill="accent3" w:themeFillTint="33"/>
            <w:vAlign w:val="center"/>
            <w:hideMark/>
          </w:tcPr>
          <w:p w:rsidR="00D54531" w:rsidRPr="005D58CC" w:rsidRDefault="00D54531" w:rsidP="00D54531">
            <w:pPr>
              <w:spacing w:after="0" w:line="240" w:lineRule="auto"/>
              <w:rPr>
                <w:rFonts w:ascii="Times New Roman" w:eastAsia="Times New Roman" w:hAnsi="Times New Roman" w:cs="Times New Roman"/>
                <w:b/>
                <w:color w:val="000000"/>
                <w:sz w:val="18"/>
                <w:szCs w:val="18"/>
              </w:rPr>
            </w:pPr>
          </w:p>
        </w:tc>
        <w:tc>
          <w:tcPr>
            <w:tcW w:w="1011" w:type="dxa"/>
            <w:tcBorders>
              <w:top w:val="single" w:sz="6" w:space="0" w:color="auto"/>
              <w:bottom w:val="double" w:sz="4" w:space="0" w:color="auto"/>
            </w:tcBorders>
            <w:shd w:val="clear" w:color="auto" w:fill="EAF1DD" w:themeFill="accent3" w:themeFillTint="33"/>
            <w:vAlign w:val="center"/>
            <w:hideMark/>
          </w:tcPr>
          <w:p w:rsidR="00D54531" w:rsidRPr="005D58CC" w:rsidRDefault="00D54531" w:rsidP="00D54531">
            <w:pPr>
              <w:spacing w:after="0" w:line="240" w:lineRule="auto"/>
              <w:jc w:val="center"/>
              <w:rPr>
                <w:rFonts w:ascii="Times New Roman" w:eastAsia="Times New Roman" w:hAnsi="Times New Roman" w:cs="Times New Roman"/>
                <w:b/>
                <w:color w:val="000000"/>
                <w:sz w:val="18"/>
                <w:szCs w:val="18"/>
              </w:rPr>
            </w:pPr>
            <w:r w:rsidRPr="005D58CC">
              <w:rPr>
                <w:rFonts w:ascii="Times New Roman" w:eastAsia="Times New Roman" w:hAnsi="Times New Roman" w:cs="Times New Roman"/>
                <w:b/>
                <w:color w:val="000000"/>
                <w:sz w:val="18"/>
                <w:szCs w:val="18"/>
              </w:rPr>
              <w:t>ГП</w:t>
            </w:r>
          </w:p>
        </w:tc>
        <w:tc>
          <w:tcPr>
            <w:tcW w:w="992" w:type="dxa"/>
            <w:tcBorders>
              <w:top w:val="single" w:sz="6" w:space="0" w:color="auto"/>
              <w:bottom w:val="double" w:sz="4" w:space="0" w:color="auto"/>
            </w:tcBorders>
            <w:shd w:val="clear" w:color="auto" w:fill="EAF1DD" w:themeFill="accent3" w:themeFillTint="33"/>
            <w:vAlign w:val="center"/>
            <w:hideMark/>
          </w:tcPr>
          <w:p w:rsidR="00D54531" w:rsidRPr="005D58CC" w:rsidRDefault="00D54531" w:rsidP="00D54531">
            <w:pPr>
              <w:spacing w:after="0" w:line="240" w:lineRule="auto"/>
              <w:jc w:val="center"/>
              <w:rPr>
                <w:rFonts w:ascii="Times New Roman" w:eastAsia="Times New Roman" w:hAnsi="Times New Roman" w:cs="Times New Roman"/>
                <w:b/>
                <w:color w:val="000000"/>
                <w:sz w:val="18"/>
                <w:szCs w:val="18"/>
              </w:rPr>
            </w:pPr>
            <w:r w:rsidRPr="005D58CC">
              <w:rPr>
                <w:rFonts w:ascii="Times New Roman" w:eastAsia="Times New Roman" w:hAnsi="Times New Roman" w:cs="Times New Roman"/>
                <w:b/>
                <w:color w:val="000000"/>
                <w:sz w:val="18"/>
                <w:szCs w:val="18"/>
              </w:rPr>
              <w:t>Факт</w:t>
            </w:r>
          </w:p>
        </w:tc>
        <w:tc>
          <w:tcPr>
            <w:tcW w:w="993" w:type="dxa"/>
            <w:tcBorders>
              <w:top w:val="single" w:sz="6" w:space="0" w:color="auto"/>
              <w:bottom w:val="double" w:sz="4" w:space="0" w:color="auto"/>
            </w:tcBorders>
            <w:shd w:val="clear" w:color="auto" w:fill="EAF1DD" w:themeFill="accent3" w:themeFillTint="33"/>
            <w:vAlign w:val="center"/>
            <w:hideMark/>
          </w:tcPr>
          <w:p w:rsidR="00D54531" w:rsidRPr="005D58CC" w:rsidRDefault="00D54531" w:rsidP="00D54531">
            <w:pPr>
              <w:spacing w:after="0" w:line="240" w:lineRule="auto"/>
              <w:jc w:val="center"/>
              <w:rPr>
                <w:rFonts w:ascii="Times New Roman" w:eastAsia="Times New Roman" w:hAnsi="Times New Roman" w:cs="Times New Roman"/>
                <w:b/>
                <w:sz w:val="18"/>
                <w:szCs w:val="18"/>
              </w:rPr>
            </w:pPr>
            <w:r w:rsidRPr="005D58CC">
              <w:rPr>
                <w:rFonts w:ascii="Times New Roman" w:eastAsia="Times New Roman" w:hAnsi="Times New Roman" w:cs="Times New Roman"/>
                <w:b/>
                <w:sz w:val="18"/>
                <w:szCs w:val="18"/>
              </w:rPr>
              <w:t>ГП</w:t>
            </w:r>
          </w:p>
        </w:tc>
        <w:tc>
          <w:tcPr>
            <w:tcW w:w="1115" w:type="dxa"/>
            <w:tcBorders>
              <w:top w:val="single" w:sz="6" w:space="0" w:color="auto"/>
              <w:bottom w:val="double" w:sz="4" w:space="0" w:color="auto"/>
            </w:tcBorders>
            <w:shd w:val="clear" w:color="auto" w:fill="EAF1DD" w:themeFill="accent3" w:themeFillTint="33"/>
            <w:vAlign w:val="center"/>
            <w:hideMark/>
          </w:tcPr>
          <w:p w:rsidR="00D54531" w:rsidRPr="005D58CC" w:rsidRDefault="00D54531" w:rsidP="001E3403">
            <w:pPr>
              <w:spacing w:after="0" w:line="240" w:lineRule="auto"/>
              <w:jc w:val="center"/>
              <w:rPr>
                <w:rFonts w:ascii="Times New Roman" w:eastAsia="Times New Roman" w:hAnsi="Times New Roman" w:cs="Times New Roman"/>
                <w:b/>
                <w:sz w:val="18"/>
                <w:szCs w:val="18"/>
              </w:rPr>
            </w:pPr>
            <w:r w:rsidRPr="005D58CC">
              <w:rPr>
                <w:rFonts w:ascii="Times New Roman" w:eastAsia="Times New Roman" w:hAnsi="Times New Roman" w:cs="Times New Roman"/>
                <w:b/>
                <w:sz w:val="18"/>
                <w:szCs w:val="18"/>
              </w:rPr>
              <w:t>Факт</w:t>
            </w:r>
            <w:r w:rsidR="001E3403" w:rsidRPr="005D58CC">
              <w:rPr>
                <w:rFonts w:ascii="Times New Roman" w:eastAsia="Times New Roman" w:hAnsi="Times New Roman" w:cs="Times New Roman"/>
                <w:b/>
                <w:sz w:val="18"/>
                <w:szCs w:val="18"/>
              </w:rPr>
              <w:t xml:space="preserve"> </w:t>
            </w:r>
            <w:r w:rsidRPr="005D58CC">
              <w:rPr>
                <w:rFonts w:ascii="Times New Roman" w:eastAsia="Times New Roman" w:hAnsi="Times New Roman" w:cs="Times New Roman"/>
                <w:b/>
                <w:sz w:val="18"/>
                <w:szCs w:val="18"/>
              </w:rPr>
              <w:t>1 кв.</w:t>
            </w:r>
          </w:p>
        </w:tc>
      </w:tr>
      <w:tr w:rsidR="00D54531" w:rsidRPr="001E3403" w:rsidTr="005D58CC">
        <w:trPr>
          <w:trHeight w:val="20"/>
        </w:trPr>
        <w:tc>
          <w:tcPr>
            <w:tcW w:w="718" w:type="dxa"/>
            <w:tcBorders>
              <w:top w:val="double" w:sz="4" w:space="0" w:color="auto"/>
            </w:tcBorders>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w:t>
            </w:r>
          </w:p>
        </w:tc>
        <w:tc>
          <w:tcPr>
            <w:tcW w:w="5662" w:type="dxa"/>
            <w:tcBorders>
              <w:top w:val="double" w:sz="4" w:space="0" w:color="auto"/>
            </w:tcBorders>
            <w:shd w:val="clear" w:color="auto" w:fill="auto"/>
            <w:vAlign w:val="center"/>
            <w:hideMark/>
          </w:tcPr>
          <w:p w:rsidR="00D54531" w:rsidRPr="001E3403" w:rsidRDefault="00D54531" w:rsidP="00D54531">
            <w:pPr>
              <w:spacing w:after="0" w:line="240" w:lineRule="auto"/>
              <w:rPr>
                <w:rFonts w:ascii="Times New Roman" w:eastAsia="Times New Roman" w:hAnsi="Times New Roman" w:cs="Times New Roman"/>
                <w:b/>
                <w:bCs/>
                <w:color w:val="000000"/>
                <w:sz w:val="18"/>
                <w:szCs w:val="18"/>
              </w:rPr>
            </w:pPr>
            <w:r w:rsidRPr="001E3403">
              <w:rPr>
                <w:rFonts w:ascii="Times New Roman" w:eastAsia="Times New Roman" w:hAnsi="Times New Roman" w:cs="Times New Roman"/>
                <w:b/>
                <w:bCs/>
                <w:color w:val="000000"/>
                <w:sz w:val="18"/>
                <w:szCs w:val="18"/>
              </w:rPr>
              <w:t>Развитие информационного общества на территории Волгоградской области</w:t>
            </w:r>
          </w:p>
        </w:tc>
        <w:tc>
          <w:tcPr>
            <w:tcW w:w="1011" w:type="dxa"/>
            <w:tcBorders>
              <w:top w:val="double" w:sz="4" w:space="0" w:color="auto"/>
            </w:tcBorders>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b/>
                <w:bCs/>
                <w:color w:val="000000"/>
                <w:sz w:val="18"/>
                <w:szCs w:val="18"/>
              </w:rPr>
            </w:pPr>
            <w:r w:rsidRPr="001E3403">
              <w:rPr>
                <w:rFonts w:ascii="Times New Roman" w:eastAsia="Times New Roman" w:hAnsi="Times New Roman" w:cs="Times New Roman"/>
                <w:b/>
                <w:bCs/>
                <w:color w:val="000000"/>
                <w:sz w:val="18"/>
                <w:szCs w:val="18"/>
              </w:rPr>
              <w:t>239 312,5</w:t>
            </w:r>
          </w:p>
        </w:tc>
        <w:tc>
          <w:tcPr>
            <w:tcW w:w="992" w:type="dxa"/>
            <w:tcBorders>
              <w:top w:val="double" w:sz="4" w:space="0" w:color="auto"/>
            </w:tcBorders>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b/>
                <w:bCs/>
                <w:color w:val="000000"/>
                <w:sz w:val="18"/>
                <w:szCs w:val="18"/>
              </w:rPr>
            </w:pPr>
            <w:r w:rsidRPr="001E3403">
              <w:rPr>
                <w:rFonts w:ascii="Times New Roman" w:eastAsia="Times New Roman" w:hAnsi="Times New Roman" w:cs="Times New Roman"/>
                <w:b/>
                <w:bCs/>
                <w:color w:val="000000"/>
                <w:sz w:val="18"/>
                <w:szCs w:val="18"/>
              </w:rPr>
              <w:t>150</w:t>
            </w:r>
            <w:r w:rsidR="005D58CC">
              <w:rPr>
                <w:rFonts w:ascii="Times New Roman" w:eastAsia="Times New Roman" w:hAnsi="Times New Roman" w:cs="Times New Roman"/>
                <w:b/>
                <w:bCs/>
                <w:color w:val="000000"/>
                <w:sz w:val="18"/>
                <w:szCs w:val="18"/>
              </w:rPr>
              <w:t xml:space="preserve"> </w:t>
            </w:r>
            <w:r w:rsidRPr="001E3403">
              <w:rPr>
                <w:rFonts w:ascii="Times New Roman" w:eastAsia="Times New Roman" w:hAnsi="Times New Roman" w:cs="Times New Roman"/>
                <w:b/>
                <w:bCs/>
                <w:color w:val="000000"/>
                <w:sz w:val="18"/>
                <w:szCs w:val="18"/>
              </w:rPr>
              <w:t>258,3</w:t>
            </w:r>
          </w:p>
        </w:tc>
        <w:tc>
          <w:tcPr>
            <w:tcW w:w="993" w:type="dxa"/>
            <w:tcBorders>
              <w:top w:val="double" w:sz="4" w:space="0" w:color="auto"/>
            </w:tcBorders>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b/>
                <w:bCs/>
                <w:color w:val="000000"/>
                <w:sz w:val="18"/>
                <w:szCs w:val="18"/>
              </w:rPr>
            </w:pPr>
            <w:r w:rsidRPr="001E3403">
              <w:rPr>
                <w:rFonts w:ascii="Times New Roman" w:eastAsia="Times New Roman" w:hAnsi="Times New Roman" w:cs="Times New Roman"/>
                <w:b/>
                <w:bCs/>
                <w:color w:val="000000"/>
                <w:sz w:val="18"/>
                <w:szCs w:val="18"/>
              </w:rPr>
              <w:t>175 677,1</w:t>
            </w:r>
          </w:p>
        </w:tc>
        <w:tc>
          <w:tcPr>
            <w:tcW w:w="1115" w:type="dxa"/>
            <w:tcBorders>
              <w:top w:val="double" w:sz="4" w:space="0" w:color="auto"/>
            </w:tcBorders>
            <w:shd w:val="clear" w:color="auto" w:fill="auto"/>
            <w:vAlign w:val="center"/>
            <w:hideMark/>
          </w:tcPr>
          <w:p w:rsidR="00D54531" w:rsidRPr="001E3403" w:rsidRDefault="00D54531" w:rsidP="00126E2C">
            <w:pPr>
              <w:spacing w:after="0" w:line="240" w:lineRule="auto"/>
              <w:jc w:val="center"/>
              <w:rPr>
                <w:rFonts w:ascii="Times New Roman" w:eastAsia="Times New Roman" w:hAnsi="Times New Roman" w:cs="Times New Roman"/>
                <w:b/>
                <w:bCs/>
                <w:color w:val="000000"/>
                <w:sz w:val="18"/>
                <w:szCs w:val="18"/>
              </w:rPr>
            </w:pPr>
            <w:r w:rsidRPr="001E3403">
              <w:rPr>
                <w:rFonts w:ascii="Times New Roman" w:eastAsia="Times New Roman" w:hAnsi="Times New Roman" w:cs="Times New Roman"/>
                <w:b/>
                <w:bCs/>
                <w:color w:val="000000"/>
                <w:sz w:val="18"/>
                <w:szCs w:val="18"/>
              </w:rPr>
              <w:t>20</w:t>
            </w:r>
            <w:r w:rsidR="00126E2C">
              <w:rPr>
                <w:rFonts w:ascii="Times New Roman" w:eastAsia="Times New Roman" w:hAnsi="Times New Roman" w:cs="Times New Roman"/>
                <w:b/>
                <w:bCs/>
                <w:color w:val="000000"/>
                <w:sz w:val="18"/>
                <w:szCs w:val="18"/>
              </w:rPr>
              <w:t xml:space="preserve"> </w:t>
            </w:r>
            <w:r w:rsidRPr="001E3403">
              <w:rPr>
                <w:rFonts w:ascii="Times New Roman" w:eastAsia="Times New Roman" w:hAnsi="Times New Roman" w:cs="Times New Roman"/>
                <w:b/>
                <w:bCs/>
                <w:color w:val="000000"/>
                <w:sz w:val="18"/>
                <w:szCs w:val="18"/>
              </w:rPr>
              <w:t>887,2</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1.1.</w:t>
            </w:r>
          </w:p>
        </w:tc>
        <w:tc>
          <w:tcPr>
            <w:tcW w:w="5662" w:type="dxa"/>
            <w:shd w:val="clear" w:color="auto" w:fill="auto"/>
            <w:vAlign w:val="center"/>
            <w:hideMark/>
          </w:tcPr>
          <w:p w:rsidR="00D54531" w:rsidRPr="001E3403" w:rsidRDefault="00D54531" w:rsidP="00126E2C">
            <w:pPr>
              <w:spacing w:after="0" w:line="240" w:lineRule="auto"/>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Обеспечение предоставления гос</w:t>
            </w:r>
            <w:r w:rsidR="00126E2C">
              <w:rPr>
                <w:rFonts w:ascii="Times New Roman" w:eastAsia="Times New Roman" w:hAnsi="Times New Roman" w:cs="Times New Roman"/>
                <w:sz w:val="18"/>
                <w:szCs w:val="18"/>
              </w:rPr>
              <w:t>. и</w:t>
            </w:r>
            <w:r w:rsidRPr="001E3403">
              <w:rPr>
                <w:rFonts w:ascii="Times New Roman" w:eastAsia="Times New Roman" w:hAnsi="Times New Roman" w:cs="Times New Roman"/>
                <w:sz w:val="18"/>
                <w:szCs w:val="18"/>
              </w:rPr>
              <w:t xml:space="preserve"> </w:t>
            </w:r>
            <w:proofErr w:type="spellStart"/>
            <w:r w:rsidRPr="001E3403">
              <w:rPr>
                <w:rFonts w:ascii="Times New Roman" w:eastAsia="Times New Roman" w:hAnsi="Times New Roman" w:cs="Times New Roman"/>
                <w:sz w:val="18"/>
                <w:szCs w:val="18"/>
              </w:rPr>
              <w:t>мун</w:t>
            </w:r>
            <w:proofErr w:type="spellEnd"/>
            <w:r w:rsidR="00126E2C">
              <w:rPr>
                <w:rFonts w:ascii="Times New Roman" w:eastAsia="Times New Roman" w:hAnsi="Times New Roman" w:cs="Times New Roman"/>
                <w:sz w:val="18"/>
                <w:szCs w:val="18"/>
              </w:rPr>
              <w:t>.</w:t>
            </w:r>
            <w:r w:rsidRPr="001E3403">
              <w:rPr>
                <w:rFonts w:ascii="Times New Roman" w:eastAsia="Times New Roman" w:hAnsi="Times New Roman" w:cs="Times New Roman"/>
                <w:sz w:val="18"/>
                <w:szCs w:val="18"/>
              </w:rPr>
              <w:t xml:space="preserve"> услуг с использованием информационных и коммуникационных технологий</w:t>
            </w:r>
          </w:p>
        </w:tc>
        <w:tc>
          <w:tcPr>
            <w:tcW w:w="1011" w:type="dxa"/>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53 663,0</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37</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908,5</w:t>
            </w:r>
          </w:p>
        </w:tc>
        <w:tc>
          <w:tcPr>
            <w:tcW w:w="993" w:type="dxa"/>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48 720,0</w:t>
            </w:r>
          </w:p>
        </w:tc>
        <w:tc>
          <w:tcPr>
            <w:tcW w:w="1115"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2</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097,6</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1.2.</w:t>
            </w:r>
          </w:p>
        </w:tc>
        <w:tc>
          <w:tcPr>
            <w:tcW w:w="5662" w:type="dxa"/>
            <w:shd w:val="clear" w:color="auto" w:fill="auto"/>
            <w:vAlign w:val="center"/>
            <w:hideMark/>
          </w:tcPr>
          <w:p w:rsidR="00D54531" w:rsidRPr="001E3403" w:rsidRDefault="00D54531" w:rsidP="00126E2C">
            <w:pPr>
              <w:spacing w:after="0" w:line="240" w:lineRule="auto"/>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 xml:space="preserve">Формирование программно-аппаратной инфраструктуры </w:t>
            </w:r>
            <w:r w:rsidR="00126E2C">
              <w:rPr>
                <w:rFonts w:ascii="Times New Roman" w:eastAsia="Times New Roman" w:hAnsi="Times New Roman" w:cs="Times New Roman"/>
                <w:sz w:val="18"/>
                <w:szCs w:val="18"/>
              </w:rPr>
              <w:t>ГИС ВО</w:t>
            </w:r>
          </w:p>
        </w:tc>
        <w:tc>
          <w:tcPr>
            <w:tcW w:w="1011"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10</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691,8</w:t>
            </w:r>
          </w:p>
        </w:tc>
        <w:tc>
          <w:tcPr>
            <w:tcW w:w="1115" w:type="dxa"/>
            <w:shd w:val="clear" w:color="auto" w:fill="auto"/>
            <w:vAlign w:val="center"/>
            <w:hideMark/>
          </w:tcPr>
          <w:p w:rsidR="00D54531" w:rsidRPr="001E3403" w:rsidRDefault="00D54531" w:rsidP="005D58CC">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10</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686,8</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1.3.</w:t>
            </w:r>
          </w:p>
        </w:tc>
        <w:tc>
          <w:tcPr>
            <w:tcW w:w="5662" w:type="dxa"/>
            <w:shd w:val="clear" w:color="auto" w:fill="auto"/>
            <w:vAlign w:val="center"/>
            <w:hideMark/>
          </w:tcPr>
          <w:p w:rsidR="00D54531" w:rsidRPr="001E3403" w:rsidRDefault="00D54531" w:rsidP="00D54531">
            <w:pPr>
              <w:spacing w:after="0" w:line="240" w:lineRule="auto"/>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Обеспечение функционирования инфраструктуры электронного правительства Волгоградской области</w:t>
            </w:r>
          </w:p>
        </w:tc>
        <w:tc>
          <w:tcPr>
            <w:tcW w:w="1011" w:type="dxa"/>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21 089,3</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19</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742,1</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21</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663,6</w:t>
            </w:r>
          </w:p>
        </w:tc>
        <w:tc>
          <w:tcPr>
            <w:tcW w:w="1115" w:type="dxa"/>
            <w:shd w:val="clear" w:color="auto" w:fill="auto"/>
            <w:vAlign w:val="center"/>
            <w:hideMark/>
          </w:tcPr>
          <w:p w:rsidR="00D54531" w:rsidRPr="001E3403" w:rsidRDefault="00D54531" w:rsidP="005D58CC">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2</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612,0</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1.4</w:t>
            </w:r>
          </w:p>
        </w:tc>
        <w:tc>
          <w:tcPr>
            <w:tcW w:w="5662" w:type="dxa"/>
            <w:shd w:val="clear" w:color="auto" w:fill="auto"/>
            <w:vAlign w:val="center"/>
            <w:hideMark/>
          </w:tcPr>
          <w:p w:rsidR="00D54531" w:rsidRPr="001E3403" w:rsidRDefault="00D54531" w:rsidP="00D54531">
            <w:pPr>
              <w:spacing w:after="0" w:line="240" w:lineRule="auto"/>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Создание, развитие и сопровождение специальных (отраслевых) информационных систем и баз данных</w:t>
            </w:r>
          </w:p>
        </w:tc>
        <w:tc>
          <w:tcPr>
            <w:tcW w:w="1011" w:type="dxa"/>
            <w:shd w:val="clear" w:color="auto" w:fill="auto"/>
            <w:vAlign w:val="center"/>
            <w:hideMark/>
          </w:tcPr>
          <w:p w:rsidR="00D54531" w:rsidRPr="001E3403" w:rsidRDefault="00D54531" w:rsidP="001E3403">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164 560,2</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92</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633,3</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78</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587,8</w:t>
            </w:r>
          </w:p>
        </w:tc>
        <w:tc>
          <w:tcPr>
            <w:tcW w:w="1115" w:type="dxa"/>
            <w:shd w:val="clear" w:color="auto" w:fill="auto"/>
            <w:vAlign w:val="center"/>
            <w:hideMark/>
          </w:tcPr>
          <w:p w:rsidR="00D54531" w:rsidRPr="001E3403" w:rsidRDefault="00D54531" w:rsidP="005D58CC">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5</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490,8</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1.5</w:t>
            </w:r>
          </w:p>
        </w:tc>
        <w:tc>
          <w:tcPr>
            <w:tcW w:w="5662" w:type="dxa"/>
            <w:shd w:val="clear" w:color="auto" w:fill="auto"/>
            <w:vAlign w:val="center"/>
            <w:hideMark/>
          </w:tcPr>
          <w:p w:rsidR="00D54531" w:rsidRPr="001E3403" w:rsidRDefault="00D54531" w:rsidP="00D54531">
            <w:pPr>
              <w:spacing w:after="0" w:line="240" w:lineRule="auto"/>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Мониторинг эффективности использования механизма записи на прием в лечебно-профилактические учреждения Волгоградской области в электронном виде</w:t>
            </w:r>
          </w:p>
        </w:tc>
        <w:tc>
          <w:tcPr>
            <w:tcW w:w="1011"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 0</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0 </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0</w:t>
            </w:r>
          </w:p>
        </w:tc>
        <w:tc>
          <w:tcPr>
            <w:tcW w:w="1115"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0</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1.6</w:t>
            </w:r>
          </w:p>
        </w:tc>
        <w:tc>
          <w:tcPr>
            <w:tcW w:w="5662" w:type="dxa"/>
            <w:shd w:val="clear" w:color="auto" w:fill="auto"/>
            <w:vAlign w:val="center"/>
            <w:hideMark/>
          </w:tcPr>
          <w:p w:rsidR="00D54531" w:rsidRPr="001E3403" w:rsidRDefault="00D54531" w:rsidP="00126E2C">
            <w:pPr>
              <w:spacing w:after="0" w:line="240" w:lineRule="auto"/>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 xml:space="preserve">Организация и ведение мониторинга земель </w:t>
            </w:r>
            <w:proofErr w:type="spellStart"/>
            <w:r w:rsidRPr="001E3403">
              <w:rPr>
                <w:rFonts w:ascii="Times New Roman" w:eastAsia="Times New Roman" w:hAnsi="Times New Roman" w:cs="Times New Roman"/>
                <w:color w:val="000000"/>
                <w:sz w:val="18"/>
                <w:szCs w:val="18"/>
              </w:rPr>
              <w:t>сел</w:t>
            </w:r>
            <w:r w:rsidR="00126E2C">
              <w:rPr>
                <w:rFonts w:ascii="Times New Roman" w:eastAsia="Times New Roman" w:hAnsi="Times New Roman" w:cs="Times New Roman"/>
                <w:color w:val="000000"/>
                <w:sz w:val="18"/>
                <w:szCs w:val="18"/>
              </w:rPr>
              <w:t>ь</w:t>
            </w:r>
            <w:r w:rsidRPr="001E3403">
              <w:rPr>
                <w:rFonts w:ascii="Times New Roman" w:eastAsia="Times New Roman" w:hAnsi="Times New Roman" w:cs="Times New Roman"/>
                <w:color w:val="000000"/>
                <w:sz w:val="18"/>
                <w:szCs w:val="18"/>
              </w:rPr>
              <w:t>хозназначения</w:t>
            </w:r>
            <w:proofErr w:type="spellEnd"/>
            <w:r w:rsidRPr="001E3403">
              <w:rPr>
                <w:rFonts w:ascii="Times New Roman" w:eastAsia="Times New Roman" w:hAnsi="Times New Roman" w:cs="Times New Roman"/>
                <w:color w:val="000000"/>
                <w:sz w:val="18"/>
                <w:szCs w:val="18"/>
              </w:rPr>
              <w:t xml:space="preserve"> Волгоградской области</w:t>
            </w:r>
          </w:p>
        </w:tc>
        <w:tc>
          <w:tcPr>
            <w:tcW w:w="1011"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0 </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0 </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0</w:t>
            </w:r>
          </w:p>
        </w:tc>
        <w:tc>
          <w:tcPr>
            <w:tcW w:w="1115"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0</w:t>
            </w:r>
          </w:p>
        </w:tc>
      </w:tr>
      <w:tr w:rsidR="00D54531" w:rsidRPr="001E3403" w:rsidTr="005D58CC">
        <w:trPr>
          <w:trHeight w:val="20"/>
        </w:trPr>
        <w:tc>
          <w:tcPr>
            <w:tcW w:w="718"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 </w:t>
            </w:r>
            <w:r w:rsidR="003762CF" w:rsidRPr="001E3403">
              <w:rPr>
                <w:rFonts w:ascii="Times New Roman" w:eastAsia="Times New Roman" w:hAnsi="Times New Roman" w:cs="Times New Roman"/>
                <w:color w:val="000000"/>
                <w:sz w:val="18"/>
                <w:szCs w:val="18"/>
              </w:rPr>
              <w:t>1.7</w:t>
            </w:r>
          </w:p>
        </w:tc>
        <w:tc>
          <w:tcPr>
            <w:tcW w:w="5662" w:type="dxa"/>
            <w:shd w:val="clear" w:color="auto" w:fill="auto"/>
            <w:vAlign w:val="center"/>
            <w:hideMark/>
          </w:tcPr>
          <w:p w:rsidR="00D54531" w:rsidRPr="001E3403" w:rsidRDefault="00D54531" w:rsidP="00D54531">
            <w:pPr>
              <w:spacing w:after="0" w:line="240" w:lineRule="auto"/>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 xml:space="preserve">Автоматизация приоритетных видов регионального государственного контроля (надзора) в целях внедрения </w:t>
            </w:r>
            <w:proofErr w:type="spellStart"/>
            <w:r w:rsidRPr="001E3403">
              <w:rPr>
                <w:rFonts w:ascii="Times New Roman" w:eastAsia="Times New Roman" w:hAnsi="Times New Roman" w:cs="Times New Roman"/>
                <w:color w:val="000000"/>
                <w:sz w:val="18"/>
                <w:szCs w:val="18"/>
              </w:rPr>
              <w:t>риск-ориентированного</w:t>
            </w:r>
            <w:proofErr w:type="spellEnd"/>
            <w:r w:rsidRPr="001E3403">
              <w:rPr>
                <w:rFonts w:ascii="Times New Roman" w:eastAsia="Times New Roman" w:hAnsi="Times New Roman" w:cs="Times New Roman"/>
                <w:color w:val="000000"/>
                <w:sz w:val="18"/>
                <w:szCs w:val="18"/>
              </w:rPr>
              <w:t xml:space="preserve"> подхода, в т.ч.</w:t>
            </w:r>
          </w:p>
        </w:tc>
        <w:tc>
          <w:tcPr>
            <w:tcW w:w="1011"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w:t>
            </w:r>
          </w:p>
        </w:tc>
        <w:tc>
          <w:tcPr>
            <w:tcW w:w="992"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0</w:t>
            </w:r>
          </w:p>
        </w:tc>
        <w:tc>
          <w:tcPr>
            <w:tcW w:w="993"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color w:val="000000"/>
                <w:sz w:val="18"/>
                <w:szCs w:val="18"/>
              </w:rPr>
            </w:pPr>
            <w:r w:rsidRPr="001E3403">
              <w:rPr>
                <w:rFonts w:ascii="Times New Roman" w:eastAsia="Times New Roman" w:hAnsi="Times New Roman" w:cs="Times New Roman"/>
                <w:color w:val="000000"/>
                <w:sz w:val="18"/>
                <w:szCs w:val="18"/>
              </w:rPr>
              <w:t>16</w:t>
            </w:r>
            <w:r w:rsidR="005D58CC">
              <w:rPr>
                <w:rFonts w:ascii="Times New Roman" w:eastAsia="Times New Roman" w:hAnsi="Times New Roman" w:cs="Times New Roman"/>
                <w:color w:val="000000"/>
                <w:sz w:val="18"/>
                <w:szCs w:val="18"/>
              </w:rPr>
              <w:t xml:space="preserve"> </w:t>
            </w:r>
            <w:r w:rsidRPr="001E3403">
              <w:rPr>
                <w:rFonts w:ascii="Times New Roman" w:eastAsia="Times New Roman" w:hAnsi="Times New Roman" w:cs="Times New Roman"/>
                <w:color w:val="000000"/>
                <w:sz w:val="18"/>
                <w:szCs w:val="18"/>
              </w:rPr>
              <w:t>013,9</w:t>
            </w:r>
          </w:p>
        </w:tc>
        <w:tc>
          <w:tcPr>
            <w:tcW w:w="1115" w:type="dxa"/>
            <w:shd w:val="clear" w:color="auto" w:fill="auto"/>
            <w:vAlign w:val="center"/>
            <w:hideMark/>
          </w:tcPr>
          <w:p w:rsidR="00D54531" w:rsidRPr="001E3403" w:rsidRDefault="00D54531" w:rsidP="00D54531">
            <w:pPr>
              <w:spacing w:after="0" w:line="240" w:lineRule="auto"/>
              <w:jc w:val="center"/>
              <w:rPr>
                <w:rFonts w:ascii="Times New Roman" w:eastAsia="Times New Roman" w:hAnsi="Times New Roman" w:cs="Times New Roman"/>
                <w:sz w:val="18"/>
                <w:szCs w:val="18"/>
              </w:rPr>
            </w:pPr>
            <w:r w:rsidRPr="001E3403">
              <w:rPr>
                <w:rFonts w:ascii="Times New Roman" w:eastAsia="Times New Roman" w:hAnsi="Times New Roman" w:cs="Times New Roman"/>
                <w:sz w:val="18"/>
                <w:szCs w:val="18"/>
              </w:rPr>
              <w:t>0</w:t>
            </w:r>
          </w:p>
        </w:tc>
      </w:tr>
    </w:tbl>
    <w:p w:rsidR="00985052" w:rsidRDefault="00985052" w:rsidP="0058613B">
      <w:pPr>
        <w:pStyle w:val="ConsPlusNormal"/>
        <w:jc w:val="both"/>
      </w:pPr>
    </w:p>
    <w:p w:rsidR="009C3B98" w:rsidRDefault="009C3B98" w:rsidP="009C3B98">
      <w:pPr>
        <w:shd w:val="clear" w:color="auto" w:fill="FFFFFF"/>
        <w:spacing w:after="0" w:line="240" w:lineRule="auto"/>
        <w:ind w:firstLine="567"/>
        <w:jc w:val="both"/>
        <w:rPr>
          <w:rFonts w:ascii="Times New Roman" w:eastAsia="Times New Roman" w:hAnsi="Times New Roman" w:cs="Times New Roman"/>
          <w:b/>
          <w:bCs/>
          <w:spacing w:val="-1"/>
          <w:sz w:val="24"/>
          <w:szCs w:val="24"/>
        </w:rPr>
      </w:pPr>
      <w:r w:rsidRPr="00403AF0">
        <w:rPr>
          <w:rFonts w:ascii="Times New Roman" w:eastAsia="Times New Roman" w:hAnsi="Times New Roman" w:cs="Times New Roman"/>
          <w:b/>
          <w:bCs/>
          <w:spacing w:val="-1"/>
          <w:sz w:val="24"/>
          <w:szCs w:val="24"/>
        </w:rPr>
        <w:lastRenderedPageBreak/>
        <w:t>Результаты контрольного мероприятия:</w:t>
      </w:r>
    </w:p>
    <w:p w:rsidR="00BC4B9D" w:rsidRPr="00BC4B9D" w:rsidRDefault="00985052" w:rsidP="00BC4B9D">
      <w:pPr>
        <w:shd w:val="clear" w:color="auto" w:fill="FFFFFF"/>
        <w:spacing w:after="0" w:line="240" w:lineRule="auto"/>
        <w:jc w:val="center"/>
        <w:rPr>
          <w:rFonts w:ascii="Times New Roman" w:eastAsia="Times New Roman" w:hAnsi="Times New Roman" w:cs="Times New Roman"/>
          <w:bCs/>
          <w:i/>
          <w:spacing w:val="-1"/>
          <w:sz w:val="24"/>
          <w:szCs w:val="24"/>
        </w:rPr>
      </w:pPr>
      <w:r w:rsidRPr="00BC4B9D">
        <w:rPr>
          <w:rFonts w:ascii="Times New Roman" w:eastAsia="Times New Roman" w:hAnsi="Times New Roman" w:cs="Times New Roman"/>
          <w:bCs/>
          <w:i/>
          <w:spacing w:val="-1"/>
          <w:sz w:val="24"/>
          <w:szCs w:val="24"/>
        </w:rPr>
        <w:t xml:space="preserve">Использование средств областного бюджета </w:t>
      </w:r>
    </w:p>
    <w:p w:rsidR="00985052" w:rsidRPr="00BC4B9D" w:rsidRDefault="00985052" w:rsidP="00BC4B9D">
      <w:pPr>
        <w:shd w:val="clear" w:color="auto" w:fill="FFFFFF"/>
        <w:spacing w:after="0" w:line="240" w:lineRule="auto"/>
        <w:jc w:val="center"/>
        <w:rPr>
          <w:rFonts w:ascii="Times New Roman" w:eastAsia="Times New Roman" w:hAnsi="Times New Roman" w:cs="Times New Roman"/>
          <w:bCs/>
          <w:i/>
          <w:spacing w:val="-1"/>
          <w:sz w:val="24"/>
          <w:szCs w:val="24"/>
        </w:rPr>
      </w:pPr>
      <w:r w:rsidRPr="00BC4B9D">
        <w:rPr>
          <w:rFonts w:ascii="Times New Roman" w:eastAsia="Times New Roman" w:hAnsi="Times New Roman" w:cs="Times New Roman"/>
          <w:bCs/>
          <w:i/>
          <w:spacing w:val="-1"/>
          <w:sz w:val="24"/>
          <w:szCs w:val="24"/>
        </w:rPr>
        <w:t>на реализацию мероприятий ГП «</w:t>
      </w:r>
      <w:proofErr w:type="spellStart"/>
      <w:r w:rsidRPr="00BC4B9D">
        <w:rPr>
          <w:rFonts w:ascii="Times New Roman" w:eastAsia="Times New Roman" w:hAnsi="Times New Roman" w:cs="Times New Roman"/>
          <w:bCs/>
          <w:i/>
          <w:spacing w:val="-1"/>
          <w:sz w:val="24"/>
          <w:szCs w:val="24"/>
        </w:rPr>
        <w:t>Информобщество</w:t>
      </w:r>
      <w:proofErr w:type="spellEnd"/>
      <w:r w:rsidRPr="00BC4B9D">
        <w:rPr>
          <w:rFonts w:ascii="Times New Roman" w:eastAsia="Times New Roman" w:hAnsi="Times New Roman" w:cs="Times New Roman"/>
          <w:bCs/>
          <w:i/>
          <w:spacing w:val="-1"/>
          <w:sz w:val="24"/>
          <w:szCs w:val="24"/>
        </w:rPr>
        <w:t>»</w:t>
      </w:r>
    </w:p>
    <w:p w:rsidR="00BC4B9D" w:rsidRDefault="00BC4B9D" w:rsidP="00BC4B9D">
      <w:pPr>
        <w:autoSpaceDE w:val="0"/>
        <w:autoSpaceDN w:val="0"/>
        <w:adjustRightInd w:val="0"/>
        <w:spacing w:after="0" w:line="240" w:lineRule="auto"/>
        <w:ind w:firstLine="567"/>
        <w:jc w:val="both"/>
        <w:rPr>
          <w:rFonts w:ascii="Times New Roman" w:hAnsi="Times New Roman" w:cs="Times New Roman"/>
          <w:sz w:val="24"/>
          <w:szCs w:val="24"/>
        </w:rPr>
      </w:pPr>
      <w:r w:rsidRPr="00542D04">
        <w:rPr>
          <w:rFonts w:ascii="Times New Roman" w:hAnsi="Times New Roman" w:cs="Times New Roman"/>
          <w:sz w:val="24"/>
          <w:szCs w:val="24"/>
        </w:rPr>
        <w:t>В целом мероприятия ГП «</w:t>
      </w:r>
      <w:proofErr w:type="spellStart"/>
      <w:r w:rsidRPr="00542D04">
        <w:rPr>
          <w:rFonts w:ascii="Times New Roman" w:hAnsi="Times New Roman" w:cs="Times New Roman"/>
          <w:sz w:val="24"/>
          <w:szCs w:val="24"/>
        </w:rPr>
        <w:t>Информобщество</w:t>
      </w:r>
      <w:proofErr w:type="spellEnd"/>
      <w:r>
        <w:rPr>
          <w:rFonts w:ascii="Times New Roman" w:hAnsi="Times New Roman" w:cs="Times New Roman"/>
          <w:sz w:val="24"/>
          <w:szCs w:val="24"/>
        </w:rPr>
        <w:t>» в проверяемом периоде направлены на создание, развитие и обеспечение функционирования в сегменте компетенции Комитета и ГБУ «ЦИТ» 20 государственных информационных систем Волгоградской области (далее - ГИС ВО), созданных в целях реализации полномочий различных органов исполнительной власти Волгоградской области</w:t>
      </w:r>
      <w:r w:rsidRPr="00126E2C">
        <w:rPr>
          <w:rFonts w:ascii="Times New Roman" w:hAnsi="Times New Roman" w:cs="Times New Roman"/>
          <w:sz w:val="24"/>
          <w:szCs w:val="24"/>
        </w:rPr>
        <w:t>, а также</w:t>
      </w:r>
      <w:r>
        <w:rPr>
          <w:rFonts w:ascii="Times New Roman" w:hAnsi="Times New Roman" w:cs="Times New Roman"/>
          <w:sz w:val="24"/>
          <w:szCs w:val="24"/>
        </w:rPr>
        <w:t xml:space="preserve"> на обеспечение возможности использования федеральных ГИС. Полный перечень ГИС ВО и их сокращённых наименований приведён </w:t>
      </w:r>
      <w:r w:rsidRPr="003D522E">
        <w:rPr>
          <w:rFonts w:ascii="Times New Roman" w:hAnsi="Times New Roman" w:cs="Times New Roman"/>
          <w:sz w:val="24"/>
          <w:szCs w:val="24"/>
        </w:rPr>
        <w:t>в приложении.</w:t>
      </w:r>
      <w:r>
        <w:rPr>
          <w:rFonts w:ascii="Times New Roman" w:hAnsi="Times New Roman" w:cs="Times New Roman"/>
          <w:sz w:val="24"/>
          <w:szCs w:val="24"/>
        </w:rPr>
        <w:t xml:space="preserve"> </w:t>
      </w:r>
    </w:p>
    <w:p w:rsidR="00BC4B9D" w:rsidRDefault="00BC4B9D" w:rsidP="00BC4B9D">
      <w:pPr>
        <w:pStyle w:val="ConsPlusNormal"/>
        <w:ind w:firstLine="540"/>
        <w:jc w:val="both"/>
      </w:pPr>
      <w:r>
        <w:t>Поняти</w:t>
      </w:r>
      <w:r w:rsidR="007D1ED7">
        <w:t>е</w:t>
      </w:r>
      <w:r>
        <w:t xml:space="preserve"> информационной систе</w:t>
      </w:r>
      <w:r w:rsidR="007D1ED7">
        <w:t>мы, в том числе государственной</w:t>
      </w:r>
      <w:r>
        <w:t xml:space="preserve"> и иные положения, регулирующие рассматриваемую сферу, закреплены Федеральным законом от 27.07.2006 № 149-ФЗ «Об информации, информационных технологиях и о защите информации» (далее – Закон № 149-ФЗ).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РФ</w:t>
      </w:r>
      <w:r w:rsidR="00134A6F" w:rsidRPr="008808EF">
        <w:t>,</w:t>
      </w:r>
      <w:r>
        <w:t xml:space="preserve"> на основании правовых актов государственных органов.</w:t>
      </w:r>
    </w:p>
    <w:p w:rsidR="00BC4B9D" w:rsidRDefault="00DE6A27" w:rsidP="00BC4B9D">
      <w:pPr>
        <w:pStyle w:val="ConsPlusNormal"/>
        <w:ind w:firstLine="540"/>
        <w:jc w:val="both"/>
      </w:pPr>
      <w:r>
        <w:t xml:space="preserve">При проведении проверки </w:t>
      </w:r>
      <w:r w:rsidR="003D522E">
        <w:t>необходимо исходить</w:t>
      </w:r>
      <w:r>
        <w:t xml:space="preserve"> из того, что с</w:t>
      </w:r>
      <w:r w:rsidR="00BC7D04">
        <w:t xml:space="preserve">огласно п. 5 ч. 2 ст. </w:t>
      </w:r>
      <w:r w:rsidR="00BC4B9D">
        <w:t>4</w:t>
      </w:r>
      <w:r w:rsidR="00BC7D04">
        <w:t xml:space="preserve"> </w:t>
      </w:r>
      <w:r w:rsidR="00BC4B9D">
        <w:t>Закона Волгоградской области от 09.12.2014 № 169-ОД «О нормативных правовых актах Волгоградской области» (далее – Закон № 169-ОД) ГП «</w:t>
      </w:r>
      <w:proofErr w:type="spellStart"/>
      <w:r w:rsidR="00BC4B9D">
        <w:t>Информобщество</w:t>
      </w:r>
      <w:proofErr w:type="spellEnd"/>
      <w:r w:rsidR="00BC4B9D">
        <w:t>» является нормативным правовым акт</w:t>
      </w:r>
      <w:r w:rsidR="003D522E">
        <w:t>о</w:t>
      </w:r>
      <w:r w:rsidR="00BC4B9D">
        <w:t>м Волгоградской области как постановление Администрации Волгоградской области.</w:t>
      </w:r>
    </w:p>
    <w:p w:rsidR="00BC4B9D" w:rsidRDefault="00BC4B9D" w:rsidP="00BC4B9D">
      <w:pPr>
        <w:pStyle w:val="ConsPlusNormal"/>
        <w:ind w:firstLine="540"/>
        <w:jc w:val="both"/>
      </w:pPr>
      <w:r>
        <w:t xml:space="preserve">Согласно ч. 1 ст. 4 Закона № 169-ОД под нормативным правовым актом Волгоградской области понимается принятый (изданный) в установленном порядке акт </w:t>
      </w:r>
      <w:proofErr w:type="spellStart"/>
      <w:r>
        <w:t>управомоченного</w:t>
      </w:r>
      <w:proofErr w:type="spellEnd"/>
      <w:r>
        <w:t xml:space="preserve"> государственного органа Волгоградской области, устанавливающий </w:t>
      </w:r>
      <w:r w:rsidRPr="00BC4B9D">
        <w:rPr>
          <w:u w:val="single"/>
        </w:rPr>
        <w:t>правовые нормы (правила поведения), обязательные для неопределенного круга лиц</w:t>
      </w:r>
      <w:r>
        <w:t>, рассчитанные на неоднократное применение, направленные на урегулирование общественных отношений, в том числе на изменение или прекращение существующих правоотношений.</w:t>
      </w:r>
    </w:p>
    <w:p w:rsidR="00BC4B9D" w:rsidRDefault="00DE6A27" w:rsidP="00DE6A27">
      <w:pPr>
        <w:pStyle w:val="ConsPlusNormal"/>
        <w:ind w:firstLine="540"/>
        <w:jc w:val="both"/>
        <w:outlineLvl w:val="0"/>
      </w:pPr>
      <w:r>
        <w:t>Согласно ч. 1 ст. 24 Закона № 169-ОД п</w:t>
      </w:r>
      <w:r w:rsidR="00BC4B9D">
        <w:t>оложения нормативных правовых актов Волгоградской области должны быть четко сформулированы в целях исключения возможности их двойного толкования.</w:t>
      </w:r>
    </w:p>
    <w:p w:rsidR="00BC4B9D" w:rsidRPr="00513C91" w:rsidRDefault="00BC4B9D" w:rsidP="00513C91">
      <w:pPr>
        <w:pStyle w:val="ConsPlusNormal"/>
        <w:ind w:firstLine="567"/>
        <w:jc w:val="both"/>
        <w:rPr>
          <w:rFonts w:eastAsiaTheme="minorHAnsi"/>
          <w:lang w:eastAsia="en-US"/>
        </w:rPr>
      </w:pPr>
      <w:r w:rsidRPr="00513C91">
        <w:rPr>
          <w:rFonts w:eastAsiaTheme="minorHAnsi"/>
          <w:lang w:eastAsia="en-US"/>
        </w:rPr>
        <w:t xml:space="preserve">В результате ненадлежащего исполнения </w:t>
      </w:r>
      <w:proofErr w:type="spellStart"/>
      <w:r w:rsidRPr="00513C91">
        <w:rPr>
          <w:rFonts w:eastAsiaTheme="minorHAnsi"/>
          <w:lang w:eastAsia="en-US"/>
        </w:rPr>
        <w:t>Облкоминформтехнологии</w:t>
      </w:r>
      <w:proofErr w:type="spellEnd"/>
      <w:r w:rsidRPr="00513C91">
        <w:rPr>
          <w:rFonts w:eastAsiaTheme="minorHAnsi"/>
          <w:lang w:eastAsia="en-US"/>
        </w:rPr>
        <w:t xml:space="preserve"> полномочий ответственного исполнителя государственной программы, установленных п. 3.9 </w:t>
      </w:r>
      <w:r w:rsidR="00513C91" w:rsidRPr="00513C91">
        <w:t>Порядка разработки, реализации и оценки эффективности реализации государственных программ Волгоградской области, утверждённого</w:t>
      </w:r>
      <w:r w:rsidR="00513C91" w:rsidRPr="00513C91">
        <w:rPr>
          <w:rFonts w:eastAsiaTheme="minorHAnsi"/>
          <w:lang w:eastAsia="en-US"/>
        </w:rPr>
        <w:t xml:space="preserve"> </w:t>
      </w:r>
      <w:r w:rsidR="00513C91" w:rsidRPr="00513C91">
        <w:t xml:space="preserve">постановлением Правительства Волгоградской области от 27.08.2013 № 423-п (далее – </w:t>
      </w:r>
      <w:r w:rsidRPr="00513C91">
        <w:rPr>
          <w:rFonts w:eastAsiaTheme="minorHAnsi"/>
          <w:lang w:eastAsia="en-US"/>
        </w:rPr>
        <w:t>Поряд</w:t>
      </w:r>
      <w:r w:rsidR="00513C91" w:rsidRPr="00513C91">
        <w:rPr>
          <w:rFonts w:eastAsiaTheme="minorHAnsi"/>
          <w:lang w:eastAsia="en-US"/>
        </w:rPr>
        <w:t xml:space="preserve">ок </w:t>
      </w:r>
      <w:r w:rsidRPr="00513C91">
        <w:rPr>
          <w:rFonts w:eastAsiaTheme="minorHAnsi"/>
          <w:lang w:eastAsia="en-US"/>
        </w:rPr>
        <w:t>№ 423-п</w:t>
      </w:r>
      <w:r w:rsidR="00513C91" w:rsidRPr="00513C91">
        <w:rPr>
          <w:rFonts w:eastAsiaTheme="minorHAnsi"/>
          <w:lang w:eastAsia="en-US"/>
        </w:rPr>
        <w:t>)</w:t>
      </w:r>
      <w:r w:rsidRPr="00513C91">
        <w:rPr>
          <w:rFonts w:eastAsiaTheme="minorHAnsi"/>
          <w:lang w:eastAsia="en-US"/>
        </w:rPr>
        <w:t xml:space="preserve">, и полномочий главного распорядителя бюджетных средств, установленных ст. 158 БК РФ, им </w:t>
      </w:r>
      <w:r w:rsidR="00DE6A27" w:rsidRPr="00513C91">
        <w:rPr>
          <w:rFonts w:eastAsiaTheme="minorHAnsi"/>
          <w:lang w:eastAsia="en-US"/>
        </w:rPr>
        <w:t xml:space="preserve"> и ГБУ «ЦИТ» </w:t>
      </w:r>
      <w:r w:rsidRPr="00513C91">
        <w:rPr>
          <w:rFonts w:eastAsiaTheme="minorHAnsi"/>
          <w:lang w:eastAsia="en-US"/>
        </w:rPr>
        <w:t>приобретено имущество, заказаны и оплачены услуги и работы, в разной степени имеющие отношение к сфере реализации ГП «</w:t>
      </w:r>
      <w:proofErr w:type="spellStart"/>
      <w:r w:rsidRPr="00513C91">
        <w:rPr>
          <w:rFonts w:eastAsiaTheme="minorHAnsi"/>
          <w:lang w:eastAsia="en-US"/>
        </w:rPr>
        <w:t>Информобщество</w:t>
      </w:r>
      <w:proofErr w:type="spellEnd"/>
      <w:r w:rsidRPr="00513C91">
        <w:rPr>
          <w:rFonts w:eastAsiaTheme="minorHAnsi"/>
          <w:lang w:eastAsia="en-US"/>
        </w:rPr>
        <w:t xml:space="preserve">», но не предусмотренные программой на общую сумму </w:t>
      </w:r>
      <w:r w:rsidR="006F12F5">
        <w:rPr>
          <w:rFonts w:eastAsiaTheme="minorHAnsi"/>
          <w:lang w:eastAsia="en-US"/>
        </w:rPr>
        <w:t>21 519,3</w:t>
      </w:r>
      <w:r w:rsidRPr="00513C91">
        <w:rPr>
          <w:rFonts w:eastAsiaTheme="minorHAnsi"/>
          <w:lang w:eastAsia="en-US"/>
        </w:rPr>
        <w:t xml:space="preserve"> тыс. рублей.</w:t>
      </w:r>
    </w:p>
    <w:p w:rsidR="00BC4B9D" w:rsidRPr="00B66D6B" w:rsidRDefault="00BC4B9D" w:rsidP="00513C91">
      <w:pPr>
        <w:pStyle w:val="a4"/>
        <w:numPr>
          <w:ilvl w:val="0"/>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513C91">
        <w:rPr>
          <w:rFonts w:ascii="Times New Roman" w:eastAsiaTheme="minorHAnsi" w:hAnsi="Times New Roman" w:cs="Times New Roman"/>
          <w:sz w:val="24"/>
          <w:szCs w:val="24"/>
          <w:lang w:eastAsia="en-US"/>
        </w:rPr>
        <w:t xml:space="preserve">Согласно п. 2.10 </w:t>
      </w:r>
      <w:r w:rsidRPr="00B66D6B">
        <w:rPr>
          <w:rFonts w:ascii="Times New Roman" w:eastAsiaTheme="minorHAnsi" w:hAnsi="Times New Roman" w:cs="Times New Roman"/>
          <w:sz w:val="24"/>
          <w:szCs w:val="24"/>
          <w:lang w:eastAsia="en-US"/>
        </w:rPr>
        <w:t>Поряд</w:t>
      </w:r>
      <w:r w:rsidR="00D23F86">
        <w:rPr>
          <w:rFonts w:ascii="Times New Roman" w:eastAsiaTheme="minorHAnsi" w:hAnsi="Times New Roman" w:cs="Times New Roman"/>
          <w:sz w:val="24"/>
          <w:szCs w:val="24"/>
          <w:lang w:eastAsia="en-US"/>
        </w:rPr>
        <w:t>ка</w:t>
      </w:r>
      <w:r w:rsidRPr="00B66D6B">
        <w:rPr>
          <w:rFonts w:ascii="Times New Roman" w:eastAsiaTheme="minorHAnsi" w:hAnsi="Times New Roman" w:cs="Times New Roman"/>
          <w:sz w:val="24"/>
          <w:szCs w:val="24"/>
          <w:lang w:eastAsia="en-US"/>
        </w:rPr>
        <w:t xml:space="preserve"> № 423-п</w:t>
      </w:r>
      <w:r w:rsidRPr="00B66D6B">
        <w:rPr>
          <w:rFonts w:ascii="Times New Roman" w:hAnsi="Times New Roman" w:cs="Times New Roman"/>
          <w:sz w:val="24"/>
          <w:szCs w:val="24"/>
        </w:rPr>
        <w:t xml:space="preserve"> раздел 8 государственной программы содержит перечень основных видов товаров, работ, услуг, приобретение, выполнение или оказание которых необходимо для осуществления мероприятий на каждом этапе реализации государственной программы, положения, определяющие распределение прав на имущество, создаваемое в ходе реализации государственной программы.</w:t>
      </w:r>
    </w:p>
    <w:p w:rsidR="00BC4B9D" w:rsidRDefault="00BC4B9D" w:rsidP="00BC4B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нарушение раздела 8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xml:space="preserve">» </w:t>
      </w:r>
      <w:r w:rsidR="006F12F5">
        <w:rPr>
          <w:rFonts w:ascii="Times New Roman" w:hAnsi="Times New Roman" w:cs="Times New Roman"/>
          <w:sz w:val="24"/>
          <w:szCs w:val="24"/>
        </w:rPr>
        <w:t xml:space="preserve">ГКУ «ЦИТ» в 2018 году </w:t>
      </w:r>
      <w:r w:rsidR="006F12F5">
        <w:rPr>
          <w:rFonts w:ascii="Times New Roman" w:eastAsiaTheme="minorHAnsi" w:hAnsi="Times New Roman" w:cs="Times New Roman"/>
          <w:sz w:val="24"/>
          <w:szCs w:val="24"/>
          <w:lang w:eastAsia="en-US"/>
        </w:rPr>
        <w:t>приобр</w:t>
      </w:r>
      <w:r w:rsidR="00545A4B">
        <w:rPr>
          <w:rFonts w:ascii="Times New Roman" w:eastAsiaTheme="minorHAnsi" w:hAnsi="Times New Roman" w:cs="Times New Roman"/>
          <w:sz w:val="24"/>
          <w:szCs w:val="24"/>
          <w:lang w:eastAsia="en-US"/>
        </w:rPr>
        <w:t>е</w:t>
      </w:r>
      <w:r w:rsidR="006F12F5">
        <w:rPr>
          <w:rFonts w:ascii="Times New Roman" w:eastAsiaTheme="minorHAnsi" w:hAnsi="Times New Roman" w:cs="Times New Roman"/>
          <w:sz w:val="24"/>
          <w:szCs w:val="24"/>
          <w:lang w:eastAsia="en-US"/>
        </w:rPr>
        <w:t>л</w:t>
      </w:r>
      <w:r w:rsidR="003D522E">
        <w:rPr>
          <w:rFonts w:ascii="Times New Roman" w:eastAsiaTheme="minorHAnsi" w:hAnsi="Times New Roman" w:cs="Times New Roman"/>
          <w:sz w:val="24"/>
          <w:szCs w:val="24"/>
          <w:lang w:eastAsia="en-US"/>
        </w:rPr>
        <w:t>о</w:t>
      </w:r>
      <w:r w:rsidR="006F12F5" w:rsidRPr="006F12F5">
        <w:rPr>
          <w:rFonts w:ascii="Times New Roman" w:eastAsiaTheme="minorHAnsi" w:hAnsi="Times New Roman" w:cs="Times New Roman"/>
          <w:sz w:val="24"/>
          <w:szCs w:val="24"/>
          <w:lang w:eastAsia="en-US"/>
        </w:rPr>
        <w:t xml:space="preserve"> компьютерн</w:t>
      </w:r>
      <w:r w:rsidR="006F12F5">
        <w:rPr>
          <w:rFonts w:ascii="Times New Roman" w:eastAsiaTheme="minorHAnsi" w:hAnsi="Times New Roman" w:cs="Times New Roman"/>
          <w:sz w:val="24"/>
          <w:szCs w:val="24"/>
          <w:lang w:eastAsia="en-US"/>
        </w:rPr>
        <w:t>ую</w:t>
      </w:r>
      <w:r w:rsidR="006F12F5" w:rsidRPr="006F12F5">
        <w:rPr>
          <w:rFonts w:ascii="Times New Roman" w:eastAsiaTheme="minorHAnsi" w:hAnsi="Times New Roman" w:cs="Times New Roman"/>
          <w:sz w:val="24"/>
          <w:szCs w:val="24"/>
          <w:lang w:eastAsia="en-US"/>
        </w:rPr>
        <w:t xml:space="preserve"> и оргтехник</w:t>
      </w:r>
      <w:r w:rsidR="006F12F5">
        <w:rPr>
          <w:rFonts w:ascii="Times New Roman" w:eastAsiaTheme="minorHAnsi" w:hAnsi="Times New Roman" w:cs="Times New Roman"/>
          <w:sz w:val="24"/>
          <w:szCs w:val="24"/>
          <w:lang w:eastAsia="en-US"/>
        </w:rPr>
        <w:t>у</w:t>
      </w:r>
      <w:r w:rsidR="006F12F5" w:rsidRPr="006F12F5">
        <w:rPr>
          <w:rFonts w:ascii="Times New Roman" w:eastAsiaTheme="minorHAnsi" w:hAnsi="Times New Roman" w:cs="Times New Roman"/>
          <w:sz w:val="24"/>
          <w:szCs w:val="24"/>
          <w:lang w:eastAsia="en-US"/>
        </w:rPr>
        <w:t xml:space="preserve"> </w:t>
      </w:r>
      <w:r w:rsidR="006F12F5">
        <w:rPr>
          <w:rFonts w:ascii="Times New Roman" w:eastAsiaTheme="minorHAnsi" w:hAnsi="Times New Roman" w:cs="Times New Roman"/>
          <w:sz w:val="24"/>
          <w:szCs w:val="24"/>
          <w:lang w:eastAsia="en-US"/>
        </w:rPr>
        <w:t>на</w:t>
      </w:r>
      <w:r w:rsidR="006F12F5" w:rsidRPr="006F12F5">
        <w:rPr>
          <w:rFonts w:ascii="Times New Roman" w:eastAsiaTheme="minorHAnsi" w:hAnsi="Times New Roman" w:cs="Times New Roman"/>
          <w:sz w:val="24"/>
          <w:szCs w:val="24"/>
          <w:lang w:eastAsia="en-US"/>
        </w:rPr>
        <w:t xml:space="preserve"> 577,9 тыс. руб</w:t>
      </w:r>
      <w:r w:rsidR="006F12F5">
        <w:rPr>
          <w:rFonts w:ascii="Times New Roman" w:eastAsiaTheme="minorHAnsi" w:hAnsi="Times New Roman" w:cs="Times New Roman"/>
          <w:sz w:val="24"/>
          <w:szCs w:val="24"/>
          <w:lang w:eastAsia="en-US"/>
        </w:rPr>
        <w:t>. и</w:t>
      </w:r>
      <w:r w:rsidR="006F12F5">
        <w:rPr>
          <w:rFonts w:ascii="Times New Roman" w:hAnsi="Times New Roman" w:cs="Times New Roman"/>
          <w:sz w:val="24"/>
          <w:szCs w:val="24"/>
        </w:rPr>
        <w:t xml:space="preserve"> </w:t>
      </w:r>
      <w:proofErr w:type="spellStart"/>
      <w:r>
        <w:rPr>
          <w:rFonts w:ascii="Times New Roman" w:hAnsi="Times New Roman" w:cs="Times New Roman"/>
          <w:sz w:val="24"/>
          <w:szCs w:val="24"/>
        </w:rPr>
        <w:t>Облкоминформтехнологии</w:t>
      </w:r>
      <w:proofErr w:type="spellEnd"/>
      <w:r>
        <w:rPr>
          <w:rFonts w:ascii="Times New Roman" w:hAnsi="Times New Roman" w:cs="Times New Roman"/>
          <w:sz w:val="24"/>
          <w:szCs w:val="24"/>
        </w:rPr>
        <w:t xml:space="preserve"> в 2019 году приобрёл </w:t>
      </w:r>
      <w:r>
        <w:rPr>
          <w:rFonts w:ascii="Times New Roman" w:eastAsiaTheme="minorHAnsi" w:hAnsi="Times New Roman" w:cs="Times New Roman"/>
          <w:sz w:val="24"/>
          <w:szCs w:val="24"/>
          <w:lang w:eastAsia="en-US"/>
        </w:rPr>
        <w:t>серверное оборудование</w:t>
      </w:r>
      <w:r>
        <w:rPr>
          <w:rFonts w:ascii="Times New Roman" w:hAnsi="Times New Roman" w:cs="Times New Roman"/>
          <w:sz w:val="24"/>
          <w:szCs w:val="24"/>
        </w:rPr>
        <w:t xml:space="preserve"> стоимостью </w:t>
      </w:r>
      <w:r w:rsidRPr="00BC0A1B">
        <w:rPr>
          <w:rFonts w:ascii="Times New Roman" w:eastAsiaTheme="minorHAnsi" w:hAnsi="Times New Roman" w:cs="Times New Roman"/>
          <w:sz w:val="24"/>
          <w:szCs w:val="24"/>
          <w:lang w:eastAsia="en-US"/>
        </w:rPr>
        <w:t>10</w:t>
      </w:r>
      <w:r w:rsidR="0082029B">
        <w:rPr>
          <w:rFonts w:ascii="Times New Roman" w:eastAsiaTheme="minorHAnsi" w:hAnsi="Times New Roman" w:cs="Times New Roman"/>
          <w:sz w:val="24"/>
          <w:szCs w:val="24"/>
          <w:lang w:eastAsia="en-US"/>
        </w:rPr>
        <w:t> </w:t>
      </w:r>
      <w:r w:rsidRPr="00BC0A1B">
        <w:rPr>
          <w:rFonts w:ascii="Times New Roman" w:eastAsiaTheme="minorHAnsi" w:hAnsi="Times New Roman" w:cs="Times New Roman"/>
          <w:sz w:val="24"/>
          <w:szCs w:val="24"/>
          <w:lang w:eastAsia="en-US"/>
        </w:rPr>
        <w:t>686,8 тыс. руб.</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приобретение котор</w:t>
      </w:r>
      <w:r w:rsidR="006F12F5">
        <w:rPr>
          <w:rFonts w:ascii="Times New Roman" w:hAnsi="Times New Roman" w:cs="Times New Roman"/>
          <w:sz w:val="24"/>
          <w:szCs w:val="24"/>
        </w:rPr>
        <w:t>ых</w:t>
      </w:r>
      <w:r>
        <w:rPr>
          <w:rFonts w:ascii="Times New Roman" w:hAnsi="Times New Roman" w:cs="Times New Roman"/>
          <w:sz w:val="24"/>
          <w:szCs w:val="24"/>
        </w:rPr>
        <w:t xml:space="preserve"> программой не предусмотрено. </w:t>
      </w:r>
    </w:p>
    <w:p w:rsidR="00BC4B9D" w:rsidRPr="00E35C4E" w:rsidRDefault="00BC4B9D" w:rsidP="00BC4B9D">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E35C4E">
        <w:rPr>
          <w:rFonts w:ascii="Times New Roman" w:hAnsi="Times New Roman" w:cs="Times New Roman"/>
          <w:sz w:val="24"/>
          <w:szCs w:val="24"/>
        </w:rPr>
        <w:lastRenderedPageBreak/>
        <w:t>Положениями п. 4.2 Порядка № 423-п закреплено, что в расходы областного бюджета на реализацию государственных программ не включаются средства на содержание органов исполнительной власти Волгоградской области.</w:t>
      </w:r>
    </w:p>
    <w:p w:rsidR="00BC4B9D" w:rsidRPr="0075489D" w:rsidRDefault="00BC4B9D" w:rsidP="00BC4B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нарушение раздела 8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xml:space="preserve">», </w:t>
      </w:r>
      <w:r w:rsidRPr="0075489D">
        <w:rPr>
          <w:rFonts w:ascii="Times New Roman" w:hAnsi="Times New Roman" w:cs="Times New Roman"/>
          <w:sz w:val="24"/>
          <w:szCs w:val="24"/>
        </w:rPr>
        <w:t xml:space="preserve">п. 4.2 Порядка № 423-п </w:t>
      </w:r>
      <w:proofErr w:type="spellStart"/>
      <w:r>
        <w:rPr>
          <w:rFonts w:ascii="Times New Roman" w:hAnsi="Times New Roman" w:cs="Times New Roman"/>
          <w:sz w:val="24"/>
          <w:szCs w:val="24"/>
        </w:rPr>
        <w:t>Облкоминформтехнологии</w:t>
      </w:r>
      <w:proofErr w:type="spellEnd"/>
      <w:r>
        <w:rPr>
          <w:rFonts w:ascii="Times New Roman" w:hAnsi="Times New Roman" w:cs="Times New Roman"/>
          <w:sz w:val="24"/>
          <w:szCs w:val="24"/>
        </w:rPr>
        <w:t xml:space="preserve"> приобрёл</w:t>
      </w:r>
      <w:r w:rsidRPr="002219C9">
        <w:rPr>
          <w:rFonts w:ascii="Times New Roman" w:hAnsi="Times New Roman" w:cs="Times New Roman"/>
          <w:sz w:val="24"/>
          <w:szCs w:val="24"/>
        </w:rPr>
        <w:t xml:space="preserve"> </w:t>
      </w:r>
      <w:r w:rsidRPr="00466855">
        <w:rPr>
          <w:rFonts w:ascii="Times New Roman" w:hAnsi="Times New Roman" w:cs="Times New Roman"/>
          <w:sz w:val="24"/>
          <w:szCs w:val="24"/>
        </w:rPr>
        <w:t>компьютерн</w:t>
      </w:r>
      <w:r>
        <w:rPr>
          <w:rFonts w:ascii="Times New Roman" w:hAnsi="Times New Roman" w:cs="Times New Roman"/>
          <w:sz w:val="24"/>
          <w:szCs w:val="24"/>
        </w:rPr>
        <w:t>ую</w:t>
      </w:r>
      <w:r w:rsidRPr="00466855">
        <w:rPr>
          <w:rFonts w:ascii="Times New Roman" w:hAnsi="Times New Roman" w:cs="Times New Roman"/>
          <w:sz w:val="24"/>
          <w:szCs w:val="24"/>
        </w:rPr>
        <w:t xml:space="preserve"> и оргтехник</w:t>
      </w:r>
      <w:r>
        <w:rPr>
          <w:rFonts w:ascii="Times New Roman" w:hAnsi="Times New Roman" w:cs="Times New Roman"/>
          <w:sz w:val="24"/>
          <w:szCs w:val="24"/>
        </w:rPr>
        <w:t>у (</w:t>
      </w:r>
      <w:r w:rsidRPr="00466855">
        <w:rPr>
          <w:rFonts w:ascii="Times New Roman" w:hAnsi="Times New Roman" w:cs="Times New Roman"/>
          <w:sz w:val="24"/>
          <w:szCs w:val="24"/>
        </w:rPr>
        <w:t xml:space="preserve">24 системных блоков, 39 мониторов, </w:t>
      </w:r>
      <w:r>
        <w:rPr>
          <w:rFonts w:ascii="Times New Roman" w:hAnsi="Times New Roman" w:cs="Times New Roman"/>
          <w:sz w:val="24"/>
          <w:szCs w:val="24"/>
        </w:rPr>
        <w:t>сканер</w:t>
      </w:r>
      <w:r w:rsidRPr="00466855">
        <w:rPr>
          <w:rFonts w:ascii="Times New Roman" w:hAnsi="Times New Roman" w:cs="Times New Roman"/>
          <w:sz w:val="24"/>
          <w:szCs w:val="24"/>
        </w:rPr>
        <w:t>, принтер, 2 ноутбук</w:t>
      </w:r>
      <w:r>
        <w:rPr>
          <w:rFonts w:ascii="Times New Roman" w:hAnsi="Times New Roman" w:cs="Times New Roman"/>
          <w:sz w:val="24"/>
          <w:szCs w:val="24"/>
        </w:rPr>
        <w:t xml:space="preserve">а) на общую сумму </w:t>
      </w:r>
      <w:r w:rsidRPr="00466855">
        <w:rPr>
          <w:rFonts w:ascii="Times New Roman" w:hAnsi="Times New Roman" w:cs="Times New Roman"/>
          <w:sz w:val="24"/>
          <w:szCs w:val="24"/>
        </w:rPr>
        <w:t>1 616,9 тыс. руб</w:t>
      </w:r>
      <w:r>
        <w:rPr>
          <w:rFonts w:ascii="Times New Roman" w:hAnsi="Times New Roman" w:cs="Times New Roman"/>
          <w:sz w:val="24"/>
          <w:szCs w:val="24"/>
        </w:rPr>
        <w:t>лей</w:t>
      </w:r>
      <w:r w:rsidRPr="00466855">
        <w:rPr>
          <w:rFonts w:ascii="Times New Roman" w:hAnsi="Times New Roman" w:cs="Times New Roman"/>
          <w:sz w:val="24"/>
          <w:szCs w:val="24"/>
        </w:rPr>
        <w:t>.</w:t>
      </w:r>
      <w:r>
        <w:rPr>
          <w:rFonts w:ascii="Times New Roman" w:hAnsi="Times New Roman" w:cs="Times New Roman"/>
          <w:sz w:val="24"/>
          <w:szCs w:val="24"/>
        </w:rPr>
        <w:t xml:space="preserve"> Указанная техника</w:t>
      </w:r>
      <w:r w:rsidRPr="0075489D">
        <w:rPr>
          <w:rFonts w:ascii="Times New Roman" w:hAnsi="Times New Roman" w:cs="Times New Roman"/>
          <w:sz w:val="24"/>
          <w:szCs w:val="24"/>
        </w:rPr>
        <w:t xml:space="preserve"> установлена на рабочих местах сотрудников Комитета</w:t>
      </w:r>
      <w:r>
        <w:rPr>
          <w:rFonts w:ascii="Times New Roman" w:hAnsi="Times New Roman" w:cs="Times New Roman"/>
          <w:sz w:val="24"/>
          <w:szCs w:val="24"/>
        </w:rPr>
        <w:t>,</w:t>
      </w:r>
      <w:r w:rsidRPr="0075489D">
        <w:rPr>
          <w:rFonts w:ascii="Times New Roman" w:hAnsi="Times New Roman" w:cs="Times New Roman"/>
          <w:sz w:val="24"/>
          <w:szCs w:val="24"/>
        </w:rPr>
        <w:t xml:space="preserve"> в том числе председателя, заместителей председателя, секретарей, </w:t>
      </w:r>
      <w:r>
        <w:rPr>
          <w:rFonts w:ascii="Times New Roman" w:hAnsi="Times New Roman" w:cs="Times New Roman"/>
          <w:sz w:val="24"/>
          <w:szCs w:val="24"/>
        </w:rPr>
        <w:t>сотрудников основных и обеспечивающих подразделений</w:t>
      </w:r>
      <w:r w:rsidRPr="0075489D">
        <w:rPr>
          <w:rFonts w:ascii="Times New Roman" w:hAnsi="Times New Roman" w:cs="Times New Roman"/>
          <w:sz w:val="24"/>
          <w:szCs w:val="24"/>
        </w:rPr>
        <w:t>.</w:t>
      </w:r>
      <w:r>
        <w:rPr>
          <w:rFonts w:ascii="Times New Roman" w:hAnsi="Times New Roman" w:cs="Times New Roman"/>
          <w:sz w:val="24"/>
          <w:szCs w:val="24"/>
        </w:rPr>
        <w:t xml:space="preserve"> То есть</w:t>
      </w:r>
      <w:r w:rsidRPr="0075489D">
        <w:rPr>
          <w:rFonts w:ascii="Times New Roman" w:hAnsi="Times New Roman" w:cs="Times New Roman"/>
          <w:sz w:val="24"/>
          <w:szCs w:val="24"/>
        </w:rPr>
        <w:t>, основные средства служат для обеспечения выполнения всех функций и полномочий Комитета и приобретены в целях обеспечения деятельности государственного органа, или содержания органа исполнительной власти.</w:t>
      </w:r>
    </w:p>
    <w:p w:rsidR="00BC4B9D" w:rsidRDefault="00BC4B9D" w:rsidP="00BC4B9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приобретения компьютерной техники 23 рабочих места сотрудников Комитета оборудованы компьютерами, включающими 2 монитора, что превышает нормы </w:t>
      </w:r>
      <w:proofErr w:type="spellStart"/>
      <w:r w:rsidRPr="00E35C4E">
        <w:rPr>
          <w:rFonts w:ascii="Times New Roman" w:hAnsi="Times New Roman" w:cs="Times New Roman"/>
          <w:sz w:val="24"/>
          <w:szCs w:val="24"/>
        </w:rPr>
        <w:t>положенности</w:t>
      </w:r>
      <w:proofErr w:type="spellEnd"/>
      <w:r w:rsidRPr="00E35C4E">
        <w:rPr>
          <w:rFonts w:ascii="Times New Roman" w:hAnsi="Times New Roman" w:cs="Times New Roman"/>
          <w:sz w:val="24"/>
          <w:szCs w:val="24"/>
        </w:rPr>
        <w:t xml:space="preserve">, установленные приказами </w:t>
      </w:r>
      <w:proofErr w:type="spellStart"/>
      <w:r w:rsidRPr="00E35C4E">
        <w:rPr>
          <w:rFonts w:ascii="Times New Roman" w:hAnsi="Times New Roman" w:cs="Times New Roman"/>
          <w:sz w:val="24"/>
          <w:szCs w:val="24"/>
        </w:rPr>
        <w:t>Облкоминформтехнологий</w:t>
      </w:r>
      <w:proofErr w:type="spellEnd"/>
      <w:r w:rsidRPr="00E35C4E">
        <w:rPr>
          <w:rFonts w:ascii="Times New Roman" w:hAnsi="Times New Roman" w:cs="Times New Roman"/>
          <w:sz w:val="24"/>
          <w:szCs w:val="24"/>
        </w:rPr>
        <w:t xml:space="preserve">, изданными в целях </w:t>
      </w:r>
      <w:r w:rsidRPr="00CC2A80">
        <w:rPr>
          <w:rFonts w:ascii="Times New Roman" w:hAnsi="Times New Roman" w:cs="Times New Roman"/>
          <w:sz w:val="24"/>
          <w:szCs w:val="24"/>
        </w:rPr>
        <w:t>повышения эффективности бюджетных расходов и в соответствии</w:t>
      </w:r>
      <w:r w:rsidRPr="00E35C4E">
        <w:rPr>
          <w:rFonts w:ascii="Times New Roman" w:hAnsi="Times New Roman" w:cs="Times New Roman"/>
          <w:sz w:val="24"/>
          <w:szCs w:val="24"/>
        </w:rPr>
        <w:t xml:space="preserve"> с </w:t>
      </w:r>
      <w:hyperlink r:id="rId8" w:history="1">
        <w:r w:rsidRPr="00E35C4E">
          <w:rPr>
            <w:rStyle w:val="a3"/>
            <w:rFonts w:ascii="Times New Roman" w:hAnsi="Times New Roman" w:cs="Times New Roman"/>
            <w:color w:val="auto"/>
            <w:sz w:val="24"/>
            <w:szCs w:val="24"/>
            <w:u w:val="none"/>
          </w:rPr>
          <w:t>ч. 5 ст. 19</w:t>
        </w:r>
      </w:hyperlink>
      <w:r w:rsidRPr="00E35C4E">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2029B">
        <w:rPr>
          <w:rFonts w:ascii="Times New Roman" w:hAnsi="Times New Roman" w:cs="Times New Roman"/>
          <w:sz w:val="24"/>
          <w:szCs w:val="24"/>
        </w:rPr>
        <w:t xml:space="preserve"> (далее – Закон № 44-ФЗ)</w:t>
      </w:r>
      <w:r w:rsidRPr="00E35C4E">
        <w:rPr>
          <w:rFonts w:ascii="Times New Roman" w:hAnsi="Times New Roman" w:cs="Times New Roman"/>
          <w:sz w:val="24"/>
          <w:szCs w:val="24"/>
        </w:rPr>
        <w:t>.</w:t>
      </w:r>
    </w:p>
    <w:p w:rsidR="00BC4B9D" w:rsidRDefault="00BC4B9D" w:rsidP="00BC4B9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Осуществление закупки компьютерной техники сверх норм </w:t>
      </w:r>
      <w:proofErr w:type="spellStart"/>
      <w:r>
        <w:rPr>
          <w:rFonts w:ascii="Times New Roman" w:hAnsi="Times New Roman" w:cs="Times New Roman"/>
          <w:sz w:val="24"/>
          <w:szCs w:val="24"/>
        </w:rPr>
        <w:t>положенности</w:t>
      </w:r>
      <w:proofErr w:type="spellEnd"/>
      <w:r>
        <w:rPr>
          <w:rFonts w:ascii="Times New Roman" w:hAnsi="Times New Roman" w:cs="Times New Roman"/>
          <w:sz w:val="24"/>
          <w:szCs w:val="24"/>
        </w:rPr>
        <w:t xml:space="preserve"> на сумму 196,1 тыс. руб. не отвечает принципу эффективности бюджетных средств, установленному ст. 34 БК РФ.</w:t>
      </w:r>
    </w:p>
    <w:p w:rsidR="00BC4B9D" w:rsidRDefault="00BC4B9D" w:rsidP="00BC4B9D">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нарушение раздела 4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xml:space="preserve">» </w:t>
      </w:r>
      <w:r w:rsidRPr="00A1376A">
        <w:rPr>
          <w:rFonts w:ascii="Times New Roman" w:hAnsi="Times New Roman" w:cs="Times New Roman"/>
          <w:sz w:val="24"/>
          <w:szCs w:val="24"/>
        </w:rPr>
        <w:t xml:space="preserve">Комитетом осуществлены расходы </w:t>
      </w:r>
      <w:r>
        <w:rPr>
          <w:rFonts w:ascii="Times New Roman" w:hAnsi="Times New Roman" w:cs="Times New Roman"/>
          <w:sz w:val="24"/>
          <w:szCs w:val="24"/>
        </w:rPr>
        <w:t>по оплате услуг по информационному сопровождению</w:t>
      </w:r>
      <w:r w:rsidRPr="00A1376A">
        <w:rPr>
          <w:rFonts w:ascii="Times New Roman" w:hAnsi="Times New Roman" w:cs="Times New Roman"/>
          <w:sz w:val="24"/>
          <w:szCs w:val="24"/>
        </w:rPr>
        <w:t xml:space="preserve"> </w:t>
      </w:r>
      <w:r>
        <w:rPr>
          <w:rFonts w:ascii="Times New Roman" w:hAnsi="Times New Roman" w:cs="Times New Roman"/>
          <w:sz w:val="24"/>
          <w:szCs w:val="24"/>
        </w:rPr>
        <w:t>справочной правовой системы</w:t>
      </w:r>
      <w:r w:rsidRPr="00A1376A">
        <w:rPr>
          <w:rFonts w:ascii="Times New Roman" w:hAnsi="Times New Roman" w:cs="Times New Roman"/>
          <w:sz w:val="24"/>
          <w:szCs w:val="24"/>
        </w:rPr>
        <w:t xml:space="preserve"> «</w:t>
      </w:r>
      <w:r w:rsidRPr="00363684">
        <w:rPr>
          <w:rFonts w:ascii="Times New Roman" w:hAnsi="Times New Roman" w:cs="Times New Roman"/>
          <w:sz w:val="24"/>
          <w:szCs w:val="24"/>
        </w:rPr>
        <w:t xml:space="preserve">Консультант Плюс» в сумме 7 587,3 тыс. руб. и </w:t>
      </w:r>
      <w:r>
        <w:rPr>
          <w:rFonts w:ascii="Times New Roman" w:hAnsi="Times New Roman" w:cs="Times New Roman"/>
          <w:sz w:val="24"/>
          <w:szCs w:val="24"/>
        </w:rPr>
        <w:t xml:space="preserve">работ </w:t>
      </w:r>
      <w:r w:rsidRPr="00363684">
        <w:rPr>
          <w:rFonts w:ascii="Times New Roman" w:hAnsi="Times New Roman" w:cs="Times New Roman"/>
          <w:sz w:val="24"/>
          <w:szCs w:val="24"/>
        </w:rPr>
        <w:t>по сервисному сопровождению коммутационной платформы справочного телефонного узла, находящегося по адресу ш. Авиаторов, 2, в сумме 500,0 тыс. руб., которые не являются ГИС ВО. Расходы произведены в целях обеспечения деятельности органов исполнительной власти Волгоградской области и государственных органов Волгоградской области. Указанные расходы не предусмотрены ГП «</w:t>
      </w:r>
      <w:proofErr w:type="spellStart"/>
      <w:r w:rsidRPr="00363684">
        <w:rPr>
          <w:rFonts w:ascii="Times New Roman" w:hAnsi="Times New Roman" w:cs="Times New Roman"/>
          <w:sz w:val="24"/>
          <w:szCs w:val="24"/>
        </w:rPr>
        <w:t>Информобщество</w:t>
      </w:r>
      <w:proofErr w:type="spellEnd"/>
      <w:r w:rsidRPr="00363684">
        <w:rPr>
          <w:rFonts w:ascii="Times New Roman" w:hAnsi="Times New Roman" w:cs="Times New Roman"/>
          <w:sz w:val="24"/>
          <w:szCs w:val="24"/>
        </w:rPr>
        <w:t xml:space="preserve">» и не согласуются с её параметрами. В большей мере эти расходы отвечают параметрам реализуемой Комитетом ведомственной целевой программы «Отдельные мероприятия в сфере связи и информатизации», утверждённой приказом </w:t>
      </w:r>
      <w:proofErr w:type="spellStart"/>
      <w:r w:rsidRPr="00363684">
        <w:rPr>
          <w:rFonts w:ascii="Times New Roman" w:hAnsi="Times New Roman" w:cs="Times New Roman"/>
          <w:sz w:val="24"/>
          <w:szCs w:val="24"/>
        </w:rPr>
        <w:t>Облкоминформтехнологии</w:t>
      </w:r>
      <w:proofErr w:type="spellEnd"/>
      <w:r w:rsidRPr="00363684">
        <w:rPr>
          <w:rFonts w:ascii="Times New Roman" w:hAnsi="Times New Roman" w:cs="Times New Roman"/>
          <w:sz w:val="24"/>
          <w:szCs w:val="24"/>
        </w:rPr>
        <w:t xml:space="preserve"> от 19.12.2016 № 158-о/д.</w:t>
      </w:r>
    </w:p>
    <w:p w:rsidR="00BC4B9D" w:rsidRPr="00363684" w:rsidRDefault="00BC4B9D" w:rsidP="00BC4B9D">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нарушение раздела 4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ГБУ «ЦИТ» (ГКУ «ЦИТ») осуществлены расходы в сумме 550,4 тыс. руб. по оплате работ по сопровождению и модернизации ГИС</w:t>
      </w:r>
      <w:r w:rsidRPr="00370B8D">
        <w:rPr>
          <w:rFonts w:ascii="Times New Roman" w:hAnsi="Times New Roman" w:cs="Times New Roman"/>
          <w:sz w:val="24"/>
          <w:szCs w:val="24"/>
        </w:rPr>
        <w:t xml:space="preserve"> </w:t>
      </w:r>
      <w:r>
        <w:rPr>
          <w:rFonts w:ascii="Times New Roman" w:hAnsi="Times New Roman" w:cs="Times New Roman"/>
          <w:sz w:val="24"/>
          <w:szCs w:val="24"/>
        </w:rPr>
        <w:t>«</w:t>
      </w:r>
      <w:r w:rsidRPr="00370B8D">
        <w:rPr>
          <w:rFonts w:ascii="Times New Roman" w:hAnsi="Times New Roman" w:cs="Times New Roman"/>
          <w:sz w:val="24"/>
          <w:szCs w:val="24"/>
        </w:rPr>
        <w:t>Учет тракторов</w:t>
      </w:r>
      <w:r>
        <w:rPr>
          <w:rFonts w:ascii="Times New Roman" w:hAnsi="Times New Roman" w:cs="Times New Roman"/>
          <w:sz w:val="24"/>
          <w:szCs w:val="24"/>
        </w:rPr>
        <w:t>», не</w:t>
      </w:r>
      <w:r w:rsidR="00134A6F">
        <w:rPr>
          <w:rFonts w:ascii="Times New Roman" w:hAnsi="Times New Roman" w:cs="Times New Roman"/>
          <w:sz w:val="24"/>
          <w:szCs w:val="24"/>
        </w:rPr>
        <w:t xml:space="preserve"> </w:t>
      </w:r>
      <w:r>
        <w:rPr>
          <w:rFonts w:ascii="Times New Roman" w:hAnsi="Times New Roman" w:cs="Times New Roman"/>
          <w:sz w:val="24"/>
          <w:szCs w:val="24"/>
        </w:rPr>
        <w:t>предусмотренные данной программой.</w:t>
      </w:r>
    </w:p>
    <w:p w:rsidR="00BC4B9D" w:rsidRPr="00364575" w:rsidRDefault="00BC4B9D" w:rsidP="00134A6F">
      <w:pPr>
        <w:spacing w:after="0" w:line="240" w:lineRule="auto"/>
        <w:ind w:firstLine="567"/>
        <w:jc w:val="both"/>
        <w:rPr>
          <w:rFonts w:ascii="Times New Roman" w:hAnsi="Times New Roman" w:cs="Times New Roman"/>
          <w:sz w:val="24"/>
          <w:szCs w:val="24"/>
        </w:rPr>
      </w:pPr>
      <w:r w:rsidRPr="00364575">
        <w:rPr>
          <w:rFonts w:ascii="Times New Roman" w:hAnsi="Times New Roman" w:cs="Times New Roman"/>
          <w:sz w:val="24"/>
          <w:szCs w:val="24"/>
        </w:rPr>
        <w:t>Нарушение стало возможным в результате формирования Комитетом государственного задания на выполнение государственных услуг (работ) для ГБУ «ЦИТ» (ГКУ «ЦИТ»), не</w:t>
      </w:r>
      <w:r w:rsidR="00134A6F" w:rsidRPr="00364575">
        <w:rPr>
          <w:rFonts w:ascii="Times New Roman" w:hAnsi="Times New Roman" w:cs="Times New Roman"/>
          <w:sz w:val="24"/>
          <w:szCs w:val="24"/>
        </w:rPr>
        <w:t xml:space="preserve"> </w:t>
      </w:r>
      <w:r w:rsidRPr="00364575">
        <w:rPr>
          <w:rFonts w:ascii="Times New Roman" w:hAnsi="Times New Roman" w:cs="Times New Roman"/>
          <w:sz w:val="24"/>
          <w:szCs w:val="24"/>
        </w:rPr>
        <w:t>соответствующего ГП «</w:t>
      </w:r>
      <w:proofErr w:type="spellStart"/>
      <w:r w:rsidRPr="00364575">
        <w:rPr>
          <w:rFonts w:ascii="Times New Roman" w:hAnsi="Times New Roman" w:cs="Times New Roman"/>
          <w:sz w:val="24"/>
          <w:szCs w:val="24"/>
        </w:rPr>
        <w:t>Информобщество</w:t>
      </w:r>
      <w:proofErr w:type="spellEnd"/>
      <w:r w:rsidRPr="00364575">
        <w:rPr>
          <w:rFonts w:ascii="Times New Roman" w:hAnsi="Times New Roman" w:cs="Times New Roman"/>
          <w:sz w:val="24"/>
          <w:szCs w:val="24"/>
        </w:rPr>
        <w:t xml:space="preserve">», в части перечня специальных (отраслевых) информационных систем, запланированных к сопровождению и развитию.  </w:t>
      </w:r>
    </w:p>
    <w:p w:rsidR="008808EF" w:rsidRPr="00364575" w:rsidRDefault="00134A6F" w:rsidP="0057473D">
      <w:pPr>
        <w:pStyle w:val="ConsPlusNormal"/>
        <w:ind w:firstLine="540"/>
        <w:jc w:val="both"/>
      </w:pPr>
      <w:proofErr w:type="spellStart"/>
      <w:r w:rsidRPr="00364575">
        <w:t>О</w:t>
      </w:r>
      <w:r w:rsidR="003F75A3" w:rsidRPr="00364575">
        <w:t>блкоминформтехнологии</w:t>
      </w:r>
      <w:proofErr w:type="spellEnd"/>
      <w:r w:rsidRPr="00364575">
        <w:t xml:space="preserve"> считает</w:t>
      </w:r>
      <w:r w:rsidR="003F75A3" w:rsidRPr="00364575">
        <w:t>, что отсутствует нормативно закреплённое требование об указании в программе полного перечня создаваемых и обслуживаемых систем</w:t>
      </w:r>
      <w:r w:rsidRPr="00364575">
        <w:t xml:space="preserve"> и что о</w:t>
      </w:r>
      <w:r w:rsidR="003F75A3" w:rsidRPr="00364575">
        <w:t>сновополагающим фактором, позволяющим приобретение имущества, является субъективное усмотрение исполнителя программы</w:t>
      </w:r>
      <w:r w:rsidR="009C70C1" w:rsidRPr="00364575">
        <w:t xml:space="preserve">. </w:t>
      </w:r>
    </w:p>
    <w:p w:rsidR="0057473D" w:rsidRDefault="009C70C1" w:rsidP="0057473D">
      <w:pPr>
        <w:pStyle w:val="ConsPlusNormal"/>
        <w:ind w:firstLine="540"/>
        <w:jc w:val="both"/>
      </w:pPr>
      <w:r w:rsidRPr="00364575">
        <w:t xml:space="preserve">Доводы Комитета </w:t>
      </w:r>
      <w:r w:rsidR="003F75A3" w:rsidRPr="00364575">
        <w:t>несостоятельны. ГП «</w:t>
      </w:r>
      <w:proofErr w:type="spellStart"/>
      <w:r w:rsidR="003F75A3" w:rsidRPr="00364575">
        <w:t>Информобщество</w:t>
      </w:r>
      <w:proofErr w:type="spellEnd"/>
      <w:r w:rsidR="003F75A3" w:rsidRPr="00364575">
        <w:t xml:space="preserve">» содержит закрытый перечень систем, подлежащих созданию, развитию и обеспечению функционирования. Пункт </w:t>
      </w:r>
      <w:r w:rsidR="0057473D" w:rsidRPr="00364575">
        <w:t>2.10</w:t>
      </w:r>
      <w:r w:rsidR="003F75A3" w:rsidRPr="00364575">
        <w:t xml:space="preserve"> Порядка № 423-п содержит однозначное требование о </w:t>
      </w:r>
      <w:r w:rsidR="00D23F86" w:rsidRPr="00364575">
        <w:t>необходимости</w:t>
      </w:r>
      <w:r w:rsidR="0057473D" w:rsidRPr="00364575">
        <w:t xml:space="preserve"> наличия в разделе 8 государственной программы перечня основных видов товаров, работ, услуг, приобретение, выполнение</w:t>
      </w:r>
      <w:r w:rsidR="0057473D">
        <w:t xml:space="preserve"> или оказание которых необходимо для осуществления мероприятий на каждом этапе реализации государственной программы.</w:t>
      </w:r>
    </w:p>
    <w:p w:rsidR="0057473D" w:rsidRPr="0092109B" w:rsidRDefault="00134A6F" w:rsidP="0057473D">
      <w:pPr>
        <w:pStyle w:val="ConsPlusNormal"/>
        <w:ind w:firstLine="567"/>
        <w:jc w:val="both"/>
        <w:rPr>
          <w:rFonts w:eastAsiaTheme="minorHAnsi"/>
          <w:lang w:eastAsia="en-US"/>
        </w:rPr>
      </w:pPr>
      <w:r>
        <w:t>В противном случае Комитетом</w:t>
      </w:r>
      <w:r w:rsidR="0057473D">
        <w:t xml:space="preserve"> как разработчиком ГП «</w:t>
      </w:r>
      <w:proofErr w:type="spellStart"/>
      <w:r w:rsidR="0057473D">
        <w:t>Информобщество</w:t>
      </w:r>
      <w:proofErr w:type="spellEnd"/>
      <w:r w:rsidR="0057473D">
        <w:t xml:space="preserve">» нарушены ранее указанные требования ч. 1 ст. 24 Закона № 169-ОД, согласно которым положения нормативных правовых актов Волгоградской области должны быть четко сформулированы в </w:t>
      </w:r>
      <w:r w:rsidR="0057473D">
        <w:lastRenderedPageBreak/>
        <w:t>целях исключения возможности их двойного толкования и ГП «</w:t>
      </w:r>
      <w:proofErr w:type="spellStart"/>
      <w:r w:rsidR="0057473D">
        <w:t>Информобщество</w:t>
      </w:r>
      <w:proofErr w:type="spellEnd"/>
      <w:r w:rsidR="0057473D">
        <w:t>»</w:t>
      </w:r>
      <w:r w:rsidR="0057473D" w:rsidRPr="0092109B">
        <w:rPr>
          <w:rFonts w:eastAsiaTheme="minorHAnsi"/>
          <w:lang w:eastAsia="en-US"/>
        </w:rPr>
        <w:t xml:space="preserve"> устанавливает для </w:t>
      </w:r>
      <w:proofErr w:type="spellStart"/>
      <w:r w:rsidR="0057473D" w:rsidRPr="0092109B">
        <w:rPr>
          <w:rFonts w:eastAsiaTheme="minorHAnsi"/>
          <w:lang w:eastAsia="en-US"/>
        </w:rPr>
        <w:t>правоприменителя</w:t>
      </w:r>
      <w:proofErr w:type="spellEnd"/>
      <w:r w:rsidR="0057473D" w:rsidRPr="0092109B">
        <w:rPr>
          <w:rFonts w:eastAsiaTheme="minorHAnsi"/>
          <w:lang w:eastAsia="en-US"/>
        </w:rPr>
        <w:t xml:space="preserve"> необоснованно широкие пределы усмотрения, что согласно п. 2 ст. 1 Федерального закона от 17.07.2009 № </w:t>
      </w:r>
      <w:r w:rsidR="0057473D" w:rsidRPr="00D23F86">
        <w:rPr>
          <w:rFonts w:eastAsiaTheme="minorHAnsi"/>
          <w:lang w:eastAsia="en-US"/>
        </w:rPr>
        <w:t>172-ФЗ «Об антикоррупционной экспертизе нормативных правовых актов и проектов нормативных правовых актов»</w:t>
      </w:r>
      <w:r w:rsidR="00D23F86" w:rsidRPr="00D23F86">
        <w:rPr>
          <w:rFonts w:eastAsiaTheme="minorHAnsi"/>
          <w:lang w:eastAsia="en-US"/>
        </w:rPr>
        <w:t xml:space="preserve"> (далее – Закон № 172-ФЗ)</w:t>
      </w:r>
      <w:r w:rsidR="0057473D" w:rsidRPr="00D23F86">
        <w:rPr>
          <w:rFonts w:eastAsiaTheme="minorHAnsi"/>
          <w:lang w:eastAsia="en-US"/>
        </w:rPr>
        <w:t xml:space="preserve"> является </w:t>
      </w:r>
      <w:proofErr w:type="spellStart"/>
      <w:r w:rsidR="0057473D" w:rsidRPr="00D23F86">
        <w:rPr>
          <w:rFonts w:eastAsiaTheme="minorHAnsi"/>
          <w:lang w:eastAsia="en-US"/>
        </w:rPr>
        <w:t>коррупциогенным</w:t>
      </w:r>
      <w:proofErr w:type="spellEnd"/>
      <w:r w:rsidR="0057473D" w:rsidRPr="00D23F86">
        <w:rPr>
          <w:rFonts w:eastAsiaTheme="minorHAnsi"/>
          <w:lang w:eastAsia="en-US"/>
        </w:rPr>
        <w:t xml:space="preserve"> фактором.</w:t>
      </w:r>
    </w:p>
    <w:p w:rsidR="00DE6A27" w:rsidRPr="0057473D" w:rsidRDefault="00DE6A27" w:rsidP="0057473D">
      <w:pPr>
        <w:spacing w:after="0" w:line="240" w:lineRule="auto"/>
        <w:ind w:firstLine="567"/>
        <w:jc w:val="both"/>
        <w:rPr>
          <w:rFonts w:ascii="Times New Roman" w:hAnsi="Times New Roman" w:cs="Times New Roman"/>
          <w:sz w:val="24"/>
          <w:szCs w:val="24"/>
        </w:rPr>
      </w:pPr>
      <w:r w:rsidRPr="0057473D">
        <w:rPr>
          <w:rFonts w:ascii="Times New Roman" w:hAnsi="Times New Roman" w:cs="Times New Roman"/>
          <w:sz w:val="24"/>
          <w:szCs w:val="24"/>
        </w:rPr>
        <w:t>В 2018 году ГКУ «ЦИТ» за счёт средств</w:t>
      </w:r>
      <w:r w:rsidR="00C116FF">
        <w:rPr>
          <w:rFonts w:ascii="Times New Roman" w:hAnsi="Times New Roman" w:cs="Times New Roman"/>
          <w:sz w:val="24"/>
          <w:szCs w:val="24"/>
        </w:rPr>
        <w:t>,</w:t>
      </w:r>
      <w:r w:rsidRPr="0057473D">
        <w:rPr>
          <w:rFonts w:ascii="Times New Roman" w:hAnsi="Times New Roman" w:cs="Times New Roman"/>
          <w:sz w:val="24"/>
          <w:szCs w:val="24"/>
        </w:rPr>
        <w:t xml:space="preserve"> предусмотренных на реализацию ГП «</w:t>
      </w:r>
      <w:proofErr w:type="spellStart"/>
      <w:r w:rsidRPr="0057473D">
        <w:rPr>
          <w:rFonts w:ascii="Times New Roman" w:hAnsi="Times New Roman" w:cs="Times New Roman"/>
          <w:sz w:val="24"/>
          <w:szCs w:val="24"/>
        </w:rPr>
        <w:t>Информобщество</w:t>
      </w:r>
      <w:proofErr w:type="spellEnd"/>
      <w:r w:rsidRPr="0057473D">
        <w:rPr>
          <w:rFonts w:ascii="Times New Roman" w:hAnsi="Times New Roman" w:cs="Times New Roman"/>
          <w:sz w:val="24"/>
          <w:szCs w:val="24"/>
        </w:rPr>
        <w:t>» (мероприятие 1.4 «</w:t>
      </w:r>
      <w:r w:rsidRPr="0057473D">
        <w:rPr>
          <w:rFonts w:ascii="Times New Roman" w:eastAsia="Times New Roman" w:hAnsi="Times New Roman" w:cs="Times New Roman"/>
          <w:sz w:val="24"/>
          <w:szCs w:val="24"/>
        </w:rPr>
        <w:t>Создание, развитие и сопровождение специальных (отраслевых) информационных систем и баз данных»)</w:t>
      </w:r>
      <w:r w:rsidR="00C116FF">
        <w:rPr>
          <w:rFonts w:ascii="Times New Roman" w:eastAsia="Times New Roman" w:hAnsi="Times New Roman" w:cs="Times New Roman"/>
          <w:sz w:val="24"/>
          <w:szCs w:val="24"/>
        </w:rPr>
        <w:t>,</w:t>
      </w:r>
      <w:r w:rsidRPr="0057473D">
        <w:rPr>
          <w:rFonts w:ascii="Times New Roman" w:eastAsia="Times New Roman" w:hAnsi="Times New Roman" w:cs="Times New Roman"/>
          <w:sz w:val="24"/>
          <w:szCs w:val="24"/>
        </w:rPr>
        <w:t xml:space="preserve"> приобр</w:t>
      </w:r>
      <w:r w:rsidR="00F930C3">
        <w:rPr>
          <w:rFonts w:ascii="Times New Roman" w:eastAsia="Times New Roman" w:hAnsi="Times New Roman" w:cs="Times New Roman"/>
          <w:sz w:val="24"/>
          <w:szCs w:val="24"/>
        </w:rPr>
        <w:t>ело</w:t>
      </w:r>
      <w:r w:rsidR="008F5C6E" w:rsidRPr="0057473D">
        <w:rPr>
          <w:rFonts w:ascii="Times New Roman" w:hAnsi="Times New Roman" w:cs="Times New Roman"/>
          <w:sz w:val="24"/>
          <w:szCs w:val="24"/>
        </w:rPr>
        <w:t xml:space="preserve"> легковой автомобиль </w:t>
      </w:r>
      <w:r w:rsidR="008F5C6E" w:rsidRPr="0057473D">
        <w:rPr>
          <w:rFonts w:ascii="Times New Roman" w:hAnsi="Times New Roman" w:cs="Times New Roman"/>
          <w:sz w:val="24"/>
          <w:szCs w:val="24"/>
          <w:lang w:val="en-US"/>
        </w:rPr>
        <w:t>LADA</w:t>
      </w:r>
      <w:r w:rsidR="008F5C6E" w:rsidRPr="0057473D">
        <w:rPr>
          <w:rFonts w:ascii="Times New Roman" w:hAnsi="Times New Roman" w:cs="Times New Roman"/>
          <w:sz w:val="24"/>
          <w:szCs w:val="24"/>
        </w:rPr>
        <w:t xml:space="preserve"> (</w:t>
      </w:r>
      <w:r w:rsidR="008F5C6E" w:rsidRPr="0057473D">
        <w:rPr>
          <w:rFonts w:ascii="Times New Roman" w:hAnsi="Times New Roman" w:cs="Times New Roman"/>
          <w:sz w:val="24"/>
          <w:szCs w:val="24"/>
          <w:lang w:val="en-US"/>
        </w:rPr>
        <w:t>RS</w:t>
      </w:r>
      <w:r w:rsidR="008F5C6E" w:rsidRPr="0057473D">
        <w:rPr>
          <w:rFonts w:ascii="Times New Roman" w:hAnsi="Times New Roman" w:cs="Times New Roman"/>
          <w:sz w:val="24"/>
          <w:szCs w:val="24"/>
        </w:rPr>
        <w:t>045</w:t>
      </w:r>
      <w:r w:rsidR="008F5C6E" w:rsidRPr="0057473D">
        <w:rPr>
          <w:rFonts w:ascii="Times New Roman" w:hAnsi="Times New Roman" w:cs="Times New Roman"/>
          <w:sz w:val="24"/>
          <w:szCs w:val="24"/>
          <w:lang w:val="en-US"/>
        </w:rPr>
        <w:t>L</w:t>
      </w:r>
      <w:r w:rsidR="008F5C6E" w:rsidRPr="0057473D">
        <w:rPr>
          <w:rFonts w:ascii="Times New Roman" w:hAnsi="Times New Roman" w:cs="Times New Roman"/>
          <w:sz w:val="24"/>
          <w:szCs w:val="24"/>
        </w:rPr>
        <w:t xml:space="preserve">) </w:t>
      </w:r>
      <w:r w:rsidR="008F5C6E" w:rsidRPr="0057473D">
        <w:rPr>
          <w:rFonts w:ascii="Times New Roman" w:hAnsi="Times New Roman" w:cs="Times New Roman"/>
          <w:sz w:val="24"/>
          <w:szCs w:val="24"/>
          <w:lang w:val="en-US"/>
        </w:rPr>
        <w:t>LARGUS</w:t>
      </w:r>
      <w:r w:rsidR="008F5C6E" w:rsidRPr="0057473D">
        <w:rPr>
          <w:rFonts w:ascii="Times New Roman" w:hAnsi="Times New Roman" w:cs="Times New Roman"/>
          <w:sz w:val="24"/>
          <w:szCs w:val="24"/>
        </w:rPr>
        <w:t xml:space="preserve"> стоимостью 727,5 тыс. рублей.</w:t>
      </w:r>
    </w:p>
    <w:p w:rsidR="008F5C6E" w:rsidRDefault="008F5C6E" w:rsidP="0057473D">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sz w:val="24"/>
          <w:szCs w:val="24"/>
        </w:rPr>
        <w:t>Разделом 8 и приложением 5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приобретение автомобиля не предусмотрено. Прямого отношения к достижению целей и решению задач ГП «</w:t>
      </w:r>
      <w:proofErr w:type="spellStart"/>
      <w:r>
        <w:rPr>
          <w:rFonts w:ascii="Times New Roman" w:hAnsi="Times New Roman" w:cs="Times New Roman"/>
          <w:sz w:val="24"/>
          <w:szCs w:val="24"/>
        </w:rPr>
        <w:t>Информобщество</w:t>
      </w:r>
      <w:proofErr w:type="spellEnd"/>
      <w:r>
        <w:rPr>
          <w:rFonts w:ascii="Times New Roman" w:hAnsi="Times New Roman" w:cs="Times New Roman"/>
          <w:sz w:val="24"/>
          <w:szCs w:val="24"/>
        </w:rPr>
        <w:t>» приобретение автомобиля не имеет.</w:t>
      </w:r>
    </w:p>
    <w:p w:rsidR="00DE6A27" w:rsidRPr="00BF67B7" w:rsidRDefault="00DE6A27" w:rsidP="0057473D">
      <w:pPr>
        <w:autoSpaceDE w:val="0"/>
        <w:autoSpaceDN w:val="0"/>
        <w:adjustRightInd w:val="0"/>
        <w:spacing w:after="0" w:line="240" w:lineRule="auto"/>
        <w:ind w:firstLine="567"/>
        <w:jc w:val="both"/>
        <w:rPr>
          <w:rFonts w:ascii="Times New Roman" w:hAnsi="Times New Roman" w:cs="Times New Roman"/>
          <w:sz w:val="24"/>
          <w:szCs w:val="24"/>
        </w:rPr>
      </w:pPr>
      <w:r w:rsidRPr="00BF67B7">
        <w:rPr>
          <w:rFonts w:ascii="Times New Roman" w:hAnsi="Times New Roman" w:cs="Times New Roman"/>
          <w:sz w:val="24"/>
          <w:szCs w:val="24"/>
        </w:rPr>
        <w:t>Согласно п.</w:t>
      </w:r>
      <w:r w:rsidR="00D23F86">
        <w:rPr>
          <w:rFonts w:ascii="Times New Roman" w:hAnsi="Times New Roman" w:cs="Times New Roman"/>
          <w:sz w:val="24"/>
          <w:szCs w:val="24"/>
        </w:rPr>
        <w:t xml:space="preserve"> </w:t>
      </w:r>
      <w:r w:rsidRPr="00BF67B7">
        <w:rPr>
          <w:rFonts w:ascii="Times New Roman" w:hAnsi="Times New Roman" w:cs="Times New Roman"/>
          <w:sz w:val="24"/>
          <w:szCs w:val="24"/>
        </w:rPr>
        <w:t xml:space="preserve">1 ст. 306.4 БК РФ нецелевым использованием бюджетных средств признаются направление средств бюджета бюджетной системы </w:t>
      </w:r>
      <w:r w:rsidR="008F5C6E">
        <w:rPr>
          <w:rFonts w:ascii="Times New Roman" w:hAnsi="Times New Roman" w:cs="Times New Roman"/>
          <w:sz w:val="24"/>
          <w:szCs w:val="24"/>
        </w:rPr>
        <w:t>РФ</w:t>
      </w:r>
      <w:r w:rsidRPr="00BF67B7">
        <w:rPr>
          <w:rFonts w:ascii="Times New Roman" w:hAnsi="Times New Roman" w:cs="Times New Roman"/>
          <w:sz w:val="24"/>
          <w:szCs w:val="24"/>
        </w:rPr>
        <w:t xml:space="preserve">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DE6A27" w:rsidRDefault="00DE6A27" w:rsidP="0057473D">
      <w:pPr>
        <w:autoSpaceDE w:val="0"/>
        <w:autoSpaceDN w:val="0"/>
        <w:adjustRightInd w:val="0"/>
        <w:spacing w:after="0" w:line="240" w:lineRule="auto"/>
        <w:ind w:firstLine="567"/>
        <w:jc w:val="both"/>
        <w:rPr>
          <w:rFonts w:ascii="Times New Roman" w:hAnsi="Times New Roman" w:cs="Times New Roman"/>
          <w:sz w:val="24"/>
          <w:szCs w:val="24"/>
        </w:rPr>
      </w:pPr>
      <w:r w:rsidRPr="00BF67B7">
        <w:rPr>
          <w:rFonts w:ascii="Times New Roman" w:hAnsi="Times New Roman" w:cs="Times New Roman"/>
          <w:sz w:val="24"/>
          <w:szCs w:val="24"/>
        </w:rPr>
        <w:t xml:space="preserve">Таким образом, средства областного бюджета в сумме </w:t>
      </w:r>
      <w:r>
        <w:rPr>
          <w:rFonts w:ascii="Times New Roman" w:hAnsi="Times New Roman" w:cs="Times New Roman"/>
          <w:sz w:val="24"/>
          <w:szCs w:val="24"/>
        </w:rPr>
        <w:t xml:space="preserve">727,5 </w:t>
      </w:r>
      <w:r w:rsidRPr="00BF67B7">
        <w:rPr>
          <w:rFonts w:ascii="Times New Roman" w:hAnsi="Times New Roman" w:cs="Times New Roman"/>
          <w:sz w:val="24"/>
          <w:szCs w:val="24"/>
        </w:rPr>
        <w:t xml:space="preserve">тыс. руб., утверждённые </w:t>
      </w:r>
      <w:r w:rsidR="008F5C6E">
        <w:rPr>
          <w:rFonts w:ascii="Times New Roman" w:hAnsi="Times New Roman" w:cs="Times New Roman"/>
          <w:sz w:val="24"/>
          <w:szCs w:val="24"/>
        </w:rPr>
        <w:t>з</w:t>
      </w:r>
      <w:r w:rsidRPr="00BF67B7">
        <w:rPr>
          <w:rFonts w:ascii="Times New Roman" w:hAnsi="Times New Roman" w:cs="Times New Roman"/>
          <w:sz w:val="24"/>
          <w:szCs w:val="24"/>
        </w:rPr>
        <w:t xml:space="preserve">аконом об областном бюджете на </w:t>
      </w:r>
      <w:r w:rsidR="008F5C6E">
        <w:rPr>
          <w:rFonts w:ascii="Times New Roman" w:hAnsi="Times New Roman" w:cs="Times New Roman"/>
          <w:sz w:val="24"/>
          <w:szCs w:val="24"/>
        </w:rPr>
        <w:t>реализацию</w:t>
      </w:r>
      <w:r w:rsidRPr="00BF67B7">
        <w:rPr>
          <w:rFonts w:ascii="Times New Roman" w:hAnsi="Times New Roman" w:cs="Times New Roman"/>
          <w:sz w:val="24"/>
          <w:szCs w:val="24"/>
        </w:rPr>
        <w:t xml:space="preserve"> мероприятий ГП «</w:t>
      </w:r>
      <w:proofErr w:type="spellStart"/>
      <w:r w:rsidRPr="00BF67B7">
        <w:rPr>
          <w:rFonts w:ascii="Times New Roman" w:hAnsi="Times New Roman" w:cs="Times New Roman"/>
          <w:sz w:val="24"/>
          <w:szCs w:val="24"/>
        </w:rPr>
        <w:t>Информобщество</w:t>
      </w:r>
      <w:proofErr w:type="spellEnd"/>
      <w:r w:rsidR="008F5C6E">
        <w:rPr>
          <w:rFonts w:ascii="Times New Roman" w:hAnsi="Times New Roman" w:cs="Times New Roman"/>
          <w:sz w:val="24"/>
          <w:szCs w:val="24"/>
        </w:rPr>
        <w:t>»</w:t>
      </w:r>
      <w:r w:rsidRPr="00BF67B7">
        <w:rPr>
          <w:rFonts w:ascii="Times New Roman" w:hAnsi="Times New Roman" w:cs="Times New Roman"/>
          <w:sz w:val="24"/>
          <w:szCs w:val="24"/>
        </w:rPr>
        <w:t>, направлены на оплату расходов по приобретению автомобиля</w:t>
      </w:r>
      <w:r>
        <w:rPr>
          <w:rFonts w:ascii="Times New Roman" w:hAnsi="Times New Roman" w:cs="Times New Roman"/>
          <w:sz w:val="24"/>
          <w:szCs w:val="24"/>
        </w:rPr>
        <w:t xml:space="preserve">, </w:t>
      </w:r>
      <w:r w:rsidRPr="00BF67B7">
        <w:rPr>
          <w:rFonts w:ascii="Times New Roman" w:hAnsi="Times New Roman" w:cs="Times New Roman"/>
          <w:sz w:val="24"/>
          <w:szCs w:val="24"/>
        </w:rPr>
        <w:t>которые</w:t>
      </w:r>
      <w:r>
        <w:rPr>
          <w:rFonts w:ascii="Times New Roman" w:hAnsi="Times New Roman" w:cs="Times New Roman"/>
          <w:sz w:val="24"/>
          <w:szCs w:val="24"/>
        </w:rPr>
        <w:t xml:space="preserve"> </w:t>
      </w:r>
      <w:r w:rsidRPr="00BF67B7">
        <w:rPr>
          <w:rFonts w:ascii="Times New Roman" w:hAnsi="Times New Roman" w:cs="Times New Roman"/>
          <w:sz w:val="24"/>
          <w:szCs w:val="24"/>
        </w:rPr>
        <w:t>не предусмотрены программой,</w:t>
      </w:r>
      <w:r>
        <w:rPr>
          <w:rFonts w:ascii="Times New Roman" w:hAnsi="Times New Roman" w:cs="Times New Roman"/>
          <w:sz w:val="24"/>
          <w:szCs w:val="24"/>
        </w:rPr>
        <w:t xml:space="preserve"> </w:t>
      </w:r>
      <w:r w:rsidRPr="00BF67B7">
        <w:rPr>
          <w:rFonts w:ascii="Times New Roman" w:hAnsi="Times New Roman" w:cs="Times New Roman"/>
          <w:sz w:val="24"/>
          <w:szCs w:val="24"/>
        </w:rPr>
        <w:t>т.е. использованы</w:t>
      </w:r>
      <w:r w:rsidRPr="00C246FC">
        <w:rPr>
          <w:rFonts w:ascii="Times New Roman" w:hAnsi="Times New Roman" w:cs="Times New Roman"/>
          <w:sz w:val="24"/>
          <w:szCs w:val="24"/>
        </w:rPr>
        <w:t xml:space="preserve"> не по целевому назначению, за что ст. 15.14. КоАП РФ предусмотрена адм</w:t>
      </w:r>
      <w:r>
        <w:rPr>
          <w:rFonts w:ascii="Times New Roman" w:hAnsi="Times New Roman" w:cs="Times New Roman"/>
          <w:sz w:val="24"/>
          <w:szCs w:val="24"/>
        </w:rPr>
        <w:t>инистративная ответственность.</w:t>
      </w:r>
      <w:r w:rsidR="00D23F86">
        <w:rPr>
          <w:rFonts w:ascii="Times New Roman" w:hAnsi="Times New Roman" w:cs="Times New Roman"/>
          <w:sz w:val="24"/>
          <w:szCs w:val="24"/>
        </w:rPr>
        <w:t xml:space="preserve"> В отношении виновного </w:t>
      </w:r>
      <w:r w:rsidR="00D23F86" w:rsidRPr="009C70C1">
        <w:rPr>
          <w:rFonts w:ascii="Times New Roman" w:hAnsi="Times New Roman" w:cs="Times New Roman"/>
          <w:sz w:val="24"/>
          <w:szCs w:val="24"/>
        </w:rPr>
        <w:t>лица составлен</w:t>
      </w:r>
      <w:r w:rsidR="00D23F86">
        <w:rPr>
          <w:rFonts w:ascii="Times New Roman" w:hAnsi="Times New Roman" w:cs="Times New Roman"/>
          <w:sz w:val="24"/>
          <w:szCs w:val="24"/>
        </w:rPr>
        <w:t xml:space="preserve"> протокол об административном правонарушении.</w:t>
      </w:r>
    </w:p>
    <w:p w:rsidR="00DE3C2C" w:rsidRPr="006C7AA8" w:rsidRDefault="00DE3C2C" w:rsidP="000B61B1">
      <w:pPr>
        <w:spacing w:after="0" w:line="240" w:lineRule="auto"/>
        <w:ind w:firstLine="709"/>
        <w:jc w:val="both"/>
        <w:rPr>
          <w:rFonts w:ascii="Times New Roman" w:eastAsia="Times New Roman" w:hAnsi="Times New Roman" w:cs="Times New Roman"/>
          <w:bCs/>
          <w:sz w:val="24"/>
          <w:szCs w:val="24"/>
        </w:rPr>
      </w:pPr>
      <w:r>
        <w:rPr>
          <w:rFonts w:ascii="Times New Roman" w:eastAsiaTheme="minorHAnsi" w:hAnsi="Times New Roman" w:cs="Times New Roman"/>
          <w:sz w:val="24"/>
          <w:szCs w:val="24"/>
          <w:lang w:eastAsia="en-US"/>
        </w:rPr>
        <w:t>ГП «</w:t>
      </w:r>
      <w:proofErr w:type="spellStart"/>
      <w:r>
        <w:rPr>
          <w:rFonts w:ascii="Times New Roman" w:eastAsiaTheme="minorHAnsi" w:hAnsi="Times New Roman" w:cs="Times New Roman"/>
          <w:sz w:val="24"/>
          <w:szCs w:val="24"/>
          <w:lang w:eastAsia="en-US"/>
        </w:rPr>
        <w:t>Информобщество</w:t>
      </w:r>
      <w:proofErr w:type="spellEnd"/>
      <w:r>
        <w:rPr>
          <w:rFonts w:ascii="Times New Roman" w:eastAsiaTheme="minorHAnsi" w:hAnsi="Times New Roman" w:cs="Times New Roman"/>
          <w:sz w:val="24"/>
          <w:szCs w:val="24"/>
          <w:lang w:eastAsia="en-US"/>
        </w:rPr>
        <w:t xml:space="preserve">» включает мероприятие </w:t>
      </w:r>
      <w:r w:rsidRPr="006C7AA8">
        <w:rPr>
          <w:rFonts w:ascii="Times New Roman" w:eastAsiaTheme="minorHAnsi" w:hAnsi="Times New Roman" w:cs="Times New Roman"/>
          <w:sz w:val="24"/>
          <w:szCs w:val="24"/>
          <w:lang w:eastAsia="en-US"/>
        </w:rPr>
        <w:t xml:space="preserve">«Обеспечение </w:t>
      </w:r>
      <w:r w:rsidRPr="006C7AA8">
        <w:rPr>
          <w:rFonts w:ascii="Times New Roman" w:eastAsia="Times New Roman" w:hAnsi="Times New Roman" w:cs="Times New Roman"/>
          <w:color w:val="000000"/>
          <w:sz w:val="24"/>
          <w:szCs w:val="24"/>
          <w:lang w:eastAsia="en-US"/>
        </w:rPr>
        <w:t>функционирования инфраструктуры электронного правительства Волгоградской области</w:t>
      </w:r>
      <w:r w:rsidRPr="006C7AA8">
        <w:rPr>
          <w:rFonts w:ascii="Times New Roman" w:eastAsiaTheme="minorHAnsi" w:hAnsi="Times New Roman" w:cs="Times New Roman"/>
          <w:sz w:val="24"/>
          <w:szCs w:val="24"/>
          <w:lang w:eastAsia="en-US"/>
        </w:rPr>
        <w:t>»</w:t>
      </w:r>
      <w:r w:rsidR="00D23F8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в рамках которого </w:t>
      </w:r>
      <w:r w:rsidR="008E3319">
        <w:rPr>
          <w:rFonts w:ascii="Times New Roman" w:eastAsiaTheme="minorHAnsi" w:hAnsi="Times New Roman" w:cs="Times New Roman"/>
          <w:sz w:val="24"/>
          <w:szCs w:val="24"/>
          <w:lang w:eastAsia="en-US"/>
        </w:rPr>
        <w:t>предусмотрено р</w:t>
      </w:r>
      <w:r w:rsidRPr="006C7AA8">
        <w:rPr>
          <w:rFonts w:ascii="Times New Roman" w:eastAsiaTheme="minorHAnsi" w:hAnsi="Times New Roman" w:cs="Times New Roman"/>
          <w:bCs/>
          <w:sz w:val="24"/>
          <w:szCs w:val="24"/>
          <w:lang w:eastAsia="en-US"/>
        </w:rPr>
        <w:t xml:space="preserve">азвитие и сопровождение </w:t>
      </w:r>
      <w:r w:rsidR="008E3319">
        <w:rPr>
          <w:rFonts w:ascii="Times New Roman" w:eastAsiaTheme="minorHAnsi" w:hAnsi="Times New Roman" w:cs="Times New Roman"/>
          <w:bCs/>
          <w:sz w:val="24"/>
          <w:szCs w:val="24"/>
          <w:lang w:eastAsia="en-US"/>
        </w:rPr>
        <w:t xml:space="preserve">ГИС АСЭД, ГИС АСОКИ, ГИС РИАС, ГИС РГУ и </w:t>
      </w:r>
      <w:r w:rsidR="008E3319" w:rsidRPr="006C7AA8">
        <w:rPr>
          <w:rFonts w:ascii="Times New Roman" w:eastAsiaTheme="minorHAnsi" w:hAnsi="Times New Roman" w:cs="Times New Roman"/>
          <w:bCs/>
          <w:sz w:val="24"/>
          <w:szCs w:val="24"/>
          <w:lang w:eastAsia="en-US"/>
        </w:rPr>
        <w:t>портала</w:t>
      </w:r>
      <w:r w:rsidR="008E3319" w:rsidRPr="006C7AA8">
        <w:rPr>
          <w:rFonts w:ascii="Times New Roman" w:eastAsiaTheme="minorHAnsi" w:hAnsi="Times New Roman" w:cs="Times New Roman"/>
          <w:iCs/>
          <w:sz w:val="24"/>
          <w:szCs w:val="24"/>
          <w:lang w:eastAsia="en-US"/>
        </w:rPr>
        <w:t xml:space="preserve"> Губернатора и Администрации Волгоградской области (далее – Портал</w:t>
      </w:r>
      <w:r w:rsidR="008E3319">
        <w:rPr>
          <w:rFonts w:ascii="Times New Roman" w:eastAsiaTheme="minorHAnsi" w:hAnsi="Times New Roman" w:cs="Times New Roman"/>
          <w:iCs/>
          <w:sz w:val="24"/>
          <w:szCs w:val="24"/>
          <w:lang w:eastAsia="en-US"/>
        </w:rPr>
        <w:t xml:space="preserve"> </w:t>
      </w:r>
      <w:r w:rsidR="008E3319" w:rsidRPr="006C7AA8">
        <w:rPr>
          <w:rFonts w:ascii="Times New Roman" w:eastAsiaTheme="minorHAnsi" w:hAnsi="Times New Roman" w:cs="Times New Roman"/>
          <w:iCs/>
          <w:sz w:val="24"/>
          <w:szCs w:val="24"/>
          <w:lang w:eastAsia="en-US"/>
        </w:rPr>
        <w:t>Губернатора и АВО)</w:t>
      </w:r>
      <w:r w:rsidR="008E3319">
        <w:rPr>
          <w:rFonts w:ascii="Times New Roman" w:eastAsiaTheme="minorHAnsi" w:hAnsi="Times New Roman" w:cs="Times New Roman"/>
          <w:iCs/>
          <w:sz w:val="24"/>
          <w:szCs w:val="24"/>
          <w:lang w:eastAsia="en-US"/>
        </w:rPr>
        <w:t>.</w:t>
      </w:r>
      <w:r w:rsidR="000B61B1">
        <w:rPr>
          <w:rFonts w:ascii="Times New Roman" w:eastAsiaTheme="minorHAnsi" w:hAnsi="Times New Roman" w:cs="Times New Roman"/>
          <w:iCs/>
          <w:sz w:val="24"/>
          <w:szCs w:val="24"/>
          <w:lang w:eastAsia="en-US"/>
        </w:rPr>
        <w:t xml:space="preserve"> </w:t>
      </w:r>
      <w:r w:rsidR="008E3319">
        <w:rPr>
          <w:rFonts w:ascii="Times New Roman" w:eastAsiaTheme="minorHAnsi" w:hAnsi="Times New Roman" w:cs="Times New Roman"/>
          <w:bCs/>
          <w:sz w:val="24"/>
          <w:szCs w:val="24"/>
          <w:lang w:eastAsia="en-US"/>
        </w:rPr>
        <w:t>Однако</w:t>
      </w:r>
      <w:r w:rsidRPr="006C7AA8">
        <w:rPr>
          <w:rFonts w:ascii="Times New Roman" w:eastAsia="Times New Roman" w:hAnsi="Times New Roman" w:cs="Times New Roman"/>
          <w:bCs/>
          <w:sz w:val="24"/>
          <w:szCs w:val="24"/>
        </w:rPr>
        <w:t xml:space="preserve"> отсутствует нормативный правовой акт Волгоградской области, определяющий понятие </w:t>
      </w:r>
      <w:r w:rsidRPr="006C7AA8">
        <w:rPr>
          <w:rFonts w:ascii="Times New Roman" w:eastAsia="Times New Roman" w:hAnsi="Times New Roman" w:cs="Times New Roman"/>
          <w:sz w:val="24"/>
          <w:szCs w:val="24"/>
        </w:rPr>
        <w:t>комплексной информационной системы «Электронное правительство Волгоградской области (далее – КИС ЭПВО), статус этой системы, её структуру и пр.</w:t>
      </w:r>
      <w:r w:rsidR="008E3319">
        <w:rPr>
          <w:rFonts w:ascii="Times New Roman" w:eastAsia="Times New Roman" w:hAnsi="Times New Roman" w:cs="Times New Roman"/>
          <w:sz w:val="24"/>
          <w:szCs w:val="24"/>
        </w:rPr>
        <w:t xml:space="preserve"> </w:t>
      </w:r>
      <w:r w:rsidRPr="006C7AA8">
        <w:rPr>
          <w:rFonts w:ascii="Times New Roman" w:eastAsia="Times New Roman" w:hAnsi="Times New Roman" w:cs="Times New Roman"/>
          <w:bCs/>
          <w:sz w:val="24"/>
          <w:szCs w:val="24"/>
        </w:rPr>
        <w:t xml:space="preserve">В правовых актах об отдельных системах указано, что они являются подсистемами </w:t>
      </w:r>
      <w:r w:rsidRPr="006C7AA8">
        <w:rPr>
          <w:rFonts w:ascii="Times New Roman" w:eastAsia="Times New Roman" w:hAnsi="Times New Roman" w:cs="Times New Roman"/>
          <w:sz w:val="24"/>
          <w:szCs w:val="24"/>
        </w:rPr>
        <w:t>КИС ЭПВО:</w:t>
      </w:r>
    </w:p>
    <w:p w:rsidR="00DE3C2C" w:rsidRPr="006C7AA8" w:rsidRDefault="00DE3C2C" w:rsidP="00DE3C2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C7AA8">
        <w:rPr>
          <w:rFonts w:ascii="Times New Roman" w:eastAsia="Times New Roman" w:hAnsi="Times New Roman" w:cs="Times New Roman"/>
          <w:iCs/>
          <w:sz w:val="24"/>
          <w:szCs w:val="24"/>
        </w:rPr>
        <w:t>-Портал Губернатора и АВО</w:t>
      </w:r>
      <w:r w:rsidRPr="006C7AA8">
        <w:rPr>
          <w:rFonts w:ascii="Times New Roman" w:eastAsia="Times New Roman" w:hAnsi="Times New Roman" w:cs="Times New Roman"/>
          <w:bCs/>
          <w:sz w:val="24"/>
          <w:szCs w:val="24"/>
        </w:rPr>
        <w:t xml:space="preserve"> - Положение о </w:t>
      </w:r>
      <w:r w:rsidRPr="006C7AA8">
        <w:rPr>
          <w:rFonts w:ascii="Times New Roman" w:eastAsia="Times New Roman" w:hAnsi="Times New Roman" w:cs="Times New Roman"/>
          <w:iCs/>
          <w:sz w:val="24"/>
          <w:szCs w:val="24"/>
        </w:rPr>
        <w:t>Портале Губернатора и АВО, утвержденное п</w:t>
      </w:r>
      <w:r w:rsidRPr="006C7AA8">
        <w:rPr>
          <w:rFonts w:ascii="Times New Roman" w:eastAsia="Times New Roman" w:hAnsi="Times New Roman" w:cs="Times New Roman"/>
          <w:sz w:val="24"/>
          <w:szCs w:val="24"/>
        </w:rPr>
        <w:t>остановлением Губернатора Волгоградской области от 15.04.2013 № 334;</w:t>
      </w:r>
    </w:p>
    <w:p w:rsidR="00DE3C2C" w:rsidRPr="006C7AA8" w:rsidRDefault="00DE3C2C" w:rsidP="00DE3C2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C7AA8">
        <w:rPr>
          <w:rFonts w:ascii="Times New Roman" w:eastAsia="Times New Roman" w:hAnsi="Times New Roman" w:cs="Times New Roman"/>
          <w:sz w:val="24"/>
          <w:szCs w:val="24"/>
        </w:rPr>
        <w:t>-информационная система</w:t>
      </w:r>
      <w:r>
        <w:rPr>
          <w:rFonts w:ascii="Times New Roman" w:eastAsia="Times New Roman" w:hAnsi="Times New Roman" w:cs="Times New Roman"/>
          <w:sz w:val="24"/>
          <w:szCs w:val="24"/>
        </w:rPr>
        <w:t xml:space="preserve"> </w:t>
      </w:r>
      <w:r w:rsidRPr="006C7AA8">
        <w:rPr>
          <w:rFonts w:ascii="Times New Roman" w:eastAsia="Times New Roman" w:hAnsi="Times New Roman" w:cs="Times New Roman"/>
          <w:sz w:val="24"/>
          <w:szCs w:val="24"/>
        </w:rPr>
        <w:t xml:space="preserve">«Государственные услуги органов исполнительной власти Волгоградской области» - распоряжение Комитета от 10.03.2011 </w:t>
      </w:r>
      <w:r w:rsidR="00EA3F8A">
        <w:rPr>
          <w:rFonts w:ascii="Times New Roman" w:eastAsia="Times New Roman" w:hAnsi="Times New Roman" w:cs="Times New Roman"/>
          <w:sz w:val="24"/>
          <w:szCs w:val="24"/>
        </w:rPr>
        <w:t>№</w:t>
      </w:r>
      <w:bookmarkStart w:id="0" w:name="_GoBack"/>
      <w:bookmarkEnd w:id="0"/>
      <w:r w:rsidRPr="006C7AA8">
        <w:rPr>
          <w:rFonts w:ascii="Times New Roman" w:eastAsia="Times New Roman" w:hAnsi="Times New Roman" w:cs="Times New Roman"/>
          <w:sz w:val="24"/>
          <w:szCs w:val="24"/>
        </w:rPr>
        <w:t xml:space="preserve"> 01-о/д</w:t>
      </w:r>
      <w:r>
        <w:rPr>
          <w:rFonts w:ascii="Times New Roman" w:eastAsia="Times New Roman" w:hAnsi="Times New Roman" w:cs="Times New Roman"/>
          <w:sz w:val="24"/>
          <w:szCs w:val="24"/>
        </w:rPr>
        <w:t xml:space="preserve"> </w:t>
      </w:r>
      <w:r w:rsidR="008E3319">
        <w:rPr>
          <w:rFonts w:ascii="Times New Roman" w:eastAsia="Times New Roman" w:hAnsi="Times New Roman" w:cs="Times New Roman"/>
          <w:sz w:val="24"/>
          <w:szCs w:val="24"/>
        </w:rPr>
        <w:t>«</w:t>
      </w:r>
      <w:r w:rsidRPr="006C7AA8">
        <w:rPr>
          <w:rFonts w:ascii="Times New Roman" w:eastAsia="Times New Roman" w:hAnsi="Times New Roman" w:cs="Times New Roman"/>
          <w:sz w:val="24"/>
          <w:szCs w:val="24"/>
        </w:rPr>
        <w:t>Об утверждении Положения об информационной системе «Государственные услуги органов исполнительной власти Волгоградской области</w:t>
      </w:r>
      <w:r w:rsidR="008E3319">
        <w:rPr>
          <w:rFonts w:ascii="Times New Roman" w:eastAsia="Times New Roman" w:hAnsi="Times New Roman" w:cs="Times New Roman"/>
          <w:sz w:val="24"/>
          <w:szCs w:val="24"/>
        </w:rPr>
        <w:t>»</w:t>
      </w:r>
      <w:r w:rsidRPr="006C7AA8">
        <w:rPr>
          <w:rFonts w:ascii="Times New Roman" w:eastAsia="Times New Roman" w:hAnsi="Times New Roman" w:cs="Times New Roman"/>
          <w:sz w:val="24"/>
          <w:szCs w:val="24"/>
        </w:rPr>
        <w:t xml:space="preserve"> - подсистеме комплексной информационной системы </w:t>
      </w:r>
      <w:r w:rsidR="00D23F86">
        <w:rPr>
          <w:rFonts w:ascii="Times New Roman" w:eastAsia="Times New Roman" w:hAnsi="Times New Roman" w:cs="Times New Roman"/>
          <w:sz w:val="24"/>
          <w:szCs w:val="24"/>
        </w:rPr>
        <w:t>«</w:t>
      </w:r>
      <w:r w:rsidRPr="006C7AA8">
        <w:rPr>
          <w:rFonts w:ascii="Times New Roman" w:eastAsia="Times New Roman" w:hAnsi="Times New Roman" w:cs="Times New Roman"/>
          <w:sz w:val="24"/>
          <w:szCs w:val="24"/>
        </w:rPr>
        <w:t>Электронное правительство Волгоградской области».</w:t>
      </w:r>
    </w:p>
    <w:p w:rsidR="00DE3C2C" w:rsidRPr="0092109B" w:rsidRDefault="008E3319" w:rsidP="00DE3C2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Отсутствие нормативного закреплённого</w:t>
      </w:r>
      <w:r w:rsidR="00DE3C2C" w:rsidRPr="0092109B">
        <w:rPr>
          <w:rFonts w:ascii="Times New Roman" w:eastAsiaTheme="minorHAnsi" w:hAnsi="Times New Roman" w:cs="Times New Roman"/>
          <w:sz w:val="24"/>
          <w:szCs w:val="24"/>
          <w:lang w:eastAsia="en-US"/>
        </w:rPr>
        <w:t xml:space="preserve"> статус</w:t>
      </w:r>
      <w:r>
        <w:rPr>
          <w:rFonts w:ascii="Times New Roman" w:eastAsiaTheme="minorHAnsi" w:hAnsi="Times New Roman" w:cs="Times New Roman"/>
          <w:sz w:val="24"/>
          <w:szCs w:val="24"/>
          <w:lang w:eastAsia="en-US"/>
        </w:rPr>
        <w:t>а</w:t>
      </w:r>
      <w:r w:rsidR="00DE3C2C" w:rsidRPr="0092109B">
        <w:rPr>
          <w:rFonts w:ascii="Times New Roman" w:eastAsiaTheme="minorHAnsi" w:hAnsi="Times New Roman" w:cs="Times New Roman"/>
          <w:sz w:val="24"/>
          <w:szCs w:val="24"/>
          <w:lang w:eastAsia="en-US"/>
        </w:rPr>
        <w:t xml:space="preserve"> и структур</w:t>
      </w:r>
      <w:r w:rsidR="00C116FF">
        <w:rPr>
          <w:rFonts w:ascii="Times New Roman" w:eastAsiaTheme="minorHAnsi" w:hAnsi="Times New Roman" w:cs="Times New Roman"/>
          <w:sz w:val="24"/>
          <w:szCs w:val="24"/>
          <w:lang w:eastAsia="en-US"/>
        </w:rPr>
        <w:t>ы</w:t>
      </w:r>
      <w:r w:rsidR="00DE3C2C" w:rsidRPr="0092109B">
        <w:rPr>
          <w:rFonts w:ascii="Times New Roman" w:eastAsiaTheme="minorHAnsi" w:hAnsi="Times New Roman" w:cs="Times New Roman"/>
          <w:sz w:val="24"/>
          <w:szCs w:val="24"/>
          <w:lang w:eastAsia="en-US"/>
        </w:rPr>
        <w:t xml:space="preserve"> КИС ЭПВО затрудняет идентификацию действий, мероприятий, расходов, имеющих отношение к ней, тем самым устанавливает для </w:t>
      </w:r>
      <w:proofErr w:type="spellStart"/>
      <w:r w:rsidR="00DE3C2C" w:rsidRPr="0092109B">
        <w:rPr>
          <w:rFonts w:ascii="Times New Roman" w:eastAsiaTheme="minorHAnsi" w:hAnsi="Times New Roman" w:cs="Times New Roman"/>
          <w:sz w:val="24"/>
          <w:szCs w:val="24"/>
          <w:lang w:eastAsia="en-US"/>
        </w:rPr>
        <w:t>правоприменителя</w:t>
      </w:r>
      <w:proofErr w:type="spellEnd"/>
      <w:r w:rsidR="00DE3C2C" w:rsidRPr="0092109B">
        <w:rPr>
          <w:rFonts w:ascii="Times New Roman" w:eastAsiaTheme="minorHAnsi" w:hAnsi="Times New Roman" w:cs="Times New Roman"/>
          <w:sz w:val="24"/>
          <w:szCs w:val="24"/>
          <w:lang w:eastAsia="en-US"/>
        </w:rPr>
        <w:t xml:space="preserve"> необоснованно широкие пределы усмотрения, что согласно п. 2 ст. 1 </w:t>
      </w:r>
      <w:r w:rsidR="00D23F86">
        <w:rPr>
          <w:rFonts w:ascii="Times New Roman" w:eastAsiaTheme="minorHAnsi" w:hAnsi="Times New Roman" w:cs="Times New Roman"/>
          <w:sz w:val="24"/>
          <w:szCs w:val="24"/>
          <w:lang w:eastAsia="en-US"/>
        </w:rPr>
        <w:t>Закона</w:t>
      </w:r>
      <w:r w:rsidR="00DE3C2C" w:rsidRPr="0092109B">
        <w:rPr>
          <w:rFonts w:ascii="Times New Roman" w:eastAsiaTheme="minorHAnsi" w:hAnsi="Times New Roman" w:cs="Times New Roman"/>
          <w:sz w:val="24"/>
          <w:szCs w:val="24"/>
          <w:lang w:eastAsia="en-US"/>
        </w:rPr>
        <w:t xml:space="preserve"> № 172-ФЗ является </w:t>
      </w:r>
      <w:proofErr w:type="spellStart"/>
      <w:r w:rsidR="00DE3C2C" w:rsidRPr="0092109B">
        <w:rPr>
          <w:rFonts w:ascii="Times New Roman" w:eastAsiaTheme="minorHAnsi" w:hAnsi="Times New Roman" w:cs="Times New Roman"/>
          <w:sz w:val="24"/>
          <w:szCs w:val="24"/>
          <w:lang w:eastAsia="en-US"/>
        </w:rPr>
        <w:t>коррупциогенным</w:t>
      </w:r>
      <w:proofErr w:type="spellEnd"/>
      <w:r w:rsidR="00DE3C2C" w:rsidRPr="0092109B">
        <w:rPr>
          <w:rFonts w:ascii="Times New Roman" w:eastAsiaTheme="minorHAnsi" w:hAnsi="Times New Roman" w:cs="Times New Roman"/>
          <w:sz w:val="24"/>
          <w:szCs w:val="24"/>
          <w:lang w:eastAsia="en-US"/>
        </w:rPr>
        <w:t xml:space="preserve"> фактором.</w:t>
      </w:r>
    </w:p>
    <w:p w:rsidR="00BC4B9D" w:rsidRPr="00015627" w:rsidRDefault="00BC4B9D" w:rsidP="00015627">
      <w:pPr>
        <w:spacing w:after="0" w:line="240" w:lineRule="auto"/>
        <w:ind w:firstLine="567"/>
        <w:jc w:val="both"/>
        <w:rPr>
          <w:rFonts w:ascii="Times New Roman" w:hAnsi="Times New Roman" w:cs="Times New Roman"/>
          <w:sz w:val="24"/>
          <w:szCs w:val="24"/>
        </w:rPr>
      </w:pPr>
    </w:p>
    <w:p w:rsidR="00BC4B9D" w:rsidRPr="00015627" w:rsidRDefault="00015627" w:rsidP="00015627">
      <w:pPr>
        <w:spacing w:after="0" w:line="240" w:lineRule="auto"/>
        <w:jc w:val="center"/>
        <w:rPr>
          <w:rFonts w:ascii="Times New Roman" w:hAnsi="Times New Roman" w:cs="Times New Roman"/>
          <w:i/>
          <w:sz w:val="24"/>
          <w:szCs w:val="24"/>
        </w:rPr>
      </w:pPr>
      <w:r w:rsidRPr="00015627">
        <w:rPr>
          <w:rFonts w:ascii="Times New Roman" w:hAnsi="Times New Roman" w:cs="Times New Roman"/>
          <w:i/>
          <w:sz w:val="24"/>
          <w:szCs w:val="24"/>
        </w:rPr>
        <w:t>Корректность ГП «</w:t>
      </w:r>
      <w:proofErr w:type="spellStart"/>
      <w:r w:rsidRPr="00015627">
        <w:rPr>
          <w:rFonts w:ascii="Times New Roman" w:hAnsi="Times New Roman" w:cs="Times New Roman"/>
          <w:i/>
          <w:sz w:val="24"/>
          <w:szCs w:val="24"/>
        </w:rPr>
        <w:t>Информобщество</w:t>
      </w:r>
      <w:proofErr w:type="spellEnd"/>
      <w:r w:rsidRPr="00015627">
        <w:rPr>
          <w:rFonts w:ascii="Times New Roman" w:hAnsi="Times New Roman" w:cs="Times New Roman"/>
          <w:i/>
          <w:sz w:val="24"/>
          <w:szCs w:val="24"/>
        </w:rPr>
        <w:t>»</w:t>
      </w:r>
    </w:p>
    <w:p w:rsidR="00A60CF1" w:rsidRPr="00364575" w:rsidRDefault="00015627" w:rsidP="00015627">
      <w:pPr>
        <w:spacing w:after="0" w:line="240" w:lineRule="auto"/>
        <w:ind w:firstLine="567"/>
        <w:jc w:val="both"/>
        <w:rPr>
          <w:rFonts w:ascii="Times New Roman" w:hAnsi="Times New Roman" w:cs="Times New Roman"/>
          <w:sz w:val="24"/>
          <w:szCs w:val="24"/>
        </w:rPr>
      </w:pPr>
      <w:r w:rsidRPr="00015627">
        <w:rPr>
          <w:rFonts w:ascii="Times New Roman" w:eastAsiaTheme="minorHAnsi" w:hAnsi="Times New Roman" w:cs="Times New Roman"/>
          <w:sz w:val="24"/>
          <w:szCs w:val="24"/>
          <w:lang w:eastAsia="en-US"/>
        </w:rPr>
        <w:t xml:space="preserve">В результате ненадлежащего исполнения </w:t>
      </w:r>
      <w:proofErr w:type="spellStart"/>
      <w:r w:rsidRPr="00015627">
        <w:rPr>
          <w:rFonts w:ascii="Times New Roman" w:eastAsiaTheme="minorHAnsi" w:hAnsi="Times New Roman" w:cs="Times New Roman"/>
          <w:sz w:val="24"/>
          <w:szCs w:val="24"/>
          <w:lang w:eastAsia="en-US"/>
        </w:rPr>
        <w:t>Облкоминформтехнологии</w:t>
      </w:r>
      <w:proofErr w:type="spellEnd"/>
      <w:r w:rsidRPr="00015627">
        <w:rPr>
          <w:rFonts w:ascii="Times New Roman" w:eastAsiaTheme="minorHAnsi" w:hAnsi="Times New Roman" w:cs="Times New Roman"/>
          <w:sz w:val="24"/>
          <w:szCs w:val="24"/>
          <w:lang w:eastAsia="en-US"/>
        </w:rPr>
        <w:t xml:space="preserve"> полномочий ответственного исполнителя государственной программы, установленных п. 3.9</w:t>
      </w:r>
      <w:r w:rsidRPr="00015627">
        <w:rPr>
          <w:rFonts w:ascii="Times New Roman" w:hAnsi="Times New Roman" w:cs="Times New Roman"/>
          <w:sz w:val="24"/>
          <w:szCs w:val="24"/>
        </w:rPr>
        <w:t xml:space="preserve"> </w:t>
      </w:r>
      <w:r w:rsidRPr="00015627">
        <w:rPr>
          <w:rFonts w:ascii="Times New Roman" w:eastAsiaTheme="minorHAnsi" w:hAnsi="Times New Roman" w:cs="Times New Roman"/>
          <w:sz w:val="24"/>
          <w:szCs w:val="24"/>
          <w:lang w:eastAsia="en-US"/>
        </w:rPr>
        <w:t>Порядка № 423-</w:t>
      </w:r>
      <w:r w:rsidRPr="00364575">
        <w:rPr>
          <w:rFonts w:ascii="Times New Roman" w:eastAsiaTheme="minorHAnsi" w:hAnsi="Times New Roman" w:cs="Times New Roman"/>
          <w:sz w:val="24"/>
          <w:szCs w:val="24"/>
          <w:lang w:eastAsia="en-US"/>
        </w:rPr>
        <w:t>п, и полномочий главного распорядителя бюджетных средств, установленных ст. 158 БК РФ,</w:t>
      </w:r>
      <w:r w:rsidR="00A60CF1" w:rsidRPr="00364575">
        <w:rPr>
          <w:rFonts w:ascii="Times New Roman" w:hAnsi="Times New Roman" w:cs="Times New Roman"/>
          <w:i/>
          <w:sz w:val="24"/>
          <w:szCs w:val="24"/>
        </w:rPr>
        <w:t xml:space="preserve"> </w:t>
      </w:r>
      <w:r w:rsidR="00A60CF1" w:rsidRPr="00364575">
        <w:rPr>
          <w:rFonts w:ascii="Times New Roman" w:hAnsi="Times New Roman" w:cs="Times New Roman"/>
          <w:sz w:val="24"/>
          <w:szCs w:val="24"/>
        </w:rPr>
        <w:t>ГП «</w:t>
      </w:r>
      <w:proofErr w:type="spellStart"/>
      <w:r w:rsidR="00A60CF1" w:rsidRPr="00364575">
        <w:rPr>
          <w:rFonts w:ascii="Times New Roman" w:hAnsi="Times New Roman" w:cs="Times New Roman"/>
          <w:sz w:val="24"/>
          <w:szCs w:val="24"/>
        </w:rPr>
        <w:t>Информобщество</w:t>
      </w:r>
      <w:proofErr w:type="spellEnd"/>
      <w:r w:rsidR="00A60CF1" w:rsidRPr="00364575">
        <w:rPr>
          <w:rFonts w:ascii="Times New Roman" w:hAnsi="Times New Roman" w:cs="Times New Roman"/>
          <w:sz w:val="24"/>
          <w:szCs w:val="24"/>
        </w:rPr>
        <w:t xml:space="preserve">» содержит отдельные положения и параметры, не </w:t>
      </w:r>
      <w:r w:rsidR="009C70C1" w:rsidRPr="00364575">
        <w:rPr>
          <w:rFonts w:ascii="Times New Roman" w:hAnsi="Times New Roman" w:cs="Times New Roman"/>
          <w:sz w:val="24"/>
          <w:szCs w:val="24"/>
        </w:rPr>
        <w:t xml:space="preserve">отвечающие </w:t>
      </w:r>
      <w:r w:rsidR="009C70C1" w:rsidRPr="00364575">
        <w:rPr>
          <w:rFonts w:ascii="Times New Roman" w:hAnsi="Times New Roman" w:cs="Times New Roman"/>
          <w:sz w:val="24"/>
          <w:szCs w:val="24"/>
        </w:rPr>
        <w:lastRenderedPageBreak/>
        <w:t xml:space="preserve">установленным требованиям </w:t>
      </w:r>
      <w:r w:rsidR="00A60CF1" w:rsidRPr="00364575">
        <w:rPr>
          <w:rFonts w:ascii="Times New Roman" w:hAnsi="Times New Roman" w:cs="Times New Roman"/>
          <w:sz w:val="24"/>
          <w:szCs w:val="24"/>
        </w:rPr>
        <w:t>и иными нормативными правовыми актами Волгоградской области:</w:t>
      </w:r>
    </w:p>
    <w:p w:rsidR="005E0C08" w:rsidRPr="00614E9C" w:rsidRDefault="00A60CF1" w:rsidP="005E0C08">
      <w:pPr>
        <w:spacing w:after="0" w:line="240" w:lineRule="auto"/>
        <w:ind w:firstLine="567"/>
        <w:jc w:val="both"/>
        <w:rPr>
          <w:rFonts w:ascii="Times New Roman" w:eastAsiaTheme="minorHAnsi" w:hAnsi="Times New Roman" w:cs="Times New Roman"/>
          <w:sz w:val="24"/>
          <w:szCs w:val="24"/>
          <w:lang w:eastAsia="en-US"/>
        </w:rPr>
      </w:pPr>
      <w:r w:rsidRPr="00364575">
        <w:rPr>
          <w:rFonts w:ascii="Times New Roman" w:hAnsi="Times New Roman" w:cs="Times New Roman"/>
          <w:sz w:val="24"/>
          <w:szCs w:val="24"/>
        </w:rPr>
        <w:t xml:space="preserve">1. </w:t>
      </w:r>
      <w:r w:rsidR="005E0C08" w:rsidRPr="00364575">
        <w:rPr>
          <w:rFonts w:ascii="Times New Roman" w:eastAsiaTheme="minorHAnsi" w:hAnsi="Times New Roman" w:cs="Times New Roman"/>
          <w:sz w:val="24"/>
          <w:szCs w:val="24"/>
          <w:lang w:eastAsia="en-US"/>
        </w:rPr>
        <w:t>В качестве одного из непосредственных результатов реализации мероприятия «Обеспечение</w:t>
      </w:r>
      <w:r w:rsidR="005E0C08" w:rsidRPr="00542D04">
        <w:rPr>
          <w:rFonts w:ascii="Times New Roman" w:eastAsiaTheme="minorHAnsi" w:hAnsi="Times New Roman" w:cs="Times New Roman"/>
          <w:sz w:val="24"/>
          <w:szCs w:val="24"/>
          <w:lang w:eastAsia="en-US"/>
        </w:rPr>
        <w:t xml:space="preserve"> предоставления государственных и муниципальных услуг с использованием информационных и коммуникационных технологий» в ГП «</w:t>
      </w:r>
      <w:proofErr w:type="spellStart"/>
      <w:r w:rsidR="005E0C08" w:rsidRPr="00542D04">
        <w:rPr>
          <w:rFonts w:ascii="Times New Roman" w:eastAsiaTheme="minorHAnsi" w:hAnsi="Times New Roman" w:cs="Times New Roman"/>
          <w:sz w:val="24"/>
          <w:szCs w:val="24"/>
          <w:lang w:eastAsia="en-US"/>
        </w:rPr>
        <w:t>Информобщество</w:t>
      </w:r>
      <w:proofErr w:type="spellEnd"/>
      <w:r w:rsidR="005E0C08" w:rsidRPr="00542D04">
        <w:rPr>
          <w:rFonts w:ascii="Times New Roman" w:eastAsiaTheme="minorHAnsi" w:hAnsi="Times New Roman" w:cs="Times New Roman"/>
          <w:sz w:val="24"/>
          <w:szCs w:val="24"/>
          <w:lang w:eastAsia="en-US"/>
        </w:rPr>
        <w:t xml:space="preserve">» закреплено обеспечение оплаты </w:t>
      </w:r>
      <w:proofErr w:type="spellStart"/>
      <w:r w:rsidR="005E0C08" w:rsidRPr="00542D04">
        <w:rPr>
          <w:rFonts w:ascii="Times New Roman" w:eastAsiaTheme="minorHAnsi" w:hAnsi="Times New Roman" w:cs="Times New Roman"/>
          <w:sz w:val="24"/>
          <w:szCs w:val="24"/>
          <w:lang w:eastAsia="en-US"/>
        </w:rPr>
        <w:t>госуслуг</w:t>
      </w:r>
      <w:proofErr w:type="spellEnd"/>
      <w:r w:rsidR="005E0C08" w:rsidRPr="00542D04">
        <w:rPr>
          <w:rFonts w:ascii="Times New Roman" w:eastAsiaTheme="minorHAnsi" w:hAnsi="Times New Roman" w:cs="Times New Roman"/>
          <w:sz w:val="24"/>
          <w:szCs w:val="24"/>
          <w:lang w:eastAsia="en-US"/>
        </w:rPr>
        <w:t xml:space="preserve"> в ГИС «Портал государственных и муниципальных услуг</w:t>
      </w:r>
      <w:r w:rsidR="005E0C08" w:rsidRPr="008E6DFF">
        <w:rPr>
          <w:rFonts w:ascii="Times New Roman" w:eastAsiaTheme="minorHAnsi" w:hAnsi="Times New Roman" w:cs="Times New Roman"/>
          <w:sz w:val="24"/>
          <w:szCs w:val="24"/>
          <w:lang w:eastAsia="en-US"/>
        </w:rPr>
        <w:t xml:space="preserve"> (функций) Волгоградской области» (далее – </w:t>
      </w:r>
      <w:r w:rsidR="005E0C08" w:rsidRPr="005E0C08">
        <w:rPr>
          <w:rFonts w:ascii="Times New Roman" w:eastAsiaTheme="minorHAnsi" w:hAnsi="Times New Roman" w:cs="Times New Roman"/>
          <w:sz w:val="24"/>
          <w:szCs w:val="24"/>
          <w:lang w:eastAsia="en-US"/>
        </w:rPr>
        <w:t>ГИС РПГУ</w:t>
      </w:r>
      <w:r w:rsidR="005E0C08" w:rsidRPr="008E6DFF">
        <w:rPr>
          <w:rFonts w:ascii="Times New Roman" w:eastAsiaTheme="minorHAnsi" w:hAnsi="Times New Roman" w:cs="Times New Roman"/>
          <w:sz w:val="24"/>
          <w:szCs w:val="24"/>
          <w:lang w:eastAsia="en-US"/>
        </w:rPr>
        <w:t>), популяризация ГИС РПГУ, увеличение посещения жителями</w:t>
      </w:r>
      <w:r w:rsidR="005E0C08">
        <w:rPr>
          <w:rFonts w:ascii="Times New Roman" w:eastAsiaTheme="minorHAnsi" w:hAnsi="Times New Roman" w:cs="Times New Roman"/>
          <w:sz w:val="24"/>
          <w:szCs w:val="24"/>
          <w:lang w:eastAsia="en-US"/>
        </w:rPr>
        <w:t xml:space="preserve"> Волгоградской области ГИС РПГУ.</w:t>
      </w:r>
      <w:r w:rsidR="00C116FF">
        <w:rPr>
          <w:rFonts w:ascii="Times New Roman" w:eastAsiaTheme="minorHAnsi" w:hAnsi="Times New Roman" w:cs="Times New Roman"/>
          <w:sz w:val="24"/>
          <w:szCs w:val="24"/>
          <w:lang w:eastAsia="en-US"/>
        </w:rPr>
        <w:t xml:space="preserve"> </w:t>
      </w:r>
      <w:r w:rsidR="005E0C08">
        <w:rPr>
          <w:rFonts w:ascii="Times New Roman" w:eastAsiaTheme="minorHAnsi" w:hAnsi="Times New Roman" w:cs="Times New Roman"/>
          <w:sz w:val="24"/>
          <w:szCs w:val="24"/>
          <w:lang w:eastAsia="en-US"/>
        </w:rPr>
        <w:t>В тоже время в Волгоградской области</w:t>
      </w:r>
      <w:r w:rsidR="005E0C08" w:rsidRPr="008E6DFF">
        <w:rPr>
          <w:rFonts w:ascii="Times New Roman" w:eastAsiaTheme="minorHAnsi" w:hAnsi="Times New Roman" w:cs="Times New Roman"/>
          <w:sz w:val="24"/>
          <w:szCs w:val="24"/>
          <w:lang w:eastAsia="en-US"/>
        </w:rPr>
        <w:t xml:space="preserve"> с 2018 года прекращено развитие ГИС РПГУ</w:t>
      </w:r>
      <w:r w:rsidR="005E0C08" w:rsidRPr="007605C4">
        <w:rPr>
          <w:rFonts w:ascii="Times New Roman" w:eastAsiaTheme="minorHAnsi" w:hAnsi="Times New Roman" w:cs="Times New Roman"/>
          <w:sz w:val="24"/>
          <w:szCs w:val="24"/>
          <w:lang w:eastAsia="en-US"/>
        </w:rPr>
        <w:t xml:space="preserve">. Организация обеспечения возможности получения </w:t>
      </w:r>
      <w:proofErr w:type="spellStart"/>
      <w:r w:rsidR="005E0C08" w:rsidRPr="007605C4">
        <w:rPr>
          <w:rFonts w:ascii="Times New Roman" w:eastAsiaTheme="minorHAnsi" w:hAnsi="Times New Roman" w:cs="Times New Roman"/>
          <w:sz w:val="24"/>
          <w:szCs w:val="24"/>
          <w:lang w:eastAsia="en-US"/>
        </w:rPr>
        <w:t>госуслуг</w:t>
      </w:r>
      <w:proofErr w:type="spellEnd"/>
      <w:r w:rsidR="005E0C08" w:rsidRPr="008E6DFF">
        <w:rPr>
          <w:rFonts w:ascii="Times New Roman" w:eastAsiaTheme="minorHAnsi" w:hAnsi="Times New Roman" w:cs="Times New Roman"/>
          <w:sz w:val="24"/>
          <w:szCs w:val="24"/>
          <w:lang w:eastAsia="en-US"/>
        </w:rPr>
        <w:t xml:space="preserve"> осуществляется на платформе </w:t>
      </w:r>
      <w:r w:rsidR="005E0C08" w:rsidRPr="00614E9C">
        <w:rPr>
          <w:rFonts w:ascii="Times New Roman" w:eastAsiaTheme="minorHAnsi" w:hAnsi="Times New Roman" w:cs="Times New Roman"/>
          <w:sz w:val="24"/>
          <w:szCs w:val="24"/>
          <w:lang w:eastAsia="en-US"/>
        </w:rPr>
        <w:t>федеральной ГИС «</w:t>
      </w:r>
      <w:r w:rsidR="005E0C08" w:rsidRPr="005E0C08">
        <w:rPr>
          <w:rFonts w:ascii="Times New Roman" w:eastAsiaTheme="minorHAnsi" w:hAnsi="Times New Roman" w:cs="Times New Roman"/>
          <w:sz w:val="24"/>
          <w:szCs w:val="24"/>
          <w:lang w:eastAsia="en-US"/>
        </w:rPr>
        <w:t>Единый портал государственных и муниципальных услуг (функций)» (далее – ГИС ЕПГУ).</w:t>
      </w:r>
    </w:p>
    <w:p w:rsidR="005E0C08" w:rsidRPr="00614E9C" w:rsidRDefault="005E0C08" w:rsidP="005E0C08">
      <w:pPr>
        <w:spacing w:after="0" w:line="240" w:lineRule="auto"/>
        <w:ind w:firstLine="567"/>
        <w:jc w:val="both"/>
        <w:rPr>
          <w:rFonts w:ascii="Times New Roman" w:eastAsiaTheme="minorHAnsi" w:hAnsi="Times New Roman" w:cs="Times New Roman"/>
          <w:sz w:val="24"/>
          <w:szCs w:val="24"/>
          <w:lang w:eastAsia="en-US"/>
        </w:rPr>
      </w:pPr>
      <w:r w:rsidRPr="00614E9C">
        <w:rPr>
          <w:rFonts w:ascii="Times New Roman" w:eastAsiaTheme="minorHAnsi" w:hAnsi="Times New Roman" w:cs="Times New Roman"/>
          <w:sz w:val="24"/>
          <w:szCs w:val="24"/>
          <w:lang w:eastAsia="en-US"/>
        </w:rPr>
        <w:t>Таким образом</w:t>
      </w:r>
      <w:r>
        <w:rPr>
          <w:rFonts w:ascii="Times New Roman" w:eastAsiaTheme="minorHAnsi" w:hAnsi="Times New Roman" w:cs="Times New Roman"/>
          <w:sz w:val="24"/>
          <w:szCs w:val="24"/>
          <w:lang w:eastAsia="en-US"/>
        </w:rPr>
        <w:t>,</w:t>
      </w:r>
      <w:r w:rsidRPr="00614E9C">
        <w:rPr>
          <w:rFonts w:ascii="Times New Roman" w:eastAsiaTheme="minorHAnsi" w:hAnsi="Times New Roman" w:cs="Times New Roman"/>
          <w:sz w:val="24"/>
          <w:szCs w:val="24"/>
          <w:lang w:eastAsia="en-US"/>
        </w:rPr>
        <w:t xml:space="preserve"> в нарушение п. 2.5 Порядка № 423-п указанный непосредственный результат не характеризуют объем реализации мероприятия и не направлен на достижение ожидаемых конечных результатов реализации государственной программы.</w:t>
      </w:r>
    </w:p>
    <w:p w:rsidR="005E0C08" w:rsidRPr="00364575" w:rsidRDefault="000E2AA7" w:rsidP="005E0C08">
      <w:pPr>
        <w:pStyle w:val="ConsPlusNormal"/>
        <w:ind w:firstLine="567"/>
        <w:jc w:val="both"/>
      </w:pPr>
      <w:r>
        <w:rPr>
          <w:rFonts w:eastAsiaTheme="minorHAnsi"/>
          <w:lang w:eastAsia="en-US"/>
        </w:rPr>
        <w:t xml:space="preserve">2. </w:t>
      </w:r>
      <w:r w:rsidR="00A60CF1">
        <w:rPr>
          <w:rFonts w:eastAsiaTheme="minorHAnsi"/>
          <w:lang w:eastAsia="en-US"/>
        </w:rPr>
        <w:t>Ряд параметров Приложения № 3 ГП «</w:t>
      </w:r>
      <w:proofErr w:type="spellStart"/>
      <w:r w:rsidR="00A60CF1">
        <w:rPr>
          <w:rFonts w:eastAsiaTheme="minorHAnsi"/>
          <w:lang w:eastAsia="en-US"/>
        </w:rPr>
        <w:t>Информобщество</w:t>
      </w:r>
      <w:proofErr w:type="spellEnd"/>
      <w:r w:rsidR="00A60CF1">
        <w:rPr>
          <w:rFonts w:eastAsiaTheme="minorHAnsi"/>
          <w:lang w:eastAsia="en-US"/>
        </w:rPr>
        <w:t>» «П</w:t>
      </w:r>
      <w:r w:rsidR="00A60CF1" w:rsidRPr="00A60CF1">
        <w:t xml:space="preserve">еречень сводных показателей государственных заданий на оказание государственных услуг (выполнение работ) </w:t>
      </w:r>
      <w:r w:rsidR="00A60CF1">
        <w:t>ГБУ «ЦИТ» (</w:t>
      </w:r>
      <w:r w:rsidR="00A60CF1" w:rsidRPr="002B769E">
        <w:rPr>
          <w:rFonts w:eastAsiaTheme="minorHAnsi"/>
          <w:lang w:eastAsia="en-US"/>
        </w:rPr>
        <w:t>переч</w:t>
      </w:r>
      <w:r w:rsidR="00A60CF1">
        <w:rPr>
          <w:rFonts w:eastAsiaTheme="minorHAnsi"/>
          <w:lang w:eastAsia="en-US"/>
        </w:rPr>
        <w:t>ень</w:t>
      </w:r>
      <w:r w:rsidR="00A60CF1" w:rsidRPr="002B769E">
        <w:rPr>
          <w:rFonts w:eastAsiaTheme="minorHAnsi"/>
          <w:lang w:eastAsia="en-US"/>
        </w:rPr>
        <w:t xml:space="preserve"> работ, наименовани</w:t>
      </w:r>
      <w:r w:rsidR="00A60CF1">
        <w:rPr>
          <w:rFonts w:eastAsiaTheme="minorHAnsi"/>
          <w:lang w:eastAsia="en-US"/>
        </w:rPr>
        <w:t>я</w:t>
      </w:r>
      <w:r w:rsidR="00A60CF1" w:rsidRPr="002B769E">
        <w:rPr>
          <w:rFonts w:eastAsiaTheme="minorHAnsi"/>
          <w:lang w:eastAsia="en-US"/>
        </w:rPr>
        <w:t xml:space="preserve"> и значени</w:t>
      </w:r>
      <w:r w:rsidR="00A60CF1">
        <w:rPr>
          <w:rFonts w:eastAsiaTheme="minorHAnsi"/>
          <w:lang w:eastAsia="en-US"/>
        </w:rPr>
        <w:t>я</w:t>
      </w:r>
      <w:r w:rsidR="00A60CF1" w:rsidRPr="002B769E">
        <w:rPr>
          <w:rFonts w:eastAsiaTheme="minorHAnsi"/>
          <w:lang w:eastAsia="en-US"/>
        </w:rPr>
        <w:t xml:space="preserve"> показателей объёма работ</w:t>
      </w:r>
      <w:r w:rsidR="00A60CF1">
        <w:rPr>
          <w:rFonts w:eastAsiaTheme="minorHAnsi"/>
          <w:lang w:eastAsia="en-US"/>
        </w:rPr>
        <w:t>)</w:t>
      </w:r>
      <w:r w:rsidR="00A60CF1" w:rsidRPr="00A60CF1">
        <w:rPr>
          <w:rFonts w:eastAsiaTheme="minorHAnsi"/>
          <w:lang w:eastAsia="en-US"/>
        </w:rPr>
        <w:t xml:space="preserve"> </w:t>
      </w:r>
      <w:r w:rsidR="00A60CF1">
        <w:rPr>
          <w:rFonts w:eastAsiaTheme="minorHAnsi"/>
          <w:lang w:eastAsia="en-US"/>
        </w:rPr>
        <w:t xml:space="preserve">не соответствуют параметрам </w:t>
      </w:r>
      <w:r w:rsidR="00A60CF1" w:rsidRPr="002B769E">
        <w:rPr>
          <w:rFonts w:eastAsiaTheme="minorHAnsi"/>
          <w:lang w:eastAsia="en-US"/>
        </w:rPr>
        <w:t>Региональн</w:t>
      </w:r>
      <w:r w:rsidR="005E0C08">
        <w:rPr>
          <w:rFonts w:eastAsiaTheme="minorHAnsi"/>
          <w:lang w:eastAsia="en-US"/>
        </w:rPr>
        <w:t>ого</w:t>
      </w:r>
      <w:r w:rsidR="00A60CF1" w:rsidRPr="002B769E">
        <w:rPr>
          <w:rFonts w:eastAsiaTheme="minorHAnsi"/>
          <w:lang w:eastAsia="en-US"/>
        </w:rPr>
        <w:t xml:space="preserve"> переч</w:t>
      </w:r>
      <w:r w:rsidR="005E0C08">
        <w:rPr>
          <w:rFonts w:eastAsiaTheme="minorHAnsi"/>
          <w:lang w:eastAsia="en-US"/>
        </w:rPr>
        <w:t>ня</w:t>
      </w:r>
      <w:r w:rsidR="00A60CF1" w:rsidRPr="002B769E">
        <w:rPr>
          <w:rFonts w:eastAsiaTheme="minorHAnsi"/>
          <w:lang w:eastAsia="en-US"/>
        </w:rPr>
        <w:t xml:space="preserve"> государственных услуг (работ)</w:t>
      </w:r>
      <w:r w:rsidR="005E0C08">
        <w:rPr>
          <w:rFonts w:eastAsiaTheme="minorHAnsi"/>
          <w:lang w:eastAsia="en-US"/>
        </w:rPr>
        <w:t>, который</w:t>
      </w:r>
      <w:r w:rsidR="00A60CF1" w:rsidRPr="002B769E">
        <w:rPr>
          <w:rFonts w:eastAsiaTheme="minorHAnsi"/>
          <w:lang w:eastAsia="en-US"/>
        </w:rPr>
        <w:t xml:space="preserve"> </w:t>
      </w:r>
      <w:r w:rsidR="00C116FF">
        <w:rPr>
          <w:rFonts w:eastAsiaTheme="minorHAnsi"/>
          <w:lang w:eastAsia="en-US"/>
        </w:rPr>
        <w:t xml:space="preserve">согласно п. 2 </w:t>
      </w:r>
      <w:r w:rsidR="00C116FF" w:rsidRPr="002B769E">
        <w:rPr>
          <w:rFonts w:eastAsiaTheme="minorHAnsi"/>
          <w:lang w:eastAsia="en-US"/>
        </w:rPr>
        <w:t xml:space="preserve">постановления Администрации Волгоградской области от 07.12.2017 № 633-п </w:t>
      </w:r>
      <w:r w:rsidR="00C116FF">
        <w:t xml:space="preserve">«О порядке формирования, ведения и утверждения регионального перечня (классификатора) государственных (муниципальных) услуг и работ, оказание и выполнение которых предусмотрено </w:t>
      </w:r>
      <w:r w:rsidR="00C116FF" w:rsidRPr="00364575">
        <w:t xml:space="preserve">нормативными правовыми актами Волгоградской области (муниципальными нормативными правовыми актами)» </w:t>
      </w:r>
      <w:r w:rsidR="005E0C08" w:rsidRPr="00364575">
        <w:rPr>
          <w:rFonts w:eastAsiaTheme="minorHAnsi"/>
          <w:lang w:eastAsia="en-US"/>
        </w:rPr>
        <w:t>подлежит применению при формировании государственного задания</w:t>
      </w:r>
      <w:r w:rsidR="00C116FF" w:rsidRPr="00364575">
        <w:rPr>
          <w:rFonts w:eastAsiaTheme="minorHAnsi"/>
          <w:lang w:eastAsia="en-US"/>
        </w:rPr>
        <w:t>,</w:t>
      </w:r>
      <w:r w:rsidR="005E0C08" w:rsidRPr="00364575">
        <w:rPr>
          <w:rFonts w:eastAsiaTheme="minorHAnsi"/>
          <w:lang w:eastAsia="en-US"/>
        </w:rPr>
        <w:t xml:space="preserve"> начиная с государственного задания на 2018 год</w:t>
      </w:r>
      <w:r w:rsidRPr="00364575">
        <w:t>.</w:t>
      </w:r>
    </w:p>
    <w:p w:rsidR="00541722" w:rsidRPr="00364575" w:rsidRDefault="00541722" w:rsidP="000E2AA7">
      <w:pPr>
        <w:spacing w:after="0" w:line="240" w:lineRule="auto"/>
        <w:ind w:firstLine="567"/>
        <w:jc w:val="both"/>
        <w:rPr>
          <w:rFonts w:ascii="Times New Roman" w:eastAsiaTheme="minorHAnsi" w:hAnsi="Times New Roman" w:cs="Times New Roman"/>
          <w:b/>
          <w:sz w:val="24"/>
          <w:szCs w:val="24"/>
          <w:u w:val="single"/>
          <w:lang w:eastAsia="en-US"/>
        </w:rPr>
      </w:pPr>
    </w:p>
    <w:p w:rsidR="00541722" w:rsidRPr="00364575" w:rsidRDefault="0057473D" w:rsidP="00541722">
      <w:pPr>
        <w:spacing w:after="0" w:line="240" w:lineRule="auto"/>
        <w:jc w:val="center"/>
        <w:rPr>
          <w:rFonts w:ascii="Times New Roman" w:eastAsia="Times New Roman" w:hAnsi="Times New Roman" w:cs="Times New Roman"/>
          <w:i/>
          <w:sz w:val="24"/>
          <w:szCs w:val="24"/>
        </w:rPr>
      </w:pPr>
      <w:r w:rsidRPr="00364575">
        <w:rPr>
          <w:rFonts w:ascii="Times New Roman" w:eastAsia="Times New Roman" w:hAnsi="Times New Roman" w:cs="Times New Roman"/>
          <w:i/>
          <w:sz w:val="24"/>
          <w:szCs w:val="24"/>
        </w:rPr>
        <w:t>Вопросы</w:t>
      </w:r>
      <w:r w:rsidR="00541722" w:rsidRPr="00364575">
        <w:rPr>
          <w:rFonts w:ascii="Times New Roman" w:eastAsia="Times New Roman" w:hAnsi="Times New Roman" w:cs="Times New Roman"/>
          <w:i/>
          <w:sz w:val="24"/>
          <w:szCs w:val="24"/>
        </w:rPr>
        <w:t xml:space="preserve"> </w:t>
      </w:r>
      <w:r w:rsidR="00815DC3" w:rsidRPr="00364575">
        <w:rPr>
          <w:rFonts w:ascii="Times New Roman" w:eastAsia="Times New Roman" w:hAnsi="Times New Roman" w:cs="Times New Roman"/>
          <w:i/>
          <w:sz w:val="24"/>
          <w:szCs w:val="24"/>
        </w:rPr>
        <w:t>аудита в сфере закупок</w:t>
      </w:r>
    </w:p>
    <w:p w:rsidR="00541722" w:rsidRPr="00364575" w:rsidRDefault="00541722" w:rsidP="00541722">
      <w:pPr>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 xml:space="preserve">Проверкой </w:t>
      </w:r>
      <w:r w:rsidR="001D0381" w:rsidRPr="00364575">
        <w:rPr>
          <w:rFonts w:ascii="Times New Roman" w:eastAsia="Times New Roman" w:hAnsi="Times New Roman" w:cs="Times New Roman"/>
          <w:sz w:val="24"/>
          <w:szCs w:val="24"/>
        </w:rPr>
        <w:t>деятельности Комитета и ГБУ «ЦИТ» в сфере, регулируемой Закон</w:t>
      </w:r>
      <w:r w:rsidR="0082029B" w:rsidRPr="00364575">
        <w:rPr>
          <w:rFonts w:ascii="Times New Roman" w:eastAsia="Times New Roman" w:hAnsi="Times New Roman" w:cs="Times New Roman"/>
          <w:sz w:val="24"/>
          <w:szCs w:val="24"/>
        </w:rPr>
        <w:t>ом</w:t>
      </w:r>
      <w:r w:rsidR="001D0381" w:rsidRPr="00364575">
        <w:rPr>
          <w:rFonts w:ascii="Times New Roman" w:eastAsia="Times New Roman" w:hAnsi="Times New Roman" w:cs="Times New Roman"/>
          <w:sz w:val="24"/>
          <w:szCs w:val="24"/>
        </w:rPr>
        <w:t xml:space="preserve"> № 44-ФЗ), выявлен ряд нарушений</w:t>
      </w:r>
      <w:r w:rsidRPr="00364575">
        <w:rPr>
          <w:rFonts w:ascii="Times New Roman" w:eastAsia="Times New Roman" w:hAnsi="Times New Roman" w:cs="Times New Roman"/>
          <w:sz w:val="24"/>
          <w:szCs w:val="24"/>
        </w:rPr>
        <w:t>:</w:t>
      </w:r>
    </w:p>
    <w:p w:rsidR="00A016E5" w:rsidRPr="00364575" w:rsidRDefault="00541722" w:rsidP="00A016E5">
      <w:pPr>
        <w:spacing w:after="0" w:line="240" w:lineRule="auto"/>
        <w:ind w:firstLine="567"/>
        <w:jc w:val="both"/>
        <w:rPr>
          <w:rFonts w:ascii="Times New Roman" w:eastAsiaTheme="minorHAnsi" w:hAnsi="Times New Roman" w:cs="Times New Roman"/>
          <w:bCs/>
          <w:iCs/>
          <w:sz w:val="24"/>
          <w:szCs w:val="24"/>
          <w:lang w:eastAsia="en-US"/>
        </w:rPr>
      </w:pPr>
      <w:r w:rsidRPr="00364575">
        <w:rPr>
          <w:rFonts w:ascii="Times New Roman" w:eastAsia="Times New Roman" w:hAnsi="Times New Roman" w:cs="Times New Roman"/>
          <w:sz w:val="24"/>
          <w:szCs w:val="24"/>
        </w:rPr>
        <w:t xml:space="preserve">-в отсутствие оснований, установленных законом, </w:t>
      </w:r>
      <w:proofErr w:type="spellStart"/>
      <w:r w:rsidR="00A016E5" w:rsidRPr="00364575">
        <w:rPr>
          <w:rFonts w:ascii="Times New Roman" w:eastAsiaTheme="minorHAnsi" w:hAnsi="Times New Roman" w:cs="Times New Roman"/>
          <w:bCs/>
          <w:iCs/>
          <w:sz w:val="24"/>
          <w:szCs w:val="24"/>
          <w:lang w:eastAsia="en-US"/>
        </w:rPr>
        <w:t>Облкоминформтехнологии</w:t>
      </w:r>
      <w:proofErr w:type="spellEnd"/>
      <w:r w:rsidR="00A016E5" w:rsidRPr="00364575">
        <w:rPr>
          <w:rFonts w:ascii="Times New Roman" w:eastAsia="Times New Roman" w:hAnsi="Times New Roman" w:cs="Times New Roman"/>
          <w:sz w:val="24"/>
          <w:szCs w:val="24"/>
        </w:rPr>
        <w:t xml:space="preserve"> </w:t>
      </w:r>
      <w:r w:rsidRPr="00364575">
        <w:rPr>
          <w:rFonts w:ascii="Times New Roman" w:eastAsia="Times New Roman" w:hAnsi="Times New Roman" w:cs="Times New Roman"/>
          <w:sz w:val="24"/>
          <w:szCs w:val="24"/>
        </w:rPr>
        <w:t>изменены существенные условия контракт</w:t>
      </w:r>
      <w:r w:rsidR="00A016E5" w:rsidRPr="00364575">
        <w:rPr>
          <w:rFonts w:ascii="Times New Roman" w:eastAsia="Times New Roman" w:hAnsi="Times New Roman" w:cs="Times New Roman"/>
          <w:sz w:val="24"/>
          <w:szCs w:val="24"/>
        </w:rPr>
        <w:t>а</w:t>
      </w:r>
      <w:r w:rsidRPr="00364575">
        <w:rPr>
          <w:rFonts w:ascii="Times New Roman" w:eastAsia="Times New Roman" w:hAnsi="Times New Roman" w:cs="Times New Roman"/>
          <w:sz w:val="24"/>
          <w:szCs w:val="24"/>
        </w:rPr>
        <w:t xml:space="preserve"> (ч.</w:t>
      </w:r>
      <w:r w:rsidR="00030DEB" w:rsidRPr="00364575">
        <w:rPr>
          <w:rFonts w:ascii="Times New Roman" w:eastAsia="Times New Roman" w:hAnsi="Times New Roman" w:cs="Times New Roman"/>
          <w:sz w:val="24"/>
          <w:szCs w:val="24"/>
        </w:rPr>
        <w:t xml:space="preserve"> </w:t>
      </w:r>
      <w:r w:rsidRPr="00364575">
        <w:rPr>
          <w:rFonts w:ascii="Times New Roman" w:eastAsia="Times New Roman" w:hAnsi="Times New Roman" w:cs="Times New Roman"/>
          <w:sz w:val="24"/>
          <w:szCs w:val="24"/>
        </w:rPr>
        <w:t>1 ст.</w:t>
      </w:r>
      <w:r w:rsidR="00030DEB" w:rsidRPr="00364575">
        <w:rPr>
          <w:rFonts w:ascii="Times New Roman" w:eastAsia="Times New Roman" w:hAnsi="Times New Roman" w:cs="Times New Roman"/>
          <w:sz w:val="24"/>
          <w:szCs w:val="24"/>
        </w:rPr>
        <w:t xml:space="preserve"> </w:t>
      </w:r>
      <w:r w:rsidRPr="00364575">
        <w:rPr>
          <w:rFonts w:ascii="Times New Roman" w:eastAsia="Times New Roman" w:hAnsi="Times New Roman" w:cs="Times New Roman"/>
          <w:sz w:val="24"/>
          <w:szCs w:val="24"/>
        </w:rPr>
        <w:t xml:space="preserve">95) </w:t>
      </w:r>
      <w:r w:rsidR="00A016E5" w:rsidRPr="00364575">
        <w:rPr>
          <w:rFonts w:ascii="Times New Roman" w:eastAsia="Times New Roman" w:hAnsi="Times New Roman" w:cs="Times New Roman"/>
          <w:sz w:val="24"/>
          <w:szCs w:val="24"/>
        </w:rPr>
        <w:t xml:space="preserve">- </w:t>
      </w:r>
      <w:r w:rsidR="00A016E5" w:rsidRPr="00364575">
        <w:rPr>
          <w:rFonts w:ascii="Times New Roman" w:eastAsiaTheme="minorHAnsi" w:hAnsi="Times New Roman" w:cs="Times New Roman"/>
          <w:sz w:val="24"/>
          <w:szCs w:val="24"/>
          <w:lang w:eastAsia="en-US"/>
        </w:rPr>
        <w:t xml:space="preserve">срок исполнения контракта от 03.04.2017 № 641275/32-17 на выполнение работ по сопровождению и развитию ГИС </w:t>
      </w:r>
      <w:r w:rsidR="00ED38AA" w:rsidRPr="00364575">
        <w:rPr>
          <w:rFonts w:ascii="Times New Roman" w:eastAsiaTheme="minorHAnsi" w:hAnsi="Times New Roman" w:cs="Times New Roman"/>
          <w:sz w:val="24"/>
          <w:szCs w:val="24"/>
          <w:lang w:eastAsia="en-US"/>
        </w:rPr>
        <w:t>Р</w:t>
      </w:r>
      <w:r w:rsidR="00A016E5" w:rsidRPr="00364575">
        <w:rPr>
          <w:rFonts w:ascii="Times New Roman" w:eastAsiaTheme="minorHAnsi" w:hAnsi="Times New Roman" w:cs="Times New Roman"/>
          <w:sz w:val="24"/>
          <w:szCs w:val="24"/>
          <w:lang w:eastAsia="en-US"/>
        </w:rPr>
        <w:t>СМЭВ</w:t>
      </w:r>
      <w:r w:rsidR="00A016E5" w:rsidRPr="00364575">
        <w:rPr>
          <w:rFonts w:ascii="Times New Roman" w:eastAsiaTheme="minorHAnsi" w:hAnsi="Times New Roman" w:cs="Times New Roman"/>
          <w:bCs/>
          <w:iCs/>
          <w:sz w:val="24"/>
          <w:szCs w:val="24"/>
          <w:lang w:eastAsia="en-US"/>
        </w:rPr>
        <w:t xml:space="preserve"> увеличен </w:t>
      </w:r>
      <w:r w:rsidR="00A016E5" w:rsidRPr="00364575">
        <w:rPr>
          <w:rFonts w:ascii="Times New Roman" w:eastAsiaTheme="minorHAnsi" w:hAnsi="Times New Roman" w:cs="Times New Roman"/>
          <w:sz w:val="24"/>
          <w:szCs w:val="24"/>
          <w:lang w:eastAsia="en-US"/>
        </w:rPr>
        <w:t>на 105 (сто пять) календарных дней,</w:t>
      </w:r>
      <w:r w:rsidR="00A016E5" w:rsidRPr="00364575">
        <w:rPr>
          <w:rFonts w:ascii="Times New Roman" w:eastAsiaTheme="minorHAnsi" w:hAnsi="Times New Roman" w:cs="Times New Roman"/>
          <w:bCs/>
          <w:iCs/>
          <w:sz w:val="24"/>
          <w:szCs w:val="24"/>
          <w:lang w:eastAsia="en-US"/>
        </w:rPr>
        <w:t xml:space="preserve"> </w:t>
      </w:r>
      <w:r w:rsidR="00A016E5" w:rsidRPr="00364575">
        <w:rPr>
          <w:rFonts w:ascii="Times New Roman" w:eastAsiaTheme="minorHAnsi" w:hAnsi="Times New Roman" w:cs="Times New Roman"/>
          <w:sz w:val="24"/>
          <w:szCs w:val="24"/>
          <w:lang w:eastAsia="en-US"/>
        </w:rPr>
        <w:t>что содержит признаки административного правонарушения, предусмотренного ч. 4 ст. 7.32 КоАП РФ. Срок давности привлечения к административной ответственности истёк;</w:t>
      </w:r>
    </w:p>
    <w:p w:rsidR="00A016E5" w:rsidRPr="00364575" w:rsidRDefault="00A016E5" w:rsidP="00541722">
      <w:pPr>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 xml:space="preserve">-подрядчикам не направлялись требования об уплате неустойки (пени) за просрочку исполнения обязательств </w:t>
      </w:r>
      <w:r w:rsidR="003D6156" w:rsidRPr="00364575">
        <w:rPr>
          <w:rFonts w:ascii="Times New Roman" w:eastAsia="Times New Roman" w:hAnsi="Times New Roman" w:cs="Times New Roman"/>
          <w:sz w:val="24"/>
          <w:szCs w:val="24"/>
        </w:rPr>
        <w:t xml:space="preserve">(ч. 6 ст. 34) по двум государственным контрактам на общую сумму 34,3 тыс. рублей. </w:t>
      </w:r>
      <w:r w:rsidR="00A004D7" w:rsidRPr="00364575">
        <w:rPr>
          <w:rFonts w:ascii="Times New Roman" w:eastAsia="Times New Roman" w:hAnsi="Times New Roman" w:cs="Times New Roman"/>
          <w:sz w:val="24"/>
          <w:szCs w:val="24"/>
        </w:rPr>
        <w:t xml:space="preserve">В ходе проверки требования направлены, </w:t>
      </w:r>
      <w:r w:rsidR="00075FA9" w:rsidRPr="00364575">
        <w:rPr>
          <w:rFonts w:ascii="Times New Roman" w:eastAsia="Times New Roman" w:hAnsi="Times New Roman" w:cs="Times New Roman"/>
          <w:sz w:val="24"/>
          <w:szCs w:val="24"/>
        </w:rPr>
        <w:t xml:space="preserve">пени </w:t>
      </w:r>
      <w:r w:rsidR="00A004D7" w:rsidRPr="00364575">
        <w:rPr>
          <w:rFonts w:ascii="Times New Roman" w:eastAsia="Times New Roman" w:hAnsi="Times New Roman" w:cs="Times New Roman"/>
          <w:sz w:val="24"/>
          <w:szCs w:val="24"/>
        </w:rPr>
        <w:t xml:space="preserve">оплачены </w:t>
      </w:r>
      <w:r w:rsidR="00075FA9" w:rsidRPr="00364575">
        <w:rPr>
          <w:rFonts w:ascii="Times New Roman" w:eastAsia="Times New Roman" w:hAnsi="Times New Roman" w:cs="Times New Roman"/>
          <w:sz w:val="24"/>
          <w:szCs w:val="24"/>
        </w:rPr>
        <w:t>в полном объёме</w:t>
      </w:r>
      <w:r w:rsidR="004252D3" w:rsidRPr="00364575">
        <w:rPr>
          <w:rFonts w:ascii="Times New Roman" w:eastAsia="Times New Roman" w:hAnsi="Times New Roman" w:cs="Times New Roman"/>
          <w:sz w:val="24"/>
          <w:szCs w:val="24"/>
        </w:rPr>
        <w:t>;</w:t>
      </w:r>
    </w:p>
    <w:p w:rsidR="001D0381" w:rsidRPr="00364575" w:rsidRDefault="001D0381" w:rsidP="00541722">
      <w:pPr>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-нарушени</w:t>
      </w:r>
      <w:r w:rsidR="000B61B1" w:rsidRPr="00364575">
        <w:rPr>
          <w:rFonts w:ascii="Times New Roman" w:eastAsia="Times New Roman" w:hAnsi="Times New Roman" w:cs="Times New Roman"/>
          <w:sz w:val="24"/>
          <w:szCs w:val="24"/>
        </w:rPr>
        <w:t>е</w:t>
      </w:r>
      <w:r w:rsidRPr="00364575">
        <w:rPr>
          <w:rFonts w:ascii="Times New Roman" w:hAnsi="Times New Roman" w:cs="Times New Roman"/>
          <w:sz w:val="24"/>
          <w:szCs w:val="24"/>
        </w:rPr>
        <w:t xml:space="preserve"> Методических рекомендаций…, утверждённых приказом Минэкономразвития России от 02.10.2013 № 567 в соответствии с ч. 20 ст. 22 Закона № 44-ФЗ:</w:t>
      </w:r>
    </w:p>
    <w:p w:rsidR="001D0381" w:rsidRDefault="001D0381" w:rsidP="001D0381">
      <w:pPr>
        <w:pStyle w:val="ConsPlusNormal"/>
        <w:ind w:firstLine="567"/>
        <w:jc w:val="both"/>
        <w:rPr>
          <w:rFonts w:eastAsiaTheme="minorHAnsi"/>
          <w:lang w:eastAsia="en-US"/>
        </w:rPr>
      </w:pPr>
      <w:r w:rsidRPr="00364575">
        <w:t xml:space="preserve">1. </w:t>
      </w:r>
      <w:r w:rsidRPr="00364575">
        <w:tab/>
        <w:t>В</w:t>
      </w:r>
      <w:r w:rsidR="00030DEB" w:rsidRPr="00364575">
        <w:t xml:space="preserve"> запросы на предоставление ценовой информации, направленные потенциальным исполнителям</w:t>
      </w:r>
      <w:r w:rsidR="00030DEB" w:rsidRPr="001D0381">
        <w:t xml:space="preserve"> </w:t>
      </w:r>
      <w:r w:rsidR="00030DEB" w:rsidRPr="001D0381">
        <w:rPr>
          <w:rFonts w:eastAsiaTheme="minorHAnsi"/>
          <w:lang w:eastAsia="en-US"/>
        </w:rPr>
        <w:t>работ</w:t>
      </w:r>
      <w:r w:rsidR="00030DEB" w:rsidRPr="008E6DFF">
        <w:rPr>
          <w:rFonts w:eastAsiaTheme="minorHAnsi"/>
          <w:lang w:eastAsia="en-US"/>
        </w:rPr>
        <w:t xml:space="preserve"> по развитию ГИС КИАР</w:t>
      </w:r>
      <w:r w:rsidR="00030DEB" w:rsidRPr="001B2C83">
        <w:t xml:space="preserve"> </w:t>
      </w:r>
      <w:r w:rsidR="00030DEB">
        <w:t xml:space="preserve">(впоследствии </w:t>
      </w:r>
      <w:r w:rsidR="00030DEB" w:rsidRPr="008E6DFF">
        <w:rPr>
          <w:rFonts w:eastAsiaTheme="minorHAnsi"/>
          <w:lang w:eastAsia="en-US"/>
        </w:rPr>
        <w:t>государственн</w:t>
      </w:r>
      <w:r w:rsidR="00030DEB">
        <w:rPr>
          <w:rFonts w:eastAsiaTheme="minorHAnsi"/>
          <w:lang w:eastAsia="en-US"/>
        </w:rPr>
        <w:t>ый</w:t>
      </w:r>
      <w:r w:rsidR="00030DEB" w:rsidRPr="008E6DFF">
        <w:rPr>
          <w:rFonts w:eastAsiaTheme="minorHAnsi"/>
          <w:lang w:eastAsia="en-US"/>
        </w:rPr>
        <w:t xml:space="preserve"> контракт № 1098667/95-18 от 04.12.2018</w:t>
      </w:r>
      <w:r w:rsidR="00030DEB">
        <w:rPr>
          <w:rFonts w:eastAsiaTheme="minorHAnsi"/>
          <w:lang w:eastAsia="en-US"/>
        </w:rPr>
        <w:t>)</w:t>
      </w:r>
      <w:r w:rsidR="00030DEB" w:rsidRPr="008E6DFF">
        <w:rPr>
          <w:rFonts w:eastAsiaTheme="minorHAnsi"/>
          <w:lang w:eastAsia="en-US"/>
        </w:rPr>
        <w:t xml:space="preserve"> </w:t>
      </w:r>
      <w:r w:rsidR="00030DEB">
        <w:t>включена</w:t>
      </w:r>
      <w:r w:rsidR="00030DEB" w:rsidRPr="001B2C83">
        <w:t xml:space="preserve"> информаци</w:t>
      </w:r>
      <w:r w:rsidR="00030DEB">
        <w:t>я</w:t>
      </w:r>
      <w:r w:rsidR="00030DEB" w:rsidRPr="001B2C83">
        <w:t xml:space="preserve"> о </w:t>
      </w:r>
      <w:r w:rsidR="00030DEB" w:rsidRPr="001B2C83">
        <w:rPr>
          <w:rFonts w:eastAsiaTheme="minorHAnsi"/>
          <w:lang w:eastAsia="en-US"/>
        </w:rPr>
        <w:t xml:space="preserve">предельной суммарной </w:t>
      </w:r>
      <w:r w:rsidR="00030DEB" w:rsidRPr="001012A8">
        <w:rPr>
          <w:rFonts w:eastAsiaTheme="minorHAnsi"/>
          <w:lang w:eastAsia="en-US"/>
        </w:rPr>
        <w:t>стоимости работ, подлежащих выполнению</w:t>
      </w:r>
      <w:r w:rsidR="00030DEB">
        <w:rPr>
          <w:rFonts w:eastAsiaTheme="minorHAnsi"/>
          <w:lang w:eastAsia="en-US"/>
        </w:rPr>
        <w:t>, в размере 8 560,0 тыс. руб</w:t>
      </w:r>
      <w:r>
        <w:rPr>
          <w:rFonts w:eastAsiaTheme="minorHAnsi"/>
          <w:lang w:eastAsia="en-US"/>
        </w:rPr>
        <w:t>. (п. 3.10).</w:t>
      </w:r>
    </w:p>
    <w:p w:rsidR="001D0381" w:rsidRPr="00365D8E" w:rsidRDefault="001D0381" w:rsidP="001D0381">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З</w:t>
      </w:r>
      <w:r w:rsidRPr="00365D8E">
        <w:rPr>
          <w:rFonts w:ascii="Times New Roman" w:eastAsia="Times New Roman" w:hAnsi="Times New Roman" w:cs="Times New Roman"/>
          <w:sz w:val="24"/>
          <w:szCs w:val="24"/>
        </w:rPr>
        <w:t>апросы о предоставлении ценовой информации не размещались в единой информационной системе в сфере закупок товаров, работ, услуг для обеспечения государственных или муниципальных нужд</w:t>
      </w:r>
      <w:r w:rsidR="0065590F">
        <w:rPr>
          <w:rFonts w:ascii="Times New Roman" w:eastAsia="Times New Roman" w:hAnsi="Times New Roman" w:cs="Times New Roman"/>
          <w:sz w:val="24"/>
          <w:szCs w:val="24"/>
        </w:rPr>
        <w:t xml:space="preserve"> (п. 3.7.2)</w:t>
      </w:r>
      <w:r w:rsidRPr="00365D8E">
        <w:rPr>
          <w:rFonts w:ascii="Times New Roman" w:eastAsia="Times New Roman" w:hAnsi="Times New Roman" w:cs="Times New Roman"/>
          <w:sz w:val="24"/>
          <w:szCs w:val="24"/>
        </w:rPr>
        <w:t>.</w:t>
      </w:r>
    </w:p>
    <w:p w:rsidR="001D0381" w:rsidRPr="001D0381" w:rsidRDefault="001D0381" w:rsidP="001D0381">
      <w:pPr>
        <w:pStyle w:val="a4"/>
        <w:widowControl w:val="0"/>
        <w:numPr>
          <w:ilvl w:val="0"/>
          <w:numId w:val="9"/>
        </w:numPr>
        <w:autoSpaceDE w:val="0"/>
        <w:autoSpaceDN w:val="0"/>
        <w:spacing w:after="0" w:line="240" w:lineRule="auto"/>
        <w:ind w:left="0" w:firstLine="567"/>
        <w:jc w:val="both"/>
        <w:rPr>
          <w:rFonts w:ascii="Times New Roman" w:eastAsia="Times New Roman" w:hAnsi="Times New Roman" w:cs="Times New Roman"/>
          <w:sz w:val="24"/>
          <w:szCs w:val="24"/>
        </w:rPr>
      </w:pPr>
      <w:r w:rsidRPr="001D0381">
        <w:rPr>
          <w:rFonts w:ascii="Times New Roman" w:eastAsia="Times New Roman" w:hAnsi="Times New Roman" w:cs="Times New Roman"/>
          <w:sz w:val="24"/>
          <w:szCs w:val="24"/>
        </w:rPr>
        <w:t xml:space="preserve">В 2 случаях при определении </w:t>
      </w:r>
      <w:r w:rsidR="00161B20">
        <w:rPr>
          <w:rFonts w:ascii="Times New Roman" w:eastAsia="Times New Roman" w:hAnsi="Times New Roman" w:cs="Times New Roman"/>
          <w:sz w:val="24"/>
          <w:szCs w:val="24"/>
        </w:rPr>
        <w:t xml:space="preserve">начальной максимальной цены контрактов (далее – </w:t>
      </w:r>
      <w:r w:rsidRPr="001D0381">
        <w:rPr>
          <w:rFonts w:ascii="Times New Roman" w:eastAsia="Times New Roman" w:hAnsi="Times New Roman" w:cs="Times New Roman"/>
          <w:sz w:val="24"/>
          <w:szCs w:val="24"/>
        </w:rPr>
        <w:t>НМЦК</w:t>
      </w:r>
      <w:r w:rsidR="00161B20">
        <w:rPr>
          <w:rFonts w:ascii="Times New Roman" w:eastAsia="Times New Roman" w:hAnsi="Times New Roman" w:cs="Times New Roman"/>
          <w:sz w:val="24"/>
          <w:szCs w:val="24"/>
        </w:rPr>
        <w:t>)</w:t>
      </w:r>
      <w:r w:rsidRPr="001D0381">
        <w:rPr>
          <w:rFonts w:ascii="Times New Roman" w:eastAsia="Times New Roman" w:hAnsi="Times New Roman" w:cs="Times New Roman"/>
          <w:sz w:val="24"/>
          <w:szCs w:val="24"/>
        </w:rPr>
        <w:t xml:space="preserve"> использовалась информация (коммерческие предложения) о цене услуг менее трех </w:t>
      </w:r>
      <w:r w:rsidRPr="001D0381">
        <w:rPr>
          <w:rFonts w:ascii="Times New Roman" w:eastAsia="Times New Roman" w:hAnsi="Times New Roman" w:cs="Times New Roman"/>
          <w:sz w:val="24"/>
          <w:szCs w:val="24"/>
        </w:rPr>
        <w:lastRenderedPageBreak/>
        <w:t>поставщиков (подрядчиков, исполнителей) (п. 3.19).</w:t>
      </w:r>
    </w:p>
    <w:p w:rsidR="0065590F" w:rsidRPr="006C7AA8" w:rsidRDefault="0065590F" w:rsidP="0065590F">
      <w:pPr>
        <w:spacing w:after="0" w:line="240" w:lineRule="auto"/>
        <w:ind w:firstLine="709"/>
        <w:jc w:val="both"/>
        <w:rPr>
          <w:rFonts w:ascii="Times New Roman" w:eastAsiaTheme="minorHAnsi" w:hAnsi="Times New Roman" w:cs="Times New Roman"/>
          <w:sz w:val="24"/>
          <w:szCs w:val="24"/>
          <w:highlight w:val="yellow"/>
          <w:lang w:eastAsia="en-US"/>
        </w:rPr>
      </w:pPr>
      <w:r w:rsidRPr="000E2AA7">
        <w:rPr>
          <w:rFonts w:ascii="Times New Roman" w:eastAsiaTheme="minorHAnsi" w:hAnsi="Times New Roman" w:cs="Times New Roman"/>
          <w:sz w:val="24"/>
          <w:szCs w:val="24"/>
          <w:lang w:eastAsia="en-US"/>
        </w:rPr>
        <w:t xml:space="preserve">Сопоставлением двух контрактов, заключенных </w:t>
      </w:r>
      <w:proofErr w:type="spellStart"/>
      <w:r w:rsidRPr="000E2AA7">
        <w:rPr>
          <w:rFonts w:ascii="Times New Roman" w:eastAsiaTheme="minorHAnsi" w:hAnsi="Times New Roman" w:cs="Times New Roman"/>
          <w:sz w:val="24"/>
          <w:szCs w:val="24"/>
          <w:lang w:eastAsia="en-US"/>
        </w:rPr>
        <w:t>Облкоминформтехнологии</w:t>
      </w:r>
      <w:proofErr w:type="spellEnd"/>
      <w:r w:rsidRPr="000E2AA7">
        <w:rPr>
          <w:rFonts w:ascii="Times New Roman" w:eastAsiaTheme="minorHAnsi" w:hAnsi="Times New Roman" w:cs="Times New Roman"/>
          <w:sz w:val="24"/>
          <w:szCs w:val="24"/>
          <w:lang w:eastAsia="en-US"/>
        </w:rPr>
        <w:t xml:space="preserve"> в 2018 и 2019</w:t>
      </w:r>
      <w:r w:rsidR="00D23F86" w:rsidRPr="000E2AA7">
        <w:rPr>
          <w:rFonts w:ascii="Times New Roman" w:eastAsiaTheme="minorHAnsi" w:hAnsi="Times New Roman" w:cs="Times New Roman"/>
          <w:sz w:val="24"/>
          <w:szCs w:val="24"/>
          <w:lang w:eastAsia="en-US"/>
        </w:rPr>
        <w:t xml:space="preserve"> годах</w:t>
      </w:r>
      <w:r w:rsidRPr="000E2AA7">
        <w:rPr>
          <w:rFonts w:ascii="Times New Roman" w:eastAsiaTheme="minorHAnsi" w:hAnsi="Times New Roman" w:cs="Times New Roman"/>
          <w:sz w:val="24"/>
          <w:szCs w:val="24"/>
          <w:lang w:eastAsia="en-US"/>
        </w:rPr>
        <w:t xml:space="preserve"> на выполнение</w:t>
      </w:r>
      <w:r w:rsidRPr="006C7AA8">
        <w:rPr>
          <w:rFonts w:ascii="Times New Roman" w:eastAsiaTheme="minorHAnsi" w:hAnsi="Times New Roman" w:cs="Times New Roman"/>
          <w:sz w:val="24"/>
          <w:szCs w:val="24"/>
          <w:lang w:eastAsia="en-US"/>
        </w:rPr>
        <w:t xml:space="preserve"> работ по сопровождению и развитию</w:t>
      </w:r>
      <w:r w:rsidRPr="00983F0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одной и той же ГИС РИАС</w:t>
      </w:r>
      <w:r w:rsidR="00ED38A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установлено, что при увеличении объемов трудоёмкости идентичных работ на 20</w:t>
      </w:r>
      <w:r w:rsidR="000E2AA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w:t>
      </w:r>
      <w:r w:rsidRPr="006C7AA8">
        <w:rPr>
          <w:rFonts w:ascii="Times New Roman" w:eastAsiaTheme="minorHAnsi" w:hAnsi="Times New Roman" w:cs="Times New Roman"/>
          <w:sz w:val="24"/>
          <w:szCs w:val="24"/>
          <w:lang w:eastAsia="en-US"/>
        </w:rPr>
        <w:t xml:space="preserve">15548 </w:t>
      </w:r>
      <w:r>
        <w:rPr>
          <w:rFonts w:ascii="Times New Roman" w:eastAsiaTheme="minorHAnsi" w:hAnsi="Times New Roman" w:cs="Times New Roman"/>
          <w:sz w:val="24"/>
          <w:szCs w:val="24"/>
          <w:lang w:eastAsia="en-US"/>
        </w:rPr>
        <w:t xml:space="preserve">и </w:t>
      </w:r>
      <w:r w:rsidRPr="006C7AA8">
        <w:rPr>
          <w:rFonts w:ascii="Times New Roman" w:eastAsiaTheme="minorHAnsi" w:hAnsi="Times New Roman" w:cs="Times New Roman"/>
          <w:sz w:val="24"/>
          <w:szCs w:val="24"/>
          <w:lang w:eastAsia="en-US"/>
        </w:rPr>
        <w:t>18550</w:t>
      </w:r>
      <w:r>
        <w:rPr>
          <w:rFonts w:ascii="Times New Roman" w:eastAsiaTheme="minorHAnsi" w:hAnsi="Times New Roman" w:cs="Times New Roman"/>
          <w:sz w:val="24"/>
          <w:szCs w:val="24"/>
          <w:lang w:eastAsia="en-US"/>
        </w:rPr>
        <w:t xml:space="preserve"> </w:t>
      </w:r>
      <w:r w:rsidRPr="006C7AA8">
        <w:rPr>
          <w:rFonts w:ascii="Times New Roman" w:eastAsiaTheme="minorHAnsi" w:hAnsi="Times New Roman" w:cs="Times New Roman"/>
          <w:sz w:val="24"/>
          <w:szCs w:val="24"/>
          <w:lang w:eastAsia="en-US"/>
        </w:rPr>
        <w:t>нормо-часов</w:t>
      </w:r>
      <w:r>
        <w:rPr>
          <w:rFonts w:ascii="Times New Roman" w:eastAsiaTheme="minorHAnsi" w:hAnsi="Times New Roman" w:cs="Times New Roman"/>
          <w:sz w:val="24"/>
          <w:szCs w:val="24"/>
          <w:lang w:eastAsia="en-US"/>
        </w:rPr>
        <w:t xml:space="preserve"> соответственно</w:t>
      </w:r>
      <w:r w:rsidRPr="006C7AA8">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цена контрактов отличается </w:t>
      </w:r>
      <w:r w:rsidR="00161B20">
        <w:rPr>
          <w:rFonts w:ascii="Times New Roman" w:eastAsiaTheme="minorHAnsi" w:hAnsi="Times New Roman" w:cs="Times New Roman"/>
          <w:sz w:val="24"/>
          <w:szCs w:val="24"/>
          <w:lang w:eastAsia="en-US"/>
        </w:rPr>
        <w:t>почти на 80</w:t>
      </w:r>
      <w:r w:rsidR="000E2AA7">
        <w:rPr>
          <w:rFonts w:ascii="Times New Roman" w:eastAsiaTheme="minorHAnsi" w:hAnsi="Times New Roman" w:cs="Times New Roman"/>
          <w:sz w:val="24"/>
          <w:szCs w:val="24"/>
          <w:lang w:eastAsia="en-US"/>
        </w:rPr>
        <w:t> </w:t>
      </w:r>
      <w:r w:rsidR="00161B20">
        <w:rPr>
          <w:rFonts w:ascii="Times New Roman" w:eastAsiaTheme="minorHAnsi" w:hAnsi="Times New Roman" w:cs="Times New Roman"/>
          <w:sz w:val="24"/>
          <w:szCs w:val="24"/>
          <w:lang w:eastAsia="en-US"/>
        </w:rPr>
        <w:t>% (</w:t>
      </w:r>
      <w:r w:rsidR="00161B20" w:rsidRPr="006C7AA8">
        <w:rPr>
          <w:rFonts w:ascii="Times New Roman" w:eastAsiaTheme="minorHAnsi" w:hAnsi="Times New Roman" w:cs="Times New Roman"/>
          <w:sz w:val="24"/>
          <w:szCs w:val="24"/>
          <w:lang w:eastAsia="en-US"/>
        </w:rPr>
        <w:t xml:space="preserve">9 500,0 </w:t>
      </w:r>
      <w:r w:rsidR="00161B20">
        <w:rPr>
          <w:rFonts w:ascii="Times New Roman" w:eastAsiaTheme="minorHAnsi" w:hAnsi="Times New Roman" w:cs="Times New Roman"/>
          <w:sz w:val="24"/>
          <w:szCs w:val="24"/>
          <w:lang w:eastAsia="en-US"/>
        </w:rPr>
        <w:t xml:space="preserve">и </w:t>
      </w:r>
      <w:r w:rsidR="00161B20" w:rsidRPr="006C7AA8">
        <w:rPr>
          <w:rFonts w:ascii="Times New Roman" w:eastAsiaTheme="minorHAnsi" w:hAnsi="Times New Roman" w:cs="Times New Roman"/>
          <w:sz w:val="24"/>
          <w:szCs w:val="24"/>
          <w:lang w:eastAsia="en-US"/>
        </w:rPr>
        <w:t>16 830,0 тыс. руб.</w:t>
      </w:r>
      <w:r w:rsidR="00161B20">
        <w:rPr>
          <w:rFonts w:ascii="Times New Roman" w:eastAsiaTheme="minorHAnsi" w:hAnsi="Times New Roman" w:cs="Times New Roman"/>
          <w:sz w:val="24"/>
          <w:szCs w:val="24"/>
          <w:lang w:eastAsia="en-US"/>
        </w:rPr>
        <w:t xml:space="preserve">). Увеличение цены произошло вследствие увеличения стоимости нормо-часа </w:t>
      </w:r>
      <w:r w:rsidR="00D23F86">
        <w:rPr>
          <w:rFonts w:ascii="Times New Roman" w:eastAsiaTheme="minorHAnsi" w:hAnsi="Times New Roman" w:cs="Times New Roman"/>
          <w:sz w:val="24"/>
          <w:szCs w:val="24"/>
          <w:lang w:eastAsia="en-US"/>
        </w:rPr>
        <w:t xml:space="preserve">с </w:t>
      </w:r>
      <w:r w:rsidR="00161B20">
        <w:rPr>
          <w:rFonts w:ascii="Times New Roman" w:eastAsiaTheme="minorHAnsi" w:hAnsi="Times New Roman" w:cs="Times New Roman"/>
          <w:sz w:val="24"/>
          <w:szCs w:val="24"/>
          <w:lang w:eastAsia="en-US"/>
        </w:rPr>
        <w:t>611 до 907 руб., или в 1,5 раза.</w:t>
      </w:r>
    </w:p>
    <w:p w:rsidR="0065590F" w:rsidRDefault="0065590F" w:rsidP="0065590F">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F00AA1">
        <w:rPr>
          <w:rFonts w:ascii="Times New Roman" w:eastAsia="Times New Roman" w:hAnsi="Times New Roman" w:cs="Times New Roman"/>
          <w:sz w:val="24"/>
          <w:szCs w:val="24"/>
        </w:rPr>
        <w:t xml:space="preserve">В связи с указанным увеличением </w:t>
      </w:r>
      <w:r w:rsidRPr="00F00AA1">
        <w:rPr>
          <w:rFonts w:ascii="Times New Roman" w:eastAsiaTheme="minorHAnsi" w:hAnsi="Times New Roman" w:cs="Times New Roman"/>
          <w:sz w:val="24"/>
          <w:szCs w:val="24"/>
          <w:lang w:eastAsia="en-US"/>
        </w:rPr>
        <w:t>проверкой исследованы общие вопросы ценообразования в сфере информационных технологий при закупках, проводимых Комитетом и ГКУ «ЦИТ».</w:t>
      </w:r>
    </w:p>
    <w:p w:rsidR="0065590F" w:rsidRDefault="0065590F" w:rsidP="0065590F">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Нормативное регулирование ценообразования в сфере информационных технологий в РФ отсутствует.</w:t>
      </w:r>
    </w:p>
    <w:p w:rsidR="0065590F" w:rsidRPr="00365D8E" w:rsidRDefault="0065590F" w:rsidP="0065590F">
      <w:pPr>
        <w:spacing w:after="0" w:line="240" w:lineRule="auto"/>
        <w:ind w:firstLine="709"/>
        <w:jc w:val="both"/>
        <w:rPr>
          <w:rFonts w:ascii="Times New Roman" w:eastAsia="Calibri" w:hAnsi="Times New Roman" w:cs="Times New Roman"/>
          <w:sz w:val="24"/>
          <w:szCs w:val="24"/>
          <w:lang w:eastAsia="ar-SA"/>
        </w:rPr>
      </w:pPr>
      <w:r w:rsidRPr="00365D8E">
        <w:rPr>
          <w:rFonts w:ascii="Times New Roman" w:eastAsia="Calibri" w:hAnsi="Times New Roman" w:cs="Times New Roman"/>
          <w:sz w:val="24"/>
          <w:szCs w:val="24"/>
          <w:lang w:eastAsia="ar-SA"/>
        </w:rPr>
        <w:t xml:space="preserve">Комитетом и </w:t>
      </w:r>
      <w:r w:rsidRPr="00365D8E">
        <w:rPr>
          <w:rFonts w:ascii="Times New Roman" w:eastAsia="Times New Roman" w:hAnsi="Times New Roman" w:cs="Times New Roman"/>
          <w:sz w:val="24"/>
          <w:szCs w:val="24"/>
        </w:rPr>
        <w:t xml:space="preserve">ГУ «ЦИТ» </w:t>
      </w:r>
      <w:r w:rsidR="00D23F86">
        <w:rPr>
          <w:rFonts w:ascii="Times New Roman" w:eastAsia="Times New Roman" w:hAnsi="Times New Roman" w:cs="Times New Roman"/>
          <w:sz w:val="24"/>
          <w:szCs w:val="24"/>
        </w:rPr>
        <w:t>в рамках реализации ГП «</w:t>
      </w:r>
      <w:proofErr w:type="spellStart"/>
      <w:r w:rsidR="00D23F86">
        <w:rPr>
          <w:rFonts w:ascii="Times New Roman" w:eastAsia="Times New Roman" w:hAnsi="Times New Roman" w:cs="Times New Roman"/>
          <w:sz w:val="24"/>
          <w:szCs w:val="24"/>
        </w:rPr>
        <w:t>Информобщество</w:t>
      </w:r>
      <w:proofErr w:type="spellEnd"/>
      <w:r w:rsidR="00D23F86">
        <w:rPr>
          <w:rFonts w:ascii="Times New Roman" w:eastAsia="Times New Roman" w:hAnsi="Times New Roman" w:cs="Times New Roman"/>
          <w:sz w:val="24"/>
          <w:szCs w:val="24"/>
        </w:rPr>
        <w:t xml:space="preserve">» в 2018 году и 1 квартале 2019 года </w:t>
      </w:r>
      <w:r w:rsidRPr="00365D8E">
        <w:rPr>
          <w:rFonts w:ascii="Times New Roman" w:eastAsia="Times New Roman" w:hAnsi="Times New Roman" w:cs="Times New Roman"/>
          <w:sz w:val="24"/>
          <w:szCs w:val="24"/>
        </w:rPr>
        <w:t xml:space="preserve">заключено 33 государственных контракта на оказание услуг (выполнение работ) в </w:t>
      </w:r>
      <w:r w:rsidRPr="00365D8E">
        <w:rPr>
          <w:rFonts w:ascii="Times New Roman" w:eastAsia="Times New Roman" w:hAnsi="Times New Roman" w:cs="Times New Roman"/>
          <w:sz w:val="24"/>
          <w:szCs w:val="24"/>
          <w:lang w:val="en-US"/>
        </w:rPr>
        <w:t>IT</w:t>
      </w:r>
      <w:r w:rsidRPr="00365D8E">
        <w:rPr>
          <w:rFonts w:ascii="Times New Roman" w:eastAsia="Times New Roman" w:hAnsi="Times New Roman" w:cs="Times New Roman"/>
          <w:sz w:val="24"/>
          <w:szCs w:val="24"/>
        </w:rPr>
        <w:t xml:space="preserve">-сфере </w:t>
      </w:r>
      <w:r w:rsidRPr="00365D8E">
        <w:rPr>
          <w:rFonts w:ascii="Times New Roman" w:eastAsia="Calibri" w:hAnsi="Times New Roman" w:cs="Times New Roman"/>
          <w:sz w:val="24"/>
          <w:szCs w:val="24"/>
          <w:lang w:eastAsia="ar-SA"/>
        </w:rPr>
        <w:t>на общую сумму 198 969,7 тыс. рублей</w:t>
      </w:r>
      <w:r w:rsidRPr="007605C4">
        <w:rPr>
          <w:rFonts w:ascii="Times New Roman" w:eastAsia="Calibri" w:hAnsi="Times New Roman" w:cs="Times New Roman"/>
          <w:sz w:val="24"/>
          <w:szCs w:val="24"/>
          <w:lang w:eastAsia="ar-SA"/>
        </w:rPr>
        <w:t>.</w:t>
      </w:r>
    </w:p>
    <w:p w:rsidR="0065590F" w:rsidRPr="00C116FF" w:rsidRDefault="0065590F" w:rsidP="00161B20">
      <w:pPr>
        <w:spacing w:after="0" w:line="240" w:lineRule="auto"/>
        <w:ind w:firstLine="709"/>
        <w:jc w:val="both"/>
        <w:rPr>
          <w:rFonts w:ascii="Times New Roman" w:eastAsiaTheme="minorHAnsi" w:hAnsi="Times New Roman" w:cs="Times New Roman"/>
          <w:sz w:val="24"/>
          <w:szCs w:val="24"/>
          <w:lang w:eastAsia="en-US"/>
        </w:rPr>
      </w:pPr>
      <w:r w:rsidRPr="00C116FF">
        <w:rPr>
          <w:rFonts w:ascii="Times New Roman" w:eastAsiaTheme="minorHAnsi" w:hAnsi="Times New Roman" w:cs="Times New Roman"/>
          <w:sz w:val="24"/>
          <w:szCs w:val="24"/>
          <w:lang w:eastAsia="en-US"/>
        </w:rPr>
        <w:t>Исследование документации показало, что при рассматриваемых закупках наблюдается крайне низкая конкуренция:</w:t>
      </w:r>
    </w:p>
    <w:p w:rsidR="0065590F" w:rsidRPr="00C116FF" w:rsidRDefault="0065590F" w:rsidP="00161B20">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rPr>
      </w:pPr>
      <w:r w:rsidRPr="00C116FF">
        <w:rPr>
          <w:rFonts w:ascii="Times New Roman" w:eastAsia="Times New Roman" w:hAnsi="Times New Roman" w:cs="Times New Roman"/>
          <w:sz w:val="24"/>
          <w:szCs w:val="24"/>
        </w:rPr>
        <w:t>Способ определения и обоснования НМЦК во всех случаях осуществлялся методом сопоставления рыночных цен (анализ рынка) на основании коммерческих предложений, полученных от поставщиков (подрядчиков) данного вида услуг (работ). Информация (коммерческие предложения) поступа</w:t>
      </w:r>
      <w:r w:rsidR="00ED38AA">
        <w:rPr>
          <w:rFonts w:ascii="Times New Roman" w:eastAsia="Times New Roman" w:hAnsi="Times New Roman" w:cs="Times New Roman"/>
          <w:sz w:val="24"/>
          <w:szCs w:val="24"/>
        </w:rPr>
        <w:t>е</w:t>
      </w:r>
      <w:r w:rsidRPr="00C116FF">
        <w:rPr>
          <w:rFonts w:ascii="Times New Roman" w:eastAsia="Times New Roman" w:hAnsi="Times New Roman" w:cs="Times New Roman"/>
          <w:sz w:val="24"/>
          <w:szCs w:val="24"/>
        </w:rPr>
        <w:t xml:space="preserve">т только от организаций, которым </w:t>
      </w:r>
      <w:r w:rsidRPr="00C116FF">
        <w:rPr>
          <w:rFonts w:ascii="Times New Roman" w:eastAsia="Calibri" w:hAnsi="Times New Roman" w:cs="Times New Roman"/>
          <w:sz w:val="24"/>
          <w:szCs w:val="24"/>
          <w:lang w:eastAsia="ar-SA"/>
        </w:rPr>
        <w:t xml:space="preserve">Комитет и </w:t>
      </w:r>
      <w:r w:rsidRPr="00C116FF">
        <w:rPr>
          <w:rFonts w:ascii="Times New Roman" w:eastAsia="Times New Roman" w:hAnsi="Times New Roman" w:cs="Times New Roman"/>
          <w:sz w:val="24"/>
          <w:szCs w:val="24"/>
        </w:rPr>
        <w:t>Г</w:t>
      </w:r>
      <w:r w:rsidR="00ED38AA">
        <w:rPr>
          <w:rFonts w:ascii="Times New Roman" w:eastAsia="Times New Roman" w:hAnsi="Times New Roman" w:cs="Times New Roman"/>
          <w:sz w:val="24"/>
          <w:szCs w:val="24"/>
        </w:rPr>
        <w:t>Б</w:t>
      </w:r>
      <w:r w:rsidRPr="00C116FF">
        <w:rPr>
          <w:rFonts w:ascii="Times New Roman" w:eastAsia="Times New Roman" w:hAnsi="Times New Roman" w:cs="Times New Roman"/>
          <w:sz w:val="24"/>
          <w:szCs w:val="24"/>
        </w:rPr>
        <w:t>У «ЦИТ» направил запросы. Перечень данных организаций в течени</w:t>
      </w:r>
      <w:r w:rsidR="00ED38AA">
        <w:rPr>
          <w:rFonts w:ascii="Times New Roman" w:eastAsia="Times New Roman" w:hAnsi="Times New Roman" w:cs="Times New Roman"/>
          <w:sz w:val="24"/>
          <w:szCs w:val="24"/>
        </w:rPr>
        <w:t>е</w:t>
      </w:r>
      <w:r w:rsidRPr="00C116FF">
        <w:rPr>
          <w:rFonts w:ascii="Times New Roman" w:eastAsia="Times New Roman" w:hAnsi="Times New Roman" w:cs="Times New Roman"/>
          <w:sz w:val="24"/>
          <w:szCs w:val="24"/>
        </w:rPr>
        <w:t xml:space="preserve"> трёх лет практически не изменяется. Многие организации, подавшие коммерческие предложения, в дальнейшем в торгах не участвуют. Напротив, в организации, участвующие в торгах, запросы направляются не всегда.</w:t>
      </w:r>
    </w:p>
    <w:p w:rsidR="0065590F" w:rsidRPr="00C116FF" w:rsidRDefault="0065590F" w:rsidP="00161B2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rPr>
      </w:pPr>
      <w:bookmarkStart w:id="1" w:name="P78"/>
      <w:bookmarkEnd w:id="1"/>
      <w:r w:rsidRPr="00C116FF">
        <w:rPr>
          <w:rFonts w:ascii="Times New Roman" w:eastAsia="Times New Roman" w:hAnsi="Times New Roman" w:cs="Times New Roman"/>
          <w:sz w:val="24"/>
          <w:szCs w:val="24"/>
        </w:rPr>
        <w:t>Из 33 заключенных контрактов 21, или 64% заключены с единственным поставщиком (подрядчиком). Из оставшихся 12 контрактов по 9 в результате торгов произошло незначительное снижение цены, которое составило около 1 процента. Такая ситуация повторяется многократно с одними теми же организациями.</w:t>
      </w:r>
    </w:p>
    <w:p w:rsidR="0065590F" w:rsidRDefault="0065590F" w:rsidP="0065590F">
      <w:pPr>
        <w:spacing w:after="0" w:line="240" w:lineRule="auto"/>
        <w:ind w:firstLine="709"/>
        <w:jc w:val="both"/>
        <w:rPr>
          <w:rFonts w:ascii="Times New Roman" w:eastAsia="Calibri" w:hAnsi="Times New Roman" w:cs="Times New Roman"/>
          <w:sz w:val="24"/>
          <w:szCs w:val="24"/>
          <w:lang w:eastAsia="ar-SA"/>
        </w:rPr>
      </w:pPr>
      <w:r w:rsidRPr="00ED38AA">
        <w:rPr>
          <w:rFonts w:ascii="Times New Roman" w:eastAsia="Times New Roman" w:hAnsi="Times New Roman" w:cs="Times New Roman"/>
          <w:sz w:val="24"/>
          <w:szCs w:val="24"/>
        </w:rPr>
        <w:t xml:space="preserve">Исходя из вышеизложенного направлено обращение в Управление федеральной антимонопольной службы РФ по Волгоградской области с просьбой рассмотреть указанную информацию на предмет наличия (отсутствия) признаков нарушения </w:t>
      </w:r>
      <w:r w:rsidRPr="00ED38AA">
        <w:rPr>
          <w:rFonts w:ascii="Times New Roman" w:eastAsia="Calibri" w:hAnsi="Times New Roman" w:cs="Times New Roman"/>
          <w:sz w:val="24"/>
          <w:szCs w:val="24"/>
          <w:lang w:eastAsia="ar-SA"/>
        </w:rPr>
        <w:t xml:space="preserve">антимонопольного законодательства </w:t>
      </w:r>
      <w:r w:rsidRPr="00ED38AA">
        <w:rPr>
          <w:rFonts w:ascii="Times New Roman" w:eastAsia="Times New Roman" w:hAnsi="Times New Roman" w:cs="Times New Roman"/>
          <w:sz w:val="24"/>
          <w:szCs w:val="24"/>
        </w:rPr>
        <w:t>со стороны</w:t>
      </w:r>
      <w:r w:rsidRPr="00ED38AA">
        <w:rPr>
          <w:rFonts w:ascii="Times New Roman" w:eastAsia="Calibri" w:hAnsi="Times New Roman" w:cs="Times New Roman"/>
          <w:sz w:val="24"/>
          <w:szCs w:val="24"/>
          <w:lang w:eastAsia="ar-SA"/>
        </w:rPr>
        <w:t xml:space="preserve"> государственных заказчиков и участников закупок путём сговора.</w:t>
      </w:r>
    </w:p>
    <w:p w:rsidR="00FC766B" w:rsidRDefault="00FC766B" w:rsidP="0026772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p>
    <w:p w:rsidR="004E415D" w:rsidRDefault="003D6156" w:rsidP="0026772F">
      <w:pPr>
        <w:autoSpaceDE w:val="0"/>
        <w:autoSpaceDN w:val="0"/>
        <w:adjustRightInd w:val="0"/>
        <w:spacing w:after="0" w:line="240" w:lineRule="auto"/>
        <w:ind w:firstLine="567"/>
        <w:jc w:val="center"/>
        <w:rPr>
          <w:rFonts w:ascii="Times New Roman" w:eastAsia="Calibri" w:hAnsi="Times New Roman" w:cs="Times New Roman"/>
          <w:i/>
          <w:color w:val="000000"/>
          <w:sz w:val="24"/>
          <w:szCs w:val="24"/>
          <w:lang w:eastAsia="en-US"/>
        </w:rPr>
      </w:pPr>
      <w:r w:rsidRPr="003D6156">
        <w:rPr>
          <w:rFonts w:ascii="Times New Roman" w:eastAsia="Calibri" w:hAnsi="Times New Roman" w:cs="Times New Roman"/>
          <w:i/>
          <w:color w:val="000000"/>
          <w:sz w:val="24"/>
          <w:szCs w:val="24"/>
          <w:lang w:eastAsia="en-US"/>
        </w:rPr>
        <w:t xml:space="preserve">Востребованность </w:t>
      </w:r>
      <w:r w:rsidR="001A7F4D">
        <w:rPr>
          <w:rFonts w:ascii="Times New Roman" w:eastAsia="Calibri" w:hAnsi="Times New Roman" w:cs="Times New Roman"/>
          <w:i/>
          <w:color w:val="000000"/>
          <w:sz w:val="24"/>
          <w:szCs w:val="24"/>
          <w:lang w:eastAsia="en-US"/>
        </w:rPr>
        <w:t>государственных информационных систем</w:t>
      </w:r>
      <w:r w:rsidRPr="003D6156">
        <w:rPr>
          <w:rFonts w:ascii="Times New Roman" w:eastAsia="Calibri" w:hAnsi="Times New Roman" w:cs="Times New Roman"/>
          <w:i/>
          <w:color w:val="000000"/>
          <w:sz w:val="24"/>
          <w:szCs w:val="24"/>
          <w:lang w:eastAsia="en-US"/>
        </w:rPr>
        <w:t xml:space="preserve"> </w:t>
      </w:r>
    </w:p>
    <w:p w:rsidR="00FC766B" w:rsidRPr="003D6156" w:rsidRDefault="003D6156" w:rsidP="0026772F">
      <w:pPr>
        <w:autoSpaceDE w:val="0"/>
        <w:autoSpaceDN w:val="0"/>
        <w:adjustRightInd w:val="0"/>
        <w:spacing w:after="0" w:line="240" w:lineRule="auto"/>
        <w:ind w:firstLine="567"/>
        <w:jc w:val="center"/>
        <w:rPr>
          <w:rFonts w:ascii="Times New Roman" w:eastAsia="Calibri" w:hAnsi="Times New Roman" w:cs="Times New Roman"/>
          <w:i/>
          <w:color w:val="000000"/>
          <w:sz w:val="24"/>
          <w:szCs w:val="24"/>
          <w:lang w:eastAsia="en-US"/>
        </w:rPr>
      </w:pPr>
      <w:r w:rsidRPr="003D6156">
        <w:rPr>
          <w:rFonts w:ascii="Times New Roman" w:eastAsia="Calibri" w:hAnsi="Times New Roman" w:cs="Times New Roman"/>
          <w:i/>
          <w:color w:val="000000"/>
          <w:sz w:val="24"/>
          <w:szCs w:val="24"/>
          <w:lang w:eastAsia="en-US"/>
        </w:rPr>
        <w:t xml:space="preserve">и качество </w:t>
      </w:r>
      <w:r w:rsidR="001A7F4D">
        <w:rPr>
          <w:rFonts w:ascii="Times New Roman" w:eastAsia="Calibri" w:hAnsi="Times New Roman" w:cs="Times New Roman"/>
          <w:i/>
          <w:color w:val="000000"/>
          <w:sz w:val="24"/>
          <w:szCs w:val="24"/>
          <w:lang w:eastAsia="en-US"/>
        </w:rPr>
        <w:t>их сопровождения и работоспособности</w:t>
      </w:r>
    </w:p>
    <w:p w:rsidR="003D6156" w:rsidRDefault="004E415D" w:rsidP="0026772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указывалось выше</w:t>
      </w:r>
      <w:r w:rsidR="00C116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w:t>
      </w:r>
      <w:r w:rsidR="00E301D6">
        <w:rPr>
          <w:rFonts w:ascii="Times New Roman" w:eastAsia="Times New Roman" w:hAnsi="Times New Roman" w:cs="Times New Roman"/>
          <w:color w:val="000000"/>
          <w:sz w:val="24"/>
          <w:szCs w:val="24"/>
        </w:rPr>
        <w:t xml:space="preserve"> 2018-2019 годах в рамках государственной программы осуществлялось создание, развитие и сопровождение </w:t>
      </w:r>
      <w:r w:rsidR="00E301D6" w:rsidRPr="00992AA0">
        <w:rPr>
          <w:rFonts w:ascii="Times New Roman" w:eastAsia="Times New Roman" w:hAnsi="Times New Roman" w:cs="Times New Roman"/>
          <w:color w:val="000000"/>
          <w:sz w:val="24"/>
          <w:szCs w:val="24"/>
        </w:rPr>
        <w:t>2</w:t>
      </w:r>
      <w:r w:rsidR="003D6156">
        <w:rPr>
          <w:rFonts w:ascii="Times New Roman" w:eastAsia="Times New Roman" w:hAnsi="Times New Roman" w:cs="Times New Roman"/>
          <w:color w:val="000000"/>
          <w:sz w:val="24"/>
          <w:szCs w:val="24"/>
        </w:rPr>
        <w:t>0</w:t>
      </w:r>
      <w:r w:rsidR="00E301D6">
        <w:rPr>
          <w:rFonts w:ascii="Times New Roman" w:eastAsia="Times New Roman" w:hAnsi="Times New Roman" w:cs="Times New Roman"/>
          <w:color w:val="000000"/>
          <w:sz w:val="24"/>
          <w:szCs w:val="24"/>
        </w:rPr>
        <w:t xml:space="preserve"> ГИС</w:t>
      </w:r>
      <w:r w:rsidR="003D6156">
        <w:rPr>
          <w:rFonts w:ascii="Times New Roman" w:eastAsia="Times New Roman" w:hAnsi="Times New Roman" w:cs="Times New Roman"/>
          <w:color w:val="000000"/>
          <w:sz w:val="24"/>
          <w:szCs w:val="24"/>
        </w:rPr>
        <w:t xml:space="preserve"> </w:t>
      </w:r>
      <w:proofErr w:type="gramStart"/>
      <w:r w:rsidR="003D6156">
        <w:rPr>
          <w:rFonts w:ascii="Times New Roman" w:eastAsia="Times New Roman" w:hAnsi="Times New Roman" w:cs="Times New Roman"/>
          <w:color w:val="000000"/>
          <w:sz w:val="24"/>
          <w:szCs w:val="24"/>
        </w:rPr>
        <w:t>ВО</w:t>
      </w:r>
      <w:proofErr w:type="gramEnd"/>
      <w:r w:rsidR="003D6156">
        <w:rPr>
          <w:rFonts w:ascii="Times New Roman" w:eastAsia="Times New Roman" w:hAnsi="Times New Roman" w:cs="Times New Roman"/>
          <w:color w:val="000000"/>
          <w:sz w:val="24"/>
          <w:szCs w:val="24"/>
        </w:rPr>
        <w:t>.</w:t>
      </w:r>
    </w:p>
    <w:p w:rsidR="00E42914" w:rsidRDefault="00307A34" w:rsidP="0026772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E301D6">
        <w:rPr>
          <w:rFonts w:ascii="Times New Roman" w:eastAsia="Times New Roman" w:hAnsi="Times New Roman" w:cs="Times New Roman"/>
          <w:color w:val="000000"/>
          <w:sz w:val="24"/>
          <w:szCs w:val="24"/>
        </w:rPr>
        <w:t xml:space="preserve">нализ </w:t>
      </w:r>
      <w:r>
        <w:rPr>
          <w:rFonts w:ascii="Times New Roman" w:eastAsia="Times New Roman" w:hAnsi="Times New Roman" w:cs="Times New Roman"/>
          <w:color w:val="000000"/>
          <w:sz w:val="24"/>
          <w:szCs w:val="24"/>
        </w:rPr>
        <w:t xml:space="preserve">показателей </w:t>
      </w:r>
      <w:r w:rsidR="00E301D6">
        <w:rPr>
          <w:rFonts w:ascii="Times New Roman" w:eastAsia="Times New Roman" w:hAnsi="Times New Roman" w:cs="Times New Roman"/>
          <w:color w:val="000000"/>
          <w:sz w:val="24"/>
          <w:szCs w:val="24"/>
        </w:rPr>
        <w:t xml:space="preserve">использования ГИС </w:t>
      </w:r>
      <w:proofErr w:type="gramStart"/>
      <w:r w:rsidR="00E42914">
        <w:rPr>
          <w:rFonts w:ascii="Times New Roman" w:eastAsia="Times New Roman" w:hAnsi="Times New Roman" w:cs="Times New Roman"/>
          <w:color w:val="000000"/>
          <w:sz w:val="24"/>
          <w:szCs w:val="24"/>
        </w:rPr>
        <w:t>ВО</w:t>
      </w:r>
      <w:proofErr w:type="gramEnd"/>
      <w:r w:rsidR="00E42914">
        <w:rPr>
          <w:rFonts w:ascii="Times New Roman" w:eastAsia="Times New Roman" w:hAnsi="Times New Roman" w:cs="Times New Roman"/>
          <w:color w:val="000000"/>
          <w:sz w:val="24"/>
          <w:szCs w:val="24"/>
        </w:rPr>
        <w:t xml:space="preserve"> </w:t>
      </w:r>
      <w:r w:rsidR="00E301D6">
        <w:rPr>
          <w:rFonts w:ascii="Times New Roman" w:eastAsia="Times New Roman" w:hAnsi="Times New Roman" w:cs="Times New Roman"/>
          <w:color w:val="000000"/>
          <w:sz w:val="24"/>
          <w:szCs w:val="24"/>
        </w:rPr>
        <w:t xml:space="preserve">органами исполнительной власти </w:t>
      </w:r>
      <w:r>
        <w:rPr>
          <w:rFonts w:ascii="Times New Roman" w:eastAsia="Times New Roman" w:hAnsi="Times New Roman" w:cs="Times New Roman"/>
          <w:color w:val="000000"/>
          <w:sz w:val="24"/>
          <w:szCs w:val="24"/>
        </w:rPr>
        <w:t xml:space="preserve">и государственными учреждениями </w:t>
      </w:r>
      <w:r w:rsidR="00E301D6">
        <w:rPr>
          <w:rFonts w:ascii="Times New Roman" w:eastAsia="Times New Roman" w:hAnsi="Times New Roman" w:cs="Times New Roman"/>
          <w:color w:val="000000"/>
          <w:sz w:val="24"/>
          <w:szCs w:val="24"/>
        </w:rPr>
        <w:t>Волгоградской области</w:t>
      </w:r>
      <w:r>
        <w:rPr>
          <w:rFonts w:ascii="Times New Roman" w:eastAsia="Times New Roman" w:hAnsi="Times New Roman" w:cs="Times New Roman"/>
          <w:color w:val="000000"/>
          <w:sz w:val="24"/>
          <w:szCs w:val="24"/>
        </w:rPr>
        <w:t xml:space="preserve"> </w:t>
      </w:r>
      <w:r w:rsidR="00E301D6">
        <w:rPr>
          <w:rFonts w:ascii="Times New Roman" w:eastAsia="Times New Roman" w:hAnsi="Times New Roman" w:cs="Times New Roman"/>
          <w:color w:val="000000"/>
          <w:sz w:val="24"/>
          <w:szCs w:val="24"/>
        </w:rPr>
        <w:t>для исполнения полномочий</w:t>
      </w:r>
      <w:r>
        <w:rPr>
          <w:rFonts w:ascii="Times New Roman" w:eastAsia="Times New Roman" w:hAnsi="Times New Roman" w:cs="Times New Roman"/>
          <w:color w:val="000000"/>
          <w:sz w:val="24"/>
          <w:szCs w:val="24"/>
        </w:rPr>
        <w:t xml:space="preserve"> и функций</w:t>
      </w:r>
      <w:r w:rsidR="00E301D6">
        <w:rPr>
          <w:rFonts w:ascii="Times New Roman" w:eastAsia="Times New Roman" w:hAnsi="Times New Roman" w:cs="Times New Roman"/>
          <w:color w:val="000000"/>
          <w:sz w:val="24"/>
          <w:szCs w:val="24"/>
        </w:rPr>
        <w:t xml:space="preserve"> которых они созданы</w:t>
      </w:r>
      <w:r>
        <w:rPr>
          <w:rFonts w:ascii="Times New Roman" w:eastAsia="Times New Roman" w:hAnsi="Times New Roman" w:cs="Times New Roman"/>
          <w:color w:val="000000"/>
          <w:sz w:val="24"/>
          <w:szCs w:val="24"/>
        </w:rPr>
        <w:t>, показал</w:t>
      </w:r>
      <w:r w:rsidR="00E429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w:t>
      </w:r>
      <w:r w:rsidR="00C116FF">
        <w:rPr>
          <w:rFonts w:ascii="Times New Roman" w:eastAsia="Times New Roman" w:hAnsi="Times New Roman" w:cs="Times New Roman"/>
          <w:color w:val="000000"/>
          <w:sz w:val="24"/>
          <w:szCs w:val="24"/>
        </w:rPr>
        <w:t xml:space="preserve"> в целом</w:t>
      </w:r>
      <w:r>
        <w:rPr>
          <w:rFonts w:ascii="Times New Roman" w:eastAsia="Times New Roman" w:hAnsi="Times New Roman" w:cs="Times New Roman"/>
          <w:color w:val="000000"/>
          <w:sz w:val="24"/>
          <w:szCs w:val="24"/>
        </w:rPr>
        <w:t xml:space="preserve"> все ГИС ВО</w:t>
      </w:r>
      <w:r w:rsidR="00E42914">
        <w:rPr>
          <w:rFonts w:ascii="Times New Roman" w:eastAsia="Times New Roman" w:hAnsi="Times New Roman" w:cs="Times New Roman"/>
          <w:color w:val="000000"/>
          <w:sz w:val="24"/>
          <w:szCs w:val="24"/>
        </w:rPr>
        <w:t xml:space="preserve"> </w:t>
      </w:r>
      <w:r w:rsidR="00E301D6">
        <w:rPr>
          <w:rFonts w:ascii="Times New Roman" w:eastAsia="Times New Roman" w:hAnsi="Times New Roman" w:cs="Times New Roman"/>
          <w:color w:val="000000"/>
          <w:sz w:val="24"/>
          <w:szCs w:val="24"/>
        </w:rPr>
        <w:t>используются.</w:t>
      </w:r>
      <w:r w:rsidR="00E42914">
        <w:rPr>
          <w:rFonts w:ascii="Times New Roman" w:eastAsia="Times New Roman" w:hAnsi="Times New Roman" w:cs="Times New Roman"/>
          <w:color w:val="000000"/>
          <w:sz w:val="24"/>
          <w:szCs w:val="24"/>
        </w:rPr>
        <w:t xml:space="preserve"> Исключением является ГИС «</w:t>
      </w:r>
      <w:proofErr w:type="spellStart"/>
      <w:r w:rsidR="00E42914">
        <w:rPr>
          <w:rFonts w:ascii="Times New Roman" w:eastAsia="Times New Roman" w:hAnsi="Times New Roman" w:cs="Times New Roman"/>
          <w:color w:val="000000"/>
          <w:sz w:val="24"/>
          <w:szCs w:val="24"/>
        </w:rPr>
        <w:t>Похозяйственная</w:t>
      </w:r>
      <w:proofErr w:type="spellEnd"/>
      <w:r w:rsidR="00E42914">
        <w:rPr>
          <w:rFonts w:ascii="Times New Roman" w:eastAsia="Times New Roman" w:hAnsi="Times New Roman" w:cs="Times New Roman"/>
          <w:color w:val="000000"/>
          <w:sz w:val="24"/>
          <w:szCs w:val="24"/>
        </w:rPr>
        <w:t xml:space="preserve"> книга», созданная в интересах </w:t>
      </w:r>
      <w:r w:rsidR="00E301D6">
        <w:rPr>
          <w:rFonts w:ascii="Times New Roman" w:eastAsia="Times New Roman" w:hAnsi="Times New Roman" w:cs="Times New Roman"/>
          <w:color w:val="000000"/>
          <w:sz w:val="24"/>
          <w:szCs w:val="24"/>
        </w:rPr>
        <w:t>комитет</w:t>
      </w:r>
      <w:r w:rsidR="00E42914">
        <w:rPr>
          <w:rFonts w:ascii="Times New Roman" w:eastAsia="Times New Roman" w:hAnsi="Times New Roman" w:cs="Times New Roman"/>
          <w:color w:val="000000"/>
          <w:sz w:val="24"/>
          <w:szCs w:val="24"/>
        </w:rPr>
        <w:t>а</w:t>
      </w:r>
      <w:r w:rsidR="00E301D6">
        <w:rPr>
          <w:rFonts w:ascii="Times New Roman" w:eastAsia="Times New Roman" w:hAnsi="Times New Roman" w:cs="Times New Roman"/>
          <w:color w:val="000000"/>
          <w:sz w:val="24"/>
          <w:szCs w:val="24"/>
        </w:rPr>
        <w:t xml:space="preserve"> сельского хозяйства Волгоградской области </w:t>
      </w:r>
      <w:r w:rsidR="00E42914">
        <w:rPr>
          <w:rFonts w:ascii="Times New Roman" w:eastAsia="Times New Roman" w:hAnsi="Times New Roman" w:cs="Times New Roman"/>
          <w:color w:val="000000"/>
          <w:sz w:val="24"/>
          <w:szCs w:val="24"/>
        </w:rPr>
        <w:t xml:space="preserve">в </w:t>
      </w:r>
      <w:r w:rsidR="00E301D6">
        <w:rPr>
          <w:rFonts w:ascii="Times New Roman" w:eastAsia="Times New Roman" w:hAnsi="Times New Roman" w:cs="Times New Roman"/>
          <w:color w:val="000000"/>
          <w:sz w:val="24"/>
          <w:szCs w:val="24"/>
        </w:rPr>
        <w:t>конце декабря 2018 года</w:t>
      </w:r>
      <w:r w:rsidR="00E42914">
        <w:rPr>
          <w:rFonts w:ascii="Times New Roman" w:eastAsia="Times New Roman" w:hAnsi="Times New Roman" w:cs="Times New Roman"/>
          <w:color w:val="000000"/>
          <w:sz w:val="24"/>
          <w:szCs w:val="24"/>
        </w:rPr>
        <w:t xml:space="preserve"> и находящаяся в стадии наполнения базы данных.</w:t>
      </w:r>
    </w:p>
    <w:p w:rsidR="00E42914" w:rsidRDefault="005B3FEA" w:rsidP="0026772F">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w:t>
      </w:r>
      <w:r w:rsidR="00E42914" w:rsidRPr="00C403E5">
        <w:rPr>
          <w:rFonts w:ascii="Times New Roman" w:eastAsiaTheme="minorHAnsi" w:hAnsi="Times New Roman" w:cs="Times New Roman"/>
          <w:sz w:val="24"/>
          <w:szCs w:val="24"/>
          <w:lang w:eastAsia="en-US"/>
        </w:rPr>
        <w:t xml:space="preserve"> рамках исполнения</w:t>
      </w:r>
      <w:r w:rsidR="00E42914" w:rsidRPr="008E6DFF">
        <w:rPr>
          <w:rFonts w:ascii="Times New Roman" w:eastAsiaTheme="minorHAnsi" w:hAnsi="Times New Roman" w:cs="Times New Roman"/>
          <w:sz w:val="24"/>
          <w:szCs w:val="24"/>
          <w:lang w:eastAsia="en-US"/>
        </w:rPr>
        <w:t xml:space="preserve"> государственн</w:t>
      </w:r>
      <w:r w:rsidR="00E42914">
        <w:rPr>
          <w:rFonts w:ascii="Times New Roman" w:eastAsiaTheme="minorHAnsi" w:hAnsi="Times New Roman" w:cs="Times New Roman"/>
          <w:sz w:val="24"/>
          <w:szCs w:val="24"/>
          <w:lang w:eastAsia="en-US"/>
        </w:rPr>
        <w:t>ого</w:t>
      </w:r>
      <w:r w:rsidR="00E42914" w:rsidRPr="008E6DFF">
        <w:rPr>
          <w:rFonts w:ascii="Times New Roman" w:eastAsiaTheme="minorHAnsi" w:hAnsi="Times New Roman" w:cs="Times New Roman"/>
          <w:sz w:val="24"/>
          <w:szCs w:val="24"/>
          <w:lang w:eastAsia="en-US"/>
        </w:rPr>
        <w:t xml:space="preserve"> контракт</w:t>
      </w:r>
      <w:r w:rsidR="00E42914">
        <w:rPr>
          <w:rFonts w:ascii="Times New Roman" w:eastAsiaTheme="minorHAnsi" w:hAnsi="Times New Roman" w:cs="Times New Roman"/>
          <w:sz w:val="24"/>
          <w:szCs w:val="24"/>
          <w:lang w:eastAsia="en-US"/>
        </w:rPr>
        <w:t>а</w:t>
      </w:r>
      <w:r w:rsidR="00E42914" w:rsidRPr="008E6DFF">
        <w:rPr>
          <w:rFonts w:ascii="Times New Roman" w:eastAsiaTheme="minorHAnsi" w:hAnsi="Times New Roman" w:cs="Times New Roman"/>
          <w:sz w:val="24"/>
          <w:szCs w:val="24"/>
          <w:lang w:eastAsia="en-US"/>
        </w:rPr>
        <w:t xml:space="preserve"> </w:t>
      </w:r>
      <w:r w:rsidR="00ED38AA" w:rsidRPr="008E6DFF">
        <w:rPr>
          <w:rFonts w:ascii="Times New Roman" w:eastAsiaTheme="minorHAnsi" w:hAnsi="Times New Roman" w:cs="Times New Roman"/>
          <w:sz w:val="24"/>
          <w:szCs w:val="24"/>
          <w:lang w:eastAsia="en-US"/>
        </w:rPr>
        <w:t xml:space="preserve">от 04.12.2018 </w:t>
      </w:r>
      <w:r w:rsidR="00E42914" w:rsidRPr="008E6DFF">
        <w:rPr>
          <w:rFonts w:ascii="Times New Roman" w:eastAsiaTheme="minorHAnsi" w:hAnsi="Times New Roman" w:cs="Times New Roman"/>
          <w:sz w:val="24"/>
          <w:szCs w:val="24"/>
          <w:lang w:eastAsia="en-US"/>
        </w:rPr>
        <w:t>№ 1098667/95-18 на выполн</w:t>
      </w:r>
      <w:r w:rsidR="00E42914">
        <w:rPr>
          <w:rFonts w:ascii="Times New Roman" w:eastAsiaTheme="minorHAnsi" w:hAnsi="Times New Roman" w:cs="Times New Roman"/>
          <w:sz w:val="24"/>
          <w:szCs w:val="24"/>
          <w:lang w:eastAsia="en-US"/>
        </w:rPr>
        <w:t xml:space="preserve">ение работ по развитию ГИС КИАР ценой </w:t>
      </w:r>
      <w:r w:rsidR="00E42914" w:rsidRPr="008E6DFF">
        <w:rPr>
          <w:rFonts w:ascii="Times New Roman" w:eastAsiaTheme="minorHAnsi" w:hAnsi="Times New Roman" w:cs="Times New Roman"/>
          <w:sz w:val="24"/>
          <w:szCs w:val="24"/>
          <w:lang w:eastAsia="en-US"/>
        </w:rPr>
        <w:t>8 563,0 тыс. руб.</w:t>
      </w:r>
      <w:r w:rsidR="00E42914">
        <w:rPr>
          <w:rFonts w:ascii="Times New Roman" w:eastAsiaTheme="minorHAnsi" w:hAnsi="Times New Roman" w:cs="Times New Roman"/>
          <w:sz w:val="24"/>
          <w:szCs w:val="24"/>
          <w:lang w:eastAsia="en-US"/>
        </w:rPr>
        <w:t xml:space="preserve">, заключённого </w:t>
      </w:r>
      <w:proofErr w:type="spellStart"/>
      <w:r w:rsidR="00E42914">
        <w:rPr>
          <w:rFonts w:ascii="Times New Roman" w:eastAsiaTheme="minorHAnsi" w:hAnsi="Times New Roman" w:cs="Times New Roman"/>
          <w:sz w:val="24"/>
          <w:szCs w:val="24"/>
          <w:lang w:eastAsia="en-US"/>
        </w:rPr>
        <w:t>Облкоминформтехнологий</w:t>
      </w:r>
      <w:proofErr w:type="spellEnd"/>
      <w:r w:rsidR="00E42914">
        <w:rPr>
          <w:rFonts w:ascii="Times New Roman" w:eastAsiaTheme="minorHAnsi" w:hAnsi="Times New Roman" w:cs="Times New Roman"/>
          <w:sz w:val="24"/>
          <w:szCs w:val="24"/>
          <w:lang w:eastAsia="en-US"/>
        </w:rPr>
        <w:t xml:space="preserve"> по заказу</w:t>
      </w:r>
      <w:r w:rsidR="00E42914" w:rsidRPr="00D34BA3">
        <w:rPr>
          <w:rFonts w:ascii="Times New Roman" w:eastAsiaTheme="minorHAnsi" w:hAnsi="Times New Roman" w:cs="Times New Roman"/>
          <w:sz w:val="24"/>
          <w:szCs w:val="24"/>
          <w:lang w:eastAsia="en-US"/>
        </w:rPr>
        <w:t xml:space="preserve"> </w:t>
      </w:r>
      <w:r w:rsidR="00E42914" w:rsidRPr="008E6DFF">
        <w:rPr>
          <w:rFonts w:ascii="Times New Roman" w:eastAsiaTheme="minorHAnsi" w:hAnsi="Times New Roman" w:cs="Times New Roman"/>
          <w:sz w:val="24"/>
          <w:szCs w:val="24"/>
          <w:lang w:eastAsia="en-US"/>
        </w:rPr>
        <w:t>государственного казенного учреждения Волгоградской области «Многофункциональный центр предоставления государственных и муниципальных услуг» (далее – ГКУ «МФЦ»)</w:t>
      </w:r>
      <w:r w:rsidR="00E42914">
        <w:rPr>
          <w:rFonts w:ascii="Times New Roman" w:eastAsiaTheme="minorHAnsi" w:hAnsi="Times New Roman" w:cs="Times New Roman"/>
          <w:sz w:val="24"/>
          <w:szCs w:val="24"/>
          <w:lang w:eastAsia="en-US"/>
        </w:rPr>
        <w:t xml:space="preserve">, </w:t>
      </w:r>
      <w:r w:rsidR="00E42914" w:rsidRPr="008E6DFF">
        <w:rPr>
          <w:rFonts w:ascii="Times New Roman" w:eastAsiaTheme="minorHAnsi" w:hAnsi="Times New Roman" w:cs="Times New Roman"/>
          <w:sz w:val="24"/>
          <w:szCs w:val="24"/>
          <w:lang w:eastAsia="en-US"/>
        </w:rPr>
        <w:t>создан</w:t>
      </w:r>
      <w:r w:rsidR="00E42914">
        <w:rPr>
          <w:rFonts w:ascii="Times New Roman" w:eastAsiaTheme="minorHAnsi" w:hAnsi="Times New Roman" w:cs="Times New Roman"/>
          <w:sz w:val="24"/>
          <w:szCs w:val="24"/>
          <w:lang w:eastAsia="en-US"/>
        </w:rPr>
        <w:t>а</w:t>
      </w:r>
      <w:r w:rsidR="00E42914" w:rsidRPr="008E6DFF">
        <w:rPr>
          <w:rFonts w:ascii="Times New Roman" w:eastAsiaTheme="minorHAnsi" w:hAnsi="Times New Roman" w:cs="Times New Roman"/>
          <w:sz w:val="24"/>
          <w:szCs w:val="24"/>
          <w:lang w:eastAsia="en-US"/>
        </w:rPr>
        <w:t xml:space="preserve"> подсистем</w:t>
      </w:r>
      <w:r w:rsidR="00E42914">
        <w:rPr>
          <w:rFonts w:ascii="Times New Roman" w:eastAsiaTheme="minorHAnsi" w:hAnsi="Times New Roman" w:cs="Times New Roman"/>
          <w:sz w:val="24"/>
          <w:szCs w:val="24"/>
          <w:lang w:eastAsia="en-US"/>
        </w:rPr>
        <w:t>а</w:t>
      </w:r>
      <w:r w:rsidR="00E42914" w:rsidRPr="008E6DFF">
        <w:rPr>
          <w:rFonts w:ascii="Times New Roman" w:eastAsiaTheme="minorHAnsi" w:hAnsi="Times New Roman" w:cs="Times New Roman"/>
          <w:sz w:val="24"/>
          <w:szCs w:val="24"/>
          <w:lang w:eastAsia="en-US"/>
        </w:rPr>
        <w:t xml:space="preserve"> разработки и согласования </w:t>
      </w:r>
      <w:r w:rsidR="00E42914" w:rsidRPr="008E6DFF">
        <w:rPr>
          <w:rFonts w:ascii="Times New Roman" w:eastAsiaTheme="minorHAnsi" w:hAnsi="Times New Roman" w:cs="Times New Roman"/>
          <w:sz w:val="24"/>
          <w:szCs w:val="24"/>
          <w:lang w:eastAsia="en-US"/>
        </w:rPr>
        <w:lastRenderedPageBreak/>
        <w:t xml:space="preserve">технологических схем предоставления </w:t>
      </w:r>
      <w:proofErr w:type="spellStart"/>
      <w:r w:rsidR="00E42914" w:rsidRPr="008E6DFF">
        <w:rPr>
          <w:rFonts w:ascii="Times New Roman" w:eastAsiaTheme="minorHAnsi" w:hAnsi="Times New Roman" w:cs="Times New Roman"/>
          <w:sz w:val="24"/>
          <w:szCs w:val="24"/>
          <w:lang w:eastAsia="en-US"/>
        </w:rPr>
        <w:t>госуслуг</w:t>
      </w:r>
      <w:proofErr w:type="spellEnd"/>
      <w:r w:rsidR="00E42914" w:rsidRPr="008E6DFF">
        <w:rPr>
          <w:rFonts w:ascii="Times New Roman" w:eastAsiaTheme="minorHAnsi" w:hAnsi="Times New Roman" w:cs="Times New Roman"/>
          <w:sz w:val="24"/>
          <w:szCs w:val="24"/>
          <w:lang w:eastAsia="en-US"/>
        </w:rPr>
        <w:t xml:space="preserve"> (далее – подсистема «</w:t>
      </w:r>
      <w:proofErr w:type="spellStart"/>
      <w:r w:rsidR="00E42914" w:rsidRPr="008E6DFF">
        <w:rPr>
          <w:rFonts w:ascii="Times New Roman" w:eastAsiaTheme="minorHAnsi" w:hAnsi="Times New Roman" w:cs="Times New Roman"/>
          <w:sz w:val="24"/>
          <w:szCs w:val="24"/>
          <w:lang w:eastAsia="en-US"/>
        </w:rPr>
        <w:t>Техносхема</w:t>
      </w:r>
      <w:proofErr w:type="spellEnd"/>
      <w:r w:rsidR="00E42914" w:rsidRPr="008E6DFF">
        <w:rPr>
          <w:rFonts w:ascii="Times New Roman" w:eastAsiaTheme="minorHAnsi" w:hAnsi="Times New Roman" w:cs="Times New Roman"/>
          <w:sz w:val="24"/>
          <w:szCs w:val="24"/>
          <w:lang w:eastAsia="en-US"/>
        </w:rPr>
        <w:t xml:space="preserve">») </w:t>
      </w:r>
      <w:r w:rsidR="00E42914">
        <w:rPr>
          <w:rFonts w:ascii="Times New Roman" w:eastAsiaTheme="minorHAnsi" w:hAnsi="Times New Roman" w:cs="Times New Roman"/>
          <w:sz w:val="24"/>
          <w:szCs w:val="24"/>
          <w:lang w:eastAsia="en-US"/>
        </w:rPr>
        <w:t>стоимостью</w:t>
      </w:r>
      <w:r w:rsidR="00E42914" w:rsidRPr="008E6DFF">
        <w:rPr>
          <w:rFonts w:ascii="Times New Roman" w:eastAsiaTheme="minorHAnsi" w:hAnsi="Times New Roman" w:cs="Times New Roman"/>
          <w:sz w:val="24"/>
          <w:szCs w:val="24"/>
          <w:lang w:eastAsia="en-US"/>
        </w:rPr>
        <w:t xml:space="preserve"> 3 939,0 тыс. руб</w:t>
      </w:r>
      <w:r w:rsidR="00E42914">
        <w:rPr>
          <w:rFonts w:ascii="Times New Roman" w:eastAsiaTheme="minorHAnsi" w:hAnsi="Times New Roman" w:cs="Times New Roman"/>
          <w:sz w:val="24"/>
          <w:szCs w:val="24"/>
          <w:lang w:eastAsia="en-US"/>
        </w:rPr>
        <w:t>лей</w:t>
      </w:r>
      <w:r w:rsidR="00E42914" w:rsidRPr="008E6DFF">
        <w:rPr>
          <w:rFonts w:ascii="Times New Roman" w:eastAsiaTheme="minorHAnsi" w:hAnsi="Times New Roman" w:cs="Times New Roman"/>
          <w:sz w:val="24"/>
          <w:szCs w:val="24"/>
          <w:lang w:eastAsia="en-US"/>
        </w:rPr>
        <w:t xml:space="preserve">. </w:t>
      </w:r>
    </w:p>
    <w:p w:rsidR="00E42914" w:rsidRPr="008E6DFF" w:rsidRDefault="00E42914" w:rsidP="0026772F">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Визуальным осмотром пользовательского интерфейса подсистемы «</w:t>
      </w:r>
      <w:proofErr w:type="spellStart"/>
      <w:r>
        <w:rPr>
          <w:rFonts w:ascii="Times New Roman" w:eastAsiaTheme="minorHAnsi" w:hAnsi="Times New Roman" w:cs="Times New Roman"/>
          <w:sz w:val="24"/>
          <w:szCs w:val="24"/>
          <w:lang w:eastAsia="en-US"/>
        </w:rPr>
        <w:t>Техносхема</w:t>
      </w:r>
      <w:proofErr w:type="spellEnd"/>
      <w:r>
        <w:rPr>
          <w:rFonts w:ascii="Times New Roman" w:eastAsiaTheme="minorHAnsi" w:hAnsi="Times New Roman" w:cs="Times New Roman"/>
          <w:sz w:val="24"/>
          <w:szCs w:val="24"/>
          <w:lang w:eastAsia="en-US"/>
        </w:rPr>
        <w:t>» установлено, что в базе находитс</w:t>
      </w:r>
      <w:r w:rsidR="00C116FF">
        <w:rPr>
          <w:rFonts w:ascii="Times New Roman" w:eastAsiaTheme="minorHAnsi" w:hAnsi="Times New Roman" w:cs="Times New Roman"/>
          <w:sz w:val="24"/>
          <w:szCs w:val="24"/>
          <w:lang w:eastAsia="en-US"/>
        </w:rPr>
        <w:t xml:space="preserve">я три </w:t>
      </w:r>
      <w:proofErr w:type="spellStart"/>
      <w:r w:rsidR="00C116FF">
        <w:rPr>
          <w:rFonts w:ascii="Times New Roman" w:eastAsiaTheme="minorHAnsi" w:hAnsi="Times New Roman" w:cs="Times New Roman"/>
          <w:sz w:val="24"/>
          <w:szCs w:val="24"/>
          <w:lang w:eastAsia="en-US"/>
        </w:rPr>
        <w:t>техносхемы</w:t>
      </w:r>
      <w:proofErr w:type="spellEnd"/>
      <w:r w:rsidR="00C116F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C116FF">
        <w:rPr>
          <w:rFonts w:ascii="Times New Roman" w:eastAsiaTheme="minorHAnsi" w:hAnsi="Times New Roman" w:cs="Times New Roman"/>
          <w:sz w:val="24"/>
          <w:szCs w:val="24"/>
          <w:lang w:eastAsia="en-US"/>
        </w:rPr>
        <w:t>П</w:t>
      </w:r>
      <w:r>
        <w:rPr>
          <w:rFonts w:ascii="Times New Roman" w:eastAsiaTheme="minorHAnsi" w:hAnsi="Times New Roman" w:cs="Times New Roman"/>
          <w:sz w:val="24"/>
          <w:szCs w:val="24"/>
          <w:lang w:eastAsia="en-US"/>
        </w:rPr>
        <w:t>одсистема для выполнения функций ГКУ «МФЦ» фактически не используется</w:t>
      </w:r>
      <w:r w:rsidRPr="003A1171">
        <w:rPr>
          <w:rFonts w:ascii="Times New Roman" w:eastAsiaTheme="minorHAnsi" w:hAnsi="Times New Roman" w:cs="Times New Roman"/>
          <w:sz w:val="24"/>
          <w:szCs w:val="24"/>
          <w:lang w:eastAsia="en-US"/>
        </w:rPr>
        <w:t>, что не отвечает принципу эффективности использования бюджетных средств, установленно</w:t>
      </w:r>
      <w:r>
        <w:rPr>
          <w:rFonts w:ascii="Times New Roman" w:eastAsiaTheme="minorHAnsi" w:hAnsi="Times New Roman" w:cs="Times New Roman"/>
          <w:sz w:val="24"/>
          <w:szCs w:val="24"/>
          <w:lang w:eastAsia="en-US"/>
        </w:rPr>
        <w:t>му</w:t>
      </w:r>
      <w:r w:rsidRPr="003A1171">
        <w:rPr>
          <w:rFonts w:ascii="Times New Roman" w:eastAsiaTheme="minorHAnsi" w:hAnsi="Times New Roman" w:cs="Times New Roman"/>
          <w:sz w:val="24"/>
          <w:szCs w:val="24"/>
          <w:lang w:eastAsia="en-US"/>
        </w:rPr>
        <w:t xml:space="preserve"> ст. 34 </w:t>
      </w:r>
      <w:r>
        <w:rPr>
          <w:rFonts w:ascii="Times New Roman" w:eastAsiaTheme="minorHAnsi" w:hAnsi="Times New Roman" w:cs="Times New Roman"/>
          <w:sz w:val="24"/>
          <w:szCs w:val="24"/>
          <w:lang w:eastAsia="en-US"/>
        </w:rPr>
        <w:t>БК</w:t>
      </w:r>
      <w:r w:rsidRPr="003A1171">
        <w:rPr>
          <w:rFonts w:ascii="Times New Roman" w:eastAsiaTheme="minorHAnsi" w:hAnsi="Times New Roman" w:cs="Times New Roman"/>
          <w:sz w:val="24"/>
          <w:szCs w:val="24"/>
          <w:lang w:eastAsia="en-US"/>
        </w:rPr>
        <w:t xml:space="preserve"> РФ.</w:t>
      </w:r>
    </w:p>
    <w:p w:rsidR="00E42914" w:rsidRDefault="00E42914" w:rsidP="0026772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Профильные органы исполнительной власти Волгоградской области оценили качество</w:t>
      </w:r>
      <w:r w:rsidR="00E301D6">
        <w:rPr>
          <w:rFonts w:ascii="Times New Roman" w:eastAsia="Times New Roman" w:hAnsi="Times New Roman" w:cs="Times New Roman"/>
          <w:color w:val="000000"/>
          <w:sz w:val="24"/>
          <w:szCs w:val="24"/>
        </w:rPr>
        <w:t xml:space="preserve"> сопровождения и работоспособности</w:t>
      </w:r>
      <w:r>
        <w:rPr>
          <w:rFonts w:ascii="Times New Roman" w:eastAsia="Times New Roman" w:hAnsi="Times New Roman" w:cs="Times New Roman"/>
          <w:color w:val="000000"/>
          <w:sz w:val="24"/>
          <w:szCs w:val="24"/>
        </w:rPr>
        <w:t xml:space="preserve"> 12 </w:t>
      </w:r>
      <w:r w:rsidR="001A7F4D">
        <w:rPr>
          <w:rFonts w:ascii="Times New Roman" w:eastAsia="Times New Roman" w:hAnsi="Times New Roman" w:cs="Times New Roman"/>
          <w:color w:val="000000"/>
          <w:sz w:val="24"/>
          <w:szCs w:val="24"/>
        </w:rPr>
        <w:t xml:space="preserve">из 13 </w:t>
      </w:r>
      <w:r w:rsidR="00E301D6" w:rsidRPr="00F33D4C">
        <w:rPr>
          <w:rFonts w:ascii="Times New Roman" w:eastAsia="Times New Roman" w:hAnsi="Times New Roman" w:cs="Times New Roman"/>
          <w:color w:val="000000"/>
          <w:sz w:val="24"/>
          <w:szCs w:val="24"/>
        </w:rPr>
        <w:t xml:space="preserve">специальных (отраслевых) </w:t>
      </w:r>
      <w:r w:rsidR="00E301D6">
        <w:rPr>
          <w:rFonts w:ascii="Times New Roman" w:eastAsia="Times New Roman" w:hAnsi="Times New Roman" w:cs="Times New Roman"/>
          <w:color w:val="000000"/>
          <w:sz w:val="24"/>
          <w:szCs w:val="24"/>
        </w:rPr>
        <w:t>ГИС</w:t>
      </w:r>
      <w:r>
        <w:rPr>
          <w:rFonts w:ascii="Times New Roman" w:eastAsia="Times New Roman" w:hAnsi="Times New Roman" w:cs="Times New Roman"/>
          <w:color w:val="000000"/>
          <w:sz w:val="24"/>
          <w:szCs w:val="24"/>
        </w:rPr>
        <w:t xml:space="preserve"> ВО </w:t>
      </w:r>
      <w:r w:rsidR="004D43E9">
        <w:rPr>
          <w:rFonts w:ascii="Times New Roman" w:eastAsia="Times New Roman" w:hAnsi="Times New Roman" w:cs="Times New Roman"/>
          <w:color w:val="000000"/>
          <w:sz w:val="24"/>
          <w:szCs w:val="24"/>
        </w:rPr>
        <w:t xml:space="preserve">по 4 балла и выше по </w:t>
      </w:r>
      <w:proofErr w:type="spellStart"/>
      <w:r w:rsidR="004D43E9">
        <w:rPr>
          <w:rFonts w:ascii="Times New Roman" w:eastAsia="Times New Roman" w:hAnsi="Times New Roman" w:cs="Times New Roman"/>
          <w:color w:val="000000"/>
          <w:sz w:val="24"/>
          <w:szCs w:val="24"/>
        </w:rPr>
        <w:t>пятибальной</w:t>
      </w:r>
      <w:proofErr w:type="spellEnd"/>
      <w:r w:rsidR="004D43E9">
        <w:rPr>
          <w:rFonts w:ascii="Times New Roman" w:eastAsia="Times New Roman" w:hAnsi="Times New Roman" w:cs="Times New Roman"/>
          <w:color w:val="000000"/>
          <w:sz w:val="24"/>
          <w:szCs w:val="24"/>
        </w:rPr>
        <w:t xml:space="preserve"> шкале.</w:t>
      </w:r>
    </w:p>
    <w:p w:rsidR="004D43E9" w:rsidRDefault="004D43E9" w:rsidP="0026772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E301D6">
        <w:rPr>
          <w:rFonts w:ascii="Times New Roman" w:eastAsia="Times New Roman" w:hAnsi="Times New Roman" w:cs="Times New Roman"/>
          <w:color w:val="000000"/>
          <w:sz w:val="24"/>
          <w:szCs w:val="24"/>
        </w:rPr>
        <w:t xml:space="preserve">ачество </w:t>
      </w:r>
      <w:r w:rsidR="00E301D6" w:rsidRPr="003D232E">
        <w:rPr>
          <w:rFonts w:ascii="Times New Roman" w:eastAsia="Times New Roman" w:hAnsi="Times New Roman" w:cs="Times New Roman"/>
          <w:color w:val="000000"/>
          <w:sz w:val="24"/>
          <w:szCs w:val="24"/>
        </w:rPr>
        <w:t xml:space="preserve">сопровождения и работоспособности </w:t>
      </w:r>
      <w:r>
        <w:rPr>
          <w:rFonts w:ascii="Times New Roman" w:eastAsia="Times New Roman" w:hAnsi="Times New Roman" w:cs="Times New Roman"/>
          <w:color w:val="000000"/>
          <w:sz w:val="24"/>
          <w:szCs w:val="24"/>
        </w:rPr>
        <w:t>ГИС «Административные комиссии»</w:t>
      </w:r>
      <w:r w:rsidR="00E301D6">
        <w:rPr>
          <w:rFonts w:ascii="Times New Roman" w:eastAsia="Times New Roman" w:hAnsi="Times New Roman" w:cs="Times New Roman"/>
          <w:color w:val="000000"/>
          <w:sz w:val="24"/>
          <w:szCs w:val="24"/>
        </w:rPr>
        <w:t xml:space="preserve"> оценены </w:t>
      </w:r>
      <w:r>
        <w:rPr>
          <w:rFonts w:ascii="Times New Roman" w:eastAsia="Times New Roman" w:hAnsi="Times New Roman" w:cs="Times New Roman"/>
          <w:color w:val="000000"/>
          <w:sz w:val="24"/>
          <w:szCs w:val="24"/>
        </w:rPr>
        <w:t>по</w:t>
      </w:r>
      <w:r w:rsidR="00E301D6">
        <w:rPr>
          <w:rFonts w:ascii="Times New Roman" w:eastAsia="Times New Roman" w:hAnsi="Times New Roman" w:cs="Times New Roman"/>
          <w:color w:val="000000"/>
          <w:sz w:val="24"/>
          <w:szCs w:val="24"/>
        </w:rPr>
        <w:t xml:space="preserve"> 3 балла</w:t>
      </w:r>
      <w:r>
        <w:rPr>
          <w:rFonts w:ascii="Times New Roman" w:eastAsia="Times New Roman" w:hAnsi="Times New Roman" w:cs="Times New Roman"/>
          <w:color w:val="000000"/>
          <w:sz w:val="24"/>
          <w:szCs w:val="24"/>
        </w:rPr>
        <w:t>. По</w:t>
      </w:r>
      <w:r w:rsidR="00E301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пояснениям Волгоградской областной административной комиссии оценка обусловлена</w:t>
      </w:r>
      <w:r w:rsidR="00E301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отсутствием требуемого функционала. Н</w:t>
      </w:r>
      <w:r w:rsidR="00E301D6">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дату</w:t>
      </w:r>
      <w:r w:rsidR="00E301D6">
        <w:rPr>
          <w:rFonts w:ascii="Times New Roman" w:eastAsia="Times New Roman" w:hAnsi="Times New Roman" w:cs="Times New Roman"/>
          <w:color w:val="000000"/>
          <w:sz w:val="24"/>
          <w:szCs w:val="24"/>
        </w:rPr>
        <w:t xml:space="preserve"> проверки производится доработка</w:t>
      </w:r>
      <w:r>
        <w:rPr>
          <w:rFonts w:ascii="Times New Roman" w:eastAsia="Times New Roman" w:hAnsi="Times New Roman" w:cs="Times New Roman"/>
          <w:color w:val="000000"/>
          <w:sz w:val="24"/>
          <w:szCs w:val="24"/>
        </w:rPr>
        <w:t xml:space="preserve"> системы.</w:t>
      </w:r>
    </w:p>
    <w:p w:rsidR="00E301D6" w:rsidRDefault="00E301D6" w:rsidP="0026772F">
      <w:pPr>
        <w:autoSpaceDE w:val="0"/>
        <w:autoSpaceDN w:val="0"/>
        <w:adjustRightInd w:val="0"/>
        <w:spacing w:after="0" w:line="240" w:lineRule="auto"/>
        <w:ind w:firstLine="567"/>
        <w:jc w:val="both"/>
        <w:rPr>
          <w:rFonts w:ascii="Times New Roman" w:hAnsi="Times New Roman" w:cs="Times New Roman"/>
          <w:sz w:val="24"/>
          <w:szCs w:val="24"/>
        </w:rPr>
      </w:pPr>
    </w:p>
    <w:p w:rsidR="009111F5" w:rsidRPr="009111F5" w:rsidRDefault="00985052" w:rsidP="0026772F">
      <w:pPr>
        <w:autoSpaceDE w:val="0"/>
        <w:autoSpaceDN w:val="0"/>
        <w:adjustRightInd w:val="0"/>
        <w:spacing w:after="0" w:line="240" w:lineRule="auto"/>
        <w:ind w:firstLine="567"/>
        <w:jc w:val="center"/>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У</w:t>
      </w:r>
      <w:r w:rsidR="009111F5" w:rsidRPr="009111F5">
        <w:rPr>
          <w:rFonts w:ascii="Times New Roman" w:eastAsiaTheme="minorHAnsi" w:hAnsi="Times New Roman" w:cs="Times New Roman"/>
          <w:i/>
          <w:sz w:val="24"/>
          <w:szCs w:val="24"/>
          <w:lang w:eastAsia="en-US"/>
        </w:rPr>
        <w:t xml:space="preserve">чет </w:t>
      </w:r>
      <w:r>
        <w:rPr>
          <w:rFonts w:ascii="Times New Roman" w:eastAsiaTheme="minorHAnsi" w:hAnsi="Times New Roman" w:cs="Times New Roman"/>
          <w:i/>
          <w:sz w:val="24"/>
          <w:szCs w:val="24"/>
          <w:lang w:eastAsia="en-US"/>
        </w:rPr>
        <w:t xml:space="preserve">компонентов </w:t>
      </w:r>
      <w:r w:rsidR="009111F5" w:rsidRPr="009111F5">
        <w:rPr>
          <w:rFonts w:ascii="Times New Roman" w:eastAsiaTheme="minorHAnsi" w:hAnsi="Times New Roman" w:cs="Times New Roman"/>
          <w:i/>
          <w:sz w:val="24"/>
          <w:szCs w:val="24"/>
          <w:lang w:eastAsia="en-US"/>
        </w:rPr>
        <w:t>информационных систем</w:t>
      </w:r>
    </w:p>
    <w:p w:rsidR="009111F5" w:rsidRPr="009111F5" w:rsidRDefault="009111F5"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9111F5">
        <w:rPr>
          <w:rFonts w:ascii="Times New Roman" w:eastAsiaTheme="minorHAnsi" w:hAnsi="Times New Roman" w:cs="Times New Roman"/>
          <w:sz w:val="24"/>
          <w:szCs w:val="24"/>
          <w:lang w:eastAsia="en-US"/>
        </w:rPr>
        <w:t>В соответстви</w:t>
      </w:r>
      <w:r w:rsidR="00ED38AA">
        <w:rPr>
          <w:rFonts w:ascii="Times New Roman" w:eastAsiaTheme="minorHAnsi" w:hAnsi="Times New Roman" w:cs="Times New Roman"/>
          <w:sz w:val="24"/>
          <w:szCs w:val="24"/>
          <w:lang w:eastAsia="en-US"/>
        </w:rPr>
        <w:t>и</w:t>
      </w:r>
      <w:r w:rsidRPr="009111F5">
        <w:rPr>
          <w:rFonts w:ascii="Times New Roman" w:eastAsiaTheme="minorHAnsi" w:hAnsi="Times New Roman" w:cs="Times New Roman"/>
          <w:sz w:val="24"/>
          <w:szCs w:val="24"/>
          <w:lang w:eastAsia="en-US"/>
        </w:rPr>
        <w:t xml:space="preserve"> с п. 7 ст. 14 </w:t>
      </w:r>
      <w:r w:rsidR="005B3FEA">
        <w:rPr>
          <w:rFonts w:ascii="Times New Roman" w:eastAsiaTheme="minorHAnsi" w:hAnsi="Times New Roman" w:cs="Times New Roman"/>
          <w:sz w:val="24"/>
          <w:szCs w:val="24"/>
          <w:lang w:eastAsia="en-US"/>
        </w:rPr>
        <w:t xml:space="preserve">Закона </w:t>
      </w:r>
      <w:r w:rsidR="005B3FEA" w:rsidRPr="005B3FEA">
        <w:rPr>
          <w:rFonts w:ascii="Times New Roman" w:eastAsiaTheme="minorHAnsi" w:hAnsi="Times New Roman" w:cs="Times New Roman"/>
          <w:sz w:val="24"/>
          <w:szCs w:val="24"/>
          <w:lang w:eastAsia="en-US"/>
        </w:rPr>
        <w:t>№</w:t>
      </w:r>
      <w:r w:rsidRPr="005B3FEA">
        <w:rPr>
          <w:rFonts w:ascii="Times New Roman" w:eastAsiaTheme="minorHAnsi" w:hAnsi="Times New Roman" w:cs="Times New Roman"/>
          <w:sz w:val="24"/>
          <w:szCs w:val="24"/>
          <w:lang w:eastAsia="en-US"/>
        </w:rPr>
        <w:t xml:space="preserve"> 149-ФЗ не</w:t>
      </w:r>
      <w:r w:rsidRPr="009111F5">
        <w:rPr>
          <w:rFonts w:ascii="Times New Roman" w:eastAsiaTheme="minorHAnsi" w:hAnsi="Times New Roman" w:cs="Times New Roman"/>
          <w:sz w:val="24"/>
          <w:szCs w:val="24"/>
          <w:lang w:eastAsia="en-US"/>
        </w:rPr>
        <w:t xml:space="preserve">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9111F5" w:rsidRPr="009111F5" w:rsidRDefault="009111F5"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9111F5">
        <w:rPr>
          <w:rFonts w:ascii="Times New Roman" w:eastAsiaTheme="minorHAnsi" w:hAnsi="Times New Roman" w:cs="Times New Roman"/>
          <w:sz w:val="24"/>
          <w:szCs w:val="24"/>
          <w:lang w:eastAsia="en-US"/>
        </w:rPr>
        <w:t xml:space="preserve">В результате исполнения работ по созданию (доработке, модернизации, развитию) ГИС ВО Комитет </w:t>
      </w:r>
      <w:r w:rsidR="00CC2A80">
        <w:rPr>
          <w:rFonts w:ascii="Times New Roman" w:eastAsiaTheme="minorHAnsi" w:hAnsi="Times New Roman" w:cs="Times New Roman"/>
          <w:sz w:val="24"/>
          <w:szCs w:val="24"/>
          <w:lang w:eastAsia="en-US"/>
        </w:rPr>
        <w:t xml:space="preserve">и </w:t>
      </w:r>
      <w:r w:rsidR="00985052">
        <w:rPr>
          <w:rFonts w:ascii="Times New Roman" w:eastAsiaTheme="minorHAnsi" w:hAnsi="Times New Roman" w:cs="Times New Roman"/>
          <w:sz w:val="24"/>
          <w:szCs w:val="24"/>
          <w:lang w:eastAsia="en-US"/>
        </w:rPr>
        <w:t xml:space="preserve">ГБУ «ЦИТ» </w:t>
      </w:r>
      <w:r w:rsidRPr="009111F5">
        <w:rPr>
          <w:rFonts w:ascii="Times New Roman" w:eastAsiaTheme="minorHAnsi" w:hAnsi="Times New Roman" w:cs="Times New Roman"/>
          <w:sz w:val="24"/>
          <w:szCs w:val="24"/>
          <w:lang w:eastAsia="en-US"/>
        </w:rPr>
        <w:t>приобретал</w:t>
      </w:r>
      <w:r w:rsidR="00985052">
        <w:rPr>
          <w:rFonts w:ascii="Times New Roman" w:eastAsiaTheme="minorHAnsi" w:hAnsi="Times New Roman" w:cs="Times New Roman"/>
          <w:sz w:val="24"/>
          <w:szCs w:val="24"/>
          <w:lang w:eastAsia="en-US"/>
        </w:rPr>
        <w:t>и</w:t>
      </w:r>
      <w:r w:rsidRPr="009111F5">
        <w:rPr>
          <w:rFonts w:ascii="Times New Roman" w:eastAsiaTheme="minorHAnsi" w:hAnsi="Times New Roman" w:cs="Times New Roman"/>
          <w:sz w:val="24"/>
          <w:szCs w:val="24"/>
          <w:lang w:eastAsia="en-US"/>
        </w:rPr>
        <w:t xml:space="preserve"> исключительные и неисключительные права на компоненты систем,</w:t>
      </w:r>
      <w:r w:rsidR="001A7F4D">
        <w:rPr>
          <w:rFonts w:ascii="Times New Roman" w:eastAsiaTheme="minorHAnsi" w:hAnsi="Times New Roman" w:cs="Times New Roman"/>
          <w:sz w:val="24"/>
          <w:szCs w:val="24"/>
          <w:lang w:eastAsia="en-US"/>
        </w:rPr>
        <w:t xml:space="preserve"> </w:t>
      </w:r>
      <w:r w:rsidRPr="009111F5">
        <w:rPr>
          <w:rFonts w:ascii="Times New Roman" w:eastAsiaTheme="minorHAnsi" w:hAnsi="Times New Roman" w:cs="Times New Roman"/>
          <w:sz w:val="24"/>
          <w:szCs w:val="24"/>
          <w:lang w:eastAsia="en-US"/>
        </w:rPr>
        <w:t>являющиеся объектами интеллектуальной собственности.</w:t>
      </w:r>
    </w:p>
    <w:p w:rsidR="009111F5" w:rsidRDefault="009111F5"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9111F5">
        <w:rPr>
          <w:rFonts w:ascii="Times New Roman" w:eastAsiaTheme="minorHAnsi" w:hAnsi="Times New Roman" w:cs="Times New Roman"/>
          <w:sz w:val="24"/>
          <w:szCs w:val="24"/>
          <w:lang w:eastAsia="en-US"/>
        </w:rPr>
        <w:t xml:space="preserve">В соответствии с п. 58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w:t>
      </w:r>
      <w:r w:rsidRPr="0026772F">
        <w:rPr>
          <w:rFonts w:ascii="Times New Roman" w:eastAsiaTheme="minorHAnsi" w:hAnsi="Times New Roman" w:cs="Times New Roman"/>
          <w:sz w:val="24"/>
          <w:szCs w:val="24"/>
          <w:lang w:eastAsia="en-US"/>
        </w:rPr>
        <w:t>России от 01.12.2010 № 157н</w:t>
      </w:r>
      <w:r w:rsidRPr="009111F5">
        <w:rPr>
          <w:rFonts w:ascii="Times New Roman" w:eastAsiaTheme="minorHAnsi" w:hAnsi="Times New Roman" w:cs="Times New Roman"/>
          <w:sz w:val="24"/>
          <w:szCs w:val="24"/>
          <w:lang w:eastAsia="en-US"/>
        </w:rPr>
        <w:t xml:space="preserve"> (далее </w:t>
      </w:r>
      <w:r w:rsidR="0092109B">
        <w:rPr>
          <w:rFonts w:ascii="Times New Roman" w:eastAsiaTheme="minorHAnsi" w:hAnsi="Times New Roman" w:cs="Times New Roman"/>
          <w:sz w:val="24"/>
          <w:szCs w:val="24"/>
          <w:lang w:eastAsia="en-US"/>
        </w:rPr>
        <w:t>–</w:t>
      </w:r>
      <w:r w:rsidRPr="009111F5">
        <w:rPr>
          <w:rFonts w:ascii="Times New Roman" w:eastAsiaTheme="minorHAnsi" w:hAnsi="Times New Roman" w:cs="Times New Roman"/>
          <w:sz w:val="24"/>
          <w:szCs w:val="24"/>
          <w:lang w:eastAsia="en-US"/>
        </w:rPr>
        <w:t xml:space="preserve"> Инструкция № 157н)</w:t>
      </w:r>
      <w:r w:rsidR="00ED38AA">
        <w:rPr>
          <w:rFonts w:ascii="Times New Roman" w:eastAsiaTheme="minorHAnsi" w:hAnsi="Times New Roman" w:cs="Times New Roman"/>
          <w:sz w:val="24"/>
          <w:szCs w:val="24"/>
          <w:lang w:eastAsia="en-US"/>
        </w:rPr>
        <w:t>,</w:t>
      </w:r>
      <w:r w:rsidRPr="009111F5">
        <w:rPr>
          <w:rFonts w:ascii="Times New Roman" w:eastAsiaTheme="minorHAnsi" w:hAnsi="Times New Roman" w:cs="Times New Roman"/>
          <w:sz w:val="24"/>
          <w:szCs w:val="24"/>
          <w:lang w:eastAsia="en-US"/>
        </w:rPr>
        <w:t xml:space="preserve"> исключительные и </w:t>
      </w:r>
      <w:proofErr w:type="spellStart"/>
      <w:r w:rsidRPr="009111F5">
        <w:rPr>
          <w:rFonts w:ascii="Times New Roman" w:eastAsiaTheme="minorHAnsi" w:hAnsi="Times New Roman" w:cs="Times New Roman"/>
          <w:sz w:val="24"/>
          <w:szCs w:val="24"/>
          <w:lang w:eastAsia="en-US"/>
        </w:rPr>
        <w:t>несключительные</w:t>
      </w:r>
      <w:proofErr w:type="spellEnd"/>
      <w:r w:rsidRPr="009111F5">
        <w:rPr>
          <w:rFonts w:ascii="Times New Roman" w:eastAsiaTheme="minorHAnsi" w:hAnsi="Times New Roman" w:cs="Times New Roman"/>
          <w:sz w:val="24"/>
          <w:szCs w:val="24"/>
          <w:lang w:eastAsia="en-US"/>
        </w:rPr>
        <w:t xml:space="preserve"> права на компоненты ГИС, являющиеся объектами интеллектуальной собственности</w:t>
      </w:r>
      <w:r w:rsidR="00C44B1E">
        <w:rPr>
          <w:rFonts w:ascii="Times New Roman" w:eastAsiaTheme="minorHAnsi" w:hAnsi="Times New Roman" w:cs="Times New Roman"/>
          <w:sz w:val="24"/>
          <w:szCs w:val="24"/>
          <w:lang w:eastAsia="en-US"/>
        </w:rPr>
        <w:t xml:space="preserve"> (далее – Права)</w:t>
      </w:r>
      <w:r w:rsidR="000B61B1">
        <w:rPr>
          <w:rFonts w:ascii="Times New Roman" w:eastAsiaTheme="minorHAnsi" w:hAnsi="Times New Roman" w:cs="Times New Roman"/>
          <w:sz w:val="24"/>
          <w:szCs w:val="24"/>
          <w:lang w:eastAsia="en-US"/>
        </w:rPr>
        <w:t>,</w:t>
      </w:r>
      <w:r w:rsidRPr="009111F5">
        <w:rPr>
          <w:rFonts w:ascii="Times New Roman" w:eastAsiaTheme="minorHAnsi" w:hAnsi="Times New Roman" w:cs="Times New Roman"/>
          <w:sz w:val="24"/>
          <w:szCs w:val="24"/>
          <w:lang w:eastAsia="en-US"/>
        </w:rPr>
        <w:t xml:space="preserve"> подлежат бюджетному </w:t>
      </w:r>
      <w:r w:rsidR="00D61CEA">
        <w:rPr>
          <w:rFonts w:ascii="Times New Roman" w:eastAsiaTheme="minorHAnsi" w:hAnsi="Times New Roman" w:cs="Times New Roman"/>
          <w:sz w:val="24"/>
          <w:szCs w:val="24"/>
          <w:lang w:eastAsia="en-US"/>
        </w:rPr>
        <w:t xml:space="preserve">(бухгалтерскому) </w:t>
      </w:r>
      <w:r w:rsidRPr="009111F5">
        <w:rPr>
          <w:rFonts w:ascii="Times New Roman" w:eastAsiaTheme="minorHAnsi" w:hAnsi="Times New Roman" w:cs="Times New Roman"/>
          <w:sz w:val="24"/>
          <w:szCs w:val="24"/>
          <w:lang w:eastAsia="en-US"/>
        </w:rPr>
        <w:t>учёту</w:t>
      </w:r>
      <w:r w:rsidR="00D61CEA">
        <w:rPr>
          <w:rFonts w:ascii="Times New Roman" w:eastAsiaTheme="minorHAnsi" w:hAnsi="Times New Roman" w:cs="Times New Roman"/>
          <w:sz w:val="24"/>
          <w:szCs w:val="24"/>
          <w:lang w:eastAsia="en-US"/>
        </w:rPr>
        <w:t xml:space="preserve"> в качестве нематериальных активов на балансовом и </w:t>
      </w:r>
      <w:proofErr w:type="spellStart"/>
      <w:r w:rsidR="00D61CEA">
        <w:rPr>
          <w:rFonts w:ascii="Times New Roman" w:eastAsiaTheme="minorHAnsi" w:hAnsi="Times New Roman" w:cs="Times New Roman"/>
          <w:sz w:val="24"/>
          <w:szCs w:val="24"/>
          <w:lang w:eastAsia="en-US"/>
        </w:rPr>
        <w:t>забалансовом</w:t>
      </w:r>
      <w:proofErr w:type="spellEnd"/>
      <w:r w:rsidR="00D61CEA">
        <w:rPr>
          <w:rFonts w:ascii="Times New Roman" w:eastAsiaTheme="minorHAnsi" w:hAnsi="Times New Roman" w:cs="Times New Roman"/>
          <w:sz w:val="24"/>
          <w:szCs w:val="24"/>
          <w:lang w:eastAsia="en-US"/>
        </w:rPr>
        <w:t xml:space="preserve"> счетах соответственно</w:t>
      </w:r>
      <w:r w:rsidRPr="009111F5">
        <w:rPr>
          <w:rFonts w:ascii="Times New Roman" w:eastAsiaTheme="minorHAnsi" w:hAnsi="Times New Roman" w:cs="Times New Roman"/>
          <w:sz w:val="24"/>
          <w:szCs w:val="24"/>
          <w:lang w:eastAsia="en-US"/>
        </w:rPr>
        <w:t>.</w:t>
      </w:r>
    </w:p>
    <w:p w:rsidR="00CE540D" w:rsidRPr="009111F5" w:rsidRDefault="00CE540D" w:rsidP="0026772F">
      <w:pPr>
        <w:pStyle w:val="ConsPlusNormal"/>
        <w:ind w:firstLine="567"/>
        <w:jc w:val="both"/>
        <w:rPr>
          <w:rFonts w:eastAsiaTheme="minorHAnsi"/>
          <w:lang w:eastAsia="en-US"/>
        </w:rPr>
      </w:pPr>
      <w:r w:rsidRPr="009111F5">
        <w:rPr>
          <w:rFonts w:eastAsiaTheme="minorHAnsi"/>
          <w:lang w:eastAsia="en-US"/>
        </w:rPr>
        <w:t>Учетн</w:t>
      </w:r>
      <w:r w:rsidR="000815A3">
        <w:rPr>
          <w:rFonts w:eastAsiaTheme="minorHAnsi"/>
          <w:lang w:eastAsia="en-US"/>
        </w:rPr>
        <w:t>ые</w:t>
      </w:r>
      <w:r w:rsidRPr="009111F5">
        <w:rPr>
          <w:rFonts w:eastAsiaTheme="minorHAnsi"/>
          <w:lang w:eastAsia="en-US"/>
        </w:rPr>
        <w:t xml:space="preserve"> политик</w:t>
      </w:r>
      <w:r w:rsidR="000815A3">
        <w:rPr>
          <w:rFonts w:eastAsiaTheme="minorHAnsi"/>
          <w:lang w:eastAsia="en-US"/>
        </w:rPr>
        <w:t>и</w:t>
      </w:r>
      <w:r w:rsidRPr="009111F5">
        <w:rPr>
          <w:rFonts w:eastAsiaTheme="minorHAnsi"/>
          <w:lang w:eastAsia="en-US"/>
        </w:rPr>
        <w:t xml:space="preserve"> Комитета </w:t>
      </w:r>
      <w:r w:rsidR="000815A3">
        <w:rPr>
          <w:rFonts w:eastAsiaTheme="minorHAnsi"/>
          <w:lang w:eastAsia="en-US"/>
        </w:rPr>
        <w:t xml:space="preserve">и ГБУ «ЦИТ», которые в соответствии со ст. 8 </w:t>
      </w:r>
      <w:r w:rsidR="0026772F">
        <w:t xml:space="preserve">Федерального закона от 06.12.2011 № 402-ФЗ «О бухгалтерском учете» (далее - </w:t>
      </w:r>
      <w:r w:rsidR="000815A3">
        <w:rPr>
          <w:rFonts w:eastAsiaTheme="minorHAnsi"/>
          <w:lang w:eastAsia="en-US"/>
        </w:rPr>
        <w:t>Закон № 402-ФЗ</w:t>
      </w:r>
      <w:r w:rsidR="0026772F">
        <w:rPr>
          <w:rFonts w:eastAsiaTheme="minorHAnsi"/>
          <w:lang w:eastAsia="en-US"/>
        </w:rPr>
        <w:t>)</w:t>
      </w:r>
      <w:r w:rsidR="000815A3">
        <w:rPr>
          <w:rFonts w:eastAsiaTheme="minorHAnsi"/>
          <w:lang w:eastAsia="en-US"/>
        </w:rPr>
        <w:t xml:space="preserve"> должны быть самостоятельно сформированы экономическими субъектами </w:t>
      </w:r>
      <w:r w:rsidR="000815A3">
        <w:t>исходя из требований, установленных законодательством РФ о бухгалтерском учете, федеральными и (или) отраслевыми стандартами,</w:t>
      </w:r>
      <w:r w:rsidR="000815A3">
        <w:rPr>
          <w:rFonts w:eastAsiaTheme="minorHAnsi"/>
          <w:lang w:eastAsia="en-US"/>
        </w:rPr>
        <w:t xml:space="preserve"> </w:t>
      </w:r>
      <w:r w:rsidRPr="009111F5">
        <w:rPr>
          <w:rFonts w:eastAsiaTheme="minorHAnsi"/>
          <w:lang w:eastAsia="en-US"/>
        </w:rPr>
        <w:t>не предусматрива</w:t>
      </w:r>
      <w:r w:rsidR="00C116FF">
        <w:rPr>
          <w:rFonts w:eastAsiaTheme="minorHAnsi"/>
          <w:lang w:eastAsia="en-US"/>
        </w:rPr>
        <w:t>ю</w:t>
      </w:r>
      <w:r w:rsidRPr="009111F5">
        <w:rPr>
          <w:rFonts w:eastAsiaTheme="minorHAnsi"/>
          <w:lang w:eastAsia="en-US"/>
        </w:rPr>
        <w:t xml:space="preserve">т систематизированный и детализированный учет </w:t>
      </w:r>
      <w:r w:rsidR="000815A3">
        <w:rPr>
          <w:rFonts w:eastAsiaTheme="minorHAnsi"/>
          <w:lang w:eastAsia="en-US"/>
        </w:rPr>
        <w:t>Прав на информационные системы</w:t>
      </w:r>
      <w:r w:rsidRPr="009111F5">
        <w:rPr>
          <w:rFonts w:eastAsiaTheme="minorHAnsi"/>
          <w:lang w:eastAsia="en-US"/>
        </w:rPr>
        <w:t xml:space="preserve"> с учетом их доработок и развития</w:t>
      </w:r>
      <w:r w:rsidR="000815A3">
        <w:rPr>
          <w:rFonts w:eastAsiaTheme="minorHAnsi"/>
          <w:lang w:eastAsia="en-US"/>
        </w:rPr>
        <w:t>.</w:t>
      </w:r>
      <w:r w:rsidRPr="009111F5">
        <w:rPr>
          <w:rFonts w:eastAsiaTheme="minorHAnsi"/>
          <w:lang w:eastAsia="en-US"/>
        </w:rPr>
        <w:t xml:space="preserve"> </w:t>
      </w:r>
    </w:p>
    <w:p w:rsidR="00C44B1E" w:rsidRDefault="00C44B1E"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бюджетном (бухгалтерском) учёте Комитета и ГБУ «ЦИТ» Права отражены </w:t>
      </w:r>
      <w:r w:rsidR="00985052">
        <w:rPr>
          <w:rFonts w:ascii="Times New Roman" w:eastAsiaTheme="minorHAnsi" w:hAnsi="Times New Roman" w:cs="Times New Roman"/>
          <w:sz w:val="24"/>
          <w:szCs w:val="24"/>
          <w:lang w:eastAsia="en-US"/>
        </w:rPr>
        <w:t xml:space="preserve">в разрезе </w:t>
      </w:r>
      <w:r>
        <w:rPr>
          <w:rFonts w:ascii="Times New Roman" w:eastAsiaTheme="minorHAnsi" w:hAnsi="Times New Roman" w:cs="Times New Roman"/>
          <w:sz w:val="24"/>
          <w:szCs w:val="24"/>
          <w:lang w:eastAsia="en-US"/>
        </w:rPr>
        <w:t>п</w:t>
      </w:r>
      <w:r w:rsidR="006B6075" w:rsidRPr="009111F5">
        <w:rPr>
          <w:rFonts w:ascii="Times New Roman" w:eastAsiaTheme="minorHAnsi" w:hAnsi="Times New Roman" w:cs="Times New Roman"/>
          <w:sz w:val="24"/>
          <w:szCs w:val="24"/>
          <w:lang w:eastAsia="en-US"/>
        </w:rPr>
        <w:t>оставщик</w:t>
      </w:r>
      <w:r w:rsidR="00985052">
        <w:rPr>
          <w:rFonts w:ascii="Times New Roman" w:eastAsiaTheme="minorHAnsi" w:hAnsi="Times New Roman" w:cs="Times New Roman"/>
          <w:sz w:val="24"/>
          <w:szCs w:val="24"/>
          <w:lang w:eastAsia="en-US"/>
        </w:rPr>
        <w:t>ов</w:t>
      </w:r>
      <w:r w:rsidR="006B6075" w:rsidRPr="009111F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w:t>
      </w:r>
      <w:r w:rsidR="006B6075" w:rsidRPr="009111F5">
        <w:rPr>
          <w:rFonts w:ascii="Times New Roman" w:eastAsiaTheme="minorHAnsi" w:hAnsi="Times New Roman" w:cs="Times New Roman"/>
          <w:sz w:val="24"/>
          <w:szCs w:val="24"/>
          <w:lang w:eastAsia="en-US"/>
        </w:rPr>
        <w:t>одрядчик</w:t>
      </w:r>
      <w:r w:rsidR="00985052">
        <w:rPr>
          <w:rFonts w:ascii="Times New Roman" w:eastAsiaTheme="minorHAnsi" w:hAnsi="Times New Roman" w:cs="Times New Roman"/>
          <w:sz w:val="24"/>
          <w:szCs w:val="24"/>
          <w:lang w:eastAsia="en-US"/>
        </w:rPr>
        <w:t>ов</w:t>
      </w:r>
      <w:r w:rsidR="006B6075" w:rsidRPr="009111F5">
        <w:rPr>
          <w:rFonts w:ascii="Times New Roman" w:eastAsiaTheme="minorHAnsi" w:hAnsi="Times New Roman" w:cs="Times New Roman"/>
          <w:sz w:val="24"/>
          <w:szCs w:val="24"/>
          <w:lang w:eastAsia="en-US"/>
        </w:rPr>
        <w:t>)</w:t>
      </w:r>
      <w:r w:rsidR="00ED38AA">
        <w:rPr>
          <w:rFonts w:ascii="Times New Roman" w:eastAsiaTheme="minorHAnsi" w:hAnsi="Times New Roman" w:cs="Times New Roman"/>
          <w:sz w:val="24"/>
          <w:szCs w:val="24"/>
          <w:lang w:eastAsia="en-US"/>
        </w:rPr>
        <w:t>,</w:t>
      </w:r>
      <w:r w:rsidR="006B6075" w:rsidRPr="009111F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их </w:t>
      </w:r>
      <w:r w:rsidR="006B6075" w:rsidRPr="009111F5">
        <w:rPr>
          <w:rFonts w:ascii="Times New Roman" w:eastAsiaTheme="minorHAnsi" w:hAnsi="Times New Roman" w:cs="Times New Roman"/>
          <w:sz w:val="24"/>
          <w:szCs w:val="24"/>
          <w:lang w:eastAsia="en-US"/>
        </w:rPr>
        <w:t>предостав</w:t>
      </w:r>
      <w:r>
        <w:rPr>
          <w:rFonts w:ascii="Times New Roman" w:eastAsiaTheme="minorHAnsi" w:hAnsi="Times New Roman" w:cs="Times New Roman"/>
          <w:sz w:val="24"/>
          <w:szCs w:val="24"/>
          <w:lang w:eastAsia="en-US"/>
        </w:rPr>
        <w:t>ивших</w:t>
      </w:r>
      <w:r w:rsidR="00ED38A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вне взаимосвязи с конкретной ГИС ВО.</w:t>
      </w:r>
    </w:p>
    <w:p w:rsidR="00C44B1E" w:rsidRDefault="00C44B1E"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9111F5">
        <w:rPr>
          <w:rFonts w:ascii="Times New Roman" w:eastAsiaTheme="minorHAnsi" w:hAnsi="Times New Roman" w:cs="Times New Roman"/>
          <w:sz w:val="24"/>
          <w:szCs w:val="24"/>
          <w:lang w:eastAsia="en-US"/>
        </w:rPr>
        <w:t xml:space="preserve">Идентифицировать </w:t>
      </w:r>
      <w:r>
        <w:rPr>
          <w:rFonts w:ascii="Times New Roman" w:eastAsiaTheme="minorHAnsi" w:hAnsi="Times New Roman" w:cs="Times New Roman"/>
          <w:sz w:val="24"/>
          <w:szCs w:val="24"/>
          <w:lang w:eastAsia="en-US"/>
        </w:rPr>
        <w:t>П</w:t>
      </w:r>
      <w:r w:rsidRPr="009111F5">
        <w:rPr>
          <w:rFonts w:ascii="Times New Roman" w:eastAsiaTheme="minorHAnsi" w:hAnsi="Times New Roman" w:cs="Times New Roman"/>
          <w:sz w:val="24"/>
          <w:szCs w:val="24"/>
          <w:lang w:eastAsia="en-US"/>
        </w:rPr>
        <w:t>рава в разрезе ГИС</w:t>
      </w:r>
      <w:r>
        <w:rPr>
          <w:rFonts w:ascii="Times New Roman" w:eastAsiaTheme="minorHAnsi" w:hAnsi="Times New Roman" w:cs="Times New Roman"/>
          <w:sz w:val="24"/>
          <w:szCs w:val="24"/>
          <w:lang w:eastAsia="en-US"/>
        </w:rPr>
        <w:t xml:space="preserve"> ВО</w:t>
      </w:r>
      <w:r w:rsidRPr="009111F5">
        <w:rPr>
          <w:rFonts w:ascii="Times New Roman" w:eastAsiaTheme="minorHAnsi" w:hAnsi="Times New Roman" w:cs="Times New Roman"/>
          <w:sz w:val="24"/>
          <w:szCs w:val="24"/>
          <w:lang w:eastAsia="en-US"/>
        </w:rPr>
        <w:t xml:space="preserve">, а также </w:t>
      </w:r>
      <w:r>
        <w:rPr>
          <w:rFonts w:ascii="Times New Roman" w:eastAsiaTheme="minorHAnsi" w:hAnsi="Times New Roman" w:cs="Times New Roman"/>
          <w:sz w:val="24"/>
          <w:szCs w:val="24"/>
          <w:lang w:eastAsia="en-US"/>
        </w:rPr>
        <w:t xml:space="preserve">проверить </w:t>
      </w:r>
      <w:r w:rsidRPr="009111F5">
        <w:rPr>
          <w:rFonts w:ascii="Times New Roman" w:eastAsiaTheme="minorHAnsi" w:hAnsi="Times New Roman" w:cs="Times New Roman"/>
          <w:sz w:val="24"/>
          <w:szCs w:val="24"/>
          <w:lang w:eastAsia="en-US"/>
        </w:rPr>
        <w:t xml:space="preserve">полноту учёта </w:t>
      </w:r>
      <w:r>
        <w:rPr>
          <w:rFonts w:ascii="Times New Roman" w:eastAsiaTheme="minorHAnsi" w:hAnsi="Times New Roman" w:cs="Times New Roman"/>
          <w:sz w:val="24"/>
          <w:szCs w:val="24"/>
          <w:lang w:eastAsia="en-US"/>
        </w:rPr>
        <w:t>ранее приобретённых Прав по состоянию на 01.01.2019</w:t>
      </w:r>
      <w:r w:rsidRPr="009111F5">
        <w:rPr>
          <w:rFonts w:ascii="Times New Roman" w:eastAsiaTheme="minorHAnsi" w:hAnsi="Times New Roman" w:cs="Times New Roman"/>
          <w:sz w:val="24"/>
          <w:szCs w:val="24"/>
          <w:lang w:eastAsia="en-US"/>
        </w:rPr>
        <w:t xml:space="preserve"> в ходе проверки не представил</w:t>
      </w:r>
      <w:r>
        <w:rPr>
          <w:rFonts w:ascii="Times New Roman" w:eastAsiaTheme="minorHAnsi" w:hAnsi="Times New Roman" w:cs="Times New Roman"/>
          <w:sz w:val="24"/>
          <w:szCs w:val="24"/>
          <w:lang w:eastAsia="en-US"/>
        </w:rPr>
        <w:t xml:space="preserve">ось возможным, в том числе </w:t>
      </w:r>
      <w:r w:rsidR="00D57331">
        <w:rPr>
          <w:rFonts w:ascii="Times New Roman" w:eastAsiaTheme="minorHAnsi" w:hAnsi="Times New Roman" w:cs="Times New Roman"/>
          <w:sz w:val="24"/>
          <w:szCs w:val="24"/>
          <w:lang w:eastAsia="en-US"/>
        </w:rPr>
        <w:t xml:space="preserve">по причине </w:t>
      </w:r>
      <w:r>
        <w:rPr>
          <w:rFonts w:ascii="Times New Roman" w:eastAsiaTheme="minorHAnsi" w:hAnsi="Times New Roman" w:cs="Times New Roman"/>
          <w:sz w:val="24"/>
          <w:szCs w:val="24"/>
          <w:lang w:eastAsia="en-US"/>
        </w:rPr>
        <w:t xml:space="preserve">множественных нарушений требований </w:t>
      </w:r>
      <w:r w:rsidR="00D57331">
        <w:rPr>
          <w:rFonts w:ascii="Times New Roman" w:eastAsiaTheme="minorHAnsi" w:hAnsi="Times New Roman" w:cs="Times New Roman"/>
          <w:sz w:val="24"/>
          <w:szCs w:val="24"/>
          <w:lang w:eastAsia="en-US"/>
        </w:rPr>
        <w:t>к бухгалтерскому учёту Прав.</w:t>
      </w:r>
    </w:p>
    <w:p w:rsidR="00ED01B5" w:rsidRPr="009111F5" w:rsidRDefault="00ED01B5"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9111F5">
        <w:rPr>
          <w:rFonts w:ascii="Times New Roman" w:eastAsiaTheme="minorHAnsi" w:hAnsi="Times New Roman" w:cs="Times New Roman"/>
          <w:sz w:val="24"/>
          <w:szCs w:val="24"/>
          <w:lang w:eastAsia="en-US"/>
        </w:rPr>
        <w:t>В нарушени</w:t>
      </w:r>
      <w:r w:rsidR="00C116FF">
        <w:rPr>
          <w:rFonts w:ascii="Times New Roman" w:eastAsiaTheme="minorHAnsi" w:hAnsi="Times New Roman" w:cs="Times New Roman"/>
          <w:sz w:val="24"/>
          <w:szCs w:val="24"/>
          <w:lang w:eastAsia="en-US"/>
        </w:rPr>
        <w:t>е</w:t>
      </w:r>
      <w:r w:rsidRPr="009111F5">
        <w:rPr>
          <w:rFonts w:ascii="Times New Roman" w:eastAsiaTheme="minorHAnsi" w:hAnsi="Times New Roman" w:cs="Times New Roman"/>
          <w:sz w:val="24"/>
          <w:szCs w:val="24"/>
          <w:lang w:eastAsia="en-US"/>
        </w:rPr>
        <w:t xml:space="preserve"> п. 1.3 приказа Минфина РФ от 13.06.1995 № 49 «Об утверждении Методических указаний по инвентаризации имущества и финансовых обязательств» (далее – Приказ № 49) инвентаризация нематериальных активов</w:t>
      </w:r>
      <w:r>
        <w:rPr>
          <w:rFonts w:ascii="Times New Roman" w:eastAsiaTheme="minorHAnsi" w:hAnsi="Times New Roman" w:cs="Times New Roman"/>
          <w:sz w:val="24"/>
          <w:szCs w:val="24"/>
          <w:lang w:eastAsia="en-US"/>
        </w:rPr>
        <w:t>, в том числе Прав</w:t>
      </w:r>
      <w:r w:rsidR="00ED38AA">
        <w:rPr>
          <w:rFonts w:ascii="Times New Roman" w:eastAsiaTheme="minorHAnsi" w:hAnsi="Times New Roman" w:cs="Times New Roman"/>
          <w:sz w:val="24"/>
          <w:szCs w:val="24"/>
          <w:lang w:eastAsia="en-US"/>
        </w:rPr>
        <w:t>,</w:t>
      </w:r>
      <w:r w:rsidRPr="009111F5">
        <w:rPr>
          <w:rFonts w:ascii="Times New Roman" w:eastAsiaTheme="minorHAnsi" w:hAnsi="Times New Roman" w:cs="Times New Roman"/>
          <w:sz w:val="24"/>
          <w:szCs w:val="24"/>
          <w:lang w:eastAsia="en-US"/>
        </w:rPr>
        <w:t xml:space="preserve"> при проведении годовой инвентаризации за 2018 год в Комитет</w:t>
      </w:r>
      <w:r>
        <w:rPr>
          <w:rFonts w:ascii="Times New Roman" w:eastAsiaTheme="minorHAnsi" w:hAnsi="Times New Roman" w:cs="Times New Roman"/>
          <w:sz w:val="24"/>
          <w:szCs w:val="24"/>
          <w:lang w:eastAsia="en-US"/>
        </w:rPr>
        <w:t>е</w:t>
      </w:r>
      <w:r w:rsidRPr="009111F5">
        <w:rPr>
          <w:rFonts w:ascii="Times New Roman" w:eastAsiaTheme="minorHAnsi" w:hAnsi="Times New Roman" w:cs="Times New Roman"/>
          <w:sz w:val="24"/>
          <w:szCs w:val="24"/>
          <w:lang w:eastAsia="en-US"/>
        </w:rPr>
        <w:t xml:space="preserve"> не проводилась.</w:t>
      </w:r>
    </w:p>
    <w:p w:rsidR="00D57331" w:rsidRDefault="009866F0" w:rsidP="002677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Проверка и инициированная КСП</w:t>
      </w:r>
      <w:r w:rsidR="0058353E">
        <w:rPr>
          <w:rFonts w:ascii="Times New Roman" w:eastAsiaTheme="minorHAnsi" w:hAnsi="Times New Roman" w:cs="Times New Roman"/>
          <w:sz w:val="24"/>
          <w:szCs w:val="24"/>
          <w:lang w:eastAsia="en-US"/>
        </w:rPr>
        <w:t xml:space="preserve"> внеплановая инвентаризация Прав в Комитете и ГБУ «ЦИТ» выявила множественные </w:t>
      </w:r>
      <w:r w:rsidR="00D57331">
        <w:rPr>
          <w:rFonts w:ascii="Times New Roman" w:eastAsiaTheme="minorHAnsi" w:hAnsi="Times New Roman" w:cs="Times New Roman"/>
          <w:sz w:val="24"/>
          <w:szCs w:val="24"/>
          <w:lang w:eastAsia="en-US"/>
        </w:rPr>
        <w:t>нарушени</w:t>
      </w:r>
      <w:r w:rsidR="0058353E">
        <w:rPr>
          <w:rFonts w:ascii="Times New Roman" w:eastAsiaTheme="minorHAnsi" w:hAnsi="Times New Roman" w:cs="Times New Roman"/>
          <w:sz w:val="24"/>
          <w:szCs w:val="24"/>
          <w:lang w:eastAsia="en-US"/>
        </w:rPr>
        <w:t>я</w:t>
      </w:r>
      <w:r w:rsidR="00D57331" w:rsidRPr="00D57331">
        <w:rPr>
          <w:rFonts w:ascii="Times New Roman" w:hAnsi="Times New Roman" w:cs="Times New Roman"/>
          <w:sz w:val="24"/>
          <w:szCs w:val="24"/>
        </w:rPr>
        <w:t xml:space="preserve"> </w:t>
      </w:r>
      <w:r w:rsidR="00D57331">
        <w:rPr>
          <w:rFonts w:ascii="Times New Roman" w:hAnsi="Times New Roman" w:cs="Times New Roman"/>
          <w:sz w:val="24"/>
          <w:szCs w:val="24"/>
        </w:rPr>
        <w:t>Инструкции № 157н:</w:t>
      </w:r>
    </w:p>
    <w:p w:rsidR="00D7068C" w:rsidRPr="008C758E" w:rsidRDefault="00AF15E0" w:rsidP="0026772F">
      <w:pPr>
        <w:autoSpaceDE w:val="0"/>
        <w:autoSpaceDN w:val="0"/>
        <w:adjustRightInd w:val="0"/>
        <w:spacing w:after="0" w:line="240" w:lineRule="auto"/>
        <w:ind w:firstLine="567"/>
        <w:jc w:val="both"/>
        <w:rPr>
          <w:rFonts w:ascii="Times New Roman" w:hAnsi="Times New Roman" w:cs="Times New Roman"/>
          <w:sz w:val="24"/>
          <w:szCs w:val="24"/>
        </w:rPr>
      </w:pPr>
      <w:r w:rsidRPr="00782A30">
        <w:rPr>
          <w:rFonts w:ascii="Times New Roman" w:eastAsiaTheme="minorHAnsi" w:hAnsi="Times New Roman" w:cs="Times New Roman"/>
          <w:sz w:val="24"/>
          <w:szCs w:val="24"/>
          <w:lang w:eastAsia="en-US"/>
        </w:rPr>
        <w:t>-в бюджетно</w:t>
      </w:r>
      <w:r w:rsidR="00C116FF">
        <w:rPr>
          <w:rFonts w:ascii="Times New Roman" w:eastAsiaTheme="minorHAnsi" w:hAnsi="Times New Roman" w:cs="Times New Roman"/>
          <w:sz w:val="24"/>
          <w:szCs w:val="24"/>
          <w:lang w:eastAsia="en-US"/>
        </w:rPr>
        <w:t>м</w:t>
      </w:r>
      <w:r w:rsidRPr="00782A30">
        <w:rPr>
          <w:rFonts w:ascii="Times New Roman" w:eastAsiaTheme="minorHAnsi" w:hAnsi="Times New Roman" w:cs="Times New Roman"/>
          <w:sz w:val="24"/>
          <w:szCs w:val="24"/>
          <w:lang w:eastAsia="en-US"/>
        </w:rPr>
        <w:t xml:space="preserve"> </w:t>
      </w:r>
      <w:r w:rsidR="009866F0" w:rsidRPr="00782A30">
        <w:rPr>
          <w:rFonts w:ascii="Times New Roman" w:eastAsiaTheme="minorHAnsi" w:hAnsi="Times New Roman" w:cs="Times New Roman"/>
          <w:sz w:val="24"/>
          <w:szCs w:val="24"/>
          <w:lang w:eastAsia="en-US"/>
        </w:rPr>
        <w:t xml:space="preserve">учёте и </w:t>
      </w:r>
      <w:r w:rsidRPr="00782A30">
        <w:rPr>
          <w:rFonts w:ascii="Times New Roman" w:eastAsiaTheme="minorHAnsi" w:hAnsi="Times New Roman" w:cs="Times New Roman"/>
          <w:sz w:val="24"/>
          <w:szCs w:val="24"/>
          <w:lang w:eastAsia="en-US"/>
        </w:rPr>
        <w:t xml:space="preserve">отчётности Комитета на </w:t>
      </w:r>
      <w:proofErr w:type="spellStart"/>
      <w:r w:rsidRPr="00782A30">
        <w:rPr>
          <w:rFonts w:ascii="Times New Roman" w:eastAsiaTheme="minorHAnsi" w:hAnsi="Times New Roman" w:cs="Times New Roman"/>
          <w:sz w:val="24"/>
          <w:szCs w:val="24"/>
          <w:lang w:eastAsia="en-US"/>
        </w:rPr>
        <w:t>забалансовом</w:t>
      </w:r>
      <w:proofErr w:type="spellEnd"/>
      <w:r w:rsidRPr="00782A30">
        <w:rPr>
          <w:rFonts w:ascii="Times New Roman" w:eastAsiaTheme="minorHAnsi" w:hAnsi="Times New Roman" w:cs="Times New Roman"/>
          <w:sz w:val="24"/>
          <w:szCs w:val="24"/>
          <w:lang w:eastAsia="en-US"/>
        </w:rPr>
        <w:t xml:space="preserve"> счете 01 «Имущество, полученное в пользование» не отражены неисключительные права на программное </w:t>
      </w:r>
      <w:r w:rsidRPr="00782A30">
        <w:rPr>
          <w:rFonts w:ascii="Times New Roman" w:eastAsiaTheme="minorHAnsi" w:hAnsi="Times New Roman" w:cs="Times New Roman"/>
          <w:sz w:val="24"/>
          <w:szCs w:val="24"/>
          <w:lang w:eastAsia="en-US"/>
        </w:rPr>
        <w:lastRenderedPageBreak/>
        <w:t>обеспечение</w:t>
      </w:r>
      <w:r w:rsidR="00D665F6" w:rsidRPr="00782A30">
        <w:rPr>
          <w:rFonts w:ascii="Times New Roman" w:eastAsiaTheme="minorHAnsi" w:hAnsi="Times New Roman" w:cs="Times New Roman"/>
          <w:sz w:val="24"/>
          <w:szCs w:val="24"/>
          <w:lang w:eastAsia="en-US"/>
        </w:rPr>
        <w:t xml:space="preserve"> вновь созданных ГИС «</w:t>
      </w:r>
      <w:proofErr w:type="spellStart"/>
      <w:r w:rsidR="00D665F6" w:rsidRPr="00782A30">
        <w:rPr>
          <w:rFonts w:ascii="Times New Roman" w:eastAsiaTheme="minorHAnsi" w:hAnsi="Times New Roman" w:cs="Times New Roman"/>
          <w:sz w:val="24"/>
          <w:szCs w:val="24"/>
          <w:lang w:eastAsia="en-US"/>
        </w:rPr>
        <w:t>Похозяйственная</w:t>
      </w:r>
      <w:proofErr w:type="spellEnd"/>
      <w:r w:rsidR="00D665F6" w:rsidRPr="00782A30">
        <w:rPr>
          <w:rFonts w:ascii="Times New Roman" w:eastAsiaTheme="minorHAnsi" w:hAnsi="Times New Roman" w:cs="Times New Roman"/>
          <w:sz w:val="24"/>
          <w:szCs w:val="24"/>
          <w:lang w:eastAsia="en-US"/>
        </w:rPr>
        <w:t xml:space="preserve"> книга» и ГИС «Административные комиссии» и двух новых подсистем ГИС КИАР,</w:t>
      </w:r>
      <w:r w:rsidRPr="00782A30">
        <w:rPr>
          <w:rFonts w:ascii="Times New Roman" w:eastAsiaTheme="minorHAnsi" w:hAnsi="Times New Roman" w:cs="Times New Roman"/>
          <w:sz w:val="24"/>
          <w:szCs w:val="24"/>
          <w:lang w:eastAsia="en-US"/>
        </w:rPr>
        <w:t xml:space="preserve"> полученные Комитетом в 2018 году по трём контрактам в количестве 125 ед</w:t>
      </w:r>
      <w:r w:rsidR="00BF4D32" w:rsidRPr="00782A30">
        <w:rPr>
          <w:rFonts w:ascii="Times New Roman" w:eastAsiaTheme="minorHAnsi" w:hAnsi="Times New Roman" w:cs="Times New Roman"/>
          <w:sz w:val="24"/>
          <w:szCs w:val="24"/>
          <w:lang w:eastAsia="en-US"/>
        </w:rPr>
        <w:t>.</w:t>
      </w:r>
      <w:r w:rsidRPr="00782A30">
        <w:rPr>
          <w:rFonts w:ascii="Times New Roman" w:eastAsiaTheme="minorHAnsi" w:hAnsi="Times New Roman" w:cs="Times New Roman"/>
          <w:sz w:val="24"/>
          <w:szCs w:val="24"/>
          <w:lang w:eastAsia="en-US"/>
        </w:rPr>
        <w:t xml:space="preserve"> на 6 177,1 тыс. руб</w:t>
      </w:r>
      <w:r w:rsidR="008579B6" w:rsidRPr="00782A30">
        <w:rPr>
          <w:rFonts w:ascii="Times New Roman" w:eastAsiaTheme="minorHAnsi" w:hAnsi="Times New Roman" w:cs="Times New Roman"/>
          <w:sz w:val="24"/>
          <w:szCs w:val="24"/>
          <w:lang w:eastAsia="en-US"/>
        </w:rPr>
        <w:t>. (п. 333)</w:t>
      </w:r>
      <w:r w:rsidRPr="00782A30">
        <w:rPr>
          <w:rFonts w:ascii="Times New Roman" w:eastAsiaTheme="minorHAnsi" w:hAnsi="Times New Roman" w:cs="Times New Roman"/>
          <w:sz w:val="24"/>
          <w:szCs w:val="24"/>
          <w:lang w:eastAsia="en-US"/>
        </w:rPr>
        <w:t xml:space="preserve">. Нарушение </w:t>
      </w:r>
      <w:r w:rsidR="008579B6" w:rsidRPr="00782A30">
        <w:rPr>
          <w:rFonts w:ascii="Times New Roman" w:eastAsiaTheme="minorHAnsi" w:hAnsi="Times New Roman" w:cs="Times New Roman"/>
          <w:sz w:val="24"/>
          <w:szCs w:val="24"/>
          <w:lang w:eastAsia="en-US"/>
        </w:rPr>
        <w:t xml:space="preserve">привело </w:t>
      </w:r>
      <w:r w:rsidRPr="00782A30">
        <w:rPr>
          <w:rFonts w:ascii="Times New Roman" w:hAnsi="Times New Roman" w:cs="Times New Roman"/>
          <w:sz w:val="24"/>
          <w:szCs w:val="24"/>
        </w:rPr>
        <w:t xml:space="preserve">к искажению </w:t>
      </w:r>
      <w:r w:rsidR="008579B6" w:rsidRPr="00782A30">
        <w:rPr>
          <w:rFonts w:ascii="Times New Roman" w:hAnsi="Times New Roman" w:cs="Times New Roman"/>
          <w:sz w:val="24"/>
          <w:szCs w:val="24"/>
        </w:rPr>
        <w:t xml:space="preserve">двух форм </w:t>
      </w:r>
      <w:r w:rsidRPr="00782A30">
        <w:rPr>
          <w:rFonts w:ascii="Times New Roman" w:hAnsi="Times New Roman" w:cs="Times New Roman"/>
          <w:sz w:val="24"/>
          <w:szCs w:val="24"/>
        </w:rPr>
        <w:t>бюджетной отчетности Комитета за 2018 год</w:t>
      </w:r>
      <w:r w:rsidR="00D665F6" w:rsidRPr="00782A30">
        <w:rPr>
          <w:rFonts w:ascii="Times New Roman" w:hAnsi="Times New Roman" w:cs="Times New Roman"/>
          <w:sz w:val="24"/>
          <w:szCs w:val="24"/>
        </w:rPr>
        <w:t xml:space="preserve"> </w:t>
      </w:r>
      <w:r w:rsidRPr="00782A30">
        <w:rPr>
          <w:rFonts w:ascii="Times New Roman" w:hAnsi="Times New Roman" w:cs="Times New Roman"/>
          <w:sz w:val="24"/>
          <w:szCs w:val="24"/>
        </w:rPr>
        <w:t>на 0,01</w:t>
      </w:r>
      <w:r w:rsidR="008579B6" w:rsidRPr="00782A30">
        <w:rPr>
          <w:rFonts w:ascii="Times New Roman" w:hAnsi="Times New Roman" w:cs="Times New Roman"/>
          <w:sz w:val="24"/>
          <w:szCs w:val="24"/>
        </w:rPr>
        <w:t xml:space="preserve"> </w:t>
      </w:r>
      <w:r w:rsidR="00B23FD5" w:rsidRPr="00782A30">
        <w:rPr>
          <w:rFonts w:ascii="Times New Roman" w:hAnsi="Times New Roman" w:cs="Times New Roman"/>
          <w:sz w:val="24"/>
          <w:szCs w:val="24"/>
        </w:rPr>
        <w:t>%;</w:t>
      </w:r>
      <w:r w:rsidR="008C758E">
        <w:rPr>
          <w:rFonts w:ascii="Times New Roman" w:eastAsiaTheme="minorHAnsi" w:hAnsi="Times New Roman" w:cs="Times New Roman"/>
          <w:sz w:val="24"/>
          <w:szCs w:val="24"/>
          <w:lang w:eastAsia="en-US"/>
        </w:rPr>
        <w:t xml:space="preserve"> </w:t>
      </w:r>
    </w:p>
    <w:p w:rsidR="00784B85" w:rsidRDefault="009866F0" w:rsidP="0026772F">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бухгалтерском учёте и отчётности ГБУ «ЦИТ»</w:t>
      </w:r>
      <w:r w:rsidR="00784B85">
        <w:rPr>
          <w:rFonts w:ascii="Times New Roman" w:eastAsiaTheme="minorHAnsi" w:hAnsi="Times New Roman" w:cs="Times New Roman"/>
          <w:sz w:val="24"/>
          <w:szCs w:val="24"/>
          <w:lang w:eastAsia="en-US"/>
        </w:rPr>
        <w:t>:</w:t>
      </w:r>
    </w:p>
    <w:p w:rsidR="00B23FD5" w:rsidRPr="00364575" w:rsidRDefault="008C758E" w:rsidP="0026772F">
      <w:pPr>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eastAsiaTheme="minorHAnsi" w:hAnsi="Times New Roman" w:cs="Times New Roman"/>
          <w:sz w:val="24"/>
          <w:szCs w:val="24"/>
          <w:lang w:eastAsia="en-US"/>
        </w:rPr>
        <w:t>1. И</w:t>
      </w:r>
      <w:r w:rsidR="009866F0">
        <w:rPr>
          <w:rFonts w:ascii="Times New Roman" w:eastAsiaTheme="minorHAnsi" w:hAnsi="Times New Roman" w:cs="Times New Roman"/>
          <w:sz w:val="24"/>
          <w:szCs w:val="24"/>
          <w:lang w:eastAsia="en-US"/>
        </w:rPr>
        <w:t xml:space="preserve">сключительные права на ГИС «Электронный атлас» </w:t>
      </w:r>
      <w:r w:rsidR="009866F0" w:rsidRPr="009866F0">
        <w:rPr>
          <w:rFonts w:ascii="Times New Roman" w:eastAsiaTheme="minorHAnsi" w:hAnsi="Times New Roman" w:cs="Times New Roman"/>
          <w:sz w:val="24"/>
          <w:szCs w:val="24"/>
          <w:lang w:eastAsia="en-US"/>
        </w:rPr>
        <w:t>на сумму 503,4 тыс</w:t>
      </w:r>
      <w:r w:rsidR="009866F0">
        <w:rPr>
          <w:rFonts w:ascii="Times New Roman" w:eastAsiaTheme="minorHAnsi" w:hAnsi="Times New Roman" w:cs="Times New Roman"/>
          <w:sz w:val="24"/>
          <w:szCs w:val="24"/>
          <w:lang w:eastAsia="en-US"/>
        </w:rPr>
        <w:t>. руб.</w:t>
      </w:r>
      <w:r w:rsidR="00B23FD5">
        <w:rPr>
          <w:rFonts w:ascii="Times New Roman" w:eastAsiaTheme="minorHAnsi" w:hAnsi="Times New Roman" w:cs="Times New Roman"/>
          <w:sz w:val="24"/>
          <w:szCs w:val="24"/>
          <w:lang w:eastAsia="en-US"/>
        </w:rPr>
        <w:t xml:space="preserve"> вместо балансового счёта </w:t>
      </w:r>
      <w:r w:rsidR="00B23FD5" w:rsidRPr="009866F0">
        <w:rPr>
          <w:rFonts w:ascii="Times New Roman" w:eastAsiaTheme="minorHAnsi" w:hAnsi="Times New Roman" w:cs="Times New Roman"/>
          <w:sz w:val="24"/>
          <w:szCs w:val="24"/>
          <w:lang w:eastAsia="en-US"/>
        </w:rPr>
        <w:t>010200000 «Нематериальные активы»</w:t>
      </w:r>
      <w:r w:rsidR="00B23FD5">
        <w:rPr>
          <w:rFonts w:ascii="Times New Roman" w:eastAsiaTheme="minorHAnsi" w:hAnsi="Times New Roman" w:cs="Times New Roman"/>
          <w:sz w:val="24"/>
          <w:szCs w:val="24"/>
          <w:lang w:eastAsia="en-US"/>
        </w:rPr>
        <w:t xml:space="preserve"> были учтены по </w:t>
      </w:r>
      <w:proofErr w:type="spellStart"/>
      <w:r w:rsidR="00B23FD5">
        <w:rPr>
          <w:rFonts w:ascii="Times New Roman" w:eastAsiaTheme="minorHAnsi" w:hAnsi="Times New Roman" w:cs="Times New Roman"/>
          <w:sz w:val="24"/>
          <w:szCs w:val="24"/>
          <w:lang w:eastAsia="en-US"/>
        </w:rPr>
        <w:t>забалансовому</w:t>
      </w:r>
      <w:proofErr w:type="spellEnd"/>
      <w:r w:rsidR="00B23FD5">
        <w:rPr>
          <w:rFonts w:ascii="Times New Roman" w:eastAsiaTheme="minorHAnsi" w:hAnsi="Times New Roman" w:cs="Times New Roman"/>
          <w:sz w:val="24"/>
          <w:szCs w:val="24"/>
          <w:lang w:eastAsia="en-US"/>
        </w:rPr>
        <w:t xml:space="preserve"> счёту</w:t>
      </w:r>
      <w:hyperlink r:id="rId9" w:history="1">
        <w:r w:rsidR="00B23FD5" w:rsidRPr="009866F0">
          <w:rPr>
            <w:rFonts w:ascii="Times New Roman" w:eastAsiaTheme="minorHAnsi" w:hAnsi="Times New Roman" w:cs="Times New Roman"/>
            <w:sz w:val="24"/>
            <w:szCs w:val="24"/>
            <w:lang w:eastAsia="en-US"/>
          </w:rPr>
          <w:t xml:space="preserve"> 01</w:t>
        </w:r>
      </w:hyperlink>
      <w:r w:rsidR="00B23FD5" w:rsidRPr="009866F0">
        <w:rPr>
          <w:rFonts w:ascii="Times New Roman" w:eastAsiaTheme="minorHAnsi" w:hAnsi="Times New Roman" w:cs="Times New Roman"/>
          <w:sz w:val="24"/>
          <w:szCs w:val="24"/>
          <w:lang w:eastAsia="en-US"/>
        </w:rPr>
        <w:t xml:space="preserve"> «Имущество, полученное в пользование»</w:t>
      </w:r>
      <w:r w:rsidR="00B23FD5" w:rsidRPr="00B23FD5">
        <w:rPr>
          <w:rFonts w:ascii="Times New Roman" w:eastAsiaTheme="minorHAnsi" w:hAnsi="Times New Roman" w:cs="Times New Roman"/>
          <w:sz w:val="24"/>
          <w:szCs w:val="24"/>
          <w:lang w:eastAsia="en-US"/>
        </w:rPr>
        <w:t xml:space="preserve"> (п. 56, 333). Нарушение </w:t>
      </w:r>
      <w:r w:rsidR="00B23FD5" w:rsidRPr="00364575">
        <w:rPr>
          <w:rFonts w:ascii="Times New Roman" w:eastAsiaTheme="minorHAnsi" w:hAnsi="Times New Roman" w:cs="Times New Roman"/>
          <w:sz w:val="24"/>
          <w:szCs w:val="24"/>
          <w:lang w:eastAsia="en-US"/>
        </w:rPr>
        <w:t xml:space="preserve">привело </w:t>
      </w:r>
      <w:r w:rsidR="00B23FD5" w:rsidRPr="00364575">
        <w:rPr>
          <w:rFonts w:ascii="Times New Roman" w:hAnsi="Times New Roman" w:cs="Times New Roman"/>
          <w:sz w:val="24"/>
          <w:szCs w:val="24"/>
        </w:rPr>
        <w:t>к искажению двух форм бухгалтерской отчетности за 2018 год на 3,1% и двух форм - на 25,2 процента.</w:t>
      </w:r>
      <w:r w:rsidR="00B23FD5" w:rsidRPr="00364575">
        <w:rPr>
          <w:rFonts w:ascii="Times New Roman" w:eastAsiaTheme="minorHAnsi" w:hAnsi="Times New Roman" w:cs="Times New Roman"/>
          <w:sz w:val="24"/>
          <w:szCs w:val="24"/>
          <w:lang w:eastAsia="en-US"/>
        </w:rPr>
        <w:t xml:space="preserve"> В отношении виновного должностного лица составлен протокол об административном правонарушении, предусмотренном ч. 1 ст. 15.11 «</w:t>
      </w:r>
      <w:r w:rsidR="00B23FD5" w:rsidRPr="00364575">
        <w:rPr>
          <w:rFonts w:ascii="Times New Roman" w:hAnsi="Times New Roman" w:cs="Times New Roman"/>
          <w:bCs/>
          <w:sz w:val="24"/>
          <w:szCs w:val="24"/>
        </w:rPr>
        <w:t xml:space="preserve">Грубое нарушение требований к бухгалтерскому учету, в том числе к бухгалтерской (финансовой) отчетности». </w:t>
      </w:r>
      <w:r w:rsidR="008808EF" w:rsidRPr="00364575">
        <w:rPr>
          <w:rFonts w:ascii="Times New Roman" w:hAnsi="Times New Roman" w:cs="Times New Roman"/>
          <w:bCs/>
          <w:sz w:val="24"/>
          <w:szCs w:val="24"/>
        </w:rPr>
        <w:t>В ходе проверки внесены изменения в бухгалтерский учёт, п</w:t>
      </w:r>
      <w:r w:rsidR="00ED38AA" w:rsidRPr="00364575">
        <w:rPr>
          <w:rFonts w:ascii="Times New Roman" w:hAnsi="Times New Roman" w:cs="Times New Roman"/>
          <w:bCs/>
          <w:sz w:val="24"/>
          <w:szCs w:val="24"/>
        </w:rPr>
        <w:t>рава учтены надлежащим образом</w:t>
      </w:r>
      <w:r w:rsidR="005B3FEA" w:rsidRPr="00364575">
        <w:rPr>
          <w:rFonts w:ascii="Times New Roman" w:hAnsi="Times New Roman" w:cs="Times New Roman"/>
          <w:bCs/>
          <w:sz w:val="24"/>
          <w:szCs w:val="24"/>
        </w:rPr>
        <w:t>.</w:t>
      </w:r>
    </w:p>
    <w:p w:rsidR="00BF4D32" w:rsidRDefault="005B3FEA" w:rsidP="0026772F">
      <w:pPr>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2. Н</w:t>
      </w:r>
      <w:r w:rsidR="00BF4D32" w:rsidRPr="00364575">
        <w:rPr>
          <w:rFonts w:ascii="Times New Roman" w:eastAsiaTheme="minorHAnsi" w:hAnsi="Times New Roman" w:cs="Times New Roman"/>
          <w:sz w:val="24"/>
          <w:szCs w:val="24"/>
          <w:lang w:eastAsia="en-US"/>
        </w:rPr>
        <w:t>еисключительные права</w:t>
      </w:r>
      <w:r w:rsidR="00B23FD5" w:rsidRPr="00364575">
        <w:rPr>
          <w:rFonts w:ascii="Times New Roman" w:eastAsiaTheme="minorHAnsi" w:hAnsi="Times New Roman" w:cs="Times New Roman"/>
          <w:sz w:val="24"/>
          <w:szCs w:val="24"/>
          <w:lang w:eastAsia="en-US"/>
        </w:rPr>
        <w:t xml:space="preserve"> на использование </w:t>
      </w:r>
      <w:r w:rsidR="00BF4D32" w:rsidRPr="00364575">
        <w:rPr>
          <w:rFonts w:ascii="Times New Roman" w:eastAsiaTheme="minorHAnsi" w:hAnsi="Times New Roman" w:cs="Times New Roman"/>
          <w:sz w:val="24"/>
          <w:szCs w:val="24"/>
          <w:lang w:eastAsia="en-US"/>
        </w:rPr>
        <w:t xml:space="preserve">программного обеспечения </w:t>
      </w:r>
      <w:r w:rsidR="00B23FD5" w:rsidRPr="00364575">
        <w:rPr>
          <w:rFonts w:ascii="Times New Roman" w:eastAsiaTheme="minorHAnsi" w:hAnsi="Times New Roman" w:cs="Times New Roman"/>
          <w:sz w:val="24"/>
          <w:szCs w:val="24"/>
          <w:lang w:eastAsia="en-US"/>
        </w:rPr>
        <w:t>«Моду</w:t>
      </w:r>
      <w:r w:rsidR="00BF4D32" w:rsidRPr="00364575">
        <w:rPr>
          <w:rFonts w:ascii="Times New Roman" w:eastAsiaTheme="minorHAnsi" w:hAnsi="Times New Roman" w:cs="Times New Roman"/>
          <w:sz w:val="24"/>
          <w:szCs w:val="24"/>
          <w:lang w:eastAsia="en-US"/>
        </w:rPr>
        <w:t>ль</w:t>
      </w:r>
      <w:r w:rsidR="00B23FD5" w:rsidRPr="00364575">
        <w:rPr>
          <w:rFonts w:ascii="Times New Roman" w:eastAsiaTheme="minorHAnsi" w:hAnsi="Times New Roman" w:cs="Times New Roman"/>
          <w:sz w:val="24"/>
          <w:szCs w:val="24"/>
          <w:lang w:eastAsia="en-US"/>
        </w:rPr>
        <w:t xml:space="preserve"> «Администратор начислений </w:t>
      </w:r>
      <w:r w:rsidR="008808EF" w:rsidRPr="00364575">
        <w:rPr>
          <w:rFonts w:ascii="PTF55F-webfont" w:hAnsi="PTF55F-webfont"/>
          <w:color w:val="000000"/>
          <w:sz w:val="23"/>
          <w:szCs w:val="23"/>
        </w:rPr>
        <w:t>Государственной информационной систем</w:t>
      </w:r>
      <w:r w:rsidR="00EC3147" w:rsidRPr="00364575">
        <w:rPr>
          <w:rFonts w:ascii="PTF55F-webfont" w:hAnsi="PTF55F-webfont"/>
          <w:color w:val="000000"/>
          <w:sz w:val="23"/>
          <w:szCs w:val="23"/>
        </w:rPr>
        <w:t>ы</w:t>
      </w:r>
      <w:r w:rsidR="008808EF" w:rsidRPr="00364575">
        <w:rPr>
          <w:rFonts w:ascii="PTF55F-webfont" w:hAnsi="PTF55F-webfont"/>
          <w:color w:val="000000"/>
          <w:sz w:val="23"/>
          <w:szCs w:val="23"/>
        </w:rPr>
        <w:t xml:space="preserve"> о государственных и муниципальных платежах</w:t>
      </w:r>
      <w:r w:rsidR="00B23FD5" w:rsidRPr="00364575">
        <w:rPr>
          <w:rFonts w:ascii="Times New Roman" w:eastAsiaTheme="minorHAnsi" w:hAnsi="Times New Roman" w:cs="Times New Roman"/>
          <w:sz w:val="24"/>
          <w:szCs w:val="24"/>
          <w:lang w:eastAsia="en-US"/>
        </w:rPr>
        <w:t>» и «Модул</w:t>
      </w:r>
      <w:r w:rsidR="00BF4D32" w:rsidRPr="00364575">
        <w:rPr>
          <w:rFonts w:ascii="Times New Roman" w:eastAsiaTheme="minorHAnsi" w:hAnsi="Times New Roman" w:cs="Times New Roman"/>
          <w:sz w:val="24"/>
          <w:szCs w:val="24"/>
          <w:lang w:eastAsia="en-US"/>
        </w:rPr>
        <w:t>ь</w:t>
      </w:r>
      <w:r w:rsidR="00B23FD5" w:rsidRPr="00364575">
        <w:rPr>
          <w:rFonts w:ascii="Times New Roman" w:eastAsiaTheme="minorHAnsi" w:hAnsi="Times New Roman" w:cs="Times New Roman"/>
          <w:sz w:val="24"/>
          <w:szCs w:val="24"/>
          <w:lang w:eastAsia="en-US"/>
        </w:rPr>
        <w:t xml:space="preserve"> «Адаптер СМЭВ»</w:t>
      </w:r>
      <w:r w:rsidR="00BF4D32" w:rsidRPr="00364575">
        <w:rPr>
          <w:rFonts w:ascii="Times New Roman" w:eastAsiaTheme="minorHAnsi" w:hAnsi="Times New Roman" w:cs="Times New Roman"/>
          <w:sz w:val="24"/>
          <w:szCs w:val="24"/>
          <w:lang w:eastAsia="en-US"/>
        </w:rPr>
        <w:t xml:space="preserve"> в количестве 2 ед. стоимостью по условной оценке 2 руб., полученные в 2017 году</w:t>
      </w:r>
      <w:r w:rsidR="00ED38AA" w:rsidRPr="00364575">
        <w:rPr>
          <w:rFonts w:ascii="Times New Roman" w:eastAsiaTheme="minorHAnsi" w:hAnsi="Times New Roman" w:cs="Times New Roman"/>
          <w:sz w:val="24"/>
          <w:szCs w:val="24"/>
          <w:lang w:eastAsia="en-US"/>
        </w:rPr>
        <w:t>,</w:t>
      </w:r>
      <w:r w:rsidR="00BF4D32" w:rsidRPr="00364575">
        <w:rPr>
          <w:rFonts w:ascii="Times New Roman" w:eastAsiaTheme="minorHAnsi" w:hAnsi="Times New Roman" w:cs="Times New Roman"/>
          <w:sz w:val="24"/>
          <w:szCs w:val="24"/>
          <w:lang w:eastAsia="en-US"/>
        </w:rPr>
        <w:t xml:space="preserve"> несвоевременно отражены в регистрах бухгалтерского учёта в 2018 году (нарушена </w:t>
      </w:r>
      <w:hyperlink r:id="rId10" w:history="1">
        <w:r w:rsidR="00BF4D32" w:rsidRPr="00364575">
          <w:rPr>
            <w:rFonts w:ascii="Times New Roman" w:eastAsiaTheme="minorHAnsi" w:hAnsi="Times New Roman" w:cs="Times New Roman"/>
            <w:sz w:val="24"/>
            <w:szCs w:val="24"/>
            <w:lang w:eastAsia="en-US"/>
          </w:rPr>
          <w:t>ч. 1 ст. 10</w:t>
        </w:r>
      </w:hyperlink>
      <w:r w:rsidR="00BF4D32" w:rsidRPr="00364575">
        <w:rPr>
          <w:rFonts w:ascii="Times New Roman" w:eastAsiaTheme="minorHAnsi" w:hAnsi="Times New Roman" w:cs="Times New Roman"/>
          <w:sz w:val="24"/>
          <w:szCs w:val="24"/>
          <w:lang w:eastAsia="en-US"/>
        </w:rPr>
        <w:t xml:space="preserve"> Закон № 402</w:t>
      </w:r>
      <w:r w:rsidR="008808EF" w:rsidRPr="00364575">
        <w:rPr>
          <w:rFonts w:ascii="Times New Roman" w:eastAsiaTheme="minorHAnsi" w:hAnsi="Times New Roman" w:cs="Times New Roman"/>
          <w:sz w:val="24"/>
          <w:szCs w:val="24"/>
          <w:lang w:eastAsia="en-US"/>
        </w:rPr>
        <w:t>-ФЗ</w:t>
      </w:r>
      <w:r w:rsidR="00BF4D32" w:rsidRPr="00364575">
        <w:rPr>
          <w:rFonts w:ascii="Times New Roman" w:eastAsiaTheme="minorHAnsi" w:hAnsi="Times New Roman" w:cs="Times New Roman"/>
          <w:sz w:val="24"/>
          <w:szCs w:val="24"/>
          <w:lang w:eastAsia="en-US"/>
        </w:rPr>
        <w:t>);</w:t>
      </w:r>
    </w:p>
    <w:p w:rsidR="00BF4D32" w:rsidRDefault="005B3FEA" w:rsidP="0026772F">
      <w:pPr>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Н</w:t>
      </w:r>
      <w:r w:rsidR="00BF4D32" w:rsidRPr="00B23FD5">
        <w:rPr>
          <w:rFonts w:ascii="Times New Roman" w:eastAsiaTheme="minorHAnsi" w:hAnsi="Times New Roman" w:cs="Times New Roman"/>
          <w:sz w:val="24"/>
          <w:szCs w:val="24"/>
          <w:lang w:eastAsia="en-US"/>
        </w:rPr>
        <w:t>еисключительн</w:t>
      </w:r>
      <w:r w:rsidR="00BF4D32">
        <w:rPr>
          <w:rFonts w:ascii="Times New Roman" w:eastAsiaTheme="minorHAnsi" w:hAnsi="Times New Roman" w:cs="Times New Roman"/>
          <w:sz w:val="24"/>
          <w:szCs w:val="24"/>
          <w:lang w:eastAsia="en-US"/>
        </w:rPr>
        <w:t>ые</w:t>
      </w:r>
      <w:r w:rsidR="00BF4D32" w:rsidRPr="00B23FD5">
        <w:rPr>
          <w:rFonts w:ascii="Times New Roman" w:eastAsiaTheme="minorHAnsi" w:hAnsi="Times New Roman" w:cs="Times New Roman"/>
          <w:sz w:val="24"/>
          <w:szCs w:val="24"/>
          <w:lang w:eastAsia="en-US"/>
        </w:rPr>
        <w:t xml:space="preserve"> прав</w:t>
      </w:r>
      <w:r w:rsidR="00BF4D32">
        <w:rPr>
          <w:rFonts w:ascii="Times New Roman" w:eastAsiaTheme="minorHAnsi" w:hAnsi="Times New Roman" w:cs="Times New Roman"/>
          <w:sz w:val="24"/>
          <w:szCs w:val="24"/>
          <w:lang w:eastAsia="en-US"/>
        </w:rPr>
        <w:t>а</w:t>
      </w:r>
      <w:r w:rsidR="00BF4D32" w:rsidRPr="00B23FD5">
        <w:rPr>
          <w:rFonts w:ascii="Times New Roman" w:eastAsiaTheme="minorHAnsi" w:hAnsi="Times New Roman" w:cs="Times New Roman"/>
          <w:sz w:val="24"/>
          <w:szCs w:val="24"/>
          <w:lang w:eastAsia="en-US"/>
        </w:rPr>
        <w:t xml:space="preserve"> на программное обеспечение «Находка ЗАГС»,</w:t>
      </w:r>
      <w:r w:rsidR="00395D6E">
        <w:rPr>
          <w:rFonts w:ascii="Times New Roman" w:eastAsiaTheme="minorHAnsi" w:hAnsi="Times New Roman" w:cs="Times New Roman"/>
          <w:sz w:val="24"/>
          <w:szCs w:val="24"/>
          <w:lang w:eastAsia="en-US"/>
        </w:rPr>
        <w:t> </w:t>
      </w:r>
      <w:r w:rsidR="00BF4D32" w:rsidRPr="00B23FD5">
        <w:rPr>
          <w:rFonts w:ascii="Times New Roman" w:eastAsiaTheme="minorHAnsi" w:hAnsi="Times New Roman" w:cs="Times New Roman"/>
          <w:sz w:val="24"/>
          <w:szCs w:val="24"/>
          <w:lang w:eastAsia="en-US"/>
        </w:rPr>
        <w:t xml:space="preserve">4, комплектация </w:t>
      </w:r>
      <w:r w:rsidR="00BF4D32" w:rsidRPr="00B23FD5">
        <w:rPr>
          <w:rFonts w:ascii="Times New Roman" w:eastAsiaTheme="minorHAnsi" w:hAnsi="Times New Roman" w:cs="Times New Roman"/>
          <w:sz w:val="24"/>
          <w:szCs w:val="24"/>
          <w:lang w:val="en-US" w:eastAsia="en-US"/>
        </w:rPr>
        <w:t>ATEDCPR</w:t>
      </w:r>
      <w:r w:rsidR="00BF4D32" w:rsidRPr="00B23FD5">
        <w:rPr>
          <w:rFonts w:ascii="Times New Roman" w:eastAsiaTheme="minorHAnsi" w:hAnsi="Times New Roman" w:cs="Times New Roman"/>
          <w:sz w:val="24"/>
          <w:szCs w:val="24"/>
          <w:lang w:eastAsia="en-US"/>
        </w:rPr>
        <w:t>, версия 209,0»</w:t>
      </w:r>
      <w:r w:rsidR="00BF4D32">
        <w:rPr>
          <w:rFonts w:ascii="Times New Roman" w:eastAsiaTheme="minorHAnsi" w:hAnsi="Times New Roman" w:cs="Times New Roman"/>
          <w:sz w:val="24"/>
          <w:szCs w:val="24"/>
          <w:lang w:eastAsia="en-US"/>
        </w:rPr>
        <w:t xml:space="preserve"> в количестве 46 ед. не учтены по стоимости условной оценки 46 руб. (п. 32). </w:t>
      </w:r>
    </w:p>
    <w:p w:rsidR="00BF4D32" w:rsidRDefault="005B3FEA" w:rsidP="0026772F">
      <w:pPr>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Н</w:t>
      </w:r>
      <w:r w:rsidR="00BF4D32" w:rsidRPr="00B23FD5">
        <w:rPr>
          <w:rFonts w:ascii="Times New Roman" w:eastAsiaTheme="minorHAnsi" w:hAnsi="Times New Roman" w:cs="Times New Roman"/>
          <w:sz w:val="24"/>
          <w:szCs w:val="24"/>
          <w:lang w:eastAsia="en-US"/>
        </w:rPr>
        <w:t>еисключительн</w:t>
      </w:r>
      <w:r w:rsidR="00BF4D32">
        <w:rPr>
          <w:rFonts w:ascii="Times New Roman" w:eastAsiaTheme="minorHAnsi" w:hAnsi="Times New Roman" w:cs="Times New Roman"/>
          <w:sz w:val="24"/>
          <w:szCs w:val="24"/>
          <w:lang w:eastAsia="en-US"/>
        </w:rPr>
        <w:t>ые</w:t>
      </w:r>
      <w:r w:rsidR="00BF4D32" w:rsidRPr="00B23FD5">
        <w:rPr>
          <w:rFonts w:ascii="Times New Roman" w:eastAsiaTheme="minorHAnsi" w:hAnsi="Times New Roman" w:cs="Times New Roman"/>
          <w:sz w:val="24"/>
          <w:szCs w:val="24"/>
          <w:lang w:eastAsia="en-US"/>
        </w:rPr>
        <w:t xml:space="preserve"> прав</w:t>
      </w:r>
      <w:r w:rsidR="00BF4D32">
        <w:rPr>
          <w:rFonts w:ascii="Times New Roman" w:eastAsiaTheme="minorHAnsi" w:hAnsi="Times New Roman" w:cs="Times New Roman"/>
          <w:sz w:val="24"/>
          <w:szCs w:val="24"/>
          <w:lang w:eastAsia="en-US"/>
        </w:rPr>
        <w:t>а</w:t>
      </w:r>
      <w:r w:rsidR="00BF4D32" w:rsidRPr="00B23FD5">
        <w:rPr>
          <w:rFonts w:ascii="Times New Roman" w:eastAsiaTheme="minorHAnsi" w:hAnsi="Times New Roman" w:cs="Times New Roman"/>
          <w:sz w:val="24"/>
          <w:szCs w:val="24"/>
          <w:lang w:eastAsia="en-US"/>
        </w:rPr>
        <w:t xml:space="preserve"> на программное обеспечение </w:t>
      </w:r>
      <w:r w:rsidR="00BC25C8" w:rsidRPr="00B23FD5">
        <w:rPr>
          <w:rFonts w:ascii="Times New Roman" w:eastAsiaTheme="minorHAnsi" w:hAnsi="Times New Roman" w:cs="Times New Roman"/>
          <w:sz w:val="24"/>
          <w:szCs w:val="24"/>
          <w:lang w:eastAsia="en-US"/>
        </w:rPr>
        <w:t>на использование ГИС «</w:t>
      </w:r>
      <w:proofErr w:type="spellStart"/>
      <w:r w:rsidR="00BC25C8">
        <w:rPr>
          <w:rFonts w:ascii="Times New Roman" w:eastAsiaTheme="minorHAnsi" w:hAnsi="Times New Roman" w:cs="Times New Roman"/>
          <w:sz w:val="24"/>
          <w:szCs w:val="24"/>
          <w:lang w:eastAsia="en-US"/>
        </w:rPr>
        <w:t>Охотуправление</w:t>
      </w:r>
      <w:proofErr w:type="spellEnd"/>
      <w:r w:rsidR="00BC25C8" w:rsidRPr="00B23FD5">
        <w:rPr>
          <w:rFonts w:ascii="Times New Roman" w:eastAsiaTheme="minorHAnsi" w:hAnsi="Times New Roman" w:cs="Times New Roman"/>
          <w:sz w:val="24"/>
          <w:szCs w:val="24"/>
          <w:lang w:eastAsia="en-US"/>
        </w:rPr>
        <w:t>»</w:t>
      </w:r>
      <w:r w:rsidR="00BC25C8">
        <w:rPr>
          <w:rFonts w:ascii="Times New Roman" w:eastAsiaTheme="minorHAnsi" w:hAnsi="Times New Roman" w:cs="Times New Roman"/>
          <w:sz w:val="24"/>
          <w:szCs w:val="24"/>
          <w:lang w:eastAsia="en-US"/>
        </w:rPr>
        <w:t xml:space="preserve"> </w:t>
      </w:r>
      <w:r w:rsidR="00BC25C8" w:rsidRPr="00B23FD5">
        <w:rPr>
          <w:rFonts w:ascii="Times New Roman" w:eastAsiaTheme="minorHAnsi" w:hAnsi="Times New Roman" w:cs="Times New Roman"/>
          <w:sz w:val="24"/>
          <w:szCs w:val="24"/>
          <w:lang w:eastAsia="en-US"/>
        </w:rPr>
        <w:t xml:space="preserve">в количестве </w:t>
      </w:r>
      <w:r w:rsidR="00BC25C8" w:rsidRPr="00BC25C8">
        <w:rPr>
          <w:rFonts w:ascii="Times New Roman" w:eastAsiaTheme="minorHAnsi" w:hAnsi="Times New Roman" w:cs="Times New Roman"/>
          <w:sz w:val="24"/>
          <w:szCs w:val="24"/>
          <w:lang w:eastAsia="en-US"/>
        </w:rPr>
        <w:t>1</w:t>
      </w:r>
      <w:r w:rsidR="00BC25C8" w:rsidRPr="00B23FD5">
        <w:rPr>
          <w:rFonts w:ascii="Times New Roman" w:eastAsiaTheme="minorHAnsi" w:hAnsi="Times New Roman" w:cs="Times New Roman"/>
          <w:sz w:val="24"/>
          <w:szCs w:val="24"/>
          <w:lang w:eastAsia="en-US"/>
        </w:rPr>
        <w:t xml:space="preserve"> ед</w:t>
      </w:r>
      <w:r w:rsidR="00BC25C8" w:rsidRPr="00BC25C8">
        <w:rPr>
          <w:rFonts w:ascii="Times New Roman" w:eastAsiaTheme="minorHAnsi" w:hAnsi="Times New Roman" w:cs="Times New Roman"/>
          <w:sz w:val="24"/>
          <w:szCs w:val="24"/>
          <w:lang w:eastAsia="en-US"/>
        </w:rPr>
        <w:t>. стоимостью по условной оценке 1 руб.</w:t>
      </w:r>
      <w:r w:rsidR="00BC25C8">
        <w:rPr>
          <w:rFonts w:ascii="Times New Roman" w:eastAsiaTheme="minorHAnsi" w:hAnsi="Times New Roman" w:cs="Times New Roman"/>
          <w:sz w:val="24"/>
          <w:szCs w:val="24"/>
          <w:lang w:eastAsia="en-US"/>
        </w:rPr>
        <w:t xml:space="preserve"> не отражены в бухгалтерском учёте (п. 333).</w:t>
      </w:r>
    </w:p>
    <w:p w:rsidR="00BC25C8" w:rsidRDefault="00BC25C8" w:rsidP="0026772F">
      <w:pPr>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Последние три нарушения привели</w:t>
      </w:r>
      <w:r w:rsidRPr="00BC25C8">
        <w:rPr>
          <w:rFonts w:ascii="Times New Roman" w:hAnsi="Times New Roman" w:cs="Times New Roman"/>
          <w:sz w:val="24"/>
          <w:szCs w:val="24"/>
        </w:rPr>
        <w:t xml:space="preserve"> </w:t>
      </w:r>
      <w:r w:rsidRPr="00B23FD5">
        <w:rPr>
          <w:rFonts w:ascii="Times New Roman" w:hAnsi="Times New Roman" w:cs="Times New Roman"/>
          <w:sz w:val="24"/>
          <w:szCs w:val="24"/>
        </w:rPr>
        <w:t xml:space="preserve">к искажению двух форм бухгалтерской отчетности </w:t>
      </w:r>
      <w:r w:rsidR="008808EF">
        <w:rPr>
          <w:rFonts w:ascii="Times New Roman" w:hAnsi="Times New Roman" w:cs="Times New Roman"/>
          <w:sz w:val="24"/>
          <w:szCs w:val="24"/>
        </w:rPr>
        <w:t xml:space="preserve">на </w:t>
      </w:r>
      <w:r>
        <w:rPr>
          <w:rFonts w:ascii="Times New Roman" w:hAnsi="Times New Roman" w:cs="Times New Roman"/>
          <w:sz w:val="24"/>
          <w:szCs w:val="24"/>
        </w:rPr>
        <w:t>0,01</w:t>
      </w:r>
      <w:r w:rsidRPr="00B23FD5">
        <w:rPr>
          <w:rFonts w:ascii="Times New Roman" w:hAnsi="Times New Roman" w:cs="Times New Roman"/>
          <w:sz w:val="24"/>
          <w:szCs w:val="24"/>
        </w:rPr>
        <w:t>%</w:t>
      </w:r>
      <w:r>
        <w:rPr>
          <w:rFonts w:ascii="Times New Roman" w:hAnsi="Times New Roman" w:cs="Times New Roman"/>
          <w:sz w:val="24"/>
          <w:szCs w:val="24"/>
        </w:rPr>
        <w:t xml:space="preserve"> каждое и устранены в ходе проверки.</w:t>
      </w:r>
    </w:p>
    <w:p w:rsidR="000815A3" w:rsidRPr="009111F5" w:rsidRDefault="00542D04"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Вышеизложенное свидетельствует о том, что</w:t>
      </w:r>
      <w:r w:rsidR="000815A3" w:rsidRPr="009111F5">
        <w:rPr>
          <w:rFonts w:ascii="Times New Roman" w:eastAsiaTheme="minorHAnsi" w:hAnsi="Times New Roman" w:cs="Times New Roman"/>
          <w:sz w:val="24"/>
          <w:szCs w:val="24"/>
          <w:lang w:eastAsia="en-US"/>
        </w:rPr>
        <w:t xml:space="preserve"> в Комитете</w:t>
      </w:r>
      <w:r w:rsidR="00EC314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бюджетный учёт и составление бюджетной отчётности </w:t>
      </w:r>
      <w:r w:rsidR="00703C73">
        <w:rPr>
          <w:rFonts w:ascii="Times New Roman" w:eastAsiaTheme="minorHAnsi" w:hAnsi="Times New Roman" w:cs="Times New Roman"/>
          <w:sz w:val="24"/>
          <w:szCs w:val="24"/>
          <w:lang w:eastAsia="en-US"/>
        </w:rPr>
        <w:t>Комитета</w:t>
      </w:r>
      <w:r>
        <w:rPr>
          <w:rFonts w:ascii="Times New Roman" w:eastAsiaTheme="minorHAnsi" w:hAnsi="Times New Roman" w:cs="Times New Roman"/>
          <w:sz w:val="24"/>
          <w:szCs w:val="24"/>
          <w:lang w:eastAsia="en-US"/>
        </w:rPr>
        <w:t xml:space="preserve"> осуществляет Г</w:t>
      </w:r>
      <w:r w:rsidR="005B3FEA">
        <w:rPr>
          <w:rFonts w:ascii="Times New Roman" w:eastAsiaTheme="minorHAnsi" w:hAnsi="Times New Roman" w:cs="Times New Roman"/>
          <w:sz w:val="24"/>
          <w:szCs w:val="24"/>
          <w:lang w:eastAsia="en-US"/>
        </w:rPr>
        <w:t>К</w:t>
      </w:r>
      <w:r>
        <w:rPr>
          <w:rFonts w:ascii="Times New Roman" w:eastAsiaTheme="minorHAnsi" w:hAnsi="Times New Roman" w:cs="Times New Roman"/>
          <w:sz w:val="24"/>
          <w:szCs w:val="24"/>
          <w:lang w:eastAsia="en-US"/>
        </w:rPr>
        <w:t>У «ЦБУ»</w:t>
      </w:r>
      <w:r w:rsidR="00703C73">
        <w:rPr>
          <w:rFonts w:ascii="Times New Roman" w:eastAsiaTheme="minorHAnsi" w:hAnsi="Times New Roman" w:cs="Times New Roman"/>
          <w:sz w:val="24"/>
          <w:szCs w:val="24"/>
          <w:lang w:eastAsia="en-US"/>
        </w:rPr>
        <w:t>)</w:t>
      </w:r>
      <w:r w:rsidR="000815A3" w:rsidRPr="009111F5">
        <w:rPr>
          <w:rFonts w:ascii="Times New Roman" w:eastAsiaTheme="minorHAnsi" w:hAnsi="Times New Roman" w:cs="Times New Roman"/>
          <w:sz w:val="24"/>
          <w:szCs w:val="24"/>
          <w:lang w:eastAsia="en-US"/>
        </w:rPr>
        <w:t xml:space="preserve"> </w:t>
      </w:r>
      <w:r w:rsidR="000815A3">
        <w:rPr>
          <w:rFonts w:ascii="Times New Roman" w:eastAsiaTheme="minorHAnsi" w:hAnsi="Times New Roman" w:cs="Times New Roman"/>
          <w:sz w:val="24"/>
          <w:szCs w:val="24"/>
          <w:lang w:eastAsia="en-US"/>
        </w:rPr>
        <w:t xml:space="preserve">и </w:t>
      </w:r>
      <w:r>
        <w:rPr>
          <w:rFonts w:ascii="Times New Roman" w:eastAsiaTheme="minorHAnsi" w:hAnsi="Times New Roman" w:cs="Times New Roman"/>
          <w:sz w:val="24"/>
          <w:szCs w:val="24"/>
          <w:lang w:eastAsia="en-US"/>
        </w:rPr>
        <w:t xml:space="preserve">в </w:t>
      </w:r>
      <w:r w:rsidR="000815A3">
        <w:rPr>
          <w:rFonts w:ascii="Times New Roman" w:eastAsiaTheme="minorHAnsi" w:hAnsi="Times New Roman" w:cs="Times New Roman"/>
          <w:sz w:val="24"/>
          <w:szCs w:val="24"/>
          <w:lang w:eastAsia="en-US"/>
        </w:rPr>
        <w:t>ГБУ «</w:t>
      </w:r>
      <w:r w:rsidR="000815A3" w:rsidRPr="0026772F">
        <w:rPr>
          <w:rFonts w:ascii="Times New Roman" w:eastAsiaTheme="minorHAnsi" w:hAnsi="Times New Roman" w:cs="Times New Roman"/>
          <w:sz w:val="24"/>
          <w:szCs w:val="24"/>
          <w:lang w:eastAsia="en-US"/>
        </w:rPr>
        <w:t xml:space="preserve">ЦИТ» не </w:t>
      </w:r>
      <w:r w:rsidR="00BC25C8" w:rsidRPr="0026772F">
        <w:rPr>
          <w:rFonts w:ascii="Times New Roman" w:eastAsiaTheme="minorHAnsi" w:hAnsi="Times New Roman" w:cs="Times New Roman"/>
          <w:sz w:val="24"/>
          <w:szCs w:val="24"/>
          <w:lang w:eastAsia="en-US"/>
        </w:rPr>
        <w:t xml:space="preserve">в полной мере </w:t>
      </w:r>
      <w:r w:rsidR="000815A3" w:rsidRPr="0026772F">
        <w:rPr>
          <w:rFonts w:ascii="Times New Roman" w:eastAsiaTheme="minorHAnsi" w:hAnsi="Times New Roman" w:cs="Times New Roman"/>
          <w:sz w:val="24"/>
          <w:szCs w:val="24"/>
          <w:lang w:eastAsia="en-US"/>
        </w:rPr>
        <w:t>реализована цель бухгалтерского учёта, закреплённая ч. 2 ст. 1 Закона № 402,</w:t>
      </w:r>
      <w:r w:rsidR="00782A30">
        <w:rPr>
          <w:rFonts w:ascii="Times New Roman" w:eastAsiaTheme="minorHAnsi" w:hAnsi="Times New Roman" w:cs="Times New Roman"/>
          <w:sz w:val="24"/>
          <w:szCs w:val="24"/>
          <w:lang w:eastAsia="en-US"/>
        </w:rPr>
        <w:t xml:space="preserve"> в части учёта Прав</w:t>
      </w:r>
      <w:r w:rsidR="000815A3" w:rsidRPr="009111F5">
        <w:rPr>
          <w:rFonts w:ascii="Times New Roman" w:eastAsiaTheme="minorHAnsi" w:hAnsi="Times New Roman" w:cs="Times New Roman"/>
          <w:sz w:val="24"/>
          <w:szCs w:val="24"/>
          <w:lang w:eastAsia="en-US"/>
        </w:rPr>
        <w:t xml:space="preserve"> - формирование документированной систематизированной информации об объектах бухгалтерского учета.</w:t>
      </w:r>
    </w:p>
    <w:p w:rsidR="004A6810" w:rsidRPr="005B3FEA" w:rsidRDefault="005B3FEA" w:rsidP="0026772F">
      <w:pPr>
        <w:autoSpaceDE w:val="0"/>
        <w:autoSpaceDN w:val="0"/>
        <w:adjustRightInd w:val="0"/>
        <w:spacing w:after="0" w:line="240" w:lineRule="auto"/>
        <w:ind w:firstLine="567"/>
        <w:jc w:val="both"/>
        <w:rPr>
          <w:rFonts w:ascii="Times New Roman" w:hAnsi="Times New Roman" w:cs="Times New Roman"/>
          <w:sz w:val="24"/>
          <w:szCs w:val="24"/>
        </w:rPr>
      </w:pPr>
      <w:r w:rsidRPr="0026772F">
        <w:rPr>
          <w:rFonts w:ascii="Times New Roman" w:eastAsiaTheme="minorHAnsi" w:hAnsi="Times New Roman" w:cs="Times New Roman"/>
          <w:sz w:val="24"/>
          <w:szCs w:val="24"/>
          <w:lang w:eastAsia="en-US"/>
        </w:rPr>
        <w:t xml:space="preserve">Согласно п. 7 </w:t>
      </w:r>
      <w:r w:rsidRPr="0026772F">
        <w:rPr>
          <w:rFonts w:ascii="Times New Roman" w:hAnsi="Times New Roman" w:cs="Times New Roman"/>
          <w:sz w:val="24"/>
          <w:szCs w:val="24"/>
        </w:rPr>
        <w:t xml:space="preserve">Федерального стандарта бухгалтерского учета для организаций государственного сектора </w:t>
      </w:r>
      <w:r w:rsidR="0026772F">
        <w:rPr>
          <w:rFonts w:ascii="Times New Roman" w:hAnsi="Times New Roman" w:cs="Times New Roman"/>
          <w:sz w:val="24"/>
          <w:szCs w:val="24"/>
        </w:rPr>
        <w:t>«</w:t>
      </w:r>
      <w:r w:rsidRPr="0026772F">
        <w:rPr>
          <w:rFonts w:ascii="Times New Roman" w:hAnsi="Times New Roman" w:cs="Times New Roman"/>
          <w:sz w:val="24"/>
          <w:szCs w:val="24"/>
        </w:rPr>
        <w:t>Учетная политика, оценочные значения и ошибки</w:t>
      </w:r>
      <w:r w:rsidR="0026772F">
        <w:rPr>
          <w:rFonts w:ascii="Times New Roman" w:hAnsi="Times New Roman" w:cs="Times New Roman"/>
          <w:sz w:val="24"/>
          <w:szCs w:val="24"/>
        </w:rPr>
        <w:t>»</w:t>
      </w:r>
      <w:r w:rsidRPr="0026772F">
        <w:rPr>
          <w:rFonts w:ascii="Times New Roman" w:hAnsi="Times New Roman" w:cs="Times New Roman"/>
          <w:sz w:val="24"/>
          <w:szCs w:val="24"/>
        </w:rPr>
        <w:t>, утверждённого приказом Минфина России от 30.12.2017 N 274н и применяемого с 1 января 2019 года, с</w:t>
      </w:r>
      <w:r w:rsidR="004A6810" w:rsidRPr="0026772F">
        <w:rPr>
          <w:rFonts w:ascii="Times New Roman" w:hAnsi="Times New Roman" w:cs="Times New Roman"/>
          <w:sz w:val="24"/>
          <w:szCs w:val="24"/>
        </w:rPr>
        <w:t>убъект учета формирует учетную политику исходя из особенностей своей структуры, отраслевых и</w:t>
      </w:r>
      <w:r w:rsidRPr="0026772F">
        <w:rPr>
          <w:rFonts w:ascii="Times New Roman" w:hAnsi="Times New Roman" w:cs="Times New Roman"/>
          <w:sz w:val="24"/>
          <w:szCs w:val="24"/>
        </w:rPr>
        <w:t xml:space="preserve"> иных особенностей деятельности</w:t>
      </w:r>
      <w:r w:rsidR="004A6810" w:rsidRPr="0026772F">
        <w:rPr>
          <w:rFonts w:ascii="Times New Roman" w:hAnsi="Times New Roman" w:cs="Times New Roman"/>
          <w:sz w:val="24"/>
          <w:szCs w:val="24"/>
        </w:rPr>
        <w:t>.</w:t>
      </w:r>
      <w:r w:rsidRPr="0026772F">
        <w:rPr>
          <w:rFonts w:ascii="Times New Roman" w:hAnsi="Times New Roman" w:cs="Times New Roman"/>
          <w:sz w:val="24"/>
          <w:szCs w:val="24"/>
        </w:rPr>
        <w:t xml:space="preserve"> </w:t>
      </w:r>
      <w:r w:rsidR="004A6810" w:rsidRPr="0026772F">
        <w:rPr>
          <w:rFonts w:ascii="Times New Roman" w:hAnsi="Times New Roman" w:cs="Times New Roman"/>
          <w:sz w:val="24"/>
          <w:szCs w:val="24"/>
        </w:rPr>
        <w:t>В случае</w:t>
      </w:r>
      <w:r w:rsidR="00395D6E">
        <w:rPr>
          <w:rFonts w:ascii="Times New Roman" w:hAnsi="Times New Roman" w:cs="Times New Roman"/>
          <w:sz w:val="24"/>
          <w:szCs w:val="24"/>
        </w:rPr>
        <w:t>,</w:t>
      </w:r>
      <w:r w:rsidR="004A6810" w:rsidRPr="0026772F">
        <w:rPr>
          <w:rFonts w:ascii="Times New Roman" w:hAnsi="Times New Roman" w:cs="Times New Roman"/>
          <w:sz w:val="24"/>
          <w:szCs w:val="24"/>
        </w:rPr>
        <w:t xml:space="preserve"> если в отношении какого-либо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 не установлены правила его отражения в бухгалтерском учете, субъект учета по согласованию с органом, осуществляющим функции и полномочия учредителя, и с финансовым органом публично-правового образования, осуществляющего консолидацию отчетности субъекта учета и (или) отчетности его учредителя, определяет учетную политику исходя из требований Стандарта Концептуальные основы.</w:t>
      </w:r>
    </w:p>
    <w:p w:rsidR="002B769E" w:rsidRDefault="002B769E" w:rsidP="0026772F">
      <w:pPr>
        <w:autoSpaceDE w:val="0"/>
        <w:autoSpaceDN w:val="0"/>
        <w:adjustRightInd w:val="0"/>
        <w:spacing w:after="0" w:line="240" w:lineRule="auto"/>
        <w:ind w:firstLine="567"/>
        <w:jc w:val="both"/>
        <w:rPr>
          <w:rFonts w:ascii="Times New Roman" w:hAnsi="Times New Roman" w:cs="Times New Roman"/>
          <w:sz w:val="24"/>
          <w:szCs w:val="24"/>
        </w:rPr>
      </w:pPr>
    </w:p>
    <w:p w:rsidR="008F43F8" w:rsidRPr="0026772F" w:rsidRDefault="002B769E" w:rsidP="0026772F">
      <w:pPr>
        <w:suppressAutoHyphens/>
        <w:spacing w:after="0" w:line="240" w:lineRule="auto"/>
        <w:ind w:firstLine="567"/>
        <w:jc w:val="center"/>
        <w:rPr>
          <w:rFonts w:ascii="Times New Roman" w:eastAsia="Times New Roman" w:hAnsi="Times New Roman" w:cs="Times New Roman"/>
          <w:i/>
          <w:sz w:val="24"/>
          <w:szCs w:val="24"/>
        </w:rPr>
      </w:pPr>
      <w:r w:rsidRPr="0026772F">
        <w:rPr>
          <w:rFonts w:ascii="Times New Roman" w:eastAsia="Times New Roman" w:hAnsi="Times New Roman" w:cs="Times New Roman"/>
          <w:i/>
          <w:sz w:val="24"/>
          <w:szCs w:val="24"/>
        </w:rPr>
        <w:t>Оценка эффективности использования бюджетных средств,</w:t>
      </w:r>
    </w:p>
    <w:p w:rsidR="002B769E" w:rsidRPr="0026772F" w:rsidRDefault="002B769E" w:rsidP="0026772F">
      <w:pPr>
        <w:suppressAutoHyphens/>
        <w:spacing w:after="0" w:line="240" w:lineRule="auto"/>
        <w:ind w:firstLine="567"/>
        <w:jc w:val="center"/>
        <w:rPr>
          <w:rFonts w:ascii="Times New Roman" w:eastAsia="Calibri" w:hAnsi="Times New Roman" w:cs="Times New Roman"/>
          <w:i/>
          <w:sz w:val="24"/>
          <w:szCs w:val="24"/>
          <w:lang w:eastAsia="ar-SA"/>
        </w:rPr>
      </w:pPr>
      <w:r w:rsidRPr="0026772F">
        <w:rPr>
          <w:rFonts w:ascii="Times New Roman" w:eastAsia="Times New Roman" w:hAnsi="Times New Roman" w:cs="Times New Roman"/>
          <w:i/>
          <w:sz w:val="24"/>
          <w:szCs w:val="24"/>
        </w:rPr>
        <w:t xml:space="preserve"> направленных </w:t>
      </w:r>
      <w:r w:rsidR="008F43F8" w:rsidRPr="0026772F">
        <w:rPr>
          <w:rFonts w:ascii="Times New Roman" w:eastAsia="Calibri" w:hAnsi="Times New Roman" w:cs="Times New Roman"/>
          <w:i/>
          <w:sz w:val="24"/>
          <w:szCs w:val="24"/>
          <w:lang w:eastAsia="ar-SA"/>
        </w:rPr>
        <w:t>на реализацию ГП «</w:t>
      </w:r>
      <w:proofErr w:type="spellStart"/>
      <w:r w:rsidR="008F43F8" w:rsidRPr="0026772F">
        <w:rPr>
          <w:rFonts w:ascii="Times New Roman" w:eastAsia="Calibri" w:hAnsi="Times New Roman" w:cs="Times New Roman"/>
          <w:i/>
          <w:sz w:val="24"/>
          <w:szCs w:val="24"/>
          <w:lang w:eastAsia="ar-SA"/>
        </w:rPr>
        <w:t>Информобщество</w:t>
      </w:r>
      <w:proofErr w:type="spellEnd"/>
      <w:r w:rsidR="008F43F8" w:rsidRPr="0026772F">
        <w:rPr>
          <w:rFonts w:ascii="Times New Roman" w:eastAsia="Calibri" w:hAnsi="Times New Roman" w:cs="Times New Roman"/>
          <w:i/>
          <w:sz w:val="24"/>
          <w:szCs w:val="24"/>
          <w:lang w:eastAsia="ar-SA"/>
        </w:rPr>
        <w:t>»</w:t>
      </w:r>
    </w:p>
    <w:p w:rsidR="002B769E" w:rsidRDefault="002B769E" w:rsidP="0026772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B769E">
        <w:rPr>
          <w:rFonts w:ascii="Times New Roman" w:eastAsia="Times New Roman" w:hAnsi="Times New Roman" w:cs="Times New Roman"/>
          <w:bCs/>
          <w:sz w:val="24"/>
          <w:szCs w:val="24"/>
        </w:rPr>
        <w:t>Информация о значени</w:t>
      </w:r>
      <w:r w:rsidR="00782A30">
        <w:rPr>
          <w:rFonts w:ascii="Times New Roman" w:eastAsia="Times New Roman" w:hAnsi="Times New Roman" w:cs="Times New Roman"/>
          <w:bCs/>
          <w:sz w:val="24"/>
          <w:szCs w:val="24"/>
        </w:rPr>
        <w:t>ях</w:t>
      </w:r>
      <w:r w:rsidRPr="002B769E">
        <w:rPr>
          <w:rFonts w:ascii="Times New Roman" w:eastAsia="Times New Roman" w:hAnsi="Times New Roman" w:cs="Times New Roman"/>
          <w:bCs/>
          <w:sz w:val="24"/>
          <w:szCs w:val="24"/>
        </w:rPr>
        <w:t xml:space="preserve"> целевых </w:t>
      </w:r>
      <w:r w:rsidRPr="00782A30">
        <w:rPr>
          <w:rFonts w:ascii="Times New Roman" w:eastAsia="Times New Roman" w:hAnsi="Times New Roman" w:cs="Times New Roman"/>
          <w:bCs/>
          <w:sz w:val="24"/>
          <w:szCs w:val="24"/>
        </w:rPr>
        <w:t xml:space="preserve">показателей </w:t>
      </w:r>
      <w:r w:rsidR="00782A30" w:rsidRPr="0026772F">
        <w:rPr>
          <w:rFonts w:ascii="Times New Roman" w:eastAsia="Calibri" w:hAnsi="Times New Roman" w:cs="Times New Roman"/>
          <w:sz w:val="24"/>
          <w:szCs w:val="24"/>
          <w:lang w:eastAsia="ar-SA"/>
        </w:rPr>
        <w:t>ГП «</w:t>
      </w:r>
      <w:proofErr w:type="spellStart"/>
      <w:r w:rsidR="00782A30" w:rsidRPr="0026772F">
        <w:rPr>
          <w:rFonts w:ascii="Times New Roman" w:eastAsia="Calibri" w:hAnsi="Times New Roman" w:cs="Times New Roman"/>
          <w:sz w:val="24"/>
          <w:szCs w:val="24"/>
          <w:lang w:eastAsia="ar-SA"/>
        </w:rPr>
        <w:t>Информобщество</w:t>
      </w:r>
      <w:proofErr w:type="spellEnd"/>
      <w:r w:rsidR="00782A30" w:rsidRPr="0026772F">
        <w:rPr>
          <w:rFonts w:ascii="Times New Roman" w:eastAsia="Calibri" w:hAnsi="Times New Roman" w:cs="Times New Roman"/>
          <w:sz w:val="24"/>
          <w:szCs w:val="24"/>
          <w:lang w:eastAsia="ar-SA"/>
        </w:rPr>
        <w:t>»</w:t>
      </w:r>
      <w:r w:rsidR="00782A30">
        <w:rPr>
          <w:rFonts w:ascii="Times New Roman" w:eastAsia="Calibri" w:hAnsi="Times New Roman" w:cs="Times New Roman"/>
          <w:i/>
          <w:sz w:val="24"/>
          <w:szCs w:val="24"/>
          <w:lang w:eastAsia="ar-SA"/>
        </w:rPr>
        <w:t xml:space="preserve"> </w:t>
      </w:r>
      <w:r w:rsidRPr="00782A30">
        <w:rPr>
          <w:rFonts w:ascii="Times New Roman" w:eastAsia="Times New Roman" w:hAnsi="Times New Roman" w:cs="Times New Roman"/>
          <w:bCs/>
          <w:sz w:val="24"/>
          <w:szCs w:val="24"/>
        </w:rPr>
        <w:t>за</w:t>
      </w:r>
      <w:r w:rsidRPr="002B769E">
        <w:rPr>
          <w:rFonts w:ascii="Times New Roman" w:eastAsia="Times New Roman" w:hAnsi="Times New Roman" w:cs="Times New Roman"/>
          <w:bCs/>
          <w:sz w:val="24"/>
          <w:szCs w:val="24"/>
        </w:rPr>
        <w:t xml:space="preserve"> 2018 год </w:t>
      </w:r>
      <w:r w:rsidR="00782A30">
        <w:rPr>
          <w:rFonts w:ascii="Times New Roman" w:eastAsia="Times New Roman" w:hAnsi="Times New Roman" w:cs="Times New Roman"/>
          <w:bCs/>
          <w:sz w:val="24"/>
          <w:szCs w:val="24"/>
        </w:rPr>
        <w:t>представлена в</w:t>
      </w:r>
      <w:r w:rsidRPr="002B769E">
        <w:rPr>
          <w:rFonts w:ascii="Times New Roman" w:eastAsia="Times New Roman" w:hAnsi="Times New Roman" w:cs="Times New Roman"/>
          <w:bCs/>
          <w:sz w:val="24"/>
          <w:szCs w:val="24"/>
        </w:rPr>
        <w:t xml:space="preserve"> таблице.</w:t>
      </w:r>
    </w:p>
    <w:p w:rsidR="0058613B" w:rsidRDefault="0058613B" w:rsidP="0026772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rsidR="0058613B" w:rsidRDefault="0058613B" w:rsidP="0026772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tbl>
      <w:tblPr>
        <w:tblW w:w="10361" w:type="dxa"/>
        <w:tblInd w:w="-601" w:type="dxa"/>
        <w:tblLook w:val="04A0"/>
      </w:tblPr>
      <w:tblGrid>
        <w:gridCol w:w="6521"/>
        <w:gridCol w:w="960"/>
        <w:gridCol w:w="960"/>
        <w:gridCol w:w="960"/>
        <w:gridCol w:w="960"/>
      </w:tblGrid>
      <w:tr w:rsidR="002B769E" w:rsidRPr="002B769E" w:rsidTr="0026772F">
        <w:trPr>
          <w:trHeight w:val="308"/>
        </w:trPr>
        <w:tc>
          <w:tcPr>
            <w:tcW w:w="6521"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lastRenderedPageBreak/>
              <w:t>Наименование целевого показателя</w:t>
            </w:r>
          </w:p>
        </w:tc>
        <w:tc>
          <w:tcPr>
            <w:tcW w:w="960"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t xml:space="preserve">Ед. </w:t>
            </w:r>
            <w:proofErr w:type="spellStart"/>
            <w:r w:rsidRPr="002B769E">
              <w:rPr>
                <w:rFonts w:ascii="Times New Roman" w:eastAsia="Times New Roman" w:hAnsi="Times New Roman" w:cs="Times New Roman"/>
                <w:b/>
                <w:color w:val="000000"/>
                <w:sz w:val="20"/>
                <w:szCs w:val="20"/>
              </w:rPr>
              <w:t>измер</w:t>
            </w:r>
            <w:proofErr w:type="spellEnd"/>
            <w:r w:rsidRPr="002B769E">
              <w:rPr>
                <w:rFonts w:ascii="Times New Roman" w:eastAsia="Times New Roman" w:hAnsi="Times New Roman" w:cs="Times New Roman"/>
                <w:b/>
                <w:color w:val="000000"/>
                <w:sz w:val="20"/>
                <w:szCs w:val="20"/>
              </w:rPr>
              <w:t>.</w:t>
            </w:r>
          </w:p>
        </w:tc>
        <w:tc>
          <w:tcPr>
            <w:tcW w:w="2880" w:type="dxa"/>
            <w:gridSpan w:val="3"/>
            <w:tcBorders>
              <w:top w:val="double" w:sz="4" w:space="0" w:color="auto"/>
              <w:left w:val="nil"/>
              <w:bottom w:val="single" w:sz="4" w:space="0" w:color="auto"/>
              <w:right w:val="doub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t>Значения целевых показателей</w:t>
            </w:r>
          </w:p>
        </w:tc>
      </w:tr>
      <w:tr w:rsidR="002B769E" w:rsidRPr="002B769E" w:rsidTr="0026772F">
        <w:trPr>
          <w:trHeight w:val="60"/>
        </w:trPr>
        <w:tc>
          <w:tcPr>
            <w:tcW w:w="6521" w:type="dxa"/>
            <w:vMerge/>
            <w:tcBorders>
              <w:top w:val="single" w:sz="4" w:space="0" w:color="auto"/>
              <w:left w:val="double" w:sz="4" w:space="0" w:color="auto"/>
              <w:bottom w:val="double" w:sz="4" w:space="0" w:color="auto"/>
              <w:right w:val="single" w:sz="4" w:space="0" w:color="auto"/>
            </w:tcBorders>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p>
        </w:tc>
        <w:tc>
          <w:tcPr>
            <w:tcW w:w="960" w:type="dxa"/>
            <w:vMerge/>
            <w:tcBorders>
              <w:top w:val="single" w:sz="4" w:space="0" w:color="auto"/>
              <w:left w:val="single" w:sz="4" w:space="0" w:color="auto"/>
              <w:bottom w:val="double" w:sz="4" w:space="0" w:color="auto"/>
              <w:right w:val="single" w:sz="4" w:space="0" w:color="auto"/>
            </w:tcBorders>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p>
        </w:tc>
        <w:tc>
          <w:tcPr>
            <w:tcW w:w="960" w:type="dxa"/>
            <w:tcBorders>
              <w:top w:val="nil"/>
              <w:left w:val="nil"/>
              <w:bottom w:val="doub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t>План</w:t>
            </w:r>
          </w:p>
        </w:tc>
        <w:tc>
          <w:tcPr>
            <w:tcW w:w="960" w:type="dxa"/>
            <w:tcBorders>
              <w:top w:val="nil"/>
              <w:left w:val="nil"/>
              <w:bottom w:val="doub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t>Отчёт</w:t>
            </w:r>
          </w:p>
        </w:tc>
        <w:tc>
          <w:tcPr>
            <w:tcW w:w="960" w:type="dxa"/>
            <w:tcBorders>
              <w:top w:val="nil"/>
              <w:left w:val="nil"/>
              <w:bottom w:val="double" w:sz="4" w:space="0" w:color="auto"/>
              <w:right w:val="doub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b/>
                <w:color w:val="000000"/>
                <w:sz w:val="20"/>
                <w:szCs w:val="20"/>
              </w:rPr>
            </w:pPr>
            <w:r w:rsidRPr="002B769E">
              <w:rPr>
                <w:rFonts w:ascii="Times New Roman" w:eastAsia="Times New Roman" w:hAnsi="Times New Roman" w:cs="Times New Roman"/>
                <w:b/>
                <w:color w:val="000000"/>
                <w:sz w:val="20"/>
                <w:szCs w:val="20"/>
              </w:rPr>
              <w:t>Оценка КСП</w:t>
            </w:r>
          </w:p>
        </w:tc>
      </w:tr>
      <w:tr w:rsidR="002B769E" w:rsidRPr="002B769E" w:rsidTr="0026772F">
        <w:trPr>
          <w:trHeight w:val="856"/>
        </w:trPr>
        <w:tc>
          <w:tcPr>
            <w:tcW w:w="652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2B769E" w:rsidRPr="002B769E" w:rsidRDefault="002B769E" w:rsidP="00344B4A">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 xml:space="preserve">Доля заявлений на предоставление </w:t>
            </w:r>
            <w:proofErr w:type="spellStart"/>
            <w:r w:rsidR="00344B4A">
              <w:rPr>
                <w:rFonts w:ascii="Times New Roman" w:eastAsia="Times New Roman" w:hAnsi="Times New Roman" w:cs="Times New Roman"/>
                <w:color w:val="000000"/>
                <w:sz w:val="20"/>
              </w:rPr>
              <w:t>госмун</w:t>
            </w:r>
            <w:r w:rsidRPr="002B769E">
              <w:rPr>
                <w:rFonts w:ascii="Times New Roman" w:eastAsia="Times New Roman" w:hAnsi="Times New Roman" w:cs="Times New Roman"/>
                <w:color w:val="000000"/>
                <w:sz w:val="20"/>
              </w:rPr>
              <w:t>услуг</w:t>
            </w:r>
            <w:proofErr w:type="spellEnd"/>
            <w:r w:rsidRPr="002B769E">
              <w:rPr>
                <w:rFonts w:ascii="Times New Roman" w:eastAsia="Times New Roman" w:hAnsi="Times New Roman" w:cs="Times New Roman"/>
                <w:color w:val="000000"/>
                <w:sz w:val="20"/>
              </w:rPr>
              <w:t xml:space="preserve"> из числа подлежащих первоочередной оптимизации, определенных распоряжением Правительства </w:t>
            </w:r>
            <w:r w:rsidR="00344B4A">
              <w:rPr>
                <w:rFonts w:ascii="Times New Roman" w:eastAsia="Times New Roman" w:hAnsi="Times New Roman" w:cs="Times New Roman"/>
                <w:color w:val="000000"/>
                <w:sz w:val="20"/>
              </w:rPr>
              <w:t>РФ</w:t>
            </w:r>
            <w:r w:rsidRPr="002B769E">
              <w:rPr>
                <w:rFonts w:ascii="Times New Roman" w:eastAsia="Times New Roman" w:hAnsi="Times New Roman" w:cs="Times New Roman"/>
                <w:color w:val="000000"/>
                <w:sz w:val="20"/>
              </w:rPr>
              <w:t xml:space="preserve"> от 25.12.2013 № 2516-р, поданных в электронной форме</w:t>
            </w:r>
            <w:r w:rsidR="00EF7323">
              <w:rPr>
                <w:rFonts w:ascii="Times New Roman" w:eastAsia="Times New Roman" w:hAnsi="Times New Roman" w:cs="Times New Roman"/>
                <w:color w:val="000000"/>
                <w:sz w:val="20"/>
              </w:rPr>
              <w:t xml:space="preserve"> </w:t>
            </w:r>
            <w:r w:rsidR="00EF7323" w:rsidRPr="00EF7323">
              <w:rPr>
                <w:rFonts w:ascii="Times New Roman" w:eastAsia="Times New Roman" w:hAnsi="Times New Roman" w:cs="Times New Roman"/>
                <w:i/>
                <w:color w:val="000000"/>
                <w:sz w:val="20"/>
                <w:szCs w:val="20"/>
              </w:rPr>
              <w:t>(</w:t>
            </w:r>
            <w:r w:rsidR="00EF7323" w:rsidRPr="00B46BE8">
              <w:rPr>
                <w:rFonts w:ascii="Times New Roman" w:eastAsia="Times New Roman" w:hAnsi="Times New Roman" w:cs="Times New Roman"/>
                <w:b/>
                <w:i/>
                <w:sz w:val="20"/>
                <w:szCs w:val="20"/>
              </w:rPr>
              <w:t>Доля заявлений на услуги в электронной форме</w:t>
            </w:r>
            <w:r w:rsidR="00EF7323">
              <w:rPr>
                <w:rFonts w:ascii="Times New Roman" w:eastAsia="Times New Roman" w:hAnsi="Times New Roman" w:cs="Times New Roman"/>
                <w:i/>
                <w:sz w:val="20"/>
                <w:szCs w:val="20"/>
              </w:rPr>
              <w:t>)</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28</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28</w:t>
            </w:r>
          </w:p>
        </w:tc>
        <w:tc>
          <w:tcPr>
            <w:tcW w:w="960" w:type="dxa"/>
            <w:tcBorders>
              <w:top w:val="double" w:sz="4" w:space="0" w:color="auto"/>
              <w:left w:val="nil"/>
              <w:bottom w:val="sing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lang w:val="en-US"/>
              </w:rPr>
              <w:t>19,9</w:t>
            </w:r>
          </w:p>
        </w:tc>
      </w:tr>
      <w:tr w:rsidR="002B769E" w:rsidRPr="002B769E" w:rsidTr="0026772F">
        <w:trPr>
          <w:trHeight w:val="60"/>
        </w:trPr>
        <w:tc>
          <w:tcPr>
            <w:tcW w:w="6521" w:type="dxa"/>
            <w:tcBorders>
              <w:top w:val="nil"/>
              <w:left w:val="double" w:sz="4" w:space="0" w:color="auto"/>
              <w:bottom w:val="single" w:sz="4" w:space="0" w:color="auto"/>
              <w:right w:val="single" w:sz="4" w:space="0" w:color="auto"/>
            </w:tcBorders>
            <w:shd w:val="clear" w:color="auto" w:fill="auto"/>
            <w:vAlign w:val="center"/>
            <w:hideMark/>
          </w:tcPr>
          <w:p w:rsidR="002B769E" w:rsidRPr="002B769E" w:rsidRDefault="002B769E" w:rsidP="00344B4A">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 xml:space="preserve">Доля граждан, использующих механизм получения </w:t>
            </w:r>
            <w:proofErr w:type="spellStart"/>
            <w:r w:rsidR="00344B4A">
              <w:rPr>
                <w:rFonts w:ascii="Times New Roman" w:eastAsia="Times New Roman" w:hAnsi="Times New Roman" w:cs="Times New Roman"/>
                <w:color w:val="000000"/>
                <w:sz w:val="20"/>
              </w:rPr>
              <w:t>госмун</w:t>
            </w:r>
            <w:r w:rsidRPr="002B769E">
              <w:rPr>
                <w:rFonts w:ascii="Times New Roman" w:eastAsia="Times New Roman" w:hAnsi="Times New Roman" w:cs="Times New Roman"/>
                <w:color w:val="000000"/>
                <w:sz w:val="20"/>
              </w:rPr>
              <w:t>услуг</w:t>
            </w:r>
            <w:proofErr w:type="spellEnd"/>
            <w:r w:rsidRPr="002B769E">
              <w:rPr>
                <w:rFonts w:ascii="Times New Roman" w:eastAsia="Times New Roman" w:hAnsi="Times New Roman" w:cs="Times New Roman"/>
                <w:color w:val="000000"/>
                <w:sz w:val="20"/>
              </w:rPr>
              <w:t xml:space="preserve"> в электронной форме</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70</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8F43F8">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61,6</w:t>
            </w:r>
            <w:r w:rsidR="00782A30">
              <w:rPr>
                <w:rFonts w:ascii="Times New Roman" w:eastAsia="Times New Roman" w:hAnsi="Times New Roman" w:cs="Times New Roman"/>
                <w:sz w:val="20"/>
              </w:rPr>
              <w:t>*</w:t>
            </w:r>
          </w:p>
        </w:tc>
        <w:tc>
          <w:tcPr>
            <w:tcW w:w="960" w:type="dxa"/>
            <w:tcBorders>
              <w:top w:val="nil"/>
              <w:left w:val="nil"/>
              <w:bottom w:val="sing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77,2</w:t>
            </w:r>
            <w:r w:rsidR="00782A30">
              <w:rPr>
                <w:rFonts w:ascii="Times New Roman" w:eastAsia="Times New Roman" w:hAnsi="Times New Roman" w:cs="Times New Roman"/>
                <w:color w:val="000000"/>
                <w:sz w:val="20"/>
              </w:rPr>
              <w:t>*</w:t>
            </w:r>
          </w:p>
        </w:tc>
      </w:tr>
      <w:tr w:rsidR="002B769E" w:rsidRPr="002B769E" w:rsidTr="0026772F">
        <w:trPr>
          <w:trHeight w:val="219"/>
        </w:trPr>
        <w:tc>
          <w:tcPr>
            <w:tcW w:w="6521" w:type="dxa"/>
            <w:tcBorders>
              <w:top w:val="nil"/>
              <w:left w:val="double" w:sz="4" w:space="0" w:color="auto"/>
              <w:bottom w:val="single" w:sz="4" w:space="0" w:color="auto"/>
              <w:right w:val="single" w:sz="4" w:space="0" w:color="auto"/>
            </w:tcBorders>
            <w:shd w:val="clear" w:color="auto" w:fill="auto"/>
            <w:vAlign w:val="center"/>
            <w:hideMark/>
          </w:tcPr>
          <w:p w:rsidR="002B769E" w:rsidRPr="002B769E" w:rsidRDefault="002B769E" w:rsidP="00344B4A">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Доля обращений граждан в адрес Губернатора Волгоградской области, поданных через портал Губернатора и Администрации Волгоградской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25</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6772F">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23,</w:t>
            </w:r>
            <w:r w:rsidR="0026772F">
              <w:rPr>
                <w:rFonts w:ascii="Times New Roman" w:eastAsia="Times New Roman" w:hAnsi="Times New Roman" w:cs="Times New Roman"/>
                <w:sz w:val="20"/>
              </w:rPr>
              <w:t>6</w:t>
            </w:r>
            <w:r w:rsidR="00EF7323">
              <w:rPr>
                <w:rFonts w:ascii="Times New Roman" w:eastAsia="Times New Roman" w:hAnsi="Times New Roman" w:cs="Times New Roman"/>
                <w:sz w:val="20"/>
              </w:rPr>
              <w:t>**</w:t>
            </w:r>
          </w:p>
        </w:tc>
        <w:tc>
          <w:tcPr>
            <w:tcW w:w="960" w:type="dxa"/>
            <w:tcBorders>
              <w:top w:val="nil"/>
              <w:left w:val="nil"/>
              <w:bottom w:val="sing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23</w:t>
            </w:r>
            <w:r w:rsidR="00EF7323">
              <w:rPr>
                <w:rFonts w:ascii="Times New Roman" w:eastAsia="Times New Roman" w:hAnsi="Times New Roman" w:cs="Times New Roman"/>
                <w:color w:val="000000"/>
                <w:sz w:val="20"/>
              </w:rPr>
              <w:t>,0**</w:t>
            </w:r>
          </w:p>
        </w:tc>
      </w:tr>
      <w:tr w:rsidR="002B769E" w:rsidRPr="002B769E" w:rsidTr="0026772F">
        <w:trPr>
          <w:trHeight w:val="60"/>
        </w:trPr>
        <w:tc>
          <w:tcPr>
            <w:tcW w:w="6521" w:type="dxa"/>
            <w:tcBorders>
              <w:top w:val="nil"/>
              <w:left w:val="double" w:sz="4" w:space="0" w:color="auto"/>
              <w:bottom w:val="sing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Доля электронного документооборота органов исполнительной власти Волгоградской области в общем объеме документооборота</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90</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90</w:t>
            </w:r>
          </w:p>
        </w:tc>
        <w:tc>
          <w:tcPr>
            <w:tcW w:w="960" w:type="dxa"/>
            <w:tcBorders>
              <w:top w:val="nil"/>
              <w:left w:val="nil"/>
              <w:bottom w:val="sing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90</w:t>
            </w:r>
          </w:p>
        </w:tc>
      </w:tr>
      <w:tr w:rsidR="002B769E" w:rsidRPr="002B769E" w:rsidTr="0026772F">
        <w:trPr>
          <w:trHeight w:val="569"/>
        </w:trPr>
        <w:tc>
          <w:tcPr>
            <w:tcW w:w="6521" w:type="dxa"/>
            <w:tcBorders>
              <w:top w:val="nil"/>
              <w:left w:val="double" w:sz="4" w:space="0" w:color="auto"/>
              <w:bottom w:val="sing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Доля граждан, записавшихся на прием к врачу в электронном виде, от общего количества граждан, записавшихся на прием к врачу в лечебно-профилактические учреждения Волгоградской области</w:t>
            </w:r>
            <w:r w:rsidR="00EF7323" w:rsidRPr="008F43F8">
              <w:rPr>
                <w:rFonts w:ascii="Times New Roman" w:eastAsia="Times New Roman" w:hAnsi="Times New Roman" w:cs="Times New Roman"/>
                <w:sz w:val="24"/>
                <w:szCs w:val="24"/>
              </w:rPr>
              <w:t xml:space="preserve"> </w:t>
            </w:r>
            <w:r w:rsidR="00EF7323" w:rsidRPr="00EF7323">
              <w:rPr>
                <w:rFonts w:ascii="Times New Roman" w:eastAsia="Times New Roman" w:hAnsi="Times New Roman" w:cs="Times New Roman"/>
                <w:i/>
                <w:sz w:val="20"/>
                <w:szCs w:val="20"/>
              </w:rPr>
              <w:t>(</w:t>
            </w:r>
            <w:r w:rsidR="00EF7323" w:rsidRPr="00B46BE8">
              <w:rPr>
                <w:rFonts w:ascii="Times New Roman" w:eastAsia="Times New Roman" w:hAnsi="Times New Roman" w:cs="Times New Roman"/>
                <w:b/>
                <w:i/>
                <w:sz w:val="20"/>
                <w:szCs w:val="20"/>
              </w:rPr>
              <w:t>Доля граждан, записавшихся к врачу в электронном виде</w:t>
            </w:r>
            <w:r w:rsidR="00EF7323" w:rsidRPr="00EF7323">
              <w:rPr>
                <w:rFonts w:ascii="Times New Roman" w:eastAsia="Times New Roman" w:hAnsi="Times New Roman" w:cs="Times New Roman"/>
                <w:i/>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17</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17</w:t>
            </w:r>
          </w:p>
        </w:tc>
        <w:tc>
          <w:tcPr>
            <w:tcW w:w="960" w:type="dxa"/>
            <w:tcBorders>
              <w:top w:val="nil"/>
              <w:left w:val="nil"/>
              <w:bottom w:val="single" w:sz="4" w:space="0" w:color="auto"/>
              <w:right w:val="double" w:sz="4" w:space="0" w:color="auto"/>
            </w:tcBorders>
            <w:shd w:val="clear" w:color="auto" w:fill="auto"/>
            <w:noWrap/>
            <w:vAlign w:val="center"/>
            <w:hideMark/>
          </w:tcPr>
          <w:p w:rsidR="002B769E" w:rsidRPr="002B769E" w:rsidRDefault="00D31AD8" w:rsidP="002B769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19,7</w:t>
            </w:r>
          </w:p>
        </w:tc>
      </w:tr>
      <w:tr w:rsidR="002B769E" w:rsidRPr="002B769E" w:rsidTr="0026772F">
        <w:trPr>
          <w:trHeight w:val="60"/>
        </w:trPr>
        <w:tc>
          <w:tcPr>
            <w:tcW w:w="6521" w:type="dxa"/>
            <w:tcBorders>
              <w:top w:val="nil"/>
              <w:left w:val="double" w:sz="4" w:space="0" w:color="auto"/>
              <w:bottom w:val="sing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Доля органов исполнительной власти Волгоградской области, использующих пространственные данные</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50</w:t>
            </w:r>
          </w:p>
        </w:tc>
        <w:tc>
          <w:tcPr>
            <w:tcW w:w="960" w:type="dxa"/>
            <w:tcBorders>
              <w:top w:val="nil"/>
              <w:left w:val="nil"/>
              <w:bottom w:val="sing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50</w:t>
            </w:r>
          </w:p>
        </w:tc>
        <w:tc>
          <w:tcPr>
            <w:tcW w:w="960" w:type="dxa"/>
            <w:tcBorders>
              <w:top w:val="nil"/>
              <w:left w:val="nil"/>
              <w:bottom w:val="sing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50</w:t>
            </w:r>
          </w:p>
        </w:tc>
      </w:tr>
      <w:tr w:rsidR="002B769E" w:rsidRPr="002B769E" w:rsidTr="0026772F">
        <w:trPr>
          <w:trHeight w:val="163"/>
        </w:trPr>
        <w:tc>
          <w:tcPr>
            <w:tcW w:w="6521" w:type="dxa"/>
            <w:tcBorders>
              <w:top w:val="nil"/>
              <w:left w:val="double" w:sz="4" w:space="0" w:color="auto"/>
              <w:bottom w:val="double" w:sz="4" w:space="0" w:color="auto"/>
              <w:right w:val="single" w:sz="4" w:space="0" w:color="auto"/>
            </w:tcBorders>
            <w:shd w:val="clear" w:color="auto" w:fill="auto"/>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Увеличение поступлений земельного налога в консолидированный бюджет Волгоградской области</w:t>
            </w:r>
          </w:p>
        </w:tc>
        <w:tc>
          <w:tcPr>
            <w:tcW w:w="960" w:type="dxa"/>
            <w:tcBorders>
              <w:top w:val="nil"/>
              <w:left w:val="nil"/>
              <w:bottom w:val="doub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w:t>
            </w:r>
          </w:p>
        </w:tc>
        <w:tc>
          <w:tcPr>
            <w:tcW w:w="960" w:type="dxa"/>
            <w:tcBorders>
              <w:top w:val="nil"/>
              <w:left w:val="nil"/>
              <w:bottom w:val="doub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110</w:t>
            </w:r>
          </w:p>
        </w:tc>
        <w:tc>
          <w:tcPr>
            <w:tcW w:w="960" w:type="dxa"/>
            <w:tcBorders>
              <w:top w:val="nil"/>
              <w:left w:val="nil"/>
              <w:bottom w:val="double" w:sz="4" w:space="0" w:color="auto"/>
              <w:right w:val="sing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sz w:val="20"/>
              </w:rPr>
            </w:pPr>
            <w:r w:rsidRPr="002B769E">
              <w:rPr>
                <w:rFonts w:ascii="Times New Roman" w:eastAsia="Times New Roman" w:hAnsi="Times New Roman" w:cs="Times New Roman"/>
                <w:sz w:val="20"/>
              </w:rPr>
              <w:t>102</w:t>
            </w:r>
          </w:p>
        </w:tc>
        <w:tc>
          <w:tcPr>
            <w:tcW w:w="960" w:type="dxa"/>
            <w:tcBorders>
              <w:top w:val="nil"/>
              <w:left w:val="nil"/>
              <w:bottom w:val="double" w:sz="4" w:space="0" w:color="auto"/>
              <w:right w:val="double" w:sz="4" w:space="0" w:color="auto"/>
            </w:tcBorders>
            <w:shd w:val="clear" w:color="auto" w:fill="auto"/>
            <w:noWrap/>
            <w:vAlign w:val="center"/>
            <w:hideMark/>
          </w:tcPr>
          <w:p w:rsidR="002B769E" w:rsidRPr="002B769E" w:rsidRDefault="002B769E" w:rsidP="002B769E">
            <w:pPr>
              <w:spacing w:after="0" w:line="240" w:lineRule="auto"/>
              <w:jc w:val="center"/>
              <w:rPr>
                <w:rFonts w:ascii="Times New Roman" w:eastAsia="Times New Roman" w:hAnsi="Times New Roman" w:cs="Times New Roman"/>
                <w:color w:val="000000"/>
                <w:sz w:val="20"/>
              </w:rPr>
            </w:pPr>
            <w:r w:rsidRPr="002B769E">
              <w:rPr>
                <w:rFonts w:ascii="Times New Roman" w:eastAsia="Times New Roman" w:hAnsi="Times New Roman" w:cs="Times New Roman"/>
                <w:color w:val="000000"/>
                <w:sz w:val="20"/>
              </w:rPr>
              <w:t>102</w:t>
            </w:r>
          </w:p>
        </w:tc>
      </w:tr>
      <w:tr w:rsidR="00EF7323" w:rsidRPr="002B769E" w:rsidTr="0026772F">
        <w:trPr>
          <w:trHeight w:val="163"/>
        </w:trPr>
        <w:tc>
          <w:tcPr>
            <w:tcW w:w="10361" w:type="dxa"/>
            <w:gridSpan w:val="5"/>
            <w:tcBorders>
              <w:top w:val="double" w:sz="4" w:space="0" w:color="auto"/>
            </w:tcBorders>
            <w:shd w:val="clear" w:color="auto" w:fill="auto"/>
            <w:vAlign w:val="center"/>
          </w:tcPr>
          <w:p w:rsidR="00EF7323" w:rsidRDefault="00EF7323" w:rsidP="00EF7323">
            <w:pPr>
              <w:pStyle w:val="a4"/>
              <w:autoSpaceDE w:val="0"/>
              <w:autoSpaceDN w:val="0"/>
              <w:adjustRightInd w:val="0"/>
              <w:spacing w:after="0" w:line="240" w:lineRule="auto"/>
              <w:ind w:left="142" w:hanging="142"/>
              <w:jc w:val="both"/>
              <w:rPr>
                <w:rFonts w:ascii="Times New Roman" w:eastAsia="Times New Roman" w:hAnsi="Times New Roman" w:cs="Times New Roman"/>
                <w:bCs/>
                <w:i/>
                <w:sz w:val="20"/>
                <w:szCs w:val="20"/>
              </w:rPr>
            </w:pPr>
            <w:r>
              <w:rPr>
                <w:rFonts w:ascii="Times New Roman" w:eastAsia="Times New Roman" w:hAnsi="Times New Roman" w:cs="Times New Roman"/>
                <w:bCs/>
                <w:sz w:val="24"/>
                <w:szCs w:val="24"/>
              </w:rPr>
              <w:t>*</w:t>
            </w:r>
            <w:r w:rsidRPr="00782A30">
              <w:rPr>
                <w:rFonts w:ascii="Times New Roman" w:eastAsia="Times New Roman" w:hAnsi="Times New Roman" w:cs="Times New Roman"/>
                <w:bCs/>
                <w:i/>
                <w:sz w:val="20"/>
                <w:szCs w:val="20"/>
              </w:rPr>
              <w:t>отчетное значение указано по статистической отчётности за 4 кв. 2018 года, согласно статистической отчётности за 2018 год значение показателя составило 77,2</w:t>
            </w:r>
            <w:r>
              <w:rPr>
                <w:rFonts w:ascii="Times New Roman" w:eastAsia="Times New Roman" w:hAnsi="Times New Roman" w:cs="Times New Roman"/>
                <w:bCs/>
                <w:i/>
                <w:sz w:val="20"/>
                <w:szCs w:val="20"/>
              </w:rPr>
              <w:t>%;</w:t>
            </w:r>
          </w:p>
          <w:p w:rsidR="00EF7323" w:rsidRPr="00EF7323" w:rsidRDefault="00EF7323" w:rsidP="00EF7323">
            <w:pPr>
              <w:pStyle w:val="a4"/>
              <w:autoSpaceDE w:val="0"/>
              <w:autoSpaceDN w:val="0"/>
              <w:adjustRightInd w:val="0"/>
              <w:spacing w:after="0" w:line="240" w:lineRule="auto"/>
              <w:ind w:left="142" w:hanging="142"/>
              <w:jc w:val="both"/>
              <w:rPr>
                <w:rFonts w:ascii="Times New Roman" w:eastAsia="Times New Roman" w:hAnsi="Times New Roman" w:cs="Times New Roman"/>
                <w:bCs/>
                <w:sz w:val="24"/>
                <w:szCs w:val="24"/>
              </w:rPr>
            </w:pPr>
            <w:r>
              <w:rPr>
                <w:rFonts w:ascii="Times New Roman" w:eastAsia="Times New Roman" w:hAnsi="Times New Roman" w:cs="Times New Roman"/>
                <w:bCs/>
                <w:i/>
                <w:sz w:val="20"/>
                <w:szCs w:val="20"/>
              </w:rPr>
              <w:t>**значение показателя по оценке КСП меньше отчётного в связи с тем, что при расчёте отчётного значения необоснованно учитывались тестовые обращения.</w:t>
            </w:r>
          </w:p>
        </w:tc>
      </w:tr>
    </w:tbl>
    <w:p w:rsidR="002B769E" w:rsidRPr="00364575" w:rsidRDefault="009B7E05" w:rsidP="00267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Согласно годовому докладу о ходе реализации ГП «</w:t>
      </w:r>
      <w:proofErr w:type="spellStart"/>
      <w:r w:rsidRPr="00364575">
        <w:rPr>
          <w:rFonts w:ascii="Times New Roman" w:eastAsia="Times New Roman" w:hAnsi="Times New Roman" w:cs="Times New Roman"/>
          <w:sz w:val="24"/>
          <w:szCs w:val="24"/>
        </w:rPr>
        <w:t>Информобщество</w:t>
      </w:r>
      <w:proofErr w:type="spellEnd"/>
      <w:r w:rsidRPr="00364575">
        <w:rPr>
          <w:rFonts w:ascii="Times New Roman" w:eastAsia="Times New Roman" w:hAnsi="Times New Roman" w:cs="Times New Roman"/>
          <w:sz w:val="24"/>
          <w:szCs w:val="24"/>
        </w:rPr>
        <w:t xml:space="preserve">» достигнуты плановые значения по четырем из семи целевых показателей программы. По результатам проверки установлено, что достигнуты (перевыполнены) планы по </w:t>
      </w:r>
      <w:r w:rsidR="00ED38AA" w:rsidRPr="00364575">
        <w:rPr>
          <w:rFonts w:ascii="Times New Roman" w:eastAsia="Times New Roman" w:hAnsi="Times New Roman" w:cs="Times New Roman"/>
          <w:sz w:val="24"/>
          <w:szCs w:val="24"/>
        </w:rPr>
        <w:t>четырём</w:t>
      </w:r>
      <w:r w:rsidRPr="00364575">
        <w:rPr>
          <w:rFonts w:ascii="Times New Roman" w:eastAsia="Times New Roman" w:hAnsi="Times New Roman" w:cs="Times New Roman"/>
          <w:sz w:val="24"/>
          <w:szCs w:val="24"/>
        </w:rPr>
        <w:t xml:space="preserve"> показателям</w:t>
      </w:r>
      <w:r w:rsidR="00D31AD8" w:rsidRPr="00364575">
        <w:rPr>
          <w:rFonts w:ascii="Times New Roman" w:eastAsia="Times New Roman" w:hAnsi="Times New Roman" w:cs="Times New Roman"/>
          <w:sz w:val="24"/>
          <w:szCs w:val="24"/>
        </w:rPr>
        <w:t>, но с перераспределением достигнутых и не достигнутых значений</w:t>
      </w:r>
      <w:r w:rsidRPr="00364575">
        <w:rPr>
          <w:rFonts w:ascii="Times New Roman" w:eastAsia="Times New Roman" w:hAnsi="Times New Roman" w:cs="Times New Roman"/>
          <w:sz w:val="24"/>
          <w:szCs w:val="24"/>
        </w:rPr>
        <w:t>.</w:t>
      </w:r>
    </w:p>
    <w:p w:rsidR="00D31AD8" w:rsidRPr="00364575" w:rsidRDefault="009B7E05" w:rsidP="0026772F">
      <w:pPr>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 xml:space="preserve">Завышение отчётных значений показателей «Доля заявлений на услуги в электронной форме» (отчёт – 28%, оценка КСП – 19,9%) </w:t>
      </w:r>
      <w:r w:rsidR="00D31AD8" w:rsidRPr="00364575">
        <w:rPr>
          <w:rFonts w:ascii="Times New Roman" w:eastAsia="Times New Roman" w:hAnsi="Times New Roman" w:cs="Times New Roman"/>
          <w:sz w:val="24"/>
          <w:szCs w:val="24"/>
        </w:rPr>
        <w:t xml:space="preserve">связано с использованием при </w:t>
      </w:r>
      <w:r w:rsidR="00395D6E" w:rsidRPr="00364575">
        <w:rPr>
          <w:rFonts w:ascii="Times New Roman" w:eastAsia="Times New Roman" w:hAnsi="Times New Roman" w:cs="Times New Roman"/>
          <w:sz w:val="24"/>
          <w:szCs w:val="24"/>
        </w:rPr>
        <w:t>составлении годового доклада не</w:t>
      </w:r>
      <w:r w:rsidR="00D31AD8" w:rsidRPr="00364575">
        <w:rPr>
          <w:rFonts w:ascii="Times New Roman" w:eastAsia="Times New Roman" w:hAnsi="Times New Roman" w:cs="Times New Roman"/>
          <w:sz w:val="24"/>
          <w:szCs w:val="24"/>
        </w:rPr>
        <w:t xml:space="preserve">корректных данных о количестве </w:t>
      </w:r>
      <w:r w:rsidR="006B59E0" w:rsidRPr="00364575">
        <w:rPr>
          <w:rFonts w:ascii="Times New Roman" w:eastAsia="Times New Roman" w:hAnsi="Times New Roman" w:cs="Times New Roman"/>
          <w:sz w:val="24"/>
          <w:szCs w:val="24"/>
        </w:rPr>
        <w:t xml:space="preserve">заявлений в электронной форме по одной из восемнадцати </w:t>
      </w:r>
      <w:r w:rsidR="00703C73" w:rsidRPr="00364575">
        <w:rPr>
          <w:rFonts w:ascii="Times New Roman" w:eastAsia="Times New Roman" w:hAnsi="Times New Roman" w:cs="Times New Roman"/>
          <w:sz w:val="24"/>
          <w:szCs w:val="24"/>
        </w:rPr>
        <w:t xml:space="preserve">участвующих в расчёте </w:t>
      </w:r>
      <w:r w:rsidR="006B59E0" w:rsidRPr="00364575">
        <w:rPr>
          <w:rFonts w:ascii="Times New Roman" w:eastAsia="Times New Roman" w:hAnsi="Times New Roman" w:cs="Times New Roman"/>
          <w:sz w:val="24"/>
          <w:szCs w:val="24"/>
        </w:rPr>
        <w:t xml:space="preserve">услуг </w:t>
      </w:r>
      <w:r w:rsidR="0036374C" w:rsidRPr="00364575">
        <w:rPr>
          <w:rFonts w:ascii="Times New Roman" w:eastAsia="Times New Roman" w:hAnsi="Times New Roman" w:cs="Times New Roman"/>
          <w:sz w:val="24"/>
          <w:szCs w:val="24"/>
        </w:rPr>
        <w:t>–</w:t>
      </w:r>
      <w:r w:rsidR="00703C73" w:rsidRPr="00364575">
        <w:rPr>
          <w:rFonts w:ascii="Times New Roman" w:eastAsia="Times New Roman" w:hAnsi="Times New Roman" w:cs="Times New Roman"/>
          <w:sz w:val="24"/>
          <w:szCs w:val="24"/>
        </w:rPr>
        <w:t xml:space="preserve"> </w:t>
      </w:r>
      <w:r w:rsidR="0036374C" w:rsidRPr="00364575">
        <w:rPr>
          <w:rFonts w:ascii="Times New Roman" w:eastAsia="Times New Roman" w:hAnsi="Times New Roman" w:cs="Times New Roman"/>
          <w:sz w:val="24"/>
          <w:szCs w:val="24"/>
        </w:rPr>
        <w:t>«З</w:t>
      </w:r>
      <w:r w:rsidR="006B59E0" w:rsidRPr="00364575">
        <w:rPr>
          <w:rFonts w:ascii="Times New Roman" w:eastAsia="Times New Roman" w:hAnsi="Times New Roman" w:cs="Times New Roman"/>
          <w:sz w:val="24"/>
          <w:szCs w:val="24"/>
        </w:rPr>
        <w:t>апись на приём к врачу</w:t>
      </w:r>
      <w:r w:rsidR="0036374C" w:rsidRPr="00364575">
        <w:rPr>
          <w:rFonts w:ascii="Times New Roman" w:eastAsia="Times New Roman" w:hAnsi="Times New Roman" w:cs="Times New Roman"/>
          <w:sz w:val="24"/>
          <w:szCs w:val="24"/>
        </w:rPr>
        <w:t>»</w:t>
      </w:r>
      <w:r w:rsidR="00D31AD8" w:rsidRPr="00364575">
        <w:rPr>
          <w:rFonts w:ascii="Times New Roman" w:eastAsia="Times New Roman" w:hAnsi="Times New Roman" w:cs="Times New Roman"/>
          <w:sz w:val="24"/>
          <w:szCs w:val="24"/>
        </w:rPr>
        <w:t>. Согласно информации, представленной комитетом здравоохранения Волгоградской области, в 2018 году на оказание услуги «Запись на прием к врачу» подано 2 151 240 заявлений, из которых 424 307 заявлений в электронной форме</w:t>
      </w:r>
      <w:r w:rsidR="00395D6E" w:rsidRPr="00364575">
        <w:rPr>
          <w:rFonts w:ascii="Times New Roman" w:eastAsia="Times New Roman" w:hAnsi="Times New Roman" w:cs="Times New Roman"/>
          <w:sz w:val="24"/>
          <w:szCs w:val="24"/>
        </w:rPr>
        <w:t>.</w:t>
      </w:r>
    </w:p>
    <w:p w:rsidR="00217D1E" w:rsidRPr="002B769E" w:rsidRDefault="00D31AD8" w:rsidP="0026772F">
      <w:pPr>
        <w:spacing w:after="0" w:line="240" w:lineRule="auto"/>
        <w:ind w:firstLine="567"/>
        <w:jc w:val="both"/>
        <w:rPr>
          <w:rFonts w:ascii="Times New Roman" w:eastAsia="Times New Roman" w:hAnsi="Times New Roman" w:cs="Times New Roman"/>
          <w:sz w:val="24"/>
          <w:szCs w:val="24"/>
        </w:rPr>
      </w:pPr>
      <w:r w:rsidRPr="0036457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рассмотрении значения показателя</w:t>
      </w:r>
      <w:r w:rsidR="009B7E05" w:rsidRPr="00D70820">
        <w:rPr>
          <w:rFonts w:ascii="Times New Roman" w:eastAsia="Times New Roman" w:hAnsi="Times New Roman" w:cs="Times New Roman"/>
          <w:sz w:val="24"/>
          <w:szCs w:val="24"/>
        </w:rPr>
        <w:t xml:space="preserve"> «Доля граждан, записавшихся к врачу в электронном виде) (отчёт – 17%, оценка КСП – </w:t>
      </w:r>
      <w:r>
        <w:rPr>
          <w:rFonts w:ascii="Times New Roman" w:eastAsia="Times New Roman" w:hAnsi="Times New Roman" w:cs="Times New Roman"/>
          <w:sz w:val="24"/>
          <w:szCs w:val="24"/>
        </w:rPr>
        <w:t>19,7</w:t>
      </w:r>
      <w:r w:rsidR="009B7E05" w:rsidRPr="00D708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необходимо учитывать,</w:t>
      </w:r>
      <w:r w:rsidR="00D70820">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 xml:space="preserve">формально </w:t>
      </w:r>
      <w:r w:rsidR="00D70820" w:rsidRPr="002B769E">
        <w:rPr>
          <w:rFonts w:ascii="Times New Roman" w:eastAsia="Times New Roman" w:hAnsi="Times New Roman" w:cs="Times New Roman"/>
          <w:sz w:val="24"/>
          <w:szCs w:val="24"/>
        </w:rPr>
        <w:t xml:space="preserve">методика расчета </w:t>
      </w:r>
      <w:r w:rsidR="00D70820">
        <w:rPr>
          <w:rFonts w:ascii="Times New Roman" w:eastAsia="Times New Roman" w:hAnsi="Times New Roman" w:cs="Times New Roman"/>
          <w:sz w:val="24"/>
          <w:szCs w:val="24"/>
        </w:rPr>
        <w:t>значения показател</w:t>
      </w:r>
      <w:r>
        <w:rPr>
          <w:rFonts w:ascii="Times New Roman" w:eastAsia="Times New Roman" w:hAnsi="Times New Roman" w:cs="Times New Roman"/>
          <w:sz w:val="24"/>
          <w:szCs w:val="24"/>
        </w:rPr>
        <w:t>я</w:t>
      </w:r>
      <w:r w:rsidR="00D70820">
        <w:rPr>
          <w:rFonts w:ascii="Times New Roman" w:eastAsia="Times New Roman" w:hAnsi="Times New Roman" w:cs="Times New Roman"/>
          <w:sz w:val="24"/>
          <w:szCs w:val="24"/>
        </w:rPr>
        <w:t>, установленная</w:t>
      </w:r>
      <w:r w:rsidR="00E201BB">
        <w:rPr>
          <w:rFonts w:ascii="Times New Roman" w:eastAsia="Times New Roman" w:hAnsi="Times New Roman" w:cs="Times New Roman"/>
          <w:sz w:val="24"/>
          <w:szCs w:val="24"/>
        </w:rPr>
        <w:t xml:space="preserve"> разделом 3</w:t>
      </w:r>
      <w:r w:rsidR="00D70820">
        <w:rPr>
          <w:rFonts w:ascii="Times New Roman" w:eastAsia="Times New Roman" w:hAnsi="Times New Roman" w:cs="Times New Roman"/>
          <w:sz w:val="24"/>
          <w:szCs w:val="24"/>
        </w:rPr>
        <w:t xml:space="preserve"> ГП «</w:t>
      </w:r>
      <w:proofErr w:type="spellStart"/>
      <w:r w:rsidR="00D70820">
        <w:rPr>
          <w:rFonts w:ascii="Times New Roman" w:eastAsia="Times New Roman" w:hAnsi="Times New Roman" w:cs="Times New Roman"/>
          <w:sz w:val="24"/>
          <w:szCs w:val="24"/>
        </w:rPr>
        <w:t>Информобщество</w:t>
      </w:r>
      <w:proofErr w:type="spellEnd"/>
      <w:r w:rsidR="00D7082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70820">
        <w:rPr>
          <w:rFonts w:ascii="Times New Roman" w:eastAsia="Times New Roman" w:hAnsi="Times New Roman" w:cs="Times New Roman"/>
          <w:sz w:val="24"/>
          <w:szCs w:val="24"/>
        </w:rPr>
        <w:t xml:space="preserve"> не предусматривает возможность использования при расчёте данные о количестве </w:t>
      </w:r>
      <w:r w:rsidR="00D70820" w:rsidRPr="002B769E">
        <w:rPr>
          <w:rFonts w:ascii="Times New Roman" w:eastAsia="Times New Roman" w:hAnsi="Times New Roman" w:cs="Times New Roman"/>
          <w:sz w:val="24"/>
          <w:szCs w:val="24"/>
        </w:rPr>
        <w:t>запис</w:t>
      </w:r>
      <w:r w:rsidR="00D70820">
        <w:rPr>
          <w:rFonts w:ascii="Times New Roman" w:eastAsia="Times New Roman" w:hAnsi="Times New Roman" w:cs="Times New Roman"/>
          <w:sz w:val="24"/>
          <w:szCs w:val="24"/>
        </w:rPr>
        <w:t>авшихся</w:t>
      </w:r>
      <w:r w:rsidR="00D70820" w:rsidRPr="002B769E">
        <w:rPr>
          <w:rFonts w:ascii="Times New Roman" w:eastAsia="Times New Roman" w:hAnsi="Times New Roman" w:cs="Times New Roman"/>
          <w:sz w:val="24"/>
          <w:szCs w:val="24"/>
        </w:rPr>
        <w:t xml:space="preserve"> на прием к врачу через ЕПГУ</w:t>
      </w:r>
      <w:r w:rsidR="00D70820">
        <w:rPr>
          <w:rFonts w:ascii="Times New Roman" w:eastAsia="Times New Roman" w:hAnsi="Times New Roman" w:cs="Times New Roman"/>
          <w:sz w:val="24"/>
          <w:szCs w:val="24"/>
        </w:rPr>
        <w:t xml:space="preserve"> (федеральный портал </w:t>
      </w:r>
      <w:proofErr w:type="spellStart"/>
      <w:r w:rsidR="00D70820">
        <w:rPr>
          <w:rFonts w:ascii="Times New Roman" w:eastAsia="Times New Roman" w:hAnsi="Times New Roman" w:cs="Times New Roman"/>
          <w:sz w:val="24"/>
          <w:szCs w:val="24"/>
        </w:rPr>
        <w:t>госуслуг</w:t>
      </w:r>
      <w:proofErr w:type="spellEnd"/>
      <w:r w:rsidR="00D70820">
        <w:rPr>
          <w:rFonts w:ascii="Times New Roman" w:eastAsia="Times New Roman" w:hAnsi="Times New Roman" w:cs="Times New Roman"/>
          <w:sz w:val="24"/>
          <w:szCs w:val="24"/>
        </w:rPr>
        <w:t>), которые тоже бесспорно характеризуют степень «</w:t>
      </w:r>
      <w:proofErr w:type="spellStart"/>
      <w:r w:rsidR="00D70820">
        <w:rPr>
          <w:rFonts w:ascii="Times New Roman" w:eastAsia="Times New Roman" w:hAnsi="Times New Roman" w:cs="Times New Roman"/>
          <w:sz w:val="24"/>
          <w:szCs w:val="24"/>
        </w:rPr>
        <w:t>цифровизации</w:t>
      </w:r>
      <w:proofErr w:type="spellEnd"/>
      <w:r w:rsidR="00D70820">
        <w:rPr>
          <w:rFonts w:ascii="Times New Roman" w:eastAsia="Times New Roman" w:hAnsi="Times New Roman" w:cs="Times New Roman"/>
          <w:sz w:val="24"/>
          <w:szCs w:val="24"/>
        </w:rPr>
        <w:t>» рассматриваемой сферы.</w:t>
      </w:r>
      <w:r w:rsidR="0047388B">
        <w:rPr>
          <w:rFonts w:ascii="Times New Roman" w:eastAsia="Times New Roman" w:hAnsi="Times New Roman" w:cs="Times New Roman"/>
          <w:sz w:val="24"/>
          <w:szCs w:val="24"/>
        </w:rPr>
        <w:t xml:space="preserve"> </w:t>
      </w:r>
      <w:r w:rsidR="00217D1E">
        <w:rPr>
          <w:rFonts w:ascii="Times New Roman" w:eastAsia="Times New Roman" w:hAnsi="Times New Roman" w:cs="Times New Roman"/>
          <w:sz w:val="24"/>
          <w:szCs w:val="24"/>
        </w:rPr>
        <w:t>Утверждённая м</w:t>
      </w:r>
      <w:r w:rsidR="00217D1E" w:rsidRPr="002B769E">
        <w:rPr>
          <w:rFonts w:ascii="Times New Roman" w:eastAsia="Times New Roman" w:hAnsi="Times New Roman" w:cs="Times New Roman"/>
          <w:sz w:val="24"/>
          <w:szCs w:val="24"/>
        </w:rPr>
        <w:t xml:space="preserve">етодика расчета </w:t>
      </w:r>
      <w:r w:rsidR="00217D1E">
        <w:rPr>
          <w:rFonts w:ascii="Times New Roman" w:eastAsia="Times New Roman" w:hAnsi="Times New Roman" w:cs="Times New Roman"/>
          <w:sz w:val="24"/>
          <w:szCs w:val="24"/>
        </w:rPr>
        <w:t>значений показателей ГП «</w:t>
      </w:r>
      <w:proofErr w:type="spellStart"/>
      <w:r w:rsidR="00217D1E">
        <w:rPr>
          <w:rFonts w:ascii="Times New Roman" w:eastAsia="Times New Roman" w:hAnsi="Times New Roman" w:cs="Times New Roman"/>
          <w:sz w:val="24"/>
          <w:szCs w:val="24"/>
        </w:rPr>
        <w:t>Информобщество</w:t>
      </w:r>
      <w:proofErr w:type="spellEnd"/>
      <w:r w:rsidR="00217D1E">
        <w:rPr>
          <w:rFonts w:ascii="Times New Roman" w:eastAsia="Times New Roman" w:hAnsi="Times New Roman" w:cs="Times New Roman"/>
          <w:sz w:val="24"/>
          <w:szCs w:val="24"/>
        </w:rPr>
        <w:t>» некорректна</w:t>
      </w:r>
      <w:r w:rsidR="00217D1E" w:rsidRPr="002B769E">
        <w:rPr>
          <w:rFonts w:ascii="Times New Roman" w:eastAsia="Times New Roman" w:hAnsi="Times New Roman" w:cs="Times New Roman"/>
          <w:sz w:val="24"/>
          <w:szCs w:val="24"/>
        </w:rPr>
        <w:t xml:space="preserve"> и требует доработки.</w:t>
      </w:r>
    </w:p>
    <w:p w:rsidR="002B769E" w:rsidRPr="002B769E" w:rsidRDefault="00D31AD8" w:rsidP="0026772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Объективное достигнутое значение </w:t>
      </w:r>
      <w:r w:rsidR="00217D1E">
        <w:rPr>
          <w:rFonts w:ascii="Times New Roman" w:eastAsia="Times New Roman" w:hAnsi="Times New Roman" w:cs="Times New Roman"/>
          <w:sz w:val="24"/>
          <w:szCs w:val="24"/>
        </w:rPr>
        <w:t>показателя, принятое за оценку КСП, представляет собой с</w:t>
      </w:r>
      <w:r w:rsidR="00D70820">
        <w:rPr>
          <w:rFonts w:ascii="Times New Roman" w:eastAsia="Times New Roman" w:hAnsi="Times New Roman" w:cs="Times New Roman"/>
          <w:sz w:val="24"/>
          <w:szCs w:val="24"/>
        </w:rPr>
        <w:t>овокупн</w:t>
      </w:r>
      <w:r w:rsidR="00217D1E">
        <w:rPr>
          <w:rFonts w:ascii="Times New Roman" w:eastAsia="Times New Roman" w:hAnsi="Times New Roman" w:cs="Times New Roman"/>
          <w:sz w:val="24"/>
          <w:szCs w:val="24"/>
        </w:rPr>
        <w:t>ую</w:t>
      </w:r>
      <w:r w:rsidR="00D70820">
        <w:rPr>
          <w:rFonts w:ascii="Times New Roman" w:eastAsia="Times New Roman" w:hAnsi="Times New Roman" w:cs="Times New Roman"/>
          <w:sz w:val="24"/>
          <w:szCs w:val="24"/>
        </w:rPr>
        <w:t xml:space="preserve"> дол</w:t>
      </w:r>
      <w:r w:rsidR="00217D1E">
        <w:rPr>
          <w:rFonts w:ascii="Times New Roman" w:eastAsia="Times New Roman" w:hAnsi="Times New Roman" w:cs="Times New Roman"/>
          <w:sz w:val="24"/>
          <w:szCs w:val="24"/>
        </w:rPr>
        <w:t>ю</w:t>
      </w:r>
      <w:r w:rsidR="00D70820">
        <w:rPr>
          <w:rFonts w:ascii="Times New Roman" w:eastAsia="Times New Roman" w:hAnsi="Times New Roman" w:cs="Times New Roman"/>
          <w:sz w:val="24"/>
          <w:szCs w:val="24"/>
        </w:rPr>
        <w:t xml:space="preserve"> граждан, записавшихся на приём к врачу в электронном виде</w:t>
      </w:r>
      <w:r w:rsidR="00217D1E">
        <w:rPr>
          <w:rFonts w:ascii="Times New Roman" w:eastAsia="Times New Roman" w:hAnsi="Times New Roman" w:cs="Times New Roman"/>
          <w:sz w:val="24"/>
          <w:szCs w:val="24"/>
        </w:rPr>
        <w:t xml:space="preserve"> в размере</w:t>
      </w:r>
      <w:r w:rsidR="002B769E" w:rsidRPr="002B769E">
        <w:rPr>
          <w:rFonts w:ascii="Times New Roman" w:eastAsia="Times New Roman" w:hAnsi="Times New Roman" w:cs="Times New Roman"/>
          <w:sz w:val="24"/>
          <w:szCs w:val="24"/>
        </w:rPr>
        <w:t xml:space="preserve"> 19,7 процента (14,5 региональный порта</w:t>
      </w:r>
      <w:r w:rsidR="0047388B">
        <w:rPr>
          <w:rFonts w:ascii="Times New Roman" w:eastAsia="Times New Roman" w:hAnsi="Times New Roman" w:cs="Times New Roman"/>
          <w:sz w:val="24"/>
          <w:szCs w:val="24"/>
        </w:rPr>
        <w:t>л</w:t>
      </w:r>
      <w:r w:rsidR="002B769E" w:rsidRPr="002B769E">
        <w:rPr>
          <w:rFonts w:ascii="Times New Roman" w:eastAsia="Times New Roman" w:hAnsi="Times New Roman" w:cs="Times New Roman"/>
          <w:sz w:val="24"/>
          <w:szCs w:val="24"/>
        </w:rPr>
        <w:t xml:space="preserve"> + 5,2 ЕПГУ).</w:t>
      </w:r>
    </w:p>
    <w:p w:rsidR="000578DB" w:rsidRPr="00221004" w:rsidRDefault="000578DB"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21004">
        <w:rPr>
          <w:rFonts w:ascii="Times New Roman" w:eastAsiaTheme="minorHAnsi" w:hAnsi="Times New Roman" w:cs="Times New Roman"/>
          <w:sz w:val="24"/>
          <w:szCs w:val="24"/>
          <w:lang w:eastAsia="en-US"/>
        </w:rPr>
        <w:t xml:space="preserve">Согласно годовому докладу и данным, предоставленным Комитетом, </w:t>
      </w:r>
      <w:r w:rsidR="00217D1E">
        <w:rPr>
          <w:rFonts w:ascii="Times New Roman" w:eastAsiaTheme="minorHAnsi" w:hAnsi="Times New Roman" w:cs="Times New Roman"/>
          <w:sz w:val="24"/>
          <w:szCs w:val="24"/>
          <w:lang w:eastAsia="en-US"/>
        </w:rPr>
        <w:t xml:space="preserve">общая </w:t>
      </w:r>
      <w:r w:rsidRPr="00221004">
        <w:rPr>
          <w:rFonts w:ascii="Times New Roman" w:eastAsiaTheme="minorHAnsi" w:hAnsi="Times New Roman" w:cs="Times New Roman"/>
          <w:sz w:val="24"/>
          <w:szCs w:val="24"/>
          <w:lang w:eastAsia="en-US"/>
        </w:rPr>
        <w:t>эффективност</w:t>
      </w:r>
      <w:r w:rsidR="00217D1E">
        <w:rPr>
          <w:rFonts w:ascii="Times New Roman" w:eastAsiaTheme="minorHAnsi" w:hAnsi="Times New Roman" w:cs="Times New Roman"/>
          <w:sz w:val="24"/>
          <w:szCs w:val="24"/>
          <w:lang w:eastAsia="en-US"/>
        </w:rPr>
        <w:t>ь</w:t>
      </w:r>
      <w:r w:rsidRPr="00221004">
        <w:rPr>
          <w:rFonts w:ascii="Times New Roman" w:eastAsiaTheme="minorHAnsi" w:hAnsi="Times New Roman" w:cs="Times New Roman"/>
          <w:sz w:val="24"/>
          <w:szCs w:val="24"/>
          <w:lang w:eastAsia="en-US"/>
        </w:rPr>
        <w:t xml:space="preserve"> реализации </w:t>
      </w:r>
      <w:r w:rsidR="00217D1E">
        <w:rPr>
          <w:rFonts w:ascii="Times New Roman" w:eastAsiaTheme="minorHAnsi" w:hAnsi="Times New Roman" w:cs="Times New Roman"/>
          <w:sz w:val="24"/>
          <w:szCs w:val="24"/>
          <w:lang w:eastAsia="en-US"/>
        </w:rPr>
        <w:t>ГП «</w:t>
      </w:r>
      <w:proofErr w:type="spellStart"/>
      <w:r w:rsidR="00217D1E">
        <w:rPr>
          <w:rFonts w:ascii="Times New Roman" w:eastAsiaTheme="minorHAnsi" w:hAnsi="Times New Roman" w:cs="Times New Roman"/>
          <w:sz w:val="24"/>
          <w:szCs w:val="24"/>
          <w:lang w:eastAsia="en-US"/>
        </w:rPr>
        <w:t>Информобщество</w:t>
      </w:r>
      <w:proofErr w:type="spellEnd"/>
      <w:r w:rsidR="00217D1E">
        <w:rPr>
          <w:rFonts w:ascii="Times New Roman" w:eastAsiaTheme="minorHAnsi" w:hAnsi="Times New Roman" w:cs="Times New Roman"/>
          <w:sz w:val="24"/>
          <w:szCs w:val="24"/>
          <w:lang w:eastAsia="en-US"/>
        </w:rPr>
        <w:t>»</w:t>
      </w:r>
      <w:r w:rsidRPr="00221004">
        <w:rPr>
          <w:rFonts w:ascii="Times New Roman" w:eastAsiaTheme="minorHAnsi" w:hAnsi="Times New Roman" w:cs="Times New Roman"/>
          <w:sz w:val="24"/>
          <w:szCs w:val="24"/>
          <w:lang w:eastAsia="en-US"/>
        </w:rPr>
        <w:t xml:space="preserve"> </w:t>
      </w:r>
      <w:r w:rsidR="00217D1E">
        <w:rPr>
          <w:rFonts w:ascii="Times New Roman" w:eastAsiaTheme="minorHAnsi" w:hAnsi="Times New Roman" w:cs="Times New Roman"/>
          <w:sz w:val="24"/>
          <w:szCs w:val="24"/>
          <w:lang w:eastAsia="en-US"/>
        </w:rPr>
        <w:t xml:space="preserve">за 2018 год </w:t>
      </w:r>
      <w:r w:rsidRPr="00221004">
        <w:rPr>
          <w:rFonts w:ascii="Times New Roman" w:eastAsiaTheme="minorHAnsi" w:hAnsi="Times New Roman" w:cs="Times New Roman"/>
          <w:sz w:val="24"/>
          <w:szCs w:val="24"/>
          <w:lang w:eastAsia="en-US"/>
        </w:rPr>
        <w:t>соста</w:t>
      </w:r>
      <w:r w:rsidR="00217D1E">
        <w:rPr>
          <w:rFonts w:ascii="Times New Roman" w:eastAsiaTheme="minorHAnsi" w:hAnsi="Times New Roman" w:cs="Times New Roman"/>
          <w:sz w:val="24"/>
          <w:szCs w:val="24"/>
          <w:lang w:eastAsia="en-US"/>
        </w:rPr>
        <w:t>вила</w:t>
      </w:r>
      <w:r w:rsidRPr="00221004">
        <w:rPr>
          <w:rFonts w:ascii="Times New Roman" w:eastAsiaTheme="minorHAnsi" w:hAnsi="Times New Roman" w:cs="Times New Roman"/>
          <w:sz w:val="24"/>
          <w:szCs w:val="24"/>
          <w:lang w:eastAsia="en-US"/>
        </w:rPr>
        <w:t xml:space="preserve"> 123,8</w:t>
      </w:r>
      <w:r w:rsidR="00217D1E">
        <w:rPr>
          <w:rFonts w:ascii="Times New Roman" w:eastAsiaTheme="minorHAnsi" w:hAnsi="Times New Roman" w:cs="Times New Roman"/>
          <w:sz w:val="24"/>
          <w:szCs w:val="24"/>
          <w:lang w:eastAsia="en-US"/>
        </w:rPr>
        <w:t xml:space="preserve">%, что </w:t>
      </w:r>
      <w:r w:rsidRPr="00221004">
        <w:rPr>
          <w:rFonts w:ascii="Times New Roman" w:eastAsiaTheme="minorHAnsi" w:hAnsi="Times New Roman" w:cs="Times New Roman"/>
          <w:sz w:val="24"/>
          <w:szCs w:val="24"/>
          <w:lang w:eastAsia="en-US"/>
        </w:rPr>
        <w:t>признается высокой</w:t>
      </w:r>
      <w:r w:rsidR="00217D1E">
        <w:rPr>
          <w:rFonts w:ascii="Times New Roman" w:eastAsiaTheme="minorHAnsi" w:hAnsi="Times New Roman" w:cs="Times New Roman"/>
          <w:sz w:val="24"/>
          <w:szCs w:val="24"/>
          <w:lang w:eastAsia="en-US"/>
        </w:rPr>
        <w:t xml:space="preserve"> степенью эффективности</w:t>
      </w:r>
      <w:r w:rsidRPr="00221004">
        <w:rPr>
          <w:rFonts w:ascii="Times New Roman" w:eastAsiaTheme="minorHAnsi" w:hAnsi="Times New Roman" w:cs="Times New Roman"/>
          <w:sz w:val="24"/>
          <w:szCs w:val="24"/>
          <w:lang w:eastAsia="en-US"/>
        </w:rPr>
        <w:t>.</w:t>
      </w:r>
    </w:p>
    <w:p w:rsidR="000578DB" w:rsidRPr="00221004" w:rsidRDefault="000578DB"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21004">
        <w:rPr>
          <w:rFonts w:ascii="Times New Roman" w:eastAsiaTheme="minorHAnsi" w:hAnsi="Times New Roman" w:cs="Times New Roman"/>
          <w:sz w:val="24"/>
          <w:szCs w:val="24"/>
          <w:lang w:eastAsia="en-US"/>
        </w:rPr>
        <w:t xml:space="preserve">По расчету, произведенному в соответствии с </w:t>
      </w:r>
      <w:r w:rsidR="00217D1E">
        <w:rPr>
          <w:rFonts w:ascii="Times New Roman" w:eastAsiaTheme="minorHAnsi" w:hAnsi="Times New Roman" w:cs="Times New Roman"/>
          <w:sz w:val="24"/>
          <w:szCs w:val="24"/>
          <w:lang w:eastAsia="en-US"/>
        </w:rPr>
        <w:t>разделом 6</w:t>
      </w:r>
      <w:r w:rsidRPr="00221004">
        <w:rPr>
          <w:rFonts w:ascii="Times New Roman" w:eastAsiaTheme="minorHAnsi" w:hAnsi="Times New Roman" w:cs="Times New Roman"/>
          <w:sz w:val="24"/>
          <w:szCs w:val="24"/>
          <w:lang w:eastAsia="en-US"/>
        </w:rPr>
        <w:t xml:space="preserve"> Порядка № 423-п,</w:t>
      </w:r>
      <w:r w:rsidR="00217D1E">
        <w:rPr>
          <w:rFonts w:ascii="Times New Roman" w:eastAsiaTheme="minorHAnsi" w:hAnsi="Times New Roman" w:cs="Times New Roman"/>
          <w:sz w:val="24"/>
          <w:szCs w:val="24"/>
          <w:lang w:eastAsia="en-US"/>
        </w:rPr>
        <w:t xml:space="preserve"> с применением вышеуказанных значений целевых показателей</w:t>
      </w:r>
      <w:r w:rsidRPr="00221004">
        <w:rPr>
          <w:rFonts w:ascii="Times New Roman" w:eastAsiaTheme="minorHAnsi" w:hAnsi="Times New Roman" w:cs="Times New Roman"/>
          <w:sz w:val="24"/>
          <w:szCs w:val="24"/>
          <w:lang w:eastAsia="en-US"/>
        </w:rPr>
        <w:t xml:space="preserve"> эффективност</w:t>
      </w:r>
      <w:r w:rsidR="003C6875">
        <w:rPr>
          <w:rFonts w:ascii="Times New Roman" w:eastAsiaTheme="minorHAnsi" w:hAnsi="Times New Roman" w:cs="Times New Roman"/>
          <w:sz w:val="24"/>
          <w:szCs w:val="24"/>
          <w:lang w:eastAsia="en-US"/>
        </w:rPr>
        <w:t>ь</w:t>
      </w:r>
      <w:r w:rsidRPr="00221004">
        <w:rPr>
          <w:rFonts w:ascii="Times New Roman" w:eastAsiaTheme="minorHAnsi" w:hAnsi="Times New Roman" w:cs="Times New Roman"/>
          <w:sz w:val="24"/>
          <w:szCs w:val="24"/>
          <w:lang w:eastAsia="en-US"/>
        </w:rPr>
        <w:t xml:space="preserve"> реализации </w:t>
      </w:r>
      <w:r w:rsidR="00217D1E">
        <w:rPr>
          <w:rFonts w:ascii="Times New Roman" w:eastAsiaTheme="minorHAnsi" w:hAnsi="Times New Roman" w:cs="Times New Roman"/>
          <w:sz w:val="24"/>
          <w:szCs w:val="24"/>
          <w:lang w:eastAsia="en-US"/>
        </w:rPr>
        <w:t xml:space="preserve">ГП </w:t>
      </w:r>
      <w:r w:rsidR="00217D1E">
        <w:rPr>
          <w:rFonts w:ascii="Times New Roman" w:eastAsiaTheme="minorHAnsi" w:hAnsi="Times New Roman" w:cs="Times New Roman"/>
          <w:sz w:val="24"/>
          <w:szCs w:val="24"/>
          <w:lang w:eastAsia="en-US"/>
        </w:rPr>
        <w:lastRenderedPageBreak/>
        <w:t>«</w:t>
      </w:r>
      <w:proofErr w:type="spellStart"/>
      <w:r w:rsidR="00217D1E">
        <w:rPr>
          <w:rFonts w:ascii="Times New Roman" w:eastAsiaTheme="minorHAnsi" w:hAnsi="Times New Roman" w:cs="Times New Roman"/>
          <w:sz w:val="24"/>
          <w:szCs w:val="24"/>
          <w:lang w:eastAsia="en-US"/>
        </w:rPr>
        <w:t>Информобщество</w:t>
      </w:r>
      <w:proofErr w:type="spellEnd"/>
      <w:r w:rsidR="00217D1E">
        <w:rPr>
          <w:rFonts w:ascii="Times New Roman" w:eastAsiaTheme="minorHAnsi" w:hAnsi="Times New Roman" w:cs="Times New Roman"/>
          <w:sz w:val="24"/>
          <w:szCs w:val="24"/>
          <w:lang w:eastAsia="en-US"/>
        </w:rPr>
        <w:t>»</w:t>
      </w:r>
      <w:r w:rsidRPr="00221004">
        <w:rPr>
          <w:rFonts w:ascii="Times New Roman" w:eastAsiaTheme="minorHAnsi" w:hAnsi="Times New Roman" w:cs="Times New Roman"/>
          <w:sz w:val="24"/>
          <w:szCs w:val="24"/>
          <w:lang w:eastAsia="en-US"/>
        </w:rPr>
        <w:t xml:space="preserve"> </w:t>
      </w:r>
      <w:r w:rsidR="003C6875">
        <w:rPr>
          <w:rFonts w:ascii="Times New Roman" w:eastAsiaTheme="minorHAnsi" w:hAnsi="Times New Roman" w:cs="Times New Roman"/>
          <w:sz w:val="24"/>
          <w:szCs w:val="24"/>
          <w:lang w:eastAsia="en-US"/>
        </w:rPr>
        <w:t xml:space="preserve">за 2018 год </w:t>
      </w:r>
      <w:r w:rsidRPr="00221004">
        <w:rPr>
          <w:rFonts w:ascii="Times New Roman" w:eastAsiaTheme="minorHAnsi" w:hAnsi="Times New Roman" w:cs="Times New Roman"/>
          <w:sz w:val="24"/>
          <w:szCs w:val="24"/>
          <w:lang w:eastAsia="en-US"/>
        </w:rPr>
        <w:t>состав</w:t>
      </w:r>
      <w:r w:rsidR="00217D1E">
        <w:rPr>
          <w:rFonts w:ascii="Times New Roman" w:eastAsiaTheme="minorHAnsi" w:hAnsi="Times New Roman" w:cs="Times New Roman"/>
          <w:sz w:val="24"/>
          <w:szCs w:val="24"/>
          <w:lang w:eastAsia="en-US"/>
        </w:rPr>
        <w:t>ил</w:t>
      </w:r>
      <w:r w:rsidR="003C6875">
        <w:rPr>
          <w:rFonts w:ascii="Times New Roman" w:eastAsiaTheme="minorHAnsi" w:hAnsi="Times New Roman" w:cs="Times New Roman"/>
          <w:sz w:val="24"/>
          <w:szCs w:val="24"/>
          <w:lang w:eastAsia="en-US"/>
        </w:rPr>
        <w:t>а</w:t>
      </w:r>
      <w:r w:rsidRPr="00221004">
        <w:rPr>
          <w:rFonts w:ascii="Times New Roman" w:eastAsiaTheme="minorHAnsi" w:hAnsi="Times New Roman" w:cs="Times New Roman"/>
          <w:sz w:val="24"/>
          <w:szCs w:val="24"/>
          <w:lang w:eastAsia="en-US"/>
        </w:rPr>
        <w:t xml:space="preserve"> </w:t>
      </w:r>
      <w:r w:rsidR="00217D1E">
        <w:rPr>
          <w:rFonts w:ascii="Times New Roman" w:eastAsiaTheme="minorHAnsi" w:hAnsi="Times New Roman" w:cs="Times New Roman"/>
          <w:sz w:val="24"/>
          <w:szCs w:val="24"/>
          <w:lang w:eastAsia="en-US"/>
        </w:rPr>
        <w:t>97</w:t>
      </w:r>
      <w:r w:rsidRPr="00221004">
        <w:rPr>
          <w:rFonts w:ascii="Times New Roman" w:eastAsiaTheme="minorHAnsi" w:hAnsi="Times New Roman" w:cs="Times New Roman"/>
          <w:sz w:val="24"/>
          <w:szCs w:val="24"/>
          <w:lang w:eastAsia="en-US"/>
        </w:rPr>
        <w:t xml:space="preserve">%, </w:t>
      </w:r>
      <w:r w:rsidR="00217D1E">
        <w:rPr>
          <w:rFonts w:ascii="Times New Roman" w:eastAsiaTheme="minorHAnsi" w:hAnsi="Times New Roman" w:cs="Times New Roman"/>
          <w:sz w:val="24"/>
          <w:szCs w:val="24"/>
          <w:lang w:eastAsia="en-US"/>
        </w:rPr>
        <w:t xml:space="preserve">что также </w:t>
      </w:r>
      <w:r w:rsidR="00217D1E" w:rsidRPr="00221004">
        <w:rPr>
          <w:rFonts w:ascii="Times New Roman" w:eastAsiaTheme="minorHAnsi" w:hAnsi="Times New Roman" w:cs="Times New Roman"/>
          <w:sz w:val="24"/>
          <w:szCs w:val="24"/>
          <w:lang w:eastAsia="en-US"/>
        </w:rPr>
        <w:t>признается высокой</w:t>
      </w:r>
      <w:r w:rsidR="00217D1E">
        <w:rPr>
          <w:rFonts w:ascii="Times New Roman" w:eastAsiaTheme="minorHAnsi" w:hAnsi="Times New Roman" w:cs="Times New Roman"/>
          <w:sz w:val="24"/>
          <w:szCs w:val="24"/>
          <w:lang w:eastAsia="en-US"/>
        </w:rPr>
        <w:t xml:space="preserve"> степенью эффективности</w:t>
      </w:r>
      <w:r w:rsidRPr="00221004">
        <w:rPr>
          <w:rFonts w:ascii="Times New Roman" w:eastAsiaTheme="minorHAnsi" w:hAnsi="Times New Roman" w:cs="Times New Roman"/>
          <w:sz w:val="24"/>
          <w:szCs w:val="24"/>
          <w:lang w:eastAsia="en-US"/>
        </w:rPr>
        <w:t>.</w:t>
      </w:r>
    </w:p>
    <w:p w:rsidR="000067D8" w:rsidRPr="004E415D" w:rsidRDefault="000067D8" w:rsidP="0026772F">
      <w:pPr>
        <w:autoSpaceDE w:val="0"/>
        <w:autoSpaceDN w:val="0"/>
        <w:adjustRightInd w:val="0"/>
        <w:spacing w:after="0" w:line="240" w:lineRule="auto"/>
        <w:ind w:firstLine="567"/>
        <w:jc w:val="center"/>
        <w:rPr>
          <w:rFonts w:ascii="Times New Roman" w:hAnsi="Times New Roman" w:cs="Times New Roman"/>
          <w:bCs/>
          <w:i/>
          <w:sz w:val="24"/>
          <w:szCs w:val="24"/>
        </w:rPr>
      </w:pPr>
      <w:r w:rsidRPr="004E415D">
        <w:rPr>
          <w:rFonts w:ascii="Times New Roman" w:hAnsi="Times New Roman" w:cs="Times New Roman"/>
          <w:bCs/>
          <w:i/>
          <w:sz w:val="24"/>
          <w:szCs w:val="24"/>
        </w:rPr>
        <w:t>Согласованность ГП «</w:t>
      </w:r>
      <w:proofErr w:type="spellStart"/>
      <w:r w:rsidRPr="004E415D">
        <w:rPr>
          <w:rFonts w:ascii="Times New Roman" w:hAnsi="Times New Roman" w:cs="Times New Roman"/>
          <w:bCs/>
          <w:i/>
          <w:sz w:val="24"/>
          <w:szCs w:val="24"/>
        </w:rPr>
        <w:t>Информобщество</w:t>
      </w:r>
      <w:proofErr w:type="spellEnd"/>
      <w:r w:rsidRPr="004E415D">
        <w:rPr>
          <w:rFonts w:ascii="Times New Roman" w:hAnsi="Times New Roman" w:cs="Times New Roman"/>
          <w:bCs/>
          <w:i/>
          <w:sz w:val="24"/>
          <w:szCs w:val="24"/>
        </w:rPr>
        <w:t xml:space="preserve">» </w:t>
      </w:r>
    </w:p>
    <w:p w:rsidR="000067D8" w:rsidRPr="004E415D" w:rsidRDefault="000067D8" w:rsidP="0026772F">
      <w:pPr>
        <w:autoSpaceDE w:val="0"/>
        <w:autoSpaceDN w:val="0"/>
        <w:adjustRightInd w:val="0"/>
        <w:spacing w:after="0" w:line="240" w:lineRule="auto"/>
        <w:ind w:firstLine="567"/>
        <w:jc w:val="center"/>
        <w:rPr>
          <w:rFonts w:ascii="Times New Roman" w:hAnsi="Times New Roman" w:cs="Times New Roman"/>
          <w:bCs/>
          <w:i/>
          <w:sz w:val="24"/>
          <w:szCs w:val="24"/>
        </w:rPr>
      </w:pPr>
      <w:r w:rsidRPr="004E415D">
        <w:rPr>
          <w:rFonts w:ascii="Times New Roman" w:hAnsi="Times New Roman" w:cs="Times New Roman"/>
          <w:bCs/>
          <w:i/>
          <w:sz w:val="24"/>
          <w:szCs w:val="24"/>
        </w:rPr>
        <w:t xml:space="preserve">с целями социально-экономического развития Волгоградской области </w:t>
      </w:r>
    </w:p>
    <w:p w:rsidR="000067D8" w:rsidRPr="004E415D" w:rsidRDefault="000067D8" w:rsidP="0026772F">
      <w:pPr>
        <w:autoSpaceDE w:val="0"/>
        <w:autoSpaceDN w:val="0"/>
        <w:adjustRightInd w:val="0"/>
        <w:spacing w:after="0" w:line="240" w:lineRule="auto"/>
        <w:ind w:firstLine="567"/>
        <w:jc w:val="center"/>
        <w:rPr>
          <w:rFonts w:ascii="Times New Roman" w:hAnsi="Times New Roman" w:cs="Times New Roman"/>
          <w:bCs/>
          <w:i/>
          <w:sz w:val="24"/>
          <w:szCs w:val="24"/>
        </w:rPr>
      </w:pPr>
      <w:r w:rsidRPr="004E415D">
        <w:rPr>
          <w:rFonts w:ascii="Times New Roman" w:hAnsi="Times New Roman" w:cs="Times New Roman"/>
          <w:bCs/>
          <w:i/>
          <w:sz w:val="24"/>
          <w:szCs w:val="24"/>
        </w:rPr>
        <w:t>в рамках реализации национальных проектов</w:t>
      </w:r>
    </w:p>
    <w:p w:rsidR="000852C2" w:rsidRPr="000852C2" w:rsidRDefault="000852C2" w:rsidP="0026772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852C2">
        <w:rPr>
          <w:rFonts w:ascii="Times New Roman" w:eastAsia="Calibri" w:hAnsi="Times New Roman" w:cs="Times New Roman"/>
          <w:bCs/>
          <w:iCs/>
          <w:sz w:val="24"/>
          <w:szCs w:val="24"/>
        </w:rPr>
        <w:t xml:space="preserve">Указом Президента Российской Федерации от 09.05.2017 № 203 (далее – Указ № 203) утверждена Стратегия развития информационного общества в Российской Федерации на 2017 </w:t>
      </w:r>
      <w:r w:rsidR="0092109B">
        <w:rPr>
          <w:rFonts w:ascii="Times New Roman" w:eastAsia="Calibri" w:hAnsi="Times New Roman" w:cs="Times New Roman"/>
          <w:bCs/>
          <w:iCs/>
          <w:sz w:val="24"/>
          <w:szCs w:val="24"/>
        </w:rPr>
        <w:t>–</w:t>
      </w:r>
      <w:r w:rsidRPr="000852C2">
        <w:rPr>
          <w:rFonts w:ascii="Times New Roman" w:eastAsia="Calibri" w:hAnsi="Times New Roman" w:cs="Times New Roman"/>
          <w:bCs/>
          <w:iCs/>
          <w:sz w:val="24"/>
          <w:szCs w:val="24"/>
        </w:rPr>
        <w:t xml:space="preserve"> 2030 годы (далее – Стратегия).</w:t>
      </w:r>
      <w:r w:rsidR="00217D1E">
        <w:rPr>
          <w:rFonts w:ascii="Times New Roman" w:eastAsia="Calibri" w:hAnsi="Times New Roman" w:cs="Times New Roman"/>
          <w:bCs/>
          <w:iCs/>
          <w:sz w:val="24"/>
          <w:szCs w:val="24"/>
        </w:rPr>
        <w:t xml:space="preserve"> </w:t>
      </w:r>
      <w:r w:rsidRPr="000852C2">
        <w:rPr>
          <w:rFonts w:ascii="Times New Roman" w:eastAsia="Calibri" w:hAnsi="Times New Roman" w:cs="Times New Roman"/>
          <w:bCs/>
          <w:iCs/>
          <w:sz w:val="24"/>
          <w:szCs w:val="24"/>
        </w:rPr>
        <w:t xml:space="preserve">Положениями п. 2 Указа № 203 Правительству </w:t>
      </w:r>
      <w:r w:rsidR="00217D1E">
        <w:rPr>
          <w:rFonts w:ascii="Times New Roman" w:eastAsia="Calibri" w:hAnsi="Times New Roman" w:cs="Times New Roman"/>
          <w:bCs/>
          <w:iCs/>
          <w:sz w:val="24"/>
          <w:szCs w:val="24"/>
        </w:rPr>
        <w:t>РФ</w:t>
      </w:r>
      <w:r w:rsidRPr="000852C2">
        <w:rPr>
          <w:rFonts w:ascii="Times New Roman" w:eastAsia="Calibri" w:hAnsi="Times New Roman" w:cs="Times New Roman"/>
          <w:bCs/>
          <w:iCs/>
          <w:sz w:val="24"/>
          <w:szCs w:val="24"/>
        </w:rPr>
        <w:t xml:space="preserve"> предписано до 01.10.2017 утвердить перечень показателей реализации Стратегии и план ее реализации. Пунктом 4 Указа № 203 </w:t>
      </w:r>
      <w:r w:rsidRPr="000852C2">
        <w:rPr>
          <w:rFonts w:ascii="Times New Roman" w:eastAsia="Times New Roman" w:hAnsi="Times New Roman" w:cs="Times New Roman"/>
          <w:sz w:val="24"/>
          <w:szCs w:val="24"/>
        </w:rPr>
        <w:t>органам государственной власти субъектов Российской Федерации рекомендовано внести изменения в документы стратегического планирования в соответствии со Стратегией.</w:t>
      </w:r>
    </w:p>
    <w:p w:rsidR="000852C2" w:rsidRPr="00364575" w:rsidRDefault="000852C2" w:rsidP="002677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0852C2">
        <w:rPr>
          <w:rFonts w:ascii="Times New Roman" w:eastAsia="Calibri" w:hAnsi="Times New Roman" w:cs="Times New Roman"/>
          <w:bCs/>
          <w:sz w:val="24"/>
          <w:szCs w:val="24"/>
        </w:rPr>
        <w:t>Документом стратегического планирования в сфере развития информационного общества в Волгоградской области является ГП «</w:t>
      </w:r>
      <w:proofErr w:type="spellStart"/>
      <w:r w:rsidRPr="000852C2">
        <w:rPr>
          <w:rFonts w:ascii="Times New Roman" w:eastAsia="Calibri" w:hAnsi="Times New Roman" w:cs="Times New Roman"/>
          <w:bCs/>
          <w:sz w:val="24"/>
          <w:szCs w:val="24"/>
        </w:rPr>
        <w:t>Информобщество</w:t>
      </w:r>
      <w:proofErr w:type="spellEnd"/>
      <w:r w:rsidRPr="000852C2">
        <w:rPr>
          <w:rFonts w:ascii="Times New Roman" w:eastAsia="Calibri" w:hAnsi="Times New Roman" w:cs="Times New Roman"/>
          <w:bCs/>
          <w:sz w:val="24"/>
          <w:szCs w:val="24"/>
        </w:rPr>
        <w:t>». До настоящего времени ГП «</w:t>
      </w:r>
      <w:proofErr w:type="spellStart"/>
      <w:r w:rsidRPr="00364575">
        <w:rPr>
          <w:rFonts w:ascii="Times New Roman" w:eastAsia="Calibri" w:hAnsi="Times New Roman" w:cs="Times New Roman"/>
          <w:bCs/>
          <w:sz w:val="24"/>
          <w:szCs w:val="24"/>
        </w:rPr>
        <w:t>Информобщество</w:t>
      </w:r>
      <w:proofErr w:type="spellEnd"/>
      <w:r w:rsidRPr="00364575">
        <w:rPr>
          <w:rFonts w:ascii="Times New Roman" w:eastAsia="Calibri" w:hAnsi="Times New Roman" w:cs="Times New Roman"/>
          <w:bCs/>
          <w:sz w:val="24"/>
          <w:szCs w:val="24"/>
        </w:rPr>
        <w:t xml:space="preserve">» не согласуется со Стратегией. КСП неоднократно отмечала это несоответствие в своих заключениях </w:t>
      </w:r>
      <w:r w:rsidRPr="00364575">
        <w:rPr>
          <w:rFonts w:ascii="Times New Roman" w:eastAsia="Calibri" w:hAnsi="Times New Roman" w:cs="Times New Roman"/>
          <w:sz w:val="24"/>
          <w:szCs w:val="24"/>
        </w:rPr>
        <w:t xml:space="preserve">от 12.07.2017 № 01КСП-02-02/103 и от 18.12.2018 № 01КСП-02-02/193 на проект </w:t>
      </w:r>
      <w:r w:rsidR="00703C73" w:rsidRPr="00364575">
        <w:rPr>
          <w:rFonts w:ascii="Times New Roman" w:eastAsia="Calibri" w:hAnsi="Times New Roman" w:cs="Times New Roman"/>
          <w:sz w:val="24"/>
          <w:szCs w:val="24"/>
        </w:rPr>
        <w:t>самой гос</w:t>
      </w:r>
      <w:r w:rsidR="00497F44" w:rsidRPr="00364575">
        <w:rPr>
          <w:rFonts w:ascii="Times New Roman" w:eastAsia="Calibri" w:hAnsi="Times New Roman" w:cs="Times New Roman"/>
          <w:sz w:val="24"/>
          <w:szCs w:val="24"/>
        </w:rPr>
        <w:t xml:space="preserve">ударственной </w:t>
      </w:r>
      <w:r w:rsidR="00703C73" w:rsidRPr="00364575">
        <w:rPr>
          <w:rFonts w:ascii="Times New Roman" w:eastAsia="Calibri" w:hAnsi="Times New Roman" w:cs="Times New Roman"/>
          <w:sz w:val="24"/>
          <w:szCs w:val="24"/>
        </w:rPr>
        <w:t xml:space="preserve">программы и проект </w:t>
      </w:r>
      <w:r w:rsidRPr="00364575">
        <w:rPr>
          <w:rFonts w:ascii="Times New Roman" w:eastAsia="Calibri" w:hAnsi="Times New Roman" w:cs="Times New Roman"/>
          <w:sz w:val="24"/>
          <w:szCs w:val="24"/>
        </w:rPr>
        <w:t>изменений</w:t>
      </w:r>
      <w:r w:rsidR="0036374C" w:rsidRPr="00364575">
        <w:rPr>
          <w:rFonts w:ascii="Times New Roman" w:eastAsia="Calibri" w:hAnsi="Times New Roman" w:cs="Times New Roman"/>
          <w:sz w:val="24"/>
          <w:szCs w:val="24"/>
        </w:rPr>
        <w:t xml:space="preserve"> в неё.</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u w:val="single"/>
          <w:lang w:eastAsia="en-US"/>
        </w:rPr>
      </w:pPr>
      <w:r w:rsidRPr="00364575">
        <w:rPr>
          <w:rFonts w:ascii="Times New Roman" w:eastAsiaTheme="minorHAnsi" w:hAnsi="Times New Roman" w:cs="Times New Roman"/>
          <w:sz w:val="24"/>
          <w:szCs w:val="24"/>
          <w:lang w:eastAsia="en-US"/>
        </w:rPr>
        <w:t xml:space="preserve">Указом Президента РФ от 07.05.2018 № 204 «О национальных целях и стратегических задачах развития Российской Федерации на период до 2024 года» (далее </w:t>
      </w:r>
      <w:r w:rsidR="0092109B" w:rsidRPr="00364575">
        <w:rPr>
          <w:rFonts w:ascii="Times New Roman" w:eastAsiaTheme="minorHAnsi" w:hAnsi="Times New Roman" w:cs="Times New Roman"/>
          <w:sz w:val="24"/>
          <w:szCs w:val="24"/>
          <w:lang w:eastAsia="en-US"/>
        </w:rPr>
        <w:t>–</w:t>
      </w:r>
      <w:r w:rsidRPr="00364575">
        <w:rPr>
          <w:rFonts w:ascii="Times New Roman" w:eastAsiaTheme="minorHAnsi" w:hAnsi="Times New Roman" w:cs="Times New Roman"/>
          <w:sz w:val="24"/>
          <w:szCs w:val="24"/>
          <w:lang w:eastAsia="en-US"/>
        </w:rPr>
        <w:t xml:space="preserve">Указ № 204) Правительству РФ </w:t>
      </w:r>
      <w:r w:rsidR="00217D1E" w:rsidRPr="00364575">
        <w:rPr>
          <w:rFonts w:ascii="Times New Roman" w:eastAsiaTheme="minorHAnsi" w:hAnsi="Times New Roman" w:cs="Times New Roman"/>
          <w:sz w:val="24"/>
          <w:szCs w:val="24"/>
          <w:lang w:eastAsia="en-US"/>
        </w:rPr>
        <w:t xml:space="preserve">предписано </w:t>
      </w:r>
      <w:r w:rsidRPr="00364575">
        <w:rPr>
          <w:rFonts w:ascii="Times New Roman" w:eastAsiaTheme="minorHAnsi" w:hAnsi="Times New Roman" w:cs="Times New Roman"/>
          <w:sz w:val="24"/>
          <w:szCs w:val="24"/>
          <w:lang w:eastAsia="en-US"/>
        </w:rPr>
        <w:t xml:space="preserve">совместно с органами государственной власти субъектов </w:t>
      </w:r>
      <w:r w:rsidR="00217D1E" w:rsidRPr="00364575">
        <w:rPr>
          <w:rFonts w:ascii="Times New Roman" w:eastAsiaTheme="minorHAnsi" w:hAnsi="Times New Roman" w:cs="Times New Roman"/>
          <w:sz w:val="24"/>
          <w:szCs w:val="24"/>
          <w:lang w:eastAsia="en-US"/>
        </w:rPr>
        <w:t>РФ</w:t>
      </w:r>
      <w:r w:rsidRPr="00364575">
        <w:rPr>
          <w:rFonts w:ascii="Times New Roman" w:eastAsiaTheme="minorHAnsi" w:hAnsi="Times New Roman" w:cs="Times New Roman"/>
          <w:sz w:val="24"/>
          <w:szCs w:val="24"/>
          <w:lang w:eastAsia="en-US"/>
        </w:rPr>
        <w:t xml:space="preserve"> </w:t>
      </w:r>
      <w:r w:rsidR="00217D1E" w:rsidRPr="00364575">
        <w:rPr>
          <w:rFonts w:ascii="Times New Roman" w:eastAsiaTheme="minorHAnsi" w:hAnsi="Times New Roman" w:cs="Times New Roman"/>
          <w:sz w:val="24"/>
          <w:szCs w:val="24"/>
          <w:lang w:eastAsia="en-US"/>
        </w:rPr>
        <w:t xml:space="preserve">разработать </w:t>
      </w:r>
      <w:r w:rsidRPr="00364575">
        <w:rPr>
          <w:rFonts w:ascii="Times New Roman" w:eastAsiaTheme="minorHAnsi" w:hAnsi="Times New Roman" w:cs="Times New Roman"/>
          <w:sz w:val="24"/>
          <w:szCs w:val="24"/>
          <w:lang w:eastAsia="en-US"/>
        </w:rPr>
        <w:t>и представить</w:t>
      </w:r>
      <w:r w:rsidRPr="000852C2">
        <w:rPr>
          <w:rFonts w:ascii="Times New Roman" w:eastAsiaTheme="minorHAnsi" w:hAnsi="Times New Roman" w:cs="Times New Roman"/>
          <w:sz w:val="24"/>
          <w:szCs w:val="24"/>
          <w:lang w:eastAsia="en-US"/>
        </w:rPr>
        <w:t xml:space="preserve"> до 1 октября 2018 года для рассмотрения на заседании Совета при Президенте Российской Федерации по стратегическому развитию и национальным проектам национальные </w:t>
      </w:r>
      <w:hyperlink r:id="rId11" w:history="1">
        <w:r w:rsidRPr="000852C2">
          <w:rPr>
            <w:rFonts w:ascii="Times New Roman" w:eastAsiaTheme="minorHAnsi" w:hAnsi="Times New Roman" w:cs="Times New Roman"/>
            <w:sz w:val="24"/>
            <w:szCs w:val="24"/>
            <w:lang w:eastAsia="en-US"/>
          </w:rPr>
          <w:t>проекты</w:t>
        </w:r>
      </w:hyperlink>
      <w:r w:rsidRPr="000852C2">
        <w:rPr>
          <w:rFonts w:ascii="Times New Roman" w:eastAsiaTheme="minorHAnsi" w:hAnsi="Times New Roman" w:cs="Times New Roman"/>
          <w:sz w:val="24"/>
          <w:szCs w:val="24"/>
          <w:lang w:eastAsia="en-US"/>
        </w:rPr>
        <w:t xml:space="preserve"> (программы), в том числе по направлению «цифровая экономика» (п. «б» ст.</w:t>
      </w:r>
      <w:r w:rsidR="00217D1E">
        <w:rPr>
          <w:rFonts w:ascii="Times New Roman" w:eastAsiaTheme="minorHAnsi" w:hAnsi="Times New Roman" w:cs="Times New Roman"/>
          <w:sz w:val="24"/>
          <w:szCs w:val="24"/>
          <w:lang w:eastAsia="en-US"/>
        </w:rPr>
        <w:t xml:space="preserve"> </w:t>
      </w:r>
      <w:r w:rsidRPr="000852C2">
        <w:rPr>
          <w:rFonts w:ascii="Times New Roman" w:eastAsiaTheme="minorHAnsi" w:hAnsi="Times New Roman" w:cs="Times New Roman"/>
          <w:sz w:val="24"/>
          <w:szCs w:val="24"/>
          <w:lang w:eastAsia="en-US"/>
        </w:rPr>
        <w:t xml:space="preserve">2). При реализации совместно с органами государственной власти субъектов Российской Федерации национальной </w:t>
      </w:r>
      <w:hyperlink r:id="rId12" w:history="1">
        <w:r w:rsidRPr="000852C2">
          <w:rPr>
            <w:rFonts w:ascii="Times New Roman" w:eastAsiaTheme="minorHAnsi" w:hAnsi="Times New Roman" w:cs="Times New Roman"/>
            <w:sz w:val="24"/>
            <w:szCs w:val="24"/>
            <w:lang w:eastAsia="en-US"/>
          </w:rPr>
          <w:t>программы</w:t>
        </w:r>
      </w:hyperlink>
      <w:r w:rsidRPr="000852C2">
        <w:rPr>
          <w:rFonts w:ascii="Times New Roman" w:eastAsiaTheme="minorHAnsi" w:hAnsi="Times New Roman" w:cs="Times New Roman"/>
          <w:sz w:val="24"/>
          <w:szCs w:val="24"/>
          <w:lang w:eastAsia="en-US"/>
        </w:rPr>
        <w:t xml:space="preserve"> «Цифровая экономика Российской Федерации» </w:t>
      </w:r>
      <w:r w:rsidRPr="000852C2">
        <w:rPr>
          <w:rFonts w:ascii="Times New Roman" w:eastAsiaTheme="minorHAnsi" w:hAnsi="Times New Roman" w:cs="Times New Roman"/>
          <w:sz w:val="24"/>
          <w:szCs w:val="24"/>
          <w:u w:val="single"/>
          <w:lang w:eastAsia="en-US"/>
        </w:rPr>
        <w:t>обеспечить в 2024 году достижение следующих целей и целевых показателей (ст.11):</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1. Увеличение внутренних затрат на развитие цифровой экономики за счет всех источников (по доле в валовом внутреннем продукте страны) не менее чем в три раза по сравнению с 2017 годом;</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2.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3. Использование преимущественно отечественного программного обеспечения государственными органами, органами местного самоуправления и организациями.</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 xml:space="preserve">Во исполнение Указа № 204 </w:t>
      </w:r>
      <w:proofErr w:type="spellStart"/>
      <w:r w:rsidRPr="000852C2">
        <w:rPr>
          <w:rFonts w:ascii="Times New Roman" w:eastAsiaTheme="minorHAnsi" w:hAnsi="Times New Roman" w:cs="Times New Roman"/>
          <w:sz w:val="24"/>
          <w:szCs w:val="24"/>
          <w:lang w:eastAsia="en-US"/>
        </w:rPr>
        <w:t>Минкомсвязи</w:t>
      </w:r>
      <w:proofErr w:type="spellEnd"/>
      <w:r w:rsidRPr="000852C2">
        <w:rPr>
          <w:rFonts w:ascii="Times New Roman" w:eastAsiaTheme="minorHAnsi" w:hAnsi="Times New Roman" w:cs="Times New Roman"/>
          <w:sz w:val="24"/>
          <w:szCs w:val="24"/>
          <w:lang w:eastAsia="en-US"/>
        </w:rPr>
        <w:t xml:space="preserve"> России разработан Паспорт национальн</w:t>
      </w:r>
      <w:r w:rsidR="000405A2">
        <w:rPr>
          <w:rFonts w:ascii="Times New Roman" w:eastAsiaTheme="minorHAnsi" w:hAnsi="Times New Roman" w:cs="Times New Roman"/>
          <w:sz w:val="24"/>
          <w:szCs w:val="24"/>
          <w:lang w:eastAsia="en-US"/>
        </w:rPr>
        <w:t>ой программы</w:t>
      </w:r>
      <w:r w:rsidRPr="000852C2">
        <w:rPr>
          <w:rFonts w:ascii="Times New Roman" w:eastAsiaTheme="minorHAnsi" w:hAnsi="Times New Roman" w:cs="Times New Roman"/>
          <w:sz w:val="24"/>
          <w:szCs w:val="24"/>
          <w:lang w:eastAsia="en-US"/>
        </w:rPr>
        <w:t xml:space="preserve"> «Цифровая экономика Российской </w:t>
      </w:r>
      <w:r w:rsidR="000405A2">
        <w:rPr>
          <w:rFonts w:ascii="Times New Roman" w:eastAsiaTheme="minorHAnsi" w:hAnsi="Times New Roman" w:cs="Times New Roman"/>
          <w:sz w:val="24"/>
          <w:szCs w:val="24"/>
          <w:lang w:eastAsia="en-US"/>
        </w:rPr>
        <w:t>Ф</w:t>
      </w:r>
      <w:r w:rsidRPr="000852C2">
        <w:rPr>
          <w:rFonts w:ascii="Times New Roman" w:eastAsiaTheme="minorHAnsi" w:hAnsi="Times New Roman" w:cs="Times New Roman"/>
          <w:sz w:val="24"/>
          <w:szCs w:val="24"/>
          <w:lang w:eastAsia="en-US"/>
        </w:rPr>
        <w:t>едерации» (далее – Национальн</w:t>
      </w:r>
      <w:r w:rsidR="000405A2">
        <w:rPr>
          <w:rFonts w:ascii="Times New Roman" w:eastAsiaTheme="minorHAnsi" w:hAnsi="Times New Roman" w:cs="Times New Roman"/>
          <w:sz w:val="24"/>
          <w:szCs w:val="24"/>
          <w:lang w:eastAsia="en-US"/>
        </w:rPr>
        <w:t>ая</w:t>
      </w:r>
      <w:r w:rsidRPr="000852C2">
        <w:rPr>
          <w:rFonts w:ascii="Times New Roman" w:eastAsiaTheme="minorHAnsi" w:hAnsi="Times New Roman" w:cs="Times New Roman"/>
          <w:sz w:val="24"/>
          <w:szCs w:val="24"/>
          <w:lang w:eastAsia="en-US"/>
        </w:rPr>
        <w:t xml:space="preserve"> </w:t>
      </w:r>
      <w:r w:rsidR="000405A2">
        <w:rPr>
          <w:rFonts w:ascii="Times New Roman" w:eastAsiaTheme="minorHAnsi" w:hAnsi="Times New Roman" w:cs="Times New Roman"/>
          <w:sz w:val="24"/>
          <w:szCs w:val="24"/>
          <w:lang w:eastAsia="en-US"/>
        </w:rPr>
        <w:t>программа</w:t>
      </w:r>
      <w:r w:rsidRPr="000852C2">
        <w:rPr>
          <w:rFonts w:ascii="Times New Roman" w:eastAsiaTheme="minorHAnsi" w:hAnsi="Times New Roman" w:cs="Times New Roman"/>
          <w:sz w:val="24"/>
          <w:szCs w:val="24"/>
          <w:lang w:eastAsia="en-US"/>
        </w:rPr>
        <w:t xml:space="preserve">), в котором определены цели, соответствующие целям Стратегии, и значения целевых показателей до 2024 года. Паспорт </w:t>
      </w:r>
      <w:r w:rsidR="000405A2">
        <w:rPr>
          <w:rFonts w:ascii="Times New Roman" w:eastAsiaTheme="minorHAnsi" w:hAnsi="Times New Roman" w:cs="Times New Roman"/>
          <w:sz w:val="24"/>
          <w:szCs w:val="24"/>
          <w:lang w:eastAsia="en-US"/>
        </w:rPr>
        <w:t>Н</w:t>
      </w:r>
      <w:r w:rsidRPr="000852C2">
        <w:rPr>
          <w:rFonts w:ascii="Times New Roman" w:eastAsiaTheme="minorHAnsi" w:hAnsi="Times New Roman" w:cs="Times New Roman"/>
          <w:sz w:val="24"/>
          <w:szCs w:val="24"/>
          <w:lang w:eastAsia="en-US"/>
        </w:rPr>
        <w:t>ациональн</w:t>
      </w:r>
      <w:r w:rsidR="000405A2">
        <w:rPr>
          <w:rFonts w:ascii="Times New Roman" w:eastAsiaTheme="minorHAnsi" w:hAnsi="Times New Roman" w:cs="Times New Roman"/>
          <w:sz w:val="24"/>
          <w:szCs w:val="24"/>
          <w:lang w:eastAsia="en-US"/>
        </w:rPr>
        <w:t>ой</w:t>
      </w:r>
      <w:r w:rsidRPr="000852C2">
        <w:rPr>
          <w:rFonts w:ascii="Times New Roman" w:eastAsiaTheme="minorHAnsi" w:hAnsi="Times New Roman" w:cs="Times New Roman"/>
          <w:sz w:val="24"/>
          <w:szCs w:val="24"/>
          <w:lang w:eastAsia="en-US"/>
        </w:rPr>
        <w:t xml:space="preserve"> </w:t>
      </w:r>
      <w:r w:rsidR="000405A2">
        <w:rPr>
          <w:rFonts w:ascii="Times New Roman" w:eastAsiaTheme="minorHAnsi" w:hAnsi="Times New Roman" w:cs="Times New Roman"/>
          <w:sz w:val="24"/>
          <w:szCs w:val="24"/>
          <w:lang w:eastAsia="en-US"/>
        </w:rPr>
        <w:t>программы утверждён</w:t>
      </w:r>
      <w:r w:rsidRPr="000852C2">
        <w:rPr>
          <w:rFonts w:ascii="Times New Roman" w:eastAsiaTheme="minorHAnsi" w:hAnsi="Times New Roman" w:cs="Times New Roman"/>
          <w:sz w:val="24"/>
          <w:szCs w:val="24"/>
          <w:lang w:eastAsia="en-US"/>
        </w:rPr>
        <w:t xml:space="preserve"> Президиумом Совета при Президенте РФ по стратегическому развитию и национальным проектам (протокол от 24.12.2018 № 16). </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 xml:space="preserve">В соответствии с </w:t>
      </w:r>
      <w:hyperlink r:id="rId13" w:history="1">
        <w:r w:rsidRPr="000852C2">
          <w:rPr>
            <w:rFonts w:ascii="Times New Roman" w:eastAsiaTheme="minorHAnsi" w:hAnsi="Times New Roman" w:cs="Times New Roman"/>
            <w:sz w:val="24"/>
            <w:szCs w:val="24"/>
            <w:lang w:eastAsia="en-US"/>
          </w:rPr>
          <w:t>Указом</w:t>
        </w:r>
      </w:hyperlink>
      <w:r w:rsidRPr="000852C2">
        <w:rPr>
          <w:rFonts w:ascii="Times New Roman" w:eastAsiaTheme="minorHAnsi" w:hAnsi="Times New Roman" w:cs="Times New Roman"/>
          <w:sz w:val="24"/>
          <w:szCs w:val="24"/>
          <w:lang w:eastAsia="en-US"/>
        </w:rPr>
        <w:t xml:space="preserve"> </w:t>
      </w:r>
      <w:r w:rsidR="00217D1E">
        <w:rPr>
          <w:rFonts w:ascii="Times New Roman" w:eastAsiaTheme="minorHAnsi" w:hAnsi="Times New Roman" w:cs="Times New Roman"/>
          <w:sz w:val="24"/>
          <w:szCs w:val="24"/>
          <w:lang w:eastAsia="en-US"/>
        </w:rPr>
        <w:t>№</w:t>
      </w:r>
      <w:r w:rsidRPr="000852C2">
        <w:rPr>
          <w:rFonts w:ascii="Times New Roman" w:eastAsiaTheme="minorHAnsi" w:hAnsi="Times New Roman" w:cs="Times New Roman"/>
          <w:sz w:val="24"/>
          <w:szCs w:val="24"/>
          <w:lang w:eastAsia="en-US"/>
        </w:rPr>
        <w:t xml:space="preserve"> 204 и в целях реализации на территории Волгоградской области </w:t>
      </w:r>
      <w:hyperlink r:id="rId14" w:history="1">
        <w:r w:rsidRPr="000852C2">
          <w:rPr>
            <w:rFonts w:ascii="Times New Roman" w:eastAsiaTheme="minorHAnsi" w:hAnsi="Times New Roman" w:cs="Times New Roman"/>
            <w:sz w:val="24"/>
            <w:szCs w:val="24"/>
            <w:lang w:eastAsia="en-US"/>
          </w:rPr>
          <w:t>Стратегии</w:t>
        </w:r>
      </w:hyperlink>
      <w:r w:rsidRPr="000852C2">
        <w:rPr>
          <w:rFonts w:ascii="Times New Roman" w:eastAsiaTheme="minorHAnsi" w:hAnsi="Times New Roman" w:cs="Times New Roman"/>
          <w:sz w:val="24"/>
          <w:szCs w:val="24"/>
          <w:lang w:eastAsia="en-US"/>
        </w:rPr>
        <w:t xml:space="preserve"> </w:t>
      </w:r>
      <w:r w:rsidR="00217D1E">
        <w:rPr>
          <w:rFonts w:ascii="Times New Roman" w:eastAsiaTheme="minorHAnsi" w:hAnsi="Times New Roman" w:cs="Times New Roman"/>
          <w:sz w:val="24"/>
          <w:szCs w:val="24"/>
          <w:lang w:eastAsia="en-US"/>
        </w:rPr>
        <w:t>п</w:t>
      </w:r>
      <w:r w:rsidRPr="000852C2">
        <w:rPr>
          <w:rFonts w:ascii="Times New Roman" w:eastAsiaTheme="minorHAnsi" w:hAnsi="Times New Roman" w:cs="Times New Roman"/>
          <w:sz w:val="24"/>
          <w:szCs w:val="24"/>
          <w:lang w:eastAsia="en-US"/>
        </w:rPr>
        <w:t xml:space="preserve">остановлением Губернатора Волгоградской области от 23.04.2019 </w:t>
      </w:r>
      <w:r w:rsidR="00217D1E">
        <w:rPr>
          <w:rFonts w:ascii="Times New Roman" w:eastAsiaTheme="minorHAnsi" w:hAnsi="Times New Roman" w:cs="Times New Roman"/>
          <w:sz w:val="24"/>
          <w:szCs w:val="24"/>
          <w:lang w:eastAsia="en-US"/>
        </w:rPr>
        <w:t>№</w:t>
      </w:r>
      <w:r w:rsidRPr="000852C2">
        <w:rPr>
          <w:rFonts w:ascii="Times New Roman" w:eastAsiaTheme="minorHAnsi" w:hAnsi="Times New Roman" w:cs="Times New Roman"/>
          <w:sz w:val="24"/>
          <w:szCs w:val="24"/>
          <w:lang w:eastAsia="en-US"/>
        </w:rPr>
        <w:t xml:space="preserve"> 204 «О мерах по реализации национальной программы «Цифровая экономика Российской Федерации» на территории Волгоградской области и о внесении изменения в постановление Губернатора Волгоградской области от 10 сентября 2012 г. </w:t>
      </w:r>
      <w:r w:rsidR="00217D1E">
        <w:rPr>
          <w:rFonts w:ascii="Times New Roman" w:eastAsiaTheme="minorHAnsi" w:hAnsi="Times New Roman" w:cs="Times New Roman"/>
          <w:sz w:val="24"/>
          <w:szCs w:val="24"/>
          <w:lang w:eastAsia="en-US"/>
        </w:rPr>
        <w:t>№</w:t>
      </w:r>
      <w:r w:rsidRPr="000852C2">
        <w:rPr>
          <w:rFonts w:ascii="Times New Roman" w:eastAsiaTheme="minorHAnsi" w:hAnsi="Times New Roman" w:cs="Times New Roman"/>
          <w:sz w:val="24"/>
          <w:szCs w:val="24"/>
          <w:lang w:eastAsia="en-US"/>
        </w:rPr>
        <w:t xml:space="preserve"> 832 «Об утверждении Положения о подготовке проектов правовых актов Губернатора Волгоградской области и Администрации Волгоградской области» утверждена </w:t>
      </w:r>
      <w:hyperlink r:id="rId15" w:history="1">
        <w:r w:rsidRPr="000852C2">
          <w:rPr>
            <w:rFonts w:ascii="Times New Roman" w:eastAsiaTheme="minorHAnsi" w:hAnsi="Times New Roman" w:cs="Times New Roman"/>
            <w:sz w:val="24"/>
            <w:szCs w:val="24"/>
            <w:lang w:eastAsia="en-US"/>
          </w:rPr>
          <w:t>Программ</w:t>
        </w:r>
      </w:hyperlink>
      <w:r w:rsidRPr="000852C2">
        <w:rPr>
          <w:rFonts w:ascii="Times New Roman" w:eastAsiaTheme="minorHAnsi" w:hAnsi="Times New Roman" w:cs="Times New Roman"/>
          <w:sz w:val="24"/>
          <w:szCs w:val="24"/>
          <w:lang w:eastAsia="en-US"/>
        </w:rPr>
        <w:t xml:space="preserve">а «Цифровое развитие Волгоградской области» (далее  - Региональная программа). </w:t>
      </w:r>
    </w:p>
    <w:p w:rsidR="000852C2" w:rsidRPr="0000762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 xml:space="preserve">В Региональной программе объединены </w:t>
      </w:r>
      <w:r w:rsidRPr="000852C2">
        <w:rPr>
          <w:rFonts w:ascii="Times New Roman" w:eastAsiaTheme="minorHAnsi" w:hAnsi="Times New Roman" w:cs="Times New Roman"/>
          <w:b/>
          <w:sz w:val="24"/>
          <w:szCs w:val="24"/>
          <w:lang w:eastAsia="en-US"/>
        </w:rPr>
        <w:t>15</w:t>
      </w:r>
      <w:r w:rsidRPr="000852C2">
        <w:rPr>
          <w:rFonts w:ascii="Times New Roman" w:eastAsiaTheme="minorHAnsi" w:hAnsi="Times New Roman" w:cs="Times New Roman"/>
          <w:sz w:val="24"/>
          <w:szCs w:val="24"/>
          <w:lang w:eastAsia="en-US"/>
        </w:rPr>
        <w:t xml:space="preserve"> региональных проектов цифрового развития практически во всех отраслях регулирования экономики и определено </w:t>
      </w:r>
      <w:r w:rsidRPr="000852C2">
        <w:rPr>
          <w:rFonts w:ascii="Times New Roman" w:eastAsiaTheme="minorHAnsi" w:hAnsi="Times New Roman" w:cs="Times New Roman"/>
          <w:b/>
          <w:sz w:val="24"/>
          <w:szCs w:val="24"/>
          <w:u w:val="single"/>
          <w:lang w:eastAsia="en-US"/>
        </w:rPr>
        <w:t>157</w:t>
      </w:r>
      <w:r w:rsidRPr="000852C2">
        <w:rPr>
          <w:rFonts w:ascii="Times New Roman" w:eastAsiaTheme="minorHAnsi" w:hAnsi="Times New Roman" w:cs="Times New Roman"/>
          <w:sz w:val="24"/>
          <w:szCs w:val="24"/>
          <w:u w:val="single"/>
          <w:lang w:eastAsia="en-US"/>
        </w:rPr>
        <w:t xml:space="preserve"> </w:t>
      </w:r>
      <w:r w:rsidRPr="000852C2">
        <w:rPr>
          <w:rFonts w:ascii="Times New Roman" w:eastAsiaTheme="minorHAnsi" w:hAnsi="Times New Roman" w:cs="Times New Roman"/>
          <w:sz w:val="24"/>
          <w:szCs w:val="24"/>
          <w:lang w:eastAsia="en-US"/>
        </w:rPr>
        <w:t xml:space="preserve">целевых </w:t>
      </w:r>
      <w:r w:rsidRPr="00007625">
        <w:rPr>
          <w:rFonts w:ascii="Times New Roman" w:eastAsiaTheme="minorHAnsi" w:hAnsi="Times New Roman" w:cs="Times New Roman"/>
          <w:sz w:val="24"/>
          <w:szCs w:val="24"/>
          <w:lang w:eastAsia="en-US"/>
        </w:rPr>
        <w:lastRenderedPageBreak/>
        <w:t>показателей. Семь показателей Регионального проекта отвечают направлениям развития, заданным в Стратегии, и соответствуют целевым показателям Национальн</w:t>
      </w:r>
      <w:r w:rsidR="006F12F5">
        <w:rPr>
          <w:rFonts w:ascii="Times New Roman" w:eastAsiaTheme="minorHAnsi" w:hAnsi="Times New Roman" w:cs="Times New Roman"/>
          <w:sz w:val="24"/>
          <w:szCs w:val="24"/>
          <w:lang w:eastAsia="en-US"/>
        </w:rPr>
        <w:t>ой</w:t>
      </w:r>
      <w:r w:rsidRPr="00007625">
        <w:rPr>
          <w:rFonts w:ascii="Times New Roman" w:eastAsiaTheme="minorHAnsi" w:hAnsi="Times New Roman" w:cs="Times New Roman"/>
          <w:sz w:val="24"/>
          <w:szCs w:val="24"/>
          <w:lang w:eastAsia="en-US"/>
        </w:rPr>
        <w:t xml:space="preserve"> про</w:t>
      </w:r>
      <w:r w:rsidR="006F12F5">
        <w:rPr>
          <w:rFonts w:ascii="Times New Roman" w:eastAsiaTheme="minorHAnsi" w:hAnsi="Times New Roman" w:cs="Times New Roman"/>
          <w:sz w:val="24"/>
          <w:szCs w:val="24"/>
          <w:lang w:eastAsia="en-US"/>
        </w:rPr>
        <w:t>граммы</w:t>
      </w:r>
      <w:r w:rsidRPr="00007625">
        <w:rPr>
          <w:rFonts w:ascii="Times New Roman" w:eastAsiaTheme="minorHAnsi" w:hAnsi="Times New Roman" w:cs="Times New Roman"/>
          <w:sz w:val="24"/>
          <w:szCs w:val="24"/>
          <w:lang w:eastAsia="en-US"/>
        </w:rPr>
        <w:t xml:space="preserve">. </w:t>
      </w:r>
    </w:p>
    <w:p w:rsidR="000852C2" w:rsidRPr="0036457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07625">
        <w:rPr>
          <w:rFonts w:ascii="Times New Roman" w:eastAsiaTheme="minorHAnsi" w:hAnsi="Times New Roman" w:cs="Times New Roman"/>
          <w:sz w:val="24"/>
          <w:szCs w:val="24"/>
          <w:lang w:eastAsia="en-US"/>
        </w:rPr>
        <w:t>Так, по аналогии с Национальн</w:t>
      </w:r>
      <w:r w:rsidR="006F12F5">
        <w:rPr>
          <w:rFonts w:ascii="Times New Roman" w:eastAsiaTheme="minorHAnsi" w:hAnsi="Times New Roman" w:cs="Times New Roman"/>
          <w:sz w:val="24"/>
          <w:szCs w:val="24"/>
          <w:lang w:eastAsia="en-US"/>
        </w:rPr>
        <w:t>ой</w:t>
      </w:r>
      <w:r w:rsidRPr="00007625">
        <w:rPr>
          <w:rFonts w:ascii="Times New Roman" w:eastAsiaTheme="minorHAnsi" w:hAnsi="Times New Roman" w:cs="Times New Roman"/>
          <w:sz w:val="24"/>
          <w:szCs w:val="24"/>
          <w:lang w:eastAsia="en-US"/>
        </w:rPr>
        <w:t xml:space="preserve"> </w:t>
      </w:r>
      <w:r w:rsidR="006F12F5">
        <w:rPr>
          <w:rFonts w:ascii="Times New Roman" w:eastAsiaTheme="minorHAnsi" w:hAnsi="Times New Roman" w:cs="Times New Roman"/>
          <w:sz w:val="24"/>
          <w:szCs w:val="24"/>
          <w:lang w:eastAsia="en-US"/>
        </w:rPr>
        <w:t>программой</w:t>
      </w:r>
      <w:r w:rsidRPr="00007625">
        <w:rPr>
          <w:rFonts w:ascii="Times New Roman" w:eastAsiaTheme="minorHAnsi" w:hAnsi="Times New Roman" w:cs="Times New Roman"/>
          <w:sz w:val="24"/>
          <w:szCs w:val="24"/>
          <w:lang w:eastAsia="en-US"/>
        </w:rPr>
        <w:t xml:space="preserve"> в Региональной программе установлены показатели, определяющие долю социально-значимых организаций (медицинских учреждений</w:t>
      </w:r>
      <w:r w:rsidRPr="00364575">
        <w:rPr>
          <w:rFonts w:ascii="Times New Roman" w:eastAsiaTheme="minorHAnsi" w:hAnsi="Times New Roman" w:cs="Times New Roman"/>
          <w:sz w:val="24"/>
          <w:szCs w:val="24"/>
          <w:lang w:eastAsia="en-US"/>
        </w:rPr>
        <w:t xml:space="preserve">, ФАП, образовательных учреждений, органов местного самоуправления), подключённых к </w:t>
      </w:r>
      <w:r w:rsidR="0036374C" w:rsidRPr="00364575">
        <w:rPr>
          <w:rFonts w:ascii="Times New Roman" w:eastAsiaTheme="minorHAnsi" w:hAnsi="Times New Roman" w:cs="Times New Roman"/>
          <w:sz w:val="24"/>
          <w:szCs w:val="24"/>
          <w:lang w:eastAsia="en-US"/>
        </w:rPr>
        <w:t xml:space="preserve">сети </w:t>
      </w:r>
      <w:r w:rsidRPr="00364575">
        <w:rPr>
          <w:rFonts w:ascii="Times New Roman" w:eastAsiaTheme="minorHAnsi" w:hAnsi="Times New Roman" w:cs="Times New Roman"/>
          <w:sz w:val="24"/>
          <w:szCs w:val="24"/>
          <w:lang w:eastAsia="en-US"/>
        </w:rPr>
        <w:t>Интернет, количество единых центров обработки данных, средний срок простоя информационных систем органов власти В</w:t>
      </w:r>
      <w:r w:rsidR="00137A61" w:rsidRPr="00364575">
        <w:rPr>
          <w:rFonts w:ascii="Times New Roman" w:eastAsiaTheme="minorHAnsi" w:hAnsi="Times New Roman" w:cs="Times New Roman"/>
          <w:sz w:val="24"/>
          <w:szCs w:val="24"/>
          <w:lang w:eastAsia="en-US"/>
        </w:rPr>
        <w:t>олгоградской области</w:t>
      </w:r>
      <w:r w:rsidRPr="00364575">
        <w:rPr>
          <w:rFonts w:ascii="Times New Roman" w:eastAsiaTheme="minorHAnsi" w:hAnsi="Times New Roman" w:cs="Times New Roman"/>
          <w:sz w:val="24"/>
          <w:szCs w:val="24"/>
          <w:lang w:eastAsia="en-US"/>
        </w:rPr>
        <w:t xml:space="preserve"> и органов местного самоуправления в результате компьютерных атак, использование преимущественно отечественного программного обеспечения органами исполнительной власти Волгоградской области от общего количества используемого программного обеспечения.</w:t>
      </w:r>
    </w:p>
    <w:p w:rsidR="000852C2" w:rsidRPr="0000762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Необходимо</w:t>
      </w:r>
      <w:r w:rsidRPr="00007625">
        <w:rPr>
          <w:rFonts w:ascii="Times New Roman" w:eastAsiaTheme="minorHAnsi" w:hAnsi="Times New Roman" w:cs="Times New Roman"/>
          <w:sz w:val="24"/>
          <w:szCs w:val="24"/>
          <w:lang w:eastAsia="en-US"/>
        </w:rPr>
        <w:t xml:space="preserve"> отметить, что в основном Программа объединила в себе мероприятия и целевые показатели государственных программ Волгоградской области, в которых </w:t>
      </w:r>
      <w:r w:rsidR="00137A61">
        <w:rPr>
          <w:rFonts w:ascii="Times New Roman" w:eastAsiaTheme="minorHAnsi" w:hAnsi="Times New Roman" w:cs="Times New Roman"/>
          <w:sz w:val="24"/>
          <w:szCs w:val="24"/>
          <w:lang w:eastAsia="en-US"/>
        </w:rPr>
        <w:t>присутствует</w:t>
      </w:r>
      <w:r w:rsidRPr="00007625">
        <w:rPr>
          <w:rFonts w:ascii="Times New Roman" w:eastAsiaTheme="minorHAnsi" w:hAnsi="Times New Roman" w:cs="Times New Roman"/>
          <w:sz w:val="24"/>
          <w:szCs w:val="24"/>
          <w:lang w:eastAsia="en-US"/>
        </w:rPr>
        <w:t xml:space="preserve"> сегмент </w:t>
      </w:r>
      <w:proofErr w:type="spellStart"/>
      <w:r w:rsidRPr="00007625">
        <w:rPr>
          <w:rFonts w:ascii="Times New Roman" w:eastAsiaTheme="minorHAnsi" w:hAnsi="Times New Roman" w:cs="Times New Roman"/>
          <w:sz w:val="24"/>
          <w:szCs w:val="24"/>
          <w:lang w:eastAsia="en-US"/>
        </w:rPr>
        <w:t>цифровизации</w:t>
      </w:r>
      <w:proofErr w:type="spellEnd"/>
      <w:r w:rsidRPr="00007625">
        <w:rPr>
          <w:rFonts w:ascii="Times New Roman" w:eastAsiaTheme="minorHAnsi" w:hAnsi="Times New Roman" w:cs="Times New Roman"/>
          <w:sz w:val="24"/>
          <w:szCs w:val="24"/>
          <w:lang w:eastAsia="en-US"/>
        </w:rPr>
        <w:t>.</w:t>
      </w:r>
    </w:p>
    <w:p w:rsidR="000852C2" w:rsidRPr="00007625" w:rsidRDefault="00137A61"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Облкоминформтехнологии</w:t>
      </w:r>
      <w:proofErr w:type="spellEnd"/>
      <w:r w:rsidR="000852C2" w:rsidRPr="00007625">
        <w:rPr>
          <w:rFonts w:ascii="Times New Roman" w:eastAsiaTheme="minorHAnsi" w:hAnsi="Times New Roman" w:cs="Times New Roman"/>
          <w:sz w:val="24"/>
          <w:szCs w:val="24"/>
          <w:lang w:eastAsia="en-US"/>
        </w:rPr>
        <w:t xml:space="preserve"> является ответственным исполнителем или соисполнителем в 12 региональных проектах (в 6 проектах в качестве ответственного исполнителя, в 6 проектах – исполнителя</w:t>
      </w:r>
      <w:r>
        <w:rPr>
          <w:rFonts w:ascii="Times New Roman" w:eastAsiaTheme="minorHAnsi" w:hAnsi="Times New Roman" w:cs="Times New Roman"/>
          <w:sz w:val="24"/>
          <w:szCs w:val="24"/>
          <w:lang w:eastAsia="en-US"/>
        </w:rPr>
        <w:t>)</w:t>
      </w:r>
      <w:r w:rsidR="000852C2" w:rsidRPr="00007625">
        <w:rPr>
          <w:rFonts w:ascii="Times New Roman" w:eastAsiaTheme="minorHAnsi" w:hAnsi="Times New Roman" w:cs="Times New Roman"/>
          <w:sz w:val="24"/>
          <w:szCs w:val="24"/>
          <w:lang w:eastAsia="en-US"/>
        </w:rPr>
        <w:t>. Из них 6 региональных проектов планируется реализовывать посредством ГП «</w:t>
      </w:r>
      <w:proofErr w:type="spellStart"/>
      <w:r w:rsidR="000852C2" w:rsidRPr="00007625">
        <w:rPr>
          <w:rFonts w:ascii="Times New Roman" w:eastAsiaTheme="minorHAnsi" w:hAnsi="Times New Roman" w:cs="Times New Roman"/>
          <w:sz w:val="24"/>
          <w:szCs w:val="24"/>
          <w:lang w:eastAsia="en-US"/>
        </w:rPr>
        <w:t>Информобщество</w:t>
      </w:r>
      <w:proofErr w:type="spellEnd"/>
      <w:r w:rsidR="000852C2" w:rsidRPr="00007625">
        <w:rPr>
          <w:rFonts w:ascii="Times New Roman" w:eastAsiaTheme="minorHAnsi" w:hAnsi="Times New Roman" w:cs="Times New Roman"/>
          <w:sz w:val="24"/>
          <w:szCs w:val="24"/>
          <w:lang w:eastAsia="en-US"/>
        </w:rPr>
        <w:t>», а именно:</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07625">
        <w:rPr>
          <w:rFonts w:ascii="Times New Roman" w:eastAsiaTheme="minorHAnsi" w:hAnsi="Times New Roman" w:cs="Times New Roman"/>
          <w:sz w:val="24"/>
          <w:szCs w:val="24"/>
          <w:lang w:eastAsia="en-US"/>
        </w:rPr>
        <w:t xml:space="preserve">-«Цифровое государственное управление». Предусмотрены мероприятия по </w:t>
      </w:r>
      <w:r w:rsidRPr="000852C2">
        <w:rPr>
          <w:rFonts w:ascii="Times New Roman" w:eastAsiaTheme="minorHAnsi" w:hAnsi="Times New Roman" w:cs="Times New Roman"/>
          <w:sz w:val="24"/>
          <w:szCs w:val="24"/>
          <w:lang w:eastAsia="en-US"/>
        </w:rPr>
        <w:t xml:space="preserve">обеспечению функционирования отраслевых </w:t>
      </w:r>
      <w:r w:rsidR="00137A61">
        <w:rPr>
          <w:rFonts w:ascii="Times New Roman" w:eastAsiaTheme="minorHAnsi" w:hAnsi="Times New Roman" w:cs="Times New Roman"/>
          <w:sz w:val="24"/>
          <w:szCs w:val="24"/>
          <w:lang w:eastAsia="en-US"/>
        </w:rPr>
        <w:t>ГИС ВО</w:t>
      </w:r>
      <w:r w:rsidRPr="000852C2">
        <w:rPr>
          <w:rFonts w:ascii="Times New Roman" w:eastAsiaTheme="minorHAnsi" w:hAnsi="Times New Roman" w:cs="Times New Roman"/>
          <w:sz w:val="24"/>
          <w:szCs w:val="24"/>
          <w:lang w:eastAsia="en-US"/>
        </w:rPr>
        <w:t>, обеспечение получения государственных услуг в электронном виде, которые реализуются в ГП «</w:t>
      </w:r>
      <w:proofErr w:type="spellStart"/>
      <w:r w:rsidRPr="000852C2">
        <w:rPr>
          <w:rFonts w:ascii="Times New Roman" w:eastAsiaTheme="minorHAnsi" w:hAnsi="Times New Roman" w:cs="Times New Roman"/>
          <w:sz w:val="24"/>
          <w:szCs w:val="24"/>
          <w:lang w:eastAsia="en-US"/>
        </w:rPr>
        <w:t>Информобщество</w:t>
      </w:r>
      <w:proofErr w:type="spellEnd"/>
      <w:r w:rsidRPr="000852C2">
        <w:rPr>
          <w:rFonts w:ascii="Times New Roman" w:eastAsiaTheme="minorHAnsi" w:hAnsi="Times New Roman" w:cs="Times New Roman"/>
          <w:sz w:val="24"/>
          <w:szCs w:val="24"/>
          <w:lang w:eastAsia="en-US"/>
        </w:rPr>
        <w:t>» в настоящее время;</w:t>
      </w:r>
    </w:p>
    <w:p w:rsidR="000852C2" w:rsidRPr="00137A61"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-«Информационная инфраструктура». В проекте планируются мероприятия по переводу информационных систем на отечественное программное обеспечение</w:t>
      </w:r>
      <w:r w:rsidRPr="000B61B1">
        <w:rPr>
          <w:rFonts w:ascii="Times New Roman" w:eastAsiaTheme="minorHAnsi" w:hAnsi="Times New Roman" w:cs="Times New Roman"/>
          <w:sz w:val="24"/>
          <w:szCs w:val="24"/>
          <w:lang w:eastAsia="en-US"/>
        </w:rPr>
        <w:t xml:space="preserve">. </w:t>
      </w:r>
      <w:r w:rsidRPr="00137A61">
        <w:rPr>
          <w:rFonts w:ascii="Times New Roman" w:eastAsiaTheme="minorHAnsi" w:hAnsi="Times New Roman" w:cs="Times New Roman"/>
          <w:sz w:val="24"/>
          <w:szCs w:val="24"/>
          <w:lang w:eastAsia="en-US"/>
        </w:rPr>
        <w:t>В ГП «</w:t>
      </w:r>
      <w:proofErr w:type="spellStart"/>
      <w:r w:rsidRPr="00137A61">
        <w:rPr>
          <w:rFonts w:ascii="Times New Roman" w:eastAsiaTheme="minorHAnsi" w:hAnsi="Times New Roman" w:cs="Times New Roman"/>
          <w:sz w:val="24"/>
          <w:szCs w:val="24"/>
          <w:lang w:eastAsia="en-US"/>
        </w:rPr>
        <w:t>Информобщество</w:t>
      </w:r>
      <w:proofErr w:type="spellEnd"/>
      <w:r w:rsidRPr="00137A61">
        <w:rPr>
          <w:rFonts w:ascii="Times New Roman" w:eastAsiaTheme="minorHAnsi" w:hAnsi="Times New Roman" w:cs="Times New Roman"/>
          <w:sz w:val="24"/>
          <w:szCs w:val="24"/>
          <w:lang w:eastAsia="en-US"/>
        </w:rPr>
        <w:t>» данные мероприятия не предусмотрены;</w:t>
      </w:r>
    </w:p>
    <w:p w:rsidR="000852C2" w:rsidRP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-«Нормативное регулирование цифровой среды»</w:t>
      </w:r>
      <w:r w:rsidR="00137A61" w:rsidRPr="00137A61">
        <w:rPr>
          <w:rFonts w:ascii="Times New Roman" w:eastAsiaTheme="minorHAnsi" w:hAnsi="Times New Roman" w:cs="Times New Roman"/>
          <w:sz w:val="24"/>
          <w:szCs w:val="24"/>
          <w:lang w:eastAsia="en-US"/>
        </w:rPr>
        <w:t xml:space="preserve"> </w:t>
      </w:r>
      <w:r w:rsidR="00137A61">
        <w:rPr>
          <w:rFonts w:ascii="Times New Roman" w:eastAsiaTheme="minorHAnsi" w:hAnsi="Times New Roman" w:cs="Times New Roman"/>
          <w:sz w:val="24"/>
          <w:szCs w:val="24"/>
          <w:lang w:eastAsia="en-US"/>
        </w:rPr>
        <w:t xml:space="preserve">и </w:t>
      </w:r>
      <w:r w:rsidR="00137A61" w:rsidRPr="000852C2">
        <w:rPr>
          <w:rFonts w:ascii="Times New Roman" w:eastAsiaTheme="minorHAnsi" w:hAnsi="Times New Roman" w:cs="Times New Roman"/>
          <w:sz w:val="24"/>
          <w:szCs w:val="24"/>
          <w:lang w:eastAsia="en-US"/>
        </w:rPr>
        <w:t>«Кадры для цифровой экономики»</w:t>
      </w:r>
      <w:r w:rsidRPr="000852C2">
        <w:rPr>
          <w:rFonts w:ascii="Times New Roman" w:eastAsiaTheme="minorHAnsi" w:hAnsi="Times New Roman" w:cs="Times New Roman"/>
          <w:sz w:val="24"/>
          <w:szCs w:val="24"/>
          <w:lang w:eastAsia="en-US"/>
        </w:rPr>
        <w:t>. Региональным проектом мероприятия не определены, в ГП «</w:t>
      </w:r>
      <w:proofErr w:type="spellStart"/>
      <w:r w:rsidRPr="000852C2">
        <w:rPr>
          <w:rFonts w:ascii="Times New Roman" w:eastAsiaTheme="minorHAnsi" w:hAnsi="Times New Roman" w:cs="Times New Roman"/>
          <w:sz w:val="24"/>
          <w:szCs w:val="24"/>
          <w:lang w:eastAsia="en-US"/>
        </w:rPr>
        <w:t>Информобщество</w:t>
      </w:r>
      <w:proofErr w:type="spellEnd"/>
      <w:r w:rsidRPr="000852C2">
        <w:rPr>
          <w:rFonts w:ascii="Times New Roman" w:eastAsiaTheme="minorHAnsi" w:hAnsi="Times New Roman" w:cs="Times New Roman"/>
          <w:sz w:val="24"/>
          <w:szCs w:val="24"/>
          <w:lang w:eastAsia="en-US"/>
        </w:rPr>
        <w:t>» соответс</w:t>
      </w:r>
      <w:r w:rsidR="00137A61">
        <w:rPr>
          <w:rFonts w:ascii="Times New Roman" w:eastAsiaTheme="minorHAnsi" w:hAnsi="Times New Roman" w:cs="Times New Roman"/>
          <w:sz w:val="24"/>
          <w:szCs w:val="24"/>
          <w:lang w:eastAsia="en-US"/>
        </w:rPr>
        <w:t>твующие мероприятия отсутствуют;</w:t>
      </w:r>
    </w:p>
    <w:p w:rsidR="000852C2" w:rsidRPr="00137A61"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 xml:space="preserve">-«Умный город». Региональным проектом предусмотрено внедрение </w:t>
      </w:r>
      <w:r w:rsidR="00137A61">
        <w:rPr>
          <w:rFonts w:ascii="Times New Roman" w:eastAsiaTheme="minorHAnsi" w:hAnsi="Times New Roman" w:cs="Times New Roman"/>
          <w:sz w:val="24"/>
          <w:szCs w:val="24"/>
          <w:lang w:eastAsia="en-US"/>
        </w:rPr>
        <w:t>ГИС</w:t>
      </w:r>
      <w:r w:rsidRPr="000852C2">
        <w:rPr>
          <w:rFonts w:ascii="Times New Roman" w:eastAsiaTheme="minorHAnsi" w:hAnsi="Times New Roman" w:cs="Times New Roman"/>
          <w:sz w:val="24"/>
          <w:szCs w:val="24"/>
          <w:lang w:eastAsia="en-US"/>
        </w:rPr>
        <w:t xml:space="preserve"> «Градостроительная деятельность», разработка электронно-цифровой (информационной) модели города. В </w:t>
      </w:r>
      <w:r w:rsidRPr="00137A61">
        <w:rPr>
          <w:rFonts w:ascii="Times New Roman" w:eastAsiaTheme="minorHAnsi" w:hAnsi="Times New Roman" w:cs="Times New Roman"/>
          <w:sz w:val="24"/>
          <w:szCs w:val="24"/>
          <w:lang w:eastAsia="en-US"/>
        </w:rPr>
        <w:t>ГП «</w:t>
      </w:r>
      <w:proofErr w:type="spellStart"/>
      <w:r w:rsidRPr="00137A61">
        <w:rPr>
          <w:rFonts w:ascii="Times New Roman" w:eastAsiaTheme="minorHAnsi" w:hAnsi="Times New Roman" w:cs="Times New Roman"/>
          <w:sz w:val="24"/>
          <w:szCs w:val="24"/>
          <w:lang w:eastAsia="en-US"/>
        </w:rPr>
        <w:t>Информобщество</w:t>
      </w:r>
      <w:proofErr w:type="spellEnd"/>
      <w:r w:rsidRPr="00137A61">
        <w:rPr>
          <w:rFonts w:ascii="Times New Roman" w:eastAsiaTheme="minorHAnsi" w:hAnsi="Times New Roman" w:cs="Times New Roman"/>
          <w:sz w:val="24"/>
          <w:szCs w:val="24"/>
          <w:lang w:eastAsia="en-US"/>
        </w:rPr>
        <w:t>» данные мероприятия не запланированы;</w:t>
      </w:r>
    </w:p>
    <w:p w:rsidR="000852C2" w:rsidRPr="00137A61"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37A61">
        <w:rPr>
          <w:rFonts w:ascii="Times New Roman" w:eastAsiaTheme="minorHAnsi" w:hAnsi="Times New Roman" w:cs="Times New Roman"/>
          <w:sz w:val="24"/>
          <w:szCs w:val="24"/>
          <w:lang w:eastAsia="en-US"/>
        </w:rPr>
        <w:t>-«Цифровое сельское хозяйство». Региональным проектом в рамках ГП «</w:t>
      </w:r>
      <w:proofErr w:type="spellStart"/>
      <w:r w:rsidRPr="00137A61">
        <w:rPr>
          <w:rFonts w:ascii="Times New Roman" w:eastAsiaTheme="minorHAnsi" w:hAnsi="Times New Roman" w:cs="Times New Roman"/>
          <w:sz w:val="24"/>
          <w:szCs w:val="24"/>
          <w:lang w:eastAsia="en-US"/>
        </w:rPr>
        <w:t>Информобщество</w:t>
      </w:r>
      <w:proofErr w:type="spellEnd"/>
      <w:r w:rsidRPr="00137A61">
        <w:rPr>
          <w:rFonts w:ascii="Times New Roman" w:eastAsiaTheme="minorHAnsi" w:hAnsi="Times New Roman" w:cs="Times New Roman"/>
          <w:sz w:val="24"/>
          <w:szCs w:val="24"/>
          <w:lang w:eastAsia="en-US"/>
        </w:rPr>
        <w:t xml:space="preserve">» </w:t>
      </w:r>
      <w:r w:rsidR="0036374C" w:rsidRPr="00137A61">
        <w:rPr>
          <w:rFonts w:ascii="Times New Roman" w:eastAsiaTheme="minorHAnsi" w:hAnsi="Times New Roman" w:cs="Times New Roman"/>
          <w:sz w:val="24"/>
          <w:szCs w:val="24"/>
          <w:lang w:eastAsia="en-US"/>
        </w:rPr>
        <w:t>предусмотрен</w:t>
      </w:r>
      <w:r w:rsidR="0036374C">
        <w:rPr>
          <w:rFonts w:ascii="Times New Roman" w:eastAsiaTheme="minorHAnsi" w:hAnsi="Times New Roman" w:cs="Times New Roman"/>
          <w:sz w:val="24"/>
          <w:szCs w:val="24"/>
          <w:lang w:eastAsia="en-US"/>
        </w:rPr>
        <w:t>ы</w:t>
      </w:r>
      <w:r w:rsidR="0036374C" w:rsidRPr="00137A61">
        <w:rPr>
          <w:rFonts w:ascii="Times New Roman" w:eastAsiaTheme="minorHAnsi" w:hAnsi="Times New Roman" w:cs="Times New Roman"/>
          <w:sz w:val="24"/>
          <w:szCs w:val="24"/>
          <w:lang w:eastAsia="en-US"/>
        </w:rPr>
        <w:t xml:space="preserve"> </w:t>
      </w:r>
      <w:r w:rsidRPr="00137A61">
        <w:rPr>
          <w:rFonts w:ascii="Times New Roman" w:eastAsiaTheme="minorHAnsi" w:hAnsi="Times New Roman" w:cs="Times New Roman"/>
          <w:sz w:val="24"/>
          <w:szCs w:val="24"/>
          <w:lang w:eastAsia="en-US"/>
        </w:rPr>
        <w:t>мероприятия по применению технологий точного земледелия, цифрового стада, «умных» теплиц и друг</w:t>
      </w:r>
      <w:r w:rsidR="00137A61" w:rsidRPr="00137A61">
        <w:rPr>
          <w:rFonts w:ascii="Times New Roman" w:eastAsiaTheme="minorHAnsi" w:hAnsi="Times New Roman" w:cs="Times New Roman"/>
          <w:sz w:val="24"/>
          <w:szCs w:val="24"/>
          <w:lang w:eastAsia="en-US"/>
        </w:rPr>
        <w:t>ое</w:t>
      </w:r>
      <w:r w:rsidRPr="00137A61">
        <w:rPr>
          <w:rFonts w:ascii="Times New Roman" w:eastAsiaTheme="minorHAnsi" w:hAnsi="Times New Roman" w:cs="Times New Roman"/>
          <w:sz w:val="24"/>
          <w:szCs w:val="24"/>
          <w:lang w:eastAsia="en-US"/>
        </w:rPr>
        <w:t xml:space="preserve">. </w:t>
      </w:r>
    </w:p>
    <w:p w:rsidR="000852C2" w:rsidRPr="0000762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852C2">
        <w:rPr>
          <w:rFonts w:ascii="Times New Roman" w:eastAsiaTheme="minorHAnsi" w:hAnsi="Times New Roman" w:cs="Times New Roman"/>
          <w:sz w:val="24"/>
          <w:szCs w:val="24"/>
          <w:lang w:eastAsia="en-US"/>
        </w:rPr>
        <w:t>Цели и целевые показатели, определённые в Региональной программе</w:t>
      </w:r>
      <w:r w:rsidR="00395D6E">
        <w:rPr>
          <w:rFonts w:ascii="Times New Roman" w:eastAsiaTheme="minorHAnsi" w:hAnsi="Times New Roman" w:cs="Times New Roman"/>
          <w:sz w:val="24"/>
          <w:szCs w:val="24"/>
          <w:lang w:eastAsia="en-US"/>
        </w:rPr>
        <w:t>,</w:t>
      </w:r>
      <w:r w:rsidRPr="000852C2">
        <w:rPr>
          <w:rFonts w:ascii="Times New Roman" w:eastAsiaTheme="minorHAnsi" w:hAnsi="Times New Roman" w:cs="Times New Roman"/>
          <w:sz w:val="24"/>
          <w:szCs w:val="24"/>
          <w:lang w:eastAsia="en-US"/>
        </w:rPr>
        <w:t xml:space="preserve"> не установлены в действующей ГП «</w:t>
      </w:r>
      <w:proofErr w:type="spellStart"/>
      <w:r w:rsidRPr="000852C2">
        <w:rPr>
          <w:rFonts w:ascii="Times New Roman" w:eastAsiaTheme="minorHAnsi" w:hAnsi="Times New Roman" w:cs="Times New Roman"/>
          <w:sz w:val="24"/>
          <w:szCs w:val="24"/>
          <w:lang w:eastAsia="en-US"/>
        </w:rPr>
        <w:t>Информобщество</w:t>
      </w:r>
      <w:proofErr w:type="spellEnd"/>
      <w:r w:rsidRPr="000852C2">
        <w:rPr>
          <w:rFonts w:ascii="Times New Roman" w:eastAsiaTheme="minorHAnsi" w:hAnsi="Times New Roman" w:cs="Times New Roman"/>
          <w:sz w:val="24"/>
          <w:szCs w:val="24"/>
          <w:lang w:eastAsia="en-US"/>
        </w:rPr>
        <w:t xml:space="preserve">». Государственная программа не содержит вышеуказанные мероприятия (за исключением мероприятий по обеспечению функционирования </w:t>
      </w:r>
      <w:r w:rsidR="00137A61">
        <w:rPr>
          <w:rFonts w:ascii="Times New Roman" w:eastAsiaTheme="minorHAnsi" w:hAnsi="Times New Roman" w:cs="Times New Roman"/>
          <w:sz w:val="24"/>
          <w:szCs w:val="24"/>
          <w:lang w:eastAsia="en-US"/>
        </w:rPr>
        <w:t>ГИС</w:t>
      </w:r>
      <w:r w:rsidRPr="000852C2">
        <w:rPr>
          <w:rFonts w:ascii="Times New Roman" w:eastAsiaTheme="minorHAnsi" w:hAnsi="Times New Roman" w:cs="Times New Roman"/>
          <w:sz w:val="24"/>
          <w:szCs w:val="24"/>
          <w:lang w:eastAsia="en-US"/>
        </w:rPr>
        <w:t xml:space="preserve">, по обеспечению предоставления государственных и муниципальных услуг с использованием </w:t>
      </w:r>
      <w:r w:rsidRPr="00007625">
        <w:rPr>
          <w:rFonts w:ascii="Times New Roman" w:eastAsiaTheme="minorHAnsi" w:hAnsi="Times New Roman" w:cs="Times New Roman"/>
          <w:sz w:val="24"/>
          <w:szCs w:val="24"/>
          <w:lang w:eastAsia="en-US"/>
        </w:rPr>
        <w:t xml:space="preserve">информационных и коммуникационных технологий). </w:t>
      </w:r>
    </w:p>
    <w:p w:rsidR="000852C2" w:rsidRDefault="00007625"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07625">
        <w:rPr>
          <w:rFonts w:ascii="Times New Roman" w:eastAsiaTheme="minorHAnsi" w:hAnsi="Times New Roman" w:cs="Times New Roman"/>
          <w:sz w:val="24"/>
          <w:szCs w:val="24"/>
          <w:lang w:eastAsia="en-US"/>
        </w:rPr>
        <w:t>Кроме того,</w:t>
      </w:r>
      <w:r w:rsidR="000852C2" w:rsidRPr="00007625">
        <w:rPr>
          <w:rFonts w:ascii="Times New Roman" w:eastAsiaTheme="minorHAnsi" w:hAnsi="Times New Roman" w:cs="Times New Roman"/>
          <w:sz w:val="24"/>
          <w:szCs w:val="24"/>
          <w:lang w:eastAsia="en-US"/>
        </w:rPr>
        <w:t xml:space="preserve"> </w:t>
      </w:r>
      <w:r w:rsidR="00137A61">
        <w:rPr>
          <w:rFonts w:ascii="Times New Roman" w:eastAsiaTheme="minorHAnsi" w:hAnsi="Times New Roman" w:cs="Times New Roman"/>
          <w:sz w:val="24"/>
          <w:szCs w:val="24"/>
          <w:lang w:eastAsia="en-US"/>
        </w:rPr>
        <w:t>положениями</w:t>
      </w:r>
      <w:r w:rsidR="000852C2" w:rsidRPr="00007625">
        <w:rPr>
          <w:rFonts w:ascii="Times New Roman" w:eastAsiaTheme="minorHAnsi" w:hAnsi="Times New Roman" w:cs="Times New Roman"/>
          <w:sz w:val="24"/>
          <w:szCs w:val="24"/>
          <w:lang w:eastAsia="en-US"/>
        </w:rPr>
        <w:t xml:space="preserve"> абз.1 разд.</w:t>
      </w:r>
      <w:r w:rsidR="00137A61">
        <w:rPr>
          <w:rFonts w:ascii="Times New Roman" w:eastAsiaTheme="minorHAnsi" w:hAnsi="Times New Roman" w:cs="Times New Roman"/>
          <w:sz w:val="24"/>
          <w:szCs w:val="24"/>
          <w:lang w:eastAsia="en-US"/>
        </w:rPr>
        <w:t xml:space="preserve"> </w:t>
      </w:r>
      <w:r w:rsidR="000852C2" w:rsidRPr="00007625">
        <w:rPr>
          <w:rFonts w:ascii="Times New Roman" w:eastAsiaTheme="minorHAnsi" w:hAnsi="Times New Roman" w:cs="Times New Roman"/>
          <w:sz w:val="24"/>
          <w:szCs w:val="24"/>
          <w:lang w:eastAsia="en-US"/>
        </w:rPr>
        <w:t xml:space="preserve">3 Региональной программы </w:t>
      </w:r>
      <w:r w:rsidR="00137A61">
        <w:rPr>
          <w:rFonts w:ascii="Times New Roman" w:eastAsiaTheme="minorHAnsi" w:hAnsi="Times New Roman" w:cs="Times New Roman"/>
          <w:sz w:val="24"/>
          <w:szCs w:val="24"/>
          <w:lang w:eastAsia="en-US"/>
        </w:rPr>
        <w:t xml:space="preserve">установлено, что </w:t>
      </w:r>
      <w:r w:rsidR="000852C2" w:rsidRPr="00007625">
        <w:rPr>
          <w:rFonts w:ascii="Times New Roman" w:eastAsiaTheme="minorHAnsi" w:hAnsi="Times New Roman" w:cs="Times New Roman"/>
          <w:sz w:val="24"/>
          <w:szCs w:val="24"/>
          <w:lang w:eastAsia="en-US"/>
        </w:rPr>
        <w:t>финансовое обеспечение мероприятий Региональных проектов за счет ассигнований областного бюджета осуществляется при условии включения этих мероприятий в соответствующие государственные программы Волгоградской области или ведомственные целевые программы.</w:t>
      </w:r>
    </w:p>
    <w:p w:rsidR="00D14EED" w:rsidRPr="0099676D" w:rsidRDefault="00D14EED"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целом следует отметить, что Региональная программа перенасыщена мероприятиями текущего, локального узкоотраслевого характера, а также направлениями, носящими дискуссионный характер. Закреплённый Региональным проектом подход к реализации Национально</w:t>
      </w:r>
      <w:r w:rsidR="006F12F5">
        <w:rPr>
          <w:rFonts w:ascii="Times New Roman" w:eastAsiaTheme="minorHAnsi" w:hAnsi="Times New Roman" w:cs="Times New Roman"/>
          <w:sz w:val="24"/>
          <w:szCs w:val="24"/>
          <w:lang w:eastAsia="en-US"/>
        </w:rPr>
        <w:t>й</w:t>
      </w:r>
      <w:r>
        <w:rPr>
          <w:rFonts w:ascii="Times New Roman" w:eastAsiaTheme="minorHAnsi" w:hAnsi="Times New Roman" w:cs="Times New Roman"/>
          <w:sz w:val="24"/>
          <w:szCs w:val="24"/>
          <w:lang w:eastAsia="en-US"/>
        </w:rPr>
        <w:t xml:space="preserve"> </w:t>
      </w:r>
      <w:r w:rsidR="006F12F5">
        <w:rPr>
          <w:rFonts w:ascii="Times New Roman" w:eastAsiaTheme="minorHAnsi" w:hAnsi="Times New Roman" w:cs="Times New Roman"/>
          <w:sz w:val="24"/>
          <w:szCs w:val="24"/>
          <w:lang w:eastAsia="en-US"/>
        </w:rPr>
        <w:t>программы</w:t>
      </w:r>
      <w:r>
        <w:rPr>
          <w:rFonts w:ascii="Times New Roman" w:eastAsiaTheme="minorHAnsi" w:hAnsi="Times New Roman" w:cs="Times New Roman"/>
          <w:sz w:val="24"/>
          <w:szCs w:val="24"/>
          <w:lang w:eastAsia="en-US"/>
        </w:rPr>
        <w:t xml:space="preserve"> в Волгоградской области создаёт существенные риски </w:t>
      </w:r>
      <w:r w:rsidRPr="0099676D">
        <w:rPr>
          <w:rFonts w:ascii="Times New Roman" w:eastAsiaTheme="minorHAnsi" w:hAnsi="Times New Roman" w:cs="Times New Roman"/>
          <w:sz w:val="24"/>
          <w:szCs w:val="24"/>
          <w:lang w:eastAsia="en-US"/>
        </w:rPr>
        <w:t>распыления финансовых и организационных ресурсов, что будет препятствовать их концентрации для решения действительно стратегических задач Национально</w:t>
      </w:r>
      <w:r w:rsidR="006F12F5" w:rsidRPr="0099676D">
        <w:rPr>
          <w:rFonts w:ascii="Times New Roman" w:eastAsiaTheme="minorHAnsi" w:hAnsi="Times New Roman" w:cs="Times New Roman"/>
          <w:sz w:val="24"/>
          <w:szCs w:val="24"/>
          <w:lang w:eastAsia="en-US"/>
        </w:rPr>
        <w:t>й</w:t>
      </w:r>
      <w:r w:rsidRPr="0099676D">
        <w:rPr>
          <w:rFonts w:ascii="Times New Roman" w:eastAsiaTheme="minorHAnsi" w:hAnsi="Times New Roman" w:cs="Times New Roman"/>
          <w:sz w:val="24"/>
          <w:szCs w:val="24"/>
          <w:lang w:eastAsia="en-US"/>
        </w:rPr>
        <w:t xml:space="preserve"> </w:t>
      </w:r>
      <w:r w:rsidR="006F12F5" w:rsidRPr="0099676D">
        <w:rPr>
          <w:rFonts w:ascii="Times New Roman" w:eastAsiaTheme="minorHAnsi" w:hAnsi="Times New Roman" w:cs="Times New Roman"/>
          <w:sz w:val="24"/>
          <w:szCs w:val="24"/>
          <w:lang w:eastAsia="en-US"/>
        </w:rPr>
        <w:t>программы</w:t>
      </w:r>
      <w:r w:rsidRPr="0099676D">
        <w:rPr>
          <w:rFonts w:ascii="Times New Roman" w:eastAsiaTheme="minorHAnsi" w:hAnsi="Times New Roman" w:cs="Times New Roman"/>
          <w:sz w:val="24"/>
          <w:szCs w:val="24"/>
          <w:lang w:eastAsia="en-US"/>
        </w:rPr>
        <w:t>.</w:t>
      </w:r>
    </w:p>
    <w:p w:rsidR="003C27BB" w:rsidRPr="0099676D" w:rsidRDefault="00D14EED" w:rsidP="002677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676D">
        <w:rPr>
          <w:rFonts w:ascii="Times New Roman" w:eastAsiaTheme="minorHAnsi" w:hAnsi="Times New Roman" w:cs="Times New Roman"/>
          <w:sz w:val="24"/>
          <w:szCs w:val="24"/>
          <w:lang w:eastAsia="en-US"/>
        </w:rPr>
        <w:lastRenderedPageBreak/>
        <w:t>В</w:t>
      </w:r>
      <w:r w:rsidR="000852C2" w:rsidRPr="0099676D">
        <w:rPr>
          <w:rFonts w:ascii="Times New Roman" w:eastAsiaTheme="minorHAnsi" w:hAnsi="Times New Roman" w:cs="Times New Roman"/>
          <w:sz w:val="24"/>
          <w:szCs w:val="24"/>
          <w:lang w:eastAsia="en-US"/>
        </w:rPr>
        <w:t>опросы реализации</w:t>
      </w:r>
      <w:r w:rsidR="0099676D">
        <w:rPr>
          <w:rFonts w:ascii="Times New Roman" w:eastAsiaTheme="minorHAnsi" w:hAnsi="Times New Roman" w:cs="Times New Roman"/>
          <w:sz w:val="24"/>
          <w:szCs w:val="24"/>
          <w:lang w:eastAsia="en-US"/>
        </w:rPr>
        <w:t>,</w:t>
      </w:r>
      <w:r w:rsidR="000852C2" w:rsidRPr="0099676D">
        <w:rPr>
          <w:rFonts w:ascii="Times New Roman" w:eastAsiaTheme="minorHAnsi" w:hAnsi="Times New Roman" w:cs="Times New Roman"/>
          <w:sz w:val="24"/>
          <w:szCs w:val="24"/>
          <w:lang w:eastAsia="en-US"/>
        </w:rPr>
        <w:t xml:space="preserve"> </w:t>
      </w:r>
      <w:r w:rsidR="0099676D">
        <w:rPr>
          <w:rFonts w:ascii="Times New Roman" w:eastAsiaTheme="minorHAnsi" w:hAnsi="Times New Roman" w:cs="Times New Roman"/>
          <w:sz w:val="24"/>
          <w:szCs w:val="24"/>
          <w:lang w:eastAsia="en-US"/>
        </w:rPr>
        <w:t xml:space="preserve">в том числе </w:t>
      </w:r>
      <w:r w:rsidR="000852C2" w:rsidRPr="0099676D">
        <w:rPr>
          <w:rFonts w:ascii="Times New Roman" w:eastAsiaTheme="minorHAnsi" w:hAnsi="Times New Roman" w:cs="Times New Roman"/>
          <w:sz w:val="24"/>
          <w:szCs w:val="24"/>
          <w:lang w:eastAsia="en-US"/>
        </w:rPr>
        <w:t>Национально</w:t>
      </w:r>
      <w:r w:rsidR="000405A2" w:rsidRPr="0099676D">
        <w:rPr>
          <w:rFonts w:ascii="Times New Roman" w:eastAsiaTheme="minorHAnsi" w:hAnsi="Times New Roman" w:cs="Times New Roman"/>
          <w:sz w:val="24"/>
          <w:szCs w:val="24"/>
          <w:lang w:eastAsia="en-US"/>
        </w:rPr>
        <w:t>й</w:t>
      </w:r>
      <w:r w:rsidR="000852C2" w:rsidRPr="0099676D">
        <w:rPr>
          <w:rFonts w:ascii="Times New Roman" w:eastAsiaTheme="minorHAnsi" w:hAnsi="Times New Roman" w:cs="Times New Roman"/>
          <w:sz w:val="24"/>
          <w:szCs w:val="24"/>
          <w:lang w:eastAsia="en-US"/>
        </w:rPr>
        <w:t xml:space="preserve"> </w:t>
      </w:r>
      <w:r w:rsidR="000405A2" w:rsidRPr="0099676D">
        <w:rPr>
          <w:rFonts w:ascii="Times New Roman" w:eastAsiaTheme="minorHAnsi" w:hAnsi="Times New Roman" w:cs="Times New Roman"/>
          <w:sz w:val="24"/>
          <w:szCs w:val="24"/>
          <w:lang w:eastAsia="en-US"/>
        </w:rPr>
        <w:t>программы</w:t>
      </w:r>
      <w:r w:rsidR="000852C2" w:rsidRPr="0099676D">
        <w:rPr>
          <w:rFonts w:ascii="Times New Roman" w:eastAsiaTheme="minorHAnsi" w:hAnsi="Times New Roman" w:cs="Times New Roman"/>
          <w:sz w:val="24"/>
          <w:szCs w:val="24"/>
          <w:lang w:eastAsia="en-US"/>
        </w:rPr>
        <w:t xml:space="preserve"> также вызывают озабоченность у Счётной палаты РФ.</w:t>
      </w:r>
      <w:r w:rsidR="000852C2" w:rsidRPr="0099676D">
        <w:rPr>
          <w:rFonts w:ascii="Times New Roman" w:eastAsia="Calibri" w:hAnsi="Times New Roman" w:cs="Times New Roman"/>
          <w:sz w:val="24"/>
          <w:szCs w:val="24"/>
        </w:rPr>
        <w:t xml:space="preserve"> Заместитель </w:t>
      </w:r>
      <w:r w:rsidR="000B61B1">
        <w:rPr>
          <w:rFonts w:ascii="Times New Roman" w:eastAsia="Calibri" w:hAnsi="Times New Roman" w:cs="Times New Roman"/>
          <w:sz w:val="24"/>
          <w:szCs w:val="24"/>
        </w:rPr>
        <w:t>п</w:t>
      </w:r>
      <w:r w:rsidR="000852C2" w:rsidRPr="0099676D">
        <w:rPr>
          <w:rFonts w:ascii="Times New Roman" w:eastAsia="Calibri" w:hAnsi="Times New Roman" w:cs="Times New Roman"/>
          <w:sz w:val="24"/>
          <w:szCs w:val="24"/>
        </w:rPr>
        <w:t xml:space="preserve">редседателя Счетной палаты </w:t>
      </w:r>
      <w:r w:rsidR="003C27BB" w:rsidRPr="0099676D">
        <w:rPr>
          <w:rFonts w:ascii="Times New Roman" w:eastAsia="Calibri" w:hAnsi="Times New Roman" w:cs="Times New Roman"/>
          <w:sz w:val="24"/>
          <w:szCs w:val="24"/>
        </w:rPr>
        <w:t xml:space="preserve">РФ </w:t>
      </w:r>
      <w:r w:rsidR="000852C2" w:rsidRPr="0099676D">
        <w:rPr>
          <w:rFonts w:ascii="Times New Roman" w:eastAsia="Calibri" w:hAnsi="Times New Roman" w:cs="Times New Roman"/>
          <w:sz w:val="24"/>
          <w:szCs w:val="24"/>
        </w:rPr>
        <w:t xml:space="preserve">Вера Чистова выступила </w:t>
      </w:r>
      <w:r w:rsidR="003C27BB" w:rsidRPr="0099676D">
        <w:rPr>
          <w:rFonts w:ascii="Times New Roman" w:eastAsia="Calibri" w:hAnsi="Times New Roman" w:cs="Times New Roman"/>
          <w:sz w:val="24"/>
          <w:szCs w:val="24"/>
        </w:rPr>
        <w:t xml:space="preserve">на </w:t>
      </w:r>
      <w:r w:rsidR="003C27BB" w:rsidRPr="0099676D">
        <w:rPr>
          <w:rFonts w:ascii="Times New Roman" w:hAnsi="Times New Roman" w:cs="Times New Roman"/>
          <w:color w:val="020C22"/>
          <w:sz w:val="24"/>
          <w:szCs w:val="24"/>
        </w:rPr>
        <w:t>заседании Совета при Президенте РФ по стратегическому развитию и национальным проектам, состоявшемся 08.05.2019 под председательством Президента РФ В.В. Путина</w:t>
      </w:r>
      <w:r w:rsidR="00017646">
        <w:rPr>
          <w:rFonts w:ascii="Times New Roman" w:hAnsi="Times New Roman" w:cs="Times New Roman"/>
          <w:color w:val="020C22"/>
          <w:sz w:val="24"/>
          <w:szCs w:val="24"/>
        </w:rPr>
        <w:t>.</w:t>
      </w:r>
    </w:p>
    <w:p w:rsidR="003C27BB" w:rsidRPr="00364575" w:rsidRDefault="003C27BB" w:rsidP="0099676D">
      <w:pPr>
        <w:pStyle w:val="ad"/>
        <w:spacing w:before="0" w:beforeAutospacing="0" w:after="0" w:afterAutospacing="0"/>
        <w:ind w:firstLine="567"/>
        <w:jc w:val="both"/>
        <w:rPr>
          <w:color w:val="020C22"/>
        </w:rPr>
      </w:pPr>
      <w:r w:rsidRPr="0099676D">
        <w:rPr>
          <w:color w:val="020C22"/>
        </w:rPr>
        <w:t>Результаты анализа</w:t>
      </w:r>
      <w:r w:rsidR="000B61B1">
        <w:rPr>
          <w:color w:val="020C22"/>
        </w:rPr>
        <w:t>,</w:t>
      </w:r>
      <w:r w:rsidRPr="0099676D">
        <w:rPr>
          <w:color w:val="020C22"/>
        </w:rPr>
        <w:t xml:space="preserve"> проведённого Счётной палатой РФ</w:t>
      </w:r>
      <w:r w:rsidR="00E3427C">
        <w:rPr>
          <w:color w:val="020C22"/>
        </w:rPr>
        <w:t>,</w:t>
      </w:r>
      <w:r w:rsidRPr="0099676D">
        <w:rPr>
          <w:color w:val="020C22"/>
        </w:rPr>
        <w:t xml:space="preserve"> позволяют сделать достаточно жёсткий вывод</w:t>
      </w:r>
      <w:r w:rsidR="0099676D" w:rsidRPr="0099676D">
        <w:rPr>
          <w:color w:val="020C22"/>
        </w:rPr>
        <w:t xml:space="preserve"> о том, что</w:t>
      </w:r>
      <w:r w:rsidRPr="0099676D">
        <w:rPr>
          <w:color w:val="020C22"/>
        </w:rPr>
        <w:t xml:space="preserve"> даже эффективная реализация всех запланированных мероприятий нацпроектов в</w:t>
      </w:r>
      <w:r w:rsidR="0099676D" w:rsidRPr="0099676D">
        <w:rPr>
          <w:color w:val="020C22"/>
        </w:rPr>
        <w:t xml:space="preserve"> </w:t>
      </w:r>
      <w:r w:rsidRPr="0099676D">
        <w:rPr>
          <w:color w:val="020C22"/>
        </w:rPr>
        <w:t>рамках утверждённых паспортов содержит серьёзные риски к</w:t>
      </w:r>
      <w:r w:rsidR="0099676D" w:rsidRPr="0099676D">
        <w:rPr>
          <w:color w:val="020C22"/>
        </w:rPr>
        <w:t xml:space="preserve"> </w:t>
      </w:r>
      <w:r w:rsidRPr="0099676D">
        <w:rPr>
          <w:color w:val="020C22"/>
        </w:rPr>
        <w:t>достижению поставленных национальных целей.</w:t>
      </w:r>
      <w:r w:rsidR="0099676D" w:rsidRPr="0099676D">
        <w:rPr>
          <w:color w:val="020C22"/>
        </w:rPr>
        <w:t xml:space="preserve"> П</w:t>
      </w:r>
      <w:r w:rsidRPr="0099676D">
        <w:rPr>
          <w:color w:val="020C22"/>
        </w:rPr>
        <w:t>рямое влияние на</w:t>
      </w:r>
      <w:r w:rsidR="00017646">
        <w:rPr>
          <w:color w:val="020C22"/>
        </w:rPr>
        <w:t xml:space="preserve"> </w:t>
      </w:r>
      <w:r w:rsidRPr="0099676D">
        <w:rPr>
          <w:color w:val="020C22"/>
        </w:rPr>
        <w:t>достижение национальных целей оказывают не более четверти мероприятий, предусмотренных в</w:t>
      </w:r>
      <w:r w:rsidR="00017646">
        <w:rPr>
          <w:color w:val="020C22"/>
        </w:rPr>
        <w:t xml:space="preserve"> </w:t>
      </w:r>
      <w:r w:rsidRPr="0099676D">
        <w:rPr>
          <w:color w:val="020C22"/>
        </w:rPr>
        <w:t xml:space="preserve">паспортах, остальные носят </w:t>
      </w:r>
      <w:r w:rsidRPr="00364575">
        <w:rPr>
          <w:color w:val="020C22"/>
        </w:rPr>
        <w:t>организационный, обеспечивающий характер. И</w:t>
      </w:r>
      <w:r w:rsidR="00017646" w:rsidRPr="00364575">
        <w:rPr>
          <w:color w:val="020C22"/>
        </w:rPr>
        <w:t xml:space="preserve"> </w:t>
      </w:r>
      <w:r w:rsidRPr="00364575">
        <w:rPr>
          <w:color w:val="020C22"/>
        </w:rPr>
        <w:t>значительная часть этих мероприятий дублирует ранее предусмотренные в</w:t>
      </w:r>
      <w:r w:rsidR="00017646" w:rsidRPr="00364575">
        <w:rPr>
          <w:color w:val="020C22"/>
        </w:rPr>
        <w:t xml:space="preserve"> </w:t>
      </w:r>
      <w:r w:rsidRPr="00364575">
        <w:rPr>
          <w:color w:val="020C22"/>
        </w:rPr>
        <w:t>государственных программах и</w:t>
      </w:r>
      <w:r w:rsidR="00017646" w:rsidRPr="00364575">
        <w:rPr>
          <w:color w:val="020C22"/>
        </w:rPr>
        <w:t xml:space="preserve"> </w:t>
      </w:r>
      <w:r w:rsidRPr="00364575">
        <w:rPr>
          <w:color w:val="020C22"/>
        </w:rPr>
        <w:t>в</w:t>
      </w:r>
      <w:r w:rsidR="00017646" w:rsidRPr="00364575">
        <w:rPr>
          <w:color w:val="020C22"/>
        </w:rPr>
        <w:t xml:space="preserve"> </w:t>
      </w:r>
      <w:r w:rsidRPr="00364575">
        <w:rPr>
          <w:color w:val="020C22"/>
        </w:rPr>
        <w:t>предыдущих национальных проектах, которые к</w:t>
      </w:r>
      <w:r w:rsidR="00017646" w:rsidRPr="00364575">
        <w:rPr>
          <w:color w:val="020C22"/>
        </w:rPr>
        <w:t xml:space="preserve"> </w:t>
      </w:r>
      <w:r w:rsidRPr="00364575">
        <w:rPr>
          <w:color w:val="020C22"/>
        </w:rPr>
        <w:t>прорыву</w:t>
      </w:r>
      <w:r w:rsidR="0099676D" w:rsidRPr="00364575">
        <w:rPr>
          <w:color w:val="020C22"/>
        </w:rPr>
        <w:t xml:space="preserve"> </w:t>
      </w:r>
      <w:r w:rsidRPr="00364575">
        <w:rPr>
          <w:color w:val="020C22"/>
        </w:rPr>
        <w:t>не</w:t>
      </w:r>
      <w:r w:rsidR="00017646" w:rsidRPr="00364575">
        <w:rPr>
          <w:color w:val="020C22"/>
        </w:rPr>
        <w:t xml:space="preserve"> </w:t>
      </w:r>
      <w:r w:rsidRPr="00364575">
        <w:rPr>
          <w:color w:val="020C22"/>
        </w:rPr>
        <w:t>привели.</w:t>
      </w:r>
    </w:p>
    <w:p w:rsidR="000852C2" w:rsidRPr="0036457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 xml:space="preserve">В ходе </w:t>
      </w:r>
      <w:r w:rsidR="006B59E0" w:rsidRPr="00364575">
        <w:rPr>
          <w:rFonts w:ascii="Times New Roman" w:eastAsiaTheme="minorHAnsi" w:hAnsi="Times New Roman" w:cs="Times New Roman"/>
          <w:sz w:val="24"/>
          <w:szCs w:val="24"/>
          <w:lang w:eastAsia="en-US"/>
        </w:rPr>
        <w:t>настоящей проверки</w:t>
      </w:r>
      <w:r w:rsidRPr="00364575">
        <w:rPr>
          <w:rFonts w:ascii="Times New Roman" w:eastAsiaTheme="minorHAnsi" w:hAnsi="Times New Roman" w:cs="Times New Roman"/>
          <w:sz w:val="24"/>
          <w:szCs w:val="24"/>
          <w:lang w:eastAsia="en-US"/>
        </w:rPr>
        <w:t xml:space="preserve"> проведён анализ государственных программ 10 субъектов РФ (Московская, Ленинградская, Ростовская, Саратовская, Самарская, Воронежская</w:t>
      </w:r>
      <w:r w:rsidR="00F723B0" w:rsidRPr="00364575">
        <w:rPr>
          <w:rFonts w:ascii="Times New Roman" w:eastAsiaTheme="minorHAnsi" w:hAnsi="Times New Roman" w:cs="Times New Roman"/>
          <w:sz w:val="24"/>
          <w:szCs w:val="24"/>
          <w:lang w:eastAsia="en-US"/>
        </w:rPr>
        <w:t xml:space="preserve"> и</w:t>
      </w:r>
      <w:r w:rsidRPr="00364575">
        <w:rPr>
          <w:rFonts w:ascii="Times New Roman" w:eastAsiaTheme="minorHAnsi" w:hAnsi="Times New Roman" w:cs="Times New Roman"/>
          <w:sz w:val="24"/>
          <w:szCs w:val="24"/>
          <w:lang w:eastAsia="en-US"/>
        </w:rPr>
        <w:t xml:space="preserve"> Оренбургская област</w:t>
      </w:r>
      <w:r w:rsidR="00F723B0" w:rsidRPr="00364575">
        <w:rPr>
          <w:rFonts w:ascii="Times New Roman" w:eastAsiaTheme="minorHAnsi" w:hAnsi="Times New Roman" w:cs="Times New Roman"/>
          <w:sz w:val="24"/>
          <w:szCs w:val="24"/>
          <w:lang w:eastAsia="en-US"/>
        </w:rPr>
        <w:t>и</w:t>
      </w:r>
      <w:r w:rsidRPr="00364575">
        <w:rPr>
          <w:rFonts w:ascii="Times New Roman" w:eastAsiaTheme="minorHAnsi" w:hAnsi="Times New Roman" w:cs="Times New Roman"/>
          <w:sz w:val="24"/>
          <w:szCs w:val="24"/>
          <w:lang w:eastAsia="en-US"/>
        </w:rPr>
        <w:t>, Краснодарский, Красноярский</w:t>
      </w:r>
      <w:r w:rsidR="00F723B0" w:rsidRPr="00364575">
        <w:rPr>
          <w:rFonts w:ascii="Times New Roman" w:eastAsiaTheme="minorHAnsi" w:hAnsi="Times New Roman" w:cs="Times New Roman"/>
          <w:sz w:val="24"/>
          <w:szCs w:val="24"/>
          <w:lang w:eastAsia="en-US"/>
        </w:rPr>
        <w:t xml:space="preserve"> и </w:t>
      </w:r>
      <w:r w:rsidRPr="00364575">
        <w:rPr>
          <w:rFonts w:ascii="Times New Roman" w:eastAsiaTheme="minorHAnsi" w:hAnsi="Times New Roman" w:cs="Times New Roman"/>
          <w:sz w:val="24"/>
          <w:szCs w:val="24"/>
          <w:lang w:eastAsia="en-US"/>
        </w:rPr>
        <w:t>Пермский кр</w:t>
      </w:r>
      <w:r w:rsidR="00F723B0" w:rsidRPr="00364575">
        <w:rPr>
          <w:rFonts w:ascii="Times New Roman" w:eastAsiaTheme="minorHAnsi" w:hAnsi="Times New Roman" w:cs="Times New Roman"/>
          <w:sz w:val="24"/>
          <w:szCs w:val="24"/>
          <w:lang w:eastAsia="en-US"/>
        </w:rPr>
        <w:t>ая</w:t>
      </w:r>
      <w:r w:rsidRPr="00364575">
        <w:rPr>
          <w:rFonts w:ascii="Times New Roman" w:eastAsiaTheme="minorHAnsi" w:hAnsi="Times New Roman" w:cs="Times New Roman"/>
          <w:sz w:val="24"/>
          <w:szCs w:val="24"/>
          <w:lang w:eastAsia="en-US"/>
        </w:rPr>
        <w:t xml:space="preserve">), реализующих мероприятия по информатизации. </w:t>
      </w:r>
    </w:p>
    <w:p w:rsidR="000852C2" w:rsidRPr="00364575"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 xml:space="preserve">В результате анализа можно сделать вывод о том, что в настоящее время </w:t>
      </w:r>
      <w:r w:rsidR="00137A61" w:rsidRPr="00364575">
        <w:rPr>
          <w:rFonts w:ascii="Times New Roman" w:eastAsiaTheme="minorHAnsi" w:hAnsi="Times New Roman" w:cs="Times New Roman"/>
          <w:sz w:val="24"/>
          <w:szCs w:val="24"/>
          <w:lang w:eastAsia="en-US"/>
        </w:rPr>
        <w:t>в регионах отсутствуют</w:t>
      </w:r>
      <w:r w:rsidRPr="00364575">
        <w:rPr>
          <w:rFonts w:ascii="Times New Roman" w:eastAsiaTheme="minorHAnsi" w:hAnsi="Times New Roman" w:cs="Times New Roman"/>
          <w:sz w:val="24"/>
          <w:szCs w:val="24"/>
          <w:lang w:eastAsia="en-US"/>
        </w:rPr>
        <w:t xml:space="preserve"> программы</w:t>
      </w:r>
      <w:r w:rsidR="006B59E0" w:rsidRPr="00364575">
        <w:rPr>
          <w:rFonts w:ascii="Times New Roman" w:eastAsiaTheme="minorHAnsi" w:hAnsi="Times New Roman" w:cs="Times New Roman"/>
          <w:sz w:val="24"/>
          <w:szCs w:val="24"/>
          <w:lang w:eastAsia="en-US"/>
        </w:rPr>
        <w:t>,</w:t>
      </w:r>
      <w:r w:rsidRPr="00364575">
        <w:rPr>
          <w:rFonts w:ascii="Times New Roman" w:eastAsiaTheme="minorHAnsi" w:hAnsi="Times New Roman" w:cs="Times New Roman"/>
          <w:sz w:val="24"/>
          <w:szCs w:val="24"/>
          <w:lang w:eastAsia="en-US"/>
        </w:rPr>
        <w:t xml:space="preserve"> полностью соответствующ</w:t>
      </w:r>
      <w:r w:rsidR="006F12F5" w:rsidRPr="00364575">
        <w:rPr>
          <w:rFonts w:ascii="Times New Roman" w:eastAsiaTheme="minorHAnsi" w:hAnsi="Times New Roman" w:cs="Times New Roman"/>
          <w:sz w:val="24"/>
          <w:szCs w:val="24"/>
          <w:lang w:eastAsia="en-US"/>
        </w:rPr>
        <w:t>ие</w:t>
      </w:r>
      <w:r w:rsidRPr="00364575">
        <w:rPr>
          <w:rFonts w:ascii="Times New Roman" w:eastAsiaTheme="minorHAnsi" w:hAnsi="Times New Roman" w:cs="Times New Roman"/>
          <w:sz w:val="24"/>
          <w:szCs w:val="24"/>
          <w:lang w:eastAsia="en-US"/>
        </w:rPr>
        <w:t xml:space="preserve"> Стратегии и Национально</w:t>
      </w:r>
      <w:r w:rsidR="006F12F5" w:rsidRPr="00364575">
        <w:rPr>
          <w:rFonts w:ascii="Times New Roman" w:eastAsiaTheme="minorHAnsi" w:hAnsi="Times New Roman" w:cs="Times New Roman"/>
          <w:sz w:val="24"/>
          <w:szCs w:val="24"/>
          <w:lang w:eastAsia="en-US"/>
        </w:rPr>
        <w:t>й</w:t>
      </w:r>
      <w:r w:rsidRPr="00364575">
        <w:rPr>
          <w:rFonts w:ascii="Times New Roman" w:eastAsiaTheme="minorHAnsi" w:hAnsi="Times New Roman" w:cs="Times New Roman"/>
          <w:sz w:val="24"/>
          <w:szCs w:val="24"/>
          <w:lang w:eastAsia="en-US"/>
        </w:rPr>
        <w:t xml:space="preserve"> </w:t>
      </w:r>
      <w:r w:rsidR="006F12F5" w:rsidRPr="00364575">
        <w:rPr>
          <w:rFonts w:ascii="Times New Roman" w:eastAsiaTheme="minorHAnsi" w:hAnsi="Times New Roman" w:cs="Times New Roman"/>
          <w:sz w:val="24"/>
          <w:szCs w:val="24"/>
          <w:lang w:eastAsia="en-US"/>
        </w:rPr>
        <w:t>программе</w:t>
      </w:r>
      <w:r w:rsidRPr="00364575">
        <w:rPr>
          <w:rFonts w:ascii="Times New Roman" w:eastAsiaTheme="minorHAnsi" w:hAnsi="Times New Roman" w:cs="Times New Roman"/>
          <w:sz w:val="24"/>
          <w:szCs w:val="24"/>
          <w:lang w:eastAsia="en-US"/>
        </w:rPr>
        <w:t>. В ряде случаев, в государственных программах предусмотрены показатели и мероприятия по приобретению отечественного программного обеспечения и увеличени</w:t>
      </w:r>
      <w:r w:rsidR="00137A61" w:rsidRPr="00364575">
        <w:rPr>
          <w:rFonts w:ascii="Times New Roman" w:eastAsiaTheme="minorHAnsi" w:hAnsi="Times New Roman" w:cs="Times New Roman"/>
          <w:sz w:val="24"/>
          <w:szCs w:val="24"/>
          <w:lang w:eastAsia="en-US"/>
        </w:rPr>
        <w:t>ю</w:t>
      </w:r>
      <w:r w:rsidRPr="00364575">
        <w:rPr>
          <w:rFonts w:ascii="Times New Roman" w:eastAsiaTheme="minorHAnsi" w:hAnsi="Times New Roman" w:cs="Times New Roman"/>
          <w:sz w:val="24"/>
          <w:szCs w:val="24"/>
          <w:lang w:eastAsia="en-US"/>
        </w:rPr>
        <w:t xml:space="preserve"> его доли в общей стоимости программных продуктов. В некоторых программах определены целевые показатели по обеспечению учреждений, органов местного самоуправления, населения доступом к </w:t>
      </w:r>
      <w:r w:rsidR="0036374C" w:rsidRPr="00364575">
        <w:rPr>
          <w:rFonts w:ascii="Times New Roman" w:eastAsiaTheme="minorHAnsi" w:hAnsi="Times New Roman" w:cs="Times New Roman"/>
          <w:sz w:val="24"/>
          <w:szCs w:val="24"/>
          <w:lang w:eastAsia="en-US"/>
        </w:rPr>
        <w:t>сети И</w:t>
      </w:r>
      <w:r w:rsidRPr="00364575">
        <w:rPr>
          <w:rFonts w:ascii="Times New Roman" w:eastAsiaTheme="minorHAnsi" w:hAnsi="Times New Roman" w:cs="Times New Roman"/>
          <w:sz w:val="24"/>
          <w:szCs w:val="24"/>
          <w:lang w:eastAsia="en-US"/>
        </w:rPr>
        <w:t>нтернет.</w:t>
      </w:r>
    </w:p>
    <w:p w:rsidR="000852C2" w:rsidRDefault="000852C2"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Отличием государственных программ рассматриваемых субъектов РФ от ГП «</w:t>
      </w:r>
      <w:proofErr w:type="spellStart"/>
      <w:r w:rsidRPr="00364575">
        <w:rPr>
          <w:rFonts w:ascii="Times New Roman" w:eastAsiaTheme="minorHAnsi" w:hAnsi="Times New Roman" w:cs="Times New Roman"/>
          <w:sz w:val="24"/>
          <w:szCs w:val="24"/>
          <w:lang w:eastAsia="en-US"/>
        </w:rPr>
        <w:t>Информобщество</w:t>
      </w:r>
      <w:proofErr w:type="spellEnd"/>
      <w:r w:rsidRPr="00364575">
        <w:rPr>
          <w:rFonts w:ascii="Times New Roman" w:eastAsiaTheme="minorHAnsi" w:hAnsi="Times New Roman" w:cs="Times New Roman"/>
          <w:sz w:val="24"/>
          <w:szCs w:val="24"/>
          <w:lang w:eastAsia="en-US"/>
        </w:rPr>
        <w:t>» является отсутствие концентрации в одной программе мероприятий по сопровождению и развитию</w:t>
      </w:r>
      <w:r w:rsidRPr="000852C2">
        <w:rPr>
          <w:rFonts w:ascii="Times New Roman" w:eastAsiaTheme="minorHAnsi" w:hAnsi="Times New Roman" w:cs="Times New Roman"/>
          <w:sz w:val="24"/>
          <w:szCs w:val="24"/>
          <w:lang w:eastAsia="en-US"/>
        </w:rPr>
        <w:t xml:space="preserve"> большого количества специализированных (отраслевых) </w:t>
      </w:r>
      <w:r w:rsidR="00137A61">
        <w:rPr>
          <w:rFonts w:ascii="Times New Roman" w:eastAsiaTheme="minorHAnsi" w:hAnsi="Times New Roman" w:cs="Times New Roman"/>
          <w:sz w:val="24"/>
          <w:szCs w:val="24"/>
          <w:lang w:eastAsia="en-US"/>
        </w:rPr>
        <w:t>ГИС</w:t>
      </w:r>
      <w:r w:rsidRPr="000852C2">
        <w:rPr>
          <w:rFonts w:ascii="Times New Roman" w:eastAsiaTheme="minorHAnsi" w:hAnsi="Times New Roman" w:cs="Times New Roman"/>
          <w:sz w:val="24"/>
          <w:szCs w:val="24"/>
          <w:lang w:eastAsia="en-US"/>
        </w:rPr>
        <w:t xml:space="preserve">, обеспечивающих выполнение функций различных органов исполнительной власти. </w:t>
      </w:r>
    </w:p>
    <w:p w:rsidR="0026772F" w:rsidRDefault="0026772F" w:rsidP="0026772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26772F" w:rsidRDefault="0026772F" w:rsidP="0026772F">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26772F">
        <w:rPr>
          <w:rFonts w:ascii="Times New Roman" w:eastAsiaTheme="minorHAnsi" w:hAnsi="Times New Roman" w:cs="Times New Roman"/>
          <w:b/>
          <w:sz w:val="24"/>
          <w:szCs w:val="24"/>
          <w:lang w:eastAsia="en-US"/>
        </w:rPr>
        <w:t>Выводы:</w:t>
      </w:r>
    </w:p>
    <w:p w:rsidR="00BC7D04" w:rsidRPr="003C6875" w:rsidRDefault="00BC7D04" w:rsidP="00823DF5">
      <w:pPr>
        <w:pStyle w:val="a4"/>
        <w:numPr>
          <w:ilvl w:val="0"/>
          <w:numId w:val="11"/>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823DF5">
        <w:rPr>
          <w:rFonts w:ascii="Times New Roman" w:eastAsiaTheme="minorHAnsi" w:hAnsi="Times New Roman" w:cs="Times New Roman"/>
          <w:sz w:val="24"/>
          <w:szCs w:val="24"/>
          <w:lang w:eastAsia="en-US"/>
        </w:rPr>
        <w:t>На реализацию мероприятий государственной программы Волгоградской области «</w:t>
      </w:r>
      <w:r w:rsidRPr="00823DF5">
        <w:rPr>
          <w:rFonts w:ascii="Times New Roman" w:eastAsia="Times New Roman" w:hAnsi="Times New Roman" w:cs="Times New Roman"/>
          <w:sz w:val="24"/>
          <w:szCs w:val="24"/>
        </w:rPr>
        <w:t xml:space="preserve">Развитие информационного общества Волгоградской области» в 2018 году и 1 квартале 2019 года направлено </w:t>
      </w:r>
      <w:r w:rsidRPr="00823DF5">
        <w:rPr>
          <w:rFonts w:ascii="Times New Roman" w:eastAsia="Times New Roman" w:hAnsi="Times New Roman" w:cs="Times New Roman"/>
          <w:bCs/>
          <w:color w:val="000000"/>
          <w:sz w:val="24"/>
          <w:szCs w:val="24"/>
        </w:rPr>
        <w:t>171 145,5 тыс. рублей.</w:t>
      </w:r>
      <w:r w:rsidR="0082029B" w:rsidRPr="00823DF5">
        <w:rPr>
          <w:rFonts w:ascii="Times New Roman" w:hAnsi="Times New Roman" w:cs="Times New Roman"/>
          <w:sz w:val="24"/>
          <w:szCs w:val="24"/>
        </w:rPr>
        <w:t xml:space="preserve"> В целом мероприятия программы в проверяемом периоде направлены на создание, развитие и обеспечение функционирования 20 государственных информационных систем Волгоградской области.</w:t>
      </w:r>
    </w:p>
    <w:p w:rsidR="003C6875" w:rsidRPr="00823DF5" w:rsidRDefault="003C6875" w:rsidP="00823DF5">
      <w:pPr>
        <w:pStyle w:val="a4"/>
        <w:numPr>
          <w:ilvl w:val="0"/>
          <w:numId w:val="11"/>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Несмотря на некорректность определения ответственным исполнителем значений отдельных целевых показателей</w:t>
      </w:r>
      <w:r w:rsidR="0001764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э</w:t>
      </w:r>
      <w:r w:rsidRPr="00221004">
        <w:rPr>
          <w:rFonts w:ascii="Times New Roman" w:eastAsiaTheme="minorHAnsi" w:hAnsi="Times New Roman" w:cs="Times New Roman"/>
          <w:sz w:val="24"/>
          <w:szCs w:val="24"/>
          <w:lang w:eastAsia="en-US"/>
        </w:rPr>
        <w:t>ффективност</w:t>
      </w:r>
      <w:r>
        <w:rPr>
          <w:rFonts w:ascii="Times New Roman" w:eastAsiaTheme="minorHAnsi" w:hAnsi="Times New Roman" w:cs="Times New Roman"/>
          <w:sz w:val="24"/>
          <w:szCs w:val="24"/>
          <w:lang w:eastAsia="en-US"/>
        </w:rPr>
        <w:t>ь</w:t>
      </w:r>
      <w:r w:rsidRPr="00221004">
        <w:rPr>
          <w:rFonts w:ascii="Times New Roman" w:eastAsiaTheme="minorHAnsi" w:hAnsi="Times New Roman" w:cs="Times New Roman"/>
          <w:sz w:val="24"/>
          <w:szCs w:val="24"/>
          <w:lang w:eastAsia="en-US"/>
        </w:rPr>
        <w:t xml:space="preserve"> реализации </w:t>
      </w:r>
      <w:r>
        <w:rPr>
          <w:rFonts w:ascii="Times New Roman" w:eastAsiaTheme="minorHAnsi" w:hAnsi="Times New Roman" w:cs="Times New Roman"/>
          <w:sz w:val="24"/>
          <w:szCs w:val="24"/>
          <w:lang w:eastAsia="en-US"/>
        </w:rPr>
        <w:t>программы</w:t>
      </w:r>
      <w:r w:rsidRPr="003C687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за 2018 год</w:t>
      </w:r>
      <w:r w:rsidRPr="00221004">
        <w:rPr>
          <w:rFonts w:ascii="Times New Roman" w:eastAsiaTheme="minorHAnsi" w:hAnsi="Times New Roman" w:cs="Times New Roman"/>
          <w:sz w:val="24"/>
          <w:szCs w:val="24"/>
          <w:lang w:eastAsia="en-US"/>
        </w:rPr>
        <w:t xml:space="preserve"> состав</w:t>
      </w:r>
      <w:r>
        <w:rPr>
          <w:rFonts w:ascii="Times New Roman" w:eastAsiaTheme="minorHAnsi" w:hAnsi="Times New Roman" w:cs="Times New Roman"/>
          <w:sz w:val="24"/>
          <w:szCs w:val="24"/>
          <w:lang w:eastAsia="en-US"/>
        </w:rPr>
        <w:t>ила</w:t>
      </w:r>
      <w:r w:rsidRPr="0022100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97</w:t>
      </w:r>
      <w:r w:rsidRPr="0022100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что </w:t>
      </w:r>
      <w:r w:rsidRPr="00221004">
        <w:rPr>
          <w:rFonts w:ascii="Times New Roman" w:eastAsiaTheme="minorHAnsi" w:hAnsi="Times New Roman" w:cs="Times New Roman"/>
          <w:sz w:val="24"/>
          <w:szCs w:val="24"/>
          <w:lang w:eastAsia="en-US"/>
        </w:rPr>
        <w:t>признается высокой</w:t>
      </w:r>
      <w:r>
        <w:rPr>
          <w:rFonts w:ascii="Times New Roman" w:eastAsiaTheme="minorHAnsi" w:hAnsi="Times New Roman" w:cs="Times New Roman"/>
          <w:sz w:val="24"/>
          <w:szCs w:val="24"/>
          <w:lang w:eastAsia="en-US"/>
        </w:rPr>
        <w:t xml:space="preserve"> степенью эффективности</w:t>
      </w:r>
      <w:r w:rsidRPr="0022100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Методика расчета одного показателя требует актуализации.</w:t>
      </w:r>
    </w:p>
    <w:p w:rsidR="009813AF" w:rsidRPr="00823DF5" w:rsidRDefault="00BC7D04" w:rsidP="00823DF5">
      <w:pPr>
        <w:pStyle w:val="ConsPlusNormal"/>
        <w:numPr>
          <w:ilvl w:val="0"/>
          <w:numId w:val="11"/>
        </w:numPr>
        <w:ind w:left="0" w:firstLine="567"/>
        <w:jc w:val="both"/>
      </w:pPr>
      <w:r w:rsidRPr="00823DF5">
        <w:rPr>
          <w:rFonts w:eastAsiaTheme="minorHAnsi"/>
          <w:lang w:eastAsia="en-US"/>
        </w:rPr>
        <w:t xml:space="preserve">В результате ненадлежащего исполнения </w:t>
      </w:r>
      <w:proofErr w:type="spellStart"/>
      <w:r w:rsidRPr="00823DF5">
        <w:rPr>
          <w:rFonts w:eastAsiaTheme="minorHAnsi"/>
          <w:lang w:eastAsia="en-US"/>
        </w:rPr>
        <w:t>Облкоминформтехнологии</w:t>
      </w:r>
      <w:proofErr w:type="spellEnd"/>
      <w:r w:rsidRPr="00823DF5">
        <w:rPr>
          <w:rFonts w:eastAsiaTheme="minorHAnsi"/>
          <w:lang w:eastAsia="en-US"/>
        </w:rPr>
        <w:t xml:space="preserve"> полномочий ответственного исполнителя государственной программы</w:t>
      </w:r>
      <w:r w:rsidR="0082029B" w:rsidRPr="00823DF5">
        <w:rPr>
          <w:rFonts w:eastAsiaTheme="minorHAnsi"/>
          <w:lang w:eastAsia="en-US"/>
        </w:rPr>
        <w:t xml:space="preserve"> и </w:t>
      </w:r>
      <w:r w:rsidRPr="00823DF5">
        <w:rPr>
          <w:rFonts w:eastAsiaTheme="minorHAnsi"/>
          <w:lang w:eastAsia="en-US"/>
        </w:rPr>
        <w:t>главного распорядителя бюджетных средств</w:t>
      </w:r>
      <w:r w:rsidR="009813AF" w:rsidRPr="00823DF5">
        <w:rPr>
          <w:rFonts w:eastAsiaTheme="minorHAnsi"/>
          <w:lang w:eastAsia="en-US"/>
        </w:rPr>
        <w:t>:</w:t>
      </w:r>
    </w:p>
    <w:p w:rsidR="009813AF" w:rsidRPr="00823DF5" w:rsidRDefault="009813AF" w:rsidP="00823DF5">
      <w:pPr>
        <w:pStyle w:val="ConsPlusNormal"/>
        <w:numPr>
          <w:ilvl w:val="1"/>
          <w:numId w:val="11"/>
        </w:numPr>
        <w:ind w:left="0" w:firstLine="567"/>
        <w:jc w:val="both"/>
      </w:pPr>
      <w:r w:rsidRPr="00823DF5">
        <w:rPr>
          <w:rFonts w:eastAsiaTheme="minorHAnsi"/>
          <w:lang w:eastAsia="en-US"/>
        </w:rPr>
        <w:t>Комитет</w:t>
      </w:r>
      <w:r w:rsidR="00BC7D04" w:rsidRPr="00823DF5">
        <w:rPr>
          <w:rFonts w:eastAsiaTheme="minorHAnsi"/>
          <w:lang w:eastAsia="en-US"/>
        </w:rPr>
        <w:t xml:space="preserve"> и </w:t>
      </w:r>
      <w:r w:rsidR="0082029B" w:rsidRPr="00823DF5">
        <w:rPr>
          <w:rFonts w:eastAsiaTheme="minorHAnsi"/>
          <w:lang w:eastAsia="en-US"/>
        </w:rPr>
        <w:t>подведомственн</w:t>
      </w:r>
      <w:r w:rsidRPr="00823DF5">
        <w:rPr>
          <w:rFonts w:eastAsiaTheme="minorHAnsi"/>
          <w:lang w:eastAsia="en-US"/>
        </w:rPr>
        <w:t>ое</w:t>
      </w:r>
      <w:r w:rsidR="0082029B" w:rsidRPr="00823DF5">
        <w:rPr>
          <w:rFonts w:eastAsiaTheme="minorHAnsi"/>
          <w:lang w:eastAsia="en-US"/>
        </w:rPr>
        <w:t xml:space="preserve"> </w:t>
      </w:r>
      <w:r w:rsidRPr="00823DF5">
        <w:rPr>
          <w:rFonts w:eastAsiaTheme="minorHAnsi"/>
          <w:lang w:eastAsia="en-US"/>
        </w:rPr>
        <w:t xml:space="preserve">ему </w:t>
      </w:r>
      <w:r w:rsidR="0082029B" w:rsidRPr="00823DF5">
        <w:rPr>
          <w:rFonts w:eastAsiaTheme="minorHAnsi"/>
          <w:lang w:eastAsia="en-US"/>
        </w:rPr>
        <w:t>государственн</w:t>
      </w:r>
      <w:r w:rsidRPr="00823DF5">
        <w:rPr>
          <w:rFonts w:eastAsiaTheme="minorHAnsi"/>
          <w:lang w:eastAsia="en-US"/>
        </w:rPr>
        <w:t>ое</w:t>
      </w:r>
      <w:r w:rsidR="0082029B" w:rsidRPr="00823DF5">
        <w:rPr>
          <w:rFonts w:eastAsiaTheme="minorHAnsi"/>
          <w:lang w:eastAsia="en-US"/>
        </w:rPr>
        <w:t xml:space="preserve"> учре</w:t>
      </w:r>
      <w:r w:rsidR="00AF699F" w:rsidRPr="00823DF5">
        <w:rPr>
          <w:rFonts w:eastAsiaTheme="minorHAnsi"/>
          <w:lang w:eastAsia="en-US"/>
        </w:rPr>
        <w:t>жд</w:t>
      </w:r>
      <w:r w:rsidR="0082029B" w:rsidRPr="00823DF5">
        <w:rPr>
          <w:rFonts w:eastAsiaTheme="minorHAnsi"/>
          <w:lang w:eastAsia="en-US"/>
        </w:rPr>
        <w:t>ени</w:t>
      </w:r>
      <w:r w:rsidRPr="00823DF5">
        <w:rPr>
          <w:rFonts w:eastAsiaTheme="minorHAnsi"/>
          <w:lang w:eastAsia="en-US"/>
        </w:rPr>
        <w:t>е</w:t>
      </w:r>
      <w:r w:rsidR="00BC7D04" w:rsidRPr="00823DF5">
        <w:rPr>
          <w:rFonts w:eastAsiaTheme="minorHAnsi"/>
          <w:lang w:eastAsia="en-US"/>
        </w:rPr>
        <w:t xml:space="preserve"> приобре</w:t>
      </w:r>
      <w:r w:rsidRPr="00823DF5">
        <w:rPr>
          <w:rFonts w:eastAsiaTheme="minorHAnsi"/>
          <w:lang w:eastAsia="en-US"/>
        </w:rPr>
        <w:t>ли</w:t>
      </w:r>
      <w:r w:rsidR="00BC7D04" w:rsidRPr="00823DF5">
        <w:rPr>
          <w:rFonts w:eastAsiaTheme="minorHAnsi"/>
          <w:lang w:eastAsia="en-US"/>
        </w:rPr>
        <w:t xml:space="preserve"> имущество, заказа</w:t>
      </w:r>
      <w:r w:rsidRPr="00823DF5">
        <w:rPr>
          <w:rFonts w:eastAsiaTheme="minorHAnsi"/>
          <w:lang w:eastAsia="en-US"/>
        </w:rPr>
        <w:t>ли</w:t>
      </w:r>
      <w:r w:rsidR="00BC7D04" w:rsidRPr="00823DF5">
        <w:rPr>
          <w:rFonts w:eastAsiaTheme="minorHAnsi"/>
          <w:lang w:eastAsia="en-US"/>
        </w:rPr>
        <w:t xml:space="preserve"> и опла</w:t>
      </w:r>
      <w:r w:rsidRPr="00823DF5">
        <w:rPr>
          <w:rFonts w:eastAsiaTheme="minorHAnsi"/>
          <w:lang w:eastAsia="en-US"/>
        </w:rPr>
        <w:t>тили</w:t>
      </w:r>
      <w:r w:rsidR="00017646">
        <w:rPr>
          <w:rFonts w:eastAsiaTheme="minorHAnsi"/>
          <w:lang w:eastAsia="en-US"/>
        </w:rPr>
        <w:t xml:space="preserve"> услуги и работы</w:t>
      </w:r>
      <w:r w:rsidR="000B61B1">
        <w:rPr>
          <w:rFonts w:eastAsiaTheme="minorHAnsi"/>
          <w:lang w:eastAsia="en-US"/>
        </w:rPr>
        <w:t>,</w:t>
      </w:r>
      <w:r w:rsidR="00BC7D04" w:rsidRPr="00823DF5">
        <w:rPr>
          <w:rFonts w:eastAsiaTheme="minorHAnsi"/>
          <w:lang w:eastAsia="en-US"/>
        </w:rPr>
        <w:t xml:space="preserve"> в разной степени имеющие отношение к сфере реализации ГП «</w:t>
      </w:r>
      <w:proofErr w:type="spellStart"/>
      <w:r w:rsidR="00BC7D04" w:rsidRPr="00823DF5">
        <w:rPr>
          <w:rFonts w:eastAsiaTheme="minorHAnsi"/>
          <w:lang w:eastAsia="en-US"/>
        </w:rPr>
        <w:t>Информобщество</w:t>
      </w:r>
      <w:proofErr w:type="spellEnd"/>
      <w:r w:rsidR="00BC7D04" w:rsidRPr="00823DF5">
        <w:rPr>
          <w:rFonts w:eastAsiaTheme="minorHAnsi"/>
          <w:lang w:eastAsia="en-US"/>
        </w:rPr>
        <w:t>», но не</w:t>
      </w:r>
      <w:r w:rsidR="006B59E0">
        <w:rPr>
          <w:rFonts w:eastAsiaTheme="minorHAnsi"/>
          <w:lang w:eastAsia="en-US"/>
        </w:rPr>
        <w:t xml:space="preserve"> </w:t>
      </w:r>
      <w:r w:rsidR="00BC7D04" w:rsidRPr="00823DF5">
        <w:rPr>
          <w:rFonts w:eastAsiaTheme="minorHAnsi"/>
          <w:lang w:eastAsia="en-US"/>
        </w:rPr>
        <w:t>предусмотренные программой</w:t>
      </w:r>
      <w:r w:rsidR="0082029B" w:rsidRPr="00823DF5">
        <w:rPr>
          <w:rFonts w:eastAsiaTheme="minorHAnsi"/>
          <w:lang w:eastAsia="en-US"/>
        </w:rPr>
        <w:t>,</w:t>
      </w:r>
      <w:r w:rsidR="00BC7D04" w:rsidRPr="00823DF5">
        <w:rPr>
          <w:rFonts w:eastAsiaTheme="minorHAnsi"/>
          <w:lang w:eastAsia="en-US"/>
        </w:rPr>
        <w:t xml:space="preserve"> на общую сумму </w:t>
      </w:r>
      <w:r w:rsidR="006F12F5">
        <w:rPr>
          <w:rFonts w:eastAsiaTheme="minorHAnsi"/>
          <w:lang w:eastAsia="en-US"/>
        </w:rPr>
        <w:t>21 519,3</w:t>
      </w:r>
      <w:r w:rsidR="006F12F5" w:rsidRPr="00513C91">
        <w:rPr>
          <w:rFonts w:eastAsiaTheme="minorHAnsi"/>
          <w:lang w:eastAsia="en-US"/>
        </w:rPr>
        <w:t xml:space="preserve"> </w:t>
      </w:r>
      <w:r w:rsidR="00BC7D04" w:rsidRPr="00823DF5">
        <w:rPr>
          <w:rFonts w:eastAsiaTheme="minorHAnsi"/>
          <w:lang w:eastAsia="en-US"/>
        </w:rPr>
        <w:t>тыс. руб</w:t>
      </w:r>
      <w:r w:rsidRPr="00823DF5">
        <w:rPr>
          <w:rFonts w:eastAsiaTheme="minorHAnsi"/>
          <w:lang w:eastAsia="en-US"/>
        </w:rPr>
        <w:t>лей.</w:t>
      </w:r>
    </w:p>
    <w:p w:rsidR="00BC7D04" w:rsidRPr="00823DF5" w:rsidRDefault="009813AF" w:rsidP="00823DF5">
      <w:pPr>
        <w:pStyle w:val="ConsPlusNormal"/>
        <w:numPr>
          <w:ilvl w:val="1"/>
          <w:numId w:val="11"/>
        </w:numPr>
        <w:ind w:left="0" w:firstLine="567"/>
        <w:jc w:val="both"/>
      </w:pPr>
      <w:r w:rsidRPr="00823DF5">
        <w:rPr>
          <w:rFonts w:eastAsiaTheme="minorHAnsi"/>
          <w:lang w:eastAsia="en-US"/>
        </w:rPr>
        <w:t>В</w:t>
      </w:r>
      <w:r w:rsidR="00BC7D04" w:rsidRPr="00823DF5">
        <w:t xml:space="preserve"> результате приобретения компьютерной техники 23 рабочих места сотрудников Комитета оборудованы компьютерами, включающими 2 монитора, что превышает нормы </w:t>
      </w:r>
      <w:proofErr w:type="spellStart"/>
      <w:r w:rsidR="00BC7D04" w:rsidRPr="00823DF5">
        <w:t>положенности</w:t>
      </w:r>
      <w:proofErr w:type="spellEnd"/>
      <w:r w:rsidR="00F930C3" w:rsidRPr="00823DF5">
        <w:t xml:space="preserve">. </w:t>
      </w:r>
      <w:r w:rsidR="00BC7D04" w:rsidRPr="00823DF5">
        <w:t xml:space="preserve">Осуществление закупки компьютерной техники сверх норм </w:t>
      </w:r>
      <w:proofErr w:type="spellStart"/>
      <w:r w:rsidR="00BC7D04" w:rsidRPr="00823DF5">
        <w:t>положенности</w:t>
      </w:r>
      <w:proofErr w:type="spellEnd"/>
      <w:r w:rsidR="00BC7D04" w:rsidRPr="00823DF5">
        <w:t xml:space="preserve"> на сумму 196,1 тыс. руб. не отвечает принципу эффективности бюджетных средств, установленному ст. 34 БК РФ.</w:t>
      </w:r>
    </w:p>
    <w:p w:rsidR="009813AF" w:rsidRPr="00823DF5" w:rsidRDefault="009813AF" w:rsidP="00823DF5">
      <w:pPr>
        <w:pStyle w:val="ConsPlusNormal"/>
        <w:numPr>
          <w:ilvl w:val="1"/>
          <w:numId w:val="11"/>
        </w:numPr>
        <w:ind w:left="0" w:firstLine="567"/>
        <w:jc w:val="both"/>
      </w:pPr>
      <w:r w:rsidRPr="00823DF5">
        <w:lastRenderedPageBreak/>
        <w:t>ГП «</w:t>
      </w:r>
      <w:proofErr w:type="spellStart"/>
      <w:r w:rsidRPr="00823DF5">
        <w:t>Информобщество</w:t>
      </w:r>
      <w:proofErr w:type="spellEnd"/>
      <w:r w:rsidRPr="00823DF5">
        <w:t xml:space="preserve">» </w:t>
      </w:r>
      <w:r w:rsidR="00B42C50" w:rsidRPr="00364575">
        <w:t>содержит отдельные положения и параметры, не отвечающие установленным требованиям и иными нормативными правовыми актами Волгоградской области</w:t>
      </w:r>
      <w:r w:rsidRPr="00823DF5">
        <w:t>:</w:t>
      </w:r>
    </w:p>
    <w:p w:rsidR="009813AF" w:rsidRPr="00823DF5" w:rsidRDefault="009813AF" w:rsidP="00823DF5">
      <w:pPr>
        <w:pStyle w:val="ConsPlusNormal"/>
        <w:ind w:firstLine="567"/>
        <w:jc w:val="both"/>
        <w:rPr>
          <w:rFonts w:eastAsiaTheme="minorHAnsi"/>
          <w:lang w:eastAsia="en-US"/>
        </w:rPr>
      </w:pPr>
      <w:r w:rsidRPr="00823DF5">
        <w:t>-</w:t>
      </w:r>
      <w:r w:rsidRPr="00823DF5">
        <w:rPr>
          <w:rFonts w:eastAsiaTheme="minorHAnsi"/>
          <w:lang w:eastAsia="en-US"/>
        </w:rPr>
        <w:t xml:space="preserve">в условиях признания нецелесообразным продолжения развития ГИС «Портал государственных и муниципальных услуг (функций) Волгоградской области» </w:t>
      </w:r>
      <w:r w:rsidR="00FD0818" w:rsidRPr="00823DF5">
        <w:rPr>
          <w:rFonts w:eastAsiaTheme="minorHAnsi"/>
          <w:lang w:eastAsia="en-US"/>
        </w:rPr>
        <w:t>и о</w:t>
      </w:r>
      <w:r w:rsidRPr="00823DF5">
        <w:rPr>
          <w:rFonts w:eastAsiaTheme="minorHAnsi"/>
          <w:lang w:eastAsia="en-US"/>
        </w:rPr>
        <w:t>рганизаци</w:t>
      </w:r>
      <w:r w:rsidR="00FD0818" w:rsidRPr="00823DF5">
        <w:rPr>
          <w:rFonts w:eastAsiaTheme="minorHAnsi"/>
          <w:lang w:eastAsia="en-US"/>
        </w:rPr>
        <w:t>и</w:t>
      </w:r>
      <w:r w:rsidRPr="00823DF5">
        <w:rPr>
          <w:rFonts w:eastAsiaTheme="minorHAnsi"/>
          <w:lang w:eastAsia="en-US"/>
        </w:rPr>
        <w:t xml:space="preserve"> обеспечения возможности получения </w:t>
      </w:r>
      <w:proofErr w:type="spellStart"/>
      <w:r w:rsidRPr="00823DF5">
        <w:rPr>
          <w:rFonts w:eastAsiaTheme="minorHAnsi"/>
          <w:lang w:eastAsia="en-US"/>
        </w:rPr>
        <w:t>госуслуг</w:t>
      </w:r>
      <w:proofErr w:type="spellEnd"/>
      <w:r w:rsidRPr="00823DF5">
        <w:rPr>
          <w:rFonts w:eastAsiaTheme="minorHAnsi"/>
          <w:lang w:eastAsia="en-US"/>
        </w:rPr>
        <w:t xml:space="preserve"> на платформе федеральной ГИС «Единый портал государственных и муниципальных услуг (функций)» </w:t>
      </w:r>
      <w:r w:rsidR="00FD0818" w:rsidRPr="00823DF5">
        <w:rPr>
          <w:rFonts w:eastAsiaTheme="minorHAnsi"/>
          <w:lang w:eastAsia="en-US"/>
        </w:rPr>
        <w:t>ГП «</w:t>
      </w:r>
      <w:proofErr w:type="spellStart"/>
      <w:r w:rsidR="00FD0818" w:rsidRPr="00823DF5">
        <w:rPr>
          <w:rFonts w:eastAsiaTheme="minorHAnsi"/>
          <w:lang w:eastAsia="en-US"/>
        </w:rPr>
        <w:t>Информобщество</w:t>
      </w:r>
      <w:proofErr w:type="spellEnd"/>
      <w:r w:rsidR="00FD0818" w:rsidRPr="00823DF5">
        <w:rPr>
          <w:rFonts w:eastAsiaTheme="minorHAnsi"/>
          <w:lang w:eastAsia="en-US"/>
        </w:rPr>
        <w:t>» продолжает содержать положения, предписывающие развитие регионального портала;</w:t>
      </w:r>
    </w:p>
    <w:p w:rsidR="00FD0818" w:rsidRPr="00823DF5" w:rsidRDefault="00FD0818" w:rsidP="00823DF5">
      <w:pPr>
        <w:spacing w:after="0" w:line="240" w:lineRule="auto"/>
        <w:ind w:firstLine="567"/>
        <w:jc w:val="both"/>
        <w:rPr>
          <w:rFonts w:ascii="Times New Roman" w:eastAsia="Times New Roman" w:hAnsi="Times New Roman" w:cs="Times New Roman"/>
          <w:sz w:val="24"/>
          <w:szCs w:val="24"/>
        </w:rPr>
      </w:pPr>
      <w:r w:rsidRPr="00823DF5">
        <w:rPr>
          <w:rFonts w:ascii="Times New Roman" w:hAnsi="Times New Roman" w:cs="Times New Roman"/>
          <w:sz w:val="24"/>
          <w:szCs w:val="24"/>
        </w:rPr>
        <w:t>-показатели государственного задания на оказание государственных услуг (выполнение работ) ГБУ «ЦИТ», установленные ГП «</w:t>
      </w:r>
      <w:proofErr w:type="spellStart"/>
      <w:r w:rsidRPr="00823DF5">
        <w:rPr>
          <w:rFonts w:ascii="Times New Roman" w:hAnsi="Times New Roman" w:cs="Times New Roman"/>
          <w:sz w:val="24"/>
          <w:szCs w:val="24"/>
        </w:rPr>
        <w:t>Информобщество</w:t>
      </w:r>
      <w:proofErr w:type="spellEnd"/>
      <w:r w:rsidRPr="00823DF5">
        <w:rPr>
          <w:rFonts w:ascii="Times New Roman" w:hAnsi="Times New Roman" w:cs="Times New Roman"/>
          <w:sz w:val="24"/>
          <w:szCs w:val="24"/>
        </w:rPr>
        <w:t>»</w:t>
      </w:r>
      <w:r w:rsidR="00314DBE">
        <w:rPr>
          <w:rFonts w:ascii="Times New Roman" w:hAnsi="Times New Roman" w:cs="Times New Roman"/>
          <w:sz w:val="24"/>
          <w:szCs w:val="24"/>
        </w:rPr>
        <w:t>,</w:t>
      </w:r>
      <w:r w:rsidRPr="00823DF5">
        <w:rPr>
          <w:rFonts w:ascii="Times New Roman" w:hAnsi="Times New Roman" w:cs="Times New Roman"/>
          <w:sz w:val="24"/>
          <w:szCs w:val="24"/>
        </w:rPr>
        <w:t xml:space="preserve"> не соответствуют</w:t>
      </w:r>
      <w:r w:rsidRPr="00823DF5">
        <w:rPr>
          <w:rFonts w:ascii="Times New Roman" w:eastAsiaTheme="minorHAnsi" w:hAnsi="Times New Roman" w:cs="Times New Roman"/>
          <w:sz w:val="24"/>
          <w:szCs w:val="24"/>
          <w:lang w:eastAsia="en-US"/>
        </w:rPr>
        <w:t xml:space="preserve"> Региональному перечню государственных услуг (работ).</w:t>
      </w:r>
    </w:p>
    <w:p w:rsidR="00F930C3" w:rsidRPr="00823DF5" w:rsidRDefault="00BC7D04" w:rsidP="00823DF5">
      <w:pPr>
        <w:pStyle w:val="a4"/>
        <w:numPr>
          <w:ilvl w:val="0"/>
          <w:numId w:val="11"/>
        </w:numPr>
        <w:spacing w:after="0" w:line="240" w:lineRule="auto"/>
        <w:ind w:left="0" w:firstLine="567"/>
        <w:jc w:val="both"/>
        <w:rPr>
          <w:rFonts w:ascii="Times New Roman" w:eastAsia="Times New Roman" w:hAnsi="Times New Roman" w:cs="Times New Roman"/>
          <w:sz w:val="24"/>
          <w:szCs w:val="24"/>
        </w:rPr>
      </w:pPr>
      <w:r w:rsidRPr="00823DF5">
        <w:rPr>
          <w:rFonts w:ascii="Times New Roman" w:hAnsi="Times New Roman" w:cs="Times New Roman"/>
          <w:sz w:val="24"/>
          <w:szCs w:val="24"/>
        </w:rPr>
        <w:t>ГКУ «ЦИТ» за счёт средств</w:t>
      </w:r>
      <w:r w:rsidR="00F930C3" w:rsidRPr="00823DF5">
        <w:rPr>
          <w:rFonts w:ascii="Times New Roman" w:hAnsi="Times New Roman" w:cs="Times New Roman"/>
          <w:sz w:val="24"/>
          <w:szCs w:val="24"/>
        </w:rPr>
        <w:t>,</w:t>
      </w:r>
      <w:r w:rsidRPr="00823DF5">
        <w:rPr>
          <w:rFonts w:ascii="Times New Roman" w:hAnsi="Times New Roman" w:cs="Times New Roman"/>
          <w:sz w:val="24"/>
          <w:szCs w:val="24"/>
        </w:rPr>
        <w:t xml:space="preserve"> предусмотренных на реализацию ГП «</w:t>
      </w:r>
      <w:proofErr w:type="spellStart"/>
      <w:r w:rsidRPr="00823DF5">
        <w:rPr>
          <w:rFonts w:ascii="Times New Roman" w:hAnsi="Times New Roman" w:cs="Times New Roman"/>
          <w:sz w:val="24"/>
          <w:szCs w:val="24"/>
        </w:rPr>
        <w:t>Информобщество</w:t>
      </w:r>
      <w:proofErr w:type="spellEnd"/>
      <w:r w:rsidRPr="00823DF5">
        <w:rPr>
          <w:rFonts w:ascii="Times New Roman" w:hAnsi="Times New Roman" w:cs="Times New Roman"/>
          <w:sz w:val="24"/>
          <w:szCs w:val="24"/>
        </w:rPr>
        <w:t>»</w:t>
      </w:r>
      <w:r w:rsidR="00F930C3" w:rsidRPr="00823DF5">
        <w:rPr>
          <w:rFonts w:ascii="Times New Roman" w:hAnsi="Times New Roman" w:cs="Times New Roman"/>
          <w:sz w:val="24"/>
          <w:szCs w:val="24"/>
        </w:rPr>
        <w:t>,</w:t>
      </w:r>
      <w:r w:rsidRPr="00823DF5">
        <w:rPr>
          <w:rFonts w:ascii="Times New Roman" w:hAnsi="Times New Roman" w:cs="Times New Roman"/>
          <w:sz w:val="24"/>
          <w:szCs w:val="24"/>
        </w:rPr>
        <w:t xml:space="preserve"> </w:t>
      </w:r>
      <w:r w:rsidRPr="00823DF5">
        <w:rPr>
          <w:rFonts w:ascii="Times New Roman" w:eastAsia="Times New Roman" w:hAnsi="Times New Roman" w:cs="Times New Roman"/>
          <w:sz w:val="24"/>
          <w:szCs w:val="24"/>
        </w:rPr>
        <w:t>приобр</w:t>
      </w:r>
      <w:r w:rsidR="00F930C3" w:rsidRPr="00823DF5">
        <w:rPr>
          <w:rFonts w:ascii="Times New Roman" w:eastAsia="Times New Roman" w:hAnsi="Times New Roman" w:cs="Times New Roman"/>
          <w:sz w:val="24"/>
          <w:szCs w:val="24"/>
        </w:rPr>
        <w:t>е</w:t>
      </w:r>
      <w:r w:rsidRPr="00823DF5">
        <w:rPr>
          <w:rFonts w:ascii="Times New Roman" w:eastAsia="Times New Roman" w:hAnsi="Times New Roman" w:cs="Times New Roman"/>
          <w:sz w:val="24"/>
          <w:szCs w:val="24"/>
        </w:rPr>
        <w:t>л</w:t>
      </w:r>
      <w:r w:rsidR="00F930C3" w:rsidRPr="00823DF5">
        <w:rPr>
          <w:rFonts w:ascii="Times New Roman" w:eastAsia="Times New Roman" w:hAnsi="Times New Roman" w:cs="Times New Roman"/>
          <w:sz w:val="24"/>
          <w:szCs w:val="24"/>
        </w:rPr>
        <w:t>о</w:t>
      </w:r>
      <w:r w:rsidRPr="00823DF5">
        <w:rPr>
          <w:rFonts w:ascii="Times New Roman" w:hAnsi="Times New Roman" w:cs="Times New Roman"/>
          <w:sz w:val="24"/>
          <w:szCs w:val="24"/>
        </w:rPr>
        <w:t xml:space="preserve"> легковой автомобиль стоимостью 727,5 тыс. руб.</w:t>
      </w:r>
      <w:r w:rsidR="00F930C3" w:rsidRPr="00823DF5">
        <w:rPr>
          <w:rFonts w:ascii="Times New Roman" w:hAnsi="Times New Roman" w:cs="Times New Roman"/>
          <w:sz w:val="24"/>
          <w:szCs w:val="24"/>
        </w:rPr>
        <w:t>, приобретение которого не предусмотрено программой и не имеет п</w:t>
      </w:r>
      <w:r w:rsidRPr="00823DF5">
        <w:rPr>
          <w:rFonts w:ascii="Times New Roman" w:hAnsi="Times New Roman" w:cs="Times New Roman"/>
          <w:sz w:val="24"/>
          <w:szCs w:val="24"/>
        </w:rPr>
        <w:t xml:space="preserve">рямого отношения к достижению целей и решению задач </w:t>
      </w:r>
      <w:r w:rsidR="00F930C3" w:rsidRPr="00823DF5">
        <w:rPr>
          <w:rFonts w:ascii="Times New Roman" w:hAnsi="Times New Roman" w:cs="Times New Roman"/>
          <w:sz w:val="24"/>
          <w:szCs w:val="24"/>
        </w:rPr>
        <w:t>программы, что является нецелевым использованием бюджетных средств.</w:t>
      </w:r>
    </w:p>
    <w:p w:rsidR="00BC7D04" w:rsidRPr="00823DF5" w:rsidRDefault="009813AF" w:rsidP="00823DF5">
      <w:pPr>
        <w:pStyle w:val="a4"/>
        <w:numPr>
          <w:ilvl w:val="0"/>
          <w:numId w:val="11"/>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823DF5">
        <w:rPr>
          <w:rFonts w:ascii="Times New Roman" w:eastAsiaTheme="minorHAnsi" w:hAnsi="Times New Roman" w:cs="Times New Roman"/>
          <w:sz w:val="24"/>
          <w:szCs w:val="24"/>
          <w:lang w:eastAsia="en-US"/>
        </w:rPr>
        <w:t>С</w:t>
      </w:r>
      <w:r w:rsidR="00BC7D04" w:rsidRPr="00823DF5">
        <w:rPr>
          <w:rFonts w:ascii="Times New Roman" w:eastAsiaTheme="minorHAnsi" w:hAnsi="Times New Roman" w:cs="Times New Roman"/>
          <w:sz w:val="24"/>
          <w:szCs w:val="24"/>
          <w:lang w:eastAsia="en-US"/>
        </w:rPr>
        <w:t xml:space="preserve">татус и структура </w:t>
      </w:r>
      <w:r w:rsidRPr="00823DF5">
        <w:rPr>
          <w:rFonts w:ascii="Times New Roman" w:eastAsia="Times New Roman" w:hAnsi="Times New Roman" w:cs="Times New Roman"/>
          <w:sz w:val="24"/>
          <w:szCs w:val="24"/>
        </w:rPr>
        <w:t xml:space="preserve">комплексной информационной системы «Электронное правительство Волгоградской области» нормативно не закреплены, что </w:t>
      </w:r>
      <w:r w:rsidR="00BC7D04" w:rsidRPr="00823DF5">
        <w:rPr>
          <w:rFonts w:ascii="Times New Roman" w:eastAsiaTheme="minorHAnsi" w:hAnsi="Times New Roman" w:cs="Times New Roman"/>
          <w:sz w:val="24"/>
          <w:szCs w:val="24"/>
          <w:lang w:eastAsia="en-US"/>
        </w:rPr>
        <w:t xml:space="preserve">затрудняет идентификацию действий, мероприятий, расходов, имеющих отношение к ней, тем самым устанавливает для </w:t>
      </w:r>
      <w:proofErr w:type="spellStart"/>
      <w:r w:rsidR="00BC7D04" w:rsidRPr="00823DF5">
        <w:rPr>
          <w:rFonts w:ascii="Times New Roman" w:eastAsiaTheme="minorHAnsi" w:hAnsi="Times New Roman" w:cs="Times New Roman"/>
          <w:sz w:val="24"/>
          <w:szCs w:val="24"/>
          <w:lang w:eastAsia="en-US"/>
        </w:rPr>
        <w:t>правоприменителя</w:t>
      </w:r>
      <w:proofErr w:type="spellEnd"/>
      <w:r w:rsidR="00BC7D04" w:rsidRPr="00823DF5">
        <w:rPr>
          <w:rFonts w:ascii="Times New Roman" w:eastAsiaTheme="minorHAnsi" w:hAnsi="Times New Roman" w:cs="Times New Roman"/>
          <w:sz w:val="24"/>
          <w:szCs w:val="24"/>
          <w:lang w:eastAsia="en-US"/>
        </w:rPr>
        <w:t xml:space="preserve"> необоснованно широкие пределы усмотрения, что согласно п. 2 ст. 1 Закона № 172-ФЗ является </w:t>
      </w:r>
      <w:proofErr w:type="spellStart"/>
      <w:r w:rsidR="00BC7D04" w:rsidRPr="00823DF5">
        <w:rPr>
          <w:rFonts w:ascii="Times New Roman" w:eastAsiaTheme="minorHAnsi" w:hAnsi="Times New Roman" w:cs="Times New Roman"/>
          <w:sz w:val="24"/>
          <w:szCs w:val="24"/>
          <w:lang w:eastAsia="en-US"/>
        </w:rPr>
        <w:t>коррупциогенным</w:t>
      </w:r>
      <w:proofErr w:type="spellEnd"/>
      <w:r w:rsidR="00BC7D04" w:rsidRPr="00823DF5">
        <w:rPr>
          <w:rFonts w:ascii="Times New Roman" w:eastAsiaTheme="minorHAnsi" w:hAnsi="Times New Roman" w:cs="Times New Roman"/>
          <w:sz w:val="24"/>
          <w:szCs w:val="24"/>
          <w:lang w:eastAsia="en-US"/>
        </w:rPr>
        <w:t xml:space="preserve"> фактором.</w:t>
      </w:r>
    </w:p>
    <w:p w:rsidR="00E040F9" w:rsidRPr="00364575" w:rsidRDefault="00E040F9" w:rsidP="00823DF5">
      <w:pPr>
        <w:pStyle w:val="a4"/>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823DF5">
        <w:rPr>
          <w:rFonts w:ascii="Times New Roman" w:hAnsi="Times New Roman" w:cs="Times New Roman"/>
          <w:sz w:val="24"/>
          <w:szCs w:val="24"/>
        </w:rPr>
        <w:t xml:space="preserve">Проверкой исполнения законодательства о контрактной системе в сфере </w:t>
      </w:r>
      <w:r w:rsidRPr="00364575">
        <w:rPr>
          <w:rFonts w:ascii="Times New Roman" w:hAnsi="Times New Roman" w:cs="Times New Roman"/>
          <w:sz w:val="24"/>
          <w:szCs w:val="24"/>
        </w:rPr>
        <w:t>закупок установлено:</w:t>
      </w:r>
    </w:p>
    <w:p w:rsidR="00E040F9" w:rsidRPr="00364575" w:rsidRDefault="00E040F9" w:rsidP="000200E5">
      <w:pPr>
        <w:pStyle w:val="a4"/>
        <w:numPr>
          <w:ilvl w:val="1"/>
          <w:numId w:val="11"/>
        </w:numPr>
        <w:spacing w:after="0" w:line="240" w:lineRule="auto"/>
        <w:ind w:left="0" w:firstLine="567"/>
        <w:jc w:val="both"/>
        <w:rPr>
          <w:rFonts w:ascii="Times New Roman" w:eastAsia="Times New Roman" w:hAnsi="Times New Roman" w:cs="Times New Roman"/>
          <w:sz w:val="24"/>
          <w:szCs w:val="24"/>
        </w:rPr>
      </w:pPr>
      <w:r w:rsidRPr="00364575">
        <w:rPr>
          <w:rFonts w:ascii="Times New Roman" w:hAnsi="Times New Roman" w:cs="Times New Roman"/>
          <w:sz w:val="24"/>
          <w:szCs w:val="24"/>
        </w:rPr>
        <w:t>Семь нарушений, которые, в том числе привели к неуплате подрядчиками пени за просрочку исполнения обязательств в размере 34,3 тыс. рублей. В ходе проверки нарушения, возможные к устранению</w:t>
      </w:r>
      <w:r w:rsidR="000200E5" w:rsidRPr="00364575">
        <w:rPr>
          <w:rFonts w:ascii="Times New Roman" w:hAnsi="Times New Roman" w:cs="Times New Roman"/>
          <w:sz w:val="24"/>
          <w:szCs w:val="24"/>
        </w:rPr>
        <w:t>,</w:t>
      </w:r>
      <w:r w:rsidRPr="00364575">
        <w:rPr>
          <w:rFonts w:ascii="Times New Roman" w:hAnsi="Times New Roman" w:cs="Times New Roman"/>
          <w:sz w:val="24"/>
          <w:szCs w:val="24"/>
        </w:rPr>
        <w:t xml:space="preserve"> устранены, подрядчики перечислили в бюджет пени в </w:t>
      </w:r>
      <w:r w:rsidR="00075FA9" w:rsidRPr="00364575">
        <w:rPr>
          <w:rFonts w:ascii="Times New Roman" w:hAnsi="Times New Roman" w:cs="Times New Roman"/>
          <w:sz w:val="24"/>
          <w:szCs w:val="24"/>
        </w:rPr>
        <w:t>полном объёме</w:t>
      </w:r>
      <w:r w:rsidRPr="00364575">
        <w:rPr>
          <w:rFonts w:ascii="Times New Roman" w:eastAsia="Times New Roman" w:hAnsi="Times New Roman" w:cs="Times New Roman"/>
          <w:sz w:val="24"/>
          <w:szCs w:val="24"/>
        </w:rPr>
        <w:t>.</w:t>
      </w:r>
    </w:p>
    <w:p w:rsidR="00BC7D04" w:rsidRPr="00364575" w:rsidRDefault="00E040F9" w:rsidP="000200E5">
      <w:pPr>
        <w:pStyle w:val="a4"/>
        <w:numPr>
          <w:ilvl w:val="1"/>
          <w:numId w:val="11"/>
        </w:numPr>
        <w:spacing w:after="0" w:line="240" w:lineRule="auto"/>
        <w:ind w:left="0" w:firstLine="567"/>
        <w:jc w:val="both"/>
        <w:rPr>
          <w:rFonts w:ascii="Times New Roman" w:eastAsia="Calibri" w:hAnsi="Times New Roman" w:cs="Times New Roman"/>
          <w:sz w:val="24"/>
          <w:szCs w:val="24"/>
          <w:lang w:eastAsia="ar-SA"/>
        </w:rPr>
      </w:pPr>
      <w:r w:rsidRPr="00364575">
        <w:rPr>
          <w:rFonts w:ascii="Times New Roman" w:eastAsiaTheme="minorHAnsi" w:hAnsi="Times New Roman" w:cs="Times New Roman"/>
          <w:sz w:val="24"/>
          <w:szCs w:val="24"/>
          <w:lang w:eastAsia="en-US"/>
        </w:rPr>
        <w:t>При закупках работ (услуг) в сфере информационных технологий в рамках реализации ГП «</w:t>
      </w:r>
      <w:proofErr w:type="spellStart"/>
      <w:r w:rsidRPr="00364575">
        <w:rPr>
          <w:rFonts w:ascii="Times New Roman" w:eastAsiaTheme="minorHAnsi" w:hAnsi="Times New Roman" w:cs="Times New Roman"/>
          <w:sz w:val="24"/>
          <w:szCs w:val="24"/>
          <w:lang w:eastAsia="en-US"/>
        </w:rPr>
        <w:t>Информобщество</w:t>
      </w:r>
      <w:proofErr w:type="spellEnd"/>
      <w:r w:rsidRPr="00364575">
        <w:rPr>
          <w:rFonts w:ascii="Times New Roman" w:eastAsiaTheme="minorHAnsi" w:hAnsi="Times New Roman" w:cs="Times New Roman"/>
          <w:sz w:val="24"/>
          <w:szCs w:val="24"/>
          <w:lang w:eastAsia="en-US"/>
        </w:rPr>
        <w:t xml:space="preserve">» наблюдается крайне низкая конкуренция. </w:t>
      </w:r>
      <w:r w:rsidR="00823DF5" w:rsidRPr="00364575">
        <w:rPr>
          <w:rFonts w:ascii="Times New Roman" w:eastAsiaTheme="minorHAnsi" w:hAnsi="Times New Roman" w:cs="Times New Roman"/>
          <w:sz w:val="24"/>
          <w:szCs w:val="24"/>
          <w:lang w:eastAsia="en-US"/>
        </w:rPr>
        <w:t xml:space="preserve">Информация направлена в </w:t>
      </w:r>
      <w:r w:rsidR="00BC7D04" w:rsidRPr="00364575">
        <w:rPr>
          <w:rFonts w:ascii="Times New Roman" w:eastAsia="Times New Roman" w:hAnsi="Times New Roman" w:cs="Times New Roman"/>
          <w:sz w:val="24"/>
          <w:szCs w:val="24"/>
        </w:rPr>
        <w:t>Управление федеральной антимонопольной службы РФ по Волгоградской области</w:t>
      </w:r>
      <w:r w:rsidR="00BC7D04" w:rsidRPr="00364575">
        <w:rPr>
          <w:rFonts w:ascii="Times New Roman" w:eastAsia="Calibri" w:hAnsi="Times New Roman" w:cs="Times New Roman"/>
          <w:sz w:val="24"/>
          <w:szCs w:val="24"/>
          <w:lang w:eastAsia="ar-SA"/>
        </w:rPr>
        <w:t>.</w:t>
      </w:r>
    </w:p>
    <w:p w:rsidR="00BC7D04" w:rsidRPr="00314DBE" w:rsidRDefault="00314DBE" w:rsidP="00314DBE">
      <w:pPr>
        <w:pStyle w:val="a4"/>
        <w:numPr>
          <w:ilvl w:val="0"/>
          <w:numId w:val="11"/>
        </w:numPr>
        <w:spacing w:after="0" w:line="240" w:lineRule="auto"/>
        <w:ind w:left="0" w:firstLine="567"/>
        <w:jc w:val="both"/>
        <w:rPr>
          <w:rFonts w:ascii="Times New Roman" w:eastAsiaTheme="minorHAnsi" w:hAnsi="Times New Roman" w:cs="Times New Roman"/>
          <w:sz w:val="24"/>
          <w:szCs w:val="24"/>
          <w:lang w:eastAsia="en-US"/>
        </w:rPr>
      </w:pPr>
      <w:r w:rsidRPr="00364575">
        <w:rPr>
          <w:rFonts w:ascii="Times New Roman" w:eastAsiaTheme="minorHAnsi" w:hAnsi="Times New Roman" w:cs="Times New Roman"/>
          <w:sz w:val="24"/>
          <w:szCs w:val="24"/>
          <w:lang w:eastAsia="en-US"/>
        </w:rPr>
        <w:t>С</w:t>
      </w:r>
      <w:r w:rsidR="00BC7D04" w:rsidRPr="00364575">
        <w:rPr>
          <w:rFonts w:ascii="Times New Roman" w:eastAsiaTheme="minorHAnsi" w:hAnsi="Times New Roman" w:cs="Times New Roman"/>
          <w:sz w:val="24"/>
          <w:szCs w:val="24"/>
          <w:lang w:eastAsia="en-US"/>
        </w:rPr>
        <w:t>оздан</w:t>
      </w:r>
      <w:r w:rsidRPr="00364575">
        <w:rPr>
          <w:rFonts w:ascii="Times New Roman" w:eastAsiaTheme="minorHAnsi" w:hAnsi="Times New Roman" w:cs="Times New Roman"/>
          <w:sz w:val="24"/>
          <w:szCs w:val="24"/>
          <w:lang w:eastAsia="en-US"/>
        </w:rPr>
        <w:t xml:space="preserve">ная в 2018 году по заказу ГКУ «МФЦ» </w:t>
      </w:r>
      <w:r w:rsidR="00BC7D04" w:rsidRPr="00364575">
        <w:rPr>
          <w:rFonts w:ascii="Times New Roman" w:eastAsiaTheme="minorHAnsi" w:hAnsi="Times New Roman" w:cs="Times New Roman"/>
          <w:sz w:val="24"/>
          <w:szCs w:val="24"/>
          <w:lang w:eastAsia="en-US"/>
        </w:rPr>
        <w:t>подсистема разработки и согласования</w:t>
      </w:r>
      <w:r w:rsidR="00BC7D04" w:rsidRPr="00314DBE">
        <w:rPr>
          <w:rFonts w:ascii="Times New Roman" w:eastAsiaTheme="minorHAnsi" w:hAnsi="Times New Roman" w:cs="Times New Roman"/>
          <w:sz w:val="24"/>
          <w:szCs w:val="24"/>
          <w:lang w:eastAsia="en-US"/>
        </w:rPr>
        <w:t xml:space="preserve"> технологических схем предоставления </w:t>
      </w:r>
      <w:proofErr w:type="spellStart"/>
      <w:r w:rsidR="00BC7D04" w:rsidRPr="00314DBE">
        <w:rPr>
          <w:rFonts w:ascii="Times New Roman" w:eastAsiaTheme="minorHAnsi" w:hAnsi="Times New Roman" w:cs="Times New Roman"/>
          <w:sz w:val="24"/>
          <w:szCs w:val="24"/>
          <w:lang w:eastAsia="en-US"/>
        </w:rPr>
        <w:t>госуслуг</w:t>
      </w:r>
      <w:proofErr w:type="spellEnd"/>
      <w:r w:rsidR="00BC7D04" w:rsidRPr="00314DBE">
        <w:rPr>
          <w:rFonts w:ascii="Times New Roman" w:eastAsiaTheme="minorHAnsi" w:hAnsi="Times New Roman" w:cs="Times New Roman"/>
          <w:sz w:val="24"/>
          <w:szCs w:val="24"/>
          <w:lang w:eastAsia="en-US"/>
        </w:rPr>
        <w:t xml:space="preserve"> </w:t>
      </w:r>
      <w:r w:rsidRPr="00314DBE">
        <w:rPr>
          <w:rFonts w:ascii="Times New Roman" w:eastAsiaTheme="minorHAnsi" w:hAnsi="Times New Roman" w:cs="Times New Roman"/>
          <w:sz w:val="24"/>
          <w:szCs w:val="24"/>
          <w:lang w:eastAsia="en-US"/>
        </w:rPr>
        <w:t xml:space="preserve">ГИС КИАР </w:t>
      </w:r>
      <w:r w:rsidR="00BC7D04" w:rsidRPr="00314DBE">
        <w:rPr>
          <w:rFonts w:ascii="Times New Roman" w:eastAsiaTheme="minorHAnsi" w:hAnsi="Times New Roman" w:cs="Times New Roman"/>
          <w:sz w:val="24"/>
          <w:szCs w:val="24"/>
          <w:lang w:eastAsia="en-US"/>
        </w:rPr>
        <w:t>стоимостью 3 939,0 тыс. руб</w:t>
      </w:r>
      <w:r w:rsidRPr="00314DBE">
        <w:rPr>
          <w:rFonts w:ascii="Times New Roman" w:eastAsiaTheme="minorHAnsi" w:hAnsi="Times New Roman" w:cs="Times New Roman"/>
          <w:sz w:val="24"/>
          <w:szCs w:val="24"/>
          <w:lang w:eastAsia="en-US"/>
        </w:rPr>
        <w:t xml:space="preserve">. </w:t>
      </w:r>
      <w:r w:rsidR="00BC7D04" w:rsidRPr="00314DBE">
        <w:rPr>
          <w:rFonts w:ascii="Times New Roman" w:eastAsiaTheme="minorHAnsi" w:hAnsi="Times New Roman" w:cs="Times New Roman"/>
          <w:sz w:val="24"/>
          <w:szCs w:val="24"/>
          <w:lang w:eastAsia="en-US"/>
        </w:rPr>
        <w:t>фактически не используется, что не отвечает принципу эффективности использования бюджетных средств, установленному ст. 34 БК РФ.</w:t>
      </w:r>
    </w:p>
    <w:p w:rsidR="00314DBE" w:rsidRDefault="00314DBE" w:rsidP="00314DBE">
      <w:pPr>
        <w:pStyle w:val="a4"/>
        <w:numPr>
          <w:ilvl w:val="0"/>
          <w:numId w:val="11"/>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314DBE">
        <w:rPr>
          <w:rFonts w:ascii="Times New Roman" w:hAnsi="Times New Roman" w:cs="Times New Roman"/>
          <w:sz w:val="24"/>
          <w:szCs w:val="24"/>
        </w:rPr>
        <w:t>При бюджетном (бухгалтерском) учёте</w:t>
      </w:r>
      <w:r w:rsidRPr="00314DBE">
        <w:rPr>
          <w:rFonts w:ascii="Times New Roman" w:eastAsiaTheme="minorHAnsi" w:hAnsi="Times New Roman" w:cs="Times New Roman"/>
          <w:sz w:val="24"/>
          <w:szCs w:val="24"/>
          <w:lang w:eastAsia="en-US"/>
        </w:rPr>
        <w:t xml:space="preserve"> исключительных и не</w:t>
      </w:r>
      <w:r w:rsidR="009D6E8C">
        <w:rPr>
          <w:rFonts w:ascii="Times New Roman" w:eastAsiaTheme="minorHAnsi" w:hAnsi="Times New Roman" w:cs="Times New Roman"/>
          <w:sz w:val="24"/>
          <w:szCs w:val="24"/>
          <w:lang w:eastAsia="en-US"/>
        </w:rPr>
        <w:t>и</w:t>
      </w:r>
      <w:r w:rsidR="00017646">
        <w:rPr>
          <w:rFonts w:ascii="Times New Roman" w:eastAsiaTheme="minorHAnsi" w:hAnsi="Times New Roman" w:cs="Times New Roman"/>
          <w:sz w:val="24"/>
          <w:szCs w:val="24"/>
          <w:lang w:eastAsia="en-US"/>
        </w:rPr>
        <w:t>сключительных прав</w:t>
      </w:r>
      <w:r w:rsidRPr="00314DBE">
        <w:rPr>
          <w:rFonts w:ascii="Times New Roman" w:eastAsiaTheme="minorHAnsi" w:hAnsi="Times New Roman" w:cs="Times New Roman"/>
          <w:sz w:val="24"/>
          <w:szCs w:val="24"/>
          <w:lang w:eastAsia="en-US"/>
        </w:rPr>
        <w:t xml:space="preserve"> на компоненты ГИС, являющи</w:t>
      </w:r>
      <w:r w:rsidR="00017646">
        <w:rPr>
          <w:rFonts w:ascii="Times New Roman" w:eastAsiaTheme="minorHAnsi" w:hAnsi="Times New Roman" w:cs="Times New Roman"/>
          <w:sz w:val="24"/>
          <w:szCs w:val="24"/>
          <w:lang w:eastAsia="en-US"/>
        </w:rPr>
        <w:t>х</w:t>
      </w:r>
      <w:r w:rsidRPr="00314DBE">
        <w:rPr>
          <w:rFonts w:ascii="Times New Roman" w:eastAsiaTheme="minorHAnsi" w:hAnsi="Times New Roman" w:cs="Times New Roman"/>
          <w:sz w:val="24"/>
          <w:szCs w:val="24"/>
          <w:lang w:eastAsia="en-US"/>
        </w:rPr>
        <w:t xml:space="preserve">ся объектами интеллектуальной собственности, не в полной мере реализована цель бухгалтерского учёта, закреплённая ч. 2 ст. 1 </w:t>
      </w:r>
      <w:r w:rsidRPr="00314DBE">
        <w:rPr>
          <w:rFonts w:ascii="Times New Roman" w:hAnsi="Times New Roman" w:cs="Times New Roman"/>
          <w:sz w:val="24"/>
          <w:szCs w:val="24"/>
        </w:rPr>
        <w:t>Федерального закона от 06.12.2011 № 402-ФЗ «О бухгалтерском учете»</w:t>
      </w:r>
      <w:r w:rsidRPr="00314DBE">
        <w:rPr>
          <w:rFonts w:ascii="Times New Roman" w:eastAsiaTheme="minorHAnsi" w:hAnsi="Times New Roman" w:cs="Times New Roman"/>
          <w:sz w:val="24"/>
          <w:szCs w:val="24"/>
          <w:lang w:eastAsia="en-US"/>
        </w:rPr>
        <w:t>, - формирование документированной систематизированной информации об объектах бухгалтерского учета</w:t>
      </w:r>
      <w:r>
        <w:rPr>
          <w:rFonts w:ascii="Times New Roman" w:eastAsiaTheme="minorHAnsi" w:hAnsi="Times New Roman" w:cs="Times New Roman"/>
          <w:sz w:val="24"/>
          <w:szCs w:val="24"/>
          <w:lang w:eastAsia="en-US"/>
        </w:rPr>
        <w:t xml:space="preserve">, а также допущено шесть нарушений требований к бухгалтерскому учёту на общую сумму </w:t>
      </w:r>
      <w:r w:rsidR="009D6E8C">
        <w:rPr>
          <w:rFonts w:ascii="Times New Roman" w:eastAsiaTheme="minorHAnsi" w:hAnsi="Times New Roman" w:cs="Times New Roman"/>
          <w:sz w:val="24"/>
          <w:szCs w:val="24"/>
          <w:lang w:eastAsia="en-US"/>
        </w:rPr>
        <w:t>6 729,5</w:t>
      </w:r>
      <w:r>
        <w:rPr>
          <w:rFonts w:ascii="Times New Roman" w:eastAsiaTheme="minorHAnsi" w:hAnsi="Times New Roman" w:cs="Times New Roman"/>
          <w:sz w:val="24"/>
          <w:szCs w:val="24"/>
          <w:lang w:eastAsia="en-US"/>
        </w:rPr>
        <w:t xml:space="preserve"> тыс. руб</w:t>
      </w:r>
      <w:r w:rsidRPr="00314DBE">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в том числе одно грубое.</w:t>
      </w:r>
    </w:p>
    <w:p w:rsidR="000405A2" w:rsidRPr="00344B4A" w:rsidRDefault="000405A2" w:rsidP="00314DBE">
      <w:pPr>
        <w:pStyle w:val="a4"/>
        <w:numPr>
          <w:ilvl w:val="0"/>
          <w:numId w:val="11"/>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0852C2">
        <w:rPr>
          <w:rFonts w:ascii="Times New Roman" w:eastAsia="Calibri" w:hAnsi="Times New Roman" w:cs="Times New Roman"/>
          <w:bCs/>
          <w:sz w:val="24"/>
          <w:szCs w:val="24"/>
        </w:rPr>
        <w:t>ГП «</w:t>
      </w:r>
      <w:proofErr w:type="spellStart"/>
      <w:r w:rsidRPr="000852C2">
        <w:rPr>
          <w:rFonts w:ascii="Times New Roman" w:eastAsia="Calibri" w:hAnsi="Times New Roman" w:cs="Times New Roman"/>
          <w:bCs/>
          <w:sz w:val="24"/>
          <w:szCs w:val="24"/>
        </w:rPr>
        <w:t>Информобщество</w:t>
      </w:r>
      <w:proofErr w:type="spellEnd"/>
      <w:r w:rsidRPr="000852C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как д</w:t>
      </w:r>
      <w:r w:rsidRPr="000852C2">
        <w:rPr>
          <w:rFonts w:ascii="Times New Roman" w:eastAsia="Calibri" w:hAnsi="Times New Roman" w:cs="Times New Roman"/>
          <w:bCs/>
          <w:sz w:val="24"/>
          <w:szCs w:val="24"/>
        </w:rPr>
        <w:t xml:space="preserve">окумент стратегического планирования Волгоградской области в сфере развития информационного общества </w:t>
      </w:r>
      <w:r>
        <w:rPr>
          <w:rFonts w:ascii="Times New Roman" w:eastAsia="Calibri" w:hAnsi="Times New Roman" w:cs="Times New Roman"/>
          <w:bCs/>
          <w:sz w:val="24"/>
          <w:szCs w:val="24"/>
        </w:rPr>
        <w:t xml:space="preserve">продолжает оставаться не согласованной с федеральными документами стратегического планирования, в том числе   </w:t>
      </w:r>
      <w:r w:rsidRPr="000852C2">
        <w:rPr>
          <w:rFonts w:ascii="Times New Roman" w:eastAsiaTheme="minorHAnsi" w:hAnsi="Times New Roman" w:cs="Times New Roman"/>
          <w:sz w:val="24"/>
          <w:szCs w:val="24"/>
          <w:lang w:eastAsia="en-US"/>
        </w:rPr>
        <w:t>национальн</w:t>
      </w:r>
      <w:r>
        <w:rPr>
          <w:rFonts w:ascii="Times New Roman" w:eastAsiaTheme="minorHAnsi" w:hAnsi="Times New Roman" w:cs="Times New Roman"/>
          <w:sz w:val="24"/>
          <w:szCs w:val="24"/>
          <w:lang w:eastAsia="en-US"/>
        </w:rPr>
        <w:t>ой</w:t>
      </w:r>
      <w:r w:rsidRPr="000852C2">
        <w:rPr>
          <w:rFonts w:ascii="Times New Roman" w:eastAsiaTheme="minorHAnsi" w:hAnsi="Times New Roman" w:cs="Times New Roman"/>
          <w:sz w:val="24"/>
          <w:szCs w:val="24"/>
          <w:lang w:eastAsia="en-US"/>
        </w:rPr>
        <w:t xml:space="preserve"> про</w:t>
      </w:r>
      <w:r>
        <w:rPr>
          <w:rFonts w:ascii="Times New Roman" w:eastAsiaTheme="minorHAnsi" w:hAnsi="Times New Roman" w:cs="Times New Roman"/>
          <w:sz w:val="24"/>
          <w:szCs w:val="24"/>
          <w:lang w:eastAsia="en-US"/>
        </w:rPr>
        <w:t>граммой</w:t>
      </w:r>
      <w:r w:rsidRPr="000852C2">
        <w:rPr>
          <w:rFonts w:ascii="Times New Roman" w:eastAsiaTheme="minorHAnsi" w:hAnsi="Times New Roman" w:cs="Times New Roman"/>
          <w:sz w:val="24"/>
          <w:szCs w:val="24"/>
          <w:lang w:eastAsia="en-US"/>
        </w:rPr>
        <w:t xml:space="preserve"> «Цифровая экономика Российской Федерации»</w:t>
      </w:r>
      <w:r>
        <w:rPr>
          <w:rFonts w:ascii="Times New Roman" w:eastAsiaTheme="minorHAnsi" w:hAnsi="Times New Roman" w:cs="Times New Roman"/>
          <w:sz w:val="24"/>
          <w:szCs w:val="24"/>
          <w:lang w:eastAsia="en-US"/>
        </w:rPr>
        <w:t>, паспорт которой утверждён</w:t>
      </w:r>
      <w:r w:rsidRPr="000852C2">
        <w:rPr>
          <w:rFonts w:ascii="Times New Roman" w:eastAsiaTheme="minorHAnsi" w:hAnsi="Times New Roman" w:cs="Times New Roman"/>
          <w:sz w:val="24"/>
          <w:szCs w:val="24"/>
          <w:lang w:eastAsia="en-US"/>
        </w:rPr>
        <w:t xml:space="preserve"> Президиумом Совета при Президенте РФ по стратегическому развитию и национальным проектам</w:t>
      </w:r>
      <w:r w:rsidRPr="000852C2">
        <w:rPr>
          <w:rFonts w:ascii="Times New Roman" w:eastAsia="Calibri" w:hAnsi="Times New Roman" w:cs="Times New Roman"/>
          <w:bCs/>
          <w:sz w:val="24"/>
          <w:szCs w:val="24"/>
        </w:rPr>
        <w:t>.</w:t>
      </w:r>
    </w:p>
    <w:p w:rsidR="00344B4A" w:rsidRDefault="00344B4A" w:rsidP="00344B4A">
      <w:pPr>
        <w:pStyle w:val="a4"/>
        <w:autoSpaceDE w:val="0"/>
        <w:autoSpaceDN w:val="0"/>
        <w:adjustRightInd w:val="0"/>
        <w:spacing w:after="0" w:line="240" w:lineRule="auto"/>
        <w:ind w:left="567"/>
        <w:jc w:val="both"/>
        <w:rPr>
          <w:rFonts w:ascii="Times New Roman" w:eastAsiaTheme="minorHAnsi" w:hAnsi="Times New Roman" w:cs="Times New Roman"/>
          <w:sz w:val="24"/>
          <w:szCs w:val="24"/>
          <w:lang w:eastAsia="en-US"/>
        </w:rPr>
      </w:pPr>
    </w:p>
    <w:p w:rsidR="00344B4A" w:rsidRPr="0058613B" w:rsidRDefault="00344B4A" w:rsidP="00344B4A">
      <w:pPr>
        <w:pStyle w:val="a4"/>
        <w:autoSpaceDE w:val="0"/>
        <w:autoSpaceDN w:val="0"/>
        <w:adjustRightInd w:val="0"/>
        <w:spacing w:after="0" w:line="240" w:lineRule="auto"/>
        <w:ind w:left="567"/>
        <w:jc w:val="both"/>
        <w:rPr>
          <w:rFonts w:ascii="Times New Roman" w:eastAsiaTheme="minorHAnsi" w:hAnsi="Times New Roman" w:cs="Times New Roman"/>
          <w:sz w:val="24"/>
          <w:szCs w:val="24"/>
          <w:lang w:eastAsia="en-US"/>
        </w:rPr>
      </w:pPr>
    </w:p>
    <w:p w:rsidR="0026772F" w:rsidRDefault="0026772F" w:rsidP="0026772F">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26772F">
        <w:rPr>
          <w:rFonts w:ascii="Times New Roman" w:eastAsiaTheme="minorHAnsi" w:hAnsi="Times New Roman" w:cs="Times New Roman"/>
          <w:b/>
          <w:sz w:val="24"/>
          <w:szCs w:val="24"/>
          <w:lang w:eastAsia="en-US"/>
        </w:rPr>
        <w:t xml:space="preserve">Аудитор </w:t>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r>
      <w:r w:rsidRPr="0026772F">
        <w:rPr>
          <w:rFonts w:ascii="Times New Roman" w:eastAsiaTheme="minorHAnsi" w:hAnsi="Times New Roman" w:cs="Times New Roman"/>
          <w:b/>
          <w:sz w:val="24"/>
          <w:szCs w:val="24"/>
          <w:lang w:eastAsia="en-US"/>
        </w:rPr>
        <w:tab/>
        <w:t xml:space="preserve">Н.Л. </w:t>
      </w:r>
      <w:proofErr w:type="spellStart"/>
      <w:r w:rsidRPr="0026772F">
        <w:rPr>
          <w:rFonts w:ascii="Times New Roman" w:eastAsiaTheme="minorHAnsi" w:hAnsi="Times New Roman" w:cs="Times New Roman"/>
          <w:b/>
          <w:sz w:val="24"/>
          <w:szCs w:val="24"/>
          <w:lang w:eastAsia="en-US"/>
        </w:rPr>
        <w:t>Ноздрюхина</w:t>
      </w:r>
      <w:proofErr w:type="spellEnd"/>
    </w:p>
    <w:tbl>
      <w:tblPr>
        <w:tblW w:w="9910" w:type="dxa"/>
        <w:tblInd w:w="-145" w:type="dxa"/>
        <w:tblLook w:val="04A0"/>
      </w:tblPr>
      <w:tblGrid>
        <w:gridCol w:w="456"/>
        <w:gridCol w:w="6774"/>
        <w:gridCol w:w="2680"/>
      </w:tblGrid>
      <w:tr w:rsidR="00344B4A" w:rsidRPr="00344B4A" w:rsidTr="00344B4A">
        <w:trPr>
          <w:trHeight w:val="315"/>
        </w:trPr>
        <w:tc>
          <w:tcPr>
            <w:tcW w:w="456"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4"/>
                <w:szCs w:val="24"/>
              </w:rPr>
            </w:pPr>
          </w:p>
        </w:tc>
        <w:tc>
          <w:tcPr>
            <w:tcW w:w="6774"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jc w:val="right"/>
              <w:rPr>
                <w:rFonts w:ascii="Times New Roman" w:eastAsia="Times New Roman" w:hAnsi="Times New Roman" w:cs="Times New Roman"/>
                <w:color w:val="000000"/>
                <w:sz w:val="24"/>
                <w:szCs w:val="24"/>
              </w:rPr>
            </w:pPr>
            <w:r w:rsidRPr="00344B4A">
              <w:rPr>
                <w:rFonts w:ascii="Times New Roman" w:eastAsia="Times New Roman" w:hAnsi="Times New Roman" w:cs="Times New Roman"/>
                <w:color w:val="000000"/>
                <w:sz w:val="24"/>
                <w:szCs w:val="24"/>
              </w:rPr>
              <w:t xml:space="preserve">Приложение </w:t>
            </w:r>
          </w:p>
        </w:tc>
      </w:tr>
      <w:tr w:rsidR="00344B4A" w:rsidRPr="00344B4A" w:rsidTr="00344B4A">
        <w:trPr>
          <w:trHeight w:val="315"/>
        </w:trPr>
        <w:tc>
          <w:tcPr>
            <w:tcW w:w="9910" w:type="dxa"/>
            <w:gridSpan w:val="3"/>
            <w:tcBorders>
              <w:top w:val="nil"/>
              <w:left w:val="nil"/>
              <w:bottom w:val="nil"/>
              <w:right w:val="nil"/>
            </w:tcBorders>
            <w:shd w:val="clear" w:color="auto" w:fill="auto"/>
            <w:noWrap/>
            <w:vAlign w:val="bottom"/>
            <w:hideMark/>
          </w:tcPr>
          <w:p w:rsidR="00344B4A" w:rsidRPr="00344B4A" w:rsidRDefault="00344B4A" w:rsidP="00344B4A">
            <w:pPr>
              <w:spacing w:after="0" w:line="240" w:lineRule="auto"/>
              <w:jc w:val="center"/>
              <w:rPr>
                <w:rFonts w:ascii="Times New Roman" w:eastAsia="Times New Roman" w:hAnsi="Times New Roman" w:cs="Times New Roman"/>
                <w:b/>
                <w:bCs/>
                <w:color w:val="000000"/>
                <w:sz w:val="24"/>
                <w:szCs w:val="24"/>
              </w:rPr>
            </w:pPr>
            <w:r w:rsidRPr="00344B4A">
              <w:rPr>
                <w:rFonts w:ascii="Times New Roman" w:eastAsia="Times New Roman" w:hAnsi="Times New Roman" w:cs="Times New Roman"/>
                <w:b/>
                <w:bCs/>
                <w:color w:val="000000"/>
                <w:sz w:val="24"/>
                <w:szCs w:val="24"/>
              </w:rPr>
              <w:t>ПЕРЕЧЕНЬ</w:t>
            </w:r>
          </w:p>
        </w:tc>
      </w:tr>
      <w:tr w:rsidR="00344B4A" w:rsidRPr="00344B4A" w:rsidTr="00344B4A">
        <w:trPr>
          <w:trHeight w:val="315"/>
        </w:trPr>
        <w:tc>
          <w:tcPr>
            <w:tcW w:w="9910" w:type="dxa"/>
            <w:gridSpan w:val="3"/>
            <w:tcBorders>
              <w:top w:val="nil"/>
              <w:left w:val="nil"/>
              <w:bottom w:val="nil"/>
              <w:right w:val="nil"/>
            </w:tcBorders>
            <w:shd w:val="clear" w:color="auto" w:fill="auto"/>
            <w:hideMark/>
          </w:tcPr>
          <w:p w:rsidR="00344B4A" w:rsidRPr="00344B4A" w:rsidRDefault="00344B4A" w:rsidP="00344B4A">
            <w:pPr>
              <w:spacing w:after="0" w:line="240" w:lineRule="auto"/>
              <w:jc w:val="center"/>
              <w:rPr>
                <w:rFonts w:ascii="Times New Roman" w:eastAsia="Times New Roman" w:hAnsi="Times New Roman" w:cs="Times New Roman"/>
                <w:b/>
                <w:bCs/>
                <w:color w:val="000000"/>
                <w:sz w:val="24"/>
                <w:szCs w:val="24"/>
              </w:rPr>
            </w:pPr>
            <w:r w:rsidRPr="00344B4A">
              <w:rPr>
                <w:rFonts w:ascii="Times New Roman" w:eastAsia="Times New Roman" w:hAnsi="Times New Roman" w:cs="Times New Roman"/>
                <w:b/>
                <w:bCs/>
                <w:color w:val="000000"/>
                <w:sz w:val="24"/>
                <w:szCs w:val="24"/>
              </w:rPr>
              <w:t>государственных информационных систем Волгоградской области, создание, развитие и обеспечение функционирования</w:t>
            </w:r>
            <w:r>
              <w:rPr>
                <w:rFonts w:ascii="Times New Roman" w:eastAsia="Times New Roman" w:hAnsi="Times New Roman" w:cs="Times New Roman"/>
                <w:b/>
                <w:bCs/>
                <w:color w:val="000000"/>
                <w:sz w:val="24"/>
                <w:szCs w:val="24"/>
              </w:rPr>
              <w:t xml:space="preserve"> которых</w:t>
            </w:r>
            <w:r w:rsidRPr="00344B4A">
              <w:rPr>
                <w:rFonts w:ascii="Times New Roman" w:eastAsia="Times New Roman" w:hAnsi="Times New Roman" w:cs="Times New Roman"/>
                <w:b/>
                <w:bCs/>
                <w:color w:val="000000"/>
                <w:sz w:val="24"/>
                <w:szCs w:val="24"/>
              </w:rPr>
              <w:t xml:space="preserve"> осуществлялось в 2018 году и 1 квартале 2019 года в рамках ГП </w:t>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Информобщество</w:t>
            </w:r>
            <w:proofErr w:type="spellEnd"/>
            <w:r>
              <w:rPr>
                <w:rFonts w:ascii="Times New Roman" w:eastAsia="Times New Roman" w:hAnsi="Times New Roman" w:cs="Times New Roman"/>
                <w:b/>
                <w:bCs/>
                <w:color w:val="000000"/>
                <w:sz w:val="24"/>
                <w:szCs w:val="24"/>
              </w:rPr>
              <w:t>»</w:t>
            </w:r>
          </w:p>
        </w:tc>
      </w:tr>
      <w:tr w:rsidR="00344B4A" w:rsidRPr="00344B4A" w:rsidTr="00344B4A">
        <w:trPr>
          <w:trHeight w:val="315"/>
        </w:trPr>
        <w:tc>
          <w:tcPr>
            <w:tcW w:w="456"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jc w:val="center"/>
              <w:rPr>
                <w:rFonts w:ascii="Times New Roman" w:eastAsia="Times New Roman" w:hAnsi="Times New Roman" w:cs="Times New Roman"/>
                <w:b/>
                <w:bCs/>
                <w:color w:val="000000"/>
                <w:sz w:val="24"/>
                <w:szCs w:val="24"/>
              </w:rPr>
            </w:pPr>
          </w:p>
        </w:tc>
        <w:tc>
          <w:tcPr>
            <w:tcW w:w="6774"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r>
      <w:tr w:rsidR="00344B4A" w:rsidRPr="00344B4A" w:rsidTr="00344B4A">
        <w:trPr>
          <w:trHeight w:val="63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color w:val="000000"/>
                <w:sz w:val="24"/>
                <w:szCs w:val="24"/>
              </w:rPr>
            </w:pPr>
            <w:r w:rsidRPr="00344B4A">
              <w:rPr>
                <w:rFonts w:ascii="Times New Roman" w:eastAsia="Times New Roman" w:hAnsi="Times New Roman" w:cs="Times New Roman"/>
                <w:color w:val="000000"/>
                <w:sz w:val="24"/>
                <w:szCs w:val="24"/>
              </w:rPr>
              <w:t> </w:t>
            </w:r>
          </w:p>
        </w:tc>
        <w:tc>
          <w:tcPr>
            <w:tcW w:w="6774" w:type="dxa"/>
            <w:tcBorders>
              <w:top w:val="single" w:sz="4" w:space="0" w:color="auto"/>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b/>
                <w:bCs/>
                <w:sz w:val="24"/>
                <w:szCs w:val="24"/>
              </w:rPr>
            </w:pPr>
            <w:r w:rsidRPr="00344B4A">
              <w:rPr>
                <w:rFonts w:ascii="Times New Roman" w:eastAsia="Times New Roman" w:hAnsi="Times New Roman" w:cs="Times New Roman"/>
                <w:b/>
                <w:bCs/>
                <w:sz w:val="24"/>
                <w:szCs w:val="24"/>
              </w:rPr>
              <w:t>Полное наименование</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b/>
                <w:bCs/>
                <w:sz w:val="24"/>
                <w:szCs w:val="24"/>
              </w:rPr>
            </w:pPr>
            <w:r w:rsidRPr="00344B4A">
              <w:rPr>
                <w:rFonts w:ascii="Times New Roman" w:eastAsia="Times New Roman" w:hAnsi="Times New Roman" w:cs="Times New Roman"/>
                <w:b/>
                <w:bCs/>
                <w:sz w:val="24"/>
                <w:szCs w:val="24"/>
              </w:rPr>
              <w:t>Сокращенное наименование</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Региональная информационная система в сфере здравоохранения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Здравоохранение</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2</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Информационно-аналитическая система автоматизации ветеринарного учета и отчетности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Ветучет</w:t>
            </w:r>
            <w:proofErr w:type="spellEnd"/>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3</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учета государственного и муниципального имущества</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D34E8">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Учет имуще</w:t>
            </w:r>
            <w:r w:rsidR="003D34E8">
              <w:rPr>
                <w:rFonts w:ascii="Times New Roman" w:eastAsia="Times New Roman" w:hAnsi="Times New Roman" w:cs="Times New Roman"/>
              </w:rPr>
              <w:t>ст</w:t>
            </w:r>
            <w:r w:rsidRPr="00344B4A">
              <w:rPr>
                <w:rFonts w:ascii="Times New Roman" w:eastAsia="Times New Roman" w:hAnsi="Times New Roman" w:cs="Times New Roman"/>
              </w:rPr>
              <w:t>ва</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4</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Региональный сегмент федеральной ГИС "Единая информационно-аналитическая система Федеральной службы по тарифам"</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Тарифы</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5</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"Единая информационная система в сфере образования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Образование</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6</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D34E8">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"Выдача охот</w:t>
            </w:r>
            <w:r w:rsidR="003D34E8">
              <w:rPr>
                <w:rFonts w:ascii="Times New Roman" w:eastAsia="Times New Roman" w:hAnsi="Times New Roman" w:cs="Times New Roman"/>
              </w:rPr>
              <w:t>ничьих билетов"</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Охотоуправление</w:t>
            </w:r>
            <w:proofErr w:type="spellEnd"/>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7</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 xml:space="preserve">Информационная система "Электронная </w:t>
            </w:r>
            <w:proofErr w:type="spellStart"/>
            <w:r w:rsidRPr="00344B4A">
              <w:rPr>
                <w:rFonts w:ascii="Times New Roman" w:eastAsia="Times New Roman" w:hAnsi="Times New Roman" w:cs="Times New Roman"/>
              </w:rPr>
              <w:t>похозяйственная</w:t>
            </w:r>
            <w:proofErr w:type="spellEnd"/>
            <w:r w:rsidRPr="00344B4A">
              <w:rPr>
                <w:rFonts w:ascii="Times New Roman" w:eastAsia="Times New Roman" w:hAnsi="Times New Roman" w:cs="Times New Roman"/>
              </w:rPr>
              <w:t xml:space="preserve"> книга"</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Похозяйственная</w:t>
            </w:r>
            <w:proofErr w:type="spellEnd"/>
            <w:r w:rsidRPr="00344B4A">
              <w:rPr>
                <w:rFonts w:ascii="Times New Roman" w:eastAsia="Times New Roman" w:hAnsi="Times New Roman" w:cs="Times New Roman"/>
              </w:rPr>
              <w:t xml:space="preserve"> книга</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8</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ВО "Жилищный надзор"</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Жилнадзор</w:t>
            </w:r>
            <w:proofErr w:type="spellEnd"/>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9</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Региональная информационная система обеспечения территориального планирования и развития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Терпланирование</w:t>
            </w:r>
            <w:proofErr w:type="spellEnd"/>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10</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"Территориальные административные комиссии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Административные комиссии</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11</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"Электронный атлас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Электронный атлас</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12</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мониторинга сельскохозяйственных угодий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 xml:space="preserve">ГИС </w:t>
            </w:r>
            <w:proofErr w:type="spellStart"/>
            <w:r w:rsidRPr="00344B4A">
              <w:rPr>
                <w:rFonts w:ascii="Times New Roman" w:eastAsia="Times New Roman" w:hAnsi="Times New Roman" w:cs="Times New Roman"/>
              </w:rPr>
              <w:t>Агропортал</w:t>
            </w:r>
            <w:proofErr w:type="spellEnd"/>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13</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"Регистрация и учет актов гражданского состояния"</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ЗАГС</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14</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Учет и регистрация тракторов, самоходных машин и прицепов к ним</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Учет тракторов</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15</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"Контроль исполнения административных регламентов предоставления государственных и муниципальных услуг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КИАР</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16</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"Региональная информационно-аналитическая система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РИАС</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17</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Система межведомственного электронного взаимодействия Волгоградской области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РСМЭВ</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18</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ГИС "Реестр государственных и муниципальных услуг (функций)"</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РГУ</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19</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Единая автоматизированная система электронного документооборота</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АСЭД</w:t>
            </w:r>
          </w:p>
        </w:tc>
      </w:tr>
      <w:tr w:rsidR="00344B4A" w:rsidRPr="00344B4A" w:rsidTr="00344B4A">
        <w:trPr>
          <w:trHeight w:val="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4B4A" w:rsidRPr="00344B4A" w:rsidRDefault="00344B4A" w:rsidP="00344B4A">
            <w:pPr>
              <w:spacing w:after="0" w:line="240" w:lineRule="auto"/>
              <w:jc w:val="right"/>
              <w:rPr>
                <w:rFonts w:ascii="Times New Roman" w:eastAsia="Times New Roman" w:hAnsi="Times New Roman" w:cs="Times New Roman"/>
                <w:color w:val="000000"/>
              </w:rPr>
            </w:pPr>
            <w:r w:rsidRPr="00344B4A">
              <w:rPr>
                <w:rFonts w:ascii="Times New Roman" w:eastAsia="Times New Roman" w:hAnsi="Times New Roman" w:cs="Times New Roman"/>
                <w:color w:val="000000"/>
              </w:rPr>
              <w:t>20</w:t>
            </w:r>
          </w:p>
        </w:tc>
        <w:tc>
          <w:tcPr>
            <w:tcW w:w="6774"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rPr>
                <w:rFonts w:ascii="Times New Roman" w:eastAsia="Times New Roman" w:hAnsi="Times New Roman" w:cs="Times New Roman"/>
              </w:rPr>
            </w:pPr>
            <w:r w:rsidRPr="00344B4A">
              <w:rPr>
                <w:rFonts w:ascii="Times New Roman" w:eastAsia="Times New Roman" w:hAnsi="Times New Roman" w:cs="Times New Roman"/>
              </w:rPr>
              <w:t>Автоматизированная система обработки конфиденциальной информации</w:t>
            </w:r>
          </w:p>
        </w:tc>
        <w:tc>
          <w:tcPr>
            <w:tcW w:w="2680" w:type="dxa"/>
            <w:tcBorders>
              <w:top w:val="nil"/>
              <w:left w:val="nil"/>
              <w:bottom w:val="single" w:sz="4" w:space="0" w:color="auto"/>
              <w:right w:val="single" w:sz="4" w:space="0" w:color="auto"/>
            </w:tcBorders>
            <w:shd w:val="clear" w:color="auto" w:fill="auto"/>
            <w:vAlign w:val="center"/>
            <w:hideMark/>
          </w:tcPr>
          <w:p w:rsidR="00344B4A" w:rsidRPr="00344B4A" w:rsidRDefault="00344B4A" w:rsidP="00344B4A">
            <w:pPr>
              <w:spacing w:after="0" w:line="240" w:lineRule="auto"/>
              <w:jc w:val="center"/>
              <w:rPr>
                <w:rFonts w:ascii="Times New Roman" w:eastAsia="Times New Roman" w:hAnsi="Times New Roman" w:cs="Times New Roman"/>
              </w:rPr>
            </w:pPr>
            <w:r w:rsidRPr="00344B4A">
              <w:rPr>
                <w:rFonts w:ascii="Times New Roman" w:eastAsia="Times New Roman" w:hAnsi="Times New Roman" w:cs="Times New Roman"/>
              </w:rPr>
              <w:t>ГИС АСОКИ</w:t>
            </w:r>
          </w:p>
        </w:tc>
      </w:tr>
      <w:tr w:rsidR="00344B4A" w:rsidRPr="00344B4A" w:rsidTr="00344B4A">
        <w:trPr>
          <w:trHeight w:val="315"/>
        </w:trPr>
        <w:tc>
          <w:tcPr>
            <w:tcW w:w="456"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jc w:val="center"/>
              <w:rPr>
                <w:rFonts w:ascii="Times New Roman" w:eastAsia="Times New Roman" w:hAnsi="Times New Roman" w:cs="Times New Roman"/>
                <w:sz w:val="24"/>
                <w:szCs w:val="24"/>
              </w:rPr>
            </w:pPr>
          </w:p>
        </w:tc>
        <w:tc>
          <w:tcPr>
            <w:tcW w:w="6774"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r>
      <w:tr w:rsidR="00344B4A" w:rsidRPr="00344B4A" w:rsidTr="00344B4A">
        <w:trPr>
          <w:trHeight w:val="315"/>
        </w:trPr>
        <w:tc>
          <w:tcPr>
            <w:tcW w:w="456"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sz w:val="20"/>
                <w:szCs w:val="20"/>
              </w:rPr>
            </w:pPr>
          </w:p>
        </w:tc>
        <w:tc>
          <w:tcPr>
            <w:tcW w:w="6774"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color w:val="000000"/>
                <w:sz w:val="24"/>
                <w:szCs w:val="24"/>
              </w:rPr>
            </w:pPr>
            <w:r w:rsidRPr="00344B4A">
              <w:rPr>
                <w:rFonts w:ascii="Times New Roman" w:eastAsia="Times New Roman" w:hAnsi="Times New Roman" w:cs="Times New Roman"/>
                <w:color w:val="000000"/>
                <w:sz w:val="24"/>
                <w:szCs w:val="24"/>
              </w:rPr>
              <w:t>Начальник инспекции</w:t>
            </w:r>
          </w:p>
        </w:tc>
        <w:tc>
          <w:tcPr>
            <w:tcW w:w="2680" w:type="dxa"/>
            <w:tcBorders>
              <w:top w:val="nil"/>
              <w:left w:val="nil"/>
              <w:bottom w:val="nil"/>
              <w:right w:val="nil"/>
            </w:tcBorders>
            <w:shd w:val="clear" w:color="auto" w:fill="auto"/>
            <w:noWrap/>
            <w:vAlign w:val="bottom"/>
            <w:hideMark/>
          </w:tcPr>
          <w:p w:rsidR="00344B4A" w:rsidRPr="00344B4A" w:rsidRDefault="00344B4A" w:rsidP="00344B4A">
            <w:pPr>
              <w:spacing w:after="0" w:line="240" w:lineRule="auto"/>
              <w:rPr>
                <w:rFonts w:ascii="Times New Roman" w:eastAsia="Times New Roman" w:hAnsi="Times New Roman" w:cs="Times New Roman"/>
                <w:color w:val="000000"/>
                <w:sz w:val="24"/>
                <w:szCs w:val="24"/>
              </w:rPr>
            </w:pPr>
            <w:r w:rsidRPr="00344B4A">
              <w:rPr>
                <w:rFonts w:ascii="Times New Roman" w:eastAsia="Times New Roman" w:hAnsi="Times New Roman" w:cs="Times New Roman"/>
                <w:color w:val="000000"/>
                <w:sz w:val="24"/>
                <w:szCs w:val="24"/>
              </w:rPr>
              <w:t>В.А. Миргородов</w:t>
            </w:r>
          </w:p>
        </w:tc>
      </w:tr>
    </w:tbl>
    <w:p w:rsidR="00344B4A" w:rsidRDefault="00344B4A" w:rsidP="0026772F">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p>
    <w:p w:rsidR="00344B4A" w:rsidRDefault="00344B4A" w:rsidP="0026772F">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p>
    <w:p w:rsidR="00344B4A" w:rsidRPr="0026772F" w:rsidRDefault="00344B4A" w:rsidP="0026772F">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p>
    <w:sectPr w:rsidR="00344B4A" w:rsidRPr="0026772F" w:rsidSect="0058613B">
      <w:headerReference w:type="default" r:id="rId16"/>
      <w:pgSz w:w="11906" w:h="16838"/>
      <w:pgMar w:top="1418"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AA" w:rsidRDefault="00ED38AA" w:rsidP="00932E34">
      <w:pPr>
        <w:spacing w:after="0" w:line="240" w:lineRule="auto"/>
      </w:pPr>
      <w:r>
        <w:separator/>
      </w:r>
    </w:p>
  </w:endnote>
  <w:endnote w:type="continuationSeparator" w:id="0">
    <w:p w:rsidR="00ED38AA" w:rsidRDefault="00ED38AA" w:rsidP="00932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PTF55F-web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AA" w:rsidRDefault="00ED38AA" w:rsidP="00932E34">
      <w:pPr>
        <w:spacing w:after="0" w:line="240" w:lineRule="auto"/>
      </w:pPr>
      <w:r>
        <w:separator/>
      </w:r>
    </w:p>
  </w:footnote>
  <w:footnote w:type="continuationSeparator" w:id="0">
    <w:p w:rsidR="00ED38AA" w:rsidRDefault="00ED38AA" w:rsidP="00932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14416"/>
      <w:docPartObj>
        <w:docPartGallery w:val="Page Numbers (Top of Page)"/>
        <w:docPartUnique/>
      </w:docPartObj>
    </w:sdtPr>
    <w:sdtContent>
      <w:p w:rsidR="00ED38AA" w:rsidRDefault="001D4F57">
        <w:pPr>
          <w:pStyle w:val="a6"/>
          <w:jc w:val="center"/>
        </w:pPr>
        <w:r w:rsidRPr="00F00AA1">
          <w:rPr>
            <w:rFonts w:ascii="Times New Roman" w:hAnsi="Times New Roman" w:cs="Times New Roman"/>
          </w:rPr>
          <w:fldChar w:fldCharType="begin"/>
        </w:r>
        <w:r w:rsidR="00ED38AA" w:rsidRPr="00F00AA1">
          <w:rPr>
            <w:rFonts w:ascii="Times New Roman" w:hAnsi="Times New Roman" w:cs="Times New Roman"/>
          </w:rPr>
          <w:instrText>PAGE   \* MERGEFORMAT</w:instrText>
        </w:r>
        <w:r w:rsidRPr="00F00AA1">
          <w:rPr>
            <w:rFonts w:ascii="Times New Roman" w:hAnsi="Times New Roman" w:cs="Times New Roman"/>
          </w:rPr>
          <w:fldChar w:fldCharType="separate"/>
        </w:r>
        <w:r w:rsidR="00382CA8">
          <w:rPr>
            <w:rFonts w:ascii="Times New Roman" w:hAnsi="Times New Roman" w:cs="Times New Roman"/>
            <w:noProof/>
          </w:rPr>
          <w:t>2</w:t>
        </w:r>
        <w:r w:rsidRPr="00F00AA1">
          <w:rPr>
            <w:rFonts w:ascii="Times New Roman" w:hAnsi="Times New Roman" w:cs="Times New Roman"/>
          </w:rPr>
          <w:fldChar w:fldCharType="end"/>
        </w:r>
      </w:p>
    </w:sdtContent>
  </w:sdt>
  <w:p w:rsidR="00ED38AA" w:rsidRDefault="00ED38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1B8"/>
    <w:multiLevelType w:val="hybridMultilevel"/>
    <w:tmpl w:val="0D8ABF94"/>
    <w:lvl w:ilvl="0" w:tplc="145A149C">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572A4F"/>
    <w:multiLevelType w:val="hybridMultilevel"/>
    <w:tmpl w:val="E41E0AA4"/>
    <w:lvl w:ilvl="0" w:tplc="0DCA6C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C00041"/>
    <w:multiLevelType w:val="hybridMultilevel"/>
    <w:tmpl w:val="00808956"/>
    <w:lvl w:ilvl="0" w:tplc="D5E8A240">
      <w:start w:val="171"/>
      <w:numFmt w:val="bullet"/>
      <w:lvlText w:val=""/>
      <w:lvlJc w:val="left"/>
      <w:pPr>
        <w:ind w:left="1092" w:hanging="360"/>
      </w:pPr>
      <w:rPr>
        <w:rFonts w:ascii="Symbol" w:eastAsia="Times New Roman" w:hAnsi="Symbol" w:cs="Times New Roman"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3">
    <w:nsid w:val="2E1B6DC8"/>
    <w:multiLevelType w:val="hybridMultilevel"/>
    <w:tmpl w:val="2F0E89DA"/>
    <w:lvl w:ilvl="0" w:tplc="D79C3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7461DB"/>
    <w:multiLevelType w:val="hybridMultilevel"/>
    <w:tmpl w:val="32E63280"/>
    <w:lvl w:ilvl="0" w:tplc="470C066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4D15898"/>
    <w:multiLevelType w:val="multilevel"/>
    <w:tmpl w:val="C2747E80"/>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2138" w:hanging="360"/>
      </w:pPr>
      <w:rPr>
        <w:rFonts w:eastAsiaTheme="minorHAnsi" w:hint="default"/>
      </w:rPr>
    </w:lvl>
    <w:lvl w:ilvl="2">
      <w:start w:val="1"/>
      <w:numFmt w:val="decimal"/>
      <w:isLgl/>
      <w:lvlText w:val="%1.%2.%3."/>
      <w:lvlJc w:val="left"/>
      <w:pPr>
        <w:ind w:left="3709" w:hanging="720"/>
      </w:pPr>
      <w:rPr>
        <w:rFonts w:eastAsiaTheme="minorHAnsi" w:hint="default"/>
      </w:rPr>
    </w:lvl>
    <w:lvl w:ilvl="3">
      <w:start w:val="1"/>
      <w:numFmt w:val="decimal"/>
      <w:isLgl/>
      <w:lvlText w:val="%1.%2.%3.%4."/>
      <w:lvlJc w:val="left"/>
      <w:pPr>
        <w:ind w:left="4920" w:hanging="720"/>
      </w:pPr>
      <w:rPr>
        <w:rFonts w:eastAsiaTheme="minorHAnsi" w:hint="default"/>
      </w:rPr>
    </w:lvl>
    <w:lvl w:ilvl="4">
      <w:start w:val="1"/>
      <w:numFmt w:val="decimal"/>
      <w:isLgl/>
      <w:lvlText w:val="%1.%2.%3.%4.%5."/>
      <w:lvlJc w:val="left"/>
      <w:pPr>
        <w:ind w:left="6491" w:hanging="1080"/>
      </w:pPr>
      <w:rPr>
        <w:rFonts w:eastAsiaTheme="minorHAnsi" w:hint="default"/>
      </w:rPr>
    </w:lvl>
    <w:lvl w:ilvl="5">
      <w:start w:val="1"/>
      <w:numFmt w:val="decimal"/>
      <w:isLgl/>
      <w:lvlText w:val="%1.%2.%3.%4.%5.%6."/>
      <w:lvlJc w:val="left"/>
      <w:pPr>
        <w:ind w:left="7702" w:hanging="1080"/>
      </w:pPr>
      <w:rPr>
        <w:rFonts w:eastAsiaTheme="minorHAnsi" w:hint="default"/>
      </w:rPr>
    </w:lvl>
    <w:lvl w:ilvl="6">
      <w:start w:val="1"/>
      <w:numFmt w:val="decimal"/>
      <w:isLgl/>
      <w:lvlText w:val="%1.%2.%3.%4.%5.%6.%7."/>
      <w:lvlJc w:val="left"/>
      <w:pPr>
        <w:ind w:left="9273" w:hanging="1440"/>
      </w:pPr>
      <w:rPr>
        <w:rFonts w:eastAsiaTheme="minorHAnsi" w:hint="default"/>
      </w:rPr>
    </w:lvl>
    <w:lvl w:ilvl="7">
      <w:start w:val="1"/>
      <w:numFmt w:val="decimal"/>
      <w:isLgl/>
      <w:lvlText w:val="%1.%2.%3.%4.%5.%6.%7.%8."/>
      <w:lvlJc w:val="left"/>
      <w:pPr>
        <w:ind w:left="10484" w:hanging="1440"/>
      </w:pPr>
      <w:rPr>
        <w:rFonts w:eastAsiaTheme="minorHAnsi" w:hint="default"/>
      </w:rPr>
    </w:lvl>
    <w:lvl w:ilvl="8">
      <w:start w:val="1"/>
      <w:numFmt w:val="decimal"/>
      <w:isLgl/>
      <w:lvlText w:val="%1.%2.%3.%4.%5.%6.%7.%8.%9."/>
      <w:lvlJc w:val="left"/>
      <w:pPr>
        <w:ind w:left="12055" w:hanging="1800"/>
      </w:pPr>
      <w:rPr>
        <w:rFonts w:eastAsiaTheme="minorHAnsi" w:hint="default"/>
      </w:rPr>
    </w:lvl>
  </w:abstractNum>
  <w:abstractNum w:abstractNumId="6">
    <w:nsid w:val="4C133FBF"/>
    <w:multiLevelType w:val="hybridMultilevel"/>
    <w:tmpl w:val="F5B4BE02"/>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3B2995"/>
    <w:multiLevelType w:val="hybridMultilevel"/>
    <w:tmpl w:val="FF18C56E"/>
    <w:lvl w:ilvl="0" w:tplc="2EE6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EB21FC"/>
    <w:multiLevelType w:val="hybridMultilevel"/>
    <w:tmpl w:val="A9EA1BEA"/>
    <w:lvl w:ilvl="0" w:tplc="C1A2161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B9B7AC7"/>
    <w:multiLevelType w:val="multilevel"/>
    <w:tmpl w:val="11648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D4A0725"/>
    <w:multiLevelType w:val="hybridMultilevel"/>
    <w:tmpl w:val="A392A264"/>
    <w:lvl w:ilvl="0" w:tplc="2014FD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DC85857"/>
    <w:multiLevelType w:val="hybridMultilevel"/>
    <w:tmpl w:val="F78069D4"/>
    <w:lvl w:ilvl="0" w:tplc="5AAE379E">
      <w:start w:val="17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4"/>
  </w:num>
  <w:num w:numId="6">
    <w:abstractNumId w:val="0"/>
  </w:num>
  <w:num w:numId="7">
    <w:abstractNumId w:val="10"/>
  </w:num>
  <w:num w:numId="8">
    <w:abstractNumId w:val="8"/>
  </w:num>
  <w:num w:numId="9">
    <w:abstractNumId w:val="1"/>
  </w:num>
  <w:num w:numId="10">
    <w:abstractNumId w:val="3"/>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footnotePr>
    <w:footnote w:id="-1"/>
    <w:footnote w:id="0"/>
  </w:footnotePr>
  <w:endnotePr>
    <w:endnote w:id="-1"/>
    <w:endnote w:id="0"/>
  </w:endnotePr>
  <w:compat>
    <w:useFELayout/>
  </w:compat>
  <w:rsids>
    <w:rsidRoot w:val="00F52C62"/>
    <w:rsid w:val="00000952"/>
    <w:rsid w:val="000067D8"/>
    <w:rsid w:val="00007625"/>
    <w:rsid w:val="00007B92"/>
    <w:rsid w:val="00012F2B"/>
    <w:rsid w:val="00015627"/>
    <w:rsid w:val="00017646"/>
    <w:rsid w:val="000200E5"/>
    <w:rsid w:val="00020BA2"/>
    <w:rsid w:val="00020F25"/>
    <w:rsid w:val="00030342"/>
    <w:rsid w:val="00030DEB"/>
    <w:rsid w:val="00031AC4"/>
    <w:rsid w:val="000336EC"/>
    <w:rsid w:val="00035EA9"/>
    <w:rsid w:val="000405A2"/>
    <w:rsid w:val="00041BBA"/>
    <w:rsid w:val="00043169"/>
    <w:rsid w:val="000447DC"/>
    <w:rsid w:val="000454D4"/>
    <w:rsid w:val="000578DB"/>
    <w:rsid w:val="00064027"/>
    <w:rsid w:val="00075FA9"/>
    <w:rsid w:val="000768A7"/>
    <w:rsid w:val="000815A3"/>
    <w:rsid w:val="000852C2"/>
    <w:rsid w:val="000903D4"/>
    <w:rsid w:val="00097514"/>
    <w:rsid w:val="000A7F80"/>
    <w:rsid w:val="000B1C94"/>
    <w:rsid w:val="000B61B1"/>
    <w:rsid w:val="000C60BB"/>
    <w:rsid w:val="000D00BD"/>
    <w:rsid w:val="000D7BF7"/>
    <w:rsid w:val="000E124B"/>
    <w:rsid w:val="000E262D"/>
    <w:rsid w:val="000E2AA7"/>
    <w:rsid w:val="000E75AA"/>
    <w:rsid w:val="000F2AC1"/>
    <w:rsid w:val="001012A8"/>
    <w:rsid w:val="001032C2"/>
    <w:rsid w:val="00112D5D"/>
    <w:rsid w:val="00124B19"/>
    <w:rsid w:val="001261DA"/>
    <w:rsid w:val="00126E2C"/>
    <w:rsid w:val="00134A6F"/>
    <w:rsid w:val="00135DAC"/>
    <w:rsid w:val="00137A61"/>
    <w:rsid w:val="00152D7A"/>
    <w:rsid w:val="00157506"/>
    <w:rsid w:val="00161B20"/>
    <w:rsid w:val="00164CE6"/>
    <w:rsid w:val="00170D4D"/>
    <w:rsid w:val="00171D38"/>
    <w:rsid w:val="00175AF0"/>
    <w:rsid w:val="00176B02"/>
    <w:rsid w:val="001911BF"/>
    <w:rsid w:val="0019459D"/>
    <w:rsid w:val="001951C9"/>
    <w:rsid w:val="001A611B"/>
    <w:rsid w:val="001A61D6"/>
    <w:rsid w:val="001A7F4D"/>
    <w:rsid w:val="001B2C83"/>
    <w:rsid w:val="001B2FF7"/>
    <w:rsid w:val="001D0381"/>
    <w:rsid w:val="001D24FE"/>
    <w:rsid w:val="001D29EF"/>
    <w:rsid w:val="001D4F57"/>
    <w:rsid w:val="001D7A3C"/>
    <w:rsid w:val="001E2BF2"/>
    <w:rsid w:val="001E3403"/>
    <w:rsid w:val="001F6B71"/>
    <w:rsid w:val="001F6F0F"/>
    <w:rsid w:val="001F70ED"/>
    <w:rsid w:val="00217D1E"/>
    <w:rsid w:val="00221004"/>
    <w:rsid w:val="002219C9"/>
    <w:rsid w:val="0023572A"/>
    <w:rsid w:val="002431F6"/>
    <w:rsid w:val="002444A3"/>
    <w:rsid w:val="00247306"/>
    <w:rsid w:val="00250651"/>
    <w:rsid w:val="00253699"/>
    <w:rsid w:val="0026772F"/>
    <w:rsid w:val="00274C29"/>
    <w:rsid w:val="00274F0E"/>
    <w:rsid w:val="00280AFC"/>
    <w:rsid w:val="00282F99"/>
    <w:rsid w:val="002934F7"/>
    <w:rsid w:val="0029417B"/>
    <w:rsid w:val="002A324B"/>
    <w:rsid w:val="002A7163"/>
    <w:rsid w:val="002B769E"/>
    <w:rsid w:val="002B7C67"/>
    <w:rsid w:val="002C7C72"/>
    <w:rsid w:val="002E6686"/>
    <w:rsid w:val="002F18FA"/>
    <w:rsid w:val="002F43BA"/>
    <w:rsid w:val="002F5566"/>
    <w:rsid w:val="00300CDD"/>
    <w:rsid w:val="00305A6B"/>
    <w:rsid w:val="00307A34"/>
    <w:rsid w:val="00314B47"/>
    <w:rsid w:val="00314DBE"/>
    <w:rsid w:val="00320DCB"/>
    <w:rsid w:val="003244F7"/>
    <w:rsid w:val="003430F0"/>
    <w:rsid w:val="00344B4A"/>
    <w:rsid w:val="003450C9"/>
    <w:rsid w:val="00346107"/>
    <w:rsid w:val="003519D1"/>
    <w:rsid w:val="00354DB4"/>
    <w:rsid w:val="00360545"/>
    <w:rsid w:val="00360EF7"/>
    <w:rsid w:val="00363684"/>
    <w:rsid w:val="0036374C"/>
    <w:rsid w:val="00364575"/>
    <w:rsid w:val="00365D8E"/>
    <w:rsid w:val="00370B8D"/>
    <w:rsid w:val="00370CD4"/>
    <w:rsid w:val="003762CF"/>
    <w:rsid w:val="0037678D"/>
    <w:rsid w:val="00382CA8"/>
    <w:rsid w:val="00393776"/>
    <w:rsid w:val="003939A3"/>
    <w:rsid w:val="00395D6E"/>
    <w:rsid w:val="003962BC"/>
    <w:rsid w:val="003A1171"/>
    <w:rsid w:val="003A19F9"/>
    <w:rsid w:val="003A2ACD"/>
    <w:rsid w:val="003A6698"/>
    <w:rsid w:val="003B1427"/>
    <w:rsid w:val="003C27BB"/>
    <w:rsid w:val="003C6875"/>
    <w:rsid w:val="003D0389"/>
    <w:rsid w:val="003D2983"/>
    <w:rsid w:val="003D34E8"/>
    <w:rsid w:val="003D522E"/>
    <w:rsid w:val="003D6156"/>
    <w:rsid w:val="003E2E04"/>
    <w:rsid w:val="003F0A70"/>
    <w:rsid w:val="003F3013"/>
    <w:rsid w:val="003F5A17"/>
    <w:rsid w:val="003F75A3"/>
    <w:rsid w:val="00403AF0"/>
    <w:rsid w:val="00405A51"/>
    <w:rsid w:val="00423DCD"/>
    <w:rsid w:val="004252D3"/>
    <w:rsid w:val="00431F51"/>
    <w:rsid w:val="00455B20"/>
    <w:rsid w:val="004572CB"/>
    <w:rsid w:val="0046115B"/>
    <w:rsid w:val="00464CBA"/>
    <w:rsid w:val="00466855"/>
    <w:rsid w:val="00472C53"/>
    <w:rsid w:val="0047388B"/>
    <w:rsid w:val="0049654E"/>
    <w:rsid w:val="00497F44"/>
    <w:rsid w:val="004A279C"/>
    <w:rsid w:val="004A4F5E"/>
    <w:rsid w:val="004A5812"/>
    <w:rsid w:val="004A6810"/>
    <w:rsid w:val="004B3ECD"/>
    <w:rsid w:val="004C27EC"/>
    <w:rsid w:val="004D1B50"/>
    <w:rsid w:val="004D43E9"/>
    <w:rsid w:val="004E2D7A"/>
    <w:rsid w:val="004E415D"/>
    <w:rsid w:val="004E6238"/>
    <w:rsid w:val="00500184"/>
    <w:rsid w:val="00513C91"/>
    <w:rsid w:val="00514043"/>
    <w:rsid w:val="00522BFD"/>
    <w:rsid w:val="00530788"/>
    <w:rsid w:val="0053416A"/>
    <w:rsid w:val="00535405"/>
    <w:rsid w:val="00541722"/>
    <w:rsid w:val="00542D04"/>
    <w:rsid w:val="00545A4B"/>
    <w:rsid w:val="00556699"/>
    <w:rsid w:val="00567877"/>
    <w:rsid w:val="005741BB"/>
    <w:rsid w:val="0057473D"/>
    <w:rsid w:val="00582F24"/>
    <w:rsid w:val="0058353E"/>
    <w:rsid w:val="005840BB"/>
    <w:rsid w:val="0058613B"/>
    <w:rsid w:val="005A1276"/>
    <w:rsid w:val="005A257C"/>
    <w:rsid w:val="005B3FEA"/>
    <w:rsid w:val="005B5196"/>
    <w:rsid w:val="005B5389"/>
    <w:rsid w:val="005D11DD"/>
    <w:rsid w:val="005D187E"/>
    <w:rsid w:val="005D1C29"/>
    <w:rsid w:val="005D58CC"/>
    <w:rsid w:val="005D7618"/>
    <w:rsid w:val="005E0C08"/>
    <w:rsid w:val="005E4633"/>
    <w:rsid w:val="005E72D7"/>
    <w:rsid w:val="005F04C9"/>
    <w:rsid w:val="005F0737"/>
    <w:rsid w:val="005F20C4"/>
    <w:rsid w:val="006007B7"/>
    <w:rsid w:val="006018D6"/>
    <w:rsid w:val="006064B1"/>
    <w:rsid w:val="00611901"/>
    <w:rsid w:val="00614E60"/>
    <w:rsid w:val="00614E9C"/>
    <w:rsid w:val="0065084A"/>
    <w:rsid w:val="00653EFA"/>
    <w:rsid w:val="00653F78"/>
    <w:rsid w:val="0065590F"/>
    <w:rsid w:val="006559D7"/>
    <w:rsid w:val="006560D1"/>
    <w:rsid w:val="006602B8"/>
    <w:rsid w:val="00693299"/>
    <w:rsid w:val="00693B2C"/>
    <w:rsid w:val="00694D78"/>
    <w:rsid w:val="00696084"/>
    <w:rsid w:val="006A2232"/>
    <w:rsid w:val="006A4D39"/>
    <w:rsid w:val="006B1D74"/>
    <w:rsid w:val="006B1FA1"/>
    <w:rsid w:val="006B59E0"/>
    <w:rsid w:val="006B6075"/>
    <w:rsid w:val="006C616F"/>
    <w:rsid w:val="006C7AA8"/>
    <w:rsid w:val="006F12F5"/>
    <w:rsid w:val="006F7C95"/>
    <w:rsid w:val="0070129F"/>
    <w:rsid w:val="00703C73"/>
    <w:rsid w:val="00720F1F"/>
    <w:rsid w:val="007325F9"/>
    <w:rsid w:val="00751493"/>
    <w:rsid w:val="0075489D"/>
    <w:rsid w:val="007605C4"/>
    <w:rsid w:val="007622CC"/>
    <w:rsid w:val="007661C7"/>
    <w:rsid w:val="00767FBC"/>
    <w:rsid w:val="007705F0"/>
    <w:rsid w:val="00774796"/>
    <w:rsid w:val="007811A8"/>
    <w:rsid w:val="007817FE"/>
    <w:rsid w:val="00782A30"/>
    <w:rsid w:val="00784B85"/>
    <w:rsid w:val="007C0D73"/>
    <w:rsid w:val="007C3D94"/>
    <w:rsid w:val="007C4F9A"/>
    <w:rsid w:val="007C7384"/>
    <w:rsid w:val="007D0E09"/>
    <w:rsid w:val="007D1ED7"/>
    <w:rsid w:val="007E1EC6"/>
    <w:rsid w:val="007E56CF"/>
    <w:rsid w:val="007E6B43"/>
    <w:rsid w:val="007F00A6"/>
    <w:rsid w:val="007F4E80"/>
    <w:rsid w:val="007F7D48"/>
    <w:rsid w:val="00801523"/>
    <w:rsid w:val="00804A10"/>
    <w:rsid w:val="00806471"/>
    <w:rsid w:val="00815DC3"/>
    <w:rsid w:val="0082029B"/>
    <w:rsid w:val="008225BA"/>
    <w:rsid w:val="008233D6"/>
    <w:rsid w:val="00823DF5"/>
    <w:rsid w:val="00840805"/>
    <w:rsid w:val="008579B6"/>
    <w:rsid w:val="00866C4B"/>
    <w:rsid w:val="0087008F"/>
    <w:rsid w:val="0087579C"/>
    <w:rsid w:val="008808EF"/>
    <w:rsid w:val="00881FE8"/>
    <w:rsid w:val="008821E1"/>
    <w:rsid w:val="00884695"/>
    <w:rsid w:val="00884A52"/>
    <w:rsid w:val="00895CDA"/>
    <w:rsid w:val="008B40FF"/>
    <w:rsid w:val="008C758E"/>
    <w:rsid w:val="008D2772"/>
    <w:rsid w:val="008D3ADC"/>
    <w:rsid w:val="008D55AE"/>
    <w:rsid w:val="008E3319"/>
    <w:rsid w:val="008E623C"/>
    <w:rsid w:val="008E6DFF"/>
    <w:rsid w:val="008F36BF"/>
    <w:rsid w:val="008F43F8"/>
    <w:rsid w:val="008F5C6E"/>
    <w:rsid w:val="008F604A"/>
    <w:rsid w:val="008F73AB"/>
    <w:rsid w:val="00904207"/>
    <w:rsid w:val="0090486B"/>
    <w:rsid w:val="009111F5"/>
    <w:rsid w:val="009140F8"/>
    <w:rsid w:val="0092109B"/>
    <w:rsid w:val="0092323D"/>
    <w:rsid w:val="00925A12"/>
    <w:rsid w:val="009276AF"/>
    <w:rsid w:val="00932E34"/>
    <w:rsid w:val="0093596D"/>
    <w:rsid w:val="00940FAA"/>
    <w:rsid w:val="00941CA4"/>
    <w:rsid w:val="00944673"/>
    <w:rsid w:val="00946ADE"/>
    <w:rsid w:val="00950EC1"/>
    <w:rsid w:val="009726EE"/>
    <w:rsid w:val="009731D1"/>
    <w:rsid w:val="00975384"/>
    <w:rsid w:val="0098024C"/>
    <w:rsid w:val="009813AF"/>
    <w:rsid w:val="00982171"/>
    <w:rsid w:val="009823FD"/>
    <w:rsid w:val="00983F03"/>
    <w:rsid w:val="00985052"/>
    <w:rsid w:val="009866F0"/>
    <w:rsid w:val="00986DCE"/>
    <w:rsid w:val="009904EF"/>
    <w:rsid w:val="00991691"/>
    <w:rsid w:val="00992AA0"/>
    <w:rsid w:val="0099674F"/>
    <w:rsid w:val="0099676D"/>
    <w:rsid w:val="009A1D4C"/>
    <w:rsid w:val="009A1FA0"/>
    <w:rsid w:val="009B1F4C"/>
    <w:rsid w:val="009B7E05"/>
    <w:rsid w:val="009C2FD5"/>
    <w:rsid w:val="009C3B98"/>
    <w:rsid w:val="009C70C1"/>
    <w:rsid w:val="009D39C3"/>
    <w:rsid w:val="009D3AD4"/>
    <w:rsid w:val="009D4801"/>
    <w:rsid w:val="009D6E8C"/>
    <w:rsid w:val="009F4C9C"/>
    <w:rsid w:val="009F61BD"/>
    <w:rsid w:val="00A004D7"/>
    <w:rsid w:val="00A016E5"/>
    <w:rsid w:val="00A07020"/>
    <w:rsid w:val="00A124E9"/>
    <w:rsid w:val="00A1376A"/>
    <w:rsid w:val="00A14C5B"/>
    <w:rsid w:val="00A21E26"/>
    <w:rsid w:val="00A2368A"/>
    <w:rsid w:val="00A4042F"/>
    <w:rsid w:val="00A422A9"/>
    <w:rsid w:val="00A4246E"/>
    <w:rsid w:val="00A50839"/>
    <w:rsid w:val="00A559BA"/>
    <w:rsid w:val="00A56DE2"/>
    <w:rsid w:val="00A60CF1"/>
    <w:rsid w:val="00A636BB"/>
    <w:rsid w:val="00A74814"/>
    <w:rsid w:val="00A759F8"/>
    <w:rsid w:val="00A84A6D"/>
    <w:rsid w:val="00A92B27"/>
    <w:rsid w:val="00AA15C4"/>
    <w:rsid w:val="00AA3939"/>
    <w:rsid w:val="00AC432F"/>
    <w:rsid w:val="00AC5E9B"/>
    <w:rsid w:val="00AD3312"/>
    <w:rsid w:val="00AD64D4"/>
    <w:rsid w:val="00AD7ED4"/>
    <w:rsid w:val="00AE1ED0"/>
    <w:rsid w:val="00AF15E0"/>
    <w:rsid w:val="00AF699F"/>
    <w:rsid w:val="00B00C53"/>
    <w:rsid w:val="00B032EA"/>
    <w:rsid w:val="00B11662"/>
    <w:rsid w:val="00B117D3"/>
    <w:rsid w:val="00B2062D"/>
    <w:rsid w:val="00B23FD5"/>
    <w:rsid w:val="00B3078D"/>
    <w:rsid w:val="00B339E7"/>
    <w:rsid w:val="00B33FB7"/>
    <w:rsid w:val="00B4015B"/>
    <w:rsid w:val="00B42C50"/>
    <w:rsid w:val="00B450BF"/>
    <w:rsid w:val="00B45ED4"/>
    <w:rsid w:val="00B46BE8"/>
    <w:rsid w:val="00B55211"/>
    <w:rsid w:val="00B5587C"/>
    <w:rsid w:val="00B604D1"/>
    <w:rsid w:val="00B65135"/>
    <w:rsid w:val="00B6610F"/>
    <w:rsid w:val="00B66D6B"/>
    <w:rsid w:val="00B718EA"/>
    <w:rsid w:val="00B767A6"/>
    <w:rsid w:val="00B778F1"/>
    <w:rsid w:val="00B84D57"/>
    <w:rsid w:val="00B876C3"/>
    <w:rsid w:val="00BA4C81"/>
    <w:rsid w:val="00BA57B9"/>
    <w:rsid w:val="00BB20F9"/>
    <w:rsid w:val="00BB2B54"/>
    <w:rsid w:val="00BB3ACD"/>
    <w:rsid w:val="00BC0A1B"/>
    <w:rsid w:val="00BC25C8"/>
    <w:rsid w:val="00BC32C5"/>
    <w:rsid w:val="00BC4B9D"/>
    <w:rsid w:val="00BC7D04"/>
    <w:rsid w:val="00BE1C47"/>
    <w:rsid w:val="00BE7894"/>
    <w:rsid w:val="00BF4D32"/>
    <w:rsid w:val="00C01C21"/>
    <w:rsid w:val="00C060CB"/>
    <w:rsid w:val="00C116FF"/>
    <w:rsid w:val="00C23323"/>
    <w:rsid w:val="00C30BA9"/>
    <w:rsid w:val="00C33D3A"/>
    <w:rsid w:val="00C403E5"/>
    <w:rsid w:val="00C414C8"/>
    <w:rsid w:val="00C42BE5"/>
    <w:rsid w:val="00C44B1E"/>
    <w:rsid w:val="00C63BFA"/>
    <w:rsid w:val="00C63E63"/>
    <w:rsid w:val="00C664E3"/>
    <w:rsid w:val="00C7317A"/>
    <w:rsid w:val="00C738E3"/>
    <w:rsid w:val="00C912EF"/>
    <w:rsid w:val="00CA69B0"/>
    <w:rsid w:val="00CB101C"/>
    <w:rsid w:val="00CC2A80"/>
    <w:rsid w:val="00CC7024"/>
    <w:rsid w:val="00CD6085"/>
    <w:rsid w:val="00CE04E9"/>
    <w:rsid w:val="00CE540D"/>
    <w:rsid w:val="00CE646A"/>
    <w:rsid w:val="00CF5538"/>
    <w:rsid w:val="00CF7675"/>
    <w:rsid w:val="00D034B4"/>
    <w:rsid w:val="00D11327"/>
    <w:rsid w:val="00D13740"/>
    <w:rsid w:val="00D14EED"/>
    <w:rsid w:val="00D202CE"/>
    <w:rsid w:val="00D23F86"/>
    <w:rsid w:val="00D31AD8"/>
    <w:rsid w:val="00D34BA3"/>
    <w:rsid w:val="00D44210"/>
    <w:rsid w:val="00D54531"/>
    <w:rsid w:val="00D549E2"/>
    <w:rsid w:val="00D57331"/>
    <w:rsid w:val="00D61CEA"/>
    <w:rsid w:val="00D6403C"/>
    <w:rsid w:val="00D665F6"/>
    <w:rsid w:val="00D7068C"/>
    <w:rsid w:val="00D70820"/>
    <w:rsid w:val="00D774E7"/>
    <w:rsid w:val="00D918E1"/>
    <w:rsid w:val="00D91C01"/>
    <w:rsid w:val="00DA1C1A"/>
    <w:rsid w:val="00DB0006"/>
    <w:rsid w:val="00DC1C5A"/>
    <w:rsid w:val="00DD4024"/>
    <w:rsid w:val="00DE3C2C"/>
    <w:rsid w:val="00DE6A27"/>
    <w:rsid w:val="00DE6E80"/>
    <w:rsid w:val="00DE7DB0"/>
    <w:rsid w:val="00DF3F0D"/>
    <w:rsid w:val="00E040F9"/>
    <w:rsid w:val="00E10515"/>
    <w:rsid w:val="00E14FEA"/>
    <w:rsid w:val="00E20154"/>
    <w:rsid w:val="00E201BB"/>
    <w:rsid w:val="00E2045D"/>
    <w:rsid w:val="00E251C8"/>
    <w:rsid w:val="00E301D6"/>
    <w:rsid w:val="00E3427C"/>
    <w:rsid w:val="00E35C4E"/>
    <w:rsid w:val="00E42914"/>
    <w:rsid w:val="00E42AB4"/>
    <w:rsid w:val="00E430E2"/>
    <w:rsid w:val="00E465E4"/>
    <w:rsid w:val="00E46E93"/>
    <w:rsid w:val="00E47443"/>
    <w:rsid w:val="00E500EC"/>
    <w:rsid w:val="00E6188D"/>
    <w:rsid w:val="00E71D0C"/>
    <w:rsid w:val="00E71E73"/>
    <w:rsid w:val="00E75804"/>
    <w:rsid w:val="00E76270"/>
    <w:rsid w:val="00E84FAF"/>
    <w:rsid w:val="00E86794"/>
    <w:rsid w:val="00E87E96"/>
    <w:rsid w:val="00E96E4B"/>
    <w:rsid w:val="00E9751A"/>
    <w:rsid w:val="00EA3F8A"/>
    <w:rsid w:val="00EA5294"/>
    <w:rsid w:val="00EA689B"/>
    <w:rsid w:val="00EB3BA5"/>
    <w:rsid w:val="00EB56F3"/>
    <w:rsid w:val="00EC30F2"/>
    <w:rsid w:val="00EC3147"/>
    <w:rsid w:val="00ED01B5"/>
    <w:rsid w:val="00ED17E3"/>
    <w:rsid w:val="00ED38AA"/>
    <w:rsid w:val="00EE48BD"/>
    <w:rsid w:val="00EF3E5E"/>
    <w:rsid w:val="00EF7323"/>
    <w:rsid w:val="00F00AA1"/>
    <w:rsid w:val="00F01B82"/>
    <w:rsid w:val="00F03F97"/>
    <w:rsid w:val="00F12373"/>
    <w:rsid w:val="00F13250"/>
    <w:rsid w:val="00F160EE"/>
    <w:rsid w:val="00F21520"/>
    <w:rsid w:val="00F31E7F"/>
    <w:rsid w:val="00F52C62"/>
    <w:rsid w:val="00F64C5C"/>
    <w:rsid w:val="00F723B0"/>
    <w:rsid w:val="00F826C2"/>
    <w:rsid w:val="00F83993"/>
    <w:rsid w:val="00F90A6D"/>
    <w:rsid w:val="00F93093"/>
    <w:rsid w:val="00F930C3"/>
    <w:rsid w:val="00F937A4"/>
    <w:rsid w:val="00FB1B30"/>
    <w:rsid w:val="00FB1F95"/>
    <w:rsid w:val="00FC461C"/>
    <w:rsid w:val="00FC766B"/>
    <w:rsid w:val="00FD0818"/>
    <w:rsid w:val="00FE459F"/>
    <w:rsid w:val="00FE5325"/>
    <w:rsid w:val="00FE6668"/>
    <w:rsid w:val="00FF267A"/>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F52C62"/>
    <w:pPr>
      <w:spacing w:after="120" w:line="480" w:lineRule="auto"/>
    </w:pPr>
    <w:rPr>
      <w:rFonts w:eastAsiaTheme="minorHAnsi"/>
      <w:lang w:eastAsia="en-US"/>
    </w:rPr>
  </w:style>
  <w:style w:type="character" w:customStyle="1" w:styleId="20">
    <w:name w:val="Основной текст 2 Знак"/>
    <w:basedOn w:val="a0"/>
    <w:link w:val="2"/>
    <w:uiPriority w:val="99"/>
    <w:rsid w:val="00F52C62"/>
    <w:rPr>
      <w:rFonts w:eastAsiaTheme="minorHAnsi"/>
      <w:lang w:eastAsia="en-US"/>
    </w:rPr>
  </w:style>
  <w:style w:type="paragraph" w:customStyle="1" w:styleId="ConsPlusNormal">
    <w:name w:val="ConsPlusNormal"/>
    <w:rsid w:val="00582F24"/>
    <w:pPr>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B65135"/>
    <w:rPr>
      <w:color w:val="0000FF" w:themeColor="hyperlink"/>
      <w:u w:val="single"/>
    </w:rPr>
  </w:style>
  <w:style w:type="paragraph" w:styleId="a4">
    <w:name w:val="List Paragraph"/>
    <w:aliases w:val="_Абзац списка,A_маркированный_список,Bullet List,FooterText,numbered,ТЗ список,Абзац списка литеральный,Bullet 1,Use Case List Paragraph"/>
    <w:basedOn w:val="a"/>
    <w:link w:val="a5"/>
    <w:uiPriority w:val="34"/>
    <w:qFormat/>
    <w:rsid w:val="00DC1C5A"/>
    <w:pPr>
      <w:ind w:left="720"/>
      <w:contextualSpacing/>
    </w:pPr>
  </w:style>
  <w:style w:type="paragraph" w:styleId="a6">
    <w:name w:val="header"/>
    <w:basedOn w:val="a"/>
    <w:link w:val="a7"/>
    <w:uiPriority w:val="99"/>
    <w:unhideWhenUsed/>
    <w:rsid w:val="00932E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2E34"/>
  </w:style>
  <w:style w:type="paragraph" w:styleId="a8">
    <w:name w:val="footer"/>
    <w:basedOn w:val="a"/>
    <w:link w:val="a9"/>
    <w:uiPriority w:val="99"/>
    <w:unhideWhenUsed/>
    <w:rsid w:val="00932E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2E34"/>
  </w:style>
  <w:style w:type="paragraph" w:styleId="aa">
    <w:name w:val="Balloon Text"/>
    <w:basedOn w:val="a"/>
    <w:link w:val="ab"/>
    <w:uiPriority w:val="99"/>
    <w:semiHidden/>
    <w:unhideWhenUsed/>
    <w:rsid w:val="001B2F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2FF7"/>
    <w:rPr>
      <w:rFonts w:ascii="Segoe UI" w:hAnsi="Segoe UI" w:cs="Segoe UI"/>
      <w:sz w:val="18"/>
      <w:szCs w:val="18"/>
    </w:rPr>
  </w:style>
  <w:style w:type="table" w:styleId="ac">
    <w:name w:val="Table Grid"/>
    <w:basedOn w:val="a1"/>
    <w:uiPriority w:val="59"/>
    <w:rsid w:val="002B769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c"/>
    <w:rsid w:val="000303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4"/>
    <w:uiPriority w:val="34"/>
    <w:locked/>
    <w:rsid w:val="00E040F9"/>
  </w:style>
  <w:style w:type="paragraph" w:styleId="ad">
    <w:name w:val="Normal (Web)"/>
    <w:basedOn w:val="a"/>
    <w:uiPriority w:val="99"/>
    <w:semiHidden/>
    <w:unhideWhenUsed/>
    <w:rsid w:val="003C27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08636">
      <w:bodyDiv w:val="1"/>
      <w:marLeft w:val="0"/>
      <w:marRight w:val="0"/>
      <w:marTop w:val="0"/>
      <w:marBottom w:val="0"/>
      <w:divBdr>
        <w:top w:val="none" w:sz="0" w:space="0" w:color="auto"/>
        <w:left w:val="none" w:sz="0" w:space="0" w:color="auto"/>
        <w:bottom w:val="none" w:sz="0" w:space="0" w:color="auto"/>
        <w:right w:val="none" w:sz="0" w:space="0" w:color="auto"/>
      </w:divBdr>
    </w:div>
    <w:div w:id="60101002">
      <w:bodyDiv w:val="1"/>
      <w:marLeft w:val="0"/>
      <w:marRight w:val="0"/>
      <w:marTop w:val="0"/>
      <w:marBottom w:val="0"/>
      <w:divBdr>
        <w:top w:val="none" w:sz="0" w:space="0" w:color="auto"/>
        <w:left w:val="none" w:sz="0" w:space="0" w:color="auto"/>
        <w:bottom w:val="none" w:sz="0" w:space="0" w:color="auto"/>
        <w:right w:val="none" w:sz="0" w:space="0" w:color="auto"/>
      </w:divBdr>
    </w:div>
    <w:div w:id="172111016">
      <w:bodyDiv w:val="1"/>
      <w:marLeft w:val="0"/>
      <w:marRight w:val="0"/>
      <w:marTop w:val="0"/>
      <w:marBottom w:val="0"/>
      <w:divBdr>
        <w:top w:val="none" w:sz="0" w:space="0" w:color="auto"/>
        <w:left w:val="none" w:sz="0" w:space="0" w:color="auto"/>
        <w:bottom w:val="none" w:sz="0" w:space="0" w:color="auto"/>
        <w:right w:val="none" w:sz="0" w:space="0" w:color="auto"/>
      </w:divBdr>
    </w:div>
    <w:div w:id="339938639">
      <w:bodyDiv w:val="1"/>
      <w:marLeft w:val="0"/>
      <w:marRight w:val="0"/>
      <w:marTop w:val="0"/>
      <w:marBottom w:val="0"/>
      <w:divBdr>
        <w:top w:val="none" w:sz="0" w:space="0" w:color="auto"/>
        <w:left w:val="none" w:sz="0" w:space="0" w:color="auto"/>
        <w:bottom w:val="none" w:sz="0" w:space="0" w:color="auto"/>
        <w:right w:val="none" w:sz="0" w:space="0" w:color="auto"/>
      </w:divBdr>
    </w:div>
    <w:div w:id="367803204">
      <w:bodyDiv w:val="1"/>
      <w:marLeft w:val="0"/>
      <w:marRight w:val="0"/>
      <w:marTop w:val="0"/>
      <w:marBottom w:val="0"/>
      <w:divBdr>
        <w:top w:val="none" w:sz="0" w:space="0" w:color="auto"/>
        <w:left w:val="none" w:sz="0" w:space="0" w:color="auto"/>
        <w:bottom w:val="none" w:sz="0" w:space="0" w:color="auto"/>
        <w:right w:val="none" w:sz="0" w:space="0" w:color="auto"/>
      </w:divBdr>
    </w:div>
    <w:div w:id="547381046">
      <w:bodyDiv w:val="1"/>
      <w:marLeft w:val="0"/>
      <w:marRight w:val="0"/>
      <w:marTop w:val="0"/>
      <w:marBottom w:val="0"/>
      <w:divBdr>
        <w:top w:val="none" w:sz="0" w:space="0" w:color="auto"/>
        <w:left w:val="none" w:sz="0" w:space="0" w:color="auto"/>
        <w:bottom w:val="none" w:sz="0" w:space="0" w:color="auto"/>
        <w:right w:val="none" w:sz="0" w:space="0" w:color="auto"/>
      </w:divBdr>
    </w:div>
    <w:div w:id="551503180">
      <w:bodyDiv w:val="1"/>
      <w:marLeft w:val="0"/>
      <w:marRight w:val="0"/>
      <w:marTop w:val="0"/>
      <w:marBottom w:val="0"/>
      <w:divBdr>
        <w:top w:val="none" w:sz="0" w:space="0" w:color="auto"/>
        <w:left w:val="none" w:sz="0" w:space="0" w:color="auto"/>
        <w:bottom w:val="none" w:sz="0" w:space="0" w:color="auto"/>
        <w:right w:val="none" w:sz="0" w:space="0" w:color="auto"/>
      </w:divBdr>
    </w:div>
    <w:div w:id="574895466">
      <w:bodyDiv w:val="1"/>
      <w:marLeft w:val="0"/>
      <w:marRight w:val="0"/>
      <w:marTop w:val="0"/>
      <w:marBottom w:val="0"/>
      <w:divBdr>
        <w:top w:val="none" w:sz="0" w:space="0" w:color="auto"/>
        <w:left w:val="none" w:sz="0" w:space="0" w:color="auto"/>
        <w:bottom w:val="none" w:sz="0" w:space="0" w:color="auto"/>
        <w:right w:val="none" w:sz="0" w:space="0" w:color="auto"/>
      </w:divBdr>
    </w:div>
    <w:div w:id="1147015321">
      <w:bodyDiv w:val="1"/>
      <w:marLeft w:val="0"/>
      <w:marRight w:val="0"/>
      <w:marTop w:val="0"/>
      <w:marBottom w:val="0"/>
      <w:divBdr>
        <w:top w:val="none" w:sz="0" w:space="0" w:color="auto"/>
        <w:left w:val="none" w:sz="0" w:space="0" w:color="auto"/>
        <w:bottom w:val="none" w:sz="0" w:space="0" w:color="auto"/>
        <w:right w:val="none" w:sz="0" w:space="0" w:color="auto"/>
      </w:divBdr>
    </w:div>
    <w:div w:id="1334185806">
      <w:bodyDiv w:val="1"/>
      <w:marLeft w:val="0"/>
      <w:marRight w:val="0"/>
      <w:marTop w:val="0"/>
      <w:marBottom w:val="0"/>
      <w:divBdr>
        <w:top w:val="none" w:sz="0" w:space="0" w:color="auto"/>
        <w:left w:val="none" w:sz="0" w:space="0" w:color="auto"/>
        <w:bottom w:val="none" w:sz="0" w:space="0" w:color="auto"/>
        <w:right w:val="none" w:sz="0" w:space="0" w:color="auto"/>
      </w:divBdr>
    </w:div>
    <w:div w:id="1365789926">
      <w:bodyDiv w:val="1"/>
      <w:marLeft w:val="0"/>
      <w:marRight w:val="0"/>
      <w:marTop w:val="0"/>
      <w:marBottom w:val="0"/>
      <w:divBdr>
        <w:top w:val="none" w:sz="0" w:space="0" w:color="auto"/>
        <w:left w:val="none" w:sz="0" w:space="0" w:color="auto"/>
        <w:bottom w:val="none" w:sz="0" w:space="0" w:color="auto"/>
        <w:right w:val="none" w:sz="0" w:space="0" w:color="auto"/>
      </w:divBdr>
    </w:div>
    <w:div w:id="1517042567">
      <w:bodyDiv w:val="1"/>
      <w:marLeft w:val="0"/>
      <w:marRight w:val="0"/>
      <w:marTop w:val="0"/>
      <w:marBottom w:val="0"/>
      <w:divBdr>
        <w:top w:val="none" w:sz="0" w:space="0" w:color="auto"/>
        <w:left w:val="none" w:sz="0" w:space="0" w:color="auto"/>
        <w:bottom w:val="none" w:sz="0" w:space="0" w:color="auto"/>
        <w:right w:val="none" w:sz="0" w:space="0" w:color="auto"/>
      </w:divBdr>
    </w:div>
    <w:div w:id="1690646787">
      <w:bodyDiv w:val="1"/>
      <w:marLeft w:val="0"/>
      <w:marRight w:val="0"/>
      <w:marTop w:val="0"/>
      <w:marBottom w:val="0"/>
      <w:divBdr>
        <w:top w:val="none" w:sz="0" w:space="0" w:color="auto"/>
        <w:left w:val="none" w:sz="0" w:space="0" w:color="auto"/>
        <w:bottom w:val="none" w:sz="0" w:space="0" w:color="auto"/>
        <w:right w:val="none" w:sz="0" w:space="0" w:color="auto"/>
      </w:divBdr>
    </w:div>
    <w:div w:id="2067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86E21CAEE808B15EE65995705D624FDB92826B7E79E8617EDC49A072611E2B0D734EB15949565Co3M0M" TargetMode="External"/><Relationship Id="rId13" Type="http://schemas.openxmlformats.org/officeDocument/2006/relationships/hyperlink" Target="consultantplus://offline/ref=F1064DA3F66BE4950E1FA023B92CBF1EDAB27F6ED524701241D27A4393C87F6644B04EB056D5C1E980BB431A34p5o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58E014E58BA2FDAB2029B9D7D67A58290E8B37A39EBA7390CB9737CC0668BA658AA8BC7796CC46ECE1CFCA5C78B35C5A4E83B18DEC744Ay2z5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BAC71D197E840CFB0E1F06B74EB787F7C23E39F983324E6E1253755857E9EB252ACAE4604FCCDD3314A872CE1031BB6C9F7FF4E7456C8Bw1EDN" TargetMode="External"/><Relationship Id="rId5" Type="http://schemas.openxmlformats.org/officeDocument/2006/relationships/webSettings" Target="webSettings.xml"/><Relationship Id="rId15" Type="http://schemas.openxmlformats.org/officeDocument/2006/relationships/hyperlink" Target="consultantplus://offline/ref=F1064DA3F66BE4950E1FBE2EAF40E01BD9B92263D62C7E4C1D8F7C14CC98793316F010E91795D2E885A5411B3253CF34CF7A298D950967812318D7E7p4oDM" TargetMode="External"/><Relationship Id="rId10" Type="http://schemas.openxmlformats.org/officeDocument/2006/relationships/hyperlink" Target="consultantplus://offline/ref=08501FC77DFF35537F96AA771C40B78B289CF14AE1FEEC80BC110BDCB22654E841A22417FB17267C90FAECCB3FDDF8C329A6EAD82C35B43FMB71K" TargetMode="External"/><Relationship Id="rId4" Type="http://schemas.openxmlformats.org/officeDocument/2006/relationships/settings" Target="settings.xml"/><Relationship Id="rId9" Type="http://schemas.openxmlformats.org/officeDocument/2006/relationships/hyperlink" Target="consultantplus://offline/ref=1DA1DCAE849B65B0CB25FE12F925B3168AEFA65F6A300742E6F753C08A240159765DB357A97C7A0B7E6F3C986638A9C1466E9B4F7533FA5EB42FL" TargetMode="External"/><Relationship Id="rId14" Type="http://schemas.openxmlformats.org/officeDocument/2006/relationships/hyperlink" Target="consultantplus://offline/ref=F1064DA3F66BE4950E1FA023B92CBF1EDBB37A6DD127701241D27A4393C87F6656B016BC54D1DFE88DAE154B710D96678F31248A8F156785p3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C325-D374-430C-8258-0231F0D5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7770</Words>
  <Characters>44290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Куликов</cp:lastModifiedBy>
  <cp:revision>11</cp:revision>
  <cp:lastPrinted>2019-06-18T12:19:00Z</cp:lastPrinted>
  <dcterms:created xsi:type="dcterms:W3CDTF">2019-06-17T09:38:00Z</dcterms:created>
  <dcterms:modified xsi:type="dcterms:W3CDTF">2019-06-26T04:39:00Z</dcterms:modified>
</cp:coreProperties>
</file>