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2F1E81" w14:textId="196DE160" w:rsidR="00C41F57" w:rsidRPr="00DB7527" w:rsidRDefault="00163997" w:rsidP="00163997">
      <w:pPr>
        <w:spacing w:line="276" w:lineRule="auto"/>
        <w:jc w:val="right"/>
        <w:rPr>
          <w:b/>
          <w:i/>
          <w:u w:val="single"/>
        </w:rPr>
      </w:pPr>
      <w:r w:rsidRPr="00DB7527">
        <w:rPr>
          <w:b/>
          <w:i/>
          <w:u w:val="single"/>
        </w:rPr>
        <w:t>Приложение 1</w:t>
      </w:r>
    </w:p>
    <w:p w14:paraId="29DF0D98" w14:textId="77777777" w:rsidR="00166993" w:rsidRDefault="00166993" w:rsidP="006E5B4D">
      <w:pPr>
        <w:spacing w:line="276" w:lineRule="auto"/>
        <w:jc w:val="center"/>
        <w:rPr>
          <w:b/>
          <w:i/>
          <w:highlight w:val="green"/>
        </w:rPr>
      </w:pPr>
    </w:p>
    <w:p w14:paraId="4BB1F83B" w14:textId="65A94593" w:rsidR="006E5B4D" w:rsidRPr="00CB61C0" w:rsidRDefault="006E5B4D" w:rsidP="006E5B4D">
      <w:pPr>
        <w:spacing w:line="276" w:lineRule="auto"/>
        <w:jc w:val="center"/>
        <w:rPr>
          <w:b/>
          <w:i/>
        </w:rPr>
      </w:pPr>
      <w:r w:rsidRPr="00CB61C0">
        <w:rPr>
          <w:b/>
          <w:i/>
        </w:rPr>
        <w:t>ПЕРЕЧЕНЬ</w:t>
      </w:r>
    </w:p>
    <w:p w14:paraId="18AF0AC4" w14:textId="77777777" w:rsidR="0040635B" w:rsidRPr="007666EC" w:rsidRDefault="0040635B" w:rsidP="00E42803">
      <w:pPr>
        <w:jc w:val="center"/>
        <w:rPr>
          <w:b/>
          <w:i/>
        </w:rPr>
      </w:pPr>
      <w:bookmarkStart w:id="0" w:name="_Hlk132720759"/>
      <w:bookmarkStart w:id="1" w:name="_Hlk132720920"/>
      <w:r w:rsidRPr="007666EC">
        <w:rPr>
          <w:b/>
          <w:i/>
        </w:rPr>
        <w:t>актов проверок ГАБС, встречных проверок и запросов, оформленных</w:t>
      </w:r>
    </w:p>
    <w:p w14:paraId="0E3CBF19" w14:textId="4B7BD6E8" w:rsidR="0040635B" w:rsidRDefault="0040635B" w:rsidP="0040635B">
      <w:pPr>
        <w:ind w:firstLine="23"/>
        <w:jc w:val="center"/>
        <w:rPr>
          <w:b/>
          <w:i/>
        </w:rPr>
      </w:pPr>
      <w:r w:rsidRPr="007666EC">
        <w:rPr>
          <w:b/>
          <w:i/>
        </w:rPr>
        <w:t xml:space="preserve">контрольно-счетной палатой при </w:t>
      </w:r>
      <w:bookmarkEnd w:id="0"/>
      <w:bookmarkEnd w:id="1"/>
      <w:r w:rsidRPr="007666EC">
        <w:rPr>
          <w:b/>
          <w:i/>
        </w:rPr>
        <w:t>проведении комплекса контрольных и экспертно-аналитических мероприятий по внешней проверке годового отчета об исполнении областного бюджета за 2024 год, проверке исполнения Закона Волгоградской области от 05.12.2023 № 95-ОД «Об областном бюджете на 2024 год и плановый период 2025 и 2026 годов», а также проверке исполнения Закона Волгоградской области от 24.11.2023 № 92-ОД «О бюджете Территориального фонда обязательного медицинского страхования Волгоградской области на 2024 год и на плановый период 2025 и 2026 годов»</w:t>
      </w:r>
    </w:p>
    <w:p w14:paraId="68F05E4B" w14:textId="77777777" w:rsidR="0040635B" w:rsidRPr="00F26A15" w:rsidRDefault="0040635B" w:rsidP="0040635B">
      <w:pPr>
        <w:ind w:firstLine="23"/>
        <w:jc w:val="center"/>
        <w:rPr>
          <w:sz w:val="28"/>
          <w:szCs w:val="28"/>
        </w:rPr>
      </w:pPr>
    </w:p>
    <w:tbl>
      <w:tblPr>
        <w:tblW w:w="5079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6435"/>
        <w:gridCol w:w="1832"/>
      </w:tblGrid>
      <w:tr w:rsidR="006E5B4D" w:rsidRPr="00B135C5" w14:paraId="46AABD64" w14:textId="77777777" w:rsidTr="005F7F6C">
        <w:trPr>
          <w:cantSplit/>
          <w:trHeight w:val="537"/>
        </w:trPr>
        <w:tc>
          <w:tcPr>
            <w:tcW w:w="299" w:type="pct"/>
            <w:shd w:val="clear" w:color="auto" w:fill="FFFFFF"/>
          </w:tcPr>
          <w:p w14:paraId="0CCBF170" w14:textId="77777777" w:rsidR="006E5B4D" w:rsidRPr="00B135C5" w:rsidRDefault="006E5B4D" w:rsidP="00283C32">
            <w:pPr>
              <w:jc w:val="center"/>
              <w:rPr>
                <w:b/>
              </w:rPr>
            </w:pPr>
            <w:r w:rsidRPr="00B135C5">
              <w:rPr>
                <w:b/>
              </w:rPr>
              <w:t>№ п/п</w:t>
            </w:r>
          </w:p>
        </w:tc>
        <w:tc>
          <w:tcPr>
            <w:tcW w:w="3659" w:type="pct"/>
            <w:shd w:val="clear" w:color="auto" w:fill="FFFFFF"/>
          </w:tcPr>
          <w:p w14:paraId="06F9FF34" w14:textId="77777777" w:rsidR="006E5B4D" w:rsidRPr="00B135C5" w:rsidRDefault="006E5B4D" w:rsidP="00283C32">
            <w:pPr>
              <w:jc w:val="center"/>
              <w:rPr>
                <w:b/>
              </w:rPr>
            </w:pPr>
            <w:r w:rsidRPr="00B135C5">
              <w:rPr>
                <w:b/>
              </w:rPr>
              <w:t>Наименование документа</w:t>
            </w:r>
          </w:p>
        </w:tc>
        <w:tc>
          <w:tcPr>
            <w:tcW w:w="1042" w:type="pct"/>
            <w:shd w:val="clear" w:color="auto" w:fill="FFFFFF"/>
          </w:tcPr>
          <w:p w14:paraId="3FC01321" w14:textId="77777777" w:rsidR="006E5B4D" w:rsidRPr="00B135C5" w:rsidRDefault="006E5B4D" w:rsidP="00283C32">
            <w:pPr>
              <w:jc w:val="center"/>
              <w:rPr>
                <w:b/>
              </w:rPr>
            </w:pPr>
            <w:r w:rsidRPr="00B135C5">
              <w:rPr>
                <w:b/>
              </w:rPr>
              <w:t>Количество, примечание</w:t>
            </w:r>
          </w:p>
        </w:tc>
      </w:tr>
      <w:tr w:rsidR="00ED1E50" w:rsidRPr="00B135C5" w14:paraId="24D5CBEA" w14:textId="77777777" w:rsidTr="003F5D84">
        <w:trPr>
          <w:cantSplit/>
          <w:trHeight w:val="344"/>
        </w:trPr>
        <w:tc>
          <w:tcPr>
            <w:tcW w:w="5000" w:type="pct"/>
            <w:gridSpan w:val="3"/>
            <w:shd w:val="clear" w:color="auto" w:fill="FFFFFF"/>
          </w:tcPr>
          <w:p w14:paraId="1F308E74" w14:textId="68152742" w:rsidR="00ED1E50" w:rsidRPr="00B135C5" w:rsidRDefault="00ED1E50" w:rsidP="00ED1E50">
            <w:pPr>
              <w:jc w:val="center"/>
              <w:rPr>
                <w:b/>
                <w:i/>
              </w:rPr>
            </w:pPr>
            <w:r w:rsidRPr="00B135C5">
              <w:rPr>
                <w:b/>
                <w:i/>
                <w:u w:val="single"/>
              </w:rPr>
              <w:t>Акты</w:t>
            </w:r>
            <w:r w:rsidRPr="00B135C5">
              <w:rPr>
                <w:b/>
                <w:i/>
              </w:rPr>
              <w:t>, оформленные по результатам проведения комплекса мероприятий</w:t>
            </w:r>
            <w:r w:rsidR="00EF334D" w:rsidRPr="00B135C5">
              <w:rPr>
                <w:b/>
                <w:i/>
              </w:rPr>
              <w:t xml:space="preserve"> в</w:t>
            </w:r>
            <w:r w:rsidRPr="00B135C5">
              <w:rPr>
                <w:b/>
                <w:i/>
              </w:rPr>
              <w:t>:</w:t>
            </w:r>
          </w:p>
        </w:tc>
      </w:tr>
      <w:tr w:rsidR="00ED1E50" w:rsidRPr="00B135C5" w14:paraId="10AAC870" w14:textId="77777777" w:rsidTr="005F7F6C">
        <w:trPr>
          <w:trHeight w:val="20"/>
        </w:trPr>
        <w:tc>
          <w:tcPr>
            <w:tcW w:w="299" w:type="pct"/>
          </w:tcPr>
          <w:p w14:paraId="7C1A019E" w14:textId="77777777" w:rsidR="00ED1E50" w:rsidRPr="00B135C5" w:rsidRDefault="00ED1E50" w:rsidP="00ED1E50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3659" w:type="pct"/>
          </w:tcPr>
          <w:p w14:paraId="0CBD17DE" w14:textId="45B4BFA0" w:rsidR="00ED1E50" w:rsidRPr="00B135C5" w:rsidRDefault="00ED1E50" w:rsidP="00ED1E50">
            <w:pPr>
              <w:rPr>
                <w:color w:val="FF0000"/>
              </w:rPr>
            </w:pPr>
            <w:r w:rsidRPr="00B135C5">
              <w:t>Комитет</w:t>
            </w:r>
            <w:r w:rsidR="00EF334D" w:rsidRPr="00B135C5">
              <w:t>е</w:t>
            </w:r>
            <w:r w:rsidRPr="00B135C5">
              <w:t xml:space="preserve"> по управлению государственным имуществом Волгоградской области</w:t>
            </w:r>
          </w:p>
        </w:tc>
        <w:tc>
          <w:tcPr>
            <w:tcW w:w="1042" w:type="pct"/>
          </w:tcPr>
          <w:p w14:paraId="40750251" w14:textId="77777777" w:rsidR="00ED1E50" w:rsidRPr="00B135C5" w:rsidRDefault="00ED1E50" w:rsidP="00ED1E50">
            <w:pPr>
              <w:jc w:val="center"/>
            </w:pPr>
            <w:r w:rsidRPr="00B135C5">
              <w:t>1</w:t>
            </w:r>
          </w:p>
          <w:p w14:paraId="4D4950BA" w14:textId="33014159" w:rsidR="00ED1E50" w:rsidRPr="00B135C5" w:rsidRDefault="00ED1E50" w:rsidP="00ED1E50">
            <w:pPr>
              <w:jc w:val="center"/>
              <w:rPr>
                <w:color w:val="FF0000"/>
              </w:rPr>
            </w:pPr>
          </w:p>
        </w:tc>
      </w:tr>
      <w:tr w:rsidR="00ED1E50" w:rsidRPr="00B135C5" w14:paraId="564123A0" w14:textId="77777777" w:rsidTr="005F7F6C">
        <w:trPr>
          <w:trHeight w:val="20"/>
        </w:trPr>
        <w:tc>
          <w:tcPr>
            <w:tcW w:w="299" w:type="pct"/>
          </w:tcPr>
          <w:p w14:paraId="02D83480" w14:textId="77777777" w:rsidR="00ED1E50" w:rsidRPr="00B135C5" w:rsidRDefault="00ED1E50" w:rsidP="00ED1E50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3659" w:type="pct"/>
          </w:tcPr>
          <w:p w14:paraId="3B62D4BD" w14:textId="1E7D94A0" w:rsidR="00ED1E50" w:rsidRPr="00B135C5" w:rsidRDefault="00ED1E50" w:rsidP="00ED1E50">
            <w:pPr>
              <w:rPr>
                <w:color w:val="FF0000"/>
              </w:rPr>
            </w:pPr>
            <w:r w:rsidRPr="00B135C5">
              <w:t>Комитет</w:t>
            </w:r>
            <w:r w:rsidR="00EF334D" w:rsidRPr="00B135C5">
              <w:t>е</w:t>
            </w:r>
            <w:r w:rsidRPr="00B135C5">
              <w:t xml:space="preserve"> экономической политики и развития Волгоградской области</w:t>
            </w:r>
          </w:p>
        </w:tc>
        <w:tc>
          <w:tcPr>
            <w:tcW w:w="1042" w:type="pct"/>
          </w:tcPr>
          <w:p w14:paraId="23EC4A91" w14:textId="77777777" w:rsidR="00ED1E50" w:rsidRPr="00B135C5" w:rsidRDefault="00ED1E50" w:rsidP="00ED1E50">
            <w:pPr>
              <w:jc w:val="center"/>
            </w:pPr>
            <w:r w:rsidRPr="00B135C5">
              <w:t xml:space="preserve">1 </w:t>
            </w:r>
          </w:p>
          <w:p w14:paraId="59882004" w14:textId="3AF5746B" w:rsidR="00ED1E50" w:rsidRPr="00B135C5" w:rsidRDefault="00ED1E50" w:rsidP="00ED1E50">
            <w:pPr>
              <w:jc w:val="center"/>
              <w:rPr>
                <w:color w:val="FF0000"/>
              </w:rPr>
            </w:pPr>
            <w:r w:rsidRPr="00B135C5">
              <w:t>с пояснениями</w:t>
            </w:r>
          </w:p>
        </w:tc>
      </w:tr>
      <w:tr w:rsidR="00ED1E50" w:rsidRPr="00B135C5" w14:paraId="760FA25E" w14:textId="77777777" w:rsidTr="005F7F6C">
        <w:trPr>
          <w:trHeight w:val="20"/>
        </w:trPr>
        <w:tc>
          <w:tcPr>
            <w:tcW w:w="299" w:type="pct"/>
          </w:tcPr>
          <w:p w14:paraId="1C0099BA" w14:textId="77777777" w:rsidR="00ED1E50" w:rsidRPr="00B135C5" w:rsidRDefault="00ED1E50" w:rsidP="00ED1E50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3659" w:type="pct"/>
          </w:tcPr>
          <w:p w14:paraId="5E163DEC" w14:textId="7E6ED6AE" w:rsidR="00ED1E50" w:rsidRPr="00B135C5" w:rsidRDefault="00ED1E50" w:rsidP="00ED1E50">
            <w:pPr>
              <w:rPr>
                <w:color w:val="FF0000"/>
              </w:rPr>
            </w:pPr>
            <w:r w:rsidRPr="00B135C5">
              <w:t>Представительств</w:t>
            </w:r>
            <w:r w:rsidR="00EF334D" w:rsidRPr="00B135C5">
              <w:t>е</w:t>
            </w:r>
            <w:r w:rsidRPr="00B135C5">
              <w:t xml:space="preserve"> Волгоградской области в городе Москве</w:t>
            </w:r>
          </w:p>
        </w:tc>
        <w:tc>
          <w:tcPr>
            <w:tcW w:w="1042" w:type="pct"/>
          </w:tcPr>
          <w:p w14:paraId="16528045" w14:textId="49D67993" w:rsidR="00ED1E50" w:rsidRPr="00B135C5" w:rsidRDefault="00ED1E50" w:rsidP="00ED1E50">
            <w:pPr>
              <w:jc w:val="center"/>
              <w:rPr>
                <w:color w:val="FF0000"/>
              </w:rPr>
            </w:pPr>
            <w:r w:rsidRPr="00B135C5">
              <w:t>1</w:t>
            </w:r>
          </w:p>
        </w:tc>
      </w:tr>
      <w:tr w:rsidR="00ED1E50" w:rsidRPr="00B135C5" w14:paraId="1E6DDE85" w14:textId="77777777" w:rsidTr="005F7F6C">
        <w:trPr>
          <w:trHeight w:val="20"/>
        </w:trPr>
        <w:tc>
          <w:tcPr>
            <w:tcW w:w="299" w:type="pct"/>
          </w:tcPr>
          <w:p w14:paraId="50D4DF0B" w14:textId="77777777" w:rsidR="00ED1E50" w:rsidRPr="00B135C5" w:rsidRDefault="00ED1E50" w:rsidP="00ED1E50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3659" w:type="pct"/>
          </w:tcPr>
          <w:p w14:paraId="117D7C3F" w14:textId="06E86F7C" w:rsidR="00ED1E50" w:rsidRPr="00B135C5" w:rsidRDefault="00ED1E50" w:rsidP="00ED1E50">
            <w:pPr>
              <w:rPr>
                <w:color w:val="FF0000"/>
              </w:rPr>
            </w:pPr>
            <w:r w:rsidRPr="00B135C5">
              <w:t>Комитет</w:t>
            </w:r>
            <w:r w:rsidR="00EF334D" w:rsidRPr="00B135C5">
              <w:t>е</w:t>
            </w:r>
            <w:r w:rsidRPr="00B135C5">
              <w:t xml:space="preserve"> финансов Волгоградской области</w:t>
            </w:r>
          </w:p>
        </w:tc>
        <w:tc>
          <w:tcPr>
            <w:tcW w:w="1042" w:type="pct"/>
          </w:tcPr>
          <w:p w14:paraId="161428CC" w14:textId="3E547E01" w:rsidR="00ED1E50" w:rsidRPr="00B135C5" w:rsidRDefault="00ED1E50" w:rsidP="00ED1E50">
            <w:pPr>
              <w:jc w:val="center"/>
              <w:rPr>
                <w:color w:val="FF0000"/>
              </w:rPr>
            </w:pPr>
            <w:r w:rsidRPr="00B135C5">
              <w:t>1</w:t>
            </w:r>
          </w:p>
        </w:tc>
      </w:tr>
      <w:tr w:rsidR="00ED1E50" w:rsidRPr="00B135C5" w14:paraId="0D718180" w14:textId="77777777" w:rsidTr="005F7F6C">
        <w:trPr>
          <w:trHeight w:val="20"/>
        </w:trPr>
        <w:tc>
          <w:tcPr>
            <w:tcW w:w="299" w:type="pct"/>
          </w:tcPr>
          <w:p w14:paraId="77FE67EF" w14:textId="77777777" w:rsidR="00ED1E50" w:rsidRPr="00B135C5" w:rsidRDefault="00ED1E50" w:rsidP="00ED1E50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3659" w:type="pct"/>
          </w:tcPr>
          <w:p w14:paraId="75E630EF" w14:textId="4A72B5B8" w:rsidR="00ED1E50" w:rsidRPr="00B135C5" w:rsidRDefault="00ED1E50" w:rsidP="00ED1E50">
            <w:pPr>
              <w:rPr>
                <w:color w:val="FF0000"/>
              </w:rPr>
            </w:pPr>
            <w:r w:rsidRPr="00B135C5">
              <w:t>Избирательной комиссии Волгоградской области</w:t>
            </w:r>
          </w:p>
        </w:tc>
        <w:tc>
          <w:tcPr>
            <w:tcW w:w="1042" w:type="pct"/>
          </w:tcPr>
          <w:p w14:paraId="1AF03D6F" w14:textId="2DB22704" w:rsidR="00ED1E50" w:rsidRPr="00B135C5" w:rsidRDefault="00ED1E50" w:rsidP="00ED1E50">
            <w:pPr>
              <w:jc w:val="center"/>
              <w:rPr>
                <w:color w:val="FF0000"/>
              </w:rPr>
            </w:pPr>
            <w:r w:rsidRPr="00B135C5">
              <w:t>1</w:t>
            </w:r>
          </w:p>
        </w:tc>
      </w:tr>
      <w:tr w:rsidR="00ED1E50" w:rsidRPr="00B135C5" w14:paraId="2ABF9859" w14:textId="77777777" w:rsidTr="005F7F6C">
        <w:trPr>
          <w:trHeight w:val="20"/>
        </w:trPr>
        <w:tc>
          <w:tcPr>
            <w:tcW w:w="299" w:type="pct"/>
          </w:tcPr>
          <w:p w14:paraId="5681CB7D" w14:textId="77777777" w:rsidR="00ED1E50" w:rsidRPr="00B135C5" w:rsidRDefault="00ED1E50" w:rsidP="00ED1E50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3659" w:type="pct"/>
          </w:tcPr>
          <w:p w14:paraId="4C6858E5" w14:textId="718EF620" w:rsidR="00ED1E50" w:rsidRPr="00B135C5" w:rsidRDefault="00ED1E50" w:rsidP="00ED1E50">
            <w:pPr>
              <w:rPr>
                <w:color w:val="FF0000"/>
              </w:rPr>
            </w:pPr>
            <w:r w:rsidRPr="00B135C5">
              <w:t>Волгоградской областной Дум</w:t>
            </w:r>
            <w:r w:rsidR="00EF334D" w:rsidRPr="00B135C5">
              <w:t>е</w:t>
            </w:r>
          </w:p>
        </w:tc>
        <w:tc>
          <w:tcPr>
            <w:tcW w:w="1042" w:type="pct"/>
          </w:tcPr>
          <w:p w14:paraId="5A2724E7" w14:textId="6C8ACE01" w:rsidR="00ED1E50" w:rsidRPr="00B135C5" w:rsidRDefault="00ED1E50" w:rsidP="00ED1E50">
            <w:pPr>
              <w:jc w:val="center"/>
              <w:rPr>
                <w:color w:val="FF0000"/>
              </w:rPr>
            </w:pPr>
            <w:r w:rsidRPr="00B135C5">
              <w:t>1</w:t>
            </w:r>
          </w:p>
        </w:tc>
      </w:tr>
      <w:tr w:rsidR="00ED1E50" w:rsidRPr="00B135C5" w14:paraId="7ABDCC12" w14:textId="77777777" w:rsidTr="005F7F6C">
        <w:trPr>
          <w:trHeight w:val="20"/>
        </w:trPr>
        <w:tc>
          <w:tcPr>
            <w:tcW w:w="299" w:type="pct"/>
          </w:tcPr>
          <w:p w14:paraId="13444D6D" w14:textId="77777777" w:rsidR="00ED1E50" w:rsidRPr="00B135C5" w:rsidRDefault="00ED1E50" w:rsidP="00ED1E50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3659" w:type="pct"/>
          </w:tcPr>
          <w:p w14:paraId="3E5AFFD3" w14:textId="51861413" w:rsidR="00ED1E50" w:rsidRPr="00B135C5" w:rsidRDefault="00ED1E50" w:rsidP="00ED1E50">
            <w:pPr>
              <w:rPr>
                <w:color w:val="FF0000"/>
              </w:rPr>
            </w:pPr>
            <w:r w:rsidRPr="00B135C5">
              <w:t>Комитет</w:t>
            </w:r>
            <w:r w:rsidR="00EF334D" w:rsidRPr="00B135C5">
              <w:t>е</w:t>
            </w:r>
            <w:r w:rsidRPr="00B135C5">
              <w:t xml:space="preserve"> по регулированию контрактной системы в сфере закупок Волгоградской области</w:t>
            </w:r>
          </w:p>
        </w:tc>
        <w:tc>
          <w:tcPr>
            <w:tcW w:w="1042" w:type="pct"/>
          </w:tcPr>
          <w:p w14:paraId="44152874" w14:textId="46A223CE" w:rsidR="00ED1E50" w:rsidRPr="00B135C5" w:rsidRDefault="00ED1E50" w:rsidP="00ED1E50">
            <w:pPr>
              <w:jc w:val="center"/>
              <w:rPr>
                <w:color w:val="FF0000"/>
              </w:rPr>
            </w:pPr>
            <w:r w:rsidRPr="00B135C5">
              <w:t>1</w:t>
            </w:r>
          </w:p>
        </w:tc>
      </w:tr>
      <w:tr w:rsidR="00ED1E50" w:rsidRPr="00B135C5" w14:paraId="5C62FB66" w14:textId="77777777" w:rsidTr="005F7F6C">
        <w:trPr>
          <w:trHeight w:val="20"/>
        </w:trPr>
        <w:tc>
          <w:tcPr>
            <w:tcW w:w="299" w:type="pct"/>
          </w:tcPr>
          <w:p w14:paraId="5E4AB7E3" w14:textId="77777777" w:rsidR="00ED1E50" w:rsidRPr="00B135C5" w:rsidRDefault="00ED1E50" w:rsidP="00ED1E50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3659" w:type="pct"/>
          </w:tcPr>
          <w:p w14:paraId="737D6849" w14:textId="316C3083" w:rsidR="00ED1E50" w:rsidRPr="00B135C5" w:rsidRDefault="00ED1E50" w:rsidP="00ED1E50">
            <w:pPr>
              <w:rPr>
                <w:color w:val="FF0000"/>
              </w:rPr>
            </w:pPr>
            <w:r w:rsidRPr="00B135C5">
              <w:t>Аппарат</w:t>
            </w:r>
            <w:r w:rsidR="00EF334D" w:rsidRPr="00B135C5">
              <w:t>е</w:t>
            </w:r>
            <w:r w:rsidRPr="00B135C5">
              <w:t xml:space="preserve"> Губернатора Волгоградской области</w:t>
            </w:r>
          </w:p>
        </w:tc>
        <w:tc>
          <w:tcPr>
            <w:tcW w:w="1042" w:type="pct"/>
          </w:tcPr>
          <w:p w14:paraId="2D16BD25" w14:textId="53053ABD" w:rsidR="00ED1E50" w:rsidRPr="00B135C5" w:rsidRDefault="00ED1E50" w:rsidP="00ED1E50">
            <w:pPr>
              <w:jc w:val="center"/>
              <w:rPr>
                <w:color w:val="FF0000"/>
              </w:rPr>
            </w:pPr>
            <w:r w:rsidRPr="00B135C5">
              <w:t>1</w:t>
            </w:r>
            <w:r w:rsidRPr="00B135C5">
              <w:rPr>
                <w:color w:val="FF0000"/>
              </w:rPr>
              <w:t xml:space="preserve"> </w:t>
            </w:r>
          </w:p>
        </w:tc>
      </w:tr>
      <w:tr w:rsidR="00ED1E50" w:rsidRPr="00B135C5" w14:paraId="0E9DEE7F" w14:textId="77777777" w:rsidTr="005F7F6C">
        <w:trPr>
          <w:trHeight w:val="20"/>
        </w:trPr>
        <w:tc>
          <w:tcPr>
            <w:tcW w:w="299" w:type="pct"/>
          </w:tcPr>
          <w:p w14:paraId="5C53526B" w14:textId="77777777" w:rsidR="00ED1E50" w:rsidRPr="00B135C5" w:rsidRDefault="00ED1E50" w:rsidP="00ED1E50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3659" w:type="pct"/>
          </w:tcPr>
          <w:p w14:paraId="038DAEF6" w14:textId="44FB133A" w:rsidR="00ED1E50" w:rsidRPr="00B135C5" w:rsidRDefault="00ED1E50" w:rsidP="00ED1E50">
            <w:pPr>
              <w:rPr>
                <w:color w:val="FF0000"/>
              </w:rPr>
            </w:pPr>
            <w:r w:rsidRPr="00B135C5">
              <w:t>Комитет</w:t>
            </w:r>
            <w:r w:rsidR="00EF334D" w:rsidRPr="00B135C5">
              <w:t>е</w:t>
            </w:r>
            <w:r w:rsidRPr="00B135C5">
              <w:t xml:space="preserve"> по обеспечению безопасности жизнедеятельности населения Волгоградской области</w:t>
            </w:r>
          </w:p>
        </w:tc>
        <w:tc>
          <w:tcPr>
            <w:tcW w:w="1042" w:type="pct"/>
          </w:tcPr>
          <w:p w14:paraId="691608D0" w14:textId="77777777" w:rsidR="00ED1E50" w:rsidRPr="00B135C5" w:rsidRDefault="00ED1E50" w:rsidP="00ED1E50">
            <w:pPr>
              <w:jc w:val="center"/>
            </w:pPr>
            <w:r w:rsidRPr="00B135C5">
              <w:t>1</w:t>
            </w:r>
          </w:p>
          <w:p w14:paraId="6D7DCFE8" w14:textId="0A8709C8" w:rsidR="00ED1E50" w:rsidRPr="00B135C5" w:rsidRDefault="00ED1E50" w:rsidP="00ED1E50">
            <w:pPr>
              <w:jc w:val="center"/>
              <w:rPr>
                <w:color w:val="FF0000"/>
              </w:rPr>
            </w:pPr>
          </w:p>
        </w:tc>
      </w:tr>
      <w:tr w:rsidR="00ED1E50" w:rsidRPr="00B135C5" w14:paraId="53459ADB" w14:textId="77777777" w:rsidTr="005F7F6C">
        <w:trPr>
          <w:trHeight w:val="20"/>
        </w:trPr>
        <w:tc>
          <w:tcPr>
            <w:tcW w:w="299" w:type="pct"/>
          </w:tcPr>
          <w:p w14:paraId="5BD33150" w14:textId="77777777" w:rsidR="00ED1E50" w:rsidRPr="00B135C5" w:rsidRDefault="00ED1E50" w:rsidP="00ED1E50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3659" w:type="pct"/>
          </w:tcPr>
          <w:p w14:paraId="5017A639" w14:textId="58428800" w:rsidR="00ED1E50" w:rsidRPr="00B135C5" w:rsidRDefault="00ED1E50" w:rsidP="00ED1E50">
            <w:pPr>
              <w:rPr>
                <w:color w:val="FF0000"/>
              </w:rPr>
            </w:pPr>
            <w:r w:rsidRPr="00B135C5">
              <w:t>Комитет</w:t>
            </w:r>
            <w:r w:rsidR="00EF334D" w:rsidRPr="00B135C5">
              <w:t xml:space="preserve">е </w:t>
            </w:r>
            <w:r w:rsidRPr="00B135C5">
              <w:t>по делам национальностей и казачества Волгоградской области</w:t>
            </w:r>
          </w:p>
        </w:tc>
        <w:tc>
          <w:tcPr>
            <w:tcW w:w="1042" w:type="pct"/>
          </w:tcPr>
          <w:p w14:paraId="44849221" w14:textId="77777777" w:rsidR="00ED1E50" w:rsidRPr="00B135C5" w:rsidRDefault="00ED1E50" w:rsidP="00ED1E50">
            <w:pPr>
              <w:jc w:val="center"/>
            </w:pPr>
            <w:r w:rsidRPr="00B135C5">
              <w:t>1</w:t>
            </w:r>
          </w:p>
          <w:p w14:paraId="3650C295" w14:textId="7B555C10" w:rsidR="00ED1E50" w:rsidRPr="00B135C5" w:rsidRDefault="00ED1E50" w:rsidP="00ED1E50">
            <w:pPr>
              <w:jc w:val="center"/>
              <w:rPr>
                <w:color w:val="FF0000"/>
              </w:rPr>
            </w:pPr>
          </w:p>
        </w:tc>
      </w:tr>
      <w:tr w:rsidR="00ED1E50" w:rsidRPr="00B135C5" w14:paraId="55D3FEAB" w14:textId="77777777" w:rsidTr="005F7F6C">
        <w:trPr>
          <w:trHeight w:val="20"/>
        </w:trPr>
        <w:tc>
          <w:tcPr>
            <w:tcW w:w="299" w:type="pct"/>
          </w:tcPr>
          <w:p w14:paraId="30529D66" w14:textId="77777777" w:rsidR="00ED1E50" w:rsidRPr="00B135C5" w:rsidRDefault="00ED1E50" w:rsidP="00ED1E50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3659" w:type="pct"/>
          </w:tcPr>
          <w:p w14:paraId="6C6D23B9" w14:textId="3B4DB449" w:rsidR="00ED1E50" w:rsidRPr="00B135C5" w:rsidRDefault="00ED1E50" w:rsidP="00ED1E50">
            <w:pPr>
              <w:rPr>
                <w:color w:val="FF0000"/>
              </w:rPr>
            </w:pPr>
            <w:r w:rsidRPr="00B135C5">
              <w:t>Комитет</w:t>
            </w:r>
            <w:r w:rsidR="00EF334D" w:rsidRPr="00B135C5">
              <w:t>е</w:t>
            </w:r>
            <w:r w:rsidRPr="00B135C5">
              <w:t xml:space="preserve"> транспорта и дорожного хозяйства Волгоградской области</w:t>
            </w:r>
          </w:p>
        </w:tc>
        <w:tc>
          <w:tcPr>
            <w:tcW w:w="1042" w:type="pct"/>
          </w:tcPr>
          <w:p w14:paraId="2D782545" w14:textId="77777777" w:rsidR="00ED1E50" w:rsidRPr="00B135C5" w:rsidRDefault="00ED1E50" w:rsidP="00ED1E50">
            <w:pPr>
              <w:jc w:val="center"/>
            </w:pPr>
            <w:r w:rsidRPr="00B135C5">
              <w:t>1</w:t>
            </w:r>
          </w:p>
          <w:p w14:paraId="32006FF6" w14:textId="753A85CE" w:rsidR="00ED1E50" w:rsidRPr="00B135C5" w:rsidRDefault="00ED1E50" w:rsidP="00ED1E50">
            <w:pPr>
              <w:jc w:val="center"/>
              <w:rPr>
                <w:color w:val="FF0000"/>
              </w:rPr>
            </w:pPr>
            <w:r w:rsidRPr="00B135C5">
              <w:t>с пояснениями</w:t>
            </w:r>
          </w:p>
        </w:tc>
      </w:tr>
      <w:tr w:rsidR="00ED1E50" w:rsidRPr="00B135C5" w14:paraId="5EEA6824" w14:textId="77777777" w:rsidTr="005F7F6C">
        <w:trPr>
          <w:trHeight w:val="20"/>
        </w:trPr>
        <w:tc>
          <w:tcPr>
            <w:tcW w:w="299" w:type="pct"/>
          </w:tcPr>
          <w:p w14:paraId="40DDB8D8" w14:textId="77777777" w:rsidR="00ED1E50" w:rsidRPr="00B135C5" w:rsidRDefault="00ED1E50" w:rsidP="00ED1E50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3659" w:type="pct"/>
          </w:tcPr>
          <w:p w14:paraId="1508FE54" w14:textId="6527DDFD" w:rsidR="00ED1E50" w:rsidRPr="00B135C5" w:rsidRDefault="00ED1E50" w:rsidP="00ED1E50">
            <w:pPr>
              <w:rPr>
                <w:color w:val="FF0000"/>
              </w:rPr>
            </w:pPr>
            <w:r w:rsidRPr="00B135C5">
              <w:t>Контрольно-счетной палат</w:t>
            </w:r>
            <w:r w:rsidR="00EF334D" w:rsidRPr="00B135C5">
              <w:t xml:space="preserve">е </w:t>
            </w:r>
            <w:r w:rsidRPr="00B135C5">
              <w:t>Волгоградской области</w:t>
            </w:r>
          </w:p>
        </w:tc>
        <w:tc>
          <w:tcPr>
            <w:tcW w:w="1042" w:type="pct"/>
          </w:tcPr>
          <w:p w14:paraId="1511976A" w14:textId="7558D71A" w:rsidR="00ED1E50" w:rsidRPr="00B135C5" w:rsidRDefault="00ED1E50" w:rsidP="00ED1E50">
            <w:pPr>
              <w:jc w:val="center"/>
              <w:rPr>
                <w:color w:val="FF0000"/>
              </w:rPr>
            </w:pPr>
            <w:r w:rsidRPr="00B135C5">
              <w:t>1</w:t>
            </w:r>
          </w:p>
        </w:tc>
      </w:tr>
      <w:tr w:rsidR="00ED1E50" w:rsidRPr="00B135C5" w14:paraId="208CAAE5" w14:textId="77777777" w:rsidTr="005F7F6C">
        <w:trPr>
          <w:trHeight w:val="20"/>
        </w:trPr>
        <w:tc>
          <w:tcPr>
            <w:tcW w:w="299" w:type="pct"/>
          </w:tcPr>
          <w:p w14:paraId="61AA147A" w14:textId="77777777" w:rsidR="00ED1E50" w:rsidRPr="00B135C5" w:rsidRDefault="00ED1E50" w:rsidP="00ED1E50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3659" w:type="pct"/>
          </w:tcPr>
          <w:p w14:paraId="54E07FA2" w14:textId="47CA7C54" w:rsidR="00ED1E50" w:rsidRPr="00B135C5" w:rsidRDefault="00ED1E50" w:rsidP="00ED1E50">
            <w:pPr>
              <w:rPr>
                <w:color w:val="FF0000"/>
              </w:rPr>
            </w:pPr>
            <w:r w:rsidRPr="00B135C5">
              <w:t>Комитет</w:t>
            </w:r>
            <w:r w:rsidR="00EF334D" w:rsidRPr="00B135C5">
              <w:t>е</w:t>
            </w:r>
            <w:r w:rsidRPr="00B135C5">
              <w:t xml:space="preserve"> информационных технологий Волгоградской области</w:t>
            </w:r>
          </w:p>
        </w:tc>
        <w:tc>
          <w:tcPr>
            <w:tcW w:w="1042" w:type="pct"/>
          </w:tcPr>
          <w:p w14:paraId="438D5898" w14:textId="1601C3C6" w:rsidR="00ED1E50" w:rsidRPr="00B135C5" w:rsidRDefault="00ED1E50" w:rsidP="00ED1E50">
            <w:pPr>
              <w:jc w:val="center"/>
              <w:rPr>
                <w:color w:val="FF0000"/>
              </w:rPr>
            </w:pPr>
            <w:r w:rsidRPr="00B135C5">
              <w:t>1</w:t>
            </w:r>
          </w:p>
        </w:tc>
      </w:tr>
      <w:tr w:rsidR="00ED1E50" w:rsidRPr="00B135C5" w14:paraId="7F9A86C3" w14:textId="77777777" w:rsidTr="005F7F6C">
        <w:trPr>
          <w:trHeight w:val="20"/>
        </w:trPr>
        <w:tc>
          <w:tcPr>
            <w:tcW w:w="299" w:type="pct"/>
          </w:tcPr>
          <w:p w14:paraId="4F84C757" w14:textId="77777777" w:rsidR="00ED1E50" w:rsidRPr="00B135C5" w:rsidRDefault="00ED1E50" w:rsidP="00ED1E50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3659" w:type="pct"/>
          </w:tcPr>
          <w:p w14:paraId="33E03EA1" w14:textId="1ACCF1BB" w:rsidR="00ED1E50" w:rsidRPr="00B135C5" w:rsidRDefault="00ED1E50" w:rsidP="00ED1E50">
            <w:pPr>
              <w:rPr>
                <w:color w:val="FF0000"/>
              </w:rPr>
            </w:pPr>
            <w:r w:rsidRPr="00B135C5">
              <w:t>Управлени</w:t>
            </w:r>
            <w:r w:rsidR="00EF334D" w:rsidRPr="00B135C5">
              <w:t>и</w:t>
            </w:r>
            <w:r w:rsidRPr="00B135C5">
              <w:t xml:space="preserve"> делами Администрации Волгоградской области</w:t>
            </w:r>
          </w:p>
        </w:tc>
        <w:tc>
          <w:tcPr>
            <w:tcW w:w="1042" w:type="pct"/>
          </w:tcPr>
          <w:p w14:paraId="3CCF8127" w14:textId="576C6900" w:rsidR="00ED1E50" w:rsidRPr="00B135C5" w:rsidRDefault="00ED1E50" w:rsidP="00ED1E50">
            <w:pPr>
              <w:jc w:val="center"/>
              <w:rPr>
                <w:color w:val="FF0000"/>
              </w:rPr>
            </w:pPr>
            <w:r w:rsidRPr="00B135C5">
              <w:t>1</w:t>
            </w:r>
          </w:p>
        </w:tc>
      </w:tr>
      <w:tr w:rsidR="00ED1E50" w:rsidRPr="00B135C5" w14:paraId="353052E4" w14:textId="77777777" w:rsidTr="005F7F6C">
        <w:trPr>
          <w:trHeight w:val="20"/>
        </w:trPr>
        <w:tc>
          <w:tcPr>
            <w:tcW w:w="299" w:type="pct"/>
          </w:tcPr>
          <w:p w14:paraId="6630DF9F" w14:textId="77777777" w:rsidR="00ED1E50" w:rsidRPr="00B135C5" w:rsidRDefault="00ED1E50" w:rsidP="00ED1E50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3659" w:type="pct"/>
          </w:tcPr>
          <w:p w14:paraId="7BFFCF78" w14:textId="2F3C18E6" w:rsidR="00ED1E50" w:rsidRPr="00B135C5" w:rsidRDefault="00ED1E50" w:rsidP="00ED1E50">
            <w:pPr>
              <w:rPr>
                <w:color w:val="FF0000"/>
              </w:rPr>
            </w:pPr>
            <w:r w:rsidRPr="00B135C5">
              <w:t>Комитет</w:t>
            </w:r>
            <w:r w:rsidR="00EF334D" w:rsidRPr="00B135C5">
              <w:t>е</w:t>
            </w:r>
            <w:r w:rsidRPr="00B135C5">
              <w:t xml:space="preserve"> юстиции Волгоградской области</w:t>
            </w:r>
          </w:p>
        </w:tc>
        <w:tc>
          <w:tcPr>
            <w:tcW w:w="1042" w:type="pct"/>
          </w:tcPr>
          <w:p w14:paraId="1FC72056" w14:textId="5DBC783D" w:rsidR="00ED1E50" w:rsidRPr="00B135C5" w:rsidRDefault="00ED1E50" w:rsidP="00ED1E50">
            <w:pPr>
              <w:jc w:val="center"/>
              <w:rPr>
                <w:color w:val="FF0000"/>
              </w:rPr>
            </w:pPr>
            <w:r w:rsidRPr="00B135C5">
              <w:t>1</w:t>
            </w:r>
          </w:p>
        </w:tc>
      </w:tr>
      <w:tr w:rsidR="00ED1E50" w:rsidRPr="00B135C5" w14:paraId="21F155A9" w14:textId="77777777" w:rsidTr="005F7F6C">
        <w:trPr>
          <w:trHeight w:val="20"/>
        </w:trPr>
        <w:tc>
          <w:tcPr>
            <w:tcW w:w="299" w:type="pct"/>
          </w:tcPr>
          <w:p w14:paraId="19E8D1E4" w14:textId="77777777" w:rsidR="00ED1E50" w:rsidRPr="00B135C5" w:rsidRDefault="00ED1E50" w:rsidP="00ED1E50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3659" w:type="pct"/>
          </w:tcPr>
          <w:p w14:paraId="13C8E23C" w14:textId="5D223A65" w:rsidR="00ED1E50" w:rsidRPr="00B135C5" w:rsidRDefault="00ED1E50" w:rsidP="00ED1E50">
            <w:pPr>
              <w:rPr>
                <w:color w:val="FF0000"/>
              </w:rPr>
            </w:pPr>
            <w:r w:rsidRPr="00B135C5">
              <w:t>Комитет</w:t>
            </w:r>
            <w:r w:rsidR="00EF334D" w:rsidRPr="00B135C5">
              <w:t>е</w:t>
            </w:r>
            <w:r w:rsidRPr="00B135C5">
              <w:t xml:space="preserve"> культуры Волгоградской области</w:t>
            </w:r>
          </w:p>
        </w:tc>
        <w:tc>
          <w:tcPr>
            <w:tcW w:w="1042" w:type="pct"/>
          </w:tcPr>
          <w:p w14:paraId="1C9BD970" w14:textId="3A7C024E" w:rsidR="00ED1E50" w:rsidRPr="00B135C5" w:rsidRDefault="00ED1E50" w:rsidP="00ED1E50">
            <w:pPr>
              <w:jc w:val="center"/>
              <w:rPr>
                <w:color w:val="FF0000"/>
              </w:rPr>
            </w:pPr>
            <w:r w:rsidRPr="00B135C5">
              <w:t xml:space="preserve">1 </w:t>
            </w:r>
          </w:p>
        </w:tc>
      </w:tr>
      <w:tr w:rsidR="00ED1E50" w:rsidRPr="00B135C5" w14:paraId="25F1F221" w14:textId="77777777" w:rsidTr="005F7F6C">
        <w:trPr>
          <w:trHeight w:val="20"/>
        </w:trPr>
        <w:tc>
          <w:tcPr>
            <w:tcW w:w="299" w:type="pct"/>
          </w:tcPr>
          <w:p w14:paraId="4270022C" w14:textId="77777777" w:rsidR="00ED1E50" w:rsidRPr="00B135C5" w:rsidRDefault="00ED1E50" w:rsidP="00ED1E50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3659" w:type="pct"/>
          </w:tcPr>
          <w:p w14:paraId="5E101A4A" w14:textId="4B44D0F3" w:rsidR="00ED1E50" w:rsidRPr="00B135C5" w:rsidRDefault="00ED1E50" w:rsidP="00ED1E50">
            <w:pPr>
              <w:rPr>
                <w:color w:val="FF0000"/>
              </w:rPr>
            </w:pPr>
            <w:r w:rsidRPr="00B135C5">
              <w:t>Комитет</w:t>
            </w:r>
            <w:r w:rsidR="00EF334D" w:rsidRPr="00B135C5">
              <w:t>е</w:t>
            </w:r>
            <w:r w:rsidRPr="00B135C5">
              <w:t xml:space="preserve"> образования и науки Волгоградской области</w:t>
            </w:r>
          </w:p>
        </w:tc>
        <w:tc>
          <w:tcPr>
            <w:tcW w:w="1042" w:type="pct"/>
          </w:tcPr>
          <w:p w14:paraId="2ACD6D97" w14:textId="0DB8EAE1" w:rsidR="00ED1E50" w:rsidRPr="00B135C5" w:rsidRDefault="00ED1E50" w:rsidP="00ED1E50">
            <w:pPr>
              <w:jc w:val="center"/>
              <w:rPr>
                <w:color w:val="FF0000"/>
              </w:rPr>
            </w:pPr>
            <w:r w:rsidRPr="00B135C5">
              <w:t>1</w:t>
            </w:r>
          </w:p>
        </w:tc>
      </w:tr>
      <w:tr w:rsidR="00ED1E50" w:rsidRPr="00B135C5" w14:paraId="66AA1BB5" w14:textId="77777777" w:rsidTr="005F7F6C">
        <w:trPr>
          <w:trHeight w:val="20"/>
        </w:trPr>
        <w:tc>
          <w:tcPr>
            <w:tcW w:w="299" w:type="pct"/>
          </w:tcPr>
          <w:p w14:paraId="4DE29F46" w14:textId="77777777" w:rsidR="00ED1E50" w:rsidRPr="00B135C5" w:rsidRDefault="00ED1E50" w:rsidP="00ED1E50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3659" w:type="pct"/>
          </w:tcPr>
          <w:p w14:paraId="0A051E9E" w14:textId="64C2BC41" w:rsidR="00ED1E50" w:rsidRPr="00B135C5" w:rsidRDefault="00ED1E50" w:rsidP="00ED1E50">
            <w:pPr>
              <w:rPr>
                <w:color w:val="FF0000"/>
              </w:rPr>
            </w:pPr>
            <w:r w:rsidRPr="00B135C5">
              <w:t>Комитет</w:t>
            </w:r>
            <w:r w:rsidR="00EF334D" w:rsidRPr="00B135C5">
              <w:t>е</w:t>
            </w:r>
            <w:r w:rsidRPr="00B135C5">
              <w:t xml:space="preserve"> государственной охраны объектов культурного наследия Волгоградской области</w:t>
            </w:r>
          </w:p>
        </w:tc>
        <w:tc>
          <w:tcPr>
            <w:tcW w:w="1042" w:type="pct"/>
          </w:tcPr>
          <w:p w14:paraId="0174533E" w14:textId="3DF11DBC" w:rsidR="00ED1E50" w:rsidRPr="00B135C5" w:rsidRDefault="00ED1E50" w:rsidP="00ED1E50">
            <w:pPr>
              <w:jc w:val="center"/>
              <w:rPr>
                <w:color w:val="FF0000"/>
              </w:rPr>
            </w:pPr>
            <w:r w:rsidRPr="00B135C5">
              <w:t>1</w:t>
            </w:r>
          </w:p>
        </w:tc>
      </w:tr>
      <w:tr w:rsidR="00ED1E50" w:rsidRPr="00B135C5" w14:paraId="384C7B37" w14:textId="77777777" w:rsidTr="005F7F6C">
        <w:trPr>
          <w:trHeight w:val="20"/>
        </w:trPr>
        <w:tc>
          <w:tcPr>
            <w:tcW w:w="299" w:type="pct"/>
          </w:tcPr>
          <w:p w14:paraId="26F5D2B6" w14:textId="77777777" w:rsidR="00ED1E50" w:rsidRPr="00B135C5" w:rsidRDefault="00ED1E50" w:rsidP="00ED1E50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3659" w:type="pct"/>
          </w:tcPr>
          <w:p w14:paraId="3FA15AE5" w14:textId="76FDB64E" w:rsidR="00ED1E50" w:rsidRPr="00B135C5" w:rsidRDefault="00ED1E50" w:rsidP="00ED1E50">
            <w:pPr>
              <w:rPr>
                <w:color w:val="FF0000"/>
              </w:rPr>
            </w:pPr>
            <w:r w:rsidRPr="00B135C5">
              <w:t>Комитет</w:t>
            </w:r>
            <w:r w:rsidR="00EF334D" w:rsidRPr="00B135C5">
              <w:t>е</w:t>
            </w:r>
            <w:r w:rsidRPr="00B135C5">
              <w:t xml:space="preserve"> по делам территориальных образований, внутренней и информационной политики Волгоградской области</w:t>
            </w:r>
          </w:p>
        </w:tc>
        <w:tc>
          <w:tcPr>
            <w:tcW w:w="1042" w:type="pct"/>
          </w:tcPr>
          <w:p w14:paraId="2C28E7AC" w14:textId="54B3449F" w:rsidR="00ED1E50" w:rsidRPr="00B135C5" w:rsidRDefault="00ED1E50" w:rsidP="00ED1E50">
            <w:pPr>
              <w:jc w:val="center"/>
              <w:rPr>
                <w:color w:val="FF0000"/>
              </w:rPr>
            </w:pPr>
            <w:r w:rsidRPr="00B135C5">
              <w:t>1</w:t>
            </w:r>
          </w:p>
        </w:tc>
      </w:tr>
      <w:tr w:rsidR="00ED1E50" w:rsidRPr="00B135C5" w14:paraId="2DAB9221" w14:textId="77777777" w:rsidTr="005F7F6C">
        <w:trPr>
          <w:trHeight w:val="20"/>
        </w:trPr>
        <w:tc>
          <w:tcPr>
            <w:tcW w:w="299" w:type="pct"/>
          </w:tcPr>
          <w:p w14:paraId="691FBCA1" w14:textId="77777777" w:rsidR="00ED1E50" w:rsidRPr="00B135C5" w:rsidRDefault="00ED1E50" w:rsidP="00ED1E50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3659" w:type="pct"/>
          </w:tcPr>
          <w:p w14:paraId="0194498E" w14:textId="20337F44" w:rsidR="00ED1E50" w:rsidRPr="00B135C5" w:rsidRDefault="00ED1E50" w:rsidP="00ED1E50">
            <w:pPr>
              <w:rPr>
                <w:color w:val="FF0000"/>
              </w:rPr>
            </w:pPr>
            <w:r w:rsidRPr="00B135C5">
              <w:t>Комитет</w:t>
            </w:r>
            <w:r w:rsidR="00EF334D" w:rsidRPr="00B135C5">
              <w:t>е</w:t>
            </w:r>
            <w:r w:rsidRPr="00B135C5">
              <w:t xml:space="preserve"> здравоохранения Волгоградской области </w:t>
            </w:r>
          </w:p>
        </w:tc>
        <w:tc>
          <w:tcPr>
            <w:tcW w:w="1042" w:type="pct"/>
          </w:tcPr>
          <w:p w14:paraId="30D670A1" w14:textId="436B9ED3" w:rsidR="00ED1E50" w:rsidRPr="00B135C5" w:rsidRDefault="00ED1E50" w:rsidP="00ED1E50">
            <w:pPr>
              <w:jc w:val="center"/>
              <w:rPr>
                <w:color w:val="FF0000"/>
              </w:rPr>
            </w:pPr>
            <w:r w:rsidRPr="00B135C5">
              <w:t xml:space="preserve">1 </w:t>
            </w:r>
          </w:p>
        </w:tc>
      </w:tr>
      <w:tr w:rsidR="00ED1E50" w:rsidRPr="00B135C5" w14:paraId="2CD48437" w14:textId="77777777" w:rsidTr="005F7F6C">
        <w:trPr>
          <w:trHeight w:val="20"/>
        </w:trPr>
        <w:tc>
          <w:tcPr>
            <w:tcW w:w="299" w:type="pct"/>
          </w:tcPr>
          <w:p w14:paraId="2A11BF76" w14:textId="77777777" w:rsidR="00ED1E50" w:rsidRPr="00B135C5" w:rsidRDefault="00ED1E50" w:rsidP="00ED1E50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3659" w:type="pct"/>
          </w:tcPr>
          <w:p w14:paraId="05EAEE4C" w14:textId="4BD2F787" w:rsidR="00ED1E50" w:rsidRPr="00B135C5" w:rsidRDefault="00ED1E50" w:rsidP="00ED1E50">
            <w:pPr>
              <w:rPr>
                <w:color w:val="FF0000"/>
              </w:rPr>
            </w:pPr>
            <w:r w:rsidRPr="00B135C5">
              <w:t>Комитет</w:t>
            </w:r>
            <w:r w:rsidR="00EF334D" w:rsidRPr="00B135C5">
              <w:t xml:space="preserve">е </w:t>
            </w:r>
            <w:r w:rsidRPr="00B135C5">
              <w:t>физической культуры и спорта Волгоградской области</w:t>
            </w:r>
          </w:p>
        </w:tc>
        <w:tc>
          <w:tcPr>
            <w:tcW w:w="1042" w:type="pct"/>
          </w:tcPr>
          <w:p w14:paraId="20C47BF7" w14:textId="5AF425A8" w:rsidR="00ED1E50" w:rsidRPr="00B135C5" w:rsidRDefault="00ED1E50" w:rsidP="00ED1E50">
            <w:pPr>
              <w:jc w:val="center"/>
              <w:rPr>
                <w:color w:val="FF0000"/>
              </w:rPr>
            </w:pPr>
            <w:r w:rsidRPr="00B135C5">
              <w:t>1</w:t>
            </w:r>
          </w:p>
        </w:tc>
      </w:tr>
      <w:tr w:rsidR="00ED1E50" w:rsidRPr="00B135C5" w14:paraId="669D722F" w14:textId="77777777" w:rsidTr="005F7F6C">
        <w:trPr>
          <w:trHeight w:val="20"/>
        </w:trPr>
        <w:tc>
          <w:tcPr>
            <w:tcW w:w="299" w:type="pct"/>
          </w:tcPr>
          <w:p w14:paraId="6FE10D21" w14:textId="77777777" w:rsidR="00ED1E50" w:rsidRPr="00B135C5" w:rsidRDefault="00ED1E50" w:rsidP="00ED1E50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3659" w:type="pct"/>
          </w:tcPr>
          <w:p w14:paraId="27C196B3" w14:textId="6FFC105A" w:rsidR="00ED1E50" w:rsidRPr="00B135C5" w:rsidRDefault="00ED1E50" w:rsidP="00ED1E50">
            <w:pPr>
              <w:rPr>
                <w:color w:val="FF0000"/>
              </w:rPr>
            </w:pPr>
            <w:r w:rsidRPr="00B135C5">
              <w:t>Комитет</w:t>
            </w:r>
            <w:r w:rsidR="00EF334D" w:rsidRPr="00B135C5">
              <w:t>е</w:t>
            </w:r>
            <w:r w:rsidRPr="00B135C5">
              <w:t xml:space="preserve"> социальной защиты населения Волгоградской области</w:t>
            </w:r>
          </w:p>
        </w:tc>
        <w:tc>
          <w:tcPr>
            <w:tcW w:w="1042" w:type="pct"/>
          </w:tcPr>
          <w:p w14:paraId="48BF1BE1" w14:textId="6411F315" w:rsidR="00ED1E50" w:rsidRPr="00B135C5" w:rsidRDefault="00ED1E50" w:rsidP="00ED1E50">
            <w:pPr>
              <w:jc w:val="center"/>
              <w:rPr>
                <w:color w:val="FF0000"/>
              </w:rPr>
            </w:pPr>
            <w:r w:rsidRPr="00B135C5">
              <w:t xml:space="preserve">1 </w:t>
            </w:r>
          </w:p>
        </w:tc>
      </w:tr>
      <w:tr w:rsidR="00ED1E50" w:rsidRPr="00B135C5" w14:paraId="0AD1673E" w14:textId="77777777" w:rsidTr="005F7F6C">
        <w:trPr>
          <w:trHeight w:val="20"/>
        </w:trPr>
        <w:tc>
          <w:tcPr>
            <w:tcW w:w="299" w:type="pct"/>
          </w:tcPr>
          <w:p w14:paraId="4132610C" w14:textId="77777777" w:rsidR="00ED1E50" w:rsidRPr="00B135C5" w:rsidRDefault="00ED1E50" w:rsidP="00ED1E50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3659" w:type="pct"/>
          </w:tcPr>
          <w:p w14:paraId="44C1D962" w14:textId="52BBD5AB" w:rsidR="00ED1E50" w:rsidRPr="00B135C5" w:rsidRDefault="00ED1E50" w:rsidP="00ED1E50">
            <w:pPr>
              <w:rPr>
                <w:color w:val="FF0000"/>
              </w:rPr>
            </w:pPr>
            <w:r w:rsidRPr="00B135C5">
              <w:t>Комитет</w:t>
            </w:r>
            <w:r w:rsidR="00EF334D" w:rsidRPr="00B135C5">
              <w:t>е</w:t>
            </w:r>
            <w:r w:rsidRPr="00B135C5">
              <w:t xml:space="preserve"> по труду и занятости населения Волгоградской области</w:t>
            </w:r>
          </w:p>
        </w:tc>
        <w:tc>
          <w:tcPr>
            <w:tcW w:w="1042" w:type="pct"/>
          </w:tcPr>
          <w:p w14:paraId="5BBD5E24" w14:textId="72A87456" w:rsidR="00ED1E50" w:rsidRPr="00B135C5" w:rsidRDefault="00ED1E50" w:rsidP="00ED1E50">
            <w:pPr>
              <w:jc w:val="center"/>
              <w:rPr>
                <w:color w:val="FF0000"/>
              </w:rPr>
            </w:pPr>
            <w:r w:rsidRPr="00B135C5">
              <w:t>1</w:t>
            </w:r>
          </w:p>
        </w:tc>
      </w:tr>
      <w:tr w:rsidR="00ED1E50" w:rsidRPr="00B135C5" w14:paraId="66D45806" w14:textId="77777777" w:rsidTr="005F7F6C">
        <w:trPr>
          <w:trHeight w:val="20"/>
        </w:trPr>
        <w:tc>
          <w:tcPr>
            <w:tcW w:w="299" w:type="pct"/>
          </w:tcPr>
          <w:p w14:paraId="2E6F10AA" w14:textId="77777777" w:rsidR="00ED1E50" w:rsidRPr="00B135C5" w:rsidRDefault="00ED1E50" w:rsidP="00ED1E50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3659" w:type="pct"/>
          </w:tcPr>
          <w:p w14:paraId="75DF17FB" w14:textId="3CD9AA26" w:rsidR="00ED1E50" w:rsidRPr="00B135C5" w:rsidRDefault="00ED1E50" w:rsidP="00ED1E50">
            <w:pPr>
              <w:rPr>
                <w:color w:val="FF0000"/>
              </w:rPr>
            </w:pPr>
            <w:r w:rsidRPr="00B135C5">
              <w:t>Комитет</w:t>
            </w:r>
            <w:r w:rsidR="00EF334D" w:rsidRPr="00B135C5">
              <w:t>е</w:t>
            </w:r>
            <w:r w:rsidRPr="00B135C5">
              <w:t xml:space="preserve"> природных ресурсов, лесного хозяйства и экологии Волгоградской области</w:t>
            </w:r>
          </w:p>
        </w:tc>
        <w:tc>
          <w:tcPr>
            <w:tcW w:w="1042" w:type="pct"/>
          </w:tcPr>
          <w:p w14:paraId="0AA7EA4E" w14:textId="6FBC6BA6" w:rsidR="00ED1E50" w:rsidRPr="00B135C5" w:rsidRDefault="00ED1E50" w:rsidP="00ED1E50">
            <w:pPr>
              <w:jc w:val="center"/>
              <w:rPr>
                <w:color w:val="FF0000"/>
              </w:rPr>
            </w:pPr>
            <w:r w:rsidRPr="00B135C5">
              <w:t xml:space="preserve">1 </w:t>
            </w:r>
          </w:p>
        </w:tc>
      </w:tr>
      <w:tr w:rsidR="00ED1E50" w:rsidRPr="00B135C5" w14:paraId="671A317C" w14:textId="77777777" w:rsidTr="005F7F6C">
        <w:trPr>
          <w:trHeight w:val="20"/>
        </w:trPr>
        <w:tc>
          <w:tcPr>
            <w:tcW w:w="299" w:type="pct"/>
          </w:tcPr>
          <w:p w14:paraId="7B41C607" w14:textId="77777777" w:rsidR="00ED1E50" w:rsidRPr="00B135C5" w:rsidRDefault="00ED1E50" w:rsidP="00ED1E50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3659" w:type="pct"/>
          </w:tcPr>
          <w:p w14:paraId="2556F14E" w14:textId="00C7264C" w:rsidR="00ED1E50" w:rsidRPr="00B135C5" w:rsidRDefault="00ED1E50" w:rsidP="00ED1E50">
            <w:pPr>
              <w:rPr>
                <w:color w:val="FF0000"/>
              </w:rPr>
            </w:pPr>
            <w:r w:rsidRPr="00B135C5">
              <w:t>Комитет</w:t>
            </w:r>
            <w:r w:rsidR="00EF334D" w:rsidRPr="00B135C5">
              <w:t>е</w:t>
            </w:r>
            <w:r w:rsidRPr="00B135C5">
              <w:t xml:space="preserve"> сельского хозяйства Волгоградской области</w:t>
            </w:r>
          </w:p>
        </w:tc>
        <w:tc>
          <w:tcPr>
            <w:tcW w:w="1042" w:type="pct"/>
          </w:tcPr>
          <w:p w14:paraId="1374136E" w14:textId="3E2F1CB8" w:rsidR="00ED1E50" w:rsidRPr="00B135C5" w:rsidRDefault="00ED1E50" w:rsidP="00ED1E50">
            <w:pPr>
              <w:jc w:val="center"/>
              <w:rPr>
                <w:color w:val="FF0000"/>
              </w:rPr>
            </w:pPr>
            <w:r w:rsidRPr="00B135C5">
              <w:t>1</w:t>
            </w:r>
          </w:p>
        </w:tc>
      </w:tr>
      <w:tr w:rsidR="00ED1E50" w:rsidRPr="00B135C5" w14:paraId="2A7D2429" w14:textId="77777777" w:rsidTr="005F7F6C">
        <w:trPr>
          <w:trHeight w:val="20"/>
        </w:trPr>
        <w:tc>
          <w:tcPr>
            <w:tcW w:w="299" w:type="pct"/>
          </w:tcPr>
          <w:p w14:paraId="72E949AB" w14:textId="77777777" w:rsidR="00ED1E50" w:rsidRPr="00B135C5" w:rsidRDefault="00ED1E50" w:rsidP="00ED1E50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3659" w:type="pct"/>
          </w:tcPr>
          <w:p w14:paraId="7ABC2D56" w14:textId="05DB9531" w:rsidR="00ED1E50" w:rsidRPr="00B135C5" w:rsidRDefault="00ED1E50" w:rsidP="00ED1E50">
            <w:pPr>
              <w:rPr>
                <w:color w:val="FF0000"/>
              </w:rPr>
            </w:pPr>
            <w:r w:rsidRPr="00B135C5">
              <w:t>Комитет</w:t>
            </w:r>
            <w:r w:rsidR="00EF334D" w:rsidRPr="00B135C5">
              <w:t>е</w:t>
            </w:r>
            <w:r w:rsidRPr="00B135C5">
              <w:t xml:space="preserve"> ветеринарии Волгоградской области  </w:t>
            </w:r>
          </w:p>
        </w:tc>
        <w:tc>
          <w:tcPr>
            <w:tcW w:w="1042" w:type="pct"/>
          </w:tcPr>
          <w:p w14:paraId="20244523" w14:textId="79788CDF" w:rsidR="00ED1E50" w:rsidRPr="00B135C5" w:rsidRDefault="00ED1E50" w:rsidP="00ED1E50">
            <w:pPr>
              <w:jc w:val="center"/>
              <w:rPr>
                <w:color w:val="FF0000"/>
              </w:rPr>
            </w:pPr>
            <w:r w:rsidRPr="00B135C5">
              <w:t>1</w:t>
            </w:r>
          </w:p>
        </w:tc>
      </w:tr>
      <w:tr w:rsidR="00ED1E50" w:rsidRPr="00B135C5" w14:paraId="17BECB10" w14:textId="77777777" w:rsidTr="005F7F6C">
        <w:trPr>
          <w:trHeight w:val="20"/>
        </w:trPr>
        <w:tc>
          <w:tcPr>
            <w:tcW w:w="299" w:type="pct"/>
          </w:tcPr>
          <w:p w14:paraId="1DE10792" w14:textId="77777777" w:rsidR="00ED1E50" w:rsidRPr="00B135C5" w:rsidRDefault="00ED1E50" w:rsidP="00ED1E50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3659" w:type="pct"/>
          </w:tcPr>
          <w:p w14:paraId="5CEC3B3D" w14:textId="4D2828EE" w:rsidR="00ED1E50" w:rsidRPr="00B135C5" w:rsidRDefault="00ED1E50" w:rsidP="00ED1E50">
            <w:pPr>
              <w:rPr>
                <w:color w:val="FF0000"/>
              </w:rPr>
            </w:pPr>
            <w:r w:rsidRPr="00B135C5">
              <w:t>Комитет</w:t>
            </w:r>
            <w:r w:rsidR="00EF334D" w:rsidRPr="00B135C5">
              <w:t>е</w:t>
            </w:r>
            <w:r w:rsidRPr="00B135C5">
              <w:t xml:space="preserve"> архитектуры и градостроительства Волгоградской области</w:t>
            </w:r>
          </w:p>
        </w:tc>
        <w:tc>
          <w:tcPr>
            <w:tcW w:w="1042" w:type="pct"/>
          </w:tcPr>
          <w:p w14:paraId="6DA96CC6" w14:textId="2E69223F" w:rsidR="00ED1E50" w:rsidRPr="00B135C5" w:rsidRDefault="00ED1E50" w:rsidP="00ED1E50">
            <w:pPr>
              <w:jc w:val="center"/>
              <w:rPr>
                <w:color w:val="FF0000"/>
              </w:rPr>
            </w:pPr>
            <w:r w:rsidRPr="00B135C5">
              <w:t>1</w:t>
            </w:r>
          </w:p>
        </w:tc>
      </w:tr>
      <w:tr w:rsidR="00ED1E50" w:rsidRPr="00B135C5" w14:paraId="0F5B657E" w14:textId="77777777" w:rsidTr="005F7F6C">
        <w:trPr>
          <w:trHeight w:val="20"/>
        </w:trPr>
        <w:tc>
          <w:tcPr>
            <w:tcW w:w="299" w:type="pct"/>
          </w:tcPr>
          <w:p w14:paraId="0D80E448" w14:textId="77777777" w:rsidR="00ED1E50" w:rsidRPr="00B135C5" w:rsidRDefault="00ED1E50" w:rsidP="00ED1E50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3659" w:type="pct"/>
          </w:tcPr>
          <w:p w14:paraId="24C24BDD" w14:textId="40CA3E5F" w:rsidR="00ED1E50" w:rsidRPr="00B135C5" w:rsidRDefault="00ED1E50" w:rsidP="00ED1E50">
            <w:pPr>
              <w:rPr>
                <w:color w:val="FF0000"/>
              </w:rPr>
            </w:pPr>
            <w:r w:rsidRPr="00B135C5">
              <w:t>Комитет</w:t>
            </w:r>
            <w:r w:rsidR="00EF334D" w:rsidRPr="00B135C5">
              <w:t>е</w:t>
            </w:r>
            <w:r w:rsidRPr="00B135C5">
              <w:t xml:space="preserve"> строительства Волгоградской области </w:t>
            </w:r>
          </w:p>
        </w:tc>
        <w:tc>
          <w:tcPr>
            <w:tcW w:w="1042" w:type="pct"/>
          </w:tcPr>
          <w:p w14:paraId="4CE52F7B" w14:textId="19CFE15C" w:rsidR="00ED1E50" w:rsidRPr="00B135C5" w:rsidRDefault="00ED1E50" w:rsidP="00ED1E50">
            <w:pPr>
              <w:jc w:val="center"/>
              <w:rPr>
                <w:color w:val="FF0000"/>
              </w:rPr>
            </w:pPr>
            <w:r w:rsidRPr="00B135C5">
              <w:t xml:space="preserve">1 </w:t>
            </w:r>
          </w:p>
        </w:tc>
      </w:tr>
      <w:tr w:rsidR="00ED1E50" w:rsidRPr="00B135C5" w14:paraId="210CD52D" w14:textId="77777777" w:rsidTr="005F7F6C">
        <w:trPr>
          <w:trHeight w:val="20"/>
        </w:trPr>
        <w:tc>
          <w:tcPr>
            <w:tcW w:w="299" w:type="pct"/>
          </w:tcPr>
          <w:p w14:paraId="40514427" w14:textId="77777777" w:rsidR="00ED1E50" w:rsidRPr="00B135C5" w:rsidRDefault="00ED1E50" w:rsidP="00ED1E50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3659" w:type="pct"/>
          </w:tcPr>
          <w:p w14:paraId="08B05A8C" w14:textId="6753568F" w:rsidR="00ED1E50" w:rsidRPr="00B135C5" w:rsidRDefault="00ED1E50" w:rsidP="00ED1E50">
            <w:pPr>
              <w:rPr>
                <w:color w:val="FF0000"/>
              </w:rPr>
            </w:pPr>
            <w:r w:rsidRPr="00B135C5">
              <w:t>Комитет</w:t>
            </w:r>
            <w:r w:rsidR="00EF334D" w:rsidRPr="00B135C5">
              <w:t>е</w:t>
            </w:r>
            <w:r w:rsidRPr="00B135C5">
              <w:t xml:space="preserve"> тарифного регулирования Волгоградской области</w:t>
            </w:r>
          </w:p>
        </w:tc>
        <w:tc>
          <w:tcPr>
            <w:tcW w:w="1042" w:type="pct"/>
          </w:tcPr>
          <w:p w14:paraId="708E602F" w14:textId="7EA1FD30" w:rsidR="00ED1E50" w:rsidRPr="00B135C5" w:rsidRDefault="00ED1E50" w:rsidP="00ED1E50">
            <w:pPr>
              <w:jc w:val="center"/>
              <w:rPr>
                <w:color w:val="FF0000"/>
              </w:rPr>
            </w:pPr>
            <w:r w:rsidRPr="00B135C5">
              <w:t xml:space="preserve">1 </w:t>
            </w:r>
          </w:p>
        </w:tc>
      </w:tr>
      <w:tr w:rsidR="00ED1E50" w:rsidRPr="00B135C5" w14:paraId="5F91C6CF" w14:textId="77777777" w:rsidTr="005F7F6C">
        <w:trPr>
          <w:trHeight w:val="20"/>
        </w:trPr>
        <w:tc>
          <w:tcPr>
            <w:tcW w:w="299" w:type="pct"/>
          </w:tcPr>
          <w:p w14:paraId="045ADA9F" w14:textId="77777777" w:rsidR="00ED1E50" w:rsidRPr="00B135C5" w:rsidRDefault="00ED1E50" w:rsidP="00ED1E50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3659" w:type="pct"/>
          </w:tcPr>
          <w:p w14:paraId="2C81ACE0" w14:textId="606B4D27" w:rsidR="00ED1E50" w:rsidRPr="00B135C5" w:rsidRDefault="00ED1E50" w:rsidP="00ED1E50">
            <w:pPr>
              <w:rPr>
                <w:color w:val="FF0000"/>
              </w:rPr>
            </w:pPr>
            <w:r w:rsidRPr="00B135C5">
              <w:t>Комитет</w:t>
            </w:r>
            <w:r w:rsidR="00EF334D" w:rsidRPr="00B135C5">
              <w:t>е</w:t>
            </w:r>
            <w:r w:rsidRPr="00B135C5">
              <w:t xml:space="preserve"> жилищно-коммунального хозяйства Волгоградской области</w:t>
            </w:r>
          </w:p>
        </w:tc>
        <w:tc>
          <w:tcPr>
            <w:tcW w:w="1042" w:type="pct"/>
          </w:tcPr>
          <w:p w14:paraId="05D1E02D" w14:textId="39778ECA" w:rsidR="00ED1E50" w:rsidRPr="00B135C5" w:rsidRDefault="00ED1E50" w:rsidP="00ED1E50">
            <w:pPr>
              <w:jc w:val="center"/>
              <w:rPr>
                <w:color w:val="FF0000"/>
              </w:rPr>
            </w:pPr>
            <w:r w:rsidRPr="00B135C5">
              <w:t xml:space="preserve">1 </w:t>
            </w:r>
          </w:p>
        </w:tc>
      </w:tr>
      <w:tr w:rsidR="00ED1E50" w:rsidRPr="00B135C5" w14:paraId="6F569575" w14:textId="77777777" w:rsidTr="005F7F6C">
        <w:trPr>
          <w:trHeight w:val="20"/>
        </w:trPr>
        <w:tc>
          <w:tcPr>
            <w:tcW w:w="299" w:type="pct"/>
          </w:tcPr>
          <w:p w14:paraId="7684D055" w14:textId="77777777" w:rsidR="00ED1E50" w:rsidRPr="00B135C5" w:rsidRDefault="00ED1E50" w:rsidP="00ED1E50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3659" w:type="pct"/>
          </w:tcPr>
          <w:p w14:paraId="6039449D" w14:textId="3AADB84B" w:rsidR="00ED1E50" w:rsidRPr="00B135C5" w:rsidRDefault="00ED1E50" w:rsidP="00ED1E50">
            <w:pPr>
              <w:rPr>
                <w:color w:val="FF0000"/>
              </w:rPr>
            </w:pPr>
            <w:r w:rsidRPr="00B135C5">
              <w:t>Инспекции государственного жилищного надзора Волгоградской области</w:t>
            </w:r>
          </w:p>
        </w:tc>
        <w:tc>
          <w:tcPr>
            <w:tcW w:w="1042" w:type="pct"/>
          </w:tcPr>
          <w:p w14:paraId="100A1F11" w14:textId="3583F814" w:rsidR="00ED1E50" w:rsidRPr="00B135C5" w:rsidRDefault="00ED1E50" w:rsidP="00ED1E50">
            <w:pPr>
              <w:jc w:val="center"/>
              <w:rPr>
                <w:color w:val="FF0000"/>
              </w:rPr>
            </w:pPr>
            <w:r w:rsidRPr="00B135C5">
              <w:t>1</w:t>
            </w:r>
          </w:p>
        </w:tc>
      </w:tr>
      <w:tr w:rsidR="00ED1E50" w:rsidRPr="00B135C5" w14:paraId="12DFBD8D" w14:textId="77777777" w:rsidTr="005F7F6C">
        <w:trPr>
          <w:trHeight w:val="20"/>
        </w:trPr>
        <w:tc>
          <w:tcPr>
            <w:tcW w:w="299" w:type="pct"/>
          </w:tcPr>
          <w:p w14:paraId="67B091E0" w14:textId="77777777" w:rsidR="00ED1E50" w:rsidRPr="00B135C5" w:rsidRDefault="00ED1E50" w:rsidP="00ED1E50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3659" w:type="pct"/>
          </w:tcPr>
          <w:p w14:paraId="7BD93F9F" w14:textId="22D0E126" w:rsidR="00ED1E50" w:rsidRPr="00B135C5" w:rsidRDefault="00ED1E50" w:rsidP="00ED1E50">
            <w:pPr>
              <w:rPr>
                <w:color w:val="FF0000"/>
              </w:rPr>
            </w:pPr>
            <w:r w:rsidRPr="00B135C5">
              <w:t>Инспекции государственного строительного надзора Волгоградской области</w:t>
            </w:r>
          </w:p>
        </w:tc>
        <w:tc>
          <w:tcPr>
            <w:tcW w:w="1042" w:type="pct"/>
          </w:tcPr>
          <w:p w14:paraId="586AC3A0" w14:textId="425A2607" w:rsidR="00ED1E50" w:rsidRPr="00B135C5" w:rsidRDefault="00ED1E50" w:rsidP="00ED1E50">
            <w:pPr>
              <w:jc w:val="center"/>
              <w:rPr>
                <w:color w:val="FF0000"/>
              </w:rPr>
            </w:pPr>
            <w:r w:rsidRPr="00B135C5">
              <w:t xml:space="preserve">1 </w:t>
            </w:r>
          </w:p>
        </w:tc>
      </w:tr>
      <w:tr w:rsidR="00ED1E50" w:rsidRPr="00B135C5" w14:paraId="74E8E6DC" w14:textId="77777777" w:rsidTr="005F7F6C">
        <w:trPr>
          <w:trHeight w:val="20"/>
        </w:trPr>
        <w:tc>
          <w:tcPr>
            <w:tcW w:w="299" w:type="pct"/>
          </w:tcPr>
          <w:p w14:paraId="2C777755" w14:textId="77777777" w:rsidR="00ED1E50" w:rsidRPr="00B135C5" w:rsidRDefault="00ED1E50" w:rsidP="00ED1E50">
            <w:pPr>
              <w:numPr>
                <w:ilvl w:val="0"/>
                <w:numId w:val="1"/>
              </w:numPr>
              <w:spacing w:line="257" w:lineRule="auto"/>
              <w:jc w:val="center"/>
            </w:pPr>
          </w:p>
        </w:tc>
        <w:tc>
          <w:tcPr>
            <w:tcW w:w="3659" w:type="pct"/>
          </w:tcPr>
          <w:p w14:paraId="7E29B8B0" w14:textId="3E9E5732" w:rsidR="00ED1E50" w:rsidRPr="009A3C33" w:rsidRDefault="00ED1E50" w:rsidP="009A3C33">
            <w:pPr>
              <w:spacing w:line="283" w:lineRule="atLeast"/>
              <w:contextualSpacing/>
              <w:jc w:val="both"/>
            </w:pPr>
            <w:r w:rsidRPr="00B135C5">
              <w:t>Комитет</w:t>
            </w:r>
            <w:r w:rsidR="00EF334D" w:rsidRPr="00B135C5">
              <w:t>е</w:t>
            </w:r>
            <w:r w:rsidRPr="00B135C5">
              <w:t xml:space="preserve"> промышленной политики, торговли и топливно-энергетического комплекса Волгоградской области</w:t>
            </w:r>
          </w:p>
        </w:tc>
        <w:tc>
          <w:tcPr>
            <w:tcW w:w="1042" w:type="pct"/>
          </w:tcPr>
          <w:p w14:paraId="219F3CB6" w14:textId="7F614DEF" w:rsidR="00ED1E50" w:rsidRPr="00B135C5" w:rsidRDefault="00ED1E50" w:rsidP="00ED1E50">
            <w:pPr>
              <w:jc w:val="center"/>
              <w:rPr>
                <w:color w:val="FF0000"/>
              </w:rPr>
            </w:pPr>
            <w:r w:rsidRPr="00B135C5">
              <w:t>1</w:t>
            </w:r>
          </w:p>
        </w:tc>
      </w:tr>
      <w:tr w:rsidR="00ED1E50" w:rsidRPr="00B135C5" w14:paraId="6B8A1E40" w14:textId="77777777" w:rsidTr="005F7F6C">
        <w:trPr>
          <w:trHeight w:val="2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F54A7" w14:textId="77777777" w:rsidR="00ED1E50" w:rsidRPr="00B135C5" w:rsidRDefault="00ED1E50" w:rsidP="00ED1E50">
            <w:pPr>
              <w:spacing w:line="257" w:lineRule="auto"/>
              <w:ind w:left="360" w:hanging="360"/>
              <w:jc w:val="center"/>
            </w:pPr>
          </w:p>
        </w:tc>
        <w:tc>
          <w:tcPr>
            <w:tcW w:w="3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F7AE9" w14:textId="77777777" w:rsidR="00ED1E50" w:rsidRPr="00B135C5" w:rsidRDefault="00ED1E50" w:rsidP="00ED1E50">
            <w:pPr>
              <w:ind w:left="34"/>
              <w:jc w:val="both"/>
              <w:rPr>
                <w:b/>
                <w:sz w:val="22"/>
                <w:szCs w:val="22"/>
              </w:rPr>
            </w:pPr>
            <w:r w:rsidRPr="00B135C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49A9" w14:textId="07501946" w:rsidR="00ED1E50" w:rsidRPr="00B135C5" w:rsidRDefault="00ED1E50" w:rsidP="00ED1E50">
            <w:pPr>
              <w:jc w:val="center"/>
              <w:rPr>
                <w:b/>
                <w:bCs/>
                <w:sz w:val="22"/>
                <w:szCs w:val="22"/>
              </w:rPr>
            </w:pPr>
            <w:r w:rsidRPr="00B135C5">
              <w:rPr>
                <w:b/>
                <w:bCs/>
                <w:sz w:val="22"/>
                <w:szCs w:val="22"/>
              </w:rPr>
              <w:t>3</w:t>
            </w:r>
            <w:r w:rsidR="00F41086">
              <w:rPr>
                <w:b/>
                <w:bCs/>
                <w:sz w:val="22"/>
                <w:szCs w:val="22"/>
              </w:rPr>
              <w:t>3</w:t>
            </w:r>
            <w:r w:rsidRPr="00B135C5">
              <w:rPr>
                <w:b/>
                <w:bCs/>
                <w:sz w:val="22"/>
                <w:szCs w:val="22"/>
              </w:rPr>
              <w:t xml:space="preserve">, в т.ч. </w:t>
            </w:r>
            <w:r w:rsidR="003C26E7" w:rsidRPr="00B135C5">
              <w:rPr>
                <w:b/>
                <w:bCs/>
                <w:sz w:val="22"/>
                <w:szCs w:val="22"/>
              </w:rPr>
              <w:t>2</w:t>
            </w:r>
            <w:r w:rsidRPr="00B135C5">
              <w:rPr>
                <w:b/>
                <w:bCs/>
                <w:sz w:val="22"/>
                <w:szCs w:val="22"/>
              </w:rPr>
              <w:t xml:space="preserve"> с</w:t>
            </w:r>
          </w:p>
          <w:p w14:paraId="37DB1A3B" w14:textId="7D7F74AF" w:rsidR="00ED1E50" w:rsidRPr="00B135C5" w:rsidRDefault="00ED1E50" w:rsidP="00ED1E50">
            <w:pPr>
              <w:jc w:val="center"/>
              <w:rPr>
                <w:color w:val="FF0000"/>
                <w:sz w:val="22"/>
                <w:szCs w:val="22"/>
              </w:rPr>
            </w:pPr>
            <w:r w:rsidRPr="00B135C5">
              <w:rPr>
                <w:b/>
                <w:bCs/>
                <w:sz w:val="22"/>
                <w:szCs w:val="22"/>
              </w:rPr>
              <w:t>пояснениями</w:t>
            </w:r>
          </w:p>
        </w:tc>
      </w:tr>
    </w:tbl>
    <w:p w14:paraId="08B278BC" w14:textId="77777777" w:rsidR="001C50CB" w:rsidRPr="00B135C5" w:rsidRDefault="001C50CB"/>
    <w:tbl>
      <w:tblPr>
        <w:tblW w:w="878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6804"/>
        <w:gridCol w:w="1276"/>
      </w:tblGrid>
      <w:tr w:rsidR="00ED1E50" w:rsidRPr="00B135C5" w14:paraId="5D8AC138" w14:textId="77777777" w:rsidTr="004C45AE">
        <w:trPr>
          <w:trHeight w:val="420"/>
        </w:trPr>
        <w:tc>
          <w:tcPr>
            <w:tcW w:w="8789" w:type="dxa"/>
            <w:gridSpan w:val="3"/>
          </w:tcPr>
          <w:p w14:paraId="154A46CC" w14:textId="5AE5F53B" w:rsidR="00ED1E50" w:rsidRPr="00B135C5" w:rsidRDefault="00ED1E50" w:rsidP="00ED1E50">
            <w:pPr>
              <w:jc w:val="center"/>
              <w:rPr>
                <w:b/>
              </w:rPr>
            </w:pPr>
            <w:r w:rsidRPr="00714AD4">
              <w:rPr>
                <w:b/>
                <w:i/>
                <w:u w:val="single"/>
              </w:rPr>
              <w:t>Акты встречных проверок</w:t>
            </w:r>
            <w:r w:rsidRPr="00B135C5">
              <w:rPr>
                <w:b/>
                <w:i/>
              </w:rPr>
              <w:t xml:space="preserve">, проведенных КСП в </w:t>
            </w:r>
            <w:r w:rsidR="00E62A5D">
              <w:rPr>
                <w:b/>
                <w:i/>
              </w:rPr>
              <w:t>рамках</w:t>
            </w:r>
            <w:r w:rsidRPr="00B135C5">
              <w:rPr>
                <w:b/>
                <w:i/>
              </w:rPr>
              <w:t xml:space="preserve"> комплекса мероприятий</w:t>
            </w:r>
          </w:p>
        </w:tc>
      </w:tr>
      <w:tr w:rsidR="00ED1E50" w:rsidRPr="00B135C5" w14:paraId="2C848729" w14:textId="77777777" w:rsidTr="004C45AE">
        <w:trPr>
          <w:trHeight w:val="20"/>
        </w:trPr>
        <w:tc>
          <w:tcPr>
            <w:tcW w:w="709" w:type="dxa"/>
          </w:tcPr>
          <w:p w14:paraId="73E57EF4" w14:textId="77777777" w:rsidR="00ED1E50" w:rsidRPr="00B135C5" w:rsidRDefault="00ED1E50" w:rsidP="00ED1E50">
            <w:pPr>
              <w:spacing w:line="257" w:lineRule="auto"/>
              <w:ind w:left="360"/>
              <w:contextualSpacing/>
            </w:pPr>
          </w:p>
        </w:tc>
        <w:tc>
          <w:tcPr>
            <w:tcW w:w="6804" w:type="dxa"/>
          </w:tcPr>
          <w:p w14:paraId="46444070" w14:textId="6873F2B6" w:rsidR="00ED1E50" w:rsidRPr="00B135C5" w:rsidRDefault="003A1B9E" w:rsidP="00ED1E50">
            <w:pPr>
              <w:jc w:val="both"/>
              <w:rPr>
                <w:b/>
                <w:bCs/>
              </w:rPr>
            </w:pPr>
            <w:r w:rsidRPr="00B135C5">
              <w:rPr>
                <w:b/>
                <w:bCs/>
              </w:rPr>
              <w:t>В рамках внешней проверки исполнения закона об областном бюджете и бюджетной отчетности за 2024 год главного администратора средств областного бюджета – комитета по делам национальностей и казачества Волгоградской области</w:t>
            </w:r>
          </w:p>
        </w:tc>
        <w:tc>
          <w:tcPr>
            <w:tcW w:w="1276" w:type="dxa"/>
          </w:tcPr>
          <w:p w14:paraId="4368F4CF" w14:textId="77777777" w:rsidR="00ED1E50" w:rsidRPr="00B135C5" w:rsidRDefault="00ED1E50" w:rsidP="00ED1E50">
            <w:pPr>
              <w:jc w:val="center"/>
            </w:pPr>
          </w:p>
        </w:tc>
      </w:tr>
      <w:tr w:rsidR="00ED1E50" w:rsidRPr="00B135C5" w14:paraId="0C0A9529" w14:textId="77777777" w:rsidTr="004C45AE">
        <w:trPr>
          <w:trHeight w:val="20"/>
        </w:trPr>
        <w:tc>
          <w:tcPr>
            <w:tcW w:w="709" w:type="dxa"/>
            <w:shd w:val="clear" w:color="auto" w:fill="auto"/>
          </w:tcPr>
          <w:p w14:paraId="73420130" w14:textId="7BEBAACB" w:rsidR="00ED1E50" w:rsidRPr="00B135C5" w:rsidRDefault="00C16787" w:rsidP="00C16787">
            <w:pPr>
              <w:spacing w:line="257" w:lineRule="auto"/>
              <w:ind w:left="172"/>
              <w:contextualSpacing/>
            </w:pPr>
            <w:r w:rsidRPr="00B135C5">
              <w:t>1.</w:t>
            </w:r>
          </w:p>
        </w:tc>
        <w:tc>
          <w:tcPr>
            <w:tcW w:w="6804" w:type="dxa"/>
          </w:tcPr>
          <w:p w14:paraId="463491B6" w14:textId="195CC4B4" w:rsidR="00ED1E50" w:rsidRPr="00B135C5" w:rsidRDefault="00ED1E50" w:rsidP="00ED1E50">
            <w:pPr>
              <w:jc w:val="both"/>
              <w:rPr>
                <w:b/>
                <w:bCs/>
              </w:rPr>
            </w:pPr>
            <w:r w:rsidRPr="00B135C5">
              <w:t>Проверка государственного казенного учреждения Волгоградской области «Казачий центр государственной службы»</w:t>
            </w:r>
          </w:p>
        </w:tc>
        <w:tc>
          <w:tcPr>
            <w:tcW w:w="1276" w:type="dxa"/>
          </w:tcPr>
          <w:p w14:paraId="69C6D5F2" w14:textId="16F2DB2D" w:rsidR="00ED1E50" w:rsidRPr="00B135C5" w:rsidRDefault="00ED1E50" w:rsidP="00ED1E50">
            <w:pPr>
              <w:jc w:val="center"/>
            </w:pPr>
            <w:r w:rsidRPr="00B135C5">
              <w:t>1</w:t>
            </w:r>
          </w:p>
        </w:tc>
      </w:tr>
      <w:tr w:rsidR="00ED1E50" w:rsidRPr="00B135C5" w14:paraId="4135F8DD" w14:textId="77777777" w:rsidTr="004C45AE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5868A" w14:textId="77777777" w:rsidR="00ED1E50" w:rsidRPr="00B135C5" w:rsidRDefault="00ED1E50" w:rsidP="00ED1E50">
            <w:pPr>
              <w:spacing w:line="257" w:lineRule="auto"/>
              <w:jc w:val="center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74BA0" w14:textId="77777777" w:rsidR="00ED1E50" w:rsidRPr="00B135C5" w:rsidRDefault="00ED1E50" w:rsidP="00ED1E50">
            <w:pPr>
              <w:ind w:left="23"/>
              <w:jc w:val="both"/>
              <w:rPr>
                <w:b/>
              </w:rPr>
            </w:pPr>
            <w:r w:rsidRPr="00B135C5">
              <w:rPr>
                <w:b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294C" w14:textId="2D0077BB" w:rsidR="00ED1E50" w:rsidRPr="00B135C5" w:rsidRDefault="00C16787" w:rsidP="00ED1E50">
            <w:pPr>
              <w:jc w:val="center"/>
              <w:rPr>
                <w:b/>
                <w:color w:val="FF0000"/>
              </w:rPr>
            </w:pPr>
            <w:r w:rsidRPr="00B135C5">
              <w:rPr>
                <w:b/>
              </w:rPr>
              <w:t>1</w:t>
            </w:r>
          </w:p>
        </w:tc>
      </w:tr>
    </w:tbl>
    <w:p w14:paraId="02098DD8" w14:textId="77777777" w:rsidR="001C50CB" w:rsidRPr="00B135C5" w:rsidRDefault="001C50CB">
      <w:bookmarkStart w:id="2" w:name="_Hlk70421804"/>
    </w:p>
    <w:tbl>
      <w:tblPr>
        <w:tblW w:w="5082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2489"/>
        <w:gridCol w:w="3799"/>
        <w:gridCol w:w="1960"/>
      </w:tblGrid>
      <w:tr w:rsidR="006E5B4D" w:rsidRPr="00B135C5" w14:paraId="75BDC85C" w14:textId="77777777" w:rsidTr="005B6012">
        <w:trPr>
          <w:cantSplit/>
          <w:trHeight w:val="418"/>
        </w:trPr>
        <w:tc>
          <w:tcPr>
            <w:tcW w:w="5000" w:type="pct"/>
            <w:gridSpan w:val="4"/>
            <w:shd w:val="clear" w:color="auto" w:fill="FFFFFF"/>
          </w:tcPr>
          <w:bookmarkEnd w:id="2"/>
          <w:p w14:paraId="6DBFE4EA" w14:textId="6D12CF52" w:rsidR="006E5B4D" w:rsidRPr="00B135C5" w:rsidRDefault="00ED1E50" w:rsidP="00A57B19">
            <w:pPr>
              <w:jc w:val="center"/>
              <w:rPr>
                <w:b/>
                <w:i/>
              </w:rPr>
            </w:pPr>
            <w:r w:rsidRPr="00714AD4">
              <w:rPr>
                <w:b/>
                <w:i/>
                <w:u w:val="single"/>
              </w:rPr>
              <w:t>Запросы</w:t>
            </w:r>
            <w:r w:rsidRPr="00B135C5">
              <w:rPr>
                <w:b/>
                <w:i/>
              </w:rPr>
              <w:t>, оформленные КСП в рамках проведения комплекса мероприятий:</w:t>
            </w:r>
          </w:p>
        </w:tc>
      </w:tr>
      <w:tr w:rsidR="006E5B4D" w:rsidRPr="00B135C5" w14:paraId="3390E22F" w14:textId="77777777" w:rsidTr="005B6012">
        <w:trPr>
          <w:trHeight w:val="418"/>
        </w:trPr>
        <w:tc>
          <w:tcPr>
            <w:tcW w:w="5000" w:type="pct"/>
            <w:gridSpan w:val="4"/>
          </w:tcPr>
          <w:p w14:paraId="0CBC6C3C" w14:textId="77777777" w:rsidR="006E5B4D" w:rsidRPr="00B135C5" w:rsidRDefault="006E5B4D" w:rsidP="006E5B4D">
            <w:pPr>
              <w:jc w:val="center"/>
              <w:rPr>
                <w:i/>
              </w:rPr>
            </w:pPr>
            <w:r w:rsidRPr="00B135C5">
              <w:rPr>
                <w:i/>
              </w:rPr>
              <w:t>О предоставлении отчетности для проведения камеральной проверки ГРБС:</w:t>
            </w:r>
          </w:p>
        </w:tc>
      </w:tr>
      <w:tr w:rsidR="00ED1E50" w:rsidRPr="00B135C5" w14:paraId="1294A77C" w14:textId="77777777" w:rsidTr="002924C9">
        <w:trPr>
          <w:trHeight w:val="415"/>
        </w:trPr>
        <w:tc>
          <w:tcPr>
            <w:tcW w:w="297" w:type="pct"/>
          </w:tcPr>
          <w:p w14:paraId="0D7F815A" w14:textId="7E494655" w:rsidR="00ED1E50" w:rsidRPr="00B135C5" w:rsidRDefault="00ED1E50" w:rsidP="00ED1E50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 w:rsidRPr="00B135C5">
              <w:t xml:space="preserve">1. </w:t>
            </w:r>
          </w:p>
        </w:tc>
        <w:tc>
          <w:tcPr>
            <w:tcW w:w="3584" w:type="pct"/>
            <w:gridSpan w:val="2"/>
          </w:tcPr>
          <w:p w14:paraId="6F920C7E" w14:textId="1845D8F7" w:rsidR="00ED1E50" w:rsidRPr="00B135C5" w:rsidRDefault="00ED1E50" w:rsidP="00ED1E50">
            <w:pPr>
              <w:jc w:val="both"/>
            </w:pPr>
            <w:r w:rsidRPr="00B135C5">
              <w:t>Комитет</w:t>
            </w:r>
            <w:r w:rsidR="000C22A5" w:rsidRPr="00B135C5">
              <w:t>а</w:t>
            </w:r>
            <w:r w:rsidRPr="00B135C5">
              <w:t xml:space="preserve"> по управлению государственным имуществом Волгоградской области</w:t>
            </w:r>
          </w:p>
        </w:tc>
        <w:tc>
          <w:tcPr>
            <w:tcW w:w="1119" w:type="pct"/>
          </w:tcPr>
          <w:p w14:paraId="0389F53A" w14:textId="77777777" w:rsidR="00915B78" w:rsidRDefault="00ED1E50" w:rsidP="00ED1E50">
            <w:pPr>
              <w:jc w:val="both"/>
            </w:pPr>
            <w:r w:rsidRPr="00B135C5">
              <w:t>Аудитор</w:t>
            </w:r>
          </w:p>
          <w:p w14:paraId="50F643D2" w14:textId="66C736B0" w:rsidR="00ED1E50" w:rsidRPr="00B135C5" w:rsidRDefault="00ED1E50" w:rsidP="00ED1E50">
            <w:pPr>
              <w:jc w:val="both"/>
            </w:pPr>
            <w:r w:rsidRPr="00B135C5">
              <w:t>Буряков А.В.</w:t>
            </w:r>
          </w:p>
        </w:tc>
      </w:tr>
      <w:tr w:rsidR="00ED1E50" w:rsidRPr="00B135C5" w14:paraId="568F0764" w14:textId="77777777" w:rsidTr="002924C9">
        <w:trPr>
          <w:trHeight w:val="415"/>
        </w:trPr>
        <w:tc>
          <w:tcPr>
            <w:tcW w:w="297" w:type="pct"/>
          </w:tcPr>
          <w:p w14:paraId="6BE9EB81" w14:textId="3EB3818D" w:rsidR="00ED1E50" w:rsidRPr="00B135C5" w:rsidRDefault="00ED1E50" w:rsidP="00ED1E50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 w:rsidRPr="00B135C5">
              <w:t>2.</w:t>
            </w:r>
          </w:p>
        </w:tc>
        <w:tc>
          <w:tcPr>
            <w:tcW w:w="3584" w:type="pct"/>
            <w:gridSpan w:val="2"/>
          </w:tcPr>
          <w:p w14:paraId="07FC9B31" w14:textId="2429DB1A" w:rsidR="00ED1E50" w:rsidRPr="00B135C5" w:rsidRDefault="00ED1E50" w:rsidP="00ED1E50">
            <w:pPr>
              <w:jc w:val="both"/>
            </w:pPr>
            <w:r w:rsidRPr="00B135C5">
              <w:t>Комитет</w:t>
            </w:r>
            <w:r w:rsidR="000C22A5" w:rsidRPr="00B135C5">
              <w:t>а</w:t>
            </w:r>
            <w:r w:rsidRPr="00B135C5">
              <w:t xml:space="preserve"> экономической политики и развития Волгоградской области</w:t>
            </w:r>
          </w:p>
        </w:tc>
        <w:tc>
          <w:tcPr>
            <w:tcW w:w="1119" w:type="pct"/>
          </w:tcPr>
          <w:p w14:paraId="559E0A2C" w14:textId="77777777" w:rsidR="00915B78" w:rsidRDefault="00ED1E50" w:rsidP="00ED1E50">
            <w:pPr>
              <w:jc w:val="both"/>
            </w:pPr>
            <w:r w:rsidRPr="00B135C5">
              <w:t>Аудитор</w:t>
            </w:r>
          </w:p>
          <w:p w14:paraId="00DA6CDD" w14:textId="0BEE7227" w:rsidR="00ED1E50" w:rsidRPr="00B135C5" w:rsidRDefault="00ED1E50" w:rsidP="00ED1E50">
            <w:pPr>
              <w:jc w:val="both"/>
            </w:pPr>
            <w:r w:rsidRPr="00B135C5">
              <w:t>Буряков А.В.</w:t>
            </w:r>
          </w:p>
        </w:tc>
      </w:tr>
      <w:tr w:rsidR="00ED1E50" w:rsidRPr="00B135C5" w14:paraId="7035C6CD" w14:textId="77777777" w:rsidTr="002924C9">
        <w:trPr>
          <w:trHeight w:val="415"/>
        </w:trPr>
        <w:tc>
          <w:tcPr>
            <w:tcW w:w="297" w:type="pct"/>
          </w:tcPr>
          <w:p w14:paraId="481B6E81" w14:textId="03C23960" w:rsidR="00ED1E50" w:rsidRPr="00B135C5" w:rsidRDefault="00ED1E50" w:rsidP="00ED1E50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 w:rsidRPr="00B135C5">
              <w:t>3.</w:t>
            </w:r>
          </w:p>
        </w:tc>
        <w:tc>
          <w:tcPr>
            <w:tcW w:w="3584" w:type="pct"/>
            <w:gridSpan w:val="2"/>
          </w:tcPr>
          <w:p w14:paraId="5F6B34BC" w14:textId="18F70787" w:rsidR="00ED1E50" w:rsidRPr="00B135C5" w:rsidRDefault="00ED1E50" w:rsidP="00ED1E50">
            <w:pPr>
              <w:jc w:val="both"/>
            </w:pPr>
            <w:r w:rsidRPr="00B135C5">
              <w:t>Представительств</w:t>
            </w:r>
            <w:r w:rsidR="000C22A5" w:rsidRPr="00B135C5">
              <w:t>а</w:t>
            </w:r>
            <w:r w:rsidRPr="00B135C5">
              <w:t xml:space="preserve"> Волгоградской области в городе Москве</w:t>
            </w:r>
          </w:p>
        </w:tc>
        <w:tc>
          <w:tcPr>
            <w:tcW w:w="1119" w:type="pct"/>
          </w:tcPr>
          <w:p w14:paraId="2ED30363" w14:textId="3A5D7F3A" w:rsidR="00ED1E50" w:rsidRPr="00B135C5" w:rsidRDefault="00ED1E50" w:rsidP="00ED1E50">
            <w:pPr>
              <w:jc w:val="both"/>
            </w:pPr>
            <w:r w:rsidRPr="00B135C5">
              <w:t>Заместитель председателя Авдеев А.В.</w:t>
            </w:r>
          </w:p>
        </w:tc>
      </w:tr>
      <w:tr w:rsidR="00ED1E50" w:rsidRPr="00B135C5" w14:paraId="4C8552CF" w14:textId="77777777" w:rsidTr="002924C9">
        <w:trPr>
          <w:trHeight w:val="415"/>
        </w:trPr>
        <w:tc>
          <w:tcPr>
            <w:tcW w:w="297" w:type="pct"/>
          </w:tcPr>
          <w:p w14:paraId="5A189E82" w14:textId="55988696" w:rsidR="00ED1E50" w:rsidRPr="00B135C5" w:rsidRDefault="00ED1E50" w:rsidP="00ED1E50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 w:rsidRPr="00B135C5">
              <w:t>4.</w:t>
            </w:r>
          </w:p>
        </w:tc>
        <w:tc>
          <w:tcPr>
            <w:tcW w:w="3584" w:type="pct"/>
            <w:gridSpan w:val="2"/>
          </w:tcPr>
          <w:p w14:paraId="7D85BAC3" w14:textId="7336AE3E" w:rsidR="00ED1E50" w:rsidRPr="00B135C5" w:rsidRDefault="00ED1E50" w:rsidP="00ED1E50">
            <w:pPr>
              <w:jc w:val="both"/>
            </w:pPr>
            <w:r w:rsidRPr="00B135C5">
              <w:t>Комитет</w:t>
            </w:r>
            <w:r w:rsidR="000C22A5" w:rsidRPr="00B135C5">
              <w:t xml:space="preserve">а </w:t>
            </w:r>
            <w:r w:rsidRPr="00B135C5">
              <w:t>финансов Волгоградской области</w:t>
            </w:r>
          </w:p>
        </w:tc>
        <w:tc>
          <w:tcPr>
            <w:tcW w:w="1119" w:type="pct"/>
          </w:tcPr>
          <w:p w14:paraId="0E5ACD5E" w14:textId="3EAAC0D4" w:rsidR="00ED1E50" w:rsidRPr="00B135C5" w:rsidRDefault="00ED1E50" w:rsidP="00ED1E50">
            <w:pPr>
              <w:jc w:val="both"/>
            </w:pPr>
            <w:r w:rsidRPr="00B135C5">
              <w:t>Председатель Носов А.А.</w:t>
            </w:r>
          </w:p>
        </w:tc>
      </w:tr>
      <w:tr w:rsidR="00ED1E50" w:rsidRPr="00B135C5" w14:paraId="72A3CB06" w14:textId="77777777" w:rsidTr="002924C9">
        <w:trPr>
          <w:trHeight w:val="415"/>
        </w:trPr>
        <w:tc>
          <w:tcPr>
            <w:tcW w:w="297" w:type="pct"/>
          </w:tcPr>
          <w:p w14:paraId="31C6A9DD" w14:textId="2FE88B6E" w:rsidR="00ED1E50" w:rsidRPr="00B135C5" w:rsidRDefault="00ED1E50" w:rsidP="00ED1E50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 w:rsidRPr="00B135C5">
              <w:lastRenderedPageBreak/>
              <w:t xml:space="preserve">5. </w:t>
            </w:r>
          </w:p>
        </w:tc>
        <w:tc>
          <w:tcPr>
            <w:tcW w:w="3584" w:type="pct"/>
            <w:gridSpan w:val="2"/>
          </w:tcPr>
          <w:p w14:paraId="2D6F54E2" w14:textId="37B44D8C" w:rsidR="00ED1E50" w:rsidRPr="00B135C5" w:rsidRDefault="00ED1E50" w:rsidP="00ED1E50">
            <w:pPr>
              <w:jc w:val="both"/>
            </w:pPr>
            <w:r w:rsidRPr="00B135C5">
              <w:t>Избирательной комиссии Волгоградской области</w:t>
            </w:r>
          </w:p>
        </w:tc>
        <w:tc>
          <w:tcPr>
            <w:tcW w:w="1119" w:type="pct"/>
          </w:tcPr>
          <w:p w14:paraId="24D8C762" w14:textId="77777777" w:rsidR="00915B78" w:rsidRDefault="00ED1E50" w:rsidP="00ED1E50">
            <w:pPr>
              <w:jc w:val="both"/>
            </w:pPr>
            <w:r w:rsidRPr="00B135C5">
              <w:t>Аудитор</w:t>
            </w:r>
          </w:p>
          <w:p w14:paraId="23183486" w14:textId="33AD9278" w:rsidR="00ED1E50" w:rsidRPr="00B135C5" w:rsidRDefault="00ED1E50" w:rsidP="00ED1E50">
            <w:pPr>
              <w:jc w:val="both"/>
            </w:pPr>
            <w:r w:rsidRPr="00B135C5">
              <w:t>Буряков А.В.</w:t>
            </w:r>
          </w:p>
        </w:tc>
      </w:tr>
      <w:tr w:rsidR="00ED1E50" w:rsidRPr="00B135C5" w14:paraId="729F6329" w14:textId="77777777" w:rsidTr="002924C9">
        <w:trPr>
          <w:trHeight w:val="415"/>
        </w:trPr>
        <w:tc>
          <w:tcPr>
            <w:tcW w:w="297" w:type="pct"/>
          </w:tcPr>
          <w:p w14:paraId="10B096ED" w14:textId="4C589FAD" w:rsidR="00ED1E50" w:rsidRPr="00B135C5" w:rsidRDefault="00ED1E50" w:rsidP="00ED1E50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 w:rsidRPr="00B135C5">
              <w:t xml:space="preserve">6. </w:t>
            </w:r>
          </w:p>
        </w:tc>
        <w:tc>
          <w:tcPr>
            <w:tcW w:w="3584" w:type="pct"/>
            <w:gridSpan w:val="2"/>
          </w:tcPr>
          <w:p w14:paraId="619AAB62" w14:textId="4BCF4080" w:rsidR="00ED1E50" w:rsidRPr="00B135C5" w:rsidRDefault="00ED1E50" w:rsidP="00ED1E50">
            <w:pPr>
              <w:jc w:val="both"/>
            </w:pPr>
            <w:r w:rsidRPr="00B135C5">
              <w:t>Волгоградской областной Дум</w:t>
            </w:r>
            <w:r w:rsidR="002E55F1" w:rsidRPr="00B135C5">
              <w:t>ы</w:t>
            </w:r>
          </w:p>
        </w:tc>
        <w:tc>
          <w:tcPr>
            <w:tcW w:w="1119" w:type="pct"/>
          </w:tcPr>
          <w:p w14:paraId="05ADABAB" w14:textId="4F72CF0A" w:rsidR="00ED1E50" w:rsidRPr="00B135C5" w:rsidRDefault="00ED1E50" w:rsidP="00ED1E50">
            <w:pPr>
              <w:jc w:val="both"/>
            </w:pPr>
            <w:r w:rsidRPr="00B135C5">
              <w:t>Заместитель председателя Авдеев А.В.</w:t>
            </w:r>
          </w:p>
        </w:tc>
      </w:tr>
      <w:tr w:rsidR="00ED1E50" w:rsidRPr="00B135C5" w14:paraId="7DCF1E97" w14:textId="77777777" w:rsidTr="002924C9">
        <w:trPr>
          <w:trHeight w:val="415"/>
        </w:trPr>
        <w:tc>
          <w:tcPr>
            <w:tcW w:w="297" w:type="pct"/>
          </w:tcPr>
          <w:p w14:paraId="67AC03E5" w14:textId="3A598DF2" w:rsidR="00ED1E50" w:rsidRPr="00B135C5" w:rsidRDefault="00ED1E50" w:rsidP="00ED1E50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 w:rsidRPr="00B135C5">
              <w:t xml:space="preserve">7. </w:t>
            </w:r>
          </w:p>
        </w:tc>
        <w:tc>
          <w:tcPr>
            <w:tcW w:w="3584" w:type="pct"/>
            <w:gridSpan w:val="2"/>
          </w:tcPr>
          <w:p w14:paraId="4D1E4687" w14:textId="7EF7427F" w:rsidR="00ED1E50" w:rsidRPr="00B135C5" w:rsidRDefault="00ED1E50" w:rsidP="00ED1E50">
            <w:pPr>
              <w:jc w:val="both"/>
            </w:pPr>
            <w:r w:rsidRPr="00B135C5">
              <w:t>Комитет</w:t>
            </w:r>
            <w:r w:rsidR="002E55F1" w:rsidRPr="00B135C5">
              <w:t>а</w:t>
            </w:r>
            <w:r w:rsidRPr="00B135C5">
              <w:t xml:space="preserve"> по регулированию контрактной системы в сфере закупок Волгоградской области</w:t>
            </w:r>
          </w:p>
        </w:tc>
        <w:tc>
          <w:tcPr>
            <w:tcW w:w="1119" w:type="pct"/>
          </w:tcPr>
          <w:p w14:paraId="1D8476D2" w14:textId="24943A5D" w:rsidR="00ED1E50" w:rsidRPr="00B135C5" w:rsidRDefault="00ED1E50" w:rsidP="00ED1E50">
            <w:pPr>
              <w:jc w:val="both"/>
            </w:pPr>
            <w:r w:rsidRPr="00B135C5">
              <w:t>Заместитель председателя Авдеев А.В.</w:t>
            </w:r>
          </w:p>
        </w:tc>
      </w:tr>
      <w:tr w:rsidR="00ED1E50" w:rsidRPr="00B135C5" w14:paraId="5073044B" w14:textId="77777777" w:rsidTr="002924C9">
        <w:trPr>
          <w:trHeight w:val="415"/>
        </w:trPr>
        <w:tc>
          <w:tcPr>
            <w:tcW w:w="297" w:type="pct"/>
          </w:tcPr>
          <w:p w14:paraId="0DD591ED" w14:textId="6587497E" w:rsidR="00ED1E50" w:rsidRPr="00B135C5" w:rsidRDefault="00ED1E50" w:rsidP="00ED1E50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 w:rsidRPr="00B135C5">
              <w:t xml:space="preserve">8. </w:t>
            </w:r>
          </w:p>
        </w:tc>
        <w:tc>
          <w:tcPr>
            <w:tcW w:w="3584" w:type="pct"/>
            <w:gridSpan w:val="2"/>
          </w:tcPr>
          <w:p w14:paraId="554BE95E" w14:textId="32C37E98" w:rsidR="00ED1E50" w:rsidRPr="00B135C5" w:rsidRDefault="00ED1E50" w:rsidP="00ED1E50">
            <w:pPr>
              <w:jc w:val="both"/>
            </w:pPr>
            <w:r w:rsidRPr="00B135C5">
              <w:t>Аппарат</w:t>
            </w:r>
            <w:r w:rsidR="002E55F1" w:rsidRPr="00B135C5">
              <w:t>а</w:t>
            </w:r>
            <w:r w:rsidRPr="00B135C5">
              <w:t xml:space="preserve"> Губернатора Волгоградской области</w:t>
            </w:r>
          </w:p>
        </w:tc>
        <w:tc>
          <w:tcPr>
            <w:tcW w:w="1119" w:type="pct"/>
          </w:tcPr>
          <w:p w14:paraId="5C44A4CC" w14:textId="1231082C" w:rsidR="00ED1E50" w:rsidRPr="00B135C5" w:rsidRDefault="00ED1E50" w:rsidP="00ED1E50">
            <w:pPr>
              <w:jc w:val="both"/>
            </w:pPr>
            <w:r w:rsidRPr="00B135C5">
              <w:t>Председатель Носов А.А.</w:t>
            </w:r>
          </w:p>
        </w:tc>
      </w:tr>
      <w:tr w:rsidR="00ED1E50" w:rsidRPr="00B135C5" w14:paraId="5382D47C" w14:textId="77777777" w:rsidTr="002924C9">
        <w:trPr>
          <w:trHeight w:val="415"/>
        </w:trPr>
        <w:tc>
          <w:tcPr>
            <w:tcW w:w="297" w:type="pct"/>
          </w:tcPr>
          <w:p w14:paraId="67789772" w14:textId="3CB27FE1" w:rsidR="00ED1E50" w:rsidRPr="00B135C5" w:rsidRDefault="00ED1E50" w:rsidP="00ED1E50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 w:rsidRPr="00B135C5">
              <w:t xml:space="preserve">9. </w:t>
            </w:r>
          </w:p>
        </w:tc>
        <w:tc>
          <w:tcPr>
            <w:tcW w:w="3584" w:type="pct"/>
            <w:gridSpan w:val="2"/>
          </w:tcPr>
          <w:p w14:paraId="1856E754" w14:textId="6E31ACBF" w:rsidR="00ED1E50" w:rsidRPr="00B135C5" w:rsidRDefault="00ED1E50" w:rsidP="00ED1E50">
            <w:pPr>
              <w:jc w:val="both"/>
            </w:pPr>
            <w:r w:rsidRPr="00B135C5">
              <w:t>Комитет</w:t>
            </w:r>
            <w:r w:rsidR="002E55F1" w:rsidRPr="00B135C5">
              <w:t>а</w:t>
            </w:r>
            <w:r w:rsidRPr="00B135C5">
              <w:t xml:space="preserve"> по обеспечению безопасности жизнедеятельности населения Волгоградской области</w:t>
            </w:r>
          </w:p>
        </w:tc>
        <w:tc>
          <w:tcPr>
            <w:tcW w:w="1119" w:type="pct"/>
          </w:tcPr>
          <w:p w14:paraId="58F53F1B" w14:textId="56B3AC13" w:rsidR="00ED1E50" w:rsidRPr="00B135C5" w:rsidRDefault="003F5521" w:rsidP="00ED1E50">
            <w:pPr>
              <w:jc w:val="both"/>
            </w:pPr>
            <w:r w:rsidRPr="00B135C5">
              <w:t xml:space="preserve">Заместитель </w:t>
            </w:r>
            <w:r w:rsidR="00ED1E50" w:rsidRPr="00B135C5">
              <w:t>председателя Авдеев А.В.</w:t>
            </w:r>
          </w:p>
        </w:tc>
      </w:tr>
      <w:tr w:rsidR="00ED1E50" w:rsidRPr="00B135C5" w14:paraId="7BD9D4AB" w14:textId="77777777" w:rsidTr="002924C9">
        <w:trPr>
          <w:trHeight w:val="415"/>
        </w:trPr>
        <w:tc>
          <w:tcPr>
            <w:tcW w:w="297" w:type="pct"/>
          </w:tcPr>
          <w:p w14:paraId="5D1E858B" w14:textId="26E09C27" w:rsidR="00ED1E50" w:rsidRPr="00B135C5" w:rsidRDefault="00ED1E50" w:rsidP="00ED1E50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 w:rsidRPr="00B135C5">
              <w:t xml:space="preserve">10. </w:t>
            </w:r>
          </w:p>
        </w:tc>
        <w:tc>
          <w:tcPr>
            <w:tcW w:w="3584" w:type="pct"/>
            <w:gridSpan w:val="2"/>
          </w:tcPr>
          <w:p w14:paraId="76F5FFEE" w14:textId="28462ABB" w:rsidR="00ED1E50" w:rsidRPr="00B135C5" w:rsidRDefault="00ED1E50" w:rsidP="00ED1E50">
            <w:pPr>
              <w:jc w:val="both"/>
            </w:pPr>
            <w:r w:rsidRPr="00B135C5">
              <w:t>Комитет</w:t>
            </w:r>
            <w:r w:rsidR="002E55F1" w:rsidRPr="00B135C5">
              <w:t>а</w:t>
            </w:r>
            <w:r w:rsidRPr="00B135C5">
              <w:t xml:space="preserve"> по делам национальностей и казачества Волгоградской области</w:t>
            </w:r>
          </w:p>
        </w:tc>
        <w:tc>
          <w:tcPr>
            <w:tcW w:w="1119" w:type="pct"/>
          </w:tcPr>
          <w:p w14:paraId="36C4BFAE" w14:textId="77777777" w:rsidR="00915B78" w:rsidRDefault="00ED1E50" w:rsidP="00ED1E50">
            <w:pPr>
              <w:jc w:val="both"/>
            </w:pPr>
            <w:r w:rsidRPr="00B135C5">
              <w:t>Аудитор</w:t>
            </w:r>
          </w:p>
          <w:p w14:paraId="566856E1" w14:textId="7997271F" w:rsidR="00ED1E50" w:rsidRPr="00B135C5" w:rsidRDefault="00ED1E50" w:rsidP="00ED1E50">
            <w:pPr>
              <w:jc w:val="both"/>
            </w:pPr>
            <w:r w:rsidRPr="00B135C5">
              <w:t>Буряков А.В.</w:t>
            </w:r>
          </w:p>
        </w:tc>
      </w:tr>
      <w:tr w:rsidR="00ED1E50" w:rsidRPr="00B135C5" w14:paraId="1B743B59" w14:textId="77777777" w:rsidTr="002924C9">
        <w:trPr>
          <w:trHeight w:val="415"/>
        </w:trPr>
        <w:tc>
          <w:tcPr>
            <w:tcW w:w="297" w:type="pct"/>
          </w:tcPr>
          <w:p w14:paraId="6EC0A9A4" w14:textId="11D34D9A" w:rsidR="00ED1E50" w:rsidRPr="00B135C5" w:rsidRDefault="00ED1E50" w:rsidP="00ED1E50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 w:rsidRPr="00B135C5">
              <w:t xml:space="preserve">11. </w:t>
            </w:r>
          </w:p>
        </w:tc>
        <w:tc>
          <w:tcPr>
            <w:tcW w:w="3584" w:type="pct"/>
            <w:gridSpan w:val="2"/>
          </w:tcPr>
          <w:p w14:paraId="7038ECCA" w14:textId="485C9DF7" w:rsidR="00ED1E50" w:rsidRPr="00B135C5" w:rsidRDefault="00ED1E50" w:rsidP="00ED1E50">
            <w:pPr>
              <w:jc w:val="both"/>
            </w:pPr>
            <w:r w:rsidRPr="00B135C5">
              <w:t>Комитет</w:t>
            </w:r>
            <w:r w:rsidR="002E55F1" w:rsidRPr="00B135C5">
              <w:t>а</w:t>
            </w:r>
            <w:r w:rsidRPr="00B135C5">
              <w:t xml:space="preserve"> транспорта и дорожного хозяйства Волгоградской области</w:t>
            </w:r>
          </w:p>
        </w:tc>
        <w:tc>
          <w:tcPr>
            <w:tcW w:w="1119" w:type="pct"/>
          </w:tcPr>
          <w:p w14:paraId="52E0F718" w14:textId="3590ABE1" w:rsidR="00ED1E50" w:rsidRPr="00B135C5" w:rsidRDefault="003F5521" w:rsidP="00ED1E50">
            <w:pPr>
              <w:jc w:val="both"/>
            </w:pPr>
            <w:r w:rsidRPr="00B135C5">
              <w:t xml:space="preserve">Заместитель </w:t>
            </w:r>
            <w:r w:rsidR="00ED1E50" w:rsidRPr="00B135C5">
              <w:t>председателя Авдеев А.В.</w:t>
            </w:r>
          </w:p>
        </w:tc>
      </w:tr>
      <w:tr w:rsidR="00ED1E50" w:rsidRPr="00B135C5" w14:paraId="6D7CD556" w14:textId="77777777" w:rsidTr="002924C9">
        <w:trPr>
          <w:trHeight w:val="415"/>
        </w:trPr>
        <w:tc>
          <w:tcPr>
            <w:tcW w:w="297" w:type="pct"/>
          </w:tcPr>
          <w:p w14:paraId="551580D3" w14:textId="7254C0B8" w:rsidR="00ED1E50" w:rsidRPr="00B135C5" w:rsidRDefault="00ED1E50" w:rsidP="00ED1E50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 w:rsidRPr="00B135C5">
              <w:t xml:space="preserve">12. </w:t>
            </w:r>
          </w:p>
        </w:tc>
        <w:tc>
          <w:tcPr>
            <w:tcW w:w="3584" w:type="pct"/>
            <w:gridSpan w:val="2"/>
          </w:tcPr>
          <w:p w14:paraId="34FC0109" w14:textId="345E1B5A" w:rsidR="00ED1E50" w:rsidRPr="00B135C5" w:rsidRDefault="00ED1E50" w:rsidP="00ED1E50">
            <w:pPr>
              <w:jc w:val="both"/>
            </w:pPr>
            <w:r w:rsidRPr="00B135C5">
              <w:t>Комитет</w:t>
            </w:r>
            <w:r w:rsidR="002E55F1" w:rsidRPr="00B135C5">
              <w:t>а</w:t>
            </w:r>
            <w:r w:rsidRPr="00B135C5">
              <w:t xml:space="preserve"> информационных технологий Волгоградской области</w:t>
            </w:r>
          </w:p>
        </w:tc>
        <w:tc>
          <w:tcPr>
            <w:tcW w:w="1119" w:type="pct"/>
          </w:tcPr>
          <w:p w14:paraId="42C07CB4" w14:textId="57FC9811" w:rsidR="00ED1E50" w:rsidRPr="00B135C5" w:rsidRDefault="003F5521" w:rsidP="00ED1E50">
            <w:pPr>
              <w:jc w:val="both"/>
            </w:pPr>
            <w:r w:rsidRPr="00B135C5">
              <w:t xml:space="preserve">Заместитель </w:t>
            </w:r>
            <w:r w:rsidR="00ED1E50" w:rsidRPr="00B135C5">
              <w:t>председателя Авдеев А.В.</w:t>
            </w:r>
          </w:p>
        </w:tc>
      </w:tr>
      <w:tr w:rsidR="00ED1E50" w:rsidRPr="00B135C5" w14:paraId="3F9511F1" w14:textId="77777777" w:rsidTr="002924C9">
        <w:trPr>
          <w:trHeight w:val="415"/>
        </w:trPr>
        <w:tc>
          <w:tcPr>
            <w:tcW w:w="297" w:type="pct"/>
          </w:tcPr>
          <w:p w14:paraId="69113D2D" w14:textId="38724064" w:rsidR="00ED1E50" w:rsidRPr="00B135C5" w:rsidRDefault="00ED1E50" w:rsidP="00ED1E50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 w:rsidRPr="00B135C5">
              <w:t xml:space="preserve">13. </w:t>
            </w:r>
          </w:p>
        </w:tc>
        <w:tc>
          <w:tcPr>
            <w:tcW w:w="3584" w:type="pct"/>
            <w:gridSpan w:val="2"/>
          </w:tcPr>
          <w:p w14:paraId="5564C7C8" w14:textId="710BFBE1" w:rsidR="00ED1E50" w:rsidRPr="00B135C5" w:rsidRDefault="00ED1E50" w:rsidP="00ED1E50">
            <w:pPr>
              <w:jc w:val="both"/>
            </w:pPr>
            <w:r w:rsidRPr="00B135C5">
              <w:t>Управлени</w:t>
            </w:r>
            <w:r w:rsidR="002E55F1" w:rsidRPr="00B135C5">
              <w:t xml:space="preserve">я </w:t>
            </w:r>
            <w:r w:rsidRPr="00B135C5">
              <w:t>делами Администрации Волгоградской области</w:t>
            </w:r>
          </w:p>
        </w:tc>
        <w:tc>
          <w:tcPr>
            <w:tcW w:w="1119" w:type="pct"/>
          </w:tcPr>
          <w:p w14:paraId="165114BB" w14:textId="5D7E41C3" w:rsidR="00ED1E50" w:rsidRPr="00B135C5" w:rsidRDefault="003F5521" w:rsidP="00ED1E50">
            <w:pPr>
              <w:jc w:val="both"/>
            </w:pPr>
            <w:r w:rsidRPr="00B135C5">
              <w:t xml:space="preserve">Заместитель </w:t>
            </w:r>
            <w:r w:rsidR="00ED1E50" w:rsidRPr="00B135C5">
              <w:t>председателя Авдеев А.В.</w:t>
            </w:r>
          </w:p>
        </w:tc>
      </w:tr>
      <w:tr w:rsidR="00ED1E50" w:rsidRPr="00B135C5" w14:paraId="4CB2F386" w14:textId="77777777" w:rsidTr="002924C9">
        <w:trPr>
          <w:trHeight w:val="415"/>
        </w:trPr>
        <w:tc>
          <w:tcPr>
            <w:tcW w:w="297" w:type="pct"/>
          </w:tcPr>
          <w:p w14:paraId="54DE1361" w14:textId="6B810C20" w:rsidR="00ED1E50" w:rsidRPr="00B135C5" w:rsidRDefault="00ED1E50" w:rsidP="00ED1E50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 w:rsidRPr="00B135C5">
              <w:t xml:space="preserve">14. </w:t>
            </w:r>
          </w:p>
        </w:tc>
        <w:tc>
          <w:tcPr>
            <w:tcW w:w="3584" w:type="pct"/>
            <w:gridSpan w:val="2"/>
          </w:tcPr>
          <w:p w14:paraId="669A5F5B" w14:textId="45EB8CAF" w:rsidR="00ED1E50" w:rsidRPr="00B135C5" w:rsidRDefault="00ED1E50" w:rsidP="00ED1E50">
            <w:pPr>
              <w:jc w:val="both"/>
            </w:pPr>
            <w:r w:rsidRPr="00B135C5">
              <w:t>Комитет</w:t>
            </w:r>
            <w:r w:rsidR="002E55F1" w:rsidRPr="00B135C5">
              <w:t>а</w:t>
            </w:r>
            <w:r w:rsidRPr="00B135C5">
              <w:t xml:space="preserve"> юстиции Волгоградской области</w:t>
            </w:r>
          </w:p>
        </w:tc>
        <w:tc>
          <w:tcPr>
            <w:tcW w:w="1119" w:type="pct"/>
          </w:tcPr>
          <w:p w14:paraId="1C778266" w14:textId="77777777" w:rsidR="00915B78" w:rsidRDefault="00ED1E50" w:rsidP="00ED1E50">
            <w:pPr>
              <w:jc w:val="both"/>
            </w:pPr>
            <w:r w:rsidRPr="00B135C5">
              <w:t>Аудитор</w:t>
            </w:r>
          </w:p>
          <w:p w14:paraId="4B490E35" w14:textId="02734DAC" w:rsidR="00ED1E50" w:rsidRPr="00B135C5" w:rsidRDefault="00ED1E50" w:rsidP="00ED1E50">
            <w:pPr>
              <w:jc w:val="both"/>
            </w:pPr>
            <w:r w:rsidRPr="00B135C5">
              <w:t>Буряков А.В.</w:t>
            </w:r>
          </w:p>
        </w:tc>
      </w:tr>
      <w:tr w:rsidR="00ED1E50" w:rsidRPr="00B135C5" w14:paraId="047DB038" w14:textId="77777777" w:rsidTr="002924C9">
        <w:trPr>
          <w:trHeight w:val="415"/>
        </w:trPr>
        <w:tc>
          <w:tcPr>
            <w:tcW w:w="297" w:type="pct"/>
          </w:tcPr>
          <w:p w14:paraId="08354795" w14:textId="50BB1518" w:rsidR="00ED1E50" w:rsidRPr="00B135C5" w:rsidRDefault="00ED1E50" w:rsidP="00ED1E50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 w:rsidRPr="00B135C5">
              <w:t xml:space="preserve">15. </w:t>
            </w:r>
          </w:p>
        </w:tc>
        <w:tc>
          <w:tcPr>
            <w:tcW w:w="3584" w:type="pct"/>
            <w:gridSpan w:val="2"/>
          </w:tcPr>
          <w:p w14:paraId="7F07C1D1" w14:textId="07CEEBC4" w:rsidR="00ED1E50" w:rsidRPr="00B135C5" w:rsidRDefault="00ED1E50" w:rsidP="00ED1E50">
            <w:pPr>
              <w:jc w:val="both"/>
            </w:pPr>
            <w:r w:rsidRPr="00B135C5">
              <w:t>Комитет</w:t>
            </w:r>
            <w:r w:rsidR="002E55F1" w:rsidRPr="00B135C5">
              <w:t>а</w:t>
            </w:r>
            <w:r w:rsidRPr="00B135C5">
              <w:t xml:space="preserve"> культуры Волгоградской области</w:t>
            </w:r>
          </w:p>
        </w:tc>
        <w:tc>
          <w:tcPr>
            <w:tcW w:w="1119" w:type="pct"/>
          </w:tcPr>
          <w:p w14:paraId="67A372F3" w14:textId="1BEC30E9" w:rsidR="00ED1E50" w:rsidRPr="00B135C5" w:rsidRDefault="00ED1E50" w:rsidP="00ED1E50">
            <w:pPr>
              <w:jc w:val="both"/>
            </w:pPr>
            <w:r w:rsidRPr="00B135C5">
              <w:t>Заместитель председателя Авдеев А. В.</w:t>
            </w:r>
          </w:p>
        </w:tc>
      </w:tr>
      <w:tr w:rsidR="00ED1E50" w:rsidRPr="00B135C5" w14:paraId="38551586" w14:textId="77777777" w:rsidTr="002924C9">
        <w:trPr>
          <w:trHeight w:val="415"/>
        </w:trPr>
        <w:tc>
          <w:tcPr>
            <w:tcW w:w="297" w:type="pct"/>
          </w:tcPr>
          <w:p w14:paraId="64DE02F2" w14:textId="34252218" w:rsidR="00ED1E50" w:rsidRPr="00B135C5" w:rsidRDefault="00ED1E50" w:rsidP="00ED1E50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 w:rsidRPr="00B135C5">
              <w:t xml:space="preserve">16. </w:t>
            </w:r>
          </w:p>
        </w:tc>
        <w:tc>
          <w:tcPr>
            <w:tcW w:w="3584" w:type="pct"/>
            <w:gridSpan w:val="2"/>
          </w:tcPr>
          <w:p w14:paraId="3423FD5E" w14:textId="7352E365" w:rsidR="00ED1E50" w:rsidRPr="00B135C5" w:rsidRDefault="00ED1E50" w:rsidP="00ED1E50">
            <w:pPr>
              <w:jc w:val="both"/>
            </w:pPr>
            <w:r w:rsidRPr="00B135C5">
              <w:t>Комитет</w:t>
            </w:r>
            <w:r w:rsidR="002E55F1" w:rsidRPr="00B135C5">
              <w:t>а</w:t>
            </w:r>
            <w:r w:rsidRPr="00B135C5">
              <w:t xml:space="preserve"> образования и науки Волгоградской области</w:t>
            </w:r>
          </w:p>
        </w:tc>
        <w:tc>
          <w:tcPr>
            <w:tcW w:w="1119" w:type="pct"/>
          </w:tcPr>
          <w:p w14:paraId="63BBD7DD" w14:textId="27F015BB" w:rsidR="00ED1E50" w:rsidRPr="00B135C5" w:rsidRDefault="00ED1E50" w:rsidP="00ED1E50">
            <w:pPr>
              <w:jc w:val="both"/>
            </w:pPr>
            <w:r w:rsidRPr="00B135C5">
              <w:t>Заместитель председателя Авдеев А. В.</w:t>
            </w:r>
          </w:p>
        </w:tc>
      </w:tr>
      <w:tr w:rsidR="00ED1E50" w:rsidRPr="00B135C5" w14:paraId="2095B7A2" w14:textId="77777777" w:rsidTr="002924C9">
        <w:trPr>
          <w:trHeight w:val="415"/>
        </w:trPr>
        <w:tc>
          <w:tcPr>
            <w:tcW w:w="297" w:type="pct"/>
          </w:tcPr>
          <w:p w14:paraId="33278029" w14:textId="0F99CD89" w:rsidR="00ED1E50" w:rsidRPr="00B135C5" w:rsidRDefault="00ED1E50" w:rsidP="00ED1E50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 w:rsidRPr="00B135C5">
              <w:t xml:space="preserve">17. </w:t>
            </w:r>
          </w:p>
        </w:tc>
        <w:tc>
          <w:tcPr>
            <w:tcW w:w="3584" w:type="pct"/>
            <w:gridSpan w:val="2"/>
          </w:tcPr>
          <w:p w14:paraId="0D6C6D81" w14:textId="3BDF7AC9" w:rsidR="00ED1E50" w:rsidRPr="00B135C5" w:rsidRDefault="00ED1E50" w:rsidP="00ED1E50">
            <w:pPr>
              <w:jc w:val="both"/>
            </w:pPr>
            <w:r w:rsidRPr="00B135C5">
              <w:t>Комитет</w:t>
            </w:r>
            <w:r w:rsidR="002E55F1" w:rsidRPr="00B135C5">
              <w:t>а</w:t>
            </w:r>
            <w:r w:rsidRPr="00B135C5">
              <w:t xml:space="preserve"> государственной охраны объектов культурного наследия Волгоградской области</w:t>
            </w:r>
          </w:p>
        </w:tc>
        <w:tc>
          <w:tcPr>
            <w:tcW w:w="1119" w:type="pct"/>
          </w:tcPr>
          <w:p w14:paraId="13B1A1B7" w14:textId="4C0E6C6B" w:rsidR="00ED1E50" w:rsidRPr="00B135C5" w:rsidRDefault="00ED1E50" w:rsidP="00ED1E50">
            <w:pPr>
              <w:jc w:val="both"/>
            </w:pPr>
            <w:r w:rsidRPr="00B135C5">
              <w:t>Заместитель председателя Авдеев А. В.</w:t>
            </w:r>
          </w:p>
        </w:tc>
      </w:tr>
      <w:tr w:rsidR="00ED1E50" w:rsidRPr="00B135C5" w14:paraId="356B8515" w14:textId="77777777" w:rsidTr="002924C9">
        <w:trPr>
          <w:trHeight w:val="415"/>
        </w:trPr>
        <w:tc>
          <w:tcPr>
            <w:tcW w:w="297" w:type="pct"/>
          </w:tcPr>
          <w:p w14:paraId="2AB286A3" w14:textId="1A6EB9F1" w:rsidR="00ED1E50" w:rsidRPr="00B135C5" w:rsidRDefault="00ED1E50" w:rsidP="00ED1E50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 w:rsidRPr="00B135C5">
              <w:t xml:space="preserve">18. </w:t>
            </w:r>
          </w:p>
        </w:tc>
        <w:tc>
          <w:tcPr>
            <w:tcW w:w="3584" w:type="pct"/>
            <w:gridSpan w:val="2"/>
          </w:tcPr>
          <w:p w14:paraId="1DE3EB51" w14:textId="5D73AA80" w:rsidR="00ED1E50" w:rsidRPr="00B135C5" w:rsidRDefault="00ED1E50" w:rsidP="00ED1E50">
            <w:pPr>
              <w:jc w:val="both"/>
            </w:pPr>
            <w:r w:rsidRPr="00B135C5">
              <w:t>Комитет</w:t>
            </w:r>
            <w:r w:rsidR="002E55F1" w:rsidRPr="00B135C5">
              <w:t>а</w:t>
            </w:r>
            <w:r w:rsidRPr="00B135C5">
              <w:t xml:space="preserve"> по делам территориальных образований, внутренней и информационной политики Волгоградской области</w:t>
            </w:r>
          </w:p>
        </w:tc>
        <w:tc>
          <w:tcPr>
            <w:tcW w:w="1119" w:type="pct"/>
          </w:tcPr>
          <w:p w14:paraId="4BC73C92" w14:textId="2E890611" w:rsidR="00ED1E50" w:rsidRPr="00B135C5" w:rsidRDefault="00ED1E50" w:rsidP="00ED1E50">
            <w:pPr>
              <w:jc w:val="both"/>
            </w:pPr>
            <w:r w:rsidRPr="00B135C5">
              <w:t>Заместитель председателя Авдеев А. В.</w:t>
            </w:r>
          </w:p>
        </w:tc>
      </w:tr>
      <w:tr w:rsidR="00ED1E50" w:rsidRPr="00B135C5" w14:paraId="45F0A267" w14:textId="77777777" w:rsidTr="002924C9">
        <w:trPr>
          <w:trHeight w:val="415"/>
        </w:trPr>
        <w:tc>
          <w:tcPr>
            <w:tcW w:w="297" w:type="pct"/>
          </w:tcPr>
          <w:p w14:paraId="78DD3A83" w14:textId="24E01CBB" w:rsidR="00ED1E50" w:rsidRPr="00B135C5" w:rsidRDefault="00ED1E50" w:rsidP="00ED1E50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 w:rsidRPr="00B135C5">
              <w:t xml:space="preserve">19. </w:t>
            </w:r>
          </w:p>
        </w:tc>
        <w:tc>
          <w:tcPr>
            <w:tcW w:w="3584" w:type="pct"/>
            <w:gridSpan w:val="2"/>
          </w:tcPr>
          <w:p w14:paraId="5A1AA328" w14:textId="550DB16F" w:rsidR="00ED1E50" w:rsidRPr="00B135C5" w:rsidRDefault="00ED1E50" w:rsidP="00ED1E50">
            <w:pPr>
              <w:jc w:val="both"/>
            </w:pPr>
            <w:r w:rsidRPr="00B135C5">
              <w:t>Комитет</w:t>
            </w:r>
            <w:r w:rsidR="002E55F1" w:rsidRPr="00B135C5">
              <w:t>а</w:t>
            </w:r>
            <w:r w:rsidRPr="00B135C5">
              <w:t xml:space="preserve"> здравоохранения Волгоградской области </w:t>
            </w:r>
          </w:p>
        </w:tc>
        <w:tc>
          <w:tcPr>
            <w:tcW w:w="1119" w:type="pct"/>
          </w:tcPr>
          <w:p w14:paraId="53F5CA4E" w14:textId="77777777" w:rsidR="00ED1E50" w:rsidRPr="00B135C5" w:rsidRDefault="00ED1E50" w:rsidP="00ED1E50">
            <w:pPr>
              <w:jc w:val="both"/>
            </w:pPr>
            <w:r w:rsidRPr="00B135C5">
              <w:t xml:space="preserve">Аудитор </w:t>
            </w:r>
          </w:p>
          <w:p w14:paraId="4AF22134" w14:textId="175F0428" w:rsidR="00ED1E50" w:rsidRPr="00B135C5" w:rsidRDefault="00ED1E50" w:rsidP="00ED1E50">
            <w:pPr>
              <w:jc w:val="both"/>
            </w:pPr>
            <w:r w:rsidRPr="00B135C5">
              <w:t>Пузикова Е.А.</w:t>
            </w:r>
          </w:p>
        </w:tc>
      </w:tr>
      <w:tr w:rsidR="00ED1E50" w:rsidRPr="00B135C5" w14:paraId="636227AF" w14:textId="77777777" w:rsidTr="002924C9">
        <w:trPr>
          <w:trHeight w:val="415"/>
        </w:trPr>
        <w:tc>
          <w:tcPr>
            <w:tcW w:w="297" w:type="pct"/>
          </w:tcPr>
          <w:p w14:paraId="3B933371" w14:textId="7C3A80AD" w:rsidR="00ED1E50" w:rsidRPr="00B135C5" w:rsidRDefault="00ED1E50" w:rsidP="00ED1E50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 w:rsidRPr="00B135C5">
              <w:t xml:space="preserve">20. </w:t>
            </w:r>
          </w:p>
        </w:tc>
        <w:tc>
          <w:tcPr>
            <w:tcW w:w="3584" w:type="pct"/>
            <w:gridSpan w:val="2"/>
          </w:tcPr>
          <w:p w14:paraId="192950B7" w14:textId="4AE85C09" w:rsidR="00ED1E50" w:rsidRPr="00B135C5" w:rsidRDefault="00ED1E50" w:rsidP="00ED1E50">
            <w:pPr>
              <w:jc w:val="both"/>
            </w:pPr>
            <w:r w:rsidRPr="00B135C5">
              <w:t>Комитет</w:t>
            </w:r>
            <w:r w:rsidR="002E55F1" w:rsidRPr="00B135C5">
              <w:t>а</w:t>
            </w:r>
            <w:r w:rsidRPr="00B135C5">
              <w:t xml:space="preserve"> физической культуры и спорта Волгоградской области</w:t>
            </w:r>
          </w:p>
        </w:tc>
        <w:tc>
          <w:tcPr>
            <w:tcW w:w="1119" w:type="pct"/>
          </w:tcPr>
          <w:p w14:paraId="29EFAC79" w14:textId="77777777" w:rsidR="00915B78" w:rsidRDefault="00ED1E50" w:rsidP="00ED1E50">
            <w:pPr>
              <w:jc w:val="both"/>
            </w:pPr>
            <w:r w:rsidRPr="00B135C5">
              <w:t>Аудитор</w:t>
            </w:r>
          </w:p>
          <w:p w14:paraId="610A4E13" w14:textId="2FB0BA81" w:rsidR="00ED1E50" w:rsidRPr="00B135C5" w:rsidRDefault="00ED1E50" w:rsidP="00ED1E50">
            <w:pPr>
              <w:jc w:val="both"/>
            </w:pPr>
            <w:r w:rsidRPr="00B135C5">
              <w:t>Пузикова Е.А.</w:t>
            </w:r>
          </w:p>
        </w:tc>
      </w:tr>
      <w:tr w:rsidR="00ED1E50" w:rsidRPr="00B135C5" w14:paraId="2D1D5736" w14:textId="77777777" w:rsidTr="002924C9">
        <w:trPr>
          <w:trHeight w:val="415"/>
        </w:trPr>
        <w:tc>
          <w:tcPr>
            <w:tcW w:w="297" w:type="pct"/>
          </w:tcPr>
          <w:p w14:paraId="47995D49" w14:textId="538201A2" w:rsidR="00ED1E50" w:rsidRPr="00B135C5" w:rsidRDefault="00ED1E50" w:rsidP="00ED1E50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 w:rsidRPr="00B135C5">
              <w:t xml:space="preserve">21. </w:t>
            </w:r>
          </w:p>
        </w:tc>
        <w:tc>
          <w:tcPr>
            <w:tcW w:w="3584" w:type="pct"/>
            <w:gridSpan w:val="2"/>
          </w:tcPr>
          <w:p w14:paraId="619C84E5" w14:textId="0E1BC4D6" w:rsidR="00ED1E50" w:rsidRPr="00B135C5" w:rsidRDefault="00ED1E50" w:rsidP="00ED1E50">
            <w:pPr>
              <w:jc w:val="both"/>
            </w:pPr>
            <w:r w:rsidRPr="00B135C5">
              <w:t>Комитет</w:t>
            </w:r>
            <w:r w:rsidR="002E55F1" w:rsidRPr="00B135C5">
              <w:t>а</w:t>
            </w:r>
            <w:r w:rsidRPr="00B135C5">
              <w:t xml:space="preserve"> социальной защиты населения Волгоградской области</w:t>
            </w:r>
          </w:p>
        </w:tc>
        <w:tc>
          <w:tcPr>
            <w:tcW w:w="1119" w:type="pct"/>
          </w:tcPr>
          <w:p w14:paraId="4048085E" w14:textId="77777777" w:rsidR="00915B78" w:rsidRDefault="00ED1E50" w:rsidP="00ED1E50">
            <w:pPr>
              <w:jc w:val="both"/>
            </w:pPr>
            <w:r w:rsidRPr="00B135C5">
              <w:t>Аудитор</w:t>
            </w:r>
          </w:p>
          <w:p w14:paraId="4CA33B0E" w14:textId="40600FB9" w:rsidR="00ED1E50" w:rsidRPr="00B135C5" w:rsidRDefault="00ED1E50" w:rsidP="00ED1E50">
            <w:pPr>
              <w:jc w:val="both"/>
            </w:pPr>
            <w:r w:rsidRPr="00B135C5">
              <w:t>Пузикова Е.А.</w:t>
            </w:r>
          </w:p>
        </w:tc>
      </w:tr>
      <w:tr w:rsidR="00ED1E50" w:rsidRPr="00B135C5" w14:paraId="7FFF4E6B" w14:textId="77777777" w:rsidTr="002924C9">
        <w:trPr>
          <w:trHeight w:val="415"/>
        </w:trPr>
        <w:tc>
          <w:tcPr>
            <w:tcW w:w="297" w:type="pct"/>
          </w:tcPr>
          <w:p w14:paraId="59A78543" w14:textId="4852DD05" w:rsidR="00ED1E50" w:rsidRPr="00B135C5" w:rsidRDefault="00ED1E50" w:rsidP="00ED1E50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 w:rsidRPr="00B135C5">
              <w:t xml:space="preserve">22. </w:t>
            </w:r>
          </w:p>
        </w:tc>
        <w:tc>
          <w:tcPr>
            <w:tcW w:w="3584" w:type="pct"/>
            <w:gridSpan w:val="2"/>
          </w:tcPr>
          <w:p w14:paraId="0AB04298" w14:textId="6D939C79" w:rsidR="00ED1E50" w:rsidRPr="00B135C5" w:rsidRDefault="00ED1E50" w:rsidP="00ED1E50">
            <w:pPr>
              <w:jc w:val="both"/>
            </w:pPr>
            <w:r w:rsidRPr="00B135C5">
              <w:t>Комитет</w:t>
            </w:r>
            <w:r w:rsidR="002E55F1" w:rsidRPr="00B135C5">
              <w:t>а</w:t>
            </w:r>
            <w:r w:rsidRPr="00B135C5">
              <w:t xml:space="preserve"> по труду и занятости населения Волгоградской области</w:t>
            </w:r>
          </w:p>
        </w:tc>
        <w:tc>
          <w:tcPr>
            <w:tcW w:w="1119" w:type="pct"/>
          </w:tcPr>
          <w:p w14:paraId="4E70701F" w14:textId="77777777" w:rsidR="00915B78" w:rsidRDefault="00ED1E50" w:rsidP="00ED1E50">
            <w:pPr>
              <w:jc w:val="both"/>
            </w:pPr>
            <w:r w:rsidRPr="00B135C5">
              <w:t>Аудитор</w:t>
            </w:r>
          </w:p>
          <w:p w14:paraId="26F7803C" w14:textId="1452FAE9" w:rsidR="00ED1E50" w:rsidRPr="00B135C5" w:rsidRDefault="00ED1E50" w:rsidP="00ED1E50">
            <w:pPr>
              <w:jc w:val="both"/>
            </w:pPr>
            <w:r w:rsidRPr="00B135C5">
              <w:t>Пузикова Е.А.</w:t>
            </w:r>
          </w:p>
        </w:tc>
      </w:tr>
      <w:tr w:rsidR="00ED1E50" w:rsidRPr="00B135C5" w14:paraId="57714FC8" w14:textId="77777777" w:rsidTr="002924C9">
        <w:trPr>
          <w:trHeight w:val="415"/>
        </w:trPr>
        <w:tc>
          <w:tcPr>
            <w:tcW w:w="297" w:type="pct"/>
          </w:tcPr>
          <w:p w14:paraId="10CAA1B4" w14:textId="291432B6" w:rsidR="00ED1E50" w:rsidRPr="00B135C5" w:rsidRDefault="00ED1E50" w:rsidP="00ED1E50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 w:rsidRPr="00B135C5">
              <w:t>2</w:t>
            </w:r>
            <w:r w:rsidR="00F41086">
              <w:t>3</w:t>
            </w:r>
            <w:r w:rsidRPr="00B135C5">
              <w:t xml:space="preserve">. </w:t>
            </w:r>
          </w:p>
        </w:tc>
        <w:tc>
          <w:tcPr>
            <w:tcW w:w="3584" w:type="pct"/>
            <w:gridSpan w:val="2"/>
          </w:tcPr>
          <w:p w14:paraId="48AA3EB2" w14:textId="78918E78" w:rsidR="00ED1E50" w:rsidRPr="00B135C5" w:rsidRDefault="00ED1E50" w:rsidP="00ED1E50">
            <w:pPr>
              <w:jc w:val="both"/>
            </w:pPr>
            <w:r w:rsidRPr="00B135C5">
              <w:t>Комитет</w:t>
            </w:r>
            <w:r w:rsidR="002E55F1" w:rsidRPr="00B135C5">
              <w:t>а</w:t>
            </w:r>
            <w:r w:rsidRPr="00B135C5">
              <w:t xml:space="preserve"> природных ресурсов, лесного хозяйства и экологии Волгоградской области</w:t>
            </w:r>
          </w:p>
        </w:tc>
        <w:tc>
          <w:tcPr>
            <w:tcW w:w="1119" w:type="pct"/>
          </w:tcPr>
          <w:p w14:paraId="7B2B3E74" w14:textId="77777777" w:rsidR="00ED1E50" w:rsidRPr="00B135C5" w:rsidRDefault="00ED1E50" w:rsidP="003F5521">
            <w:r w:rsidRPr="00B135C5">
              <w:t>Аудитор</w:t>
            </w:r>
          </w:p>
          <w:p w14:paraId="4634175E" w14:textId="4507E1AD" w:rsidR="00ED1E50" w:rsidRPr="00B135C5" w:rsidRDefault="00ED1E50" w:rsidP="003F5521">
            <w:r w:rsidRPr="00B135C5">
              <w:t>Татаринцев М.Е.</w:t>
            </w:r>
          </w:p>
        </w:tc>
      </w:tr>
      <w:tr w:rsidR="00ED1E50" w:rsidRPr="00B135C5" w14:paraId="575429DD" w14:textId="77777777" w:rsidTr="002924C9">
        <w:trPr>
          <w:trHeight w:val="415"/>
        </w:trPr>
        <w:tc>
          <w:tcPr>
            <w:tcW w:w="297" w:type="pct"/>
          </w:tcPr>
          <w:p w14:paraId="310E954E" w14:textId="62528E23" w:rsidR="00ED1E50" w:rsidRPr="00B135C5" w:rsidRDefault="00ED1E50" w:rsidP="00ED1E50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 w:rsidRPr="00B135C5">
              <w:t>2</w:t>
            </w:r>
            <w:r w:rsidR="00F41086">
              <w:t>4</w:t>
            </w:r>
            <w:r w:rsidRPr="00B135C5">
              <w:t xml:space="preserve">. </w:t>
            </w:r>
          </w:p>
        </w:tc>
        <w:tc>
          <w:tcPr>
            <w:tcW w:w="3584" w:type="pct"/>
            <w:gridSpan w:val="2"/>
          </w:tcPr>
          <w:p w14:paraId="1782AF86" w14:textId="1D49596A" w:rsidR="00ED1E50" w:rsidRPr="00B135C5" w:rsidRDefault="00ED1E50" w:rsidP="00ED1E50">
            <w:pPr>
              <w:jc w:val="both"/>
            </w:pPr>
            <w:r w:rsidRPr="00B135C5">
              <w:t>Комитет</w:t>
            </w:r>
            <w:r w:rsidR="002E55F1" w:rsidRPr="00B135C5">
              <w:t>а</w:t>
            </w:r>
            <w:r w:rsidRPr="00B135C5">
              <w:t xml:space="preserve"> сельского хозяйства Волгоградской области</w:t>
            </w:r>
          </w:p>
        </w:tc>
        <w:tc>
          <w:tcPr>
            <w:tcW w:w="1119" w:type="pct"/>
          </w:tcPr>
          <w:p w14:paraId="1AC5E171" w14:textId="77777777" w:rsidR="00ED1E50" w:rsidRPr="00B135C5" w:rsidRDefault="00ED1E50" w:rsidP="003F5521">
            <w:r w:rsidRPr="00B135C5">
              <w:t>Аудитор</w:t>
            </w:r>
          </w:p>
          <w:p w14:paraId="0B946786" w14:textId="3466770E" w:rsidR="00ED1E50" w:rsidRPr="00B135C5" w:rsidRDefault="00ED1E50" w:rsidP="003F5521">
            <w:r w:rsidRPr="00B135C5">
              <w:lastRenderedPageBreak/>
              <w:t>Татаринцев М.Е.</w:t>
            </w:r>
          </w:p>
        </w:tc>
      </w:tr>
      <w:tr w:rsidR="00ED1E50" w:rsidRPr="00B135C5" w14:paraId="4FBED899" w14:textId="77777777" w:rsidTr="002924C9">
        <w:trPr>
          <w:trHeight w:val="415"/>
        </w:trPr>
        <w:tc>
          <w:tcPr>
            <w:tcW w:w="297" w:type="pct"/>
          </w:tcPr>
          <w:p w14:paraId="52D6E73D" w14:textId="37A4727E" w:rsidR="00ED1E50" w:rsidRPr="00B135C5" w:rsidRDefault="00ED1E50" w:rsidP="00ED1E50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 w:rsidRPr="00B135C5">
              <w:lastRenderedPageBreak/>
              <w:t>2</w:t>
            </w:r>
            <w:r w:rsidR="00F41086">
              <w:t>5</w:t>
            </w:r>
            <w:r w:rsidRPr="00B135C5">
              <w:t xml:space="preserve">. </w:t>
            </w:r>
          </w:p>
        </w:tc>
        <w:tc>
          <w:tcPr>
            <w:tcW w:w="3584" w:type="pct"/>
            <w:gridSpan w:val="2"/>
          </w:tcPr>
          <w:p w14:paraId="1971F4D7" w14:textId="3ED94FE7" w:rsidR="00ED1E50" w:rsidRPr="00B135C5" w:rsidRDefault="00ED1E50" w:rsidP="00ED1E50">
            <w:pPr>
              <w:jc w:val="both"/>
            </w:pPr>
            <w:r w:rsidRPr="00B135C5">
              <w:t>Комитет</w:t>
            </w:r>
            <w:r w:rsidR="002E55F1" w:rsidRPr="00B135C5">
              <w:t>а</w:t>
            </w:r>
            <w:r w:rsidRPr="00B135C5">
              <w:t xml:space="preserve"> ветеринарии Волгоградской области  </w:t>
            </w:r>
          </w:p>
        </w:tc>
        <w:tc>
          <w:tcPr>
            <w:tcW w:w="1119" w:type="pct"/>
          </w:tcPr>
          <w:p w14:paraId="39D31A8A" w14:textId="77777777" w:rsidR="00ED1E50" w:rsidRPr="00B135C5" w:rsidRDefault="00ED1E50" w:rsidP="003F5521">
            <w:r w:rsidRPr="00B135C5">
              <w:t>Аудитор</w:t>
            </w:r>
          </w:p>
          <w:p w14:paraId="43CAA23D" w14:textId="72ADF0E7" w:rsidR="00ED1E50" w:rsidRPr="00B135C5" w:rsidRDefault="00ED1E50" w:rsidP="003F5521">
            <w:r w:rsidRPr="00B135C5">
              <w:t>Татаринцев М.Е.</w:t>
            </w:r>
          </w:p>
        </w:tc>
      </w:tr>
      <w:tr w:rsidR="00ED1E50" w:rsidRPr="00B135C5" w14:paraId="391161A7" w14:textId="77777777" w:rsidTr="002924C9">
        <w:trPr>
          <w:trHeight w:val="415"/>
        </w:trPr>
        <w:tc>
          <w:tcPr>
            <w:tcW w:w="297" w:type="pct"/>
          </w:tcPr>
          <w:p w14:paraId="678848A3" w14:textId="4FD4BF4E" w:rsidR="00ED1E50" w:rsidRPr="00B135C5" w:rsidRDefault="00ED1E50" w:rsidP="00ED1E50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 w:rsidRPr="00B135C5">
              <w:t>2</w:t>
            </w:r>
            <w:r w:rsidR="00F41086">
              <w:t>6</w:t>
            </w:r>
            <w:r w:rsidRPr="00B135C5">
              <w:t xml:space="preserve">. </w:t>
            </w:r>
          </w:p>
        </w:tc>
        <w:tc>
          <w:tcPr>
            <w:tcW w:w="3584" w:type="pct"/>
            <w:gridSpan w:val="2"/>
          </w:tcPr>
          <w:p w14:paraId="725773FF" w14:textId="40DE9C52" w:rsidR="00ED1E50" w:rsidRPr="00B135C5" w:rsidRDefault="00ED1E50" w:rsidP="00ED1E50">
            <w:pPr>
              <w:jc w:val="both"/>
            </w:pPr>
            <w:r w:rsidRPr="00B135C5">
              <w:t>Комитет</w:t>
            </w:r>
            <w:r w:rsidR="002E55F1" w:rsidRPr="00B135C5">
              <w:t>а</w:t>
            </w:r>
            <w:r w:rsidRPr="00B135C5">
              <w:t xml:space="preserve"> архитектуры и градостроительства Волгоградской области</w:t>
            </w:r>
          </w:p>
        </w:tc>
        <w:tc>
          <w:tcPr>
            <w:tcW w:w="1119" w:type="pct"/>
          </w:tcPr>
          <w:p w14:paraId="107999B0" w14:textId="77777777" w:rsidR="00ED1E50" w:rsidRPr="00B135C5" w:rsidRDefault="00ED1E50" w:rsidP="003F5521">
            <w:r w:rsidRPr="00B135C5">
              <w:t>Аудитор</w:t>
            </w:r>
          </w:p>
          <w:p w14:paraId="2009F539" w14:textId="24099CCD" w:rsidR="00ED1E50" w:rsidRPr="00B135C5" w:rsidRDefault="00ED1E50" w:rsidP="003F5521">
            <w:r w:rsidRPr="00B135C5">
              <w:t>Татаринцев М.Е.</w:t>
            </w:r>
          </w:p>
        </w:tc>
      </w:tr>
      <w:tr w:rsidR="00ED1E50" w:rsidRPr="00B135C5" w14:paraId="763AAAAD" w14:textId="77777777" w:rsidTr="002924C9">
        <w:trPr>
          <w:trHeight w:val="415"/>
        </w:trPr>
        <w:tc>
          <w:tcPr>
            <w:tcW w:w="297" w:type="pct"/>
          </w:tcPr>
          <w:p w14:paraId="6ADC0441" w14:textId="571C4DCE" w:rsidR="00ED1E50" w:rsidRPr="00B135C5" w:rsidRDefault="00ED1E50" w:rsidP="00ED1E50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 w:rsidRPr="00B135C5">
              <w:t>2</w:t>
            </w:r>
            <w:r w:rsidR="00F41086">
              <w:t>7</w:t>
            </w:r>
            <w:r w:rsidRPr="00B135C5">
              <w:t xml:space="preserve">. </w:t>
            </w:r>
          </w:p>
        </w:tc>
        <w:tc>
          <w:tcPr>
            <w:tcW w:w="3584" w:type="pct"/>
            <w:gridSpan w:val="2"/>
          </w:tcPr>
          <w:p w14:paraId="159C217C" w14:textId="596A70CC" w:rsidR="00ED1E50" w:rsidRPr="00B135C5" w:rsidRDefault="00ED1E50" w:rsidP="00ED1E50">
            <w:pPr>
              <w:jc w:val="both"/>
            </w:pPr>
            <w:r w:rsidRPr="00B135C5">
              <w:t>Комитет</w:t>
            </w:r>
            <w:r w:rsidR="002E55F1" w:rsidRPr="00B135C5">
              <w:t>а</w:t>
            </w:r>
            <w:r w:rsidRPr="00B135C5">
              <w:t xml:space="preserve"> строительства Волгоградской области </w:t>
            </w:r>
          </w:p>
        </w:tc>
        <w:tc>
          <w:tcPr>
            <w:tcW w:w="1119" w:type="pct"/>
          </w:tcPr>
          <w:p w14:paraId="21BD4CDE" w14:textId="13038B65" w:rsidR="00ED1E50" w:rsidRPr="00B135C5" w:rsidRDefault="00ED1E50" w:rsidP="00ED1E50">
            <w:pPr>
              <w:jc w:val="both"/>
            </w:pPr>
            <w:r w:rsidRPr="00B135C5">
              <w:t>Аудитор Татаринцев М.Е.</w:t>
            </w:r>
          </w:p>
        </w:tc>
      </w:tr>
      <w:tr w:rsidR="00ED1E50" w:rsidRPr="00B135C5" w14:paraId="354BDDDA" w14:textId="77777777" w:rsidTr="002924C9">
        <w:trPr>
          <w:trHeight w:val="415"/>
        </w:trPr>
        <w:tc>
          <w:tcPr>
            <w:tcW w:w="297" w:type="pct"/>
          </w:tcPr>
          <w:p w14:paraId="47A791AC" w14:textId="34336DFA" w:rsidR="00ED1E50" w:rsidRPr="00B135C5" w:rsidRDefault="00ED1E50" w:rsidP="00ED1E50">
            <w:pPr>
              <w:tabs>
                <w:tab w:val="left" w:pos="34"/>
              </w:tabs>
              <w:spacing w:line="257" w:lineRule="auto"/>
              <w:ind w:left="426" w:hanging="392"/>
              <w:jc w:val="center"/>
              <w:rPr>
                <w:lang w:val="en-US"/>
              </w:rPr>
            </w:pPr>
            <w:r w:rsidRPr="00B135C5">
              <w:rPr>
                <w:lang w:val="en-US"/>
              </w:rPr>
              <w:t>2</w:t>
            </w:r>
            <w:r w:rsidR="00F41086">
              <w:t>8</w:t>
            </w:r>
            <w:r w:rsidRPr="00B135C5">
              <w:rPr>
                <w:lang w:val="en-US"/>
              </w:rPr>
              <w:t>.</w:t>
            </w:r>
          </w:p>
        </w:tc>
        <w:tc>
          <w:tcPr>
            <w:tcW w:w="3584" w:type="pct"/>
            <w:gridSpan w:val="2"/>
          </w:tcPr>
          <w:p w14:paraId="028C453C" w14:textId="48E0DF7F" w:rsidR="00ED1E50" w:rsidRPr="00B135C5" w:rsidRDefault="00ED1E50" w:rsidP="00ED1E50">
            <w:pPr>
              <w:jc w:val="both"/>
            </w:pPr>
            <w:r w:rsidRPr="00B135C5">
              <w:t>Комитет</w:t>
            </w:r>
            <w:r w:rsidR="002E55F1" w:rsidRPr="00B135C5">
              <w:t>а</w:t>
            </w:r>
            <w:r w:rsidRPr="00B135C5">
              <w:t xml:space="preserve"> тарифного регулирования Волгоградской области</w:t>
            </w:r>
          </w:p>
        </w:tc>
        <w:tc>
          <w:tcPr>
            <w:tcW w:w="1119" w:type="pct"/>
          </w:tcPr>
          <w:p w14:paraId="56B44048" w14:textId="77777777" w:rsidR="00ED1E50" w:rsidRPr="00B135C5" w:rsidRDefault="00ED1E50" w:rsidP="00ED1E50">
            <w:pPr>
              <w:spacing w:line="283" w:lineRule="atLeast"/>
              <w:contextualSpacing/>
              <w:jc w:val="both"/>
            </w:pPr>
            <w:r w:rsidRPr="00B135C5">
              <w:t>Аудитор</w:t>
            </w:r>
          </w:p>
          <w:p w14:paraId="5A48C8CA" w14:textId="5C12FD3F" w:rsidR="00ED1E50" w:rsidRPr="00B135C5" w:rsidRDefault="00ED1E50" w:rsidP="00ED1E50">
            <w:pPr>
              <w:jc w:val="both"/>
            </w:pPr>
            <w:r w:rsidRPr="00B135C5">
              <w:t>Татаринцев М.Е.</w:t>
            </w:r>
          </w:p>
        </w:tc>
      </w:tr>
      <w:tr w:rsidR="00ED1E50" w:rsidRPr="00B135C5" w14:paraId="423C22FE" w14:textId="77777777" w:rsidTr="002924C9">
        <w:trPr>
          <w:trHeight w:val="415"/>
        </w:trPr>
        <w:tc>
          <w:tcPr>
            <w:tcW w:w="297" w:type="pct"/>
          </w:tcPr>
          <w:p w14:paraId="3A8AD753" w14:textId="3813D725" w:rsidR="00ED1E50" w:rsidRPr="00B135C5" w:rsidRDefault="00F41086" w:rsidP="00ED1E50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>
              <w:t>29</w:t>
            </w:r>
            <w:r w:rsidR="00ED1E50" w:rsidRPr="00B135C5">
              <w:t xml:space="preserve">. </w:t>
            </w:r>
          </w:p>
        </w:tc>
        <w:tc>
          <w:tcPr>
            <w:tcW w:w="3584" w:type="pct"/>
            <w:gridSpan w:val="2"/>
          </w:tcPr>
          <w:p w14:paraId="7B7370E7" w14:textId="4EC3E37A" w:rsidR="00ED1E50" w:rsidRPr="00B135C5" w:rsidRDefault="00ED1E50" w:rsidP="00ED1E50">
            <w:pPr>
              <w:jc w:val="both"/>
            </w:pPr>
            <w:r w:rsidRPr="00B135C5">
              <w:t>Комитет</w:t>
            </w:r>
            <w:r w:rsidR="002E55F1" w:rsidRPr="00B135C5">
              <w:t>а</w:t>
            </w:r>
            <w:r w:rsidRPr="00B135C5">
              <w:t xml:space="preserve"> жилищно-коммунального хозяйства Волгоградской области</w:t>
            </w:r>
          </w:p>
        </w:tc>
        <w:tc>
          <w:tcPr>
            <w:tcW w:w="1119" w:type="pct"/>
          </w:tcPr>
          <w:p w14:paraId="16BF4163" w14:textId="53EF383E" w:rsidR="00ED1E50" w:rsidRPr="00B135C5" w:rsidRDefault="00ED1E50" w:rsidP="00ED1E50">
            <w:pPr>
              <w:jc w:val="both"/>
            </w:pPr>
            <w:r w:rsidRPr="00B135C5">
              <w:t>Аудитор Татаринцев М.Е.</w:t>
            </w:r>
          </w:p>
        </w:tc>
      </w:tr>
      <w:tr w:rsidR="00ED1E50" w:rsidRPr="00B135C5" w14:paraId="54A074FA" w14:textId="77777777" w:rsidTr="002924C9">
        <w:trPr>
          <w:trHeight w:val="415"/>
        </w:trPr>
        <w:tc>
          <w:tcPr>
            <w:tcW w:w="297" w:type="pct"/>
          </w:tcPr>
          <w:p w14:paraId="181754AD" w14:textId="430490F7" w:rsidR="00ED1E50" w:rsidRPr="00B135C5" w:rsidRDefault="00ED1E50" w:rsidP="00ED1E50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 w:rsidRPr="00B135C5">
              <w:t>3</w:t>
            </w:r>
            <w:r w:rsidR="00F41086">
              <w:t>0</w:t>
            </w:r>
            <w:r w:rsidRPr="00B135C5">
              <w:t>.</w:t>
            </w:r>
          </w:p>
        </w:tc>
        <w:tc>
          <w:tcPr>
            <w:tcW w:w="3584" w:type="pct"/>
            <w:gridSpan w:val="2"/>
          </w:tcPr>
          <w:p w14:paraId="521821A0" w14:textId="1B4D7BEA" w:rsidR="00ED1E50" w:rsidRPr="00B135C5" w:rsidRDefault="00ED1E50" w:rsidP="00ED1E50">
            <w:pPr>
              <w:jc w:val="both"/>
            </w:pPr>
            <w:r w:rsidRPr="00B135C5">
              <w:t>Инспекции государственного жилищного надзора Волгоградской области</w:t>
            </w:r>
          </w:p>
        </w:tc>
        <w:tc>
          <w:tcPr>
            <w:tcW w:w="1119" w:type="pct"/>
          </w:tcPr>
          <w:p w14:paraId="06978E3D" w14:textId="77777777" w:rsidR="00ED1E50" w:rsidRPr="00B135C5" w:rsidRDefault="00ED1E50" w:rsidP="00ED1E50">
            <w:pPr>
              <w:spacing w:line="283" w:lineRule="atLeast"/>
              <w:contextualSpacing/>
              <w:jc w:val="both"/>
            </w:pPr>
            <w:r w:rsidRPr="00B135C5">
              <w:t>Аудитор</w:t>
            </w:r>
          </w:p>
          <w:p w14:paraId="02CEDA7C" w14:textId="7F385F8C" w:rsidR="00ED1E50" w:rsidRPr="00B135C5" w:rsidRDefault="00ED1E50" w:rsidP="00ED1E50">
            <w:pPr>
              <w:jc w:val="both"/>
            </w:pPr>
            <w:r w:rsidRPr="00B135C5">
              <w:t>Татаринцев М.Е.</w:t>
            </w:r>
          </w:p>
        </w:tc>
      </w:tr>
      <w:tr w:rsidR="00ED1E50" w:rsidRPr="00B135C5" w14:paraId="4056FB39" w14:textId="77777777" w:rsidTr="002924C9">
        <w:trPr>
          <w:trHeight w:val="415"/>
        </w:trPr>
        <w:tc>
          <w:tcPr>
            <w:tcW w:w="297" w:type="pct"/>
          </w:tcPr>
          <w:p w14:paraId="2AB481ED" w14:textId="4FC50DC8" w:rsidR="00ED1E50" w:rsidRPr="00B135C5" w:rsidRDefault="00ED1E50" w:rsidP="00ED1E50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 w:rsidRPr="00B135C5">
              <w:t>3</w:t>
            </w:r>
            <w:r w:rsidR="00F41086">
              <w:t>1</w:t>
            </w:r>
            <w:r w:rsidRPr="00B135C5">
              <w:t>.</w:t>
            </w:r>
          </w:p>
        </w:tc>
        <w:tc>
          <w:tcPr>
            <w:tcW w:w="3584" w:type="pct"/>
            <w:gridSpan w:val="2"/>
          </w:tcPr>
          <w:p w14:paraId="69E9292D" w14:textId="279DBB5E" w:rsidR="00ED1E50" w:rsidRPr="00B135C5" w:rsidRDefault="00ED1E50" w:rsidP="00ED1E50">
            <w:pPr>
              <w:jc w:val="both"/>
            </w:pPr>
            <w:r w:rsidRPr="00B135C5">
              <w:t>Инспекци</w:t>
            </w:r>
            <w:r w:rsidR="00E42803" w:rsidRPr="00B135C5">
              <w:t>и</w:t>
            </w:r>
            <w:r w:rsidRPr="00B135C5">
              <w:t xml:space="preserve"> государственного строительного надзора Волгоградской области</w:t>
            </w:r>
          </w:p>
        </w:tc>
        <w:tc>
          <w:tcPr>
            <w:tcW w:w="1119" w:type="pct"/>
          </w:tcPr>
          <w:p w14:paraId="61FB358F" w14:textId="77777777" w:rsidR="00ED1E50" w:rsidRPr="00B135C5" w:rsidRDefault="00ED1E50" w:rsidP="00ED1E50">
            <w:pPr>
              <w:spacing w:line="283" w:lineRule="atLeast"/>
              <w:contextualSpacing/>
              <w:jc w:val="both"/>
            </w:pPr>
            <w:r w:rsidRPr="00B135C5">
              <w:t>Аудитор</w:t>
            </w:r>
          </w:p>
          <w:p w14:paraId="30DD9983" w14:textId="7D429167" w:rsidR="00ED1E50" w:rsidRPr="00B135C5" w:rsidRDefault="00ED1E50" w:rsidP="00ED1E50">
            <w:pPr>
              <w:jc w:val="both"/>
            </w:pPr>
            <w:r w:rsidRPr="00B135C5">
              <w:t>Татаринцев М.Е.</w:t>
            </w:r>
          </w:p>
        </w:tc>
      </w:tr>
      <w:tr w:rsidR="00ED1E50" w:rsidRPr="00B135C5" w14:paraId="6FF6E513" w14:textId="77777777" w:rsidTr="002924C9">
        <w:trPr>
          <w:trHeight w:val="415"/>
        </w:trPr>
        <w:tc>
          <w:tcPr>
            <w:tcW w:w="297" w:type="pct"/>
          </w:tcPr>
          <w:p w14:paraId="63F0A23B" w14:textId="227B2C36" w:rsidR="00ED1E50" w:rsidRPr="00B135C5" w:rsidRDefault="00ED1E50" w:rsidP="00ED1E50">
            <w:pPr>
              <w:tabs>
                <w:tab w:val="left" w:pos="34"/>
              </w:tabs>
              <w:spacing w:line="257" w:lineRule="auto"/>
              <w:ind w:left="426" w:hanging="392"/>
              <w:jc w:val="center"/>
            </w:pPr>
            <w:r w:rsidRPr="00B135C5">
              <w:t>3</w:t>
            </w:r>
            <w:r w:rsidR="00F41086">
              <w:t>2</w:t>
            </w:r>
            <w:r w:rsidRPr="00B135C5">
              <w:t>.</w:t>
            </w:r>
          </w:p>
        </w:tc>
        <w:tc>
          <w:tcPr>
            <w:tcW w:w="3584" w:type="pct"/>
            <w:gridSpan w:val="2"/>
          </w:tcPr>
          <w:p w14:paraId="218C9A2F" w14:textId="629C5101" w:rsidR="00ED1E50" w:rsidRPr="00B135C5" w:rsidRDefault="00ED1E50" w:rsidP="00915B78">
            <w:pPr>
              <w:spacing w:line="283" w:lineRule="atLeast"/>
              <w:contextualSpacing/>
              <w:jc w:val="both"/>
            </w:pPr>
            <w:r w:rsidRPr="00B135C5">
              <w:t>Комитет</w:t>
            </w:r>
            <w:r w:rsidR="002E55F1" w:rsidRPr="00B135C5">
              <w:t>а</w:t>
            </w:r>
            <w:r w:rsidRPr="00B135C5">
              <w:t xml:space="preserve"> промышленной политики, торговли и топливно-энергетического комплекса Волгоградской области</w:t>
            </w:r>
          </w:p>
        </w:tc>
        <w:tc>
          <w:tcPr>
            <w:tcW w:w="1119" w:type="pct"/>
          </w:tcPr>
          <w:p w14:paraId="5866A6FA" w14:textId="77777777" w:rsidR="00ED1E50" w:rsidRPr="00B135C5" w:rsidRDefault="00ED1E50" w:rsidP="00ED1E50">
            <w:pPr>
              <w:spacing w:line="283" w:lineRule="atLeast"/>
              <w:contextualSpacing/>
              <w:jc w:val="both"/>
            </w:pPr>
            <w:r w:rsidRPr="00B135C5">
              <w:t>Аудитор</w:t>
            </w:r>
          </w:p>
          <w:p w14:paraId="2A03D45E" w14:textId="75209ECE" w:rsidR="00ED1E50" w:rsidRPr="00B135C5" w:rsidRDefault="00ED1E50" w:rsidP="00ED1E50">
            <w:pPr>
              <w:jc w:val="both"/>
            </w:pPr>
            <w:r w:rsidRPr="00B135C5">
              <w:t>Татаринцев М.Е.</w:t>
            </w:r>
          </w:p>
        </w:tc>
      </w:tr>
      <w:tr w:rsidR="00ED1E50" w:rsidRPr="00B135C5" w14:paraId="7E00DC86" w14:textId="77777777" w:rsidTr="005B6012">
        <w:trPr>
          <w:trHeight w:val="418"/>
        </w:trPr>
        <w:tc>
          <w:tcPr>
            <w:tcW w:w="5000" w:type="pct"/>
            <w:gridSpan w:val="4"/>
          </w:tcPr>
          <w:p w14:paraId="5F91F8C1" w14:textId="53A7FD61" w:rsidR="00ED1E50" w:rsidRPr="00B135C5" w:rsidRDefault="00ED1E50" w:rsidP="00ED1E50">
            <w:pPr>
              <w:jc w:val="center"/>
              <w:rPr>
                <w:i/>
                <w:iCs/>
                <w:color w:val="FF0000"/>
              </w:rPr>
            </w:pPr>
            <w:r w:rsidRPr="00B135C5">
              <w:rPr>
                <w:i/>
              </w:rPr>
              <w:t>В рамках внешней проверки комитета строительства Волгоградской области</w:t>
            </w:r>
          </w:p>
        </w:tc>
      </w:tr>
      <w:tr w:rsidR="00B40BD3" w:rsidRPr="00B40BD3" w14:paraId="04B734FE" w14:textId="77777777" w:rsidTr="002E55F1">
        <w:trPr>
          <w:trHeight w:val="1264"/>
        </w:trPr>
        <w:tc>
          <w:tcPr>
            <w:tcW w:w="297" w:type="pct"/>
          </w:tcPr>
          <w:p w14:paraId="2D414A0A" w14:textId="5E872EAA" w:rsidR="00ED1E50" w:rsidRPr="00B40BD3" w:rsidRDefault="00ED1E50" w:rsidP="00ED1E50">
            <w:pPr>
              <w:spacing w:line="257" w:lineRule="auto"/>
              <w:jc w:val="center"/>
            </w:pPr>
            <w:r w:rsidRPr="00B40BD3">
              <w:t>3</w:t>
            </w:r>
            <w:r w:rsidR="00F41086">
              <w:t>3</w:t>
            </w:r>
            <w:r w:rsidRPr="00B40BD3">
              <w:t>.</w:t>
            </w:r>
          </w:p>
        </w:tc>
        <w:tc>
          <w:tcPr>
            <w:tcW w:w="1420" w:type="pct"/>
            <w:tcBorders>
              <w:bottom w:val="single" w:sz="4" w:space="0" w:color="auto"/>
            </w:tcBorders>
          </w:tcPr>
          <w:p w14:paraId="4CF651C0" w14:textId="77777777" w:rsidR="00ED1E50" w:rsidRPr="00B40BD3" w:rsidRDefault="00ED1E50" w:rsidP="00ED1E50">
            <w:pPr>
              <w:keepNext/>
              <w:tabs>
                <w:tab w:val="left" w:pos="3582"/>
              </w:tabs>
              <w:spacing w:line="283" w:lineRule="atLeast"/>
              <w:contextualSpacing/>
              <w:rPr>
                <w:bCs/>
              </w:rPr>
            </w:pPr>
            <w:r w:rsidRPr="00B40BD3">
              <w:rPr>
                <w:bCs/>
              </w:rPr>
              <w:t xml:space="preserve">Врио главы муниципального округа </w:t>
            </w:r>
          </w:p>
          <w:p w14:paraId="20AB02ED" w14:textId="77777777" w:rsidR="00ED1E50" w:rsidRPr="00B40BD3" w:rsidRDefault="00ED1E50" w:rsidP="00ED1E50">
            <w:pPr>
              <w:keepNext/>
              <w:tabs>
                <w:tab w:val="left" w:pos="3582"/>
              </w:tabs>
              <w:spacing w:line="283" w:lineRule="atLeast"/>
              <w:contextualSpacing/>
              <w:rPr>
                <w:bCs/>
              </w:rPr>
            </w:pPr>
            <w:r w:rsidRPr="00B40BD3">
              <w:rPr>
                <w:bCs/>
              </w:rPr>
              <w:t>город Михайловка</w:t>
            </w:r>
          </w:p>
          <w:p w14:paraId="013150FD" w14:textId="5B9C0AAC" w:rsidR="00ED1E50" w:rsidRPr="00B40BD3" w:rsidRDefault="00ED1E50" w:rsidP="00ED1E50">
            <w:pPr>
              <w:jc w:val="both"/>
            </w:pPr>
            <w:r w:rsidRPr="00B40BD3">
              <w:rPr>
                <w:bCs/>
              </w:rPr>
              <w:t>Волгоградской области</w:t>
            </w:r>
          </w:p>
        </w:tc>
        <w:tc>
          <w:tcPr>
            <w:tcW w:w="2164" w:type="pct"/>
            <w:tcBorders>
              <w:bottom w:val="single" w:sz="4" w:space="0" w:color="auto"/>
            </w:tcBorders>
          </w:tcPr>
          <w:p w14:paraId="5BFCAA03" w14:textId="1079E0E9" w:rsidR="00ED1E50" w:rsidRPr="00B40BD3" w:rsidRDefault="00ED1E50" w:rsidP="00ED1E50">
            <w:pPr>
              <w:jc w:val="both"/>
            </w:pPr>
            <w:r w:rsidRPr="00B40BD3">
              <w:t xml:space="preserve">О предоставлении информации о причинах, по которым на 01.01.2025 не достигнута плановая готовность крытого катка с искусственным льдом в </w:t>
            </w:r>
            <w:proofErr w:type="spellStart"/>
            <w:r w:rsidRPr="00B40BD3">
              <w:t>г.Михайловка</w:t>
            </w:r>
            <w:proofErr w:type="spellEnd"/>
            <w:r w:rsidRPr="00B40BD3">
              <w:t xml:space="preserve">, о мерах, принятых администрацией </w:t>
            </w:r>
            <w:proofErr w:type="spellStart"/>
            <w:r w:rsidRPr="00B40BD3">
              <w:t>г.Михайловка</w:t>
            </w:r>
            <w:proofErr w:type="spellEnd"/>
            <w:r w:rsidRPr="00B40BD3">
              <w:t xml:space="preserve"> к подрядчику, осуществляющему строительство объекта</w:t>
            </w:r>
          </w:p>
        </w:tc>
        <w:tc>
          <w:tcPr>
            <w:tcW w:w="1119" w:type="pct"/>
            <w:tcBorders>
              <w:bottom w:val="single" w:sz="4" w:space="0" w:color="auto"/>
            </w:tcBorders>
          </w:tcPr>
          <w:p w14:paraId="07132676" w14:textId="19308153" w:rsidR="00ED1E50" w:rsidRPr="00B40BD3" w:rsidRDefault="00ED1E50" w:rsidP="00ED1E50">
            <w:pPr>
              <w:jc w:val="both"/>
            </w:pPr>
            <w:r w:rsidRPr="00B40BD3">
              <w:t>Председатель Носов А.А.</w:t>
            </w:r>
          </w:p>
        </w:tc>
      </w:tr>
      <w:tr w:rsidR="00ED1E50" w:rsidRPr="00B40BD3" w14:paraId="05BCCA6B" w14:textId="77777777" w:rsidTr="00B30B2D">
        <w:trPr>
          <w:trHeight w:val="727"/>
        </w:trPr>
        <w:tc>
          <w:tcPr>
            <w:tcW w:w="5000" w:type="pct"/>
            <w:gridSpan w:val="4"/>
          </w:tcPr>
          <w:p w14:paraId="7F088AAB" w14:textId="0B4AA4B5" w:rsidR="00ED1E50" w:rsidRPr="00B40BD3" w:rsidRDefault="00ED1E50" w:rsidP="00ED1E50">
            <w:pPr>
              <w:jc w:val="center"/>
            </w:pPr>
            <w:r w:rsidRPr="00B40BD3">
              <w:rPr>
                <w:i/>
              </w:rPr>
              <w:t>В рамках внешней проверки комитета жилищно-коммунального хозяйства Волгоградской области</w:t>
            </w:r>
          </w:p>
        </w:tc>
      </w:tr>
      <w:tr w:rsidR="00BA4158" w:rsidRPr="00B40BD3" w14:paraId="4883A734" w14:textId="77777777" w:rsidTr="002E55F1">
        <w:trPr>
          <w:trHeight w:val="418"/>
        </w:trPr>
        <w:tc>
          <w:tcPr>
            <w:tcW w:w="297" w:type="pct"/>
          </w:tcPr>
          <w:p w14:paraId="0FB37776" w14:textId="78FA9569" w:rsidR="00BA4158" w:rsidRPr="00B40BD3" w:rsidRDefault="00BA4158" w:rsidP="00ED1E50">
            <w:pPr>
              <w:spacing w:line="257" w:lineRule="auto"/>
              <w:jc w:val="center"/>
            </w:pPr>
            <w:r w:rsidRPr="00B40BD3">
              <w:t>3</w:t>
            </w:r>
            <w:r w:rsidR="00F41086">
              <w:t>4</w:t>
            </w:r>
            <w:r w:rsidRPr="00B40BD3">
              <w:t>-3</w:t>
            </w:r>
            <w:r w:rsidR="00F41086">
              <w:t>6</w:t>
            </w:r>
            <w:r w:rsidRPr="00B40BD3">
              <w:t>.</w:t>
            </w:r>
          </w:p>
        </w:tc>
        <w:tc>
          <w:tcPr>
            <w:tcW w:w="1420" w:type="pct"/>
            <w:tcBorders>
              <w:bottom w:val="single" w:sz="4" w:space="0" w:color="auto"/>
            </w:tcBorders>
          </w:tcPr>
          <w:p w14:paraId="72FAA6A2" w14:textId="3BB5A789" w:rsidR="00BA4158" w:rsidRPr="00B40BD3" w:rsidRDefault="00BA4158" w:rsidP="00ED1E50">
            <w:pPr>
              <w:spacing w:line="283" w:lineRule="atLeast"/>
              <w:contextualSpacing/>
            </w:pPr>
            <w:r w:rsidRPr="00B40BD3">
              <w:t xml:space="preserve">Главам </w:t>
            </w:r>
            <w:proofErr w:type="spellStart"/>
            <w:r w:rsidRPr="00B40BD3">
              <w:t>Городищенского</w:t>
            </w:r>
            <w:proofErr w:type="spellEnd"/>
            <w:r w:rsidRPr="00B40BD3">
              <w:t xml:space="preserve">, </w:t>
            </w:r>
            <w:proofErr w:type="spellStart"/>
            <w:proofErr w:type="gramStart"/>
            <w:r w:rsidRPr="00B40BD3">
              <w:t>Котельниковского</w:t>
            </w:r>
            <w:proofErr w:type="spellEnd"/>
            <w:r w:rsidRPr="00B40BD3">
              <w:t xml:space="preserve">,  </w:t>
            </w:r>
            <w:proofErr w:type="spellStart"/>
            <w:r w:rsidRPr="00B40BD3">
              <w:t>Светлоярского</w:t>
            </w:r>
            <w:proofErr w:type="spellEnd"/>
            <w:proofErr w:type="gramEnd"/>
            <w:r w:rsidRPr="00B40BD3">
              <w:t xml:space="preserve"> муниципальных районов Волгоградской области (3 запроса)</w:t>
            </w:r>
          </w:p>
        </w:tc>
        <w:tc>
          <w:tcPr>
            <w:tcW w:w="2164" w:type="pct"/>
            <w:tcBorders>
              <w:bottom w:val="single" w:sz="4" w:space="0" w:color="auto"/>
            </w:tcBorders>
          </w:tcPr>
          <w:p w14:paraId="14D77A9B" w14:textId="64F0B605" w:rsidR="00BA4158" w:rsidRPr="00B40BD3" w:rsidRDefault="00BA4158" w:rsidP="00ED1E50">
            <w:pPr>
              <w:jc w:val="both"/>
            </w:pPr>
            <w:r w:rsidRPr="00B40BD3">
              <w:t>О предоставлении информации о причинах, по которым на 01.01.2025 года не достигнут результат использования субсидии и о мерах, принятых Администрацией по отношению к подрядным организациям, осуществляющим реализацию объекта</w:t>
            </w:r>
          </w:p>
        </w:tc>
        <w:tc>
          <w:tcPr>
            <w:tcW w:w="1119" w:type="pct"/>
            <w:tcBorders>
              <w:bottom w:val="single" w:sz="4" w:space="0" w:color="auto"/>
            </w:tcBorders>
          </w:tcPr>
          <w:p w14:paraId="29875990" w14:textId="0D1CC446" w:rsidR="00BA4158" w:rsidRPr="00B40BD3" w:rsidRDefault="00BA4158" w:rsidP="00ED1E50">
            <w:pPr>
              <w:jc w:val="both"/>
            </w:pPr>
            <w:proofErr w:type="spellStart"/>
            <w:r w:rsidRPr="00B40BD3">
              <w:t>И.о</w:t>
            </w:r>
            <w:proofErr w:type="spellEnd"/>
            <w:r w:rsidRPr="00B40BD3">
              <w:t>. председателя          Авдеев А.В.</w:t>
            </w:r>
          </w:p>
        </w:tc>
      </w:tr>
      <w:tr w:rsidR="00B40BD3" w:rsidRPr="00B40BD3" w14:paraId="46222E8C" w14:textId="77777777" w:rsidTr="002E55F1">
        <w:trPr>
          <w:trHeight w:val="418"/>
        </w:trPr>
        <w:tc>
          <w:tcPr>
            <w:tcW w:w="297" w:type="pct"/>
          </w:tcPr>
          <w:p w14:paraId="2BD1A606" w14:textId="5CB1996D" w:rsidR="00ED1E50" w:rsidRPr="00B40BD3" w:rsidRDefault="002924C9" w:rsidP="00ED1E50">
            <w:pPr>
              <w:spacing w:line="257" w:lineRule="auto"/>
              <w:jc w:val="center"/>
            </w:pPr>
            <w:r w:rsidRPr="00B40BD3">
              <w:t>3</w:t>
            </w:r>
            <w:r w:rsidR="00F41086">
              <w:t>7</w:t>
            </w:r>
            <w:r w:rsidRPr="00B40BD3">
              <w:t>.</w:t>
            </w:r>
          </w:p>
        </w:tc>
        <w:tc>
          <w:tcPr>
            <w:tcW w:w="1420" w:type="pct"/>
            <w:tcBorders>
              <w:bottom w:val="single" w:sz="4" w:space="0" w:color="auto"/>
            </w:tcBorders>
          </w:tcPr>
          <w:p w14:paraId="1A684480" w14:textId="77777777" w:rsidR="00ED1E50" w:rsidRPr="00B40BD3" w:rsidRDefault="00ED1E50" w:rsidP="00ED1E50">
            <w:pPr>
              <w:spacing w:line="283" w:lineRule="atLeast"/>
              <w:contextualSpacing/>
            </w:pPr>
            <w:r w:rsidRPr="00B40BD3">
              <w:t>Главе Среднеахтубинского</w:t>
            </w:r>
          </w:p>
          <w:p w14:paraId="2D18AE67" w14:textId="77777777" w:rsidR="00ED1E50" w:rsidRPr="00B40BD3" w:rsidRDefault="00ED1E50" w:rsidP="00ED1E50">
            <w:pPr>
              <w:spacing w:line="283" w:lineRule="atLeast"/>
              <w:contextualSpacing/>
            </w:pPr>
            <w:r w:rsidRPr="00B40BD3">
              <w:t>муниципального района</w:t>
            </w:r>
          </w:p>
          <w:p w14:paraId="24DB09E6" w14:textId="26E77F55" w:rsidR="00ED1E50" w:rsidRPr="00B40BD3" w:rsidRDefault="00ED1E50" w:rsidP="00ED1E50">
            <w:pPr>
              <w:jc w:val="both"/>
            </w:pPr>
            <w:r w:rsidRPr="00B40BD3">
              <w:t>Волгоградской области</w:t>
            </w:r>
          </w:p>
        </w:tc>
        <w:tc>
          <w:tcPr>
            <w:tcW w:w="2164" w:type="pct"/>
            <w:tcBorders>
              <w:bottom w:val="single" w:sz="4" w:space="0" w:color="auto"/>
            </w:tcBorders>
          </w:tcPr>
          <w:p w14:paraId="02178E9B" w14:textId="1A0CB886" w:rsidR="00ED1E50" w:rsidRPr="00B40BD3" w:rsidRDefault="00ED1E50" w:rsidP="00ED1E50">
            <w:pPr>
              <w:jc w:val="both"/>
            </w:pPr>
            <w:r w:rsidRPr="00B40BD3">
              <w:t>О предоставлении информации о причинах, по которым на 01.01.2025 года не достигнут результат использования субсидии и о мерах, принятых Администрацией для достижения результата предоставляемой субсидии</w:t>
            </w:r>
          </w:p>
        </w:tc>
        <w:tc>
          <w:tcPr>
            <w:tcW w:w="1119" w:type="pct"/>
            <w:tcBorders>
              <w:bottom w:val="single" w:sz="4" w:space="0" w:color="auto"/>
            </w:tcBorders>
          </w:tcPr>
          <w:p w14:paraId="5CC67FD0" w14:textId="750F9B95" w:rsidR="00ED1E50" w:rsidRPr="00B40BD3" w:rsidRDefault="00ED1E50" w:rsidP="00ED1E50">
            <w:pPr>
              <w:jc w:val="both"/>
            </w:pPr>
            <w:proofErr w:type="spellStart"/>
            <w:r w:rsidRPr="00B40BD3">
              <w:t>И.о</w:t>
            </w:r>
            <w:proofErr w:type="spellEnd"/>
            <w:r w:rsidRPr="00B40BD3">
              <w:t>. председателя          Авдеев А.В.</w:t>
            </w:r>
          </w:p>
        </w:tc>
      </w:tr>
      <w:tr w:rsidR="00B40BD3" w:rsidRPr="00B40BD3" w14:paraId="2716FA2C" w14:textId="77777777" w:rsidTr="002E55F1">
        <w:trPr>
          <w:trHeight w:val="418"/>
        </w:trPr>
        <w:tc>
          <w:tcPr>
            <w:tcW w:w="297" w:type="pct"/>
          </w:tcPr>
          <w:p w14:paraId="648C6D65" w14:textId="5A08C0F7" w:rsidR="00ED1E50" w:rsidRPr="00B40BD3" w:rsidRDefault="002924C9" w:rsidP="00ED1E50">
            <w:pPr>
              <w:spacing w:line="257" w:lineRule="auto"/>
              <w:jc w:val="center"/>
            </w:pPr>
            <w:r w:rsidRPr="00B40BD3">
              <w:lastRenderedPageBreak/>
              <w:t>3</w:t>
            </w:r>
            <w:r w:rsidR="00F41086">
              <w:t>8</w:t>
            </w:r>
            <w:r w:rsidRPr="00B40BD3">
              <w:t>.</w:t>
            </w:r>
          </w:p>
        </w:tc>
        <w:tc>
          <w:tcPr>
            <w:tcW w:w="1420" w:type="pct"/>
            <w:tcBorders>
              <w:bottom w:val="single" w:sz="4" w:space="0" w:color="auto"/>
            </w:tcBorders>
          </w:tcPr>
          <w:p w14:paraId="72D09817" w14:textId="77777777" w:rsidR="00ED1E50" w:rsidRPr="00B40BD3" w:rsidRDefault="00ED1E50" w:rsidP="00ED1E50">
            <w:pPr>
              <w:spacing w:line="283" w:lineRule="atLeast"/>
              <w:contextualSpacing/>
            </w:pPr>
            <w:r w:rsidRPr="00B40BD3">
              <w:t xml:space="preserve">Главе </w:t>
            </w:r>
            <w:proofErr w:type="spellStart"/>
            <w:r w:rsidRPr="00B40BD3">
              <w:t>Суровикинского</w:t>
            </w:r>
            <w:proofErr w:type="spellEnd"/>
            <w:r w:rsidRPr="00B40BD3">
              <w:t xml:space="preserve"> муниципального района</w:t>
            </w:r>
          </w:p>
          <w:p w14:paraId="7A4D96A7" w14:textId="47679906" w:rsidR="00ED1E50" w:rsidRPr="00B40BD3" w:rsidRDefault="00ED1E50" w:rsidP="00ED1E50">
            <w:pPr>
              <w:jc w:val="both"/>
            </w:pPr>
            <w:r w:rsidRPr="00B40BD3">
              <w:t>Волгоградской области</w:t>
            </w:r>
          </w:p>
        </w:tc>
        <w:tc>
          <w:tcPr>
            <w:tcW w:w="2164" w:type="pct"/>
            <w:tcBorders>
              <w:bottom w:val="single" w:sz="4" w:space="0" w:color="auto"/>
            </w:tcBorders>
          </w:tcPr>
          <w:p w14:paraId="0D997224" w14:textId="50DD130C" w:rsidR="00ED1E50" w:rsidRPr="00B40BD3" w:rsidRDefault="00ED1E50" w:rsidP="00ED1E50">
            <w:pPr>
              <w:jc w:val="both"/>
            </w:pPr>
            <w:r w:rsidRPr="00B40BD3">
              <w:t>О предоставлении информации о причинах, по которым на 01.01.2025 года не достигнут</w:t>
            </w:r>
            <w:r w:rsidR="00565B8A">
              <w:t>ы</w:t>
            </w:r>
            <w:r w:rsidRPr="00B40BD3">
              <w:t xml:space="preserve"> результаты использования субсидии по количеству введенных в эксплуатацию объектов и о мерах, принятых Администрацией по отношению к подрядным организациям, осуществляющим реализацию объектов.</w:t>
            </w:r>
          </w:p>
        </w:tc>
        <w:tc>
          <w:tcPr>
            <w:tcW w:w="1119" w:type="pct"/>
            <w:tcBorders>
              <w:bottom w:val="single" w:sz="4" w:space="0" w:color="auto"/>
            </w:tcBorders>
          </w:tcPr>
          <w:p w14:paraId="52BC9117" w14:textId="2E7C1F9C" w:rsidR="00ED1E50" w:rsidRPr="00B40BD3" w:rsidRDefault="00ED1E50" w:rsidP="00ED1E50">
            <w:pPr>
              <w:jc w:val="both"/>
            </w:pPr>
            <w:proofErr w:type="spellStart"/>
            <w:r w:rsidRPr="00B40BD3">
              <w:t>И.о</w:t>
            </w:r>
            <w:proofErr w:type="spellEnd"/>
            <w:r w:rsidRPr="00B40BD3">
              <w:t>. председателя          Авдеев А.В.</w:t>
            </w:r>
          </w:p>
        </w:tc>
      </w:tr>
      <w:tr w:rsidR="00B40BD3" w:rsidRPr="00B40BD3" w14:paraId="59735052" w14:textId="77777777" w:rsidTr="005B6012">
        <w:trPr>
          <w:trHeight w:val="418"/>
        </w:trPr>
        <w:tc>
          <w:tcPr>
            <w:tcW w:w="5000" w:type="pct"/>
            <w:gridSpan w:val="4"/>
          </w:tcPr>
          <w:p w14:paraId="2ABE1689" w14:textId="6B0CEEE2" w:rsidR="00ED1E50" w:rsidRPr="00B40BD3" w:rsidRDefault="008F171B" w:rsidP="00ED1E50">
            <w:pPr>
              <w:jc w:val="center"/>
              <w:rPr>
                <w:i/>
              </w:rPr>
            </w:pPr>
            <w:r w:rsidRPr="00B40BD3">
              <w:rPr>
                <w:i/>
              </w:rPr>
              <w:t>В рамках анализа исполнения Закона Волгоградской области от 05.12.2023 № 95-ОД «Об областном бюджете на 2024 год и плановый период 2025 и 2026 годов» в части государственных программ Волгоградской области</w:t>
            </w:r>
          </w:p>
        </w:tc>
      </w:tr>
      <w:tr w:rsidR="00B40BD3" w:rsidRPr="00B40BD3" w14:paraId="46ABE5D6" w14:textId="77777777" w:rsidTr="002E55F1">
        <w:trPr>
          <w:trHeight w:val="418"/>
        </w:trPr>
        <w:tc>
          <w:tcPr>
            <w:tcW w:w="297" w:type="pct"/>
          </w:tcPr>
          <w:p w14:paraId="308A6DE0" w14:textId="17A3AD7A" w:rsidR="008F171B" w:rsidRPr="00B40BD3" w:rsidRDefault="00F41086" w:rsidP="00ED1E50">
            <w:pPr>
              <w:spacing w:line="257" w:lineRule="auto"/>
              <w:jc w:val="center"/>
            </w:pPr>
            <w:r>
              <w:t>39</w:t>
            </w:r>
            <w:r w:rsidR="00BA4158" w:rsidRPr="00B40BD3">
              <w:t>-5</w:t>
            </w:r>
            <w:r>
              <w:t>8</w:t>
            </w:r>
            <w:r w:rsidR="00BA4158" w:rsidRPr="00B40BD3">
              <w:t>.</w:t>
            </w:r>
          </w:p>
        </w:tc>
        <w:tc>
          <w:tcPr>
            <w:tcW w:w="1420" w:type="pct"/>
            <w:tcBorders>
              <w:bottom w:val="single" w:sz="4" w:space="0" w:color="auto"/>
            </w:tcBorders>
          </w:tcPr>
          <w:p w14:paraId="49A5EB7D" w14:textId="5C6CDE6D" w:rsidR="008F171B" w:rsidRPr="00B40BD3" w:rsidRDefault="00BA4158" w:rsidP="00ED1E50">
            <w:pPr>
              <w:jc w:val="both"/>
            </w:pPr>
            <w:r w:rsidRPr="00B40BD3">
              <w:t>Главным администраторам средств областного бюджета (20 запросов)</w:t>
            </w:r>
          </w:p>
        </w:tc>
        <w:tc>
          <w:tcPr>
            <w:tcW w:w="2164" w:type="pct"/>
          </w:tcPr>
          <w:p w14:paraId="5801F845" w14:textId="01729E3F" w:rsidR="00565B8A" w:rsidRPr="00B40BD3" w:rsidRDefault="008F171B" w:rsidP="00565B8A">
            <w:r w:rsidRPr="00B40BD3">
              <w:t>О предоставлении годового отчета о ходе реализации государственной программы за 2024 год</w:t>
            </w:r>
            <w:r w:rsidR="00D13CED">
              <w:t>.</w:t>
            </w:r>
          </w:p>
          <w:p w14:paraId="5E9E5F88" w14:textId="1E47D45C" w:rsidR="008F171B" w:rsidRPr="00B40BD3" w:rsidRDefault="00D13CED" w:rsidP="008F171B">
            <w:r>
              <w:t>И</w:t>
            </w:r>
            <w:r w:rsidR="008F171B" w:rsidRPr="00B40BD3">
              <w:t>нформаци</w:t>
            </w:r>
            <w:r>
              <w:t>ю</w:t>
            </w:r>
            <w:r w:rsidR="008F171B" w:rsidRPr="00B40BD3">
              <w:t xml:space="preserve"> по формам приложений №№ 1-6:</w:t>
            </w:r>
          </w:p>
          <w:p w14:paraId="7CC3D6E5" w14:textId="77777777" w:rsidR="008F171B" w:rsidRPr="00B40BD3" w:rsidRDefault="008F171B" w:rsidP="008F171B">
            <w:r w:rsidRPr="00B40BD3">
              <w:t>№ 1«Информация о показателях государственной программы (структурных элементов), исключенных (включенных) в течение 2024 года»;</w:t>
            </w:r>
          </w:p>
          <w:p w14:paraId="0017FE04" w14:textId="77777777" w:rsidR="008F171B" w:rsidRPr="00B40BD3" w:rsidRDefault="008F171B" w:rsidP="008F171B">
            <w:r w:rsidRPr="00B40BD3">
              <w:t>№ 2 «Информация об ухудшении плановых значений показателей госпрограммы (структурных элементов) после 01.12.2024»;</w:t>
            </w:r>
          </w:p>
          <w:p w14:paraId="33788571" w14:textId="77777777" w:rsidR="008F171B" w:rsidRPr="00B40BD3" w:rsidRDefault="008F171B" w:rsidP="008F171B">
            <w:r w:rsidRPr="00B40BD3">
              <w:t>№ 3 «Информация о методиках расчета показателей госпрограммы (структурных элементов);</w:t>
            </w:r>
          </w:p>
          <w:p w14:paraId="31A41D6A" w14:textId="77777777" w:rsidR="008F171B" w:rsidRPr="00B40BD3" w:rsidRDefault="008F171B" w:rsidP="008F171B">
            <w:r w:rsidRPr="00B40BD3">
              <w:t xml:space="preserve">№ 4 «Показатели госпрограммы (структурных элементов), </w:t>
            </w:r>
          </w:p>
          <w:p w14:paraId="00093910" w14:textId="77777777" w:rsidR="008F171B" w:rsidRPr="00B40BD3" w:rsidRDefault="008F171B" w:rsidP="008F171B">
            <w:r w:rsidRPr="00B40BD3">
              <w:t>по которым формируется официальная статистическая информация»;</w:t>
            </w:r>
            <w:bookmarkStart w:id="3" w:name="_GoBack"/>
            <w:bookmarkEnd w:id="3"/>
          </w:p>
          <w:p w14:paraId="7CDECE36" w14:textId="77777777" w:rsidR="008F171B" w:rsidRPr="00B40BD3" w:rsidRDefault="008F171B" w:rsidP="008F171B">
            <w:r w:rsidRPr="00B40BD3">
              <w:t>№ 5 «Дебиторская задолженность (бюджетная) по выданным авансам за 2024 год»;</w:t>
            </w:r>
          </w:p>
          <w:p w14:paraId="7D47EE54" w14:textId="0A99DEB0" w:rsidR="008F171B" w:rsidRPr="00B40BD3" w:rsidRDefault="008F171B" w:rsidP="008F171B">
            <w:pPr>
              <w:jc w:val="both"/>
            </w:pPr>
            <w:r w:rsidRPr="00B40BD3">
              <w:t>№ 6 «Ввод объектов в эксплуатацию в рамках реализации государственной программы»</w:t>
            </w:r>
          </w:p>
        </w:tc>
        <w:tc>
          <w:tcPr>
            <w:tcW w:w="1119" w:type="pct"/>
            <w:tcBorders>
              <w:bottom w:val="single" w:sz="4" w:space="0" w:color="auto"/>
            </w:tcBorders>
          </w:tcPr>
          <w:p w14:paraId="4B8EF723" w14:textId="48FC119C" w:rsidR="008F171B" w:rsidRPr="00B40BD3" w:rsidRDefault="008F171B" w:rsidP="00ED1E50">
            <w:pPr>
              <w:jc w:val="both"/>
            </w:pPr>
            <w:r w:rsidRPr="00B40BD3">
              <w:t>Председатель Носов А.А.</w:t>
            </w:r>
          </w:p>
        </w:tc>
      </w:tr>
      <w:tr w:rsidR="00B40BD3" w:rsidRPr="00B40BD3" w14:paraId="31AEE155" w14:textId="77777777" w:rsidTr="002E55F1">
        <w:trPr>
          <w:trHeight w:val="418"/>
        </w:trPr>
        <w:tc>
          <w:tcPr>
            <w:tcW w:w="297" w:type="pct"/>
          </w:tcPr>
          <w:p w14:paraId="05EE2B7F" w14:textId="1618BBB6" w:rsidR="002924C9" w:rsidRPr="00B40BD3" w:rsidRDefault="00F41086" w:rsidP="002924C9">
            <w:pPr>
              <w:spacing w:line="257" w:lineRule="auto"/>
              <w:jc w:val="center"/>
            </w:pPr>
            <w:r>
              <w:t>59</w:t>
            </w:r>
            <w:r w:rsidR="00BA4158" w:rsidRPr="00B40BD3">
              <w:t>-6</w:t>
            </w:r>
            <w:r>
              <w:t>3</w:t>
            </w:r>
            <w:r w:rsidR="00BA4158" w:rsidRPr="00B40BD3">
              <w:t>.</w:t>
            </w:r>
          </w:p>
        </w:tc>
        <w:tc>
          <w:tcPr>
            <w:tcW w:w="1420" w:type="pct"/>
            <w:tcBorders>
              <w:bottom w:val="single" w:sz="4" w:space="0" w:color="auto"/>
            </w:tcBorders>
          </w:tcPr>
          <w:p w14:paraId="1D074C14" w14:textId="17E857D1" w:rsidR="002924C9" w:rsidRPr="00B40BD3" w:rsidRDefault="00BA4158" w:rsidP="002924C9">
            <w:pPr>
              <w:jc w:val="both"/>
            </w:pPr>
            <w:r w:rsidRPr="00B40BD3">
              <w:t>Главным администраторам средств областного бюджета (5 запросов)</w:t>
            </w:r>
          </w:p>
        </w:tc>
        <w:tc>
          <w:tcPr>
            <w:tcW w:w="2164" w:type="pct"/>
          </w:tcPr>
          <w:p w14:paraId="3BFE63CC" w14:textId="620A02FF" w:rsidR="002924C9" w:rsidRPr="00B40BD3" w:rsidRDefault="002924C9" w:rsidP="002924C9">
            <w:pPr>
              <w:jc w:val="both"/>
            </w:pPr>
            <w:r w:rsidRPr="00B40BD3">
              <w:t xml:space="preserve">О предоставлении информации о дебиторской (бюджетной) задолженности по выданным авансам за 2024 год, возникшей </w:t>
            </w:r>
            <w:r w:rsidRPr="00B40BD3">
              <w:lastRenderedPageBreak/>
              <w:t>при реализации государственных программ Волгоградской области</w:t>
            </w:r>
          </w:p>
        </w:tc>
        <w:tc>
          <w:tcPr>
            <w:tcW w:w="1119" w:type="pct"/>
            <w:tcBorders>
              <w:bottom w:val="single" w:sz="4" w:space="0" w:color="auto"/>
            </w:tcBorders>
          </w:tcPr>
          <w:p w14:paraId="29475C5B" w14:textId="17EE4694" w:rsidR="002924C9" w:rsidRPr="00B40BD3" w:rsidRDefault="002924C9" w:rsidP="002924C9">
            <w:pPr>
              <w:jc w:val="both"/>
            </w:pPr>
            <w:r w:rsidRPr="00B40BD3">
              <w:lastRenderedPageBreak/>
              <w:t>Председатель Носов А.А.</w:t>
            </w:r>
          </w:p>
        </w:tc>
      </w:tr>
      <w:tr w:rsidR="00B40BD3" w:rsidRPr="00B40BD3" w14:paraId="5D6D0EDC" w14:textId="77777777" w:rsidTr="002E55F1">
        <w:trPr>
          <w:trHeight w:val="418"/>
        </w:trPr>
        <w:tc>
          <w:tcPr>
            <w:tcW w:w="297" w:type="pct"/>
          </w:tcPr>
          <w:p w14:paraId="553FA4DC" w14:textId="0A2F88D7" w:rsidR="00C611A1" w:rsidRPr="00B40BD3" w:rsidRDefault="00C611A1" w:rsidP="00C611A1">
            <w:pPr>
              <w:spacing w:line="257" w:lineRule="auto"/>
              <w:jc w:val="center"/>
            </w:pPr>
            <w:r w:rsidRPr="00B40BD3">
              <w:t>6</w:t>
            </w:r>
            <w:r w:rsidR="00F41086">
              <w:t>4</w:t>
            </w:r>
            <w:r w:rsidRPr="00B40BD3">
              <w:t>.</w:t>
            </w:r>
          </w:p>
        </w:tc>
        <w:tc>
          <w:tcPr>
            <w:tcW w:w="1420" w:type="pct"/>
            <w:tcBorders>
              <w:bottom w:val="single" w:sz="4" w:space="0" w:color="auto"/>
            </w:tcBorders>
          </w:tcPr>
          <w:p w14:paraId="05A47CD8" w14:textId="2EAFD89F" w:rsidR="00C611A1" w:rsidRPr="00B40BD3" w:rsidRDefault="00C611A1" w:rsidP="00C611A1">
            <w:pPr>
              <w:jc w:val="both"/>
            </w:pPr>
            <w:r w:rsidRPr="00B40BD3">
              <w:t>Комитету финансов Волгоград</w:t>
            </w:r>
            <w:r w:rsidR="007D4090">
              <w:t>ск</w:t>
            </w:r>
            <w:r w:rsidRPr="00B40BD3">
              <w:t>ой области</w:t>
            </w:r>
          </w:p>
        </w:tc>
        <w:tc>
          <w:tcPr>
            <w:tcW w:w="2164" w:type="pct"/>
            <w:tcBorders>
              <w:bottom w:val="single" w:sz="4" w:space="0" w:color="auto"/>
            </w:tcBorders>
          </w:tcPr>
          <w:p w14:paraId="7F108B7E" w14:textId="6E395057" w:rsidR="00C611A1" w:rsidRPr="00B40BD3" w:rsidRDefault="00C611A1" w:rsidP="00C611A1">
            <w:pPr>
              <w:ind w:left="23"/>
              <w:jc w:val="both"/>
            </w:pPr>
            <w:r w:rsidRPr="00B40BD3">
              <w:t>О предоставлении следующей информации по состоянию на 01.01.202</w:t>
            </w:r>
            <w:r w:rsidR="004918F5" w:rsidRPr="00B40BD3">
              <w:t>5</w:t>
            </w:r>
            <w:r w:rsidRPr="00B40BD3">
              <w:t>:</w:t>
            </w:r>
          </w:p>
          <w:p w14:paraId="4F020359" w14:textId="77777777" w:rsidR="004918F5" w:rsidRPr="00B40BD3" w:rsidRDefault="004918F5" w:rsidP="00C611A1">
            <w:pPr>
              <w:jc w:val="both"/>
            </w:pPr>
            <w:r w:rsidRPr="00B40BD3">
              <w:t xml:space="preserve">- об остатках на счетах средств областного бюджета, в том числе средств, поступивших из федерального бюджета; </w:t>
            </w:r>
          </w:p>
          <w:p w14:paraId="1BA150B5" w14:textId="77777777" w:rsidR="004918F5" w:rsidRPr="00B40BD3" w:rsidRDefault="004918F5" w:rsidP="00C611A1">
            <w:pPr>
              <w:jc w:val="both"/>
            </w:pPr>
            <w:r w:rsidRPr="00B40BD3">
              <w:t xml:space="preserve">- о размерах текущей и просроченной кредиторской задолженностях, в том числе по заработной плате (при наличии кредиторской задолженности по заработной плате просим указать в каких ГАБС (ГКУ, ГБУ и ГАУ) она возникла и по каким причинам); </w:t>
            </w:r>
          </w:p>
          <w:p w14:paraId="5C4F17D4" w14:textId="77777777" w:rsidR="004918F5" w:rsidRPr="00B40BD3" w:rsidRDefault="004918F5" w:rsidP="00C611A1">
            <w:pPr>
              <w:jc w:val="both"/>
            </w:pPr>
            <w:r w:rsidRPr="00B40BD3">
              <w:t xml:space="preserve">- о размерах текущей и просроченной дебиторской задолженностях с указанием у кого она возникла (ГАБС, ГКУ, ГБУ или ГАУ) расшифровав ее в части доходов будущих периодов (поступления текущего и капитального характера от других бюджетов бюджетной системы Российской Федерации, налоговые доходы, доходы от долгосрочной аренды и т.д.); </w:t>
            </w:r>
          </w:p>
          <w:p w14:paraId="125613AF" w14:textId="16A1E807" w:rsidR="00C611A1" w:rsidRPr="00B40BD3" w:rsidRDefault="004918F5" w:rsidP="00C611A1">
            <w:pPr>
              <w:jc w:val="both"/>
            </w:pPr>
            <w:r w:rsidRPr="00B40BD3">
              <w:t>- об использовании межбюджетных трансфертов из федерального бюджета (поступлении, использовании и остатках, по форме 0503324).</w:t>
            </w:r>
          </w:p>
        </w:tc>
        <w:tc>
          <w:tcPr>
            <w:tcW w:w="1119" w:type="pct"/>
            <w:tcBorders>
              <w:bottom w:val="single" w:sz="4" w:space="0" w:color="auto"/>
            </w:tcBorders>
          </w:tcPr>
          <w:p w14:paraId="0B3DD04F" w14:textId="4120B2C2" w:rsidR="00C611A1" w:rsidRPr="00B40BD3" w:rsidRDefault="00C611A1" w:rsidP="00C611A1">
            <w:pPr>
              <w:jc w:val="both"/>
            </w:pPr>
            <w:r w:rsidRPr="00B40BD3">
              <w:t>Председатель Носов А.А.</w:t>
            </w:r>
          </w:p>
        </w:tc>
      </w:tr>
      <w:tr w:rsidR="00C611A1" w:rsidRPr="00C50CAA" w14:paraId="0B281715" w14:textId="77777777" w:rsidTr="002924C9">
        <w:trPr>
          <w:trHeight w:val="416"/>
        </w:trPr>
        <w:tc>
          <w:tcPr>
            <w:tcW w:w="297" w:type="pct"/>
          </w:tcPr>
          <w:p w14:paraId="7D4CDA6F" w14:textId="77777777" w:rsidR="00C611A1" w:rsidRPr="00C50CAA" w:rsidRDefault="00C611A1" w:rsidP="00C611A1">
            <w:pPr>
              <w:jc w:val="both"/>
            </w:pPr>
          </w:p>
        </w:tc>
        <w:tc>
          <w:tcPr>
            <w:tcW w:w="3584" w:type="pct"/>
            <w:gridSpan w:val="2"/>
            <w:shd w:val="clear" w:color="auto" w:fill="auto"/>
          </w:tcPr>
          <w:p w14:paraId="602E9D66" w14:textId="77777777" w:rsidR="00C611A1" w:rsidRPr="00520354" w:rsidRDefault="00C611A1" w:rsidP="00C611A1">
            <w:pPr>
              <w:jc w:val="right"/>
              <w:rPr>
                <w:b/>
              </w:rPr>
            </w:pPr>
            <w:r w:rsidRPr="00520354">
              <w:rPr>
                <w:b/>
              </w:rPr>
              <w:t>ИТОГО запросов, оформленных</w:t>
            </w:r>
          </w:p>
          <w:p w14:paraId="0C2AEC6B" w14:textId="77592C31" w:rsidR="00C611A1" w:rsidRPr="00B8244E" w:rsidRDefault="00C611A1" w:rsidP="00C611A1">
            <w:pPr>
              <w:jc w:val="right"/>
              <w:rPr>
                <w:b/>
                <w:color w:val="FF0000"/>
              </w:rPr>
            </w:pPr>
            <w:r w:rsidRPr="00520354">
              <w:rPr>
                <w:b/>
              </w:rPr>
              <w:t xml:space="preserve">КСП в рамках </w:t>
            </w:r>
            <w:r w:rsidRPr="008137E9">
              <w:rPr>
                <w:b/>
              </w:rPr>
              <w:t>проведения комплекса мероприятий:</w:t>
            </w:r>
          </w:p>
        </w:tc>
        <w:tc>
          <w:tcPr>
            <w:tcW w:w="1119" w:type="pct"/>
          </w:tcPr>
          <w:p w14:paraId="65BC7D84" w14:textId="1BA08653" w:rsidR="00C611A1" w:rsidRPr="00B8244E" w:rsidRDefault="004918F5" w:rsidP="00C611A1">
            <w:pPr>
              <w:jc w:val="center"/>
              <w:rPr>
                <w:b/>
                <w:color w:val="FF0000"/>
              </w:rPr>
            </w:pPr>
            <w:r w:rsidRPr="00BA4158">
              <w:rPr>
                <w:b/>
              </w:rPr>
              <w:t>6</w:t>
            </w:r>
            <w:r w:rsidR="00F41086">
              <w:rPr>
                <w:b/>
              </w:rPr>
              <w:t>4</w:t>
            </w:r>
            <w:r w:rsidR="00C611A1" w:rsidRPr="00BA4158">
              <w:rPr>
                <w:b/>
              </w:rPr>
              <w:t>, в т.ч. 3</w:t>
            </w:r>
            <w:r w:rsidR="00F41086">
              <w:rPr>
                <w:b/>
              </w:rPr>
              <w:t>2</w:t>
            </w:r>
            <w:r w:rsidR="00C611A1" w:rsidRPr="00BA4158">
              <w:rPr>
                <w:b/>
              </w:rPr>
              <w:t xml:space="preserve"> по запросам отчетности</w:t>
            </w:r>
          </w:p>
        </w:tc>
      </w:tr>
    </w:tbl>
    <w:p w14:paraId="43444C6A" w14:textId="77777777" w:rsidR="00266B2B" w:rsidRPr="00B30B2D" w:rsidRDefault="00266B2B" w:rsidP="00266B2B">
      <w:pPr>
        <w:rPr>
          <w:b/>
          <w:sz w:val="4"/>
        </w:rPr>
      </w:pPr>
    </w:p>
    <w:p w14:paraId="1B64CB30" w14:textId="77777777" w:rsidR="004C45AE" w:rsidRDefault="004C45AE" w:rsidP="00B0408F">
      <w:pPr>
        <w:ind w:left="-142"/>
        <w:rPr>
          <w:b/>
        </w:rPr>
      </w:pPr>
    </w:p>
    <w:p w14:paraId="083F37E7" w14:textId="767C58BA" w:rsidR="00266B2B" w:rsidRPr="004F10C5" w:rsidRDefault="00F325FD" w:rsidP="00B0408F">
      <w:pPr>
        <w:ind w:left="-142"/>
        <w:rPr>
          <w:b/>
        </w:rPr>
      </w:pPr>
      <w:r>
        <w:rPr>
          <w:b/>
        </w:rPr>
        <w:t>Консультант</w:t>
      </w:r>
    </w:p>
    <w:p w14:paraId="7C505289" w14:textId="77777777" w:rsidR="00266B2B" w:rsidRPr="004F10C5" w:rsidRDefault="00266B2B" w:rsidP="00B0408F">
      <w:pPr>
        <w:ind w:left="-142"/>
        <w:rPr>
          <w:b/>
        </w:rPr>
      </w:pPr>
      <w:r w:rsidRPr="004F10C5">
        <w:rPr>
          <w:b/>
        </w:rPr>
        <w:t>сводно-аналитического сектора</w:t>
      </w:r>
    </w:p>
    <w:p w14:paraId="307B45C3" w14:textId="77777777" w:rsidR="00266B2B" w:rsidRPr="004F10C5" w:rsidRDefault="00266B2B" w:rsidP="00B0408F">
      <w:pPr>
        <w:ind w:left="-142"/>
        <w:rPr>
          <w:b/>
        </w:rPr>
      </w:pPr>
      <w:r w:rsidRPr="004F10C5">
        <w:rPr>
          <w:b/>
        </w:rPr>
        <w:t>контрольно-счетной палаты</w:t>
      </w:r>
    </w:p>
    <w:p w14:paraId="75059181" w14:textId="76CECC31" w:rsidR="006E5B4D" w:rsidRPr="009E74DD" w:rsidRDefault="00266B2B" w:rsidP="00B0408F">
      <w:pPr>
        <w:ind w:left="-142"/>
        <w:rPr>
          <w:b/>
        </w:rPr>
      </w:pPr>
      <w:r w:rsidRPr="004F10C5">
        <w:rPr>
          <w:b/>
        </w:rPr>
        <w:t>Волгоградской области</w:t>
      </w:r>
      <w:r w:rsidRPr="004F10C5">
        <w:rPr>
          <w:b/>
        </w:rPr>
        <w:tab/>
      </w:r>
      <w:r w:rsidRPr="004F10C5">
        <w:rPr>
          <w:b/>
        </w:rPr>
        <w:tab/>
      </w:r>
      <w:r w:rsidRPr="004F10C5">
        <w:rPr>
          <w:b/>
        </w:rPr>
        <w:tab/>
      </w:r>
      <w:r w:rsidRPr="004F10C5">
        <w:rPr>
          <w:b/>
        </w:rPr>
        <w:tab/>
      </w:r>
      <w:r w:rsidRPr="004F10C5">
        <w:rPr>
          <w:b/>
        </w:rPr>
        <w:tab/>
      </w:r>
      <w:r w:rsidRPr="004F10C5">
        <w:rPr>
          <w:b/>
        </w:rPr>
        <w:tab/>
      </w:r>
      <w:r w:rsidR="004C45AE">
        <w:rPr>
          <w:b/>
        </w:rPr>
        <w:t xml:space="preserve">    </w:t>
      </w:r>
      <w:r w:rsidR="00616B2D">
        <w:rPr>
          <w:b/>
        </w:rPr>
        <w:t xml:space="preserve">    </w:t>
      </w:r>
      <w:r w:rsidR="00F325FD">
        <w:rPr>
          <w:b/>
        </w:rPr>
        <w:t>А.В. Мельников</w:t>
      </w:r>
    </w:p>
    <w:sectPr w:rsidR="006E5B4D" w:rsidRPr="009E74DD" w:rsidSect="004C45AE">
      <w:headerReference w:type="default" r:id="rId8"/>
      <w:pgSz w:w="11906" w:h="16838"/>
      <w:pgMar w:top="1440" w:right="1440" w:bottom="1440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EF001B" w14:textId="77777777" w:rsidR="00970A74" w:rsidRDefault="00970A74" w:rsidP="002440C9">
      <w:r>
        <w:separator/>
      </w:r>
    </w:p>
  </w:endnote>
  <w:endnote w:type="continuationSeparator" w:id="0">
    <w:p w14:paraId="127D7127" w14:textId="77777777" w:rsidR="00970A74" w:rsidRDefault="00970A74" w:rsidP="00244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99F649" w14:textId="77777777" w:rsidR="00970A74" w:rsidRDefault="00970A74" w:rsidP="002440C9">
      <w:r>
        <w:separator/>
      </w:r>
    </w:p>
  </w:footnote>
  <w:footnote w:type="continuationSeparator" w:id="0">
    <w:p w14:paraId="450D50AC" w14:textId="77777777" w:rsidR="00970A74" w:rsidRDefault="00970A74" w:rsidP="002440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90779209"/>
      <w:docPartObj>
        <w:docPartGallery w:val="Page Numbers (Top of Page)"/>
        <w:docPartUnique/>
      </w:docPartObj>
    </w:sdtPr>
    <w:sdtEndPr/>
    <w:sdtContent>
      <w:p w14:paraId="7849C0A4" w14:textId="323038F3" w:rsidR="00E42803" w:rsidRDefault="00E4280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6C762D" w14:textId="77777777" w:rsidR="00E42803" w:rsidRDefault="00E4280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B1622"/>
    <w:multiLevelType w:val="hybridMultilevel"/>
    <w:tmpl w:val="C8724B2A"/>
    <w:lvl w:ilvl="0" w:tplc="E95857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AE4CD4"/>
    <w:multiLevelType w:val="hybridMultilevel"/>
    <w:tmpl w:val="A65205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B4D"/>
    <w:rsid w:val="0001188E"/>
    <w:rsid w:val="00013431"/>
    <w:rsid w:val="00013BBB"/>
    <w:rsid w:val="00014963"/>
    <w:rsid w:val="00016257"/>
    <w:rsid w:val="000369AB"/>
    <w:rsid w:val="00037F2F"/>
    <w:rsid w:val="00040D6B"/>
    <w:rsid w:val="00050E4D"/>
    <w:rsid w:val="000572CF"/>
    <w:rsid w:val="000658DA"/>
    <w:rsid w:val="00073D46"/>
    <w:rsid w:val="00083209"/>
    <w:rsid w:val="000977CC"/>
    <w:rsid w:val="00097BEC"/>
    <w:rsid w:val="000B17BB"/>
    <w:rsid w:val="000B6E77"/>
    <w:rsid w:val="000C22A5"/>
    <w:rsid w:val="000C5A40"/>
    <w:rsid w:val="000E2015"/>
    <w:rsid w:val="000E33D0"/>
    <w:rsid w:val="000F4059"/>
    <w:rsid w:val="001353BF"/>
    <w:rsid w:val="0014239A"/>
    <w:rsid w:val="00163997"/>
    <w:rsid w:val="001639A8"/>
    <w:rsid w:val="0016561E"/>
    <w:rsid w:val="00166993"/>
    <w:rsid w:val="001842AC"/>
    <w:rsid w:val="001A271E"/>
    <w:rsid w:val="001A367E"/>
    <w:rsid w:val="001A3BC8"/>
    <w:rsid w:val="001C50CB"/>
    <w:rsid w:val="001D12BC"/>
    <w:rsid w:val="00200E6D"/>
    <w:rsid w:val="00204017"/>
    <w:rsid w:val="00212822"/>
    <w:rsid w:val="00231611"/>
    <w:rsid w:val="00231934"/>
    <w:rsid w:val="002440C9"/>
    <w:rsid w:val="00253D3C"/>
    <w:rsid w:val="002669D2"/>
    <w:rsid w:val="00266B2B"/>
    <w:rsid w:val="00271DBD"/>
    <w:rsid w:val="00272B61"/>
    <w:rsid w:val="00272EB9"/>
    <w:rsid w:val="00282DF8"/>
    <w:rsid w:val="00283C32"/>
    <w:rsid w:val="002924C9"/>
    <w:rsid w:val="00295C8B"/>
    <w:rsid w:val="002B19B4"/>
    <w:rsid w:val="002B7E54"/>
    <w:rsid w:val="002C4B11"/>
    <w:rsid w:val="002E55F1"/>
    <w:rsid w:val="002E732C"/>
    <w:rsid w:val="002F7C72"/>
    <w:rsid w:val="0030519D"/>
    <w:rsid w:val="003234D9"/>
    <w:rsid w:val="003333DB"/>
    <w:rsid w:val="00370442"/>
    <w:rsid w:val="00376398"/>
    <w:rsid w:val="00380AC5"/>
    <w:rsid w:val="003A1B9E"/>
    <w:rsid w:val="003B4527"/>
    <w:rsid w:val="003C0F47"/>
    <w:rsid w:val="003C26E7"/>
    <w:rsid w:val="003C3DA4"/>
    <w:rsid w:val="003E2911"/>
    <w:rsid w:val="003F5521"/>
    <w:rsid w:val="003F5D84"/>
    <w:rsid w:val="0040635B"/>
    <w:rsid w:val="00424A34"/>
    <w:rsid w:val="00435BED"/>
    <w:rsid w:val="00436E1C"/>
    <w:rsid w:val="00440547"/>
    <w:rsid w:val="00443187"/>
    <w:rsid w:val="00455DE3"/>
    <w:rsid w:val="00456D5B"/>
    <w:rsid w:val="00474CD0"/>
    <w:rsid w:val="0048375F"/>
    <w:rsid w:val="004918F5"/>
    <w:rsid w:val="00494219"/>
    <w:rsid w:val="004A2DF4"/>
    <w:rsid w:val="004A631F"/>
    <w:rsid w:val="004B6162"/>
    <w:rsid w:val="004C45AE"/>
    <w:rsid w:val="004C5090"/>
    <w:rsid w:val="004C6ECB"/>
    <w:rsid w:val="004F51F6"/>
    <w:rsid w:val="00502604"/>
    <w:rsid w:val="00505134"/>
    <w:rsid w:val="00520354"/>
    <w:rsid w:val="00520512"/>
    <w:rsid w:val="005218D1"/>
    <w:rsid w:val="00527253"/>
    <w:rsid w:val="00544677"/>
    <w:rsid w:val="00550A39"/>
    <w:rsid w:val="005611E1"/>
    <w:rsid w:val="0056239A"/>
    <w:rsid w:val="00564FFE"/>
    <w:rsid w:val="00565B8A"/>
    <w:rsid w:val="00582116"/>
    <w:rsid w:val="00593436"/>
    <w:rsid w:val="005B6012"/>
    <w:rsid w:val="005C388F"/>
    <w:rsid w:val="005D1B72"/>
    <w:rsid w:val="005D5EB4"/>
    <w:rsid w:val="005F6922"/>
    <w:rsid w:val="005F7F6C"/>
    <w:rsid w:val="00613757"/>
    <w:rsid w:val="00616B2D"/>
    <w:rsid w:val="00620CDC"/>
    <w:rsid w:val="00621BD6"/>
    <w:rsid w:val="0062245F"/>
    <w:rsid w:val="0063255B"/>
    <w:rsid w:val="00670F05"/>
    <w:rsid w:val="006845A1"/>
    <w:rsid w:val="00690861"/>
    <w:rsid w:val="00695BF8"/>
    <w:rsid w:val="006A4EB0"/>
    <w:rsid w:val="006B1888"/>
    <w:rsid w:val="006C7193"/>
    <w:rsid w:val="006D270A"/>
    <w:rsid w:val="006E25C6"/>
    <w:rsid w:val="006E5B4D"/>
    <w:rsid w:val="006F6FAD"/>
    <w:rsid w:val="00714AD4"/>
    <w:rsid w:val="00717A78"/>
    <w:rsid w:val="00737153"/>
    <w:rsid w:val="007622CD"/>
    <w:rsid w:val="00771A7C"/>
    <w:rsid w:val="0079763E"/>
    <w:rsid w:val="007A4233"/>
    <w:rsid w:val="007A4B4C"/>
    <w:rsid w:val="007A5378"/>
    <w:rsid w:val="007D2980"/>
    <w:rsid w:val="007D4090"/>
    <w:rsid w:val="007E0DFD"/>
    <w:rsid w:val="007E1DB9"/>
    <w:rsid w:val="007F4FC1"/>
    <w:rsid w:val="00804E7A"/>
    <w:rsid w:val="00805278"/>
    <w:rsid w:val="00830063"/>
    <w:rsid w:val="00831FA4"/>
    <w:rsid w:val="008330A8"/>
    <w:rsid w:val="00837CEF"/>
    <w:rsid w:val="00843416"/>
    <w:rsid w:val="008513B8"/>
    <w:rsid w:val="00867FBA"/>
    <w:rsid w:val="0089498D"/>
    <w:rsid w:val="008A021A"/>
    <w:rsid w:val="008B0E82"/>
    <w:rsid w:val="008B6B73"/>
    <w:rsid w:val="008C7CEE"/>
    <w:rsid w:val="008D414B"/>
    <w:rsid w:val="008E6EED"/>
    <w:rsid w:val="008F171B"/>
    <w:rsid w:val="008F33F5"/>
    <w:rsid w:val="008F42AF"/>
    <w:rsid w:val="008F6CBC"/>
    <w:rsid w:val="00906063"/>
    <w:rsid w:val="00915B78"/>
    <w:rsid w:val="00921F73"/>
    <w:rsid w:val="00933C60"/>
    <w:rsid w:val="00952BCF"/>
    <w:rsid w:val="00953278"/>
    <w:rsid w:val="00970A74"/>
    <w:rsid w:val="00986359"/>
    <w:rsid w:val="009A3C33"/>
    <w:rsid w:val="009C1012"/>
    <w:rsid w:val="009C1176"/>
    <w:rsid w:val="009C2EDB"/>
    <w:rsid w:val="009C46AE"/>
    <w:rsid w:val="009D1145"/>
    <w:rsid w:val="009D1CD0"/>
    <w:rsid w:val="009D5220"/>
    <w:rsid w:val="009E74DD"/>
    <w:rsid w:val="009F2B54"/>
    <w:rsid w:val="009F32AD"/>
    <w:rsid w:val="009F632D"/>
    <w:rsid w:val="009F6906"/>
    <w:rsid w:val="00A06847"/>
    <w:rsid w:val="00A21F22"/>
    <w:rsid w:val="00A246CB"/>
    <w:rsid w:val="00A27BEA"/>
    <w:rsid w:val="00A34319"/>
    <w:rsid w:val="00A57B19"/>
    <w:rsid w:val="00A71DAC"/>
    <w:rsid w:val="00A74748"/>
    <w:rsid w:val="00A90A15"/>
    <w:rsid w:val="00AA10B6"/>
    <w:rsid w:val="00AA223D"/>
    <w:rsid w:val="00AC14F7"/>
    <w:rsid w:val="00AE4DB1"/>
    <w:rsid w:val="00B03600"/>
    <w:rsid w:val="00B0408F"/>
    <w:rsid w:val="00B060C4"/>
    <w:rsid w:val="00B135C5"/>
    <w:rsid w:val="00B21FA7"/>
    <w:rsid w:val="00B25760"/>
    <w:rsid w:val="00B30B2D"/>
    <w:rsid w:val="00B40BD3"/>
    <w:rsid w:val="00B56696"/>
    <w:rsid w:val="00B7504D"/>
    <w:rsid w:val="00B8244E"/>
    <w:rsid w:val="00B92B83"/>
    <w:rsid w:val="00B934B8"/>
    <w:rsid w:val="00BA4158"/>
    <w:rsid w:val="00BB1064"/>
    <w:rsid w:val="00BB1DB9"/>
    <w:rsid w:val="00BD66D5"/>
    <w:rsid w:val="00BE42EA"/>
    <w:rsid w:val="00C04D75"/>
    <w:rsid w:val="00C16787"/>
    <w:rsid w:val="00C41F57"/>
    <w:rsid w:val="00C50CAA"/>
    <w:rsid w:val="00C611A1"/>
    <w:rsid w:val="00CB61C0"/>
    <w:rsid w:val="00CD1BA4"/>
    <w:rsid w:val="00CE4429"/>
    <w:rsid w:val="00CF15EB"/>
    <w:rsid w:val="00CF54BB"/>
    <w:rsid w:val="00D12A80"/>
    <w:rsid w:val="00D13CED"/>
    <w:rsid w:val="00D16E6F"/>
    <w:rsid w:val="00D33105"/>
    <w:rsid w:val="00D33CB2"/>
    <w:rsid w:val="00D70DAA"/>
    <w:rsid w:val="00D7296F"/>
    <w:rsid w:val="00D76037"/>
    <w:rsid w:val="00D83B9D"/>
    <w:rsid w:val="00D83FC9"/>
    <w:rsid w:val="00D942FE"/>
    <w:rsid w:val="00D97506"/>
    <w:rsid w:val="00DB7527"/>
    <w:rsid w:val="00DC12FE"/>
    <w:rsid w:val="00DD5E0D"/>
    <w:rsid w:val="00DF1C22"/>
    <w:rsid w:val="00E35213"/>
    <w:rsid w:val="00E356DC"/>
    <w:rsid w:val="00E3635A"/>
    <w:rsid w:val="00E41A3F"/>
    <w:rsid w:val="00E42405"/>
    <w:rsid w:val="00E42803"/>
    <w:rsid w:val="00E6003A"/>
    <w:rsid w:val="00E62A5D"/>
    <w:rsid w:val="00E661B2"/>
    <w:rsid w:val="00E73783"/>
    <w:rsid w:val="00E77017"/>
    <w:rsid w:val="00E95273"/>
    <w:rsid w:val="00E9546C"/>
    <w:rsid w:val="00EB7762"/>
    <w:rsid w:val="00EC47BE"/>
    <w:rsid w:val="00ED1E50"/>
    <w:rsid w:val="00EE0FBC"/>
    <w:rsid w:val="00EF334D"/>
    <w:rsid w:val="00EF544D"/>
    <w:rsid w:val="00F03DB0"/>
    <w:rsid w:val="00F04520"/>
    <w:rsid w:val="00F20A59"/>
    <w:rsid w:val="00F31FF7"/>
    <w:rsid w:val="00F325FD"/>
    <w:rsid w:val="00F36AB8"/>
    <w:rsid w:val="00F41086"/>
    <w:rsid w:val="00F67471"/>
    <w:rsid w:val="00F868D4"/>
    <w:rsid w:val="00FA09C4"/>
    <w:rsid w:val="00FB4485"/>
    <w:rsid w:val="00FD2C42"/>
    <w:rsid w:val="00FD3284"/>
    <w:rsid w:val="00FD7A6F"/>
    <w:rsid w:val="00FD7CB4"/>
    <w:rsid w:val="00FE2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0AD21"/>
  <w15:docId w15:val="{EA1A6042-6488-4CDD-98B9-1E99AE64D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E5B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661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E661B2"/>
    <w:pPr>
      <w:widowControl w:val="0"/>
      <w:overflowPunct w:val="0"/>
      <w:autoSpaceDE w:val="0"/>
      <w:autoSpaceDN w:val="0"/>
      <w:adjustRightInd w:val="0"/>
      <w:ind w:firstLine="700"/>
      <w:jc w:val="both"/>
      <w:textAlignment w:val="baseline"/>
    </w:pPr>
    <w:rPr>
      <w:szCs w:val="20"/>
    </w:rPr>
  </w:style>
  <w:style w:type="paragraph" w:customStyle="1" w:styleId="210">
    <w:name w:val="Основной текст 21"/>
    <w:basedOn w:val="a"/>
    <w:rsid w:val="00E661B2"/>
    <w:pPr>
      <w:widowControl w:val="0"/>
      <w:overflowPunct w:val="0"/>
      <w:autoSpaceDE w:val="0"/>
      <w:autoSpaceDN w:val="0"/>
      <w:adjustRightInd w:val="0"/>
      <w:ind w:firstLine="1122"/>
      <w:jc w:val="both"/>
      <w:textAlignment w:val="baseline"/>
    </w:pPr>
    <w:rPr>
      <w:sz w:val="28"/>
      <w:szCs w:val="20"/>
    </w:rPr>
  </w:style>
  <w:style w:type="paragraph" w:styleId="a3">
    <w:name w:val="header"/>
    <w:basedOn w:val="a"/>
    <w:link w:val="a4"/>
    <w:uiPriority w:val="99"/>
    <w:unhideWhenUsed/>
    <w:rsid w:val="002440C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440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440C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440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F171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7FD600-298A-43E6-9AC7-1CB6A0838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6</Pages>
  <Words>1588</Words>
  <Characters>9058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Melnikov</dc:creator>
  <cp:lastModifiedBy>Мельников Алексей Вячеславович</cp:lastModifiedBy>
  <cp:revision>28</cp:revision>
  <cp:lastPrinted>2025-05-20T10:27:00Z</cp:lastPrinted>
  <dcterms:created xsi:type="dcterms:W3CDTF">2025-05-05T06:44:00Z</dcterms:created>
  <dcterms:modified xsi:type="dcterms:W3CDTF">2025-05-20T10:33:00Z</dcterms:modified>
</cp:coreProperties>
</file>