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BF" w:rsidRPr="00A639D1" w:rsidRDefault="00655FBF" w:rsidP="00655FBF">
      <w:pPr>
        <w:spacing w:after="0" w:line="240" w:lineRule="auto"/>
        <w:ind w:left="5760"/>
        <w:jc w:val="center"/>
        <w:rPr>
          <w:rFonts w:ascii="Times New Roman" w:eastAsia="Times New Roman" w:hAnsi="Times New Roman" w:cs="Times New Roman"/>
          <w:b/>
          <w:sz w:val="24"/>
          <w:szCs w:val="24"/>
        </w:rPr>
      </w:pPr>
      <w:r w:rsidRPr="00A639D1">
        <w:rPr>
          <w:rFonts w:ascii="Times New Roman" w:eastAsia="Times New Roman" w:hAnsi="Times New Roman" w:cs="Times New Roman"/>
          <w:b/>
          <w:sz w:val="24"/>
          <w:szCs w:val="24"/>
        </w:rPr>
        <w:t>УТВЕРЖДАЮ</w:t>
      </w:r>
    </w:p>
    <w:p w:rsidR="00655FBF" w:rsidRPr="00A639D1" w:rsidRDefault="00655FBF" w:rsidP="00655FBF">
      <w:pPr>
        <w:spacing w:after="0" w:line="240" w:lineRule="auto"/>
        <w:ind w:left="5760"/>
        <w:jc w:val="both"/>
        <w:rPr>
          <w:rFonts w:ascii="Times New Roman" w:eastAsia="Times New Roman" w:hAnsi="Times New Roman" w:cs="Times New Roman"/>
          <w:b/>
          <w:sz w:val="24"/>
          <w:szCs w:val="24"/>
        </w:rPr>
      </w:pPr>
      <w:r w:rsidRPr="00A639D1">
        <w:rPr>
          <w:rFonts w:ascii="Times New Roman" w:eastAsia="Times New Roman" w:hAnsi="Times New Roman" w:cs="Times New Roman"/>
          <w:b/>
          <w:sz w:val="24"/>
          <w:szCs w:val="24"/>
        </w:rPr>
        <w:t>председатель контрольно-счетной палаты Волгоградской области _________________  И. А. Дьяченко</w:t>
      </w:r>
    </w:p>
    <w:p w:rsidR="00655FBF" w:rsidRPr="00A639D1" w:rsidRDefault="00655FBF" w:rsidP="00655FBF">
      <w:pPr>
        <w:spacing w:after="0" w:line="240" w:lineRule="auto"/>
        <w:ind w:left="5760"/>
        <w:rPr>
          <w:rFonts w:ascii="Times New Roman" w:eastAsia="Times New Roman" w:hAnsi="Times New Roman" w:cs="Times New Roman"/>
          <w:b/>
          <w:sz w:val="24"/>
          <w:szCs w:val="24"/>
        </w:rPr>
      </w:pPr>
      <w:r w:rsidRPr="00A639D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A639D1">
        <w:rPr>
          <w:rFonts w:ascii="Times New Roman" w:eastAsia="Times New Roman" w:hAnsi="Times New Roman" w:cs="Times New Roman"/>
          <w:b/>
          <w:sz w:val="24"/>
          <w:szCs w:val="24"/>
        </w:rPr>
        <w:t>»</w:t>
      </w:r>
      <w:r w:rsidR="004C133E">
        <w:rPr>
          <w:rFonts w:ascii="Times New Roman" w:eastAsia="Times New Roman" w:hAnsi="Times New Roman" w:cs="Times New Roman"/>
          <w:b/>
          <w:sz w:val="24"/>
          <w:szCs w:val="24"/>
        </w:rPr>
        <w:t xml:space="preserve"> апреля</w:t>
      </w:r>
      <w:r>
        <w:rPr>
          <w:rFonts w:ascii="Times New Roman" w:eastAsia="Times New Roman" w:hAnsi="Times New Roman" w:cs="Times New Roman"/>
          <w:b/>
          <w:sz w:val="24"/>
          <w:szCs w:val="24"/>
        </w:rPr>
        <w:t xml:space="preserve"> </w:t>
      </w:r>
      <w:r w:rsidRPr="00A639D1">
        <w:rPr>
          <w:rFonts w:ascii="Times New Roman" w:eastAsia="Times New Roman" w:hAnsi="Times New Roman" w:cs="Times New Roman"/>
          <w:b/>
          <w:sz w:val="24"/>
          <w:szCs w:val="24"/>
        </w:rPr>
        <w:t xml:space="preserve"> 20</w:t>
      </w:r>
      <w:r w:rsidR="00773589">
        <w:rPr>
          <w:rFonts w:ascii="Times New Roman" w:eastAsia="Times New Roman" w:hAnsi="Times New Roman" w:cs="Times New Roman"/>
          <w:b/>
          <w:sz w:val="24"/>
          <w:szCs w:val="24"/>
        </w:rPr>
        <w:t>20</w:t>
      </w:r>
      <w:r w:rsidRPr="00A639D1">
        <w:rPr>
          <w:rFonts w:ascii="Times New Roman" w:eastAsia="Times New Roman" w:hAnsi="Times New Roman" w:cs="Times New Roman"/>
          <w:b/>
          <w:sz w:val="24"/>
          <w:szCs w:val="24"/>
        </w:rPr>
        <w:t xml:space="preserve"> года</w:t>
      </w:r>
    </w:p>
    <w:p w:rsidR="00655FBF" w:rsidRPr="00A639D1" w:rsidRDefault="00655FBF" w:rsidP="00655FBF">
      <w:pPr>
        <w:spacing w:after="0" w:line="240" w:lineRule="auto"/>
        <w:jc w:val="center"/>
        <w:rPr>
          <w:rFonts w:ascii="Times New Roman" w:eastAsia="Times New Roman" w:hAnsi="Times New Roman" w:cs="Times New Roman"/>
          <w:b/>
          <w:i/>
          <w:sz w:val="24"/>
          <w:szCs w:val="24"/>
        </w:rPr>
      </w:pPr>
    </w:p>
    <w:p w:rsidR="00655FBF" w:rsidRPr="00A639D1" w:rsidRDefault="00655FBF" w:rsidP="00655FBF">
      <w:pPr>
        <w:spacing w:after="0" w:line="240" w:lineRule="auto"/>
        <w:jc w:val="center"/>
        <w:rPr>
          <w:rFonts w:ascii="Times New Roman" w:eastAsia="Times New Roman" w:hAnsi="Times New Roman" w:cs="Times New Roman"/>
          <w:b/>
          <w:i/>
          <w:sz w:val="24"/>
          <w:szCs w:val="24"/>
        </w:rPr>
      </w:pPr>
      <w:r w:rsidRPr="00A639D1">
        <w:rPr>
          <w:rFonts w:ascii="Times New Roman" w:eastAsia="Times New Roman" w:hAnsi="Times New Roman" w:cs="Times New Roman"/>
          <w:b/>
          <w:i/>
          <w:sz w:val="24"/>
          <w:szCs w:val="24"/>
        </w:rPr>
        <w:t>ЗАКЛЮЧЕНИЕ</w:t>
      </w:r>
    </w:p>
    <w:p w:rsidR="00655FBF" w:rsidRPr="008F3023" w:rsidRDefault="00655FBF" w:rsidP="00E53C76">
      <w:pPr>
        <w:pStyle w:val="2"/>
        <w:spacing w:after="0" w:line="240" w:lineRule="auto"/>
        <w:jc w:val="center"/>
        <w:rPr>
          <w:b/>
        </w:rPr>
      </w:pPr>
      <w:r w:rsidRPr="00A639D1">
        <w:rPr>
          <w:b/>
        </w:rPr>
        <w:t>по результатам внешней проверки бюджетной отчетности и отдельных вопросов исполнения областного бюджета за 201</w:t>
      </w:r>
      <w:r w:rsidR="00773589">
        <w:rPr>
          <w:b/>
        </w:rPr>
        <w:t>9</w:t>
      </w:r>
      <w:r w:rsidRPr="00A639D1">
        <w:rPr>
          <w:b/>
        </w:rPr>
        <w:t xml:space="preserve"> год главным администратором средств областного бюджета – </w:t>
      </w:r>
      <w:r>
        <w:rPr>
          <w:b/>
          <w:bCs/>
        </w:rPr>
        <w:t>а</w:t>
      </w:r>
      <w:r w:rsidRPr="002200C3">
        <w:rPr>
          <w:b/>
          <w:bCs/>
        </w:rPr>
        <w:t>ппаратом Губернатора</w:t>
      </w:r>
      <w:r>
        <w:rPr>
          <w:b/>
          <w:bCs/>
        </w:rPr>
        <w:t xml:space="preserve"> </w:t>
      </w:r>
      <w:r w:rsidRPr="008F3023">
        <w:rPr>
          <w:b/>
          <w:bCs/>
        </w:rPr>
        <w:t>Волгоградской области</w:t>
      </w:r>
    </w:p>
    <w:p w:rsidR="00655FBF" w:rsidRDefault="00655FBF" w:rsidP="004C1467">
      <w:pPr>
        <w:autoSpaceDE w:val="0"/>
        <w:autoSpaceDN w:val="0"/>
        <w:adjustRightInd w:val="0"/>
        <w:spacing w:after="0" w:line="240" w:lineRule="auto"/>
        <w:ind w:firstLine="680"/>
        <w:jc w:val="both"/>
        <w:rPr>
          <w:rFonts w:ascii="Times New Roman" w:hAnsi="Times New Roman" w:cs="Times New Roman"/>
          <w:sz w:val="24"/>
          <w:szCs w:val="24"/>
        </w:rPr>
      </w:pPr>
    </w:p>
    <w:p w:rsidR="00655FBF" w:rsidRDefault="00655FBF" w:rsidP="004C1467">
      <w:pPr>
        <w:autoSpaceDE w:val="0"/>
        <w:autoSpaceDN w:val="0"/>
        <w:adjustRightInd w:val="0"/>
        <w:spacing w:after="0" w:line="240" w:lineRule="auto"/>
        <w:ind w:firstLine="680"/>
        <w:jc w:val="both"/>
        <w:rPr>
          <w:rFonts w:ascii="Times New Roman" w:hAnsi="Times New Roman" w:cs="Times New Roman"/>
          <w:sz w:val="24"/>
          <w:szCs w:val="24"/>
        </w:rPr>
      </w:pPr>
      <w:proofErr w:type="gramStart"/>
      <w:r w:rsidRPr="00655FBF">
        <w:rPr>
          <w:rFonts w:ascii="Times New Roman" w:hAnsi="Times New Roman" w:cs="Times New Roman"/>
          <w:sz w:val="24"/>
          <w:szCs w:val="24"/>
        </w:rPr>
        <w:t xml:space="preserve">В соответствии с </w:t>
      </w:r>
      <w:r w:rsidR="00522DB1">
        <w:rPr>
          <w:rFonts w:ascii="Times New Roman" w:hAnsi="Times New Roman" w:cs="Times New Roman"/>
          <w:sz w:val="24"/>
          <w:szCs w:val="24"/>
        </w:rPr>
        <w:t>П</w:t>
      </w:r>
      <w:r w:rsidRPr="00655FBF">
        <w:rPr>
          <w:rFonts w:ascii="Times New Roman" w:hAnsi="Times New Roman" w:cs="Times New Roman"/>
          <w:sz w:val="24"/>
          <w:szCs w:val="24"/>
        </w:rPr>
        <w:t>ланом работы контрольно-счетной палаты Волгоградской области (далее – КСП) на 201</w:t>
      </w:r>
      <w:r w:rsidR="00246C6A" w:rsidRPr="00CD7D69">
        <w:rPr>
          <w:rFonts w:ascii="Times New Roman" w:hAnsi="Times New Roman" w:cs="Times New Roman"/>
          <w:sz w:val="24"/>
          <w:szCs w:val="24"/>
        </w:rPr>
        <w:t>9</w:t>
      </w:r>
      <w:r w:rsidRPr="00655FBF">
        <w:rPr>
          <w:rFonts w:ascii="Times New Roman" w:hAnsi="Times New Roman" w:cs="Times New Roman"/>
          <w:sz w:val="24"/>
          <w:szCs w:val="24"/>
        </w:rPr>
        <w:t xml:space="preserve"> год, утвержденным постановлением коллегии КСП </w:t>
      </w:r>
      <w:r w:rsidR="00BF0F88" w:rsidRPr="008F3023">
        <w:rPr>
          <w:rFonts w:ascii="Times New Roman" w:hAnsi="Times New Roman" w:cs="Times New Roman"/>
          <w:sz w:val="24"/>
          <w:szCs w:val="24"/>
        </w:rPr>
        <w:t xml:space="preserve">от </w:t>
      </w:r>
      <w:r w:rsidR="00BF0F88" w:rsidRPr="00D626C1">
        <w:rPr>
          <w:rFonts w:ascii="Times New Roman" w:hAnsi="Times New Roman" w:cs="Times New Roman"/>
          <w:sz w:val="24"/>
          <w:szCs w:val="24"/>
        </w:rPr>
        <w:t>20.12.2019 № 23/2</w:t>
      </w:r>
      <w:r w:rsidRPr="00655FBF">
        <w:rPr>
          <w:rFonts w:ascii="Times New Roman" w:hAnsi="Times New Roman" w:cs="Times New Roman"/>
          <w:sz w:val="24"/>
          <w:szCs w:val="24"/>
        </w:rPr>
        <w:t>, в целях подготовки заключения на годовой отчет об исполнении областного бюджета за 201</w:t>
      </w:r>
      <w:r w:rsidR="00B01510">
        <w:rPr>
          <w:rFonts w:ascii="Times New Roman" w:hAnsi="Times New Roman" w:cs="Times New Roman"/>
          <w:sz w:val="24"/>
          <w:szCs w:val="24"/>
        </w:rPr>
        <w:t>9</w:t>
      </w:r>
      <w:r w:rsidRPr="00655FBF">
        <w:rPr>
          <w:rFonts w:ascii="Times New Roman" w:hAnsi="Times New Roman" w:cs="Times New Roman"/>
          <w:sz w:val="24"/>
          <w:szCs w:val="24"/>
        </w:rPr>
        <w:t xml:space="preserve"> год проведена камеральная внешняя проверка бюджетной отчетности и отдельных вопросов исполнения областного бюджета за 201</w:t>
      </w:r>
      <w:r w:rsidR="00B01510">
        <w:rPr>
          <w:rFonts w:ascii="Times New Roman" w:hAnsi="Times New Roman" w:cs="Times New Roman"/>
          <w:sz w:val="24"/>
          <w:szCs w:val="24"/>
        </w:rPr>
        <w:t>9</w:t>
      </w:r>
      <w:r w:rsidRPr="00655FBF">
        <w:rPr>
          <w:rFonts w:ascii="Times New Roman" w:hAnsi="Times New Roman" w:cs="Times New Roman"/>
          <w:sz w:val="24"/>
          <w:szCs w:val="24"/>
        </w:rPr>
        <w:t xml:space="preserve"> год главным администратором средств областного бюджета – аппаратом Губернатора Волгоградской области</w:t>
      </w:r>
      <w:proofErr w:type="gramEnd"/>
      <w:r w:rsidRPr="00655FBF">
        <w:rPr>
          <w:rFonts w:ascii="Times New Roman" w:hAnsi="Times New Roman" w:cs="Times New Roman"/>
          <w:sz w:val="24"/>
          <w:szCs w:val="24"/>
        </w:rPr>
        <w:t xml:space="preserve"> (далее – Аппарат). По итогам проверки составлен акт.</w:t>
      </w:r>
    </w:p>
    <w:p w:rsidR="004C1467" w:rsidRPr="004C1467" w:rsidRDefault="004C1467" w:rsidP="00C22E00">
      <w:pPr>
        <w:autoSpaceDE w:val="0"/>
        <w:autoSpaceDN w:val="0"/>
        <w:adjustRightInd w:val="0"/>
        <w:spacing w:after="0" w:line="240" w:lineRule="auto"/>
        <w:ind w:firstLine="709"/>
        <w:jc w:val="both"/>
        <w:rPr>
          <w:rFonts w:ascii="Times New Roman" w:hAnsi="Times New Roman" w:cs="Times New Roman"/>
          <w:sz w:val="24"/>
          <w:szCs w:val="24"/>
        </w:rPr>
      </w:pPr>
      <w:r w:rsidRPr="004C1467">
        <w:rPr>
          <w:rFonts w:ascii="Times New Roman" w:hAnsi="Times New Roman" w:cs="Times New Roman"/>
          <w:sz w:val="24"/>
          <w:szCs w:val="24"/>
        </w:rPr>
        <w:t xml:space="preserve">В соответствии с Законом Волгоградской области от 15.03.2012 № 22-ОД «О системе органов исполнительной власти Волгоградской области» </w:t>
      </w:r>
      <w:r w:rsidR="00C57B09">
        <w:rPr>
          <w:rFonts w:ascii="Times New Roman" w:hAnsi="Times New Roman" w:cs="Times New Roman"/>
          <w:sz w:val="24"/>
          <w:szCs w:val="24"/>
        </w:rPr>
        <w:t>Аппарат</w:t>
      </w:r>
      <w:r w:rsidRPr="004C1467">
        <w:rPr>
          <w:rFonts w:ascii="Times New Roman" w:hAnsi="Times New Roman" w:cs="Times New Roman"/>
          <w:sz w:val="24"/>
          <w:szCs w:val="24"/>
        </w:rPr>
        <w:t xml:space="preserve"> входит в систему органов исполнительной власти Волгоградской области.</w:t>
      </w:r>
    </w:p>
    <w:p w:rsidR="00594C33" w:rsidRPr="006369A2" w:rsidRDefault="004C1467" w:rsidP="006369A2">
      <w:pPr>
        <w:autoSpaceDE w:val="0"/>
        <w:autoSpaceDN w:val="0"/>
        <w:adjustRightInd w:val="0"/>
        <w:spacing w:after="0" w:line="240" w:lineRule="auto"/>
        <w:ind w:firstLine="709"/>
        <w:jc w:val="both"/>
        <w:rPr>
          <w:rFonts w:ascii="Times New Roman" w:hAnsi="Times New Roman" w:cs="Times New Roman"/>
          <w:sz w:val="24"/>
          <w:szCs w:val="24"/>
        </w:rPr>
      </w:pPr>
      <w:r w:rsidRPr="004C1467">
        <w:rPr>
          <w:rFonts w:ascii="Times New Roman" w:hAnsi="Times New Roman" w:cs="Times New Roman"/>
          <w:sz w:val="24"/>
          <w:szCs w:val="24"/>
        </w:rPr>
        <w:t>Положени</w:t>
      </w:r>
      <w:r w:rsidR="00EC4AAF">
        <w:rPr>
          <w:rFonts w:ascii="Times New Roman" w:hAnsi="Times New Roman" w:cs="Times New Roman"/>
          <w:sz w:val="24"/>
          <w:szCs w:val="24"/>
        </w:rPr>
        <w:t>е</w:t>
      </w:r>
      <w:r w:rsidRPr="004C1467">
        <w:rPr>
          <w:rFonts w:ascii="Times New Roman" w:hAnsi="Times New Roman" w:cs="Times New Roman"/>
          <w:sz w:val="24"/>
          <w:szCs w:val="24"/>
        </w:rPr>
        <w:t xml:space="preserve"> о</w:t>
      </w:r>
      <w:r w:rsidR="00C57B09">
        <w:rPr>
          <w:rFonts w:ascii="Times New Roman" w:hAnsi="Times New Roman" w:cs="Times New Roman"/>
          <w:sz w:val="24"/>
          <w:szCs w:val="24"/>
        </w:rPr>
        <w:t>б</w:t>
      </w:r>
      <w:r w:rsidRPr="004C1467">
        <w:rPr>
          <w:rFonts w:ascii="Times New Roman" w:hAnsi="Times New Roman" w:cs="Times New Roman"/>
          <w:sz w:val="24"/>
          <w:szCs w:val="24"/>
        </w:rPr>
        <w:t xml:space="preserve"> </w:t>
      </w:r>
      <w:r w:rsidR="000F45A1">
        <w:rPr>
          <w:rFonts w:ascii="Times New Roman" w:hAnsi="Times New Roman" w:cs="Times New Roman"/>
          <w:sz w:val="24"/>
          <w:szCs w:val="24"/>
        </w:rPr>
        <w:t>Аппарате</w:t>
      </w:r>
      <w:r w:rsidRPr="004C1467">
        <w:rPr>
          <w:rFonts w:ascii="Times New Roman" w:hAnsi="Times New Roman" w:cs="Times New Roman"/>
          <w:sz w:val="24"/>
          <w:szCs w:val="24"/>
        </w:rPr>
        <w:t xml:space="preserve"> утвержд</w:t>
      </w:r>
      <w:r w:rsidR="00730546">
        <w:rPr>
          <w:rFonts w:ascii="Times New Roman" w:hAnsi="Times New Roman" w:cs="Times New Roman"/>
          <w:sz w:val="24"/>
          <w:szCs w:val="24"/>
        </w:rPr>
        <w:t>е</w:t>
      </w:r>
      <w:r w:rsidRPr="004C1467">
        <w:rPr>
          <w:rFonts w:ascii="Times New Roman" w:hAnsi="Times New Roman" w:cs="Times New Roman"/>
          <w:sz w:val="24"/>
          <w:szCs w:val="24"/>
        </w:rPr>
        <w:t xml:space="preserve">но постановлением Губернатора Волгоградской области от </w:t>
      </w:r>
      <w:r w:rsidR="000F45A1">
        <w:rPr>
          <w:rFonts w:ascii="Times New Roman" w:hAnsi="Times New Roman" w:cs="Times New Roman"/>
          <w:sz w:val="24"/>
          <w:szCs w:val="24"/>
        </w:rPr>
        <w:t>24</w:t>
      </w:r>
      <w:r w:rsidRPr="004C1467">
        <w:rPr>
          <w:rFonts w:ascii="Times New Roman" w:hAnsi="Times New Roman" w:cs="Times New Roman"/>
          <w:sz w:val="24"/>
          <w:szCs w:val="24"/>
        </w:rPr>
        <w:t>.</w:t>
      </w:r>
      <w:r w:rsidR="000F45A1">
        <w:rPr>
          <w:rFonts w:ascii="Times New Roman" w:hAnsi="Times New Roman" w:cs="Times New Roman"/>
          <w:sz w:val="24"/>
          <w:szCs w:val="24"/>
        </w:rPr>
        <w:t>11.2014</w:t>
      </w:r>
      <w:r w:rsidRPr="004C1467">
        <w:rPr>
          <w:rFonts w:ascii="Times New Roman" w:hAnsi="Times New Roman" w:cs="Times New Roman"/>
          <w:sz w:val="24"/>
          <w:szCs w:val="24"/>
        </w:rPr>
        <w:t xml:space="preserve"> № </w:t>
      </w:r>
      <w:r w:rsidR="000F45A1">
        <w:rPr>
          <w:rFonts w:ascii="Times New Roman" w:hAnsi="Times New Roman" w:cs="Times New Roman"/>
          <w:sz w:val="24"/>
          <w:szCs w:val="24"/>
        </w:rPr>
        <w:t>182</w:t>
      </w:r>
      <w:r w:rsidR="00EC4AAF">
        <w:rPr>
          <w:rFonts w:ascii="Times New Roman" w:hAnsi="Times New Roman" w:cs="Times New Roman"/>
          <w:sz w:val="24"/>
          <w:szCs w:val="24"/>
        </w:rPr>
        <w:t xml:space="preserve">. </w:t>
      </w:r>
      <w:r w:rsidR="006369A2" w:rsidRPr="006369A2">
        <w:rPr>
          <w:rFonts w:ascii="Times New Roman" w:hAnsi="Times New Roman" w:cs="Times New Roman"/>
          <w:sz w:val="24"/>
          <w:szCs w:val="24"/>
        </w:rPr>
        <w:t xml:space="preserve"> С</w:t>
      </w:r>
      <w:r w:rsidR="006369A2">
        <w:rPr>
          <w:rFonts w:ascii="Times New Roman" w:hAnsi="Times New Roman" w:cs="Times New Roman"/>
          <w:sz w:val="24"/>
          <w:szCs w:val="24"/>
        </w:rPr>
        <w:t xml:space="preserve">огласно п. </w:t>
      </w:r>
      <w:r w:rsidR="00BA356C">
        <w:rPr>
          <w:rFonts w:ascii="Times New Roman" w:hAnsi="Times New Roman" w:cs="Times New Roman"/>
          <w:sz w:val="24"/>
          <w:szCs w:val="24"/>
        </w:rPr>
        <w:t>1</w:t>
      </w:r>
      <w:r w:rsidR="006369A2">
        <w:rPr>
          <w:rFonts w:ascii="Times New Roman" w:hAnsi="Times New Roman" w:cs="Times New Roman"/>
          <w:sz w:val="24"/>
          <w:szCs w:val="24"/>
        </w:rPr>
        <w:t xml:space="preserve">.1 Положения Аппарат </w:t>
      </w:r>
      <w:r w:rsidR="00BA356C" w:rsidRPr="00BA356C">
        <w:rPr>
          <w:rFonts w:ascii="Times New Roman" w:hAnsi="Times New Roman" w:cs="Times New Roman"/>
          <w:sz w:val="24"/>
          <w:szCs w:val="24"/>
        </w:rPr>
        <w:t>является органом исполнительной власти Волгоградской области</w:t>
      </w:r>
      <w:r w:rsidR="00BA356C">
        <w:rPr>
          <w:rFonts w:ascii="Times New Roman" w:hAnsi="Times New Roman" w:cs="Times New Roman"/>
          <w:sz w:val="24"/>
          <w:szCs w:val="24"/>
        </w:rPr>
        <w:t xml:space="preserve">, </w:t>
      </w:r>
      <w:r w:rsidR="00BA356C" w:rsidRPr="00BA356C">
        <w:rPr>
          <w:rFonts w:ascii="Times New Roman" w:hAnsi="Times New Roman" w:cs="Times New Roman"/>
          <w:sz w:val="24"/>
          <w:szCs w:val="24"/>
        </w:rPr>
        <w:t>обеспечивающим деятельность Губернатора Волгоградской области и Администрации Волгоградской области.</w:t>
      </w:r>
    </w:p>
    <w:p w:rsidR="00B01510" w:rsidRPr="00BB28EA" w:rsidRDefault="00B01510" w:rsidP="00B01510">
      <w:pPr>
        <w:spacing w:after="0" w:line="240" w:lineRule="auto"/>
        <w:ind w:firstLine="680"/>
        <w:jc w:val="both"/>
        <w:rPr>
          <w:rFonts w:ascii="Times New Roman" w:hAnsi="Times New Roman" w:cs="Times New Roman"/>
          <w:sz w:val="24"/>
          <w:szCs w:val="24"/>
        </w:rPr>
      </w:pPr>
      <w:r w:rsidRPr="00BB28EA">
        <w:rPr>
          <w:rFonts w:ascii="Times New Roman" w:hAnsi="Times New Roman" w:cs="Times New Roman"/>
          <w:sz w:val="24"/>
          <w:szCs w:val="24"/>
        </w:rPr>
        <w:t>В соответствии с Законом Волгоградской области от 15.12.2017 № 1</w:t>
      </w:r>
      <w:r>
        <w:rPr>
          <w:rFonts w:ascii="Times New Roman" w:hAnsi="Times New Roman" w:cs="Times New Roman"/>
          <w:sz w:val="24"/>
          <w:szCs w:val="24"/>
        </w:rPr>
        <w:t>3</w:t>
      </w:r>
      <w:r w:rsidRPr="00BB28EA">
        <w:rPr>
          <w:rFonts w:ascii="Times New Roman" w:hAnsi="Times New Roman" w:cs="Times New Roman"/>
          <w:sz w:val="24"/>
          <w:szCs w:val="24"/>
        </w:rPr>
        <w:t>4-ОД «Об областном бюджете на 201</w:t>
      </w:r>
      <w:r>
        <w:rPr>
          <w:rFonts w:ascii="Times New Roman" w:hAnsi="Times New Roman" w:cs="Times New Roman"/>
          <w:sz w:val="24"/>
          <w:szCs w:val="24"/>
        </w:rPr>
        <w:t>9</w:t>
      </w:r>
      <w:r w:rsidRPr="00BB28EA">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20</w:t>
      </w:r>
      <w:r w:rsidRPr="00BB28EA">
        <w:rPr>
          <w:rFonts w:ascii="Times New Roman" w:hAnsi="Times New Roman" w:cs="Times New Roman"/>
          <w:sz w:val="24"/>
          <w:szCs w:val="24"/>
        </w:rPr>
        <w:t xml:space="preserve"> и 202</w:t>
      </w:r>
      <w:r>
        <w:rPr>
          <w:rFonts w:ascii="Times New Roman" w:hAnsi="Times New Roman" w:cs="Times New Roman"/>
          <w:sz w:val="24"/>
          <w:szCs w:val="24"/>
        </w:rPr>
        <w:t>1</w:t>
      </w:r>
      <w:r w:rsidRPr="00BB28EA">
        <w:rPr>
          <w:rFonts w:ascii="Times New Roman" w:hAnsi="Times New Roman" w:cs="Times New Roman"/>
          <w:sz w:val="24"/>
          <w:szCs w:val="24"/>
        </w:rPr>
        <w:t xml:space="preserve"> годов» (далее - Закон об областном бюджете) </w:t>
      </w:r>
      <w:r>
        <w:rPr>
          <w:rFonts w:ascii="Times New Roman" w:hAnsi="Times New Roman" w:cs="Times New Roman"/>
          <w:sz w:val="24"/>
          <w:szCs w:val="24"/>
        </w:rPr>
        <w:t>Аппарат</w:t>
      </w:r>
      <w:r w:rsidRPr="00BB28EA">
        <w:rPr>
          <w:rFonts w:ascii="Times New Roman" w:hAnsi="Times New Roman" w:cs="Times New Roman"/>
          <w:sz w:val="24"/>
          <w:szCs w:val="24"/>
        </w:rPr>
        <w:t xml:space="preserve"> включен в перечень главных администраторов доходов областного бюджета и главных распорядителей средств областного бюджета.</w:t>
      </w:r>
    </w:p>
    <w:p w:rsidR="00B01510" w:rsidRPr="00DE7B02" w:rsidRDefault="00B01510" w:rsidP="00B01510">
      <w:pPr>
        <w:spacing w:after="0" w:line="240" w:lineRule="auto"/>
        <w:ind w:firstLine="709"/>
        <w:jc w:val="both"/>
        <w:rPr>
          <w:rFonts w:ascii="Times New Roman" w:eastAsia="Times New Roman" w:hAnsi="Times New Roman" w:cs="Times New Roman"/>
          <w:sz w:val="24"/>
          <w:szCs w:val="24"/>
        </w:rPr>
      </w:pPr>
      <w:r w:rsidRPr="00DE7B0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соответствии с постановлением Губернатора Волгоградской области от 04.12.2019 №214 «О внесении изменений в постановление Губернатора Волгоградской области от 24.10.2019 №101 «О структуре и штатной численности аппарата Губернатора Волгоградской области» предельная штатная численность на 31.12.2019 составляла 247 единиц (из них 198 ГГС). Фактическая численность работников по состоянию на 31.12.2019 составляла 232 человека (из них 190 ГГС).</w:t>
      </w:r>
      <w:r w:rsidR="00522DB1">
        <w:rPr>
          <w:rFonts w:ascii="Times New Roman" w:eastAsia="Times New Roman" w:hAnsi="Times New Roman" w:cs="Times New Roman"/>
          <w:sz w:val="24"/>
          <w:szCs w:val="24"/>
        </w:rPr>
        <w:t xml:space="preserve"> Число вакансий Аппарата на 31.12.2019 составляло 15 единиц (из них 9 ГГС)</w:t>
      </w:r>
      <w:r w:rsidR="00C95DF3">
        <w:rPr>
          <w:rFonts w:ascii="Times New Roman" w:eastAsia="Times New Roman" w:hAnsi="Times New Roman" w:cs="Times New Roman"/>
          <w:sz w:val="24"/>
          <w:szCs w:val="24"/>
        </w:rPr>
        <w:t>.</w:t>
      </w:r>
      <w:r w:rsidR="00673333">
        <w:rPr>
          <w:rFonts w:ascii="Times New Roman" w:eastAsia="Times New Roman" w:hAnsi="Times New Roman" w:cs="Times New Roman"/>
          <w:sz w:val="24"/>
          <w:szCs w:val="24"/>
        </w:rPr>
        <w:t xml:space="preserve">  </w:t>
      </w:r>
    </w:p>
    <w:p w:rsidR="00673333" w:rsidRDefault="00673333" w:rsidP="00CE0006">
      <w:pPr>
        <w:autoSpaceDE w:val="0"/>
        <w:autoSpaceDN w:val="0"/>
        <w:adjustRightInd w:val="0"/>
        <w:spacing w:after="0" w:line="240" w:lineRule="auto"/>
        <w:ind w:firstLine="680"/>
        <w:jc w:val="center"/>
        <w:rPr>
          <w:rFonts w:ascii="Times New Roman" w:hAnsi="Times New Roman" w:cs="Times New Roman"/>
          <w:b/>
          <w:sz w:val="24"/>
          <w:szCs w:val="24"/>
        </w:rPr>
      </w:pPr>
    </w:p>
    <w:p w:rsidR="00CE0006" w:rsidRDefault="00CE0006" w:rsidP="00CE0006">
      <w:pPr>
        <w:autoSpaceDE w:val="0"/>
        <w:autoSpaceDN w:val="0"/>
        <w:adjustRightInd w:val="0"/>
        <w:spacing w:after="0" w:line="240" w:lineRule="auto"/>
        <w:ind w:firstLine="680"/>
        <w:jc w:val="center"/>
        <w:rPr>
          <w:rFonts w:ascii="Times New Roman" w:hAnsi="Times New Roman" w:cs="Times New Roman"/>
          <w:b/>
          <w:sz w:val="24"/>
          <w:szCs w:val="24"/>
        </w:rPr>
      </w:pPr>
      <w:r w:rsidRPr="00D40BB6">
        <w:rPr>
          <w:rFonts w:ascii="Times New Roman" w:hAnsi="Times New Roman" w:cs="Times New Roman"/>
          <w:b/>
          <w:sz w:val="24"/>
          <w:szCs w:val="24"/>
        </w:rPr>
        <w:t>Пр</w:t>
      </w:r>
      <w:r w:rsidR="0069560B">
        <w:rPr>
          <w:rFonts w:ascii="Times New Roman" w:hAnsi="Times New Roman" w:cs="Times New Roman"/>
          <w:b/>
          <w:sz w:val="24"/>
          <w:szCs w:val="24"/>
        </w:rPr>
        <w:t xml:space="preserve">оверка полноты и достоверности </w:t>
      </w:r>
      <w:r w:rsidRPr="00D40BB6">
        <w:rPr>
          <w:rFonts w:ascii="Times New Roman" w:hAnsi="Times New Roman" w:cs="Times New Roman"/>
          <w:b/>
          <w:sz w:val="24"/>
          <w:szCs w:val="24"/>
        </w:rPr>
        <w:t>сводной бюджетной отчетности Ап</w:t>
      </w:r>
      <w:r w:rsidR="00F203B2" w:rsidRPr="00D40BB6">
        <w:rPr>
          <w:rFonts w:ascii="Times New Roman" w:hAnsi="Times New Roman" w:cs="Times New Roman"/>
          <w:b/>
          <w:sz w:val="24"/>
          <w:szCs w:val="24"/>
        </w:rPr>
        <w:t>п</w:t>
      </w:r>
      <w:r w:rsidR="00D904C4">
        <w:rPr>
          <w:rFonts w:ascii="Times New Roman" w:hAnsi="Times New Roman" w:cs="Times New Roman"/>
          <w:b/>
          <w:sz w:val="24"/>
          <w:szCs w:val="24"/>
        </w:rPr>
        <w:t>арата</w:t>
      </w:r>
    </w:p>
    <w:p w:rsidR="00215A9D" w:rsidRPr="00215A9D" w:rsidRDefault="00215A9D" w:rsidP="00215A9D">
      <w:pPr>
        <w:autoSpaceDE w:val="0"/>
        <w:autoSpaceDN w:val="0"/>
        <w:adjustRightInd w:val="0"/>
        <w:spacing w:after="0" w:line="240" w:lineRule="auto"/>
        <w:ind w:firstLine="680"/>
        <w:jc w:val="both"/>
        <w:rPr>
          <w:rFonts w:ascii="Times New Roman" w:hAnsi="Times New Roman" w:cs="Times New Roman"/>
          <w:sz w:val="24"/>
          <w:szCs w:val="24"/>
        </w:rPr>
      </w:pPr>
      <w:r w:rsidRPr="00215A9D">
        <w:rPr>
          <w:rFonts w:ascii="Times New Roman" w:hAnsi="Times New Roman" w:cs="Times New Roman"/>
          <w:sz w:val="24"/>
          <w:szCs w:val="24"/>
        </w:rPr>
        <w:t>На основании соглашения от 27.03.2017</w:t>
      </w:r>
      <w:r>
        <w:rPr>
          <w:rFonts w:ascii="Times New Roman" w:hAnsi="Times New Roman" w:cs="Times New Roman"/>
          <w:sz w:val="24"/>
          <w:szCs w:val="24"/>
        </w:rPr>
        <w:t xml:space="preserve"> ведение бюджетного учёта и формирование бюджетной отчётности Аппарата осуществляет </w:t>
      </w:r>
      <w:r w:rsidR="0083273A">
        <w:rPr>
          <w:rFonts w:ascii="Times New Roman" w:hAnsi="Times New Roman" w:cs="Times New Roman"/>
          <w:sz w:val="24"/>
          <w:szCs w:val="24"/>
        </w:rPr>
        <w:t>управление делами Администрации Волгоградской области</w:t>
      </w:r>
      <w:r w:rsidR="00131429">
        <w:rPr>
          <w:rFonts w:ascii="Times New Roman" w:hAnsi="Times New Roman" w:cs="Times New Roman"/>
          <w:sz w:val="24"/>
          <w:szCs w:val="24"/>
        </w:rPr>
        <w:t xml:space="preserve"> (далее – Управление)</w:t>
      </w:r>
      <w:r>
        <w:rPr>
          <w:rFonts w:ascii="Times New Roman" w:hAnsi="Times New Roman" w:cs="Times New Roman"/>
          <w:sz w:val="24"/>
          <w:szCs w:val="24"/>
        </w:rPr>
        <w:t>.</w:t>
      </w:r>
    </w:p>
    <w:p w:rsidR="00D40BB6" w:rsidRPr="007B44CA" w:rsidRDefault="006A2E07" w:rsidP="00CE0006">
      <w:pPr>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Б</w:t>
      </w:r>
      <w:r w:rsidR="00CE0006" w:rsidRPr="007B44CA">
        <w:rPr>
          <w:rFonts w:ascii="Times New Roman" w:hAnsi="Times New Roman" w:cs="Times New Roman"/>
          <w:sz w:val="24"/>
          <w:szCs w:val="24"/>
        </w:rPr>
        <w:t>юджетная отчётность</w:t>
      </w:r>
      <w:r w:rsidR="00952C80" w:rsidRPr="007B44CA">
        <w:rPr>
          <w:rFonts w:ascii="Times New Roman" w:hAnsi="Times New Roman" w:cs="Times New Roman"/>
          <w:sz w:val="24"/>
          <w:szCs w:val="24"/>
        </w:rPr>
        <w:t xml:space="preserve"> Аппарата </w:t>
      </w:r>
      <w:r w:rsidR="00D40BB6" w:rsidRPr="007B44CA">
        <w:rPr>
          <w:rFonts w:ascii="Times New Roman" w:hAnsi="Times New Roman" w:cs="Times New Roman"/>
          <w:sz w:val="24"/>
          <w:szCs w:val="24"/>
        </w:rPr>
        <w:t>представлена к проверке в составе, определенном ст. 264.1 БК РФ,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 Инструкция № 191н).</w:t>
      </w:r>
    </w:p>
    <w:p w:rsidR="00197A9B" w:rsidRDefault="00197A9B" w:rsidP="00AA2131">
      <w:pPr>
        <w:pStyle w:val="a3"/>
        <w:ind w:left="0" w:firstLine="709"/>
        <w:jc w:val="both"/>
        <w:rPr>
          <w:rFonts w:eastAsiaTheme="minorHAnsi"/>
          <w:lang w:eastAsia="en-US"/>
        </w:rPr>
      </w:pPr>
      <w:proofErr w:type="gramStart"/>
      <w:r w:rsidRPr="00A16041">
        <w:t xml:space="preserve">В нарушение п. 155 Инструкции №191н в таблице №3, представленной Аппаратом в составе Пояснительной записки, отсутствует информация об исполнении текстовой статьи 45 Закона </w:t>
      </w:r>
      <w:r w:rsidR="00417F84" w:rsidRPr="000C420E">
        <w:t>Волгоградской области от 07.12.2018 №134-ОД «Об областном бюджете на 2019 год и на плановый период 2020 и 2021 годов» (далее - Закон об областном бюджете)</w:t>
      </w:r>
      <w:r w:rsidR="00522DB1">
        <w:t>.</w:t>
      </w:r>
      <w:proofErr w:type="gramEnd"/>
      <w:r w:rsidR="00AA2131">
        <w:t xml:space="preserve"> </w:t>
      </w:r>
      <w:r w:rsidRPr="00461B07">
        <w:t xml:space="preserve">Вместе с тем </w:t>
      </w:r>
      <w:r>
        <w:rPr>
          <w:rFonts w:eastAsiaTheme="minorHAnsi"/>
          <w:lang w:eastAsia="en-US"/>
        </w:rPr>
        <w:t>статьей 45 Закона об областном бюджете</w:t>
      </w:r>
      <w:r w:rsidR="00A522FA">
        <w:rPr>
          <w:rFonts w:eastAsiaTheme="minorHAnsi"/>
          <w:lang w:eastAsia="en-US"/>
        </w:rPr>
        <w:t>, имеющей отношение к деятельности Аппарата,</w:t>
      </w:r>
      <w:r>
        <w:rPr>
          <w:rFonts w:eastAsiaTheme="minorHAnsi"/>
          <w:lang w:eastAsia="en-US"/>
        </w:rPr>
        <w:t xml:space="preserve"> </w:t>
      </w:r>
      <w:r w:rsidR="00A522FA">
        <w:rPr>
          <w:rFonts w:eastAsiaTheme="minorHAnsi"/>
          <w:lang w:eastAsia="en-US"/>
        </w:rPr>
        <w:t>п</w:t>
      </w:r>
      <w:r>
        <w:rPr>
          <w:rFonts w:eastAsiaTheme="minorHAnsi"/>
          <w:lang w:eastAsia="en-US"/>
        </w:rPr>
        <w:t>редусмотрена субвенция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на 2019 год в сумме 1 543,3 тыс. рублей.</w:t>
      </w:r>
      <w:r w:rsidR="00A522FA">
        <w:rPr>
          <w:rFonts w:eastAsiaTheme="minorHAnsi"/>
          <w:lang w:eastAsia="en-US"/>
        </w:rPr>
        <w:t xml:space="preserve"> </w:t>
      </w:r>
    </w:p>
    <w:p w:rsidR="00273AB1" w:rsidRPr="00F133ED" w:rsidRDefault="00273AB1" w:rsidP="00EA75A3">
      <w:pPr>
        <w:autoSpaceDE w:val="0"/>
        <w:autoSpaceDN w:val="0"/>
        <w:adjustRightInd w:val="0"/>
        <w:spacing w:after="0" w:line="240" w:lineRule="auto"/>
        <w:ind w:firstLine="680"/>
        <w:jc w:val="center"/>
        <w:rPr>
          <w:rFonts w:ascii="Times New Roman" w:hAnsi="Times New Roman" w:cs="Times New Roman"/>
          <w:bCs/>
          <w:sz w:val="24"/>
          <w:szCs w:val="24"/>
        </w:rPr>
      </w:pPr>
      <w:r w:rsidRPr="00F133ED">
        <w:rPr>
          <w:rFonts w:ascii="Times New Roman" w:hAnsi="Times New Roman" w:cs="Times New Roman"/>
          <w:b/>
          <w:sz w:val="24"/>
          <w:szCs w:val="24"/>
        </w:rPr>
        <w:lastRenderedPageBreak/>
        <w:t>Исполнение плановых назначений по закрепленным доходам</w:t>
      </w:r>
    </w:p>
    <w:p w:rsidR="00A522FA" w:rsidRDefault="00A522FA" w:rsidP="00A522FA">
      <w:pPr>
        <w:pStyle w:val="1"/>
        <w:spacing w:before="0" w:after="0"/>
        <w:ind w:firstLine="709"/>
        <w:jc w:val="both"/>
        <w:rPr>
          <w:rFonts w:ascii="Times New Roman" w:eastAsia="Calibri" w:hAnsi="Times New Roman" w:cs="Times New Roman"/>
          <w:b w:val="0"/>
          <w:bCs w:val="0"/>
          <w:i/>
          <w:color w:val="auto"/>
          <w:sz w:val="20"/>
          <w:szCs w:val="20"/>
        </w:rPr>
      </w:pPr>
      <w:r w:rsidRPr="00F133ED">
        <w:rPr>
          <w:rFonts w:ascii="Times New Roman" w:eastAsia="Calibri" w:hAnsi="Times New Roman" w:cs="Times New Roman"/>
          <w:b w:val="0"/>
          <w:bCs w:val="0"/>
          <w:color w:val="auto"/>
        </w:rPr>
        <w:t xml:space="preserve">Данные об </w:t>
      </w:r>
      <w:proofErr w:type="spellStart"/>
      <w:r w:rsidRPr="00F133ED">
        <w:rPr>
          <w:rFonts w:ascii="Times New Roman" w:eastAsia="Calibri" w:hAnsi="Times New Roman" w:cs="Times New Roman"/>
          <w:b w:val="0"/>
          <w:bCs w:val="0"/>
          <w:color w:val="auto"/>
        </w:rPr>
        <w:t>администрируемых</w:t>
      </w:r>
      <w:proofErr w:type="spellEnd"/>
      <w:r w:rsidRPr="00F133ED">
        <w:rPr>
          <w:rFonts w:ascii="Times New Roman" w:eastAsia="Calibri" w:hAnsi="Times New Roman" w:cs="Times New Roman"/>
          <w:b w:val="0"/>
          <w:bCs w:val="0"/>
          <w:color w:val="auto"/>
        </w:rPr>
        <w:t xml:space="preserve"> Аппаратом доходах</w:t>
      </w:r>
      <w:r w:rsidRPr="00440D06">
        <w:rPr>
          <w:rFonts w:ascii="Times New Roman" w:eastAsia="Calibri" w:hAnsi="Times New Roman" w:cs="Times New Roman"/>
          <w:b w:val="0"/>
          <w:bCs w:val="0"/>
          <w:color w:val="auto"/>
        </w:rPr>
        <w:t xml:space="preserve"> и их фактическом поступлении за 201</w:t>
      </w:r>
      <w:r>
        <w:rPr>
          <w:rFonts w:ascii="Times New Roman" w:eastAsia="Calibri" w:hAnsi="Times New Roman" w:cs="Times New Roman"/>
          <w:b w:val="0"/>
          <w:bCs w:val="0"/>
          <w:color w:val="auto"/>
        </w:rPr>
        <w:t>9</w:t>
      </w:r>
      <w:r w:rsidRPr="00440D06">
        <w:rPr>
          <w:rFonts w:ascii="Times New Roman" w:eastAsia="Calibri" w:hAnsi="Times New Roman" w:cs="Times New Roman"/>
          <w:b w:val="0"/>
          <w:bCs w:val="0"/>
          <w:color w:val="auto"/>
        </w:rPr>
        <w:t xml:space="preserve"> год отражены в таблице</w:t>
      </w:r>
      <w:r w:rsidRPr="00440D06">
        <w:rPr>
          <w:rFonts w:ascii="Times New Roman" w:eastAsia="Calibri" w:hAnsi="Times New Roman" w:cs="Times New Roman"/>
          <w:b w:val="0"/>
          <w:bCs w:val="0"/>
          <w:i/>
          <w:color w:val="auto"/>
          <w:sz w:val="20"/>
          <w:szCs w:val="20"/>
        </w:rPr>
        <w:t>.</w:t>
      </w:r>
    </w:p>
    <w:p w:rsidR="00A522FA" w:rsidRPr="00A522FA" w:rsidRDefault="00A522FA" w:rsidP="00A522FA">
      <w:pPr>
        <w:spacing w:after="0" w:line="240" w:lineRule="auto"/>
        <w:jc w:val="right"/>
        <w:rPr>
          <w:rFonts w:ascii="Times New Roman" w:eastAsia="Calibri" w:hAnsi="Times New Roman" w:cs="Times New Roman"/>
          <w:sz w:val="18"/>
          <w:szCs w:val="18"/>
        </w:rPr>
      </w:pPr>
      <w:r w:rsidRPr="00A522FA">
        <w:rPr>
          <w:rFonts w:ascii="Times New Roman" w:eastAsia="Calibri" w:hAnsi="Times New Roman" w:cs="Times New Roman"/>
          <w:sz w:val="18"/>
          <w:szCs w:val="18"/>
        </w:rPr>
        <w:t>таблица, тыс. руб.</w:t>
      </w:r>
    </w:p>
    <w:tbl>
      <w:tblPr>
        <w:tblW w:w="9883" w:type="dxa"/>
        <w:jc w:val="center"/>
        <w:tblInd w:w="85" w:type="dxa"/>
        <w:tblLayout w:type="fixed"/>
        <w:tblLook w:val="04A0"/>
      </w:tblPr>
      <w:tblGrid>
        <w:gridCol w:w="590"/>
        <w:gridCol w:w="3261"/>
        <w:gridCol w:w="1484"/>
        <w:gridCol w:w="1299"/>
        <w:gridCol w:w="1134"/>
        <w:gridCol w:w="1301"/>
        <w:gridCol w:w="814"/>
      </w:tblGrid>
      <w:tr w:rsidR="00A522FA" w:rsidRPr="00440D06" w:rsidTr="007B216D">
        <w:trPr>
          <w:trHeight w:val="122"/>
          <w:jc w:val="center"/>
        </w:trPr>
        <w:tc>
          <w:tcPr>
            <w:tcW w:w="590" w:type="dxa"/>
            <w:tcBorders>
              <w:top w:val="double" w:sz="6" w:space="0" w:color="auto"/>
              <w:left w:val="double" w:sz="6" w:space="0" w:color="auto"/>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 xml:space="preserve">№ </w:t>
            </w:r>
            <w:proofErr w:type="spellStart"/>
            <w:proofErr w:type="gramStart"/>
            <w:r w:rsidRPr="00AD7C7C">
              <w:rPr>
                <w:rFonts w:ascii="Times New Roman" w:eastAsia="Times New Roman" w:hAnsi="Times New Roman" w:cs="Times New Roman"/>
                <w:b/>
                <w:bCs/>
                <w:sz w:val="18"/>
                <w:szCs w:val="20"/>
              </w:rPr>
              <w:t>п</w:t>
            </w:r>
            <w:proofErr w:type="spellEnd"/>
            <w:proofErr w:type="gramEnd"/>
            <w:r w:rsidRPr="00AD7C7C">
              <w:rPr>
                <w:rFonts w:ascii="Times New Roman" w:eastAsia="Times New Roman" w:hAnsi="Times New Roman" w:cs="Times New Roman"/>
                <w:b/>
                <w:bCs/>
                <w:sz w:val="18"/>
                <w:szCs w:val="20"/>
              </w:rPr>
              <w:t>/</w:t>
            </w:r>
            <w:proofErr w:type="spellStart"/>
            <w:r w:rsidRPr="00AD7C7C">
              <w:rPr>
                <w:rFonts w:ascii="Times New Roman" w:eastAsia="Times New Roman" w:hAnsi="Times New Roman" w:cs="Times New Roman"/>
                <w:b/>
                <w:bCs/>
                <w:sz w:val="18"/>
                <w:szCs w:val="20"/>
              </w:rPr>
              <w:t>п</w:t>
            </w:r>
            <w:proofErr w:type="spellEnd"/>
          </w:p>
        </w:tc>
        <w:tc>
          <w:tcPr>
            <w:tcW w:w="3261" w:type="dxa"/>
            <w:tcBorders>
              <w:top w:val="double" w:sz="6" w:space="0" w:color="auto"/>
              <w:left w:val="nil"/>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Наименование показателя</w:t>
            </w:r>
          </w:p>
        </w:tc>
        <w:tc>
          <w:tcPr>
            <w:tcW w:w="1484" w:type="dxa"/>
            <w:tcBorders>
              <w:top w:val="double" w:sz="6" w:space="0" w:color="auto"/>
              <w:left w:val="nil"/>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КБК</w:t>
            </w:r>
          </w:p>
        </w:tc>
        <w:tc>
          <w:tcPr>
            <w:tcW w:w="1299" w:type="dxa"/>
            <w:tcBorders>
              <w:top w:val="double" w:sz="6" w:space="0" w:color="auto"/>
              <w:left w:val="nil"/>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Утверждено</w:t>
            </w:r>
          </w:p>
        </w:tc>
        <w:tc>
          <w:tcPr>
            <w:tcW w:w="1134" w:type="dxa"/>
            <w:tcBorders>
              <w:top w:val="double" w:sz="6" w:space="0" w:color="auto"/>
              <w:left w:val="nil"/>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Исполнено</w:t>
            </w:r>
          </w:p>
        </w:tc>
        <w:tc>
          <w:tcPr>
            <w:tcW w:w="1301" w:type="dxa"/>
            <w:tcBorders>
              <w:top w:val="double" w:sz="6" w:space="0" w:color="auto"/>
              <w:left w:val="nil"/>
              <w:bottom w:val="double" w:sz="6" w:space="0" w:color="auto"/>
              <w:right w:val="single" w:sz="8"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Отклонение</w:t>
            </w:r>
          </w:p>
        </w:tc>
        <w:tc>
          <w:tcPr>
            <w:tcW w:w="814" w:type="dxa"/>
            <w:tcBorders>
              <w:top w:val="double" w:sz="6" w:space="0" w:color="auto"/>
              <w:left w:val="nil"/>
              <w:bottom w:val="double" w:sz="6" w:space="0" w:color="auto"/>
              <w:right w:val="double" w:sz="6" w:space="0" w:color="auto"/>
            </w:tcBorders>
            <w:shd w:val="clear" w:color="auto" w:fill="EAF1DD" w:themeFill="accent3" w:themeFillTint="33"/>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w:t>
            </w:r>
          </w:p>
        </w:tc>
      </w:tr>
      <w:tr w:rsidR="00A522FA" w:rsidRPr="00440D06" w:rsidTr="007B216D">
        <w:trPr>
          <w:trHeight w:val="21"/>
          <w:jc w:val="center"/>
        </w:trPr>
        <w:tc>
          <w:tcPr>
            <w:tcW w:w="590" w:type="dxa"/>
            <w:tcBorders>
              <w:top w:val="nil"/>
              <w:left w:val="double" w:sz="6" w:space="0" w:color="auto"/>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Calibri" w:eastAsia="Times New Roman" w:hAnsi="Calibri" w:cs="Times New Roman"/>
                <w:sz w:val="18"/>
                <w:szCs w:val="20"/>
              </w:rPr>
            </w:pPr>
          </w:p>
        </w:tc>
        <w:tc>
          <w:tcPr>
            <w:tcW w:w="3261"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Доходы бюджета – всего</w:t>
            </w:r>
          </w:p>
        </w:tc>
        <w:tc>
          <w:tcPr>
            <w:tcW w:w="1484"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Calibri" w:eastAsia="Times New Roman" w:hAnsi="Calibri" w:cs="Times New Roman"/>
                <w:sz w:val="18"/>
                <w:szCs w:val="20"/>
              </w:rPr>
            </w:pPr>
          </w:p>
        </w:tc>
        <w:tc>
          <w:tcPr>
            <w:tcW w:w="1299"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Pr>
                <w:rFonts w:ascii="Times New Roman" w:eastAsia="Times New Roman" w:hAnsi="Times New Roman" w:cs="Times New Roman"/>
                <w:b/>
                <w:bCs/>
                <w:sz w:val="18"/>
                <w:szCs w:val="20"/>
              </w:rPr>
              <w:t>3 501,1</w:t>
            </w:r>
          </w:p>
        </w:tc>
        <w:tc>
          <w:tcPr>
            <w:tcW w:w="1134"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Pr>
                <w:rFonts w:ascii="Times New Roman" w:eastAsia="Times New Roman" w:hAnsi="Times New Roman" w:cs="Times New Roman"/>
                <w:b/>
                <w:bCs/>
                <w:sz w:val="18"/>
                <w:szCs w:val="20"/>
              </w:rPr>
              <w:t>3 648,2</w:t>
            </w:r>
          </w:p>
        </w:tc>
        <w:tc>
          <w:tcPr>
            <w:tcW w:w="1301" w:type="dxa"/>
            <w:tcBorders>
              <w:top w:val="nil"/>
              <w:left w:val="nil"/>
              <w:bottom w:val="single" w:sz="8" w:space="0" w:color="auto"/>
              <w:right w:val="single" w:sz="8"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147,1</w:t>
            </w:r>
          </w:p>
        </w:tc>
        <w:tc>
          <w:tcPr>
            <w:tcW w:w="814" w:type="dxa"/>
            <w:tcBorders>
              <w:top w:val="nil"/>
              <w:left w:val="nil"/>
              <w:bottom w:val="single" w:sz="8" w:space="0" w:color="auto"/>
              <w:right w:val="double" w:sz="6"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lang w:val="en-US"/>
              </w:rPr>
              <w:t>+</w:t>
            </w:r>
            <w:r w:rsidRPr="00CA0F23">
              <w:rPr>
                <w:rFonts w:ascii="Times New Roman" w:eastAsia="Times New Roman" w:hAnsi="Times New Roman" w:cs="Times New Roman"/>
                <w:b/>
                <w:bCs/>
                <w:sz w:val="18"/>
                <w:szCs w:val="20"/>
              </w:rPr>
              <w:t>4,2</w:t>
            </w:r>
          </w:p>
        </w:tc>
      </w:tr>
      <w:tr w:rsidR="00A522FA" w:rsidRPr="00440D06" w:rsidTr="007B216D">
        <w:trPr>
          <w:trHeight w:val="20"/>
          <w:jc w:val="center"/>
        </w:trPr>
        <w:tc>
          <w:tcPr>
            <w:tcW w:w="590" w:type="dxa"/>
            <w:tcBorders>
              <w:top w:val="nil"/>
              <w:left w:val="double" w:sz="6" w:space="0" w:color="auto"/>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1</w:t>
            </w:r>
          </w:p>
        </w:tc>
        <w:tc>
          <w:tcPr>
            <w:tcW w:w="326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522FA" w:rsidRPr="00AD7C7C" w:rsidRDefault="00A522FA" w:rsidP="007F5406">
            <w:pPr>
              <w:spacing w:after="0" w:line="240" w:lineRule="auto"/>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Прочие доходы от компенсации затрат бюджетов субъектов Российской Федерации</w:t>
            </w:r>
          </w:p>
        </w:tc>
        <w:tc>
          <w:tcPr>
            <w:tcW w:w="1484"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1 13 02992 02 0000 130</w:t>
            </w:r>
          </w:p>
        </w:tc>
        <w:tc>
          <w:tcPr>
            <w:tcW w:w="1299" w:type="dxa"/>
            <w:tcBorders>
              <w:top w:val="nil"/>
              <w:left w:val="nil"/>
              <w:bottom w:val="single" w:sz="8"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b/>
                <w:bCs/>
                <w:sz w:val="18"/>
                <w:szCs w:val="20"/>
                <w:lang w:val="en-US"/>
              </w:rPr>
            </w:pPr>
            <w:r w:rsidRPr="00AD7C7C">
              <w:rPr>
                <w:rFonts w:ascii="Times New Roman" w:eastAsia="Times New Roman" w:hAnsi="Times New Roman" w:cs="Times New Roman"/>
                <w:b/>
                <w:bCs/>
                <w:sz w:val="18"/>
                <w:szCs w:val="20"/>
              </w:rPr>
              <w:t>7</w:t>
            </w:r>
            <w:r>
              <w:rPr>
                <w:rFonts w:ascii="Times New Roman" w:eastAsia="Times New Roman" w:hAnsi="Times New Roman" w:cs="Times New Roman"/>
                <w:b/>
                <w:bCs/>
                <w:sz w:val="18"/>
                <w:szCs w:val="20"/>
                <w:lang w:val="en-US"/>
              </w:rPr>
              <w:t>76</w:t>
            </w:r>
            <w:r w:rsidRPr="00AD7C7C">
              <w:rPr>
                <w:rFonts w:ascii="Times New Roman" w:eastAsia="Times New Roman" w:hAnsi="Times New Roman" w:cs="Times New Roman"/>
                <w:b/>
                <w:bCs/>
                <w:sz w:val="18"/>
                <w:szCs w:val="20"/>
              </w:rPr>
              <w:t>,</w:t>
            </w:r>
            <w:r>
              <w:rPr>
                <w:rFonts w:ascii="Times New Roman" w:eastAsia="Times New Roman" w:hAnsi="Times New Roman" w:cs="Times New Roman"/>
                <w:b/>
                <w:bCs/>
                <w:sz w:val="18"/>
                <w:szCs w:val="20"/>
                <w:lang w:val="en-US"/>
              </w:rPr>
              <w:t>9</w:t>
            </w:r>
          </w:p>
        </w:tc>
        <w:tc>
          <w:tcPr>
            <w:tcW w:w="1134" w:type="dxa"/>
            <w:tcBorders>
              <w:top w:val="nil"/>
              <w:left w:val="nil"/>
              <w:bottom w:val="single" w:sz="8"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b/>
                <w:bCs/>
                <w:sz w:val="18"/>
                <w:szCs w:val="20"/>
                <w:lang w:val="en-US"/>
              </w:rPr>
            </w:pPr>
            <w:r w:rsidRPr="00AD7C7C">
              <w:rPr>
                <w:rFonts w:ascii="Times New Roman" w:eastAsia="Times New Roman" w:hAnsi="Times New Roman" w:cs="Times New Roman"/>
                <w:b/>
                <w:bCs/>
                <w:sz w:val="18"/>
                <w:szCs w:val="20"/>
              </w:rPr>
              <w:t>7</w:t>
            </w:r>
            <w:r>
              <w:rPr>
                <w:rFonts w:ascii="Times New Roman" w:eastAsia="Times New Roman" w:hAnsi="Times New Roman" w:cs="Times New Roman"/>
                <w:b/>
                <w:bCs/>
                <w:sz w:val="18"/>
                <w:szCs w:val="20"/>
                <w:lang w:val="en-US"/>
              </w:rPr>
              <w:t>92</w:t>
            </w:r>
            <w:r>
              <w:rPr>
                <w:rFonts w:ascii="Times New Roman" w:eastAsia="Times New Roman" w:hAnsi="Times New Roman" w:cs="Times New Roman"/>
                <w:b/>
                <w:bCs/>
                <w:sz w:val="18"/>
                <w:szCs w:val="20"/>
              </w:rPr>
              <w:t>,</w:t>
            </w:r>
            <w:r>
              <w:rPr>
                <w:rFonts w:ascii="Times New Roman" w:eastAsia="Times New Roman" w:hAnsi="Times New Roman" w:cs="Times New Roman"/>
                <w:b/>
                <w:bCs/>
                <w:sz w:val="18"/>
                <w:szCs w:val="20"/>
                <w:lang w:val="en-US"/>
              </w:rPr>
              <w:t>0</w:t>
            </w:r>
          </w:p>
        </w:tc>
        <w:tc>
          <w:tcPr>
            <w:tcW w:w="1301" w:type="dxa"/>
            <w:tcBorders>
              <w:top w:val="nil"/>
              <w:left w:val="nil"/>
              <w:bottom w:val="single" w:sz="8" w:space="0" w:color="auto"/>
              <w:right w:val="single" w:sz="8"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15,1</w:t>
            </w:r>
          </w:p>
        </w:tc>
        <w:tc>
          <w:tcPr>
            <w:tcW w:w="814" w:type="dxa"/>
            <w:tcBorders>
              <w:top w:val="nil"/>
              <w:left w:val="nil"/>
              <w:bottom w:val="single" w:sz="8" w:space="0" w:color="auto"/>
              <w:right w:val="double" w:sz="6"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+2,0</w:t>
            </w:r>
          </w:p>
        </w:tc>
      </w:tr>
      <w:tr w:rsidR="00A522FA" w:rsidRPr="0009422F" w:rsidTr="007B216D">
        <w:trPr>
          <w:trHeight w:val="904"/>
          <w:jc w:val="center"/>
        </w:trPr>
        <w:tc>
          <w:tcPr>
            <w:tcW w:w="590" w:type="dxa"/>
            <w:tcBorders>
              <w:top w:val="nil"/>
              <w:left w:val="double" w:sz="6" w:space="0" w:color="auto"/>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2</w:t>
            </w:r>
          </w:p>
        </w:tc>
        <w:tc>
          <w:tcPr>
            <w:tcW w:w="3261"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1484" w:type="dxa"/>
            <w:tcBorders>
              <w:top w:val="nil"/>
              <w:left w:val="nil"/>
              <w:bottom w:val="single" w:sz="8"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1 16 90020 02 0000 140</w:t>
            </w:r>
          </w:p>
        </w:tc>
        <w:tc>
          <w:tcPr>
            <w:tcW w:w="1299" w:type="dxa"/>
            <w:tcBorders>
              <w:top w:val="nil"/>
              <w:left w:val="nil"/>
              <w:bottom w:val="single" w:sz="8"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b/>
                <w:bCs/>
                <w:sz w:val="18"/>
                <w:szCs w:val="20"/>
              </w:rPr>
            </w:pPr>
            <w:r>
              <w:rPr>
                <w:rFonts w:ascii="Times New Roman" w:eastAsia="Times New Roman" w:hAnsi="Times New Roman" w:cs="Times New Roman"/>
                <w:b/>
                <w:bCs/>
                <w:sz w:val="18"/>
                <w:szCs w:val="20"/>
                <w:lang w:val="en-US"/>
              </w:rPr>
              <w:t>2 724</w:t>
            </w:r>
            <w:r>
              <w:rPr>
                <w:rFonts w:ascii="Times New Roman" w:eastAsia="Times New Roman" w:hAnsi="Times New Roman" w:cs="Times New Roman"/>
                <w:b/>
                <w:bCs/>
                <w:sz w:val="18"/>
                <w:szCs w:val="20"/>
              </w:rPr>
              <w:t>,</w:t>
            </w:r>
            <w:r>
              <w:rPr>
                <w:rFonts w:ascii="Times New Roman" w:eastAsia="Times New Roman" w:hAnsi="Times New Roman" w:cs="Times New Roman"/>
                <w:b/>
                <w:bCs/>
                <w:sz w:val="18"/>
                <w:szCs w:val="20"/>
                <w:lang w:val="en-US"/>
              </w:rPr>
              <w:t>2</w:t>
            </w:r>
          </w:p>
        </w:tc>
        <w:tc>
          <w:tcPr>
            <w:tcW w:w="1134" w:type="dxa"/>
            <w:tcBorders>
              <w:top w:val="nil"/>
              <w:left w:val="nil"/>
              <w:bottom w:val="single" w:sz="8"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b/>
                <w:bCs/>
                <w:sz w:val="18"/>
                <w:szCs w:val="20"/>
                <w:lang w:val="en-US"/>
              </w:rPr>
            </w:pPr>
            <w:r>
              <w:rPr>
                <w:rFonts w:ascii="Times New Roman" w:eastAsia="Times New Roman" w:hAnsi="Times New Roman" w:cs="Times New Roman"/>
                <w:b/>
                <w:bCs/>
                <w:sz w:val="18"/>
                <w:szCs w:val="20"/>
              </w:rPr>
              <w:t>2</w:t>
            </w:r>
            <w:r>
              <w:rPr>
                <w:rFonts w:ascii="Times New Roman" w:eastAsia="Times New Roman" w:hAnsi="Times New Roman" w:cs="Times New Roman"/>
                <w:b/>
                <w:bCs/>
                <w:sz w:val="18"/>
                <w:szCs w:val="20"/>
                <w:lang w:val="en-US"/>
              </w:rPr>
              <w:t> 751</w:t>
            </w:r>
            <w:r>
              <w:rPr>
                <w:rFonts w:ascii="Times New Roman" w:eastAsia="Times New Roman" w:hAnsi="Times New Roman" w:cs="Times New Roman"/>
                <w:b/>
                <w:bCs/>
                <w:sz w:val="18"/>
                <w:szCs w:val="20"/>
              </w:rPr>
              <w:t>,</w:t>
            </w:r>
            <w:r>
              <w:rPr>
                <w:rFonts w:ascii="Times New Roman" w:eastAsia="Times New Roman" w:hAnsi="Times New Roman" w:cs="Times New Roman"/>
                <w:b/>
                <w:bCs/>
                <w:sz w:val="18"/>
                <w:szCs w:val="20"/>
                <w:lang w:val="en-US"/>
              </w:rPr>
              <w:t>9</w:t>
            </w:r>
          </w:p>
        </w:tc>
        <w:tc>
          <w:tcPr>
            <w:tcW w:w="1301" w:type="dxa"/>
            <w:tcBorders>
              <w:top w:val="nil"/>
              <w:left w:val="nil"/>
              <w:bottom w:val="single" w:sz="8" w:space="0" w:color="auto"/>
              <w:right w:val="single" w:sz="8"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27,2</w:t>
            </w:r>
          </w:p>
        </w:tc>
        <w:tc>
          <w:tcPr>
            <w:tcW w:w="814" w:type="dxa"/>
            <w:tcBorders>
              <w:top w:val="nil"/>
              <w:left w:val="nil"/>
              <w:bottom w:val="single" w:sz="8" w:space="0" w:color="auto"/>
              <w:right w:val="double" w:sz="6"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lang w:val="en-US"/>
              </w:rPr>
            </w:pPr>
            <w:r w:rsidRPr="00CA0F23">
              <w:rPr>
                <w:rFonts w:ascii="Times New Roman" w:eastAsia="Times New Roman" w:hAnsi="Times New Roman" w:cs="Times New Roman"/>
                <w:b/>
                <w:bCs/>
                <w:sz w:val="18"/>
                <w:szCs w:val="20"/>
              </w:rPr>
              <w:t>+</w:t>
            </w:r>
            <w:r w:rsidRPr="00CA0F23">
              <w:rPr>
                <w:rFonts w:ascii="Times New Roman" w:eastAsia="Times New Roman" w:hAnsi="Times New Roman" w:cs="Times New Roman"/>
                <w:b/>
                <w:bCs/>
                <w:sz w:val="18"/>
                <w:szCs w:val="20"/>
                <w:lang w:val="en-US"/>
              </w:rPr>
              <w:t>1.0</w:t>
            </w:r>
          </w:p>
        </w:tc>
      </w:tr>
      <w:tr w:rsidR="00A522FA" w:rsidRPr="00440D06" w:rsidTr="007B216D">
        <w:trPr>
          <w:trHeight w:val="20"/>
          <w:jc w:val="center"/>
        </w:trPr>
        <w:tc>
          <w:tcPr>
            <w:tcW w:w="590" w:type="dxa"/>
            <w:tcBorders>
              <w:top w:val="nil"/>
              <w:left w:val="double" w:sz="6" w:space="0" w:color="auto"/>
              <w:bottom w:val="double" w:sz="6"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3</w:t>
            </w:r>
          </w:p>
        </w:tc>
        <w:tc>
          <w:tcPr>
            <w:tcW w:w="3261" w:type="dxa"/>
            <w:tcBorders>
              <w:top w:val="nil"/>
              <w:left w:val="nil"/>
              <w:bottom w:val="double" w:sz="6" w:space="0" w:color="auto"/>
              <w:right w:val="single" w:sz="8" w:space="0" w:color="auto"/>
            </w:tcBorders>
            <w:shd w:val="clear" w:color="auto" w:fill="auto"/>
            <w:vAlign w:val="center"/>
            <w:hideMark/>
          </w:tcPr>
          <w:p w:rsidR="00A522FA" w:rsidRPr="00AD7C7C" w:rsidRDefault="00A522FA" w:rsidP="007F5406">
            <w:pPr>
              <w:spacing w:after="0" w:line="240" w:lineRule="auto"/>
              <w:rPr>
                <w:rFonts w:ascii="Times New Roman" w:eastAsia="Times New Roman" w:hAnsi="Times New Roman" w:cs="Times New Roman"/>
                <w:sz w:val="18"/>
                <w:szCs w:val="20"/>
              </w:rPr>
            </w:pPr>
            <w:r w:rsidRPr="00AD7C7C">
              <w:rPr>
                <w:rFonts w:ascii="Times New Roman" w:eastAsia="Times New Roman" w:hAnsi="Times New Roman" w:cs="Times New Roman"/>
                <w:sz w:val="18"/>
                <w:szCs w:val="20"/>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84" w:type="dxa"/>
            <w:tcBorders>
              <w:top w:val="nil"/>
              <w:left w:val="nil"/>
              <w:bottom w:val="double" w:sz="6"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sz w:val="18"/>
                <w:szCs w:val="20"/>
                <w:lang w:val="en-US"/>
              </w:rPr>
            </w:pPr>
            <w:r w:rsidRPr="00AD7C7C">
              <w:rPr>
                <w:rFonts w:ascii="Times New Roman" w:eastAsia="Times New Roman" w:hAnsi="Times New Roman" w:cs="Times New Roman"/>
                <w:sz w:val="18"/>
                <w:szCs w:val="20"/>
              </w:rPr>
              <w:t>2 18 60010 02 0000 15</w:t>
            </w:r>
            <w:r>
              <w:rPr>
                <w:rFonts w:ascii="Times New Roman" w:eastAsia="Times New Roman" w:hAnsi="Times New Roman" w:cs="Times New Roman"/>
                <w:sz w:val="18"/>
                <w:szCs w:val="20"/>
                <w:lang w:val="en-US"/>
              </w:rPr>
              <w:t>0</w:t>
            </w:r>
          </w:p>
        </w:tc>
        <w:tc>
          <w:tcPr>
            <w:tcW w:w="1299" w:type="dxa"/>
            <w:tcBorders>
              <w:top w:val="nil"/>
              <w:left w:val="nil"/>
              <w:bottom w:val="double" w:sz="6" w:space="0" w:color="auto"/>
              <w:right w:val="single" w:sz="8" w:space="0" w:color="auto"/>
            </w:tcBorders>
            <w:shd w:val="clear" w:color="auto" w:fill="auto"/>
            <w:vAlign w:val="center"/>
            <w:hideMark/>
          </w:tcPr>
          <w:p w:rsidR="00A522FA" w:rsidRPr="00AD7C7C" w:rsidRDefault="00A522FA" w:rsidP="007F5406">
            <w:pPr>
              <w:spacing w:after="0" w:line="240" w:lineRule="auto"/>
              <w:jc w:val="center"/>
              <w:rPr>
                <w:rFonts w:ascii="Times New Roman" w:eastAsia="Times New Roman" w:hAnsi="Times New Roman" w:cs="Times New Roman"/>
                <w:b/>
                <w:bCs/>
                <w:sz w:val="18"/>
                <w:szCs w:val="20"/>
              </w:rPr>
            </w:pPr>
            <w:r w:rsidRPr="00AD7C7C">
              <w:rPr>
                <w:rFonts w:ascii="Times New Roman" w:eastAsia="Times New Roman" w:hAnsi="Times New Roman" w:cs="Times New Roman"/>
                <w:b/>
                <w:bCs/>
                <w:sz w:val="18"/>
                <w:szCs w:val="20"/>
              </w:rPr>
              <w:t>-</w:t>
            </w:r>
          </w:p>
        </w:tc>
        <w:tc>
          <w:tcPr>
            <w:tcW w:w="1134" w:type="dxa"/>
            <w:tcBorders>
              <w:top w:val="nil"/>
              <w:left w:val="nil"/>
              <w:bottom w:val="double" w:sz="6" w:space="0" w:color="auto"/>
              <w:right w:val="single" w:sz="8" w:space="0" w:color="auto"/>
            </w:tcBorders>
            <w:shd w:val="clear" w:color="auto" w:fill="auto"/>
            <w:vAlign w:val="center"/>
            <w:hideMark/>
          </w:tcPr>
          <w:p w:rsidR="00A522FA" w:rsidRPr="007C0FAC" w:rsidRDefault="00A522FA" w:rsidP="007F5406">
            <w:pPr>
              <w:spacing w:after="0" w:line="240" w:lineRule="auto"/>
              <w:jc w:val="center"/>
              <w:rPr>
                <w:rFonts w:ascii="Times New Roman" w:eastAsia="Times New Roman" w:hAnsi="Times New Roman" w:cs="Times New Roman"/>
                <w:b/>
                <w:bCs/>
                <w:sz w:val="18"/>
                <w:szCs w:val="20"/>
                <w:lang w:val="en-US"/>
              </w:rPr>
            </w:pPr>
            <w:r>
              <w:rPr>
                <w:rFonts w:ascii="Times New Roman" w:eastAsia="Times New Roman" w:hAnsi="Times New Roman" w:cs="Times New Roman"/>
                <w:b/>
                <w:bCs/>
                <w:sz w:val="18"/>
                <w:szCs w:val="20"/>
                <w:lang w:val="en-US"/>
              </w:rPr>
              <w:t>104</w:t>
            </w:r>
            <w:r>
              <w:rPr>
                <w:rFonts w:ascii="Times New Roman" w:eastAsia="Times New Roman" w:hAnsi="Times New Roman" w:cs="Times New Roman"/>
                <w:b/>
                <w:bCs/>
                <w:sz w:val="18"/>
                <w:szCs w:val="20"/>
              </w:rPr>
              <w:t>,</w:t>
            </w:r>
            <w:r>
              <w:rPr>
                <w:rFonts w:ascii="Times New Roman" w:eastAsia="Times New Roman" w:hAnsi="Times New Roman" w:cs="Times New Roman"/>
                <w:b/>
                <w:bCs/>
                <w:sz w:val="18"/>
                <w:szCs w:val="20"/>
                <w:lang w:val="en-US"/>
              </w:rPr>
              <w:t>3</w:t>
            </w:r>
          </w:p>
        </w:tc>
        <w:tc>
          <w:tcPr>
            <w:tcW w:w="1301" w:type="dxa"/>
            <w:tcBorders>
              <w:top w:val="nil"/>
              <w:left w:val="nil"/>
              <w:bottom w:val="double" w:sz="6" w:space="0" w:color="auto"/>
              <w:right w:val="single" w:sz="8"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104,3</w:t>
            </w:r>
          </w:p>
        </w:tc>
        <w:tc>
          <w:tcPr>
            <w:tcW w:w="814" w:type="dxa"/>
            <w:tcBorders>
              <w:top w:val="nil"/>
              <w:left w:val="nil"/>
              <w:bottom w:val="double" w:sz="6" w:space="0" w:color="auto"/>
              <w:right w:val="double" w:sz="6" w:space="0" w:color="auto"/>
            </w:tcBorders>
            <w:shd w:val="clear" w:color="auto" w:fill="auto"/>
            <w:vAlign w:val="center"/>
            <w:hideMark/>
          </w:tcPr>
          <w:p w:rsidR="00A522FA" w:rsidRPr="00CA0F23" w:rsidRDefault="00A522FA" w:rsidP="007F5406">
            <w:pPr>
              <w:spacing w:after="0" w:line="240" w:lineRule="auto"/>
              <w:jc w:val="center"/>
              <w:rPr>
                <w:rFonts w:ascii="Times New Roman" w:eastAsia="Times New Roman" w:hAnsi="Times New Roman" w:cs="Times New Roman"/>
                <w:b/>
                <w:bCs/>
                <w:sz w:val="18"/>
                <w:szCs w:val="20"/>
              </w:rPr>
            </w:pPr>
            <w:r w:rsidRPr="00CA0F23">
              <w:rPr>
                <w:rFonts w:ascii="Times New Roman" w:eastAsia="Times New Roman" w:hAnsi="Times New Roman" w:cs="Times New Roman"/>
                <w:b/>
                <w:bCs/>
                <w:sz w:val="18"/>
                <w:szCs w:val="20"/>
              </w:rPr>
              <w:t>+100,0</w:t>
            </w:r>
          </w:p>
        </w:tc>
      </w:tr>
    </w:tbl>
    <w:p w:rsidR="00CA6E84" w:rsidRPr="00440D06" w:rsidRDefault="00CA6E84" w:rsidP="00CA6E84">
      <w:pPr>
        <w:spacing w:after="0" w:line="240" w:lineRule="auto"/>
        <w:jc w:val="both"/>
        <w:rPr>
          <w:rFonts w:ascii="Times New Roman" w:eastAsia="Times New Roman" w:hAnsi="Times New Roman" w:cs="Times New Roman"/>
          <w:sz w:val="20"/>
          <w:szCs w:val="24"/>
        </w:rPr>
      </w:pPr>
    </w:p>
    <w:p w:rsidR="00A522FA" w:rsidRDefault="00A522FA" w:rsidP="00A522FA">
      <w:pPr>
        <w:spacing w:after="0" w:line="240" w:lineRule="auto"/>
        <w:ind w:firstLine="708"/>
        <w:jc w:val="both"/>
        <w:rPr>
          <w:rFonts w:ascii="Times New Roman" w:hAnsi="Times New Roman" w:cs="Times New Roman"/>
          <w:bCs/>
          <w:sz w:val="24"/>
          <w:szCs w:val="24"/>
        </w:rPr>
      </w:pPr>
      <w:r w:rsidRPr="00440D06">
        <w:rPr>
          <w:rFonts w:ascii="Times New Roman" w:hAnsi="Times New Roman" w:cs="Times New Roman"/>
          <w:bCs/>
          <w:sz w:val="24"/>
          <w:szCs w:val="24"/>
        </w:rPr>
        <w:t xml:space="preserve">Бюджетные назначения по закрепленным за Аппаратом доходам исполнены в сумме </w:t>
      </w:r>
      <w:r>
        <w:rPr>
          <w:rFonts w:ascii="Times New Roman" w:hAnsi="Times New Roman" w:cs="Times New Roman"/>
          <w:bCs/>
          <w:sz w:val="24"/>
          <w:szCs w:val="24"/>
        </w:rPr>
        <w:t>3 648,2</w:t>
      </w:r>
      <w:r w:rsidRPr="00440D06">
        <w:rPr>
          <w:rFonts w:ascii="Times New Roman" w:hAnsi="Times New Roman" w:cs="Times New Roman"/>
          <w:bCs/>
          <w:sz w:val="24"/>
          <w:szCs w:val="24"/>
        </w:rPr>
        <w:t xml:space="preserve"> тыс. руб., что на </w:t>
      </w:r>
      <w:r>
        <w:rPr>
          <w:rFonts w:ascii="Times New Roman" w:hAnsi="Times New Roman" w:cs="Times New Roman"/>
          <w:bCs/>
          <w:sz w:val="24"/>
          <w:szCs w:val="24"/>
        </w:rPr>
        <w:t>4,2</w:t>
      </w:r>
      <w:r w:rsidRPr="00440D06">
        <w:rPr>
          <w:rFonts w:ascii="Times New Roman" w:hAnsi="Times New Roman" w:cs="Times New Roman"/>
          <w:bCs/>
          <w:sz w:val="24"/>
          <w:szCs w:val="24"/>
        </w:rPr>
        <w:t xml:space="preserve">% превышает их прогнозные значения и сложились </w:t>
      </w:r>
      <w:r>
        <w:rPr>
          <w:rFonts w:ascii="Times New Roman" w:hAnsi="Times New Roman" w:cs="Times New Roman"/>
          <w:bCs/>
          <w:sz w:val="24"/>
          <w:szCs w:val="24"/>
        </w:rPr>
        <w:t xml:space="preserve">в основном </w:t>
      </w:r>
      <w:r w:rsidRPr="00440D06">
        <w:rPr>
          <w:rFonts w:ascii="Times New Roman" w:hAnsi="Times New Roman" w:cs="Times New Roman"/>
          <w:bCs/>
          <w:sz w:val="24"/>
          <w:szCs w:val="24"/>
        </w:rPr>
        <w:t>за счёт:</w:t>
      </w:r>
    </w:p>
    <w:p w:rsidR="00A522FA" w:rsidRDefault="00A522FA" w:rsidP="00A522F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8A3B93">
        <w:rPr>
          <w:rFonts w:ascii="Times New Roman" w:hAnsi="Times New Roman" w:cs="Times New Roman"/>
          <w:bCs/>
          <w:sz w:val="24"/>
          <w:szCs w:val="24"/>
        </w:rPr>
        <w:t>2</w:t>
      </w:r>
      <w:r>
        <w:rPr>
          <w:rFonts w:ascii="Times New Roman" w:hAnsi="Times New Roman" w:cs="Times New Roman"/>
          <w:bCs/>
          <w:sz w:val="24"/>
          <w:szCs w:val="24"/>
        </w:rPr>
        <w:t> </w:t>
      </w:r>
      <w:r w:rsidRPr="008A3B93">
        <w:rPr>
          <w:rFonts w:ascii="Times New Roman" w:hAnsi="Times New Roman" w:cs="Times New Roman"/>
          <w:bCs/>
          <w:sz w:val="24"/>
          <w:szCs w:val="24"/>
        </w:rPr>
        <w:t>751,9</w:t>
      </w:r>
      <w:r w:rsidR="00AA2131">
        <w:rPr>
          <w:rFonts w:ascii="Times New Roman" w:hAnsi="Times New Roman" w:cs="Times New Roman"/>
          <w:bCs/>
          <w:sz w:val="24"/>
          <w:szCs w:val="24"/>
        </w:rPr>
        <w:t xml:space="preserve"> </w:t>
      </w:r>
      <w:r>
        <w:rPr>
          <w:rFonts w:ascii="Times New Roman" w:hAnsi="Times New Roman" w:cs="Times New Roman"/>
          <w:bCs/>
          <w:sz w:val="24"/>
          <w:szCs w:val="24"/>
        </w:rPr>
        <w:t xml:space="preserve">тыс. руб. </w:t>
      </w:r>
      <w:r w:rsidRPr="00A63C34">
        <w:rPr>
          <w:rFonts w:ascii="Times New Roman" w:hAnsi="Times New Roman" w:cs="Times New Roman"/>
          <w:bCs/>
          <w:sz w:val="24"/>
          <w:szCs w:val="24"/>
        </w:rPr>
        <w:t>– доход, полученный от исполнения решений административных комиссий;</w:t>
      </w:r>
    </w:p>
    <w:p w:rsidR="00A522FA" w:rsidRDefault="00A522FA" w:rsidP="00A522FA">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w:t>
      </w:r>
      <w:r w:rsidRPr="00F30968">
        <w:rPr>
          <w:rFonts w:ascii="Times New Roman" w:hAnsi="Times New Roman" w:cs="Times New Roman"/>
          <w:bCs/>
          <w:sz w:val="24"/>
          <w:szCs w:val="24"/>
        </w:rPr>
        <w:t>7</w:t>
      </w:r>
      <w:r>
        <w:rPr>
          <w:rFonts w:ascii="Times New Roman" w:hAnsi="Times New Roman" w:cs="Times New Roman"/>
          <w:bCs/>
          <w:sz w:val="24"/>
          <w:szCs w:val="24"/>
        </w:rPr>
        <w:t>92</w:t>
      </w:r>
      <w:r w:rsidRPr="00F30968">
        <w:rPr>
          <w:rFonts w:ascii="Times New Roman" w:hAnsi="Times New Roman" w:cs="Times New Roman"/>
          <w:bCs/>
          <w:sz w:val="24"/>
          <w:szCs w:val="24"/>
        </w:rPr>
        <w:t>,0</w:t>
      </w:r>
      <w:r>
        <w:rPr>
          <w:rFonts w:ascii="Times New Roman" w:hAnsi="Times New Roman" w:cs="Times New Roman"/>
          <w:bCs/>
          <w:sz w:val="24"/>
          <w:szCs w:val="24"/>
        </w:rPr>
        <w:t xml:space="preserve"> тыс. руб. – возврат дебиторской задолженности прошлых лет (в том числе налог на имущество и переплата по ФСС за предыдущие годы)</w:t>
      </w:r>
      <w:r w:rsidRPr="00CE69AC">
        <w:rPr>
          <w:rFonts w:ascii="Times New Roman" w:hAnsi="Times New Roman" w:cs="Times New Roman"/>
          <w:bCs/>
          <w:sz w:val="24"/>
          <w:szCs w:val="24"/>
        </w:rPr>
        <w:t>;</w:t>
      </w:r>
    </w:p>
    <w:p w:rsidR="00A522FA" w:rsidRDefault="00A522FA" w:rsidP="00A522FA">
      <w:pPr>
        <w:spacing w:after="0" w:line="240" w:lineRule="auto"/>
        <w:ind w:firstLine="709"/>
        <w:jc w:val="both"/>
        <w:rPr>
          <w:rFonts w:ascii="Times New Roman" w:hAnsi="Times New Roman" w:cs="Times New Roman"/>
          <w:bCs/>
          <w:sz w:val="24"/>
          <w:szCs w:val="24"/>
        </w:rPr>
      </w:pPr>
      <w:r w:rsidRPr="00286004">
        <w:rPr>
          <w:rFonts w:ascii="Times New Roman" w:hAnsi="Times New Roman" w:cs="Times New Roman"/>
          <w:bCs/>
          <w:sz w:val="24"/>
          <w:szCs w:val="24"/>
        </w:rPr>
        <w:t>-104,3 тыс. руб. - возврат остатков неиспользованных субвенций, перечисленных в бюджеты муниципальных образований Волгоградской области на организацию деятельности административных комиссий.</w:t>
      </w:r>
    </w:p>
    <w:p w:rsidR="004C133E" w:rsidRPr="00286004" w:rsidRDefault="004C133E" w:rsidP="00A522FA">
      <w:pPr>
        <w:spacing w:after="0" w:line="240" w:lineRule="auto"/>
        <w:ind w:firstLine="709"/>
        <w:jc w:val="both"/>
        <w:rPr>
          <w:rFonts w:ascii="Times New Roman" w:hAnsi="Times New Roman" w:cs="Times New Roman"/>
          <w:bCs/>
          <w:sz w:val="24"/>
          <w:szCs w:val="24"/>
        </w:rPr>
      </w:pPr>
    </w:p>
    <w:p w:rsidR="00601D93" w:rsidRPr="00B10A13" w:rsidRDefault="00601D93" w:rsidP="00794689">
      <w:pPr>
        <w:autoSpaceDE w:val="0"/>
        <w:autoSpaceDN w:val="0"/>
        <w:adjustRightInd w:val="0"/>
        <w:spacing w:after="0" w:line="240" w:lineRule="auto"/>
        <w:ind w:firstLine="709"/>
        <w:jc w:val="center"/>
        <w:rPr>
          <w:rFonts w:ascii="Times New Roman" w:hAnsi="Times New Roman" w:cs="Times New Roman"/>
          <w:b/>
          <w:sz w:val="24"/>
          <w:szCs w:val="24"/>
        </w:rPr>
      </w:pPr>
      <w:r w:rsidRPr="00B10A13">
        <w:rPr>
          <w:rFonts w:ascii="Times New Roman" w:hAnsi="Times New Roman" w:cs="Times New Roman"/>
          <w:b/>
          <w:sz w:val="24"/>
          <w:szCs w:val="24"/>
        </w:rPr>
        <w:t>Исполнение расходов</w:t>
      </w:r>
    </w:p>
    <w:p w:rsidR="00A522FA" w:rsidRPr="004628B0" w:rsidRDefault="00A522FA" w:rsidP="00A522FA">
      <w:pPr>
        <w:spacing w:after="0" w:line="240" w:lineRule="auto"/>
        <w:ind w:firstLine="709"/>
        <w:jc w:val="both"/>
        <w:rPr>
          <w:rFonts w:ascii="Times New Roman" w:hAnsi="Times New Roman" w:cs="Times New Roman"/>
          <w:bCs/>
          <w:sz w:val="24"/>
          <w:szCs w:val="24"/>
        </w:rPr>
      </w:pPr>
      <w:r w:rsidRPr="004628B0">
        <w:rPr>
          <w:rFonts w:ascii="Times New Roman" w:hAnsi="Times New Roman" w:cs="Times New Roman"/>
          <w:bCs/>
          <w:sz w:val="24"/>
          <w:szCs w:val="24"/>
        </w:rPr>
        <w:t xml:space="preserve">Законом об областном бюджете Аппарату предусмотрены бюджетные ассигнования в размере </w:t>
      </w:r>
      <w:r w:rsidRPr="004628B0">
        <w:rPr>
          <w:rFonts w:ascii="Times New Roman" w:hAnsi="Times New Roman" w:cs="Times New Roman"/>
          <w:sz w:val="24"/>
          <w:szCs w:val="24"/>
        </w:rPr>
        <w:t xml:space="preserve">322 941,9 </w:t>
      </w:r>
      <w:r w:rsidRPr="004628B0">
        <w:rPr>
          <w:rFonts w:ascii="Times New Roman" w:hAnsi="Times New Roman" w:cs="Times New Roman"/>
          <w:bCs/>
          <w:sz w:val="24"/>
          <w:szCs w:val="24"/>
        </w:rPr>
        <w:t xml:space="preserve">тыс. рублей. </w:t>
      </w:r>
    </w:p>
    <w:p w:rsidR="00A522FA" w:rsidRDefault="00A522FA" w:rsidP="00A522FA">
      <w:pPr>
        <w:spacing w:after="0" w:line="240" w:lineRule="auto"/>
        <w:ind w:firstLine="709"/>
        <w:jc w:val="both"/>
        <w:rPr>
          <w:rFonts w:ascii="Times New Roman" w:eastAsia="Times New Roman" w:hAnsi="Times New Roman" w:cs="Times New Roman"/>
          <w:bCs/>
          <w:sz w:val="24"/>
          <w:szCs w:val="24"/>
        </w:rPr>
      </w:pPr>
      <w:r w:rsidRPr="004628B0">
        <w:rPr>
          <w:rFonts w:ascii="Times New Roman" w:hAnsi="Times New Roman" w:cs="Times New Roman"/>
          <w:bCs/>
          <w:sz w:val="24"/>
          <w:szCs w:val="24"/>
        </w:rPr>
        <w:t>Согласно бюджетной росписи Аппарата и Отчету об исполнении бюджета (ф.</w:t>
      </w:r>
      <w:r w:rsidRPr="004628B0">
        <w:t> </w:t>
      </w:r>
      <w:r w:rsidRPr="004628B0">
        <w:rPr>
          <w:rFonts w:ascii="Times New Roman" w:hAnsi="Times New Roman" w:cs="Times New Roman"/>
          <w:bCs/>
          <w:sz w:val="24"/>
          <w:szCs w:val="24"/>
        </w:rPr>
        <w:t>0503127) утвержденные бюджетные назначения по расходам составляют 329 822,1 тыс. руб., или больше бюджетных ассигнований, предусмотренных Законом об областном бюджете, на 6 880,2 тыс. руб. (на 2,1%).</w:t>
      </w:r>
      <w:r w:rsidRPr="008B3DA7">
        <w:rPr>
          <w:rFonts w:ascii="Times New Roman" w:hAnsi="Times New Roman" w:cs="Times New Roman"/>
          <w:bCs/>
          <w:color w:val="FF0000"/>
          <w:sz w:val="24"/>
          <w:szCs w:val="24"/>
        </w:rPr>
        <w:t xml:space="preserve"> </w:t>
      </w:r>
      <w:r w:rsidRPr="00286004">
        <w:rPr>
          <w:rFonts w:ascii="Times New Roman" w:hAnsi="Times New Roman" w:cs="Times New Roman"/>
          <w:bCs/>
          <w:sz w:val="24"/>
          <w:szCs w:val="24"/>
        </w:rPr>
        <w:t xml:space="preserve">Несоответствие Росписи Закону о бюджете обусловлено </w:t>
      </w:r>
      <w:r w:rsidRPr="00286004">
        <w:rPr>
          <w:rFonts w:ascii="Times New Roman" w:eastAsia="Times New Roman" w:hAnsi="Times New Roman" w:cs="Times New Roman"/>
          <w:bCs/>
          <w:sz w:val="24"/>
          <w:szCs w:val="24"/>
        </w:rPr>
        <w:t>увеличением бюджетных ассигнований на выплату пр</w:t>
      </w:r>
      <w:r w:rsidR="00A11B37">
        <w:rPr>
          <w:rFonts w:ascii="Times New Roman" w:eastAsia="Times New Roman" w:hAnsi="Times New Roman" w:cs="Times New Roman"/>
          <w:bCs/>
          <w:sz w:val="24"/>
          <w:szCs w:val="24"/>
        </w:rPr>
        <w:t xml:space="preserve">емий государственным должностям Аппарата </w:t>
      </w:r>
      <w:r w:rsidR="00A11B37" w:rsidRPr="00A11B37">
        <w:rPr>
          <w:rFonts w:ascii="Times New Roman" w:eastAsia="Times New Roman" w:hAnsi="Times New Roman" w:cs="Times New Roman"/>
          <w:bCs/>
          <w:sz w:val="24"/>
          <w:szCs w:val="24"/>
        </w:rPr>
        <w:t>за успешное и добросовестное осуществление своих полномочий на основании распоряжени</w:t>
      </w:r>
      <w:r w:rsidR="00A11B37">
        <w:rPr>
          <w:rFonts w:ascii="Times New Roman" w:eastAsia="Times New Roman" w:hAnsi="Times New Roman" w:cs="Times New Roman"/>
          <w:bCs/>
          <w:sz w:val="24"/>
          <w:szCs w:val="24"/>
        </w:rPr>
        <w:t>й</w:t>
      </w:r>
      <w:r w:rsidR="00A11B37" w:rsidRPr="00A11B37">
        <w:rPr>
          <w:rFonts w:ascii="Times New Roman" w:eastAsia="Times New Roman" w:hAnsi="Times New Roman" w:cs="Times New Roman"/>
          <w:bCs/>
          <w:sz w:val="24"/>
          <w:szCs w:val="24"/>
        </w:rPr>
        <w:t xml:space="preserve"> Губернатора Волгоградской области</w:t>
      </w:r>
      <w:r w:rsidR="00A11B37">
        <w:rPr>
          <w:rFonts w:ascii="Times New Roman" w:eastAsia="Times New Roman" w:hAnsi="Times New Roman" w:cs="Times New Roman"/>
          <w:bCs/>
          <w:sz w:val="24"/>
          <w:szCs w:val="24"/>
        </w:rPr>
        <w:t>.</w:t>
      </w:r>
    </w:p>
    <w:p w:rsidR="00A522FA" w:rsidRDefault="00A522FA" w:rsidP="00A522FA">
      <w:pPr>
        <w:spacing w:after="0" w:line="240" w:lineRule="auto"/>
        <w:ind w:firstLine="709"/>
        <w:jc w:val="both"/>
        <w:rPr>
          <w:rFonts w:ascii="Times New Roman" w:eastAsia="Times New Roman" w:hAnsi="Times New Roman" w:cs="Times New Roman"/>
          <w:bCs/>
          <w:sz w:val="24"/>
          <w:szCs w:val="24"/>
        </w:rPr>
      </w:pPr>
      <w:r w:rsidRPr="004628B0">
        <w:rPr>
          <w:rFonts w:ascii="Times New Roman" w:eastAsia="Times New Roman" w:hAnsi="Times New Roman" w:cs="Times New Roman"/>
          <w:bCs/>
          <w:sz w:val="24"/>
          <w:szCs w:val="24"/>
        </w:rPr>
        <w:t>Выполнение плановых показателей по расходам Аппарата за 201</w:t>
      </w:r>
      <w:r>
        <w:rPr>
          <w:rFonts w:ascii="Times New Roman" w:eastAsia="Times New Roman" w:hAnsi="Times New Roman" w:cs="Times New Roman"/>
          <w:bCs/>
          <w:sz w:val="24"/>
          <w:szCs w:val="24"/>
        </w:rPr>
        <w:t>9</w:t>
      </w:r>
      <w:r w:rsidRPr="004628B0">
        <w:rPr>
          <w:rFonts w:ascii="Times New Roman" w:eastAsia="Times New Roman" w:hAnsi="Times New Roman" w:cs="Times New Roman"/>
          <w:bCs/>
          <w:sz w:val="24"/>
          <w:szCs w:val="24"/>
        </w:rPr>
        <w:t xml:space="preserve"> год отражено в таблице.</w:t>
      </w:r>
    </w:p>
    <w:p w:rsidR="000E0108" w:rsidRPr="00A522FA" w:rsidRDefault="00A522FA" w:rsidP="000E0108">
      <w:pPr>
        <w:spacing w:after="0" w:line="240" w:lineRule="auto"/>
        <w:ind w:firstLine="709"/>
        <w:jc w:val="right"/>
        <w:rPr>
          <w:rFonts w:ascii="Times New Roman" w:eastAsia="Times New Roman" w:hAnsi="Times New Roman" w:cs="Times New Roman"/>
          <w:bCs/>
          <w:sz w:val="18"/>
          <w:szCs w:val="18"/>
        </w:rPr>
      </w:pPr>
      <w:r w:rsidRPr="00A522FA">
        <w:rPr>
          <w:rFonts w:ascii="Times New Roman" w:eastAsia="Times New Roman" w:hAnsi="Times New Roman" w:cs="Times New Roman"/>
          <w:bCs/>
          <w:sz w:val="18"/>
          <w:szCs w:val="18"/>
        </w:rPr>
        <w:t>т</w:t>
      </w:r>
      <w:r w:rsidR="000E0108" w:rsidRPr="00A522FA">
        <w:rPr>
          <w:rFonts w:ascii="Times New Roman" w:eastAsia="Times New Roman" w:hAnsi="Times New Roman" w:cs="Times New Roman"/>
          <w:bCs/>
          <w:sz w:val="18"/>
          <w:szCs w:val="18"/>
        </w:rPr>
        <w:t>аблица, тыс. руб.</w:t>
      </w:r>
    </w:p>
    <w:tbl>
      <w:tblPr>
        <w:tblW w:w="10121"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3403"/>
        <w:gridCol w:w="906"/>
        <w:gridCol w:w="1276"/>
        <w:gridCol w:w="1393"/>
        <w:gridCol w:w="1038"/>
        <w:gridCol w:w="1112"/>
        <w:gridCol w:w="993"/>
      </w:tblGrid>
      <w:tr w:rsidR="00A522FA" w:rsidRPr="004B12C7" w:rsidTr="007B216D">
        <w:trPr>
          <w:trHeight w:val="20"/>
        </w:trPr>
        <w:tc>
          <w:tcPr>
            <w:tcW w:w="3403" w:type="dxa"/>
            <w:vMerge w:val="restart"/>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Наименование показателя</w:t>
            </w:r>
          </w:p>
        </w:tc>
        <w:tc>
          <w:tcPr>
            <w:tcW w:w="906" w:type="dxa"/>
            <w:vMerge w:val="restart"/>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КБК</w:t>
            </w:r>
          </w:p>
        </w:tc>
        <w:tc>
          <w:tcPr>
            <w:tcW w:w="1276" w:type="dxa"/>
            <w:vMerge w:val="restart"/>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Закон о бюджете</w:t>
            </w:r>
          </w:p>
        </w:tc>
        <w:tc>
          <w:tcPr>
            <w:tcW w:w="1393" w:type="dxa"/>
            <w:vMerge w:val="restart"/>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roofErr w:type="spellStart"/>
            <w:r w:rsidRPr="004A335E">
              <w:rPr>
                <w:rFonts w:ascii="Times New Roman" w:eastAsia="Times New Roman" w:hAnsi="Times New Roman" w:cs="Times New Roman"/>
                <w:b/>
                <w:sz w:val="20"/>
                <w:szCs w:val="20"/>
              </w:rPr>
              <w:t>Бюдж</w:t>
            </w:r>
            <w:proofErr w:type="spellEnd"/>
            <w:r w:rsidRPr="004A335E">
              <w:rPr>
                <w:rFonts w:ascii="Times New Roman" w:eastAsia="Times New Roman" w:hAnsi="Times New Roman" w:cs="Times New Roman"/>
                <w:b/>
                <w:sz w:val="20"/>
                <w:szCs w:val="20"/>
              </w:rPr>
              <w:t>. роспись</w:t>
            </w:r>
          </w:p>
        </w:tc>
        <w:tc>
          <w:tcPr>
            <w:tcW w:w="1038" w:type="dxa"/>
            <w:vMerge w:val="restart"/>
            <w:shd w:val="clear" w:color="auto" w:fill="EAF1DD" w:themeFill="accent3" w:themeFillTint="33"/>
            <w:noWrap/>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Исполнено</w:t>
            </w:r>
          </w:p>
        </w:tc>
        <w:tc>
          <w:tcPr>
            <w:tcW w:w="2105" w:type="dxa"/>
            <w:gridSpan w:val="2"/>
            <w:shd w:val="clear" w:color="auto" w:fill="EAF1DD" w:themeFill="accent3" w:themeFillTint="33"/>
            <w:noWrap/>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К бюджетной росписи</w:t>
            </w:r>
          </w:p>
        </w:tc>
      </w:tr>
      <w:tr w:rsidR="00A522FA" w:rsidRPr="004B12C7" w:rsidTr="007B216D">
        <w:trPr>
          <w:trHeight w:val="20"/>
        </w:trPr>
        <w:tc>
          <w:tcPr>
            <w:tcW w:w="3403" w:type="dxa"/>
            <w:vMerge/>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
        </w:tc>
        <w:tc>
          <w:tcPr>
            <w:tcW w:w="906" w:type="dxa"/>
            <w:vMerge/>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
        </w:tc>
        <w:tc>
          <w:tcPr>
            <w:tcW w:w="1276" w:type="dxa"/>
            <w:vMerge/>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
        </w:tc>
        <w:tc>
          <w:tcPr>
            <w:tcW w:w="1393" w:type="dxa"/>
            <w:vMerge/>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
        </w:tc>
        <w:tc>
          <w:tcPr>
            <w:tcW w:w="1038" w:type="dxa"/>
            <w:vMerge/>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p>
        </w:tc>
        <w:tc>
          <w:tcPr>
            <w:tcW w:w="1112" w:type="dxa"/>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Отклонение</w:t>
            </w:r>
          </w:p>
        </w:tc>
        <w:tc>
          <w:tcPr>
            <w:tcW w:w="993" w:type="dxa"/>
            <w:shd w:val="clear" w:color="auto" w:fill="EAF1DD" w:themeFill="accent3" w:themeFillTint="33"/>
            <w:vAlign w:val="center"/>
            <w:hideMark/>
          </w:tcPr>
          <w:p w:rsidR="00A522FA" w:rsidRPr="004A335E" w:rsidRDefault="00A522FA" w:rsidP="007F5406">
            <w:pPr>
              <w:spacing w:after="0" w:line="240" w:lineRule="auto"/>
              <w:jc w:val="center"/>
              <w:rPr>
                <w:rFonts w:ascii="Times New Roman" w:eastAsia="Times New Roman" w:hAnsi="Times New Roman" w:cs="Times New Roman"/>
                <w:b/>
                <w:sz w:val="20"/>
                <w:szCs w:val="20"/>
              </w:rPr>
            </w:pPr>
            <w:r w:rsidRPr="004A335E">
              <w:rPr>
                <w:rFonts w:ascii="Times New Roman" w:eastAsia="Times New Roman" w:hAnsi="Times New Roman" w:cs="Times New Roman"/>
                <w:b/>
                <w:sz w:val="20"/>
                <w:szCs w:val="20"/>
              </w:rPr>
              <w:t>%</w:t>
            </w:r>
          </w:p>
        </w:tc>
      </w:tr>
      <w:tr w:rsidR="00A522FA" w:rsidRPr="004B12C7" w:rsidTr="007B216D">
        <w:trPr>
          <w:trHeight w:val="20"/>
        </w:trPr>
        <w:tc>
          <w:tcPr>
            <w:tcW w:w="3403" w:type="dxa"/>
            <w:shd w:val="clear" w:color="auto" w:fill="auto"/>
            <w:vAlign w:val="center"/>
            <w:hideMark/>
          </w:tcPr>
          <w:p w:rsidR="00A522FA" w:rsidRPr="004A335E" w:rsidRDefault="00A522FA" w:rsidP="007F5406">
            <w:pPr>
              <w:spacing w:after="0" w:line="240" w:lineRule="auto"/>
              <w:rPr>
                <w:rFonts w:ascii="Times New Roman" w:eastAsia="Times New Roman" w:hAnsi="Times New Roman" w:cs="Times New Roman"/>
                <w:b/>
                <w:bCs/>
                <w:i/>
                <w:sz w:val="20"/>
                <w:szCs w:val="20"/>
              </w:rPr>
            </w:pPr>
            <w:r w:rsidRPr="004A335E">
              <w:rPr>
                <w:rFonts w:ascii="Times New Roman" w:eastAsia="Times New Roman" w:hAnsi="Times New Roman" w:cs="Times New Roman"/>
                <w:b/>
                <w:bCs/>
                <w:i/>
                <w:sz w:val="20"/>
                <w:szCs w:val="20"/>
              </w:rPr>
              <w:t>Всего</w:t>
            </w:r>
          </w:p>
        </w:tc>
        <w:tc>
          <w:tcPr>
            <w:tcW w:w="906" w:type="dxa"/>
            <w:shd w:val="clear" w:color="auto" w:fill="auto"/>
            <w:vAlign w:val="center"/>
            <w:hideMark/>
          </w:tcPr>
          <w:p w:rsidR="00A522FA" w:rsidRPr="004A335E" w:rsidRDefault="00A522FA" w:rsidP="007F5406">
            <w:pPr>
              <w:spacing w:after="0" w:line="240" w:lineRule="auto"/>
              <w:jc w:val="center"/>
              <w:rPr>
                <w:rFonts w:ascii="Times New Roman" w:eastAsia="Times New Roman" w:hAnsi="Times New Roman" w:cs="Times New Roman"/>
                <w:i/>
                <w:sz w:val="20"/>
                <w:szCs w:val="20"/>
              </w:rPr>
            </w:pPr>
            <w:r w:rsidRPr="004A335E">
              <w:rPr>
                <w:rFonts w:ascii="Times New Roman" w:eastAsia="Times New Roman" w:hAnsi="Times New Roman" w:cs="Times New Roman"/>
                <w:i/>
                <w:sz w:val="20"/>
                <w:szCs w:val="20"/>
              </w:rPr>
              <w:t> </w:t>
            </w:r>
          </w:p>
        </w:tc>
        <w:tc>
          <w:tcPr>
            <w:tcW w:w="1276" w:type="dxa"/>
            <w:shd w:val="clear" w:color="auto" w:fill="auto"/>
            <w:vAlign w:val="center"/>
            <w:hideMark/>
          </w:tcPr>
          <w:p w:rsidR="00A522FA" w:rsidRPr="004A335E" w:rsidRDefault="00A522FA" w:rsidP="007F5406">
            <w:pPr>
              <w:spacing w:after="0" w:line="240" w:lineRule="auto"/>
              <w:jc w:val="center"/>
              <w:rPr>
                <w:rFonts w:ascii="Times New Roman" w:eastAsia="Times New Roman" w:hAnsi="Times New Roman" w:cs="Times New Roman"/>
                <w:b/>
                <w:bCs/>
                <w:i/>
                <w:sz w:val="20"/>
                <w:szCs w:val="20"/>
              </w:rPr>
            </w:pPr>
            <w:r w:rsidRPr="004A335E">
              <w:rPr>
                <w:rFonts w:ascii="Times New Roman" w:eastAsia="Times New Roman" w:hAnsi="Times New Roman" w:cs="Times New Roman"/>
                <w:b/>
                <w:bCs/>
                <w:i/>
                <w:sz w:val="20"/>
                <w:szCs w:val="20"/>
              </w:rPr>
              <w:t>3</w:t>
            </w:r>
            <w:r>
              <w:rPr>
                <w:rFonts w:ascii="Times New Roman" w:eastAsia="Times New Roman" w:hAnsi="Times New Roman" w:cs="Times New Roman"/>
                <w:b/>
                <w:bCs/>
                <w:i/>
                <w:sz w:val="20"/>
                <w:szCs w:val="20"/>
              </w:rPr>
              <w:t>22</w:t>
            </w:r>
            <w:r w:rsidRPr="004A335E">
              <w:rPr>
                <w:rFonts w:ascii="Times New Roman" w:eastAsia="Times New Roman" w:hAnsi="Times New Roman" w:cs="Times New Roman"/>
                <w:b/>
                <w:bCs/>
                <w:i/>
                <w:sz w:val="20"/>
                <w:szCs w:val="20"/>
              </w:rPr>
              <w:t> 941,</w:t>
            </w:r>
            <w:r>
              <w:rPr>
                <w:rFonts w:ascii="Times New Roman" w:eastAsia="Times New Roman" w:hAnsi="Times New Roman" w:cs="Times New Roman"/>
                <w:b/>
                <w:bCs/>
                <w:i/>
                <w:sz w:val="20"/>
                <w:szCs w:val="20"/>
              </w:rPr>
              <w:t>9</w:t>
            </w:r>
          </w:p>
        </w:tc>
        <w:tc>
          <w:tcPr>
            <w:tcW w:w="1393" w:type="dxa"/>
            <w:shd w:val="clear" w:color="auto" w:fill="auto"/>
            <w:noWrap/>
            <w:vAlign w:val="center"/>
            <w:hideMark/>
          </w:tcPr>
          <w:p w:rsidR="00A522FA" w:rsidRPr="004A335E" w:rsidRDefault="00A522FA" w:rsidP="007F5406">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329 822,1</w:t>
            </w:r>
          </w:p>
        </w:tc>
        <w:tc>
          <w:tcPr>
            <w:tcW w:w="1038" w:type="dxa"/>
            <w:shd w:val="clear" w:color="auto" w:fill="auto"/>
            <w:noWrap/>
            <w:vAlign w:val="center"/>
            <w:hideMark/>
          </w:tcPr>
          <w:p w:rsidR="00A522FA" w:rsidRPr="004A335E" w:rsidRDefault="00A522FA" w:rsidP="007F5406">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315 689,8</w:t>
            </w:r>
          </w:p>
        </w:tc>
        <w:tc>
          <w:tcPr>
            <w:tcW w:w="1112" w:type="dxa"/>
            <w:shd w:val="clear" w:color="auto" w:fill="auto"/>
            <w:vAlign w:val="center"/>
            <w:hideMark/>
          </w:tcPr>
          <w:p w:rsidR="00A522FA" w:rsidRPr="004A335E" w:rsidRDefault="00A522FA" w:rsidP="007F5406">
            <w:pPr>
              <w:spacing w:after="0" w:line="240" w:lineRule="auto"/>
              <w:jc w:val="center"/>
              <w:rPr>
                <w:rFonts w:ascii="Times New Roman" w:eastAsia="Times New Roman" w:hAnsi="Times New Roman" w:cs="Times New Roman"/>
                <w:b/>
                <w:bCs/>
                <w:i/>
                <w:sz w:val="20"/>
                <w:szCs w:val="20"/>
              </w:rPr>
            </w:pPr>
            <w:r w:rsidRPr="004A335E">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rPr>
              <w:t>1</w:t>
            </w:r>
            <w:r w:rsidRPr="004A335E">
              <w:rPr>
                <w:rFonts w:ascii="Times New Roman" w:eastAsia="Times New Roman" w:hAnsi="Times New Roman" w:cs="Times New Roman"/>
                <w:b/>
                <w:bCs/>
                <w:i/>
                <w:sz w:val="20"/>
                <w:szCs w:val="20"/>
              </w:rPr>
              <w:t>4</w:t>
            </w:r>
            <w:r>
              <w:rPr>
                <w:rFonts w:ascii="Times New Roman" w:eastAsia="Times New Roman" w:hAnsi="Times New Roman" w:cs="Times New Roman"/>
                <w:b/>
                <w:bCs/>
                <w:i/>
                <w:sz w:val="20"/>
                <w:szCs w:val="20"/>
              </w:rPr>
              <w:t> 132,3</w:t>
            </w:r>
          </w:p>
        </w:tc>
        <w:tc>
          <w:tcPr>
            <w:tcW w:w="993" w:type="dxa"/>
            <w:shd w:val="clear" w:color="auto" w:fill="auto"/>
            <w:noWrap/>
            <w:vAlign w:val="center"/>
            <w:hideMark/>
          </w:tcPr>
          <w:p w:rsidR="00A522FA" w:rsidRPr="004A335E" w:rsidRDefault="00A522FA" w:rsidP="007F5406">
            <w:pPr>
              <w:spacing w:after="0" w:line="240" w:lineRule="auto"/>
              <w:jc w:val="center"/>
              <w:rPr>
                <w:rFonts w:ascii="Times New Roman" w:eastAsia="Times New Roman" w:hAnsi="Times New Roman" w:cs="Times New Roman"/>
                <w:b/>
                <w:bCs/>
                <w:i/>
                <w:sz w:val="20"/>
                <w:szCs w:val="20"/>
              </w:rPr>
            </w:pPr>
            <w:r w:rsidRPr="004A335E">
              <w:rPr>
                <w:rFonts w:ascii="Times New Roman" w:eastAsia="Times New Roman" w:hAnsi="Times New Roman" w:cs="Times New Roman"/>
                <w:b/>
                <w:bCs/>
                <w:i/>
                <w:sz w:val="20"/>
                <w:szCs w:val="20"/>
              </w:rPr>
              <w:t>-</w:t>
            </w:r>
            <w:r>
              <w:rPr>
                <w:rFonts w:ascii="Times New Roman" w:eastAsia="Times New Roman" w:hAnsi="Times New Roman" w:cs="Times New Roman"/>
                <w:b/>
                <w:bCs/>
                <w:i/>
                <w:sz w:val="20"/>
                <w:szCs w:val="20"/>
              </w:rPr>
              <w:t>4,3</w:t>
            </w:r>
          </w:p>
        </w:tc>
      </w:tr>
      <w:tr w:rsidR="00A522FA" w:rsidRPr="004B12C7" w:rsidTr="007B216D">
        <w:trPr>
          <w:trHeight w:val="20"/>
        </w:trPr>
        <w:tc>
          <w:tcPr>
            <w:tcW w:w="3403" w:type="dxa"/>
            <w:shd w:val="clear" w:color="auto" w:fill="auto"/>
            <w:vAlign w:val="center"/>
            <w:hideMark/>
          </w:tcPr>
          <w:p w:rsidR="00A522FA" w:rsidRPr="00E5307A" w:rsidRDefault="00A522FA" w:rsidP="007F5406">
            <w:pPr>
              <w:spacing w:after="0" w:line="240" w:lineRule="auto"/>
              <w:rPr>
                <w:rFonts w:ascii="Times New Roman" w:eastAsia="Times New Roman" w:hAnsi="Times New Roman" w:cs="Times New Roman"/>
                <w:b/>
                <w:bCs/>
                <w:sz w:val="20"/>
                <w:szCs w:val="20"/>
              </w:rPr>
            </w:pPr>
            <w:r w:rsidRPr="00E5307A">
              <w:rPr>
                <w:rFonts w:ascii="Times New Roman" w:eastAsia="Times New Roman" w:hAnsi="Times New Roman" w:cs="Times New Roman"/>
                <w:b/>
                <w:bCs/>
                <w:sz w:val="20"/>
                <w:szCs w:val="20"/>
              </w:rPr>
              <w:t>Общегосударственные вопросы</w:t>
            </w:r>
          </w:p>
        </w:tc>
        <w:tc>
          <w:tcPr>
            <w:tcW w:w="906" w:type="dxa"/>
            <w:shd w:val="clear" w:color="auto" w:fill="auto"/>
            <w:vAlign w:val="center"/>
            <w:hideMark/>
          </w:tcPr>
          <w:p w:rsidR="00A522FA" w:rsidRPr="00E5307A" w:rsidRDefault="00A522FA" w:rsidP="007F5406">
            <w:pPr>
              <w:spacing w:after="0" w:line="240" w:lineRule="auto"/>
              <w:jc w:val="center"/>
              <w:rPr>
                <w:rFonts w:ascii="Times New Roman" w:eastAsia="Times New Roman" w:hAnsi="Times New Roman" w:cs="Times New Roman"/>
                <w:b/>
                <w:sz w:val="20"/>
                <w:szCs w:val="20"/>
              </w:rPr>
            </w:pPr>
            <w:r w:rsidRPr="00E5307A">
              <w:rPr>
                <w:rFonts w:ascii="Times New Roman" w:eastAsia="Times New Roman" w:hAnsi="Times New Roman" w:cs="Times New Roman"/>
                <w:b/>
                <w:sz w:val="20"/>
                <w:szCs w:val="20"/>
              </w:rPr>
              <w:t>0100</w:t>
            </w:r>
          </w:p>
        </w:tc>
        <w:tc>
          <w:tcPr>
            <w:tcW w:w="1276" w:type="dxa"/>
            <w:shd w:val="clear" w:color="auto" w:fill="auto"/>
            <w:vAlign w:val="center"/>
            <w:hideMark/>
          </w:tcPr>
          <w:p w:rsidR="00A522FA" w:rsidRPr="00E5307A"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312 941,9</w:t>
            </w:r>
          </w:p>
        </w:tc>
        <w:tc>
          <w:tcPr>
            <w:tcW w:w="1393" w:type="dxa"/>
            <w:shd w:val="clear" w:color="auto" w:fill="auto"/>
            <w:noWrap/>
            <w:vAlign w:val="center"/>
            <w:hideMark/>
          </w:tcPr>
          <w:p w:rsidR="00A522FA" w:rsidRPr="00E5307A"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321 403,6</w:t>
            </w:r>
          </w:p>
        </w:tc>
        <w:tc>
          <w:tcPr>
            <w:tcW w:w="1038" w:type="dxa"/>
            <w:shd w:val="clear" w:color="auto" w:fill="auto"/>
            <w:noWrap/>
            <w:vAlign w:val="center"/>
            <w:hideMark/>
          </w:tcPr>
          <w:p w:rsidR="00A522FA" w:rsidRPr="00E5307A"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313 218,3</w:t>
            </w:r>
          </w:p>
        </w:tc>
        <w:tc>
          <w:tcPr>
            <w:tcW w:w="1112" w:type="dxa"/>
            <w:shd w:val="clear" w:color="auto" w:fill="auto"/>
            <w:vAlign w:val="center"/>
            <w:hideMark/>
          </w:tcPr>
          <w:p w:rsidR="00A522FA" w:rsidRPr="00E5307A"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-8 185,3</w:t>
            </w:r>
          </w:p>
        </w:tc>
        <w:tc>
          <w:tcPr>
            <w:tcW w:w="993" w:type="dxa"/>
            <w:shd w:val="clear" w:color="auto" w:fill="auto"/>
            <w:noWrap/>
            <w:vAlign w:val="center"/>
            <w:hideMark/>
          </w:tcPr>
          <w:p w:rsidR="00A522FA" w:rsidRPr="00E5307A"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r>
      <w:tr w:rsidR="00A522FA" w:rsidRPr="004B12C7" w:rsidTr="007B216D">
        <w:trPr>
          <w:trHeight w:val="20"/>
        </w:trPr>
        <w:tc>
          <w:tcPr>
            <w:tcW w:w="3403" w:type="dxa"/>
            <w:shd w:val="clear" w:color="auto" w:fill="auto"/>
            <w:vAlign w:val="center"/>
            <w:hideMark/>
          </w:tcPr>
          <w:p w:rsidR="00A522FA" w:rsidRPr="004B12C7" w:rsidRDefault="00A522FA" w:rsidP="007F5406">
            <w:pPr>
              <w:spacing w:after="0" w:line="240" w:lineRule="auto"/>
              <w:rPr>
                <w:rFonts w:ascii="Times New Roman" w:eastAsia="Times New Roman" w:hAnsi="Times New Roman" w:cs="Times New Roman"/>
                <w:b/>
                <w:bCs/>
                <w:sz w:val="20"/>
                <w:szCs w:val="20"/>
              </w:rPr>
            </w:pPr>
            <w:r w:rsidRPr="004B12C7">
              <w:rPr>
                <w:rFonts w:ascii="Times New Roman" w:eastAsia="Times New Roman" w:hAnsi="Times New Roman" w:cs="Times New Roman"/>
                <w:b/>
                <w:bCs/>
                <w:sz w:val="20"/>
                <w:szCs w:val="20"/>
              </w:rPr>
              <w:t>Функционирование высшего должностного лица</w:t>
            </w:r>
          </w:p>
        </w:tc>
        <w:tc>
          <w:tcPr>
            <w:tcW w:w="906" w:type="dxa"/>
            <w:shd w:val="clear" w:color="auto" w:fill="auto"/>
            <w:vAlign w:val="center"/>
            <w:hideMark/>
          </w:tcPr>
          <w:p w:rsidR="00A522FA" w:rsidRDefault="00A522FA" w:rsidP="007F5406">
            <w:pPr>
              <w:spacing w:after="0" w:line="240" w:lineRule="auto"/>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rPr>
              <w:t>0102</w:t>
            </w:r>
          </w:p>
          <w:p w:rsidR="00A522FA" w:rsidRPr="004B12C7" w:rsidRDefault="00A522FA" w:rsidP="007F5406">
            <w:pPr>
              <w:spacing w:after="0" w:line="240" w:lineRule="auto"/>
              <w:jc w:val="center"/>
              <w:rPr>
                <w:rFonts w:ascii="Times New Roman" w:eastAsia="Times New Roman" w:hAnsi="Times New Roman" w:cs="Times New Roman"/>
                <w:b/>
                <w:bCs/>
                <w:sz w:val="20"/>
                <w:szCs w:val="20"/>
              </w:rPr>
            </w:pPr>
            <w:r w:rsidRPr="004B12C7">
              <w:rPr>
                <w:rFonts w:ascii="Times New Roman" w:eastAsia="Times New Roman" w:hAnsi="Times New Roman" w:cs="Times New Roman"/>
                <w:b/>
                <w:bCs/>
                <w:sz w:val="20"/>
                <w:szCs w:val="20"/>
              </w:rPr>
              <w:t>90 0</w:t>
            </w:r>
          </w:p>
        </w:tc>
        <w:tc>
          <w:tcPr>
            <w:tcW w:w="1276"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b/>
                <w:bCs/>
                <w:sz w:val="20"/>
                <w:szCs w:val="20"/>
              </w:rPr>
            </w:pPr>
            <w:r w:rsidRPr="004B12C7">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 </w:t>
            </w:r>
            <w:r w:rsidRPr="004B12C7">
              <w:rPr>
                <w:rFonts w:ascii="Times New Roman" w:eastAsia="Times New Roman" w:hAnsi="Times New Roman" w:cs="Times New Roman"/>
                <w:b/>
                <w:bCs/>
                <w:sz w:val="20"/>
                <w:szCs w:val="20"/>
              </w:rPr>
              <w:t>734,3</w:t>
            </w:r>
          </w:p>
        </w:tc>
        <w:tc>
          <w:tcPr>
            <w:tcW w:w="1393"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5 025,9</w:t>
            </w:r>
          </w:p>
        </w:tc>
        <w:tc>
          <w:tcPr>
            <w:tcW w:w="1038"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4 802,2</w:t>
            </w:r>
          </w:p>
        </w:tc>
        <w:tc>
          <w:tcPr>
            <w:tcW w:w="1112" w:type="dxa"/>
            <w:shd w:val="clear" w:color="auto" w:fill="auto"/>
            <w:vAlign w:val="center"/>
            <w:hideMark/>
          </w:tcPr>
          <w:p w:rsidR="00A522FA" w:rsidRPr="00530B20" w:rsidRDefault="00A522FA" w:rsidP="007F5406">
            <w:pPr>
              <w:spacing w:after="0" w:line="240" w:lineRule="auto"/>
              <w:jc w:val="center"/>
              <w:rPr>
                <w:rFonts w:ascii="Times New Roman" w:eastAsia="Times New Roman" w:hAnsi="Times New Roman" w:cs="Times New Roman"/>
                <w:b/>
                <w:bCs/>
                <w:sz w:val="20"/>
                <w:szCs w:val="20"/>
              </w:rPr>
            </w:pPr>
            <w:r w:rsidRPr="00530B20">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223,7</w:t>
            </w:r>
          </w:p>
        </w:tc>
        <w:tc>
          <w:tcPr>
            <w:tcW w:w="993" w:type="dxa"/>
            <w:shd w:val="clear" w:color="auto" w:fill="auto"/>
            <w:noWrap/>
            <w:vAlign w:val="center"/>
            <w:hideMark/>
          </w:tcPr>
          <w:p w:rsidR="00A522FA" w:rsidRPr="006E60B4" w:rsidRDefault="00A522FA" w:rsidP="007F540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r>
      <w:tr w:rsidR="00A522FA" w:rsidRPr="004B12C7" w:rsidTr="007B216D">
        <w:trPr>
          <w:trHeight w:val="20"/>
        </w:trPr>
        <w:tc>
          <w:tcPr>
            <w:tcW w:w="3403" w:type="dxa"/>
            <w:shd w:val="clear" w:color="auto" w:fill="auto"/>
            <w:vAlign w:val="center"/>
            <w:hideMark/>
          </w:tcPr>
          <w:p w:rsidR="00A522FA" w:rsidRPr="004B12C7" w:rsidRDefault="00A522FA" w:rsidP="007F5406">
            <w:pPr>
              <w:spacing w:after="0" w:line="240" w:lineRule="auto"/>
              <w:rPr>
                <w:rFonts w:ascii="Times New Roman" w:eastAsia="Times New Roman" w:hAnsi="Times New Roman" w:cs="Times New Roman"/>
                <w:sz w:val="20"/>
                <w:szCs w:val="20"/>
              </w:rPr>
            </w:pPr>
            <w:r w:rsidRPr="004B12C7">
              <w:rPr>
                <w:rFonts w:ascii="Times New Roman" w:eastAsia="Times New Roman" w:hAnsi="Times New Roman" w:cs="Times New Roman"/>
                <w:sz w:val="20"/>
                <w:szCs w:val="20"/>
              </w:rPr>
              <w:t>Расходы на выплаты персоналу</w:t>
            </w:r>
          </w:p>
        </w:tc>
        <w:tc>
          <w:tcPr>
            <w:tcW w:w="906"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sz w:val="20"/>
                <w:szCs w:val="20"/>
              </w:rPr>
            </w:pPr>
            <w:r w:rsidRPr="004B12C7">
              <w:rPr>
                <w:rFonts w:ascii="Times New Roman" w:eastAsia="Times New Roman" w:hAnsi="Times New Roman" w:cs="Times New Roman"/>
                <w:sz w:val="20"/>
                <w:szCs w:val="20"/>
              </w:rPr>
              <w:t>100</w:t>
            </w:r>
          </w:p>
        </w:tc>
        <w:tc>
          <w:tcPr>
            <w:tcW w:w="1276"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sz w:val="20"/>
                <w:szCs w:val="20"/>
              </w:rPr>
            </w:pPr>
            <w:r w:rsidRPr="004B12C7">
              <w:rPr>
                <w:rFonts w:ascii="Times New Roman" w:eastAsia="Times New Roman" w:hAnsi="Times New Roman" w:cs="Times New Roman"/>
                <w:sz w:val="20"/>
                <w:szCs w:val="20"/>
              </w:rPr>
              <w:t>3</w:t>
            </w:r>
            <w:r>
              <w:rPr>
                <w:rFonts w:ascii="Times New Roman" w:eastAsia="Times New Roman" w:hAnsi="Times New Roman" w:cs="Times New Roman"/>
                <w:sz w:val="20"/>
                <w:szCs w:val="20"/>
              </w:rPr>
              <w:t> </w:t>
            </w:r>
            <w:r w:rsidRPr="004B12C7">
              <w:rPr>
                <w:rFonts w:ascii="Times New Roman" w:eastAsia="Times New Roman" w:hAnsi="Times New Roman" w:cs="Times New Roman"/>
                <w:sz w:val="20"/>
                <w:szCs w:val="20"/>
              </w:rPr>
              <w:t>734,3</w:t>
            </w:r>
          </w:p>
        </w:tc>
        <w:tc>
          <w:tcPr>
            <w:tcW w:w="1393" w:type="dxa"/>
            <w:shd w:val="clear" w:color="auto" w:fill="auto"/>
            <w:vAlign w:val="center"/>
            <w:hideMark/>
          </w:tcPr>
          <w:p w:rsidR="00A522FA" w:rsidRPr="004B12C7" w:rsidRDefault="00A522FA" w:rsidP="007F540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5 025,9</w:t>
            </w:r>
          </w:p>
        </w:tc>
        <w:tc>
          <w:tcPr>
            <w:tcW w:w="1038" w:type="dxa"/>
            <w:shd w:val="clear" w:color="auto" w:fill="auto"/>
            <w:vAlign w:val="center"/>
            <w:hideMark/>
          </w:tcPr>
          <w:p w:rsidR="00A522FA" w:rsidRPr="009C4CB8" w:rsidRDefault="00A522FA" w:rsidP="007F5406">
            <w:pPr>
              <w:spacing w:after="0" w:line="240" w:lineRule="auto"/>
              <w:jc w:val="center"/>
              <w:rPr>
                <w:rFonts w:ascii="Times New Roman" w:eastAsia="Times New Roman" w:hAnsi="Times New Roman" w:cs="Times New Roman"/>
                <w:bCs/>
                <w:sz w:val="20"/>
                <w:szCs w:val="20"/>
              </w:rPr>
            </w:pPr>
            <w:r w:rsidRPr="009C4CB8">
              <w:rPr>
                <w:rFonts w:ascii="Times New Roman" w:eastAsia="Times New Roman" w:hAnsi="Times New Roman" w:cs="Times New Roman"/>
                <w:bCs/>
                <w:sz w:val="20"/>
                <w:szCs w:val="20"/>
              </w:rPr>
              <w:t>4 802,2</w:t>
            </w:r>
          </w:p>
        </w:tc>
        <w:tc>
          <w:tcPr>
            <w:tcW w:w="1112" w:type="dxa"/>
            <w:shd w:val="clear" w:color="auto" w:fill="auto"/>
            <w:vAlign w:val="center"/>
            <w:hideMark/>
          </w:tcPr>
          <w:p w:rsidR="00A522FA" w:rsidRPr="001A0187" w:rsidRDefault="00A522FA" w:rsidP="007F5406">
            <w:pPr>
              <w:spacing w:after="0" w:line="240" w:lineRule="auto"/>
              <w:jc w:val="center"/>
              <w:rPr>
                <w:rFonts w:ascii="Times New Roman" w:eastAsia="Times New Roman" w:hAnsi="Times New Roman" w:cs="Times New Roman"/>
                <w:bCs/>
                <w:sz w:val="20"/>
                <w:szCs w:val="20"/>
              </w:rPr>
            </w:pPr>
            <w:r w:rsidRPr="001A0187">
              <w:rPr>
                <w:rFonts w:ascii="Times New Roman" w:eastAsia="Times New Roman" w:hAnsi="Times New Roman" w:cs="Times New Roman"/>
                <w:bCs/>
                <w:sz w:val="20"/>
                <w:szCs w:val="20"/>
              </w:rPr>
              <w:t>-223,7</w:t>
            </w:r>
          </w:p>
        </w:tc>
        <w:tc>
          <w:tcPr>
            <w:tcW w:w="993" w:type="dxa"/>
            <w:shd w:val="clear" w:color="auto" w:fill="auto"/>
            <w:noWrap/>
            <w:vAlign w:val="center"/>
            <w:hideMark/>
          </w:tcPr>
          <w:p w:rsidR="00A522FA" w:rsidRPr="001A0187" w:rsidRDefault="00A522FA" w:rsidP="007F5406">
            <w:pPr>
              <w:spacing w:after="0" w:line="240" w:lineRule="auto"/>
              <w:jc w:val="center"/>
              <w:rPr>
                <w:rFonts w:ascii="Times New Roman" w:eastAsia="Times New Roman" w:hAnsi="Times New Roman" w:cs="Times New Roman"/>
                <w:bCs/>
                <w:sz w:val="20"/>
                <w:szCs w:val="20"/>
              </w:rPr>
            </w:pPr>
            <w:r w:rsidRPr="001A0187">
              <w:rPr>
                <w:rFonts w:ascii="Times New Roman" w:eastAsia="Times New Roman" w:hAnsi="Times New Roman" w:cs="Times New Roman"/>
                <w:bCs/>
                <w:sz w:val="20"/>
                <w:szCs w:val="20"/>
              </w:rPr>
              <w:t>-4,5</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Функционирование высших исполнительных органов государственной власти субъектов Российской Федерации</w:t>
            </w:r>
          </w:p>
        </w:tc>
        <w:tc>
          <w:tcPr>
            <w:tcW w:w="906"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lang w:val="en-US"/>
              </w:rPr>
            </w:pPr>
            <w:r w:rsidRPr="000B5832">
              <w:rPr>
                <w:rFonts w:ascii="Times New Roman" w:eastAsia="Times New Roman" w:hAnsi="Times New Roman" w:cs="Times New Roman"/>
                <w:b/>
                <w:bCs/>
                <w:sz w:val="20"/>
                <w:szCs w:val="20"/>
                <w:lang w:val="en-US"/>
              </w:rPr>
              <w:t>0</w:t>
            </w:r>
            <w:r w:rsidRPr="000B5832">
              <w:rPr>
                <w:rFonts w:ascii="Times New Roman" w:eastAsia="Times New Roman" w:hAnsi="Times New Roman" w:cs="Times New Roman"/>
                <w:b/>
                <w:bCs/>
                <w:sz w:val="20"/>
                <w:szCs w:val="20"/>
              </w:rPr>
              <w:t>104</w:t>
            </w:r>
          </w:p>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90 0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286 865,6</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294 235,7</w:t>
            </w:r>
          </w:p>
        </w:tc>
        <w:tc>
          <w:tcPr>
            <w:tcW w:w="1038"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287 869,5</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-6 366,2</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-2,2</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lastRenderedPageBreak/>
              <w:t>Расходы на выплаты персоналу</w:t>
            </w:r>
          </w:p>
        </w:tc>
        <w:tc>
          <w:tcPr>
            <w:tcW w:w="906"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100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Cs/>
                <w:sz w:val="20"/>
                <w:szCs w:val="20"/>
              </w:rPr>
            </w:pPr>
            <w:r w:rsidRPr="000B5832">
              <w:rPr>
                <w:rFonts w:ascii="Times New Roman" w:eastAsia="Times New Roman" w:hAnsi="Times New Roman" w:cs="Times New Roman"/>
                <w:bCs/>
                <w:sz w:val="20"/>
                <w:szCs w:val="20"/>
              </w:rPr>
              <w:t>286 865,6</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294 235,7</w:t>
            </w:r>
          </w:p>
        </w:tc>
        <w:tc>
          <w:tcPr>
            <w:tcW w:w="1038"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Cs/>
                <w:sz w:val="20"/>
                <w:szCs w:val="20"/>
              </w:rPr>
            </w:pPr>
            <w:r w:rsidRPr="000B5832">
              <w:rPr>
                <w:rFonts w:ascii="Times New Roman" w:eastAsia="Times New Roman" w:hAnsi="Times New Roman" w:cs="Times New Roman"/>
                <w:bCs/>
                <w:sz w:val="20"/>
                <w:szCs w:val="20"/>
              </w:rPr>
              <w:t>287 869,5</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Cs/>
                <w:sz w:val="20"/>
                <w:szCs w:val="20"/>
              </w:rPr>
            </w:pPr>
            <w:r w:rsidRPr="000B5832">
              <w:rPr>
                <w:rFonts w:ascii="Times New Roman" w:eastAsia="Times New Roman" w:hAnsi="Times New Roman" w:cs="Times New Roman"/>
                <w:bCs/>
                <w:sz w:val="20"/>
                <w:szCs w:val="20"/>
              </w:rPr>
              <w:t>-6 366,2</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Cs/>
                <w:sz w:val="20"/>
                <w:szCs w:val="20"/>
              </w:rPr>
            </w:pPr>
            <w:r w:rsidRPr="000B5832">
              <w:rPr>
                <w:rFonts w:ascii="Times New Roman" w:eastAsia="Times New Roman" w:hAnsi="Times New Roman" w:cs="Times New Roman"/>
                <w:bCs/>
                <w:sz w:val="20"/>
                <w:szCs w:val="20"/>
              </w:rPr>
              <w:t>-2,2</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Другие общегосударственные вопросы</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lang w:val="en-US"/>
              </w:rPr>
              <w:t>0</w:t>
            </w:r>
            <w:r w:rsidRPr="000B5832">
              <w:rPr>
                <w:rFonts w:ascii="Times New Roman" w:eastAsia="Times New Roman" w:hAnsi="Times New Roman" w:cs="Times New Roman"/>
                <w:b/>
                <w:bCs/>
                <w:sz w:val="20"/>
                <w:szCs w:val="20"/>
              </w:rPr>
              <w:t>113</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22 342,0</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22 142,0</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20 546,6</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-1 595,4</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-7,2</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 xml:space="preserve">Государственная </w:t>
            </w:r>
            <w:hyperlink r:id="rId8" w:history="1">
              <w:r w:rsidRPr="000B5832">
                <w:rPr>
                  <w:rFonts w:ascii="Times New Roman" w:eastAsia="Times New Roman" w:hAnsi="Times New Roman" w:cs="Times New Roman"/>
                  <w:sz w:val="20"/>
                  <w:szCs w:val="20"/>
                </w:rPr>
                <w:t>программа</w:t>
              </w:r>
            </w:hyperlink>
            <w:r w:rsidRPr="000B5832">
              <w:rPr>
                <w:rFonts w:ascii="Times New Roman" w:eastAsia="Times New Roman" w:hAnsi="Times New Roman" w:cs="Times New Roman"/>
                <w:sz w:val="20"/>
                <w:szCs w:val="20"/>
              </w:rPr>
              <w:t xml:space="preserve"> Волгоградской области «Профилактика правонарушений и обеспечение общественной безопасности на территории Волгоградской области»</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60 0</w:t>
            </w:r>
          </w:p>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500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1 543,3</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1 543,3</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0,0</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-1 543,3</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-100,0</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sz w:val="20"/>
                <w:szCs w:val="20"/>
              </w:rPr>
            </w:pPr>
            <w:proofErr w:type="spellStart"/>
            <w:r w:rsidRPr="000B5832">
              <w:rPr>
                <w:rFonts w:ascii="Times New Roman" w:eastAsia="Times New Roman" w:hAnsi="Times New Roman" w:cs="Times New Roman"/>
                <w:sz w:val="20"/>
                <w:szCs w:val="20"/>
              </w:rPr>
              <w:t>Непрограммные</w:t>
            </w:r>
            <w:proofErr w:type="spellEnd"/>
            <w:r w:rsidRPr="000B5832">
              <w:rPr>
                <w:rFonts w:ascii="Times New Roman" w:eastAsia="Times New Roman" w:hAnsi="Times New Roman" w:cs="Times New Roman"/>
                <w:sz w:val="20"/>
                <w:szCs w:val="20"/>
              </w:rPr>
              <w:t xml:space="preserve"> расходы государственных органов Волгоградской области</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99 0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20 798,7</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20 598,7</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20 546,6</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-52,1</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-0,3</w:t>
            </w:r>
          </w:p>
        </w:tc>
      </w:tr>
      <w:tr w:rsidR="00A522FA" w:rsidRPr="000B5832" w:rsidTr="007B216D">
        <w:trPr>
          <w:trHeight w:val="20"/>
        </w:trPr>
        <w:tc>
          <w:tcPr>
            <w:tcW w:w="3403" w:type="dxa"/>
            <w:shd w:val="clear" w:color="auto" w:fill="auto"/>
            <w:vAlign w:val="center"/>
            <w:hideMark/>
          </w:tcPr>
          <w:p w:rsidR="00A522FA" w:rsidRPr="000B5832" w:rsidRDefault="00A522FA" w:rsidP="007F5406">
            <w:pPr>
              <w:autoSpaceDE w:val="0"/>
              <w:autoSpaceDN w:val="0"/>
              <w:adjustRightInd w:val="0"/>
              <w:spacing w:after="0" w:line="240" w:lineRule="auto"/>
              <w:rPr>
                <w:rFonts w:ascii="Times New Roman" w:eastAsia="Times New Roman" w:hAnsi="Times New Roman" w:cs="Times New Roman"/>
                <w:i/>
                <w:sz w:val="20"/>
                <w:szCs w:val="20"/>
              </w:rPr>
            </w:pPr>
            <w:r w:rsidRPr="000B5832">
              <w:rPr>
                <w:rFonts w:ascii="Times New Roman" w:hAnsi="Times New Roman" w:cs="Times New Roman"/>
                <w:i/>
                <w:sz w:val="20"/>
                <w:szCs w:val="20"/>
              </w:rPr>
              <w:t>Социальное обеспечение и иные выплаты населению</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300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200,0</w:t>
            </w:r>
          </w:p>
        </w:tc>
        <w:tc>
          <w:tcPr>
            <w:tcW w:w="1393"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0,0</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0,0</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0,0</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0,0</w:t>
            </w:r>
          </w:p>
        </w:tc>
      </w:tr>
      <w:tr w:rsidR="00A522FA" w:rsidRPr="000B5832"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Межбюджетные трансферты</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500</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20 598,7</w:t>
            </w:r>
          </w:p>
        </w:tc>
        <w:tc>
          <w:tcPr>
            <w:tcW w:w="13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i/>
                <w:sz w:val="20"/>
                <w:szCs w:val="20"/>
              </w:rPr>
            </w:pPr>
            <w:r w:rsidRPr="000B5832">
              <w:rPr>
                <w:rFonts w:ascii="Times New Roman" w:eastAsia="Times New Roman" w:hAnsi="Times New Roman" w:cs="Times New Roman"/>
                <w:i/>
                <w:sz w:val="20"/>
                <w:szCs w:val="20"/>
              </w:rPr>
              <w:t>20 598,7</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20 546,6</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-52,1</w:t>
            </w:r>
          </w:p>
        </w:tc>
        <w:tc>
          <w:tcPr>
            <w:tcW w:w="9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sz w:val="20"/>
                <w:szCs w:val="20"/>
              </w:rPr>
            </w:pPr>
            <w:r w:rsidRPr="000B5832">
              <w:rPr>
                <w:rFonts w:ascii="Times New Roman" w:eastAsia="Times New Roman" w:hAnsi="Times New Roman" w:cs="Times New Roman"/>
                <w:sz w:val="20"/>
                <w:szCs w:val="20"/>
              </w:rPr>
              <w:t>-0,3</w:t>
            </w:r>
          </w:p>
        </w:tc>
      </w:tr>
      <w:tr w:rsidR="00A522FA" w:rsidRPr="004B12C7" w:rsidTr="007B216D">
        <w:trPr>
          <w:trHeight w:val="20"/>
        </w:trPr>
        <w:tc>
          <w:tcPr>
            <w:tcW w:w="3403" w:type="dxa"/>
            <w:shd w:val="clear" w:color="auto" w:fill="auto"/>
            <w:vAlign w:val="center"/>
            <w:hideMark/>
          </w:tcPr>
          <w:p w:rsidR="00A522FA" w:rsidRPr="000B5832" w:rsidRDefault="00A522FA" w:rsidP="007F5406">
            <w:pPr>
              <w:spacing w:after="0" w:line="240" w:lineRule="auto"/>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Социальное обеспечение и иные выплаты населению</w:t>
            </w:r>
          </w:p>
        </w:tc>
        <w:tc>
          <w:tcPr>
            <w:tcW w:w="90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10 06</w:t>
            </w:r>
          </w:p>
          <w:p w:rsidR="00A522FA" w:rsidRPr="000B5832" w:rsidRDefault="00A522FA" w:rsidP="007F5406">
            <w:pPr>
              <w:spacing w:after="0" w:line="240" w:lineRule="auto"/>
              <w:jc w:val="center"/>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 xml:space="preserve">99 0  300 </w:t>
            </w:r>
          </w:p>
        </w:tc>
        <w:tc>
          <w:tcPr>
            <w:tcW w:w="1276"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10 000,0</w:t>
            </w:r>
          </w:p>
        </w:tc>
        <w:tc>
          <w:tcPr>
            <w:tcW w:w="1393"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8 418,5</w:t>
            </w:r>
          </w:p>
        </w:tc>
        <w:tc>
          <w:tcPr>
            <w:tcW w:w="1038" w:type="dxa"/>
            <w:shd w:val="clear" w:color="auto" w:fill="auto"/>
            <w:noWrap/>
            <w:vAlign w:val="center"/>
            <w:hideMark/>
          </w:tcPr>
          <w:p w:rsidR="00A522FA" w:rsidRPr="000B5832" w:rsidRDefault="00A522FA" w:rsidP="007F5406">
            <w:pPr>
              <w:spacing w:after="0" w:line="240" w:lineRule="auto"/>
              <w:jc w:val="center"/>
              <w:rPr>
                <w:rFonts w:ascii="Times New Roman" w:eastAsia="Times New Roman" w:hAnsi="Times New Roman" w:cs="Times New Roman"/>
                <w:b/>
                <w:bCs/>
                <w:color w:val="000000"/>
                <w:sz w:val="20"/>
                <w:szCs w:val="20"/>
              </w:rPr>
            </w:pPr>
            <w:r w:rsidRPr="000B5832">
              <w:rPr>
                <w:rFonts w:ascii="Times New Roman" w:eastAsia="Times New Roman" w:hAnsi="Times New Roman" w:cs="Times New Roman"/>
                <w:b/>
                <w:bCs/>
                <w:color w:val="000000"/>
                <w:sz w:val="20"/>
                <w:szCs w:val="20"/>
              </w:rPr>
              <w:t>2 471,5</w:t>
            </w:r>
          </w:p>
        </w:tc>
        <w:tc>
          <w:tcPr>
            <w:tcW w:w="1112" w:type="dxa"/>
            <w:shd w:val="clear" w:color="auto" w:fill="auto"/>
            <w:vAlign w:val="center"/>
            <w:hideMark/>
          </w:tcPr>
          <w:p w:rsidR="00A522FA" w:rsidRPr="000B5832" w:rsidRDefault="00A522FA" w:rsidP="007F5406">
            <w:pPr>
              <w:spacing w:after="0" w:line="240" w:lineRule="auto"/>
              <w:jc w:val="center"/>
              <w:rPr>
                <w:rFonts w:ascii="Times New Roman" w:eastAsia="Times New Roman" w:hAnsi="Times New Roman" w:cs="Times New Roman"/>
                <w:b/>
                <w:bCs/>
                <w:sz w:val="20"/>
                <w:szCs w:val="20"/>
              </w:rPr>
            </w:pPr>
            <w:r w:rsidRPr="000B5832">
              <w:rPr>
                <w:rFonts w:ascii="Times New Roman" w:eastAsia="Times New Roman" w:hAnsi="Times New Roman" w:cs="Times New Roman"/>
                <w:b/>
                <w:bCs/>
                <w:sz w:val="20"/>
                <w:szCs w:val="20"/>
              </w:rPr>
              <w:t>-5 947,0</w:t>
            </w:r>
          </w:p>
        </w:tc>
        <w:tc>
          <w:tcPr>
            <w:tcW w:w="993" w:type="dxa"/>
            <w:shd w:val="clear" w:color="auto" w:fill="auto"/>
            <w:noWrap/>
            <w:vAlign w:val="center"/>
            <w:hideMark/>
          </w:tcPr>
          <w:p w:rsidR="00A522FA" w:rsidRPr="001A4358" w:rsidRDefault="00A522FA" w:rsidP="007F5406">
            <w:pPr>
              <w:spacing w:after="0" w:line="240" w:lineRule="auto"/>
              <w:jc w:val="center"/>
              <w:rPr>
                <w:rFonts w:ascii="Times New Roman" w:eastAsia="Times New Roman" w:hAnsi="Times New Roman" w:cs="Times New Roman"/>
                <w:b/>
                <w:bCs/>
                <w:sz w:val="18"/>
                <w:szCs w:val="18"/>
              </w:rPr>
            </w:pPr>
            <w:r w:rsidRPr="000B5832">
              <w:rPr>
                <w:rFonts w:ascii="Times New Roman" w:eastAsia="Times New Roman" w:hAnsi="Times New Roman" w:cs="Times New Roman"/>
                <w:b/>
                <w:bCs/>
                <w:sz w:val="18"/>
                <w:szCs w:val="18"/>
              </w:rPr>
              <w:t>-70,6</w:t>
            </w:r>
          </w:p>
        </w:tc>
      </w:tr>
    </w:tbl>
    <w:p w:rsidR="00D47ADA" w:rsidRPr="00D47ADA" w:rsidRDefault="00D47ADA" w:rsidP="00BB4FC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B216D" w:rsidRPr="00D47ADA" w:rsidRDefault="007B216D" w:rsidP="007B21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7ADA">
        <w:rPr>
          <w:rFonts w:ascii="Times New Roman" w:eastAsia="Times New Roman" w:hAnsi="Times New Roman" w:cs="Times New Roman"/>
          <w:sz w:val="24"/>
          <w:szCs w:val="24"/>
        </w:rPr>
        <w:t xml:space="preserve">Бюджетные назначения не исполнены на сумму </w:t>
      </w:r>
      <w:r>
        <w:rPr>
          <w:rFonts w:ascii="Times New Roman" w:eastAsia="Times New Roman" w:hAnsi="Times New Roman" w:cs="Times New Roman"/>
          <w:sz w:val="24"/>
          <w:szCs w:val="24"/>
        </w:rPr>
        <w:t>14 132,3</w:t>
      </w:r>
      <w:r w:rsidRPr="00D47ADA">
        <w:rPr>
          <w:rFonts w:ascii="Times New Roman" w:eastAsia="Times New Roman" w:hAnsi="Times New Roman" w:cs="Times New Roman"/>
          <w:sz w:val="24"/>
          <w:szCs w:val="24"/>
        </w:rPr>
        <w:t xml:space="preserve"> тыс. руб., или на </w:t>
      </w:r>
      <w:r>
        <w:rPr>
          <w:rFonts w:ascii="Times New Roman" w:eastAsia="Times New Roman" w:hAnsi="Times New Roman" w:cs="Times New Roman"/>
          <w:sz w:val="24"/>
          <w:szCs w:val="24"/>
        </w:rPr>
        <w:t>4,3</w:t>
      </w:r>
      <w:r w:rsidRPr="00D47ADA">
        <w:rPr>
          <w:rFonts w:ascii="Times New Roman" w:eastAsia="Times New Roman" w:hAnsi="Times New Roman" w:cs="Times New Roman"/>
          <w:sz w:val="24"/>
          <w:szCs w:val="24"/>
        </w:rPr>
        <w:t xml:space="preserve"> % от предусмотренного объема ассигнований, в основном, по следующим причинам:</w:t>
      </w:r>
    </w:p>
    <w:p w:rsidR="007B216D" w:rsidRPr="00286004" w:rsidRDefault="007B216D" w:rsidP="007B21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8600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A01D23">
        <w:rPr>
          <w:rFonts w:ascii="Times New Roman" w:eastAsia="Times New Roman" w:hAnsi="Times New Roman" w:cs="Times New Roman"/>
          <w:sz w:val="24"/>
          <w:szCs w:val="24"/>
        </w:rPr>
        <w:t> 366,2</w:t>
      </w:r>
      <w:r w:rsidRPr="00286004">
        <w:rPr>
          <w:rFonts w:ascii="Times New Roman" w:eastAsia="Times New Roman" w:hAnsi="Times New Roman" w:cs="Times New Roman"/>
          <w:sz w:val="24"/>
          <w:szCs w:val="24"/>
        </w:rPr>
        <w:t xml:space="preserve"> тыс. руб. – экономия по оплате труда работников Аппарата </w:t>
      </w:r>
      <w:r>
        <w:rPr>
          <w:rFonts w:ascii="Times New Roman" w:eastAsia="Times New Roman" w:hAnsi="Times New Roman" w:cs="Times New Roman"/>
          <w:sz w:val="24"/>
          <w:szCs w:val="24"/>
        </w:rPr>
        <w:t>в связи с имеющимися вакансиями</w:t>
      </w:r>
      <w:r w:rsidRPr="00286004">
        <w:rPr>
          <w:rFonts w:ascii="Times New Roman" w:eastAsia="Times New Roman" w:hAnsi="Times New Roman" w:cs="Times New Roman"/>
          <w:sz w:val="24"/>
          <w:szCs w:val="24"/>
        </w:rPr>
        <w:t>;</w:t>
      </w:r>
    </w:p>
    <w:p w:rsidR="007B216D" w:rsidRPr="00F36B2D" w:rsidRDefault="007B216D" w:rsidP="007B21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6B2D">
        <w:rPr>
          <w:rFonts w:ascii="Times New Roman" w:eastAsia="Times New Roman" w:hAnsi="Times New Roman" w:cs="Times New Roman"/>
          <w:sz w:val="24"/>
          <w:szCs w:val="24"/>
        </w:rPr>
        <w:t>-5</w:t>
      </w:r>
      <w:r>
        <w:rPr>
          <w:rFonts w:ascii="Times New Roman" w:eastAsia="Times New Roman" w:hAnsi="Times New Roman" w:cs="Times New Roman"/>
          <w:sz w:val="24"/>
          <w:szCs w:val="24"/>
        </w:rPr>
        <w:t> </w:t>
      </w:r>
      <w:r w:rsidRPr="00F36B2D">
        <w:rPr>
          <w:rFonts w:ascii="Times New Roman" w:eastAsia="Times New Roman" w:hAnsi="Times New Roman" w:cs="Times New Roman"/>
          <w:sz w:val="24"/>
          <w:szCs w:val="24"/>
        </w:rPr>
        <w:t>947,0</w:t>
      </w:r>
      <w:r>
        <w:rPr>
          <w:rFonts w:ascii="Times New Roman" w:eastAsia="Times New Roman" w:hAnsi="Times New Roman" w:cs="Times New Roman"/>
          <w:sz w:val="24"/>
          <w:szCs w:val="24"/>
        </w:rPr>
        <w:t xml:space="preserve"> </w:t>
      </w:r>
      <w:r w:rsidRPr="00F36B2D">
        <w:rPr>
          <w:rFonts w:ascii="Times New Roman" w:eastAsia="Times New Roman" w:hAnsi="Times New Roman" w:cs="Times New Roman"/>
          <w:sz w:val="24"/>
          <w:szCs w:val="24"/>
        </w:rPr>
        <w:t xml:space="preserve">тыс. руб. – в связи с уменьшением </w:t>
      </w:r>
      <w:r>
        <w:rPr>
          <w:rFonts w:ascii="Times New Roman" w:eastAsia="Times New Roman" w:hAnsi="Times New Roman" w:cs="Times New Roman"/>
          <w:sz w:val="24"/>
          <w:szCs w:val="24"/>
        </w:rPr>
        <w:t>количества обратившихся</w:t>
      </w:r>
      <w:r w:rsidRPr="00F36B2D">
        <w:rPr>
          <w:rFonts w:ascii="Times New Roman" w:eastAsia="Times New Roman" w:hAnsi="Times New Roman" w:cs="Times New Roman"/>
          <w:sz w:val="24"/>
          <w:szCs w:val="24"/>
        </w:rPr>
        <w:t xml:space="preserve"> получателей социальных выплат в рамках программы оказания адресной социальной помощи малоимущим и социально незащищенным гражданам Волгоградской области;</w:t>
      </w:r>
    </w:p>
    <w:p w:rsidR="007B216D" w:rsidRPr="00F36B2D" w:rsidRDefault="007B216D" w:rsidP="007B216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36B2D">
        <w:rPr>
          <w:rFonts w:ascii="Times New Roman" w:eastAsia="Times New Roman" w:hAnsi="Times New Roman" w:cs="Times New Roman"/>
          <w:sz w:val="24"/>
          <w:szCs w:val="24"/>
        </w:rPr>
        <w:t>-1 543,3 тыс. руб. – в связи с отсутствием нормативного правового акта, регламентирующего передачу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 с объёмом финансирования.</w:t>
      </w:r>
    </w:p>
    <w:p w:rsidR="007B216D" w:rsidRDefault="007B216D" w:rsidP="00EB0E6F">
      <w:pPr>
        <w:spacing w:after="0" w:line="240" w:lineRule="auto"/>
        <w:jc w:val="center"/>
        <w:rPr>
          <w:rFonts w:ascii="Times New Roman" w:hAnsi="Times New Roman" w:cs="Times New Roman"/>
          <w:b/>
          <w:i/>
          <w:sz w:val="24"/>
          <w:szCs w:val="24"/>
        </w:rPr>
      </w:pPr>
    </w:p>
    <w:p w:rsidR="00EB0E6F" w:rsidRPr="001A3D9B" w:rsidRDefault="00EB0E6F" w:rsidP="00EB0E6F">
      <w:pPr>
        <w:spacing w:after="0" w:line="240" w:lineRule="auto"/>
        <w:jc w:val="center"/>
        <w:rPr>
          <w:rFonts w:ascii="Times New Roman" w:hAnsi="Times New Roman" w:cs="Times New Roman"/>
          <w:b/>
          <w:i/>
          <w:sz w:val="24"/>
          <w:szCs w:val="24"/>
        </w:rPr>
      </w:pPr>
      <w:r w:rsidRPr="001A3D9B">
        <w:rPr>
          <w:rFonts w:ascii="Times New Roman" w:hAnsi="Times New Roman" w:cs="Times New Roman"/>
          <w:b/>
          <w:i/>
          <w:sz w:val="24"/>
          <w:szCs w:val="24"/>
        </w:rPr>
        <w:t xml:space="preserve">Сравнительный анализ показателей исполнения </w:t>
      </w:r>
    </w:p>
    <w:p w:rsidR="00EB0E6F" w:rsidRPr="001A3D9B" w:rsidRDefault="00EB0E6F" w:rsidP="00EB0E6F">
      <w:pPr>
        <w:spacing w:after="0" w:line="240" w:lineRule="auto"/>
        <w:jc w:val="center"/>
        <w:rPr>
          <w:rFonts w:ascii="Times New Roman" w:hAnsi="Times New Roman" w:cs="Times New Roman"/>
          <w:b/>
          <w:i/>
          <w:sz w:val="24"/>
          <w:szCs w:val="24"/>
        </w:rPr>
      </w:pPr>
      <w:r w:rsidRPr="001A3D9B">
        <w:rPr>
          <w:rFonts w:ascii="Times New Roman" w:hAnsi="Times New Roman" w:cs="Times New Roman"/>
          <w:b/>
          <w:i/>
          <w:sz w:val="24"/>
          <w:szCs w:val="24"/>
        </w:rPr>
        <w:t>расходов областного бюджета за отчетный год и предыдущий год</w:t>
      </w:r>
    </w:p>
    <w:p w:rsidR="007B216D" w:rsidRPr="00286A94" w:rsidRDefault="007B216D" w:rsidP="007B216D">
      <w:pPr>
        <w:spacing w:after="0" w:line="240" w:lineRule="auto"/>
        <w:ind w:firstLine="709"/>
        <w:jc w:val="both"/>
        <w:rPr>
          <w:rFonts w:ascii="Times New Roman" w:hAnsi="Times New Roman" w:cs="Times New Roman"/>
          <w:sz w:val="24"/>
          <w:szCs w:val="24"/>
        </w:rPr>
      </w:pPr>
      <w:r w:rsidRPr="001A3D9B">
        <w:rPr>
          <w:rFonts w:ascii="Times New Roman" w:hAnsi="Times New Roman" w:cs="Times New Roman"/>
          <w:sz w:val="24"/>
          <w:szCs w:val="24"/>
        </w:rPr>
        <w:t>Сравнительный анализ показателей исполнения расходов областного бюджета за 201</w:t>
      </w:r>
      <w:r>
        <w:rPr>
          <w:rFonts w:ascii="Times New Roman" w:hAnsi="Times New Roman" w:cs="Times New Roman"/>
          <w:sz w:val="24"/>
          <w:szCs w:val="24"/>
        </w:rPr>
        <w:t>8</w:t>
      </w:r>
      <w:r w:rsidRPr="001A3D9B">
        <w:rPr>
          <w:rFonts w:ascii="Times New Roman" w:hAnsi="Times New Roman" w:cs="Times New Roman"/>
          <w:sz w:val="24"/>
          <w:szCs w:val="24"/>
        </w:rPr>
        <w:t xml:space="preserve"> год и 201</w:t>
      </w:r>
      <w:r>
        <w:rPr>
          <w:rFonts w:ascii="Times New Roman" w:hAnsi="Times New Roman" w:cs="Times New Roman"/>
          <w:sz w:val="24"/>
          <w:szCs w:val="24"/>
        </w:rPr>
        <w:t>9</w:t>
      </w:r>
      <w:r w:rsidRPr="001A3D9B">
        <w:rPr>
          <w:rFonts w:ascii="Times New Roman" w:hAnsi="Times New Roman" w:cs="Times New Roman"/>
          <w:sz w:val="24"/>
          <w:szCs w:val="24"/>
        </w:rPr>
        <w:t xml:space="preserve"> год представлен в таблице.</w:t>
      </w:r>
    </w:p>
    <w:p w:rsidR="007B216D" w:rsidRPr="004E33C3" w:rsidRDefault="007B216D" w:rsidP="007B216D">
      <w:pPr>
        <w:spacing w:after="0" w:line="240" w:lineRule="auto"/>
        <w:ind w:firstLine="708"/>
        <w:jc w:val="right"/>
        <w:rPr>
          <w:rFonts w:ascii="Times New Roman" w:hAnsi="Times New Roman" w:cs="Times New Roman"/>
          <w:sz w:val="18"/>
          <w:szCs w:val="18"/>
        </w:rPr>
      </w:pPr>
      <w:r w:rsidRPr="004E33C3">
        <w:rPr>
          <w:rFonts w:ascii="Times New Roman" w:hAnsi="Times New Roman" w:cs="Times New Roman"/>
          <w:sz w:val="18"/>
          <w:szCs w:val="18"/>
        </w:rPr>
        <w:t>таблица, тыс. руб.</w:t>
      </w:r>
    </w:p>
    <w:tbl>
      <w:tblPr>
        <w:tblW w:w="9812" w:type="dxa"/>
        <w:tblInd w:w="95" w:type="dxa"/>
        <w:tblLayout w:type="fixed"/>
        <w:tblLook w:val="04A0"/>
      </w:tblPr>
      <w:tblGrid>
        <w:gridCol w:w="732"/>
        <w:gridCol w:w="4503"/>
        <w:gridCol w:w="1299"/>
        <w:gridCol w:w="1134"/>
        <w:gridCol w:w="1111"/>
        <w:gridCol w:w="1033"/>
      </w:tblGrid>
      <w:tr w:rsidR="007B216D" w:rsidRPr="00B533A5" w:rsidTr="007F5406">
        <w:trPr>
          <w:trHeight w:val="300"/>
          <w:tblHeader/>
        </w:trPr>
        <w:tc>
          <w:tcPr>
            <w:tcW w:w="732" w:type="dxa"/>
            <w:vMerge w:val="restart"/>
            <w:tcBorders>
              <w:top w:val="double" w:sz="4" w:space="0" w:color="auto"/>
              <w:left w:val="double" w:sz="4" w:space="0" w:color="auto"/>
              <w:right w:val="single" w:sz="4" w:space="0" w:color="auto"/>
            </w:tcBorders>
            <w:shd w:val="clear" w:color="auto" w:fill="EAF1DD" w:themeFill="accent3" w:themeFillTint="33"/>
            <w:vAlign w:val="center"/>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КБК</w:t>
            </w:r>
          </w:p>
        </w:tc>
        <w:tc>
          <w:tcPr>
            <w:tcW w:w="4503" w:type="dxa"/>
            <w:vMerge w:val="restart"/>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Наименование показателя</w:t>
            </w:r>
          </w:p>
        </w:tc>
        <w:tc>
          <w:tcPr>
            <w:tcW w:w="1299"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201</w:t>
            </w:r>
            <w:r>
              <w:rPr>
                <w:rFonts w:ascii="Times New Roman" w:hAnsi="Times New Roman" w:cs="Times New Roman"/>
                <w:b/>
                <w:bCs/>
                <w:sz w:val="20"/>
                <w:szCs w:val="20"/>
              </w:rPr>
              <w:t>8</w:t>
            </w:r>
            <w:r w:rsidRPr="001A3D9B">
              <w:rPr>
                <w:rFonts w:ascii="Times New Roman" w:hAnsi="Times New Roman" w:cs="Times New Roman"/>
                <w:b/>
                <w:bCs/>
                <w:sz w:val="20"/>
                <w:szCs w:val="20"/>
              </w:rPr>
              <w:t xml:space="preserve"> год</w:t>
            </w:r>
          </w:p>
        </w:tc>
        <w:tc>
          <w:tcPr>
            <w:tcW w:w="1134" w:type="dxa"/>
            <w:vMerge w:val="restart"/>
            <w:tcBorders>
              <w:top w:val="doub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201</w:t>
            </w:r>
            <w:r>
              <w:rPr>
                <w:rFonts w:ascii="Times New Roman" w:hAnsi="Times New Roman" w:cs="Times New Roman"/>
                <w:b/>
                <w:bCs/>
                <w:sz w:val="20"/>
                <w:szCs w:val="20"/>
              </w:rPr>
              <w:t>9</w:t>
            </w:r>
            <w:r w:rsidRPr="001A3D9B">
              <w:rPr>
                <w:rFonts w:ascii="Times New Roman" w:hAnsi="Times New Roman" w:cs="Times New Roman"/>
                <w:b/>
                <w:bCs/>
                <w:sz w:val="20"/>
                <w:szCs w:val="20"/>
              </w:rPr>
              <w:t xml:space="preserve"> год</w:t>
            </w:r>
          </w:p>
        </w:tc>
        <w:tc>
          <w:tcPr>
            <w:tcW w:w="2144" w:type="dxa"/>
            <w:gridSpan w:val="2"/>
            <w:tcBorders>
              <w:top w:val="double" w:sz="4" w:space="0" w:color="auto"/>
              <w:left w:val="nil"/>
              <w:bottom w:val="single" w:sz="4" w:space="0" w:color="auto"/>
              <w:right w:val="double" w:sz="4" w:space="0" w:color="auto"/>
            </w:tcBorders>
            <w:shd w:val="clear" w:color="auto" w:fill="EAF1DD" w:themeFill="accent3" w:themeFillTint="33"/>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Отклонение</w:t>
            </w:r>
          </w:p>
        </w:tc>
      </w:tr>
      <w:tr w:rsidR="007B216D" w:rsidRPr="00B533A5" w:rsidTr="007F5406">
        <w:trPr>
          <w:trHeight w:val="300"/>
          <w:tblHeader/>
        </w:trPr>
        <w:tc>
          <w:tcPr>
            <w:tcW w:w="732" w:type="dxa"/>
            <w:vMerge/>
            <w:tcBorders>
              <w:left w:val="double" w:sz="4" w:space="0" w:color="auto"/>
              <w:bottom w:val="double" w:sz="4" w:space="0" w:color="auto"/>
              <w:right w:val="single" w:sz="4" w:space="0" w:color="auto"/>
            </w:tcBorders>
            <w:shd w:val="clear" w:color="auto" w:fill="D9D9D9" w:themeFill="background1" w:themeFillShade="D9"/>
            <w:vAlign w:val="center"/>
          </w:tcPr>
          <w:p w:rsidR="007B216D" w:rsidRPr="001A3D9B" w:rsidRDefault="007B216D" w:rsidP="007F5406">
            <w:pPr>
              <w:spacing w:line="240" w:lineRule="auto"/>
              <w:contextualSpacing/>
              <w:jc w:val="center"/>
              <w:rPr>
                <w:rFonts w:ascii="Times New Roman" w:hAnsi="Times New Roman" w:cs="Times New Roman"/>
                <w:b/>
                <w:bCs/>
                <w:sz w:val="20"/>
                <w:szCs w:val="20"/>
              </w:rPr>
            </w:pPr>
          </w:p>
        </w:tc>
        <w:tc>
          <w:tcPr>
            <w:tcW w:w="4503" w:type="dxa"/>
            <w:vMerge/>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p>
        </w:tc>
        <w:tc>
          <w:tcPr>
            <w:tcW w:w="1299"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p>
        </w:tc>
        <w:tc>
          <w:tcPr>
            <w:tcW w:w="1134"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p>
        </w:tc>
        <w:tc>
          <w:tcPr>
            <w:tcW w:w="1111" w:type="dxa"/>
            <w:tcBorders>
              <w:top w:val="nil"/>
              <w:left w:val="nil"/>
              <w:bottom w:val="double" w:sz="4" w:space="0" w:color="auto"/>
              <w:right w:val="single" w:sz="4" w:space="0" w:color="auto"/>
            </w:tcBorders>
            <w:shd w:val="clear" w:color="auto" w:fill="EAF1DD" w:themeFill="accent3" w:themeFillTint="33"/>
            <w:vAlign w:val="center"/>
            <w:hideMark/>
          </w:tcPr>
          <w:p w:rsidR="007B216D" w:rsidRPr="001A3D9B" w:rsidRDefault="007B216D" w:rsidP="007F5406">
            <w:pPr>
              <w:spacing w:line="240" w:lineRule="auto"/>
              <w:contextualSpacing/>
              <w:jc w:val="center"/>
              <w:rPr>
                <w:rFonts w:ascii="Times New Roman" w:hAnsi="Times New Roman" w:cs="Times New Roman"/>
                <w:b/>
                <w:bCs/>
                <w:sz w:val="16"/>
                <w:szCs w:val="16"/>
              </w:rPr>
            </w:pPr>
            <w:r w:rsidRPr="001A3D9B">
              <w:rPr>
                <w:rFonts w:ascii="Times New Roman" w:hAnsi="Times New Roman" w:cs="Times New Roman"/>
                <w:b/>
                <w:bCs/>
                <w:sz w:val="16"/>
                <w:szCs w:val="16"/>
              </w:rPr>
              <w:t>абсолютное</w:t>
            </w:r>
          </w:p>
        </w:tc>
        <w:tc>
          <w:tcPr>
            <w:tcW w:w="1033" w:type="dxa"/>
            <w:tcBorders>
              <w:top w:val="nil"/>
              <w:left w:val="nil"/>
              <w:bottom w:val="double" w:sz="4" w:space="0" w:color="auto"/>
              <w:right w:val="double" w:sz="4" w:space="0" w:color="auto"/>
            </w:tcBorders>
            <w:shd w:val="clear" w:color="auto" w:fill="EAF1DD" w:themeFill="accent3" w:themeFillTint="33"/>
            <w:vAlign w:val="center"/>
            <w:hideMark/>
          </w:tcPr>
          <w:p w:rsidR="007B216D" w:rsidRPr="001A3D9B" w:rsidRDefault="007B216D" w:rsidP="007F5406">
            <w:pPr>
              <w:spacing w:line="240" w:lineRule="auto"/>
              <w:contextualSpacing/>
              <w:jc w:val="center"/>
              <w:rPr>
                <w:rFonts w:ascii="Times New Roman" w:hAnsi="Times New Roman" w:cs="Times New Roman"/>
                <w:b/>
                <w:bCs/>
                <w:sz w:val="20"/>
                <w:szCs w:val="20"/>
              </w:rPr>
            </w:pPr>
            <w:r w:rsidRPr="001A3D9B">
              <w:rPr>
                <w:rFonts w:ascii="Times New Roman" w:hAnsi="Times New Roman" w:cs="Times New Roman"/>
                <w:b/>
                <w:bCs/>
                <w:sz w:val="20"/>
                <w:szCs w:val="20"/>
              </w:rPr>
              <w:t>%</w:t>
            </w:r>
          </w:p>
        </w:tc>
      </w:tr>
      <w:tr w:rsidR="007B216D" w:rsidRPr="00B533A5" w:rsidTr="007F5406">
        <w:trPr>
          <w:trHeight w:val="44"/>
        </w:trPr>
        <w:tc>
          <w:tcPr>
            <w:tcW w:w="732" w:type="dxa"/>
            <w:tcBorders>
              <w:top w:val="double" w:sz="4" w:space="0" w:color="auto"/>
              <w:left w:val="double" w:sz="4" w:space="0" w:color="auto"/>
              <w:bottom w:val="double" w:sz="4" w:space="0" w:color="auto"/>
              <w:right w:val="single" w:sz="4" w:space="0" w:color="auto"/>
            </w:tcBorders>
            <w:vAlign w:val="center"/>
          </w:tcPr>
          <w:p w:rsidR="007B216D" w:rsidRPr="001A3D9B" w:rsidRDefault="007B216D" w:rsidP="007F5406">
            <w:pPr>
              <w:spacing w:line="240" w:lineRule="auto"/>
              <w:contextualSpacing/>
              <w:jc w:val="center"/>
              <w:rPr>
                <w:rFonts w:ascii="Times New Roman" w:hAnsi="Times New Roman" w:cs="Times New Roman"/>
                <w:b/>
                <w:bCs/>
                <w:sz w:val="18"/>
                <w:szCs w:val="18"/>
              </w:rPr>
            </w:pPr>
          </w:p>
        </w:tc>
        <w:tc>
          <w:tcPr>
            <w:tcW w:w="4503"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7B216D" w:rsidRPr="001A3D9B" w:rsidRDefault="007B216D" w:rsidP="007F5406">
            <w:pPr>
              <w:spacing w:after="0" w:line="240" w:lineRule="auto"/>
              <w:contextualSpacing/>
              <w:rPr>
                <w:rFonts w:ascii="Times New Roman" w:hAnsi="Times New Roman" w:cs="Times New Roman"/>
                <w:b/>
                <w:bCs/>
                <w:sz w:val="18"/>
                <w:szCs w:val="18"/>
              </w:rPr>
            </w:pPr>
            <w:r w:rsidRPr="001A3D9B">
              <w:rPr>
                <w:rFonts w:ascii="Times New Roman" w:hAnsi="Times New Roman" w:cs="Times New Roman"/>
                <w:b/>
                <w:bCs/>
                <w:sz w:val="18"/>
                <w:szCs w:val="18"/>
              </w:rPr>
              <w:t>Расходы бюджета – всего:</w:t>
            </w:r>
          </w:p>
        </w:tc>
        <w:tc>
          <w:tcPr>
            <w:tcW w:w="1299" w:type="dxa"/>
            <w:tcBorders>
              <w:top w:val="double" w:sz="4" w:space="0" w:color="auto"/>
              <w:left w:val="nil"/>
              <w:bottom w:val="double" w:sz="4" w:space="0" w:color="auto"/>
              <w:right w:val="sing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sidRPr="005908D8">
              <w:rPr>
                <w:rFonts w:ascii="Times New Roman" w:hAnsi="Times New Roman" w:cs="Times New Roman"/>
                <w:b/>
                <w:sz w:val="20"/>
                <w:szCs w:val="20"/>
              </w:rPr>
              <w:t>287</w:t>
            </w:r>
            <w:r>
              <w:rPr>
                <w:rFonts w:ascii="Times New Roman" w:hAnsi="Times New Roman" w:cs="Times New Roman"/>
                <w:b/>
                <w:sz w:val="20"/>
                <w:szCs w:val="20"/>
              </w:rPr>
              <w:t> </w:t>
            </w:r>
            <w:r w:rsidRPr="005908D8">
              <w:rPr>
                <w:rFonts w:ascii="Times New Roman" w:hAnsi="Times New Roman" w:cs="Times New Roman"/>
                <w:b/>
                <w:sz w:val="20"/>
                <w:szCs w:val="20"/>
              </w:rPr>
              <w:t>109,7</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315 689,8</w:t>
            </w:r>
          </w:p>
        </w:tc>
        <w:tc>
          <w:tcPr>
            <w:tcW w:w="1111" w:type="dxa"/>
            <w:tcBorders>
              <w:top w:val="double" w:sz="4" w:space="0" w:color="auto"/>
              <w:left w:val="nil"/>
              <w:bottom w:val="double" w:sz="4" w:space="0" w:color="auto"/>
              <w:right w:val="sing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28 580,1</w:t>
            </w:r>
          </w:p>
        </w:tc>
        <w:tc>
          <w:tcPr>
            <w:tcW w:w="1033" w:type="dxa"/>
            <w:tcBorders>
              <w:top w:val="double" w:sz="4" w:space="0" w:color="auto"/>
              <w:left w:val="nil"/>
              <w:bottom w:val="double" w:sz="4"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w:t>
            </w:r>
          </w:p>
        </w:tc>
      </w:tr>
      <w:tr w:rsidR="007B216D" w:rsidRPr="00B533A5" w:rsidTr="007F5406">
        <w:trPr>
          <w:trHeight w:val="123"/>
        </w:trPr>
        <w:tc>
          <w:tcPr>
            <w:tcW w:w="732" w:type="dxa"/>
            <w:tcBorders>
              <w:top w:val="double" w:sz="4" w:space="0" w:color="auto"/>
              <w:left w:val="double" w:sz="4" w:space="0" w:color="auto"/>
              <w:bottom w:val="single" w:sz="6" w:space="0" w:color="auto"/>
              <w:right w:val="single" w:sz="4" w:space="0" w:color="auto"/>
            </w:tcBorders>
            <w:vAlign w:val="center"/>
          </w:tcPr>
          <w:p w:rsidR="007B216D" w:rsidRPr="001A3D9B" w:rsidRDefault="007B216D" w:rsidP="007F5406">
            <w:pPr>
              <w:spacing w:line="240" w:lineRule="auto"/>
              <w:ind w:left="-57" w:right="-57"/>
              <w:contextualSpacing/>
              <w:jc w:val="center"/>
              <w:rPr>
                <w:rFonts w:ascii="Times New Roman" w:hAnsi="Times New Roman" w:cs="Times New Roman"/>
                <w:b/>
                <w:i/>
                <w:sz w:val="18"/>
                <w:szCs w:val="18"/>
              </w:rPr>
            </w:pPr>
            <w:r w:rsidRPr="001A3D9B">
              <w:rPr>
                <w:rFonts w:ascii="Times New Roman" w:hAnsi="Times New Roman" w:cs="Times New Roman"/>
                <w:b/>
                <w:i/>
                <w:sz w:val="18"/>
                <w:szCs w:val="18"/>
              </w:rPr>
              <w:t>0100</w:t>
            </w:r>
          </w:p>
        </w:tc>
        <w:tc>
          <w:tcPr>
            <w:tcW w:w="4503" w:type="dxa"/>
            <w:tcBorders>
              <w:top w:val="double" w:sz="4" w:space="0" w:color="auto"/>
              <w:left w:val="double" w:sz="4" w:space="0" w:color="auto"/>
              <w:bottom w:val="single" w:sz="6" w:space="0" w:color="auto"/>
              <w:right w:val="single" w:sz="6" w:space="0" w:color="auto"/>
            </w:tcBorders>
            <w:shd w:val="clear" w:color="auto" w:fill="auto"/>
            <w:vAlign w:val="center"/>
            <w:hideMark/>
          </w:tcPr>
          <w:p w:rsidR="007B216D" w:rsidRPr="001A3D9B" w:rsidRDefault="007B216D" w:rsidP="007F5406">
            <w:pPr>
              <w:spacing w:after="0" w:line="240" w:lineRule="auto"/>
              <w:contextualSpacing/>
              <w:rPr>
                <w:rFonts w:ascii="Times New Roman" w:hAnsi="Times New Roman" w:cs="Times New Roman"/>
                <w:b/>
                <w:i/>
                <w:sz w:val="18"/>
                <w:szCs w:val="18"/>
              </w:rPr>
            </w:pPr>
            <w:r w:rsidRPr="001A3D9B">
              <w:rPr>
                <w:rFonts w:ascii="Times New Roman" w:hAnsi="Times New Roman" w:cs="Times New Roman"/>
                <w:b/>
                <w:i/>
                <w:sz w:val="18"/>
                <w:szCs w:val="18"/>
              </w:rPr>
              <w:t>Общегосударственные вопросы</w:t>
            </w:r>
          </w:p>
        </w:tc>
        <w:tc>
          <w:tcPr>
            <w:tcW w:w="1299" w:type="dxa"/>
            <w:tcBorders>
              <w:top w:val="double" w:sz="4" w:space="0" w:color="auto"/>
              <w:left w:val="single" w:sz="6" w:space="0" w:color="auto"/>
              <w:bottom w:val="single" w:sz="6" w:space="0" w:color="auto"/>
              <w:right w:val="single" w:sz="6" w:space="0" w:color="auto"/>
            </w:tcBorders>
            <w:shd w:val="clear" w:color="auto" w:fill="auto"/>
            <w:noWrap/>
            <w:vAlign w:val="center"/>
            <w:hideMark/>
          </w:tcPr>
          <w:p w:rsidR="007B216D" w:rsidRPr="0020117E" w:rsidRDefault="007B216D" w:rsidP="007F5406">
            <w:pPr>
              <w:spacing w:after="0" w:line="240" w:lineRule="auto"/>
              <w:jc w:val="center"/>
              <w:rPr>
                <w:rFonts w:ascii="Times New Roman" w:hAnsi="Times New Roman" w:cs="Times New Roman"/>
                <w:b/>
                <w:i/>
                <w:sz w:val="20"/>
                <w:szCs w:val="20"/>
              </w:rPr>
            </w:pPr>
            <w:r w:rsidRPr="0020117E">
              <w:rPr>
                <w:rFonts w:ascii="Times New Roman" w:hAnsi="Times New Roman" w:cs="Times New Roman"/>
                <w:b/>
                <w:i/>
                <w:sz w:val="20"/>
                <w:szCs w:val="20"/>
              </w:rPr>
              <w:t>285</w:t>
            </w:r>
            <w:r>
              <w:rPr>
                <w:rFonts w:ascii="Times New Roman" w:hAnsi="Times New Roman" w:cs="Times New Roman"/>
                <w:b/>
                <w:i/>
                <w:sz w:val="20"/>
                <w:szCs w:val="20"/>
              </w:rPr>
              <w:t> </w:t>
            </w:r>
            <w:r w:rsidRPr="0020117E">
              <w:rPr>
                <w:rFonts w:ascii="Times New Roman" w:hAnsi="Times New Roman" w:cs="Times New Roman"/>
                <w:b/>
                <w:i/>
                <w:sz w:val="20"/>
                <w:szCs w:val="20"/>
              </w:rPr>
              <w:t>680,7</w:t>
            </w:r>
          </w:p>
        </w:tc>
        <w:tc>
          <w:tcPr>
            <w:tcW w:w="1134" w:type="dxa"/>
            <w:tcBorders>
              <w:top w:val="double" w:sz="4" w:space="0" w:color="auto"/>
              <w:left w:val="single" w:sz="6" w:space="0" w:color="auto"/>
              <w:bottom w:val="single" w:sz="6" w:space="0" w:color="auto"/>
              <w:right w:val="single" w:sz="6" w:space="0" w:color="auto"/>
            </w:tcBorders>
            <w:shd w:val="clear" w:color="auto" w:fill="auto"/>
            <w:noWrap/>
            <w:vAlign w:val="center"/>
          </w:tcPr>
          <w:p w:rsidR="007B216D" w:rsidRPr="0020117E" w:rsidRDefault="007B216D" w:rsidP="007F5406">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313 </w:t>
            </w:r>
            <w:r w:rsidRPr="000517E1">
              <w:rPr>
                <w:rFonts w:ascii="Times New Roman" w:hAnsi="Times New Roman" w:cs="Times New Roman"/>
                <w:b/>
                <w:i/>
                <w:sz w:val="20"/>
                <w:szCs w:val="20"/>
              </w:rPr>
              <w:t>218,3</w:t>
            </w:r>
          </w:p>
        </w:tc>
        <w:tc>
          <w:tcPr>
            <w:tcW w:w="1111" w:type="dxa"/>
            <w:tcBorders>
              <w:top w:val="double" w:sz="4" w:space="0" w:color="auto"/>
              <w:left w:val="single" w:sz="6" w:space="0" w:color="auto"/>
              <w:bottom w:val="single" w:sz="6" w:space="0" w:color="auto"/>
              <w:right w:val="single" w:sz="6"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27 537,6</w:t>
            </w:r>
          </w:p>
        </w:tc>
        <w:tc>
          <w:tcPr>
            <w:tcW w:w="1033" w:type="dxa"/>
            <w:tcBorders>
              <w:top w:val="double" w:sz="4" w:space="0" w:color="auto"/>
              <w:left w:val="single" w:sz="6" w:space="0" w:color="auto"/>
              <w:bottom w:val="single" w:sz="6"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12,5</w:t>
            </w:r>
          </w:p>
        </w:tc>
      </w:tr>
      <w:tr w:rsidR="007B216D" w:rsidRPr="00B533A5" w:rsidTr="007F5406">
        <w:trPr>
          <w:trHeight w:val="222"/>
        </w:trPr>
        <w:tc>
          <w:tcPr>
            <w:tcW w:w="732" w:type="dxa"/>
            <w:tcBorders>
              <w:top w:val="single" w:sz="6" w:space="0" w:color="auto"/>
              <w:left w:val="double" w:sz="4" w:space="0" w:color="auto"/>
              <w:bottom w:val="single" w:sz="6" w:space="0" w:color="auto"/>
              <w:right w:val="single" w:sz="4" w:space="0" w:color="auto"/>
            </w:tcBorders>
            <w:vAlign w:val="center"/>
          </w:tcPr>
          <w:p w:rsidR="007B216D" w:rsidRPr="00286004" w:rsidRDefault="007B216D" w:rsidP="007F5406">
            <w:pPr>
              <w:spacing w:after="0" w:line="240" w:lineRule="auto"/>
              <w:ind w:left="-57" w:right="-57"/>
              <w:contextualSpacing/>
              <w:jc w:val="center"/>
              <w:rPr>
                <w:rFonts w:ascii="Times New Roman" w:hAnsi="Times New Roman" w:cs="Times New Roman"/>
                <w:sz w:val="18"/>
                <w:szCs w:val="18"/>
              </w:rPr>
            </w:pPr>
            <w:r w:rsidRPr="00286004">
              <w:rPr>
                <w:rFonts w:ascii="Times New Roman" w:hAnsi="Times New Roman" w:cs="Times New Roman"/>
                <w:sz w:val="18"/>
                <w:szCs w:val="18"/>
              </w:rPr>
              <w:t>0102</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B216D" w:rsidRPr="00286004" w:rsidRDefault="007B216D" w:rsidP="007F5406">
            <w:pPr>
              <w:autoSpaceDE w:val="0"/>
              <w:autoSpaceDN w:val="0"/>
              <w:adjustRightInd w:val="0"/>
              <w:spacing w:after="0" w:line="240" w:lineRule="auto"/>
              <w:rPr>
                <w:rFonts w:ascii="Times New Roman" w:hAnsi="Times New Roman" w:cs="Times New Roman"/>
                <w:sz w:val="18"/>
                <w:szCs w:val="18"/>
              </w:rPr>
            </w:pPr>
            <w:r w:rsidRPr="00286004">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286004" w:rsidRDefault="007B216D" w:rsidP="007F5406">
            <w:pPr>
              <w:spacing w:after="0" w:line="240" w:lineRule="auto"/>
              <w:jc w:val="center"/>
              <w:rPr>
                <w:rFonts w:ascii="Times New Roman" w:hAnsi="Times New Roman" w:cs="Times New Roman"/>
                <w:sz w:val="20"/>
                <w:szCs w:val="20"/>
              </w:rPr>
            </w:pPr>
            <w:r w:rsidRPr="00286004">
              <w:rPr>
                <w:rFonts w:ascii="Times New Roman" w:hAnsi="Times New Roman" w:cs="Times New Roman"/>
                <w:sz w:val="20"/>
                <w:szCs w:val="20"/>
              </w:rPr>
              <w:t>3 857,4</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B216D" w:rsidRPr="00286004" w:rsidRDefault="007B216D" w:rsidP="007F5406">
            <w:pPr>
              <w:spacing w:after="0" w:line="240" w:lineRule="auto"/>
              <w:jc w:val="center"/>
              <w:rPr>
                <w:rFonts w:ascii="Times New Roman" w:hAnsi="Times New Roman" w:cs="Times New Roman"/>
                <w:sz w:val="20"/>
                <w:szCs w:val="20"/>
              </w:rPr>
            </w:pPr>
            <w:r w:rsidRPr="00286004">
              <w:rPr>
                <w:rFonts w:ascii="Times New Roman" w:hAnsi="Times New Roman" w:cs="Times New Roman"/>
                <w:sz w:val="20"/>
                <w:szCs w:val="20"/>
              </w:rPr>
              <w:t>5 025,9</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286004" w:rsidRDefault="007B216D" w:rsidP="007F5406">
            <w:pPr>
              <w:spacing w:after="0" w:line="240" w:lineRule="auto"/>
              <w:jc w:val="center"/>
              <w:rPr>
                <w:rFonts w:ascii="Times New Roman" w:hAnsi="Times New Roman" w:cs="Times New Roman"/>
                <w:sz w:val="20"/>
                <w:szCs w:val="20"/>
              </w:rPr>
            </w:pPr>
            <w:r w:rsidRPr="00286004">
              <w:rPr>
                <w:rFonts w:ascii="Times New Roman" w:hAnsi="Times New Roman" w:cs="Times New Roman"/>
                <w:sz w:val="20"/>
                <w:szCs w:val="20"/>
              </w:rPr>
              <w:t>1 168,5</w:t>
            </w:r>
          </w:p>
        </w:tc>
        <w:tc>
          <w:tcPr>
            <w:tcW w:w="103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sidRPr="00286004">
              <w:rPr>
                <w:rFonts w:ascii="Times New Roman" w:hAnsi="Times New Roman" w:cs="Times New Roman"/>
                <w:sz w:val="20"/>
                <w:szCs w:val="20"/>
              </w:rPr>
              <w:t>3</w:t>
            </w:r>
            <w:r>
              <w:rPr>
                <w:rFonts w:ascii="Times New Roman" w:hAnsi="Times New Roman" w:cs="Times New Roman"/>
                <w:sz w:val="20"/>
                <w:szCs w:val="20"/>
              </w:rPr>
              <w:t>0,3</w:t>
            </w:r>
          </w:p>
        </w:tc>
      </w:tr>
      <w:tr w:rsidR="007B216D" w:rsidRPr="00B533A5" w:rsidTr="007F5406">
        <w:trPr>
          <w:trHeight w:val="627"/>
        </w:trPr>
        <w:tc>
          <w:tcPr>
            <w:tcW w:w="732" w:type="dxa"/>
            <w:tcBorders>
              <w:top w:val="single" w:sz="6" w:space="0" w:color="auto"/>
              <w:left w:val="double" w:sz="4" w:space="0" w:color="auto"/>
              <w:bottom w:val="single" w:sz="6" w:space="0" w:color="auto"/>
              <w:right w:val="single" w:sz="4" w:space="0" w:color="auto"/>
            </w:tcBorders>
            <w:vAlign w:val="center"/>
          </w:tcPr>
          <w:p w:rsidR="007B216D" w:rsidRPr="00EB0E6F" w:rsidRDefault="007B216D" w:rsidP="007F5406">
            <w:pPr>
              <w:spacing w:after="0" w:line="240" w:lineRule="auto"/>
              <w:ind w:left="-57" w:right="-57"/>
              <w:contextualSpacing/>
              <w:jc w:val="center"/>
              <w:rPr>
                <w:rFonts w:ascii="Times New Roman" w:hAnsi="Times New Roman" w:cs="Times New Roman"/>
                <w:sz w:val="18"/>
                <w:szCs w:val="18"/>
              </w:rPr>
            </w:pPr>
            <w:r w:rsidRPr="00EB0E6F">
              <w:rPr>
                <w:rFonts w:ascii="Times New Roman" w:hAnsi="Times New Roman" w:cs="Times New Roman"/>
                <w:sz w:val="18"/>
                <w:szCs w:val="18"/>
              </w:rPr>
              <w:t>0104</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B216D" w:rsidRPr="00EB0E6F" w:rsidRDefault="007B216D" w:rsidP="007F540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EB0E6F" w:rsidRDefault="007B216D" w:rsidP="007F5406">
            <w:pPr>
              <w:spacing w:after="0" w:line="240" w:lineRule="auto"/>
              <w:jc w:val="center"/>
              <w:rPr>
                <w:rFonts w:ascii="Times New Roman" w:hAnsi="Times New Roman" w:cs="Times New Roman"/>
                <w:sz w:val="20"/>
                <w:szCs w:val="20"/>
              </w:rPr>
            </w:pPr>
            <w:r w:rsidRPr="00EB0E6F">
              <w:rPr>
                <w:rFonts w:ascii="Times New Roman" w:hAnsi="Times New Roman" w:cs="Times New Roman"/>
                <w:sz w:val="20"/>
                <w:szCs w:val="20"/>
              </w:rPr>
              <w:t>261</w:t>
            </w:r>
            <w:r>
              <w:rPr>
                <w:rFonts w:ascii="Times New Roman" w:hAnsi="Times New Roman" w:cs="Times New Roman"/>
                <w:sz w:val="20"/>
                <w:szCs w:val="20"/>
              </w:rPr>
              <w:t> </w:t>
            </w:r>
            <w:r w:rsidRPr="00EB0E6F">
              <w:rPr>
                <w:rFonts w:ascii="Times New Roman" w:hAnsi="Times New Roman" w:cs="Times New Roman"/>
                <w:sz w:val="20"/>
                <w:szCs w:val="20"/>
              </w:rPr>
              <w:t>200,8</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B216D" w:rsidRPr="00EB0E6F"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287 869,5</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26 668,7</w:t>
            </w:r>
          </w:p>
        </w:tc>
        <w:tc>
          <w:tcPr>
            <w:tcW w:w="103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r>
      <w:tr w:rsidR="007B216D" w:rsidRPr="00B533A5" w:rsidTr="007F5406">
        <w:trPr>
          <w:trHeight w:val="231"/>
        </w:trPr>
        <w:tc>
          <w:tcPr>
            <w:tcW w:w="732" w:type="dxa"/>
            <w:tcBorders>
              <w:top w:val="single" w:sz="6" w:space="0" w:color="auto"/>
              <w:left w:val="double" w:sz="4" w:space="0" w:color="auto"/>
              <w:bottom w:val="single" w:sz="6" w:space="0" w:color="auto"/>
              <w:right w:val="single" w:sz="4" w:space="0" w:color="auto"/>
            </w:tcBorders>
            <w:vAlign w:val="center"/>
          </w:tcPr>
          <w:p w:rsidR="007B216D" w:rsidRPr="001A3D9B" w:rsidRDefault="007B216D" w:rsidP="007F5406">
            <w:pPr>
              <w:spacing w:after="0" w:line="240" w:lineRule="auto"/>
              <w:ind w:left="-57" w:right="-57"/>
              <w:contextualSpacing/>
              <w:jc w:val="center"/>
              <w:rPr>
                <w:rFonts w:ascii="Times New Roman" w:hAnsi="Times New Roman" w:cs="Times New Roman"/>
                <w:sz w:val="18"/>
                <w:szCs w:val="18"/>
              </w:rPr>
            </w:pPr>
            <w:r>
              <w:rPr>
                <w:rFonts w:ascii="Times New Roman" w:hAnsi="Times New Roman" w:cs="Times New Roman"/>
                <w:sz w:val="18"/>
                <w:szCs w:val="18"/>
              </w:rPr>
              <w:t>0113</w:t>
            </w:r>
          </w:p>
        </w:tc>
        <w:tc>
          <w:tcPr>
            <w:tcW w:w="4503" w:type="dxa"/>
            <w:tcBorders>
              <w:top w:val="single" w:sz="6" w:space="0" w:color="auto"/>
              <w:left w:val="double" w:sz="4" w:space="0" w:color="auto"/>
              <w:bottom w:val="single" w:sz="6" w:space="0" w:color="auto"/>
              <w:right w:val="single" w:sz="6" w:space="0" w:color="auto"/>
            </w:tcBorders>
            <w:shd w:val="clear" w:color="auto" w:fill="auto"/>
            <w:vAlign w:val="center"/>
            <w:hideMark/>
          </w:tcPr>
          <w:p w:rsidR="007B216D" w:rsidRPr="001A3D9B" w:rsidRDefault="007B216D" w:rsidP="007F5406">
            <w:pPr>
              <w:autoSpaceDE w:val="0"/>
              <w:autoSpaceDN w:val="0"/>
              <w:adjustRightInd w:val="0"/>
              <w:spacing w:after="0" w:line="240" w:lineRule="auto"/>
              <w:rPr>
                <w:rFonts w:ascii="Times New Roman" w:hAnsi="Times New Roman" w:cs="Times New Roman"/>
                <w:sz w:val="18"/>
                <w:szCs w:val="18"/>
              </w:rPr>
            </w:pPr>
            <w:r w:rsidRPr="00EB0E6F">
              <w:rPr>
                <w:rFonts w:ascii="Times New Roman" w:hAnsi="Times New Roman" w:cs="Times New Roman"/>
                <w:sz w:val="18"/>
                <w:szCs w:val="18"/>
              </w:rPr>
              <w:t>Другие общегосударственные вопросы</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1A3D9B" w:rsidRDefault="007B216D" w:rsidP="007F5406">
            <w:pPr>
              <w:spacing w:after="0" w:line="240" w:lineRule="auto"/>
              <w:jc w:val="center"/>
              <w:rPr>
                <w:rFonts w:ascii="Times New Roman" w:hAnsi="Times New Roman" w:cs="Times New Roman"/>
                <w:sz w:val="20"/>
                <w:szCs w:val="20"/>
              </w:rPr>
            </w:pPr>
            <w:r w:rsidRPr="00EB0E6F">
              <w:rPr>
                <w:rFonts w:ascii="Times New Roman" w:hAnsi="Times New Roman" w:cs="Times New Roman"/>
                <w:sz w:val="20"/>
                <w:szCs w:val="20"/>
              </w:rPr>
              <w:t>20</w:t>
            </w:r>
            <w:r>
              <w:rPr>
                <w:rFonts w:ascii="Times New Roman" w:hAnsi="Times New Roman" w:cs="Times New Roman"/>
                <w:sz w:val="20"/>
                <w:szCs w:val="20"/>
              </w:rPr>
              <w:t> </w:t>
            </w:r>
            <w:r w:rsidRPr="00EB0E6F">
              <w:rPr>
                <w:rFonts w:ascii="Times New Roman" w:hAnsi="Times New Roman" w:cs="Times New Roman"/>
                <w:sz w:val="20"/>
                <w:szCs w:val="20"/>
              </w:rPr>
              <w:t>622,5</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B216D" w:rsidRPr="001A3D9B" w:rsidRDefault="007B216D" w:rsidP="007F5406">
            <w:pPr>
              <w:spacing w:after="0" w:line="240" w:lineRule="auto"/>
              <w:jc w:val="center"/>
              <w:rPr>
                <w:rFonts w:ascii="Times New Roman" w:hAnsi="Times New Roman" w:cs="Times New Roman"/>
                <w:sz w:val="20"/>
                <w:szCs w:val="20"/>
              </w:rPr>
            </w:pPr>
            <w:r w:rsidRPr="00EB0E6F">
              <w:rPr>
                <w:rFonts w:ascii="Times New Roman" w:hAnsi="Times New Roman" w:cs="Times New Roman"/>
                <w:sz w:val="20"/>
                <w:szCs w:val="20"/>
              </w:rPr>
              <w:t>20</w:t>
            </w:r>
            <w:r>
              <w:rPr>
                <w:rFonts w:ascii="Times New Roman" w:hAnsi="Times New Roman" w:cs="Times New Roman"/>
                <w:sz w:val="20"/>
                <w:szCs w:val="20"/>
              </w:rPr>
              <w:t> 546</w:t>
            </w:r>
            <w:r w:rsidRPr="00EB0E6F">
              <w:rPr>
                <w:rFonts w:ascii="Times New Roman" w:hAnsi="Times New Roman" w:cs="Times New Roman"/>
                <w:sz w:val="20"/>
                <w:szCs w:val="20"/>
              </w:rPr>
              <w:t>,</w:t>
            </w:r>
            <w:r>
              <w:rPr>
                <w:rFonts w:ascii="Times New Roman" w:hAnsi="Times New Roman" w:cs="Times New Roman"/>
                <w:sz w:val="20"/>
                <w:szCs w:val="20"/>
              </w:rPr>
              <w:t>6</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sidRPr="005908D8">
              <w:rPr>
                <w:rFonts w:ascii="Times New Roman" w:hAnsi="Times New Roman" w:cs="Times New Roman"/>
                <w:sz w:val="20"/>
                <w:szCs w:val="20"/>
              </w:rPr>
              <w:t>-</w:t>
            </w:r>
            <w:r>
              <w:rPr>
                <w:rFonts w:ascii="Times New Roman" w:hAnsi="Times New Roman" w:cs="Times New Roman"/>
                <w:sz w:val="20"/>
                <w:szCs w:val="20"/>
              </w:rPr>
              <w:t>75,9</w:t>
            </w:r>
          </w:p>
        </w:tc>
        <w:tc>
          <w:tcPr>
            <w:tcW w:w="103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sidRPr="005908D8">
              <w:rPr>
                <w:rFonts w:ascii="Times New Roman" w:hAnsi="Times New Roman" w:cs="Times New Roman"/>
                <w:sz w:val="20"/>
                <w:szCs w:val="20"/>
              </w:rPr>
              <w:t>-</w:t>
            </w:r>
            <w:r>
              <w:rPr>
                <w:rFonts w:ascii="Times New Roman" w:hAnsi="Times New Roman" w:cs="Times New Roman"/>
                <w:sz w:val="20"/>
                <w:szCs w:val="20"/>
              </w:rPr>
              <w:t>1,0</w:t>
            </w:r>
          </w:p>
        </w:tc>
      </w:tr>
      <w:tr w:rsidR="007B216D" w:rsidRPr="00376116" w:rsidTr="007F5406">
        <w:trPr>
          <w:trHeight w:val="64"/>
        </w:trPr>
        <w:tc>
          <w:tcPr>
            <w:tcW w:w="732" w:type="dxa"/>
            <w:tcBorders>
              <w:top w:val="single" w:sz="6" w:space="0" w:color="auto"/>
              <w:left w:val="double" w:sz="4" w:space="0" w:color="auto"/>
              <w:bottom w:val="single" w:sz="6" w:space="0" w:color="auto"/>
              <w:right w:val="single" w:sz="4" w:space="0" w:color="auto"/>
            </w:tcBorders>
            <w:vAlign w:val="center"/>
          </w:tcPr>
          <w:p w:rsidR="007B216D" w:rsidRPr="00376116" w:rsidRDefault="007B216D" w:rsidP="007F5406">
            <w:pPr>
              <w:spacing w:after="0" w:line="240" w:lineRule="auto"/>
              <w:ind w:left="-57" w:right="-57"/>
              <w:contextualSpacing/>
              <w:jc w:val="center"/>
              <w:rPr>
                <w:rFonts w:ascii="Times New Roman" w:hAnsi="Times New Roman" w:cs="Times New Roman"/>
                <w:b/>
                <w:i/>
                <w:sz w:val="18"/>
                <w:szCs w:val="18"/>
              </w:rPr>
            </w:pPr>
            <w:r w:rsidRPr="00376116">
              <w:rPr>
                <w:rFonts w:ascii="Times New Roman" w:hAnsi="Times New Roman" w:cs="Times New Roman"/>
                <w:b/>
                <w:i/>
                <w:sz w:val="18"/>
                <w:szCs w:val="18"/>
              </w:rPr>
              <w:t>1000</w:t>
            </w:r>
          </w:p>
        </w:tc>
        <w:tc>
          <w:tcPr>
            <w:tcW w:w="4503" w:type="dxa"/>
            <w:tcBorders>
              <w:top w:val="single" w:sz="6" w:space="0" w:color="auto"/>
              <w:left w:val="double" w:sz="4" w:space="0" w:color="auto"/>
              <w:bottom w:val="single" w:sz="6" w:space="0" w:color="auto"/>
              <w:right w:val="single" w:sz="6" w:space="0" w:color="auto"/>
            </w:tcBorders>
            <w:shd w:val="clear" w:color="auto" w:fill="auto"/>
            <w:hideMark/>
          </w:tcPr>
          <w:p w:rsidR="007B216D" w:rsidRPr="00376116" w:rsidRDefault="007B216D" w:rsidP="007F5406">
            <w:pPr>
              <w:autoSpaceDE w:val="0"/>
              <w:autoSpaceDN w:val="0"/>
              <w:adjustRightInd w:val="0"/>
              <w:spacing w:after="0" w:line="240" w:lineRule="auto"/>
              <w:rPr>
                <w:rFonts w:ascii="Times New Roman" w:hAnsi="Times New Roman" w:cs="Times New Roman"/>
                <w:b/>
                <w:i/>
                <w:sz w:val="18"/>
                <w:szCs w:val="18"/>
              </w:rPr>
            </w:pPr>
            <w:r w:rsidRPr="00376116">
              <w:rPr>
                <w:rFonts w:ascii="Times New Roman" w:hAnsi="Times New Roman" w:cs="Times New Roman"/>
                <w:b/>
                <w:i/>
                <w:sz w:val="18"/>
                <w:szCs w:val="18"/>
              </w:rPr>
              <w:t>Социальная политика</w:t>
            </w:r>
          </w:p>
        </w:tc>
        <w:tc>
          <w:tcPr>
            <w:tcW w:w="12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376116" w:rsidRDefault="007B216D" w:rsidP="007F5406">
            <w:pPr>
              <w:spacing w:line="240" w:lineRule="auto"/>
              <w:ind w:left="-57" w:right="-57"/>
              <w:contextualSpacing/>
              <w:jc w:val="center"/>
              <w:rPr>
                <w:rFonts w:ascii="Times New Roman" w:hAnsi="Times New Roman" w:cs="Times New Roman"/>
                <w:b/>
                <w:i/>
                <w:sz w:val="18"/>
                <w:szCs w:val="18"/>
              </w:rPr>
            </w:pPr>
            <w:r w:rsidRPr="00376116">
              <w:rPr>
                <w:rFonts w:ascii="Times New Roman" w:hAnsi="Times New Roman" w:cs="Times New Roman"/>
                <w:b/>
                <w:i/>
                <w:sz w:val="18"/>
                <w:szCs w:val="18"/>
              </w:rPr>
              <w:t>1</w:t>
            </w:r>
            <w:r>
              <w:rPr>
                <w:rFonts w:ascii="Times New Roman" w:hAnsi="Times New Roman" w:cs="Times New Roman"/>
                <w:b/>
                <w:i/>
                <w:sz w:val="18"/>
                <w:szCs w:val="18"/>
              </w:rPr>
              <w:t> </w:t>
            </w:r>
            <w:r w:rsidRPr="00376116">
              <w:rPr>
                <w:rFonts w:ascii="Times New Roman" w:hAnsi="Times New Roman" w:cs="Times New Roman"/>
                <w:b/>
                <w:i/>
                <w:sz w:val="18"/>
                <w:szCs w:val="18"/>
              </w:rPr>
              <w:t>429,0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7B216D" w:rsidRPr="00376116" w:rsidRDefault="007B216D" w:rsidP="007F5406">
            <w:pPr>
              <w:spacing w:line="240" w:lineRule="auto"/>
              <w:ind w:left="-57" w:right="-57"/>
              <w:contextualSpacing/>
              <w:jc w:val="center"/>
              <w:rPr>
                <w:rFonts w:ascii="Times New Roman" w:hAnsi="Times New Roman" w:cs="Times New Roman"/>
                <w:b/>
                <w:i/>
                <w:sz w:val="18"/>
                <w:szCs w:val="18"/>
              </w:rPr>
            </w:pPr>
            <w:r>
              <w:rPr>
                <w:rFonts w:ascii="Times New Roman" w:hAnsi="Times New Roman" w:cs="Times New Roman"/>
                <w:b/>
                <w:i/>
                <w:sz w:val="18"/>
                <w:szCs w:val="18"/>
              </w:rPr>
              <w:t>2 471,5</w:t>
            </w:r>
          </w:p>
        </w:tc>
        <w:tc>
          <w:tcPr>
            <w:tcW w:w="111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1 042,5</w:t>
            </w:r>
          </w:p>
        </w:tc>
        <w:tc>
          <w:tcPr>
            <w:tcW w:w="1033" w:type="dxa"/>
            <w:tcBorders>
              <w:top w:val="single" w:sz="6" w:space="0" w:color="auto"/>
              <w:left w:val="single" w:sz="6" w:space="0" w:color="auto"/>
              <w:bottom w:val="single" w:sz="6"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73,0</w:t>
            </w:r>
          </w:p>
        </w:tc>
      </w:tr>
      <w:tr w:rsidR="007B216D" w:rsidRPr="00B533A5" w:rsidTr="007F5406">
        <w:trPr>
          <w:trHeight w:val="110"/>
        </w:trPr>
        <w:tc>
          <w:tcPr>
            <w:tcW w:w="732" w:type="dxa"/>
            <w:tcBorders>
              <w:top w:val="single" w:sz="6" w:space="0" w:color="auto"/>
              <w:left w:val="double" w:sz="4" w:space="0" w:color="auto"/>
              <w:bottom w:val="double" w:sz="4" w:space="0" w:color="auto"/>
              <w:right w:val="single" w:sz="4" w:space="0" w:color="auto"/>
            </w:tcBorders>
            <w:vAlign w:val="center"/>
          </w:tcPr>
          <w:p w:rsidR="007B216D" w:rsidRPr="00184D8D" w:rsidRDefault="007B216D" w:rsidP="007F5406">
            <w:pPr>
              <w:spacing w:after="0" w:line="240" w:lineRule="auto"/>
              <w:ind w:left="-57" w:right="-57"/>
              <w:contextualSpacing/>
              <w:jc w:val="center"/>
              <w:rPr>
                <w:rFonts w:ascii="Times New Roman" w:hAnsi="Times New Roman" w:cs="Times New Roman"/>
                <w:sz w:val="18"/>
                <w:szCs w:val="18"/>
              </w:rPr>
            </w:pPr>
            <w:r>
              <w:rPr>
                <w:rFonts w:ascii="Times New Roman" w:hAnsi="Times New Roman" w:cs="Times New Roman"/>
                <w:sz w:val="18"/>
                <w:szCs w:val="18"/>
              </w:rPr>
              <w:t>1006</w:t>
            </w:r>
          </w:p>
        </w:tc>
        <w:tc>
          <w:tcPr>
            <w:tcW w:w="4503"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7B216D" w:rsidRDefault="007B216D" w:rsidP="007F5406">
            <w:pPr>
              <w:autoSpaceDE w:val="0"/>
              <w:autoSpaceDN w:val="0"/>
              <w:adjustRightInd w:val="0"/>
              <w:spacing w:after="0" w:line="240" w:lineRule="auto"/>
              <w:rPr>
                <w:rFonts w:ascii="Times New Roman" w:hAnsi="Times New Roman" w:cs="Times New Roman"/>
                <w:sz w:val="18"/>
                <w:szCs w:val="18"/>
              </w:rPr>
            </w:pPr>
            <w:r w:rsidRPr="00376116">
              <w:rPr>
                <w:rFonts w:ascii="Times New Roman" w:hAnsi="Times New Roman" w:cs="Times New Roman"/>
                <w:sz w:val="18"/>
                <w:szCs w:val="18"/>
              </w:rPr>
              <w:t>Другие вопросы в области социальной политики</w:t>
            </w:r>
          </w:p>
        </w:tc>
        <w:tc>
          <w:tcPr>
            <w:tcW w:w="1299"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7B216D" w:rsidRPr="00376116" w:rsidRDefault="007B216D" w:rsidP="007F5406">
            <w:pPr>
              <w:spacing w:after="0" w:line="240" w:lineRule="auto"/>
              <w:jc w:val="center"/>
              <w:rPr>
                <w:rFonts w:ascii="Times New Roman" w:hAnsi="Times New Roman" w:cs="Times New Roman"/>
                <w:sz w:val="20"/>
                <w:szCs w:val="20"/>
              </w:rPr>
            </w:pPr>
            <w:r w:rsidRPr="00376116">
              <w:rPr>
                <w:rFonts w:ascii="Times New Roman" w:hAnsi="Times New Roman" w:cs="Times New Roman"/>
                <w:sz w:val="20"/>
                <w:szCs w:val="20"/>
              </w:rPr>
              <w:t>1</w:t>
            </w:r>
            <w:r>
              <w:rPr>
                <w:rFonts w:ascii="Times New Roman" w:hAnsi="Times New Roman" w:cs="Times New Roman"/>
                <w:sz w:val="20"/>
                <w:szCs w:val="20"/>
              </w:rPr>
              <w:t> </w:t>
            </w:r>
            <w:r w:rsidRPr="00376116">
              <w:rPr>
                <w:rFonts w:ascii="Times New Roman" w:hAnsi="Times New Roman" w:cs="Times New Roman"/>
                <w:sz w:val="20"/>
                <w:szCs w:val="20"/>
              </w:rPr>
              <w:t>429,0</w:t>
            </w:r>
          </w:p>
        </w:tc>
        <w:tc>
          <w:tcPr>
            <w:tcW w:w="1134" w:type="dxa"/>
            <w:tcBorders>
              <w:top w:val="single" w:sz="6" w:space="0" w:color="auto"/>
              <w:left w:val="single" w:sz="6" w:space="0" w:color="auto"/>
              <w:bottom w:val="double" w:sz="4" w:space="0" w:color="auto"/>
              <w:right w:val="single" w:sz="6" w:space="0" w:color="auto"/>
            </w:tcBorders>
            <w:shd w:val="clear" w:color="auto" w:fill="auto"/>
            <w:noWrap/>
            <w:vAlign w:val="center"/>
          </w:tcPr>
          <w:p w:rsidR="007B216D" w:rsidRPr="00376116"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2 471,5</w:t>
            </w:r>
          </w:p>
        </w:tc>
        <w:tc>
          <w:tcPr>
            <w:tcW w:w="1111" w:type="dxa"/>
            <w:tcBorders>
              <w:top w:val="single" w:sz="6" w:space="0" w:color="auto"/>
              <w:left w:val="single" w:sz="6" w:space="0" w:color="auto"/>
              <w:bottom w:val="double" w:sz="4" w:space="0" w:color="auto"/>
              <w:right w:val="single" w:sz="6"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1 042,5</w:t>
            </w:r>
          </w:p>
        </w:tc>
        <w:tc>
          <w:tcPr>
            <w:tcW w:w="1033" w:type="dxa"/>
            <w:tcBorders>
              <w:top w:val="single" w:sz="6" w:space="0" w:color="auto"/>
              <w:left w:val="single" w:sz="6" w:space="0" w:color="auto"/>
              <w:bottom w:val="double" w:sz="4" w:space="0" w:color="auto"/>
              <w:right w:val="double" w:sz="4" w:space="0" w:color="auto"/>
            </w:tcBorders>
            <w:shd w:val="clear" w:color="auto" w:fill="auto"/>
            <w:noWrap/>
            <w:vAlign w:val="center"/>
            <w:hideMark/>
          </w:tcPr>
          <w:p w:rsidR="007B216D" w:rsidRPr="005908D8" w:rsidRDefault="007B216D"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73,0</w:t>
            </w:r>
          </w:p>
        </w:tc>
      </w:tr>
    </w:tbl>
    <w:p w:rsidR="004C133E" w:rsidRDefault="004C133E" w:rsidP="00940563">
      <w:pPr>
        <w:spacing w:after="0" w:line="240" w:lineRule="auto"/>
        <w:jc w:val="center"/>
        <w:rPr>
          <w:rFonts w:ascii="Times New Roman" w:hAnsi="Times New Roman" w:cs="Times New Roman"/>
          <w:b/>
          <w:i/>
          <w:sz w:val="24"/>
          <w:szCs w:val="24"/>
        </w:rPr>
      </w:pPr>
    </w:p>
    <w:p w:rsidR="00940563" w:rsidRPr="00745CC9" w:rsidRDefault="00940563" w:rsidP="00940563">
      <w:pPr>
        <w:spacing w:after="0" w:line="240" w:lineRule="auto"/>
        <w:jc w:val="center"/>
        <w:rPr>
          <w:rFonts w:ascii="Times New Roman" w:hAnsi="Times New Roman" w:cs="Times New Roman"/>
          <w:b/>
          <w:i/>
          <w:sz w:val="24"/>
          <w:szCs w:val="24"/>
        </w:rPr>
      </w:pPr>
      <w:r w:rsidRPr="00745CC9">
        <w:rPr>
          <w:rFonts w:ascii="Times New Roman" w:hAnsi="Times New Roman" w:cs="Times New Roman"/>
          <w:b/>
          <w:i/>
          <w:sz w:val="24"/>
          <w:szCs w:val="24"/>
        </w:rPr>
        <w:t>Динамика изменения дебиторской и кредиторской задолженностей</w:t>
      </w:r>
    </w:p>
    <w:p w:rsidR="00940563" w:rsidRDefault="00940563" w:rsidP="00C22E00">
      <w:pPr>
        <w:spacing w:after="0" w:line="240" w:lineRule="auto"/>
        <w:ind w:firstLine="709"/>
        <w:jc w:val="both"/>
        <w:rPr>
          <w:rFonts w:ascii="Times New Roman" w:hAnsi="Times New Roman" w:cs="Times New Roman"/>
          <w:sz w:val="24"/>
          <w:szCs w:val="24"/>
        </w:rPr>
      </w:pPr>
      <w:r w:rsidRPr="00745CC9">
        <w:rPr>
          <w:rFonts w:ascii="Times New Roman" w:hAnsi="Times New Roman" w:cs="Times New Roman"/>
          <w:sz w:val="24"/>
          <w:szCs w:val="24"/>
        </w:rPr>
        <w:t xml:space="preserve">Информация об объемах дебиторской и кредиторской задолженностей </w:t>
      </w:r>
      <w:r w:rsidR="00C00146" w:rsidRPr="00745CC9">
        <w:rPr>
          <w:rFonts w:ascii="Times New Roman" w:hAnsi="Times New Roman" w:cs="Times New Roman"/>
          <w:sz w:val="24"/>
          <w:szCs w:val="24"/>
        </w:rPr>
        <w:t>Аппарата</w:t>
      </w:r>
      <w:r w:rsidR="00DA25AB" w:rsidRPr="00745CC9">
        <w:rPr>
          <w:rFonts w:ascii="Times New Roman" w:hAnsi="Times New Roman" w:cs="Times New Roman"/>
          <w:sz w:val="24"/>
          <w:szCs w:val="24"/>
        </w:rPr>
        <w:t xml:space="preserve"> </w:t>
      </w:r>
      <w:r w:rsidR="00D31E59" w:rsidRPr="00745CC9">
        <w:rPr>
          <w:rFonts w:ascii="Times New Roman" w:hAnsi="Times New Roman" w:cs="Times New Roman"/>
          <w:sz w:val="24"/>
          <w:szCs w:val="24"/>
        </w:rPr>
        <w:t>по данным</w:t>
      </w:r>
      <w:r w:rsidR="00EA6B5E" w:rsidRPr="00745CC9">
        <w:rPr>
          <w:rFonts w:ascii="Times New Roman" w:hAnsi="Times New Roman" w:cs="Times New Roman"/>
          <w:sz w:val="24"/>
          <w:szCs w:val="24"/>
        </w:rPr>
        <w:t xml:space="preserve"> бюджетной отчётности</w:t>
      </w:r>
      <w:r w:rsidR="00F461D1">
        <w:rPr>
          <w:rFonts w:ascii="Times New Roman" w:hAnsi="Times New Roman" w:cs="Times New Roman"/>
          <w:sz w:val="24"/>
          <w:szCs w:val="24"/>
        </w:rPr>
        <w:t xml:space="preserve"> </w:t>
      </w:r>
      <w:r w:rsidRPr="00745CC9">
        <w:rPr>
          <w:rFonts w:ascii="Times New Roman" w:hAnsi="Times New Roman" w:cs="Times New Roman"/>
          <w:sz w:val="24"/>
          <w:szCs w:val="24"/>
        </w:rPr>
        <w:t xml:space="preserve">по состоянию на </w:t>
      </w:r>
      <w:r w:rsidR="00EA6B5E" w:rsidRPr="00745CC9">
        <w:rPr>
          <w:rFonts w:ascii="Times New Roman" w:hAnsi="Times New Roman" w:cs="Times New Roman"/>
          <w:sz w:val="24"/>
          <w:szCs w:val="24"/>
        </w:rPr>
        <w:t xml:space="preserve">начало и на </w:t>
      </w:r>
      <w:r w:rsidRPr="00745CC9">
        <w:rPr>
          <w:rFonts w:ascii="Times New Roman" w:hAnsi="Times New Roman" w:cs="Times New Roman"/>
          <w:sz w:val="24"/>
          <w:szCs w:val="24"/>
        </w:rPr>
        <w:t>конец года представлена в таблице.</w:t>
      </w:r>
    </w:p>
    <w:p w:rsidR="00940563" w:rsidRPr="00550FA7" w:rsidRDefault="00550FA7" w:rsidP="00940563">
      <w:pPr>
        <w:spacing w:after="0" w:line="240" w:lineRule="auto"/>
        <w:jc w:val="right"/>
        <w:rPr>
          <w:rFonts w:ascii="Times New Roman" w:hAnsi="Times New Roman" w:cs="Times New Roman"/>
          <w:sz w:val="18"/>
          <w:szCs w:val="18"/>
        </w:rPr>
      </w:pPr>
      <w:r w:rsidRPr="00550FA7">
        <w:rPr>
          <w:rFonts w:ascii="Times New Roman" w:hAnsi="Times New Roman" w:cs="Times New Roman"/>
          <w:sz w:val="18"/>
          <w:szCs w:val="18"/>
        </w:rPr>
        <w:t>т</w:t>
      </w:r>
      <w:r w:rsidR="003C604D" w:rsidRPr="00550FA7">
        <w:rPr>
          <w:rFonts w:ascii="Times New Roman" w:hAnsi="Times New Roman" w:cs="Times New Roman"/>
          <w:sz w:val="18"/>
          <w:szCs w:val="18"/>
        </w:rPr>
        <w:t>аблица, тыс. руб.</w:t>
      </w:r>
    </w:p>
    <w:tbl>
      <w:tblPr>
        <w:tblW w:w="9625" w:type="dxa"/>
        <w:jc w:val="center"/>
        <w:tblLook w:val="0000"/>
      </w:tblPr>
      <w:tblGrid>
        <w:gridCol w:w="4335"/>
        <w:gridCol w:w="1424"/>
        <w:gridCol w:w="1425"/>
        <w:gridCol w:w="1355"/>
        <w:gridCol w:w="1086"/>
      </w:tblGrid>
      <w:tr w:rsidR="00550FA7" w:rsidRPr="003C15EC" w:rsidTr="007F5406">
        <w:trPr>
          <w:trHeight w:val="20"/>
          <w:tblHeader/>
          <w:jc w:val="center"/>
        </w:trPr>
        <w:tc>
          <w:tcPr>
            <w:tcW w:w="4335" w:type="dxa"/>
            <w:vMerge w:val="restart"/>
            <w:tcBorders>
              <w:top w:val="double" w:sz="4" w:space="0" w:color="auto"/>
              <w:left w:val="double" w:sz="4" w:space="0" w:color="auto"/>
              <w:bottom w:val="single" w:sz="4" w:space="0" w:color="000000"/>
              <w:right w:val="doub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Наименование показателя</w:t>
            </w:r>
          </w:p>
        </w:tc>
        <w:tc>
          <w:tcPr>
            <w:tcW w:w="2849" w:type="dxa"/>
            <w:gridSpan w:val="2"/>
            <w:tcBorders>
              <w:top w:val="double" w:sz="4" w:space="0" w:color="auto"/>
              <w:left w:val="double" w:sz="4" w:space="0" w:color="auto"/>
              <w:bottom w:val="single" w:sz="4" w:space="0" w:color="auto"/>
              <w:right w:val="doub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Сумма задолженности</w:t>
            </w:r>
          </w:p>
        </w:tc>
        <w:tc>
          <w:tcPr>
            <w:tcW w:w="2441" w:type="dxa"/>
            <w:gridSpan w:val="2"/>
            <w:tcBorders>
              <w:top w:val="double" w:sz="4" w:space="0" w:color="auto"/>
              <w:left w:val="double" w:sz="4" w:space="0" w:color="auto"/>
              <w:bottom w:val="single" w:sz="4" w:space="0" w:color="auto"/>
              <w:right w:val="doub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Отклонение</w:t>
            </w:r>
          </w:p>
        </w:tc>
      </w:tr>
      <w:tr w:rsidR="00550FA7" w:rsidRPr="003C15EC" w:rsidTr="007F5406">
        <w:trPr>
          <w:trHeight w:val="20"/>
          <w:tblHeader/>
          <w:jc w:val="center"/>
        </w:trPr>
        <w:tc>
          <w:tcPr>
            <w:tcW w:w="4335" w:type="dxa"/>
            <w:vMerge/>
            <w:tcBorders>
              <w:top w:val="single" w:sz="4" w:space="0" w:color="auto"/>
              <w:left w:val="double" w:sz="4" w:space="0" w:color="auto"/>
              <w:bottom w:val="single" w:sz="4" w:space="0" w:color="000000"/>
              <w:right w:val="double" w:sz="4" w:space="0" w:color="auto"/>
            </w:tcBorders>
            <w:shd w:val="clear" w:color="auto" w:fill="EAF1DD" w:themeFill="accent3" w:themeFillTint="33"/>
            <w:vAlign w:val="center"/>
          </w:tcPr>
          <w:p w:rsidR="00550FA7" w:rsidRPr="003C15EC" w:rsidRDefault="00550FA7" w:rsidP="007F5406">
            <w:pPr>
              <w:spacing w:after="0" w:line="240" w:lineRule="auto"/>
              <w:rPr>
                <w:rFonts w:ascii="Times New Roman" w:hAnsi="Times New Roman" w:cs="Times New Roman"/>
                <w:b/>
                <w:bCs/>
                <w:sz w:val="20"/>
                <w:szCs w:val="20"/>
              </w:rPr>
            </w:pPr>
          </w:p>
        </w:tc>
        <w:tc>
          <w:tcPr>
            <w:tcW w:w="1424" w:type="dxa"/>
            <w:tcBorders>
              <w:top w:val="nil"/>
              <w:left w:val="double" w:sz="4" w:space="0" w:color="auto"/>
              <w:bottom w:val="single" w:sz="4" w:space="0" w:color="auto"/>
              <w:right w:val="sing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на 01.01.201</w:t>
            </w:r>
            <w:r>
              <w:rPr>
                <w:rFonts w:ascii="Times New Roman" w:hAnsi="Times New Roman" w:cs="Times New Roman"/>
                <w:b/>
                <w:bCs/>
                <w:sz w:val="20"/>
                <w:szCs w:val="20"/>
              </w:rPr>
              <w:t>9</w:t>
            </w:r>
          </w:p>
        </w:tc>
        <w:tc>
          <w:tcPr>
            <w:tcW w:w="1425" w:type="dxa"/>
            <w:tcBorders>
              <w:top w:val="nil"/>
              <w:left w:val="single" w:sz="4" w:space="0" w:color="auto"/>
              <w:bottom w:val="single" w:sz="4" w:space="0" w:color="000000"/>
              <w:right w:val="doub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на 01.01.20</w:t>
            </w:r>
            <w:r>
              <w:rPr>
                <w:rFonts w:ascii="Times New Roman" w:hAnsi="Times New Roman" w:cs="Times New Roman"/>
                <w:b/>
                <w:bCs/>
                <w:sz w:val="20"/>
                <w:szCs w:val="20"/>
              </w:rPr>
              <w:t>20</w:t>
            </w:r>
          </w:p>
        </w:tc>
        <w:tc>
          <w:tcPr>
            <w:tcW w:w="1355" w:type="dxa"/>
            <w:tcBorders>
              <w:top w:val="nil"/>
              <w:left w:val="single" w:sz="4" w:space="0" w:color="auto"/>
              <w:bottom w:val="single" w:sz="4" w:space="0" w:color="000000"/>
              <w:right w:val="sing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тыс. руб.</w:t>
            </w:r>
          </w:p>
        </w:tc>
        <w:tc>
          <w:tcPr>
            <w:tcW w:w="1086" w:type="dxa"/>
            <w:tcBorders>
              <w:top w:val="nil"/>
              <w:left w:val="single" w:sz="4" w:space="0" w:color="auto"/>
              <w:bottom w:val="single" w:sz="4" w:space="0" w:color="000000"/>
              <w:right w:val="double" w:sz="4" w:space="0" w:color="auto"/>
            </w:tcBorders>
            <w:shd w:val="clear" w:color="auto" w:fill="EAF1DD" w:themeFill="accent3" w:themeFillTint="33"/>
            <w:vAlign w:val="center"/>
          </w:tcPr>
          <w:p w:rsidR="00550FA7" w:rsidRPr="003C15EC" w:rsidRDefault="00550FA7" w:rsidP="007F5406">
            <w:pPr>
              <w:spacing w:after="0" w:line="240" w:lineRule="auto"/>
              <w:jc w:val="center"/>
              <w:rPr>
                <w:rFonts w:ascii="Times New Roman" w:hAnsi="Times New Roman" w:cs="Times New Roman"/>
                <w:b/>
                <w:bCs/>
                <w:sz w:val="20"/>
                <w:szCs w:val="20"/>
              </w:rPr>
            </w:pPr>
            <w:r w:rsidRPr="003C15EC">
              <w:rPr>
                <w:rFonts w:ascii="Times New Roman" w:hAnsi="Times New Roman" w:cs="Times New Roman"/>
                <w:b/>
                <w:bCs/>
                <w:sz w:val="20"/>
                <w:szCs w:val="20"/>
              </w:rPr>
              <w:t>%%</w:t>
            </w:r>
          </w:p>
        </w:tc>
      </w:tr>
      <w:tr w:rsidR="00550FA7" w:rsidRPr="003C15EC" w:rsidTr="007F5406">
        <w:trPr>
          <w:trHeight w:val="20"/>
          <w:jc w:val="center"/>
        </w:trPr>
        <w:tc>
          <w:tcPr>
            <w:tcW w:w="4335" w:type="dxa"/>
            <w:tcBorders>
              <w:top w:val="double" w:sz="4" w:space="0" w:color="auto"/>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b/>
                <w:bCs/>
                <w:i/>
                <w:iCs/>
                <w:sz w:val="20"/>
                <w:szCs w:val="20"/>
              </w:rPr>
            </w:pPr>
            <w:r w:rsidRPr="003C15EC">
              <w:rPr>
                <w:rFonts w:ascii="Times New Roman" w:hAnsi="Times New Roman" w:cs="Times New Roman"/>
                <w:b/>
                <w:bCs/>
                <w:i/>
                <w:iCs/>
                <w:sz w:val="20"/>
                <w:szCs w:val="20"/>
              </w:rPr>
              <w:t>Дебит</w:t>
            </w:r>
            <w:proofErr w:type="gramStart"/>
            <w:r w:rsidRPr="003C15EC">
              <w:rPr>
                <w:rFonts w:ascii="Times New Roman" w:hAnsi="Times New Roman" w:cs="Times New Roman"/>
                <w:b/>
                <w:bCs/>
                <w:i/>
                <w:iCs/>
                <w:sz w:val="20"/>
                <w:szCs w:val="20"/>
              </w:rPr>
              <w:t>.</w:t>
            </w:r>
            <w:proofErr w:type="gramEnd"/>
            <w:r w:rsidRPr="003C15EC">
              <w:rPr>
                <w:rFonts w:ascii="Times New Roman" w:hAnsi="Times New Roman" w:cs="Times New Roman"/>
                <w:b/>
                <w:bCs/>
                <w:i/>
                <w:iCs/>
                <w:sz w:val="20"/>
                <w:szCs w:val="20"/>
              </w:rPr>
              <w:t xml:space="preserve"> </w:t>
            </w:r>
            <w:proofErr w:type="gramStart"/>
            <w:r w:rsidRPr="003C15EC">
              <w:rPr>
                <w:rFonts w:ascii="Times New Roman" w:hAnsi="Times New Roman" w:cs="Times New Roman"/>
                <w:b/>
                <w:bCs/>
                <w:i/>
                <w:iCs/>
                <w:sz w:val="20"/>
                <w:szCs w:val="20"/>
              </w:rPr>
              <w:t>з</w:t>
            </w:r>
            <w:proofErr w:type="gramEnd"/>
            <w:r w:rsidRPr="003C15EC">
              <w:rPr>
                <w:rFonts w:ascii="Times New Roman" w:hAnsi="Times New Roman" w:cs="Times New Roman"/>
                <w:b/>
                <w:bCs/>
                <w:i/>
                <w:iCs/>
                <w:sz w:val="20"/>
                <w:szCs w:val="20"/>
              </w:rPr>
              <w:t xml:space="preserve">адолженность ИТОГО:  </w:t>
            </w:r>
            <w:r w:rsidRPr="003C15EC">
              <w:rPr>
                <w:rFonts w:ascii="Times New Roman" w:hAnsi="Times New Roman" w:cs="Times New Roman"/>
                <w:i/>
                <w:iCs/>
                <w:sz w:val="18"/>
                <w:szCs w:val="18"/>
              </w:rPr>
              <w:t>в том числе:</w:t>
            </w:r>
          </w:p>
        </w:tc>
        <w:tc>
          <w:tcPr>
            <w:tcW w:w="1424" w:type="dxa"/>
            <w:tcBorders>
              <w:top w:val="double" w:sz="4" w:space="0" w:color="auto"/>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22 223,4</w:t>
            </w:r>
          </w:p>
        </w:tc>
        <w:tc>
          <w:tcPr>
            <w:tcW w:w="1425" w:type="dxa"/>
            <w:tcBorders>
              <w:top w:val="double" w:sz="4" w:space="0" w:color="auto"/>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4 697,3</w:t>
            </w:r>
          </w:p>
        </w:tc>
        <w:tc>
          <w:tcPr>
            <w:tcW w:w="1355" w:type="dxa"/>
            <w:tcBorders>
              <w:top w:val="double" w:sz="4" w:space="0" w:color="auto"/>
              <w:left w:val="nil"/>
              <w:bottom w:val="single" w:sz="4" w:space="0" w:color="auto"/>
              <w:right w:val="sing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-17 526,1</w:t>
            </w:r>
          </w:p>
        </w:tc>
        <w:tc>
          <w:tcPr>
            <w:tcW w:w="1086" w:type="dxa"/>
            <w:tcBorders>
              <w:top w:val="double" w:sz="4" w:space="0" w:color="auto"/>
              <w:left w:val="single" w:sz="4" w:space="0" w:color="auto"/>
              <w:bottom w:val="single" w:sz="4" w:space="0" w:color="auto"/>
              <w:right w:val="doub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-78,9</w:t>
            </w:r>
          </w:p>
        </w:tc>
      </w:tr>
      <w:tr w:rsidR="00550FA7" w:rsidRPr="003C15EC" w:rsidTr="007F5406">
        <w:trPr>
          <w:trHeight w:val="20"/>
          <w:jc w:val="center"/>
        </w:trPr>
        <w:tc>
          <w:tcPr>
            <w:tcW w:w="4335" w:type="dxa"/>
            <w:tcBorders>
              <w:top w:val="nil"/>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lastRenderedPageBreak/>
              <w:t>расчеты по доходам</w:t>
            </w:r>
          </w:p>
        </w:tc>
        <w:tc>
          <w:tcPr>
            <w:tcW w:w="1424" w:type="dxa"/>
            <w:tcBorders>
              <w:top w:val="nil"/>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21 716,1</w:t>
            </w:r>
          </w:p>
        </w:tc>
        <w:tc>
          <w:tcPr>
            <w:tcW w:w="1425" w:type="dxa"/>
            <w:tcBorders>
              <w:top w:val="nil"/>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4 101,3</w:t>
            </w:r>
          </w:p>
        </w:tc>
        <w:tc>
          <w:tcPr>
            <w:tcW w:w="1355" w:type="dxa"/>
            <w:tcBorders>
              <w:top w:val="nil"/>
              <w:left w:val="nil"/>
              <w:bottom w:val="single" w:sz="4" w:space="0" w:color="auto"/>
              <w:right w:val="sing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-17 614,8</w:t>
            </w:r>
          </w:p>
        </w:tc>
        <w:tc>
          <w:tcPr>
            <w:tcW w:w="1086" w:type="dxa"/>
            <w:tcBorders>
              <w:top w:val="nil"/>
              <w:left w:val="single" w:sz="4" w:space="0" w:color="auto"/>
              <w:bottom w:val="single" w:sz="4" w:space="0" w:color="auto"/>
              <w:right w:val="doub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-81,1</w:t>
            </w:r>
          </w:p>
        </w:tc>
      </w:tr>
      <w:tr w:rsidR="00550FA7" w:rsidRPr="003C15EC" w:rsidTr="007F5406">
        <w:trPr>
          <w:trHeight w:val="20"/>
          <w:jc w:val="center"/>
        </w:trPr>
        <w:tc>
          <w:tcPr>
            <w:tcW w:w="4335" w:type="dxa"/>
            <w:tcBorders>
              <w:top w:val="nil"/>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t>расчеты по выданным авансам</w:t>
            </w:r>
          </w:p>
        </w:tc>
        <w:tc>
          <w:tcPr>
            <w:tcW w:w="1424" w:type="dxa"/>
            <w:tcBorders>
              <w:top w:val="nil"/>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104,3</w:t>
            </w:r>
          </w:p>
        </w:tc>
        <w:tc>
          <w:tcPr>
            <w:tcW w:w="1425" w:type="dxa"/>
            <w:tcBorders>
              <w:top w:val="nil"/>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127,0</w:t>
            </w:r>
          </w:p>
        </w:tc>
        <w:tc>
          <w:tcPr>
            <w:tcW w:w="1355" w:type="dxa"/>
            <w:tcBorders>
              <w:top w:val="nil"/>
              <w:left w:val="nil"/>
              <w:bottom w:val="single" w:sz="4" w:space="0" w:color="auto"/>
              <w:right w:val="sing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22,7</w:t>
            </w:r>
          </w:p>
        </w:tc>
        <w:tc>
          <w:tcPr>
            <w:tcW w:w="1086" w:type="dxa"/>
            <w:tcBorders>
              <w:top w:val="nil"/>
              <w:left w:val="single" w:sz="4" w:space="0" w:color="auto"/>
              <w:bottom w:val="single" w:sz="4" w:space="0" w:color="auto"/>
              <w:right w:val="doub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w:t>
            </w:r>
          </w:p>
        </w:tc>
      </w:tr>
      <w:tr w:rsidR="00550FA7" w:rsidRPr="003C15EC" w:rsidTr="007F5406">
        <w:trPr>
          <w:trHeight w:val="20"/>
          <w:jc w:val="center"/>
        </w:trPr>
        <w:tc>
          <w:tcPr>
            <w:tcW w:w="4335" w:type="dxa"/>
            <w:tcBorders>
              <w:top w:val="single" w:sz="4" w:space="0" w:color="auto"/>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t>расчеты с подотчетными лицами</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403,0</w:t>
            </w:r>
          </w:p>
        </w:tc>
        <w:tc>
          <w:tcPr>
            <w:tcW w:w="1425" w:type="dxa"/>
            <w:tcBorders>
              <w:top w:val="single" w:sz="4" w:space="0" w:color="auto"/>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180,7</w:t>
            </w:r>
          </w:p>
        </w:tc>
        <w:tc>
          <w:tcPr>
            <w:tcW w:w="1355" w:type="dxa"/>
            <w:tcBorders>
              <w:top w:val="single" w:sz="4" w:space="0" w:color="auto"/>
              <w:left w:val="nil"/>
              <w:bottom w:val="single" w:sz="4" w:space="0" w:color="auto"/>
              <w:right w:val="sing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-222,3</w:t>
            </w:r>
          </w:p>
        </w:tc>
        <w:tc>
          <w:tcPr>
            <w:tcW w:w="1086" w:type="dxa"/>
            <w:tcBorders>
              <w:top w:val="single" w:sz="4" w:space="0" w:color="auto"/>
              <w:left w:val="single" w:sz="4" w:space="0" w:color="auto"/>
              <w:bottom w:val="single" w:sz="4" w:space="0" w:color="auto"/>
              <w:right w:val="doub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-55,2</w:t>
            </w:r>
          </w:p>
        </w:tc>
      </w:tr>
      <w:tr w:rsidR="00550FA7" w:rsidRPr="003C15EC" w:rsidTr="007F5406">
        <w:trPr>
          <w:trHeight w:val="20"/>
          <w:jc w:val="center"/>
        </w:trPr>
        <w:tc>
          <w:tcPr>
            <w:tcW w:w="4335" w:type="dxa"/>
            <w:tcBorders>
              <w:top w:val="single" w:sz="4" w:space="0" w:color="auto"/>
              <w:left w:val="double" w:sz="4" w:space="0" w:color="auto"/>
              <w:bottom w:val="doub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t>Расчеты по платежам в бюджеты</w:t>
            </w:r>
          </w:p>
        </w:tc>
        <w:tc>
          <w:tcPr>
            <w:tcW w:w="1424" w:type="dxa"/>
            <w:tcBorders>
              <w:top w:val="single" w:sz="4" w:space="0" w:color="auto"/>
              <w:left w:val="double" w:sz="4" w:space="0" w:color="auto"/>
              <w:bottom w:val="doub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425" w:type="dxa"/>
            <w:tcBorders>
              <w:top w:val="single" w:sz="4" w:space="0" w:color="auto"/>
              <w:left w:val="nil"/>
              <w:bottom w:val="doub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288,3</w:t>
            </w:r>
          </w:p>
        </w:tc>
        <w:tc>
          <w:tcPr>
            <w:tcW w:w="1355" w:type="dxa"/>
            <w:tcBorders>
              <w:top w:val="single" w:sz="4" w:space="0" w:color="auto"/>
              <w:left w:val="nil"/>
              <w:bottom w:val="double" w:sz="4" w:space="0" w:color="auto"/>
              <w:right w:val="sing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288,3</w:t>
            </w:r>
          </w:p>
        </w:tc>
        <w:tc>
          <w:tcPr>
            <w:tcW w:w="1086" w:type="dxa"/>
            <w:tcBorders>
              <w:top w:val="single" w:sz="4" w:space="0" w:color="auto"/>
              <w:left w:val="single" w:sz="4" w:space="0" w:color="auto"/>
              <w:bottom w:val="double" w:sz="4" w:space="0" w:color="auto"/>
              <w:right w:val="double" w:sz="4" w:space="0" w:color="auto"/>
            </w:tcBorders>
            <w:shd w:val="clear" w:color="auto" w:fill="auto"/>
            <w:vAlign w:val="bottom"/>
          </w:tcPr>
          <w:p w:rsidR="00550FA7" w:rsidRPr="00A03B11"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r>
      <w:tr w:rsidR="00550FA7" w:rsidRPr="003C15EC" w:rsidTr="007F5406">
        <w:trPr>
          <w:trHeight w:val="20"/>
          <w:jc w:val="center"/>
        </w:trPr>
        <w:tc>
          <w:tcPr>
            <w:tcW w:w="4335" w:type="dxa"/>
            <w:tcBorders>
              <w:top w:val="double" w:sz="4" w:space="0" w:color="auto"/>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b/>
                <w:bCs/>
                <w:i/>
                <w:iCs/>
                <w:sz w:val="20"/>
                <w:szCs w:val="20"/>
              </w:rPr>
            </w:pPr>
            <w:r w:rsidRPr="003C15EC">
              <w:rPr>
                <w:rFonts w:ascii="Times New Roman" w:hAnsi="Times New Roman" w:cs="Times New Roman"/>
                <w:b/>
                <w:bCs/>
                <w:i/>
                <w:iCs/>
                <w:sz w:val="20"/>
                <w:szCs w:val="20"/>
              </w:rPr>
              <w:t>Кредит</w:t>
            </w:r>
            <w:proofErr w:type="gramStart"/>
            <w:r w:rsidRPr="003C15EC">
              <w:rPr>
                <w:rFonts w:ascii="Times New Roman" w:hAnsi="Times New Roman" w:cs="Times New Roman"/>
                <w:b/>
                <w:bCs/>
                <w:i/>
                <w:iCs/>
                <w:sz w:val="20"/>
                <w:szCs w:val="20"/>
              </w:rPr>
              <w:t>.</w:t>
            </w:r>
            <w:proofErr w:type="gramEnd"/>
            <w:r w:rsidRPr="003C15EC">
              <w:rPr>
                <w:rFonts w:ascii="Times New Roman" w:hAnsi="Times New Roman" w:cs="Times New Roman"/>
                <w:b/>
                <w:bCs/>
                <w:i/>
                <w:iCs/>
                <w:sz w:val="20"/>
                <w:szCs w:val="20"/>
              </w:rPr>
              <w:t xml:space="preserve"> </w:t>
            </w:r>
            <w:proofErr w:type="gramStart"/>
            <w:r w:rsidRPr="003C15EC">
              <w:rPr>
                <w:rFonts w:ascii="Times New Roman" w:hAnsi="Times New Roman" w:cs="Times New Roman"/>
                <w:b/>
                <w:bCs/>
                <w:i/>
                <w:iCs/>
                <w:sz w:val="20"/>
                <w:szCs w:val="20"/>
              </w:rPr>
              <w:t>з</w:t>
            </w:r>
            <w:proofErr w:type="gramEnd"/>
            <w:r w:rsidRPr="003C15EC">
              <w:rPr>
                <w:rFonts w:ascii="Times New Roman" w:hAnsi="Times New Roman" w:cs="Times New Roman"/>
                <w:b/>
                <w:bCs/>
                <w:i/>
                <w:iCs/>
                <w:sz w:val="20"/>
                <w:szCs w:val="20"/>
              </w:rPr>
              <w:t xml:space="preserve">адолженность ИТОГО: </w:t>
            </w:r>
            <w:r w:rsidRPr="003C15EC">
              <w:rPr>
                <w:rFonts w:ascii="Times New Roman" w:hAnsi="Times New Roman" w:cs="Times New Roman"/>
                <w:i/>
                <w:iCs/>
                <w:sz w:val="18"/>
                <w:szCs w:val="18"/>
              </w:rPr>
              <w:t>в</w:t>
            </w:r>
            <w:r w:rsidRPr="003C15EC">
              <w:rPr>
                <w:rFonts w:ascii="Times New Roman" w:hAnsi="Times New Roman" w:cs="Times New Roman"/>
                <w:b/>
                <w:bCs/>
                <w:i/>
                <w:iCs/>
                <w:sz w:val="18"/>
                <w:szCs w:val="18"/>
              </w:rPr>
              <w:t xml:space="preserve"> </w:t>
            </w:r>
            <w:r w:rsidRPr="003C15EC">
              <w:rPr>
                <w:rFonts w:ascii="Times New Roman" w:hAnsi="Times New Roman" w:cs="Times New Roman"/>
                <w:i/>
                <w:iCs/>
                <w:sz w:val="18"/>
                <w:szCs w:val="18"/>
              </w:rPr>
              <w:t>том числе:</w:t>
            </w:r>
          </w:p>
        </w:tc>
        <w:tc>
          <w:tcPr>
            <w:tcW w:w="1424" w:type="dxa"/>
            <w:tcBorders>
              <w:top w:val="double" w:sz="4" w:space="0" w:color="auto"/>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663,3</w:t>
            </w:r>
          </w:p>
        </w:tc>
        <w:tc>
          <w:tcPr>
            <w:tcW w:w="1425" w:type="dxa"/>
            <w:tcBorders>
              <w:top w:val="double" w:sz="4" w:space="0" w:color="auto"/>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206,7</w:t>
            </w:r>
          </w:p>
        </w:tc>
        <w:tc>
          <w:tcPr>
            <w:tcW w:w="1355" w:type="dxa"/>
            <w:tcBorders>
              <w:top w:val="double" w:sz="4" w:space="0" w:color="auto"/>
              <w:left w:val="nil"/>
              <w:bottom w:val="single" w:sz="4" w:space="0" w:color="auto"/>
              <w:right w:val="sing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-456,6</w:t>
            </w:r>
          </w:p>
        </w:tc>
        <w:tc>
          <w:tcPr>
            <w:tcW w:w="1086" w:type="dxa"/>
            <w:tcBorders>
              <w:top w:val="double" w:sz="4" w:space="0" w:color="auto"/>
              <w:left w:val="single" w:sz="4" w:space="0" w:color="auto"/>
              <w:bottom w:val="single" w:sz="4" w:space="0" w:color="auto"/>
              <w:right w:val="doub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-68,8</w:t>
            </w:r>
          </w:p>
        </w:tc>
      </w:tr>
      <w:tr w:rsidR="00550FA7" w:rsidRPr="003C15EC" w:rsidTr="007F5406">
        <w:trPr>
          <w:trHeight w:val="20"/>
          <w:jc w:val="center"/>
        </w:trPr>
        <w:tc>
          <w:tcPr>
            <w:tcW w:w="4335" w:type="dxa"/>
            <w:tcBorders>
              <w:top w:val="single" w:sz="4" w:space="0" w:color="auto"/>
              <w:left w:val="double" w:sz="4" w:space="0" w:color="auto"/>
              <w:bottom w:val="sing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t>расчеты по принятым обязательствам</w:t>
            </w:r>
          </w:p>
        </w:tc>
        <w:tc>
          <w:tcPr>
            <w:tcW w:w="1424" w:type="dxa"/>
            <w:tcBorders>
              <w:top w:val="single" w:sz="4" w:space="0" w:color="auto"/>
              <w:left w:val="double" w:sz="4" w:space="0" w:color="auto"/>
              <w:bottom w:val="sing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425" w:type="dxa"/>
            <w:tcBorders>
              <w:top w:val="single" w:sz="4" w:space="0" w:color="auto"/>
              <w:left w:val="nil"/>
              <w:bottom w:val="sing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1355" w:type="dxa"/>
            <w:tcBorders>
              <w:top w:val="single" w:sz="4" w:space="0" w:color="auto"/>
              <w:left w:val="nil"/>
              <w:bottom w:val="single" w:sz="4" w:space="0" w:color="auto"/>
              <w:right w:val="sing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86" w:type="dxa"/>
            <w:tcBorders>
              <w:top w:val="single" w:sz="4" w:space="0" w:color="auto"/>
              <w:left w:val="single" w:sz="4" w:space="0" w:color="auto"/>
              <w:bottom w:val="single" w:sz="4" w:space="0" w:color="auto"/>
              <w:right w:val="doub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550FA7" w:rsidRPr="003C15EC" w:rsidTr="007F5406">
        <w:trPr>
          <w:trHeight w:val="20"/>
          <w:jc w:val="center"/>
        </w:trPr>
        <w:tc>
          <w:tcPr>
            <w:tcW w:w="4335" w:type="dxa"/>
            <w:tcBorders>
              <w:top w:val="single" w:sz="4" w:space="0" w:color="auto"/>
              <w:left w:val="double" w:sz="4" w:space="0" w:color="auto"/>
              <w:bottom w:val="double" w:sz="4" w:space="0" w:color="auto"/>
              <w:right w:val="double" w:sz="4" w:space="0" w:color="auto"/>
            </w:tcBorders>
            <w:shd w:val="clear" w:color="auto" w:fill="auto"/>
            <w:vAlign w:val="center"/>
          </w:tcPr>
          <w:p w:rsidR="00550FA7" w:rsidRPr="003C15EC" w:rsidRDefault="00550FA7" w:rsidP="007F5406">
            <w:pPr>
              <w:spacing w:after="0" w:line="240" w:lineRule="auto"/>
              <w:rPr>
                <w:rFonts w:ascii="Times New Roman" w:hAnsi="Times New Roman" w:cs="Times New Roman"/>
                <w:sz w:val="20"/>
                <w:szCs w:val="20"/>
              </w:rPr>
            </w:pPr>
            <w:r w:rsidRPr="003C15EC">
              <w:rPr>
                <w:rFonts w:ascii="Times New Roman" w:hAnsi="Times New Roman" w:cs="Times New Roman"/>
                <w:sz w:val="20"/>
                <w:szCs w:val="20"/>
              </w:rPr>
              <w:t>расчеты по доходам</w:t>
            </w:r>
          </w:p>
        </w:tc>
        <w:tc>
          <w:tcPr>
            <w:tcW w:w="1424" w:type="dxa"/>
            <w:tcBorders>
              <w:top w:val="single" w:sz="4" w:space="0" w:color="auto"/>
              <w:left w:val="double" w:sz="4" w:space="0" w:color="auto"/>
              <w:bottom w:val="double" w:sz="4" w:space="0" w:color="auto"/>
              <w:right w:val="sing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663,3</w:t>
            </w:r>
          </w:p>
        </w:tc>
        <w:tc>
          <w:tcPr>
            <w:tcW w:w="1425" w:type="dxa"/>
            <w:tcBorders>
              <w:top w:val="single" w:sz="4" w:space="0" w:color="auto"/>
              <w:left w:val="nil"/>
              <w:bottom w:val="double" w:sz="4" w:space="0" w:color="auto"/>
              <w:right w:val="double" w:sz="4" w:space="0" w:color="auto"/>
            </w:tcBorders>
            <w:shd w:val="clear" w:color="auto" w:fill="auto"/>
            <w:vAlign w:val="center"/>
          </w:tcPr>
          <w:p w:rsidR="00550FA7" w:rsidRPr="003C15EC"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206,7</w:t>
            </w:r>
          </w:p>
        </w:tc>
        <w:tc>
          <w:tcPr>
            <w:tcW w:w="1355" w:type="dxa"/>
            <w:tcBorders>
              <w:top w:val="single" w:sz="4" w:space="0" w:color="auto"/>
              <w:left w:val="nil"/>
              <w:bottom w:val="double" w:sz="4" w:space="0" w:color="auto"/>
              <w:right w:val="sing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-456,6</w:t>
            </w:r>
          </w:p>
        </w:tc>
        <w:tc>
          <w:tcPr>
            <w:tcW w:w="1086" w:type="dxa"/>
            <w:tcBorders>
              <w:top w:val="single" w:sz="4" w:space="0" w:color="auto"/>
              <w:left w:val="single" w:sz="4" w:space="0" w:color="auto"/>
              <w:bottom w:val="double" w:sz="4" w:space="0" w:color="auto"/>
              <w:right w:val="double" w:sz="4" w:space="0" w:color="auto"/>
            </w:tcBorders>
            <w:shd w:val="clear" w:color="auto" w:fill="auto"/>
            <w:vAlign w:val="bottom"/>
          </w:tcPr>
          <w:p w:rsidR="00550FA7" w:rsidRPr="00CE27FD" w:rsidRDefault="00550FA7" w:rsidP="007F54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-68,8</w:t>
            </w:r>
          </w:p>
        </w:tc>
      </w:tr>
    </w:tbl>
    <w:p w:rsidR="002D67F3" w:rsidRDefault="002D67F3" w:rsidP="00DF68C6">
      <w:pPr>
        <w:spacing w:after="0" w:line="240" w:lineRule="auto"/>
        <w:ind w:firstLine="709"/>
        <w:jc w:val="both"/>
        <w:rPr>
          <w:rFonts w:ascii="Times New Roman" w:eastAsia="Calibri" w:hAnsi="Times New Roman" w:cs="Times New Roman"/>
          <w:sz w:val="24"/>
          <w:szCs w:val="24"/>
          <w:u w:val="single"/>
        </w:rPr>
      </w:pPr>
    </w:p>
    <w:p w:rsidR="00550FA7" w:rsidRPr="003C15EC" w:rsidRDefault="00550FA7" w:rsidP="00550FA7">
      <w:pPr>
        <w:spacing w:after="0" w:line="240" w:lineRule="auto"/>
        <w:ind w:firstLine="709"/>
        <w:jc w:val="both"/>
        <w:rPr>
          <w:rFonts w:ascii="Times New Roman" w:eastAsia="Calibri" w:hAnsi="Times New Roman" w:cs="Times New Roman"/>
          <w:sz w:val="24"/>
          <w:szCs w:val="24"/>
          <w:u w:val="single"/>
        </w:rPr>
      </w:pPr>
      <w:r w:rsidRPr="003C15EC">
        <w:rPr>
          <w:rFonts w:ascii="Times New Roman" w:eastAsia="Calibri" w:hAnsi="Times New Roman" w:cs="Times New Roman"/>
          <w:sz w:val="24"/>
          <w:szCs w:val="24"/>
          <w:u w:val="single"/>
        </w:rPr>
        <w:t>Состояние дебиторской задолженности</w:t>
      </w:r>
    </w:p>
    <w:p w:rsidR="00550FA7" w:rsidRPr="004B425B" w:rsidRDefault="00550FA7" w:rsidP="00550FA7">
      <w:pPr>
        <w:spacing w:after="0" w:line="240" w:lineRule="auto"/>
        <w:ind w:firstLine="709"/>
        <w:jc w:val="both"/>
        <w:rPr>
          <w:rFonts w:ascii="Times New Roman" w:eastAsia="Calibri" w:hAnsi="Times New Roman" w:cs="Times New Roman"/>
          <w:sz w:val="24"/>
          <w:szCs w:val="24"/>
        </w:rPr>
      </w:pPr>
      <w:r w:rsidRPr="004B425B">
        <w:rPr>
          <w:rFonts w:ascii="Times New Roman" w:eastAsia="Calibri" w:hAnsi="Times New Roman" w:cs="Times New Roman"/>
          <w:sz w:val="24"/>
          <w:szCs w:val="24"/>
        </w:rPr>
        <w:t>Дебиторская задолженность Аппарата на 01.01.20</w:t>
      </w:r>
      <w:r>
        <w:rPr>
          <w:rFonts w:ascii="Times New Roman" w:eastAsia="Calibri" w:hAnsi="Times New Roman" w:cs="Times New Roman"/>
          <w:sz w:val="24"/>
          <w:szCs w:val="24"/>
        </w:rPr>
        <w:t>20</w:t>
      </w:r>
      <w:r w:rsidRPr="004B425B">
        <w:rPr>
          <w:rFonts w:ascii="Times New Roman" w:eastAsia="Calibri" w:hAnsi="Times New Roman" w:cs="Times New Roman"/>
          <w:sz w:val="24"/>
          <w:szCs w:val="24"/>
        </w:rPr>
        <w:t xml:space="preserve"> составила </w:t>
      </w:r>
      <w:r>
        <w:rPr>
          <w:rFonts w:ascii="Times New Roman" w:eastAsia="Calibri" w:hAnsi="Times New Roman" w:cs="Times New Roman"/>
          <w:sz w:val="24"/>
          <w:szCs w:val="24"/>
        </w:rPr>
        <w:t>4 697,3</w:t>
      </w:r>
      <w:r w:rsidRPr="004B425B">
        <w:rPr>
          <w:rFonts w:ascii="Times New Roman" w:eastAsia="Calibri" w:hAnsi="Times New Roman" w:cs="Times New Roman"/>
          <w:sz w:val="24"/>
          <w:szCs w:val="24"/>
        </w:rPr>
        <w:t xml:space="preserve"> тыс. руб., что на </w:t>
      </w:r>
      <w:r>
        <w:rPr>
          <w:rFonts w:ascii="Times New Roman" w:eastAsia="Calibri" w:hAnsi="Times New Roman" w:cs="Times New Roman"/>
          <w:sz w:val="24"/>
          <w:szCs w:val="24"/>
        </w:rPr>
        <w:t>17 526,1</w:t>
      </w:r>
      <w:r w:rsidRPr="004B425B">
        <w:rPr>
          <w:rFonts w:ascii="Times New Roman" w:eastAsia="Calibri" w:hAnsi="Times New Roman" w:cs="Times New Roman"/>
          <w:sz w:val="24"/>
          <w:szCs w:val="24"/>
        </w:rPr>
        <w:t xml:space="preserve"> тыс. руб., или на </w:t>
      </w:r>
      <w:r>
        <w:rPr>
          <w:rFonts w:ascii="Times New Roman" w:eastAsia="Calibri" w:hAnsi="Times New Roman" w:cs="Times New Roman"/>
          <w:sz w:val="24"/>
          <w:szCs w:val="24"/>
        </w:rPr>
        <w:t>78,9</w:t>
      </w:r>
      <w:r w:rsidRPr="004B425B">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мен</w:t>
      </w:r>
      <w:r w:rsidRPr="004B425B">
        <w:rPr>
          <w:rFonts w:ascii="Times New Roman" w:eastAsia="Calibri" w:hAnsi="Times New Roman" w:cs="Times New Roman"/>
          <w:sz w:val="24"/>
          <w:szCs w:val="24"/>
        </w:rPr>
        <w:t>ьше соответ</w:t>
      </w:r>
      <w:r>
        <w:rPr>
          <w:rFonts w:ascii="Times New Roman" w:eastAsia="Calibri" w:hAnsi="Times New Roman" w:cs="Times New Roman"/>
          <w:sz w:val="24"/>
          <w:szCs w:val="24"/>
        </w:rPr>
        <w:t xml:space="preserve">ствующего показателя на начало </w:t>
      </w:r>
      <w:r w:rsidRPr="004B425B">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4B425B">
        <w:rPr>
          <w:rFonts w:ascii="Times New Roman" w:eastAsia="Calibri" w:hAnsi="Times New Roman" w:cs="Times New Roman"/>
          <w:sz w:val="24"/>
          <w:szCs w:val="24"/>
        </w:rPr>
        <w:t xml:space="preserve"> года.</w:t>
      </w:r>
    </w:p>
    <w:p w:rsidR="00550FA7" w:rsidRPr="00D648A6" w:rsidRDefault="00550FA7" w:rsidP="00550FA7">
      <w:pPr>
        <w:spacing w:after="0" w:line="240" w:lineRule="auto"/>
        <w:ind w:firstLine="709"/>
        <w:jc w:val="both"/>
        <w:rPr>
          <w:rFonts w:ascii="Times New Roman" w:eastAsia="Calibri" w:hAnsi="Times New Roman" w:cs="Times New Roman"/>
          <w:sz w:val="24"/>
          <w:szCs w:val="24"/>
        </w:rPr>
      </w:pPr>
      <w:r w:rsidRPr="004B425B">
        <w:rPr>
          <w:rFonts w:ascii="Times New Roman" w:eastAsia="Calibri" w:hAnsi="Times New Roman" w:cs="Times New Roman"/>
          <w:sz w:val="24"/>
          <w:szCs w:val="24"/>
        </w:rPr>
        <w:t>Основная доля (</w:t>
      </w:r>
      <w:r>
        <w:rPr>
          <w:rFonts w:ascii="Times New Roman" w:eastAsia="Calibri" w:hAnsi="Times New Roman" w:cs="Times New Roman"/>
          <w:sz w:val="24"/>
          <w:szCs w:val="24"/>
        </w:rPr>
        <w:t>87,3</w:t>
      </w:r>
      <w:r w:rsidRPr="004B425B">
        <w:rPr>
          <w:rFonts w:ascii="Times New Roman" w:eastAsia="Calibri" w:hAnsi="Times New Roman" w:cs="Times New Roman"/>
          <w:sz w:val="24"/>
          <w:szCs w:val="24"/>
        </w:rPr>
        <w:t>%) дебиторской задолженности пришлась на задолженность по  доходам, наибольшую часть из которых составляет задолженность по административным штрафам. В течение 201</w:t>
      </w:r>
      <w:r>
        <w:rPr>
          <w:rFonts w:ascii="Times New Roman" w:eastAsia="Calibri" w:hAnsi="Times New Roman" w:cs="Times New Roman"/>
          <w:sz w:val="24"/>
          <w:szCs w:val="24"/>
        </w:rPr>
        <w:t>9</w:t>
      </w:r>
      <w:r w:rsidRPr="004B425B">
        <w:rPr>
          <w:rFonts w:ascii="Times New Roman" w:eastAsia="Calibri" w:hAnsi="Times New Roman" w:cs="Times New Roman"/>
          <w:sz w:val="24"/>
          <w:szCs w:val="24"/>
        </w:rPr>
        <w:t xml:space="preserve"> года указанная задолженность </w:t>
      </w:r>
      <w:r>
        <w:rPr>
          <w:rFonts w:ascii="Times New Roman" w:eastAsia="Calibri" w:hAnsi="Times New Roman" w:cs="Times New Roman"/>
          <w:sz w:val="24"/>
          <w:szCs w:val="24"/>
        </w:rPr>
        <w:t>уменьшилась</w:t>
      </w:r>
      <w:r w:rsidRPr="004B425B">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17 614,8</w:t>
      </w:r>
      <w:r w:rsidRPr="004B425B">
        <w:rPr>
          <w:rFonts w:ascii="Times New Roman" w:eastAsia="Calibri" w:hAnsi="Times New Roman" w:cs="Times New Roman"/>
          <w:sz w:val="24"/>
          <w:szCs w:val="24"/>
        </w:rPr>
        <w:t xml:space="preserve"> тыс. руб. </w:t>
      </w:r>
      <w:r w:rsidRPr="00D648A6">
        <w:rPr>
          <w:rFonts w:ascii="Times New Roman" w:eastAsia="Calibri" w:hAnsi="Times New Roman" w:cs="Times New Roman"/>
          <w:sz w:val="24"/>
          <w:szCs w:val="24"/>
        </w:rPr>
        <w:t>в связи с</w:t>
      </w:r>
      <w:r>
        <w:rPr>
          <w:rFonts w:ascii="Times New Roman" w:eastAsia="Calibri" w:hAnsi="Times New Roman" w:cs="Times New Roman"/>
          <w:sz w:val="24"/>
          <w:szCs w:val="24"/>
        </w:rPr>
        <w:t xml:space="preserve">о списанием на </w:t>
      </w:r>
      <w:proofErr w:type="spellStart"/>
      <w:r>
        <w:rPr>
          <w:rFonts w:ascii="Times New Roman" w:eastAsia="Calibri" w:hAnsi="Times New Roman" w:cs="Times New Roman"/>
          <w:sz w:val="24"/>
          <w:szCs w:val="24"/>
        </w:rPr>
        <w:t>забалансовый</w:t>
      </w:r>
      <w:proofErr w:type="spellEnd"/>
      <w:r>
        <w:rPr>
          <w:rFonts w:ascii="Times New Roman" w:eastAsia="Calibri" w:hAnsi="Times New Roman" w:cs="Times New Roman"/>
          <w:sz w:val="24"/>
          <w:szCs w:val="24"/>
        </w:rPr>
        <w:t xml:space="preserve"> счет сомнительной дебиторской задолженности по административным штрафам, вынесенным территориальными административными комиссиями Волгоградской области за период с 2010 по 2016 годы</w:t>
      </w:r>
      <w:r w:rsidR="00AA2131">
        <w:rPr>
          <w:rFonts w:ascii="Times New Roman" w:eastAsia="Calibri" w:hAnsi="Times New Roman" w:cs="Times New Roman"/>
          <w:sz w:val="24"/>
          <w:szCs w:val="24"/>
        </w:rPr>
        <w:t>,</w:t>
      </w:r>
      <w:r>
        <w:rPr>
          <w:rFonts w:ascii="Times New Roman" w:eastAsia="Calibri" w:hAnsi="Times New Roman" w:cs="Times New Roman"/>
          <w:sz w:val="24"/>
          <w:szCs w:val="24"/>
        </w:rPr>
        <w:t xml:space="preserve"> в сумме 17 902,0 тыс. рублей.</w:t>
      </w:r>
    </w:p>
    <w:p w:rsidR="00A319D9" w:rsidRDefault="00550FA7" w:rsidP="00A319D9">
      <w:pPr>
        <w:spacing w:after="0" w:line="240" w:lineRule="auto"/>
        <w:ind w:firstLine="709"/>
        <w:jc w:val="both"/>
        <w:rPr>
          <w:rFonts w:ascii="Times New Roman" w:eastAsia="Calibri" w:hAnsi="Times New Roman" w:cs="Times New Roman"/>
          <w:sz w:val="24"/>
          <w:szCs w:val="24"/>
        </w:rPr>
      </w:pPr>
      <w:r w:rsidRPr="006D40B8">
        <w:rPr>
          <w:rFonts w:ascii="Times New Roman" w:eastAsia="Calibri" w:hAnsi="Times New Roman" w:cs="Times New Roman"/>
          <w:sz w:val="24"/>
          <w:szCs w:val="24"/>
        </w:rPr>
        <w:t>Просроченная дебиторская задолженность на 01.01.2019 состав</w:t>
      </w:r>
      <w:r w:rsidR="00A01D23">
        <w:rPr>
          <w:rFonts w:ascii="Times New Roman" w:eastAsia="Calibri" w:hAnsi="Times New Roman" w:cs="Times New Roman"/>
          <w:sz w:val="24"/>
          <w:szCs w:val="24"/>
        </w:rPr>
        <w:t>ляла</w:t>
      </w:r>
      <w:r w:rsidRPr="006D40B8">
        <w:rPr>
          <w:rFonts w:ascii="Times New Roman" w:eastAsia="Calibri" w:hAnsi="Times New Roman" w:cs="Times New Roman"/>
          <w:sz w:val="24"/>
          <w:szCs w:val="24"/>
        </w:rPr>
        <w:t xml:space="preserve"> 17</w:t>
      </w:r>
      <w:r>
        <w:rPr>
          <w:rFonts w:ascii="Times New Roman" w:eastAsia="Calibri" w:hAnsi="Times New Roman" w:cs="Times New Roman"/>
          <w:sz w:val="24"/>
          <w:szCs w:val="24"/>
        </w:rPr>
        <w:t> </w:t>
      </w:r>
      <w:r w:rsidR="00A319D9">
        <w:rPr>
          <w:rFonts w:ascii="Times New Roman" w:eastAsia="Calibri" w:hAnsi="Times New Roman" w:cs="Times New Roman"/>
          <w:sz w:val="24"/>
          <w:szCs w:val="24"/>
        </w:rPr>
        <w:t>004,0 тыс. руб. и</w:t>
      </w:r>
      <w:r w:rsidRPr="006D40B8">
        <w:rPr>
          <w:rFonts w:ascii="Times New Roman" w:eastAsia="Calibri" w:hAnsi="Times New Roman" w:cs="Times New Roman"/>
          <w:sz w:val="24"/>
          <w:szCs w:val="24"/>
        </w:rPr>
        <w:t xml:space="preserve"> сложилась за счёт задолженности по административным штрафам</w:t>
      </w:r>
      <w:r>
        <w:rPr>
          <w:rFonts w:ascii="Times New Roman" w:eastAsia="Calibri" w:hAnsi="Times New Roman" w:cs="Times New Roman"/>
          <w:sz w:val="24"/>
          <w:szCs w:val="24"/>
        </w:rPr>
        <w:t>. На 01.01.2020 просроченная задолженность отсутствует</w:t>
      </w:r>
      <w:r w:rsidR="00FC08E6">
        <w:rPr>
          <w:rFonts w:ascii="Times New Roman" w:eastAsia="Calibri" w:hAnsi="Times New Roman" w:cs="Times New Roman"/>
          <w:sz w:val="24"/>
          <w:szCs w:val="24"/>
        </w:rPr>
        <w:t xml:space="preserve"> в связи со списанием ее на </w:t>
      </w:r>
      <w:proofErr w:type="spellStart"/>
      <w:r w:rsidR="00FC08E6">
        <w:rPr>
          <w:rFonts w:ascii="Times New Roman" w:eastAsia="Calibri" w:hAnsi="Times New Roman" w:cs="Times New Roman"/>
          <w:sz w:val="24"/>
          <w:szCs w:val="24"/>
        </w:rPr>
        <w:t>забалансовый</w:t>
      </w:r>
      <w:proofErr w:type="spellEnd"/>
      <w:r w:rsidR="00FC08E6">
        <w:rPr>
          <w:rFonts w:ascii="Times New Roman" w:eastAsia="Calibri" w:hAnsi="Times New Roman" w:cs="Times New Roman"/>
          <w:sz w:val="24"/>
          <w:szCs w:val="24"/>
        </w:rPr>
        <w:t xml:space="preserve"> счет </w:t>
      </w:r>
      <w:r w:rsidR="00850E2E">
        <w:rPr>
          <w:rFonts w:ascii="Times New Roman" w:eastAsia="Calibri" w:hAnsi="Times New Roman" w:cs="Times New Roman"/>
          <w:sz w:val="24"/>
          <w:szCs w:val="24"/>
        </w:rPr>
        <w:t>04 «Сомнительная задолженность»</w:t>
      </w:r>
      <w:r w:rsidR="004C133E">
        <w:rPr>
          <w:rFonts w:ascii="Times New Roman" w:eastAsia="Calibri" w:hAnsi="Times New Roman" w:cs="Times New Roman"/>
          <w:sz w:val="24"/>
          <w:szCs w:val="24"/>
        </w:rPr>
        <w:t>.</w:t>
      </w:r>
      <w:r w:rsidR="00FC08E6">
        <w:rPr>
          <w:rFonts w:ascii="Times New Roman" w:eastAsia="Calibri" w:hAnsi="Times New Roman" w:cs="Times New Roman"/>
          <w:sz w:val="24"/>
          <w:szCs w:val="24"/>
        </w:rPr>
        <w:t xml:space="preserve"> </w:t>
      </w:r>
    </w:p>
    <w:p w:rsidR="004C7CFB" w:rsidRDefault="004C7CFB" w:rsidP="00A319D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забалансового</w:t>
      </w:r>
      <w:proofErr w:type="spellEnd"/>
      <w:r>
        <w:rPr>
          <w:rFonts w:ascii="Times New Roman" w:eastAsia="Calibri" w:hAnsi="Times New Roman" w:cs="Times New Roman"/>
          <w:sz w:val="24"/>
          <w:szCs w:val="24"/>
        </w:rPr>
        <w:t xml:space="preserve"> счета 04 «Сомнительная з</w:t>
      </w:r>
      <w:r w:rsidR="004C133E">
        <w:rPr>
          <w:rFonts w:ascii="Times New Roman" w:eastAsia="Calibri" w:hAnsi="Times New Roman" w:cs="Times New Roman"/>
          <w:sz w:val="24"/>
          <w:szCs w:val="24"/>
        </w:rPr>
        <w:t>адолженность» в соответствии с П</w:t>
      </w:r>
      <w:r>
        <w:rPr>
          <w:rFonts w:ascii="Times New Roman" w:eastAsia="Calibri" w:hAnsi="Times New Roman" w:cs="Times New Roman"/>
          <w:sz w:val="24"/>
          <w:szCs w:val="24"/>
        </w:rPr>
        <w:t>орядком принятия решений о признании безнадежной к взысканию задолженности по платежам в бюджеты бюджетной системы РФ, администратором которых является Аппарат, утвержденны</w:t>
      </w:r>
      <w:r w:rsidR="00AA2131">
        <w:rPr>
          <w:rFonts w:ascii="Times New Roman" w:eastAsia="Calibri" w:hAnsi="Times New Roman" w:cs="Times New Roman"/>
          <w:sz w:val="24"/>
          <w:szCs w:val="24"/>
        </w:rPr>
        <w:t>м</w:t>
      </w:r>
      <w:r>
        <w:rPr>
          <w:rFonts w:ascii="Times New Roman" w:eastAsia="Calibri" w:hAnsi="Times New Roman" w:cs="Times New Roman"/>
          <w:sz w:val="24"/>
          <w:szCs w:val="24"/>
        </w:rPr>
        <w:t xml:space="preserve"> распоряжением Губернатора Волгоградской области от 24.12.2018 №463-ра, списано безнадежной к взысканию задолженности на сумму 2 213,1 тыс. рублей.</w:t>
      </w:r>
    </w:p>
    <w:p w:rsidR="00550FA7" w:rsidRPr="006801FF" w:rsidRDefault="00550FA7" w:rsidP="00A319D9">
      <w:pPr>
        <w:spacing w:after="0" w:line="240" w:lineRule="auto"/>
        <w:ind w:firstLine="709"/>
        <w:jc w:val="both"/>
        <w:rPr>
          <w:rFonts w:ascii="Times New Roman" w:eastAsia="Calibri" w:hAnsi="Times New Roman" w:cs="Times New Roman"/>
          <w:sz w:val="24"/>
          <w:szCs w:val="24"/>
          <w:u w:val="single"/>
        </w:rPr>
      </w:pPr>
      <w:r w:rsidRPr="006801FF">
        <w:rPr>
          <w:rFonts w:ascii="Times New Roman" w:eastAsia="Calibri" w:hAnsi="Times New Roman" w:cs="Times New Roman"/>
          <w:sz w:val="24"/>
          <w:szCs w:val="24"/>
          <w:u w:val="single"/>
        </w:rPr>
        <w:t>Состояние кредиторской задолженности</w:t>
      </w:r>
    </w:p>
    <w:p w:rsidR="00550FA7" w:rsidRPr="00CE27FD" w:rsidRDefault="00550FA7" w:rsidP="00550FA7">
      <w:pPr>
        <w:spacing w:after="0" w:line="240" w:lineRule="auto"/>
        <w:ind w:firstLine="709"/>
        <w:jc w:val="both"/>
        <w:rPr>
          <w:rFonts w:ascii="Times New Roman" w:eastAsia="Calibri" w:hAnsi="Times New Roman" w:cs="Times New Roman"/>
          <w:sz w:val="24"/>
          <w:szCs w:val="24"/>
        </w:rPr>
      </w:pPr>
      <w:r w:rsidRPr="00CE27FD">
        <w:rPr>
          <w:rFonts w:ascii="Times New Roman" w:eastAsia="Calibri" w:hAnsi="Times New Roman" w:cs="Times New Roman"/>
          <w:sz w:val="24"/>
          <w:szCs w:val="24"/>
        </w:rPr>
        <w:t>Кредиторская задолженность Аппарата на 01.01.2019 составила 663,3 тыс. руб. и образовалась за счёт невыясненных поступлени</w:t>
      </w:r>
      <w:r>
        <w:rPr>
          <w:rFonts w:ascii="Times New Roman" w:eastAsia="Calibri" w:hAnsi="Times New Roman" w:cs="Times New Roman"/>
          <w:sz w:val="24"/>
          <w:szCs w:val="24"/>
        </w:rPr>
        <w:t xml:space="preserve">й по </w:t>
      </w:r>
      <w:r w:rsidRPr="00CE27FD">
        <w:rPr>
          <w:rFonts w:ascii="Times New Roman" w:eastAsia="Calibri" w:hAnsi="Times New Roman" w:cs="Times New Roman"/>
          <w:sz w:val="24"/>
          <w:szCs w:val="24"/>
        </w:rPr>
        <w:t>административным штрафам.</w:t>
      </w:r>
    </w:p>
    <w:p w:rsidR="00550FA7" w:rsidRPr="00CE27FD" w:rsidRDefault="00550FA7" w:rsidP="00550FA7">
      <w:pPr>
        <w:spacing w:after="0" w:line="240" w:lineRule="auto"/>
        <w:ind w:firstLine="709"/>
        <w:jc w:val="both"/>
        <w:rPr>
          <w:rFonts w:ascii="Times New Roman" w:eastAsia="Calibri" w:hAnsi="Times New Roman" w:cs="Times New Roman"/>
          <w:sz w:val="24"/>
          <w:szCs w:val="24"/>
        </w:rPr>
      </w:pPr>
      <w:r w:rsidRPr="00CE27FD">
        <w:rPr>
          <w:rFonts w:ascii="Times New Roman" w:eastAsia="Calibri" w:hAnsi="Times New Roman" w:cs="Times New Roman"/>
          <w:sz w:val="24"/>
          <w:szCs w:val="24"/>
        </w:rPr>
        <w:t>Просроченная кредиторская задолженность на 01.01.2019 составила 61,8 тыс. руб. по невыясненным поступлениям административных штрафов.</w:t>
      </w:r>
      <w:r w:rsidR="004C133E">
        <w:rPr>
          <w:rFonts w:ascii="Times New Roman" w:eastAsia="Calibri" w:hAnsi="Times New Roman" w:cs="Times New Roman"/>
          <w:sz w:val="24"/>
          <w:szCs w:val="24"/>
        </w:rPr>
        <w:t xml:space="preserve"> По состоянию на 01.01.2020</w:t>
      </w:r>
      <w:r w:rsidR="004C133E" w:rsidRPr="004C133E">
        <w:rPr>
          <w:rFonts w:ascii="Times New Roman" w:eastAsia="Calibri" w:hAnsi="Times New Roman" w:cs="Times New Roman"/>
          <w:sz w:val="24"/>
          <w:szCs w:val="24"/>
        </w:rPr>
        <w:t xml:space="preserve"> </w:t>
      </w:r>
      <w:r w:rsidR="004C133E">
        <w:rPr>
          <w:rFonts w:ascii="Times New Roman" w:eastAsia="Calibri" w:hAnsi="Times New Roman" w:cs="Times New Roman"/>
          <w:sz w:val="24"/>
          <w:szCs w:val="24"/>
        </w:rPr>
        <w:t>п</w:t>
      </w:r>
      <w:r w:rsidR="004C133E" w:rsidRPr="00CE27FD">
        <w:rPr>
          <w:rFonts w:ascii="Times New Roman" w:eastAsia="Calibri" w:hAnsi="Times New Roman" w:cs="Times New Roman"/>
          <w:sz w:val="24"/>
          <w:szCs w:val="24"/>
        </w:rPr>
        <w:t>росроченная кредиторская задолженность</w:t>
      </w:r>
      <w:r w:rsidR="004C133E">
        <w:rPr>
          <w:rFonts w:ascii="Times New Roman" w:eastAsia="Calibri" w:hAnsi="Times New Roman" w:cs="Times New Roman"/>
          <w:sz w:val="24"/>
          <w:szCs w:val="24"/>
        </w:rPr>
        <w:t xml:space="preserve"> отсутствует.</w:t>
      </w:r>
    </w:p>
    <w:p w:rsidR="002E075C" w:rsidRPr="00FE0950" w:rsidRDefault="002E075C" w:rsidP="00A32F36">
      <w:pPr>
        <w:autoSpaceDE w:val="0"/>
        <w:autoSpaceDN w:val="0"/>
        <w:adjustRightInd w:val="0"/>
        <w:spacing w:after="0" w:line="240" w:lineRule="auto"/>
        <w:ind w:firstLine="680"/>
        <w:jc w:val="center"/>
        <w:rPr>
          <w:rFonts w:ascii="Times New Roman" w:eastAsia="Calibri" w:hAnsi="Times New Roman" w:cs="Times New Roman"/>
          <w:b/>
          <w:sz w:val="24"/>
          <w:szCs w:val="24"/>
        </w:rPr>
      </w:pPr>
    </w:p>
    <w:p w:rsidR="001573C7" w:rsidRPr="00FE0950" w:rsidRDefault="001573C7" w:rsidP="001573C7">
      <w:pPr>
        <w:autoSpaceDE w:val="0"/>
        <w:autoSpaceDN w:val="0"/>
        <w:adjustRightInd w:val="0"/>
        <w:spacing w:after="0" w:line="240" w:lineRule="auto"/>
        <w:ind w:firstLine="709"/>
        <w:jc w:val="center"/>
        <w:rPr>
          <w:rFonts w:ascii="Times New Roman" w:eastAsia="Times New Roman" w:hAnsi="Times New Roman" w:cs="Times New Roman"/>
          <w:b/>
          <w:i/>
          <w:sz w:val="24"/>
          <w:szCs w:val="24"/>
        </w:rPr>
      </w:pPr>
      <w:r w:rsidRPr="00FE0950">
        <w:rPr>
          <w:rFonts w:ascii="Times New Roman" w:eastAsia="Times New Roman" w:hAnsi="Times New Roman" w:cs="Times New Roman"/>
          <w:b/>
          <w:i/>
          <w:sz w:val="24"/>
          <w:szCs w:val="24"/>
        </w:rPr>
        <w:t xml:space="preserve">Анализ </w:t>
      </w:r>
      <w:r w:rsidR="00D2718D" w:rsidRPr="00FE0950">
        <w:rPr>
          <w:rFonts w:ascii="Times New Roman" w:eastAsia="Times New Roman" w:hAnsi="Times New Roman" w:cs="Times New Roman"/>
          <w:b/>
          <w:i/>
          <w:sz w:val="24"/>
          <w:szCs w:val="24"/>
        </w:rPr>
        <w:t xml:space="preserve">реализации мероприятий </w:t>
      </w:r>
      <w:r w:rsidRPr="00FE0950">
        <w:rPr>
          <w:rFonts w:ascii="Times New Roman" w:eastAsia="Times New Roman" w:hAnsi="Times New Roman" w:cs="Times New Roman"/>
          <w:b/>
          <w:i/>
          <w:sz w:val="24"/>
          <w:szCs w:val="24"/>
        </w:rPr>
        <w:t>в рамках государственных программ</w:t>
      </w:r>
    </w:p>
    <w:p w:rsidR="00550FA7" w:rsidRPr="00D77861" w:rsidRDefault="00550FA7" w:rsidP="00550FA7">
      <w:pPr>
        <w:spacing w:after="0" w:line="240" w:lineRule="auto"/>
        <w:ind w:firstLine="709"/>
        <w:jc w:val="both"/>
        <w:rPr>
          <w:rFonts w:ascii="Times New Roman" w:hAnsi="Times New Roman" w:cs="Times New Roman"/>
          <w:sz w:val="24"/>
          <w:szCs w:val="24"/>
        </w:rPr>
      </w:pPr>
      <w:proofErr w:type="gramStart"/>
      <w:r w:rsidRPr="00D77861">
        <w:rPr>
          <w:rFonts w:ascii="Times New Roman" w:eastAsia="Times New Roman" w:hAnsi="Times New Roman" w:cs="Times New Roman"/>
          <w:sz w:val="24"/>
          <w:szCs w:val="24"/>
        </w:rPr>
        <w:t>Аппарат является соисполнителем государственной программы «</w:t>
      </w:r>
      <w:r w:rsidRPr="00D77861">
        <w:rPr>
          <w:rFonts w:ascii="Times New Roman" w:hAnsi="Times New Roman" w:cs="Times New Roman"/>
          <w:sz w:val="24"/>
          <w:szCs w:val="24"/>
        </w:rPr>
        <w:t xml:space="preserve">Профилактика правонарушений и обеспечение общественной безопасности на территории Волгоградской области», утверждённой постановлением Администрации Волгоградской области от 17.01.2017 № 7-п, и ответственным </w:t>
      </w:r>
      <w:r w:rsidR="00A319D9">
        <w:rPr>
          <w:rFonts w:ascii="Times New Roman" w:hAnsi="Times New Roman" w:cs="Times New Roman"/>
          <w:sz w:val="24"/>
          <w:szCs w:val="24"/>
        </w:rPr>
        <w:t xml:space="preserve">за </w:t>
      </w:r>
      <w:r w:rsidRPr="00D77861">
        <w:rPr>
          <w:rFonts w:ascii="Times New Roman" w:hAnsi="Times New Roman" w:cs="Times New Roman"/>
          <w:sz w:val="24"/>
          <w:szCs w:val="24"/>
        </w:rPr>
        <w:t xml:space="preserve">следующее мероприятие «Передача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 с объёмом финансирования </w:t>
      </w:r>
      <w:r>
        <w:rPr>
          <w:rFonts w:ascii="Times New Roman" w:hAnsi="Times New Roman" w:cs="Times New Roman"/>
          <w:sz w:val="24"/>
          <w:szCs w:val="24"/>
        </w:rPr>
        <w:t>1 543,3</w:t>
      </w:r>
      <w:r w:rsidRPr="00D77861">
        <w:rPr>
          <w:rFonts w:ascii="Times New Roman" w:hAnsi="Times New Roman" w:cs="Times New Roman"/>
          <w:sz w:val="24"/>
          <w:szCs w:val="24"/>
        </w:rPr>
        <w:t xml:space="preserve"> тыс. рублей.</w:t>
      </w:r>
      <w:proofErr w:type="gramEnd"/>
    </w:p>
    <w:p w:rsidR="00550FA7" w:rsidRPr="00D77861" w:rsidRDefault="00550FA7" w:rsidP="00550F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77861">
        <w:rPr>
          <w:rFonts w:ascii="Times New Roman" w:hAnsi="Times New Roman" w:cs="Times New Roman"/>
          <w:sz w:val="24"/>
          <w:szCs w:val="24"/>
        </w:rPr>
        <w:t xml:space="preserve">Мероприятие не исполнялось в связи с отсутствуем заключенного соглашения о передаче МВД России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Кодексом Волгоградской области об административной ответственности от 11 июня </w:t>
      </w:r>
      <w:smartTag w:uri="urn:schemas-microsoft-com:office:smarttags" w:element="metricconverter">
        <w:smartTagPr>
          <w:attr w:name="ProductID" w:val="2008 г"/>
        </w:smartTagPr>
        <w:r w:rsidRPr="00D77861">
          <w:rPr>
            <w:rFonts w:ascii="Times New Roman" w:hAnsi="Times New Roman" w:cs="Times New Roman"/>
            <w:sz w:val="24"/>
            <w:szCs w:val="24"/>
          </w:rPr>
          <w:t>2008 г</w:t>
        </w:r>
      </w:smartTag>
      <w:r w:rsidRPr="00D77861">
        <w:rPr>
          <w:rFonts w:ascii="Times New Roman" w:hAnsi="Times New Roman" w:cs="Times New Roman"/>
          <w:sz w:val="24"/>
          <w:szCs w:val="24"/>
        </w:rPr>
        <w:t>. № 1693-ОД (далее – Соглашение)</w:t>
      </w:r>
      <w:r w:rsidR="004C133E">
        <w:rPr>
          <w:rFonts w:ascii="Times New Roman" w:hAnsi="Times New Roman" w:cs="Times New Roman"/>
          <w:sz w:val="24"/>
          <w:szCs w:val="24"/>
        </w:rPr>
        <w:t>,</w:t>
      </w:r>
      <w:r w:rsidRPr="00D77861">
        <w:rPr>
          <w:rFonts w:ascii="Times New Roman" w:hAnsi="Times New Roman" w:cs="Times New Roman"/>
          <w:sz w:val="24"/>
          <w:szCs w:val="24"/>
        </w:rPr>
        <w:t xml:space="preserve"> между Администрацией Волгоградской области и Главным управлением МВД России по Волгоградской области. </w:t>
      </w:r>
      <w:proofErr w:type="gramEnd"/>
    </w:p>
    <w:p w:rsidR="00A319D9" w:rsidRDefault="00550FA7" w:rsidP="00A319D9">
      <w:pPr>
        <w:autoSpaceDE w:val="0"/>
        <w:autoSpaceDN w:val="0"/>
        <w:adjustRightInd w:val="0"/>
        <w:spacing w:after="0" w:line="240" w:lineRule="auto"/>
        <w:ind w:firstLine="709"/>
        <w:jc w:val="both"/>
        <w:rPr>
          <w:rFonts w:ascii="Times New Roman" w:hAnsi="Times New Roman" w:cs="Times New Roman"/>
          <w:sz w:val="24"/>
          <w:szCs w:val="24"/>
        </w:rPr>
      </w:pPr>
      <w:r w:rsidRPr="00D77861">
        <w:rPr>
          <w:rFonts w:ascii="Times New Roman" w:hAnsi="Times New Roman" w:cs="Times New Roman"/>
          <w:sz w:val="24"/>
          <w:szCs w:val="24"/>
        </w:rPr>
        <w:t xml:space="preserve">По пояснениям Аппарата с 2015 года ведется работа по заключению Соглашения. Проект Соглашения неоднократно направлялся в Главное управление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(далее – ГУОООП МВД России) для </w:t>
      </w:r>
      <w:r w:rsidRPr="00D77861">
        <w:rPr>
          <w:rFonts w:ascii="Times New Roman" w:hAnsi="Times New Roman" w:cs="Times New Roman"/>
          <w:sz w:val="24"/>
          <w:szCs w:val="24"/>
        </w:rPr>
        <w:lastRenderedPageBreak/>
        <w:t>рассмотрения и согласования.</w:t>
      </w:r>
      <w:r w:rsidR="00A319D9" w:rsidRPr="00A319D9">
        <w:rPr>
          <w:rFonts w:ascii="Times New Roman" w:hAnsi="Times New Roman" w:cs="Times New Roman"/>
          <w:sz w:val="24"/>
          <w:szCs w:val="24"/>
        </w:rPr>
        <w:t xml:space="preserve"> </w:t>
      </w:r>
      <w:r w:rsidR="00A319D9" w:rsidRPr="00DD2CDF">
        <w:rPr>
          <w:rFonts w:ascii="Times New Roman" w:hAnsi="Times New Roman" w:cs="Times New Roman"/>
          <w:sz w:val="24"/>
          <w:szCs w:val="24"/>
        </w:rPr>
        <w:t>Соглашение до настоящего момента не заключено. В качестве причины Аппарат указывает на несогласие ГУОООП МВД России с размером финансирования, определённым в Соглашении.</w:t>
      </w:r>
    </w:p>
    <w:p w:rsidR="00550FA7" w:rsidRPr="00D77861" w:rsidRDefault="00550FA7" w:rsidP="00550FA7">
      <w:pPr>
        <w:autoSpaceDE w:val="0"/>
        <w:autoSpaceDN w:val="0"/>
        <w:adjustRightInd w:val="0"/>
        <w:spacing w:after="0" w:line="240" w:lineRule="auto"/>
        <w:ind w:firstLine="709"/>
        <w:jc w:val="both"/>
        <w:rPr>
          <w:rFonts w:ascii="Times New Roman" w:hAnsi="Times New Roman" w:cs="Times New Roman"/>
          <w:sz w:val="24"/>
          <w:szCs w:val="24"/>
        </w:rPr>
      </w:pPr>
    </w:p>
    <w:p w:rsidR="007972FD" w:rsidRPr="000E0108" w:rsidRDefault="007972FD" w:rsidP="007972FD">
      <w:pPr>
        <w:spacing w:after="0" w:line="240" w:lineRule="auto"/>
        <w:ind w:firstLine="709"/>
        <w:jc w:val="center"/>
        <w:rPr>
          <w:rFonts w:ascii="Times New Roman" w:eastAsia="Times New Roman" w:hAnsi="Times New Roman" w:cs="Times New Roman"/>
          <w:b/>
          <w:i/>
          <w:sz w:val="24"/>
          <w:szCs w:val="24"/>
        </w:rPr>
      </w:pPr>
      <w:r w:rsidRPr="000E0108">
        <w:rPr>
          <w:rFonts w:ascii="Times New Roman" w:eastAsia="Times New Roman" w:hAnsi="Times New Roman" w:cs="Times New Roman"/>
          <w:b/>
          <w:i/>
          <w:sz w:val="24"/>
          <w:szCs w:val="24"/>
        </w:rPr>
        <w:t>Состояние внутреннего финансового аудита</w:t>
      </w:r>
    </w:p>
    <w:p w:rsidR="002F6F17" w:rsidRPr="000E0108" w:rsidRDefault="007972FD" w:rsidP="00456E86">
      <w:pPr>
        <w:autoSpaceDE w:val="0"/>
        <w:autoSpaceDN w:val="0"/>
        <w:adjustRightInd w:val="0"/>
        <w:spacing w:after="0" w:line="240" w:lineRule="auto"/>
        <w:ind w:firstLine="709"/>
        <w:jc w:val="both"/>
        <w:rPr>
          <w:rFonts w:ascii="Times New Roman" w:hAnsi="Times New Roman" w:cs="Times New Roman"/>
          <w:sz w:val="24"/>
          <w:szCs w:val="24"/>
        </w:rPr>
      </w:pPr>
      <w:r w:rsidRPr="007972FD">
        <w:rPr>
          <w:rFonts w:ascii="Times New Roman" w:hAnsi="Times New Roman" w:cs="Times New Roman"/>
          <w:sz w:val="24"/>
          <w:szCs w:val="24"/>
        </w:rPr>
        <w:t>По информации Аппарата в связи с изменением полномочий в 2017 году из структуры Аппарата исключены подразделения, осуществляющие внутренние процедуры составления и исполнения бюджета.  По этой причине Аппаратом не проводился внутренний финансовый контроль и внутренний финансовый аудит.</w:t>
      </w:r>
    </w:p>
    <w:p w:rsidR="009D61A6" w:rsidRDefault="009D61A6" w:rsidP="009D61A6">
      <w:pPr>
        <w:spacing w:after="0" w:line="240" w:lineRule="auto"/>
        <w:ind w:firstLine="680"/>
        <w:jc w:val="both"/>
        <w:rPr>
          <w:rFonts w:ascii="Times New Roman" w:hAnsi="Times New Roman" w:cs="Times New Roman"/>
          <w:sz w:val="24"/>
          <w:szCs w:val="24"/>
        </w:rPr>
      </w:pPr>
    </w:p>
    <w:p w:rsidR="00655FBF" w:rsidRPr="00C62CEA" w:rsidRDefault="00655FBF" w:rsidP="00655FBF">
      <w:pPr>
        <w:spacing w:after="0" w:line="240" w:lineRule="auto"/>
        <w:ind w:firstLine="709"/>
        <w:jc w:val="both"/>
        <w:rPr>
          <w:rFonts w:ascii="Times New Roman" w:eastAsia="Times New Roman" w:hAnsi="Times New Roman" w:cs="Times New Roman"/>
          <w:b/>
          <w:i/>
          <w:sz w:val="24"/>
          <w:szCs w:val="24"/>
        </w:rPr>
      </w:pPr>
      <w:r w:rsidRPr="00C62CEA">
        <w:rPr>
          <w:rFonts w:ascii="Times New Roman" w:eastAsia="Times New Roman" w:hAnsi="Times New Roman" w:cs="Times New Roman"/>
          <w:b/>
          <w:i/>
          <w:sz w:val="24"/>
          <w:szCs w:val="24"/>
        </w:rPr>
        <w:t>Выводы:</w:t>
      </w:r>
    </w:p>
    <w:p w:rsidR="007972FD" w:rsidRDefault="007972FD" w:rsidP="00715BF2">
      <w:pPr>
        <w:pStyle w:val="a3"/>
        <w:numPr>
          <w:ilvl w:val="0"/>
          <w:numId w:val="20"/>
        </w:numPr>
        <w:autoSpaceDE w:val="0"/>
        <w:autoSpaceDN w:val="0"/>
        <w:adjustRightInd w:val="0"/>
        <w:ind w:left="0" w:firstLine="709"/>
        <w:jc w:val="both"/>
      </w:pPr>
      <w:r>
        <w:t xml:space="preserve">План по </w:t>
      </w:r>
      <w:r w:rsidRPr="007972FD">
        <w:t xml:space="preserve">администрируемым </w:t>
      </w:r>
      <w:r>
        <w:t>Аппаратом доходам выполнен на 10</w:t>
      </w:r>
      <w:r w:rsidR="001359C0">
        <w:t>4,2</w:t>
      </w:r>
      <w:r>
        <w:t xml:space="preserve"> процента. Наибольшую долю в доходах составили поступления </w:t>
      </w:r>
      <w:r w:rsidRPr="007972FD">
        <w:t>от денежных взысканий</w:t>
      </w:r>
      <w:r>
        <w:t>,</w:t>
      </w:r>
      <w:r w:rsidRPr="007972FD">
        <w:t xml:space="preserve"> административны</w:t>
      </w:r>
      <w:r>
        <w:t>х</w:t>
      </w:r>
      <w:r w:rsidRPr="007972FD">
        <w:t xml:space="preserve"> </w:t>
      </w:r>
      <w:r>
        <w:t xml:space="preserve">штрафов </w:t>
      </w:r>
      <w:r w:rsidRPr="007972FD">
        <w:t>(</w:t>
      </w:r>
      <w:r w:rsidR="001359C0">
        <w:t>75,4</w:t>
      </w:r>
      <w:r w:rsidRPr="007972FD">
        <w:t>%)</w:t>
      </w:r>
      <w:r>
        <w:t>, план по которым исполнен на 10</w:t>
      </w:r>
      <w:r w:rsidR="004E33C3">
        <w:t>1,0</w:t>
      </w:r>
      <w:r>
        <w:t xml:space="preserve"> процент.</w:t>
      </w:r>
    </w:p>
    <w:p w:rsidR="00AA2131" w:rsidRPr="00C62CEA" w:rsidRDefault="00655FBF" w:rsidP="00AA2131">
      <w:pPr>
        <w:pStyle w:val="a3"/>
        <w:autoSpaceDE w:val="0"/>
        <w:autoSpaceDN w:val="0"/>
        <w:adjustRightInd w:val="0"/>
        <w:ind w:left="0" w:firstLine="709"/>
        <w:jc w:val="both"/>
      </w:pPr>
      <w:r w:rsidRPr="00C62CEA">
        <w:t xml:space="preserve">Аппарат является соисполнителем ГП «Профилактика правонарушений» и ответственным за мероприятие «передача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 </w:t>
      </w:r>
      <w:r w:rsidR="00AA2131" w:rsidRPr="00715BF2">
        <w:t>Мероприятие в 201</w:t>
      </w:r>
      <w:r w:rsidR="00AA2131">
        <w:t>9</w:t>
      </w:r>
      <w:r w:rsidR="00AA2131" w:rsidRPr="00715BF2">
        <w:t xml:space="preserve"> году не исполнялось в связи с отсутствием заключенного Соглашения о передаче МВД России части полномочий по составлению протоколов об ад</w:t>
      </w:r>
      <w:r w:rsidR="00AA2131">
        <w:t>министративных правонарушениях.</w:t>
      </w:r>
    </w:p>
    <w:p w:rsidR="004E33C3" w:rsidRDefault="007E146E" w:rsidP="008C28B8">
      <w:pPr>
        <w:pStyle w:val="a3"/>
        <w:numPr>
          <w:ilvl w:val="0"/>
          <w:numId w:val="20"/>
        </w:numPr>
        <w:autoSpaceDE w:val="0"/>
        <w:autoSpaceDN w:val="0"/>
        <w:adjustRightInd w:val="0"/>
        <w:ind w:left="0" w:firstLine="709"/>
        <w:jc w:val="both"/>
      </w:pPr>
      <w:r>
        <w:t>В 201</w:t>
      </w:r>
      <w:r w:rsidR="004E33C3">
        <w:t>9</w:t>
      </w:r>
      <w:r>
        <w:t xml:space="preserve"> году отмечается </w:t>
      </w:r>
      <w:r w:rsidR="004E33C3">
        <w:t>снижение</w:t>
      </w:r>
      <w:r>
        <w:t xml:space="preserve"> дебиторской задолженности на </w:t>
      </w:r>
      <w:r w:rsidR="004E33C3">
        <w:rPr>
          <w:rFonts w:eastAsia="Calibri"/>
        </w:rPr>
        <w:t>17 614,8</w:t>
      </w:r>
      <w:r>
        <w:t xml:space="preserve"> ты</w:t>
      </w:r>
      <w:r w:rsidR="008C28B8">
        <w:t>с. руб., которая по состоянию на 01.01.20</w:t>
      </w:r>
      <w:r w:rsidR="004E33C3">
        <w:t>20</w:t>
      </w:r>
      <w:r w:rsidR="008C28B8">
        <w:t xml:space="preserve"> составила </w:t>
      </w:r>
      <w:r w:rsidR="004E33C3">
        <w:rPr>
          <w:rFonts w:eastAsia="Calibri"/>
        </w:rPr>
        <w:t>4 697,3</w:t>
      </w:r>
      <w:r w:rsidR="008C28B8">
        <w:t xml:space="preserve"> тыс. рублей. Наибольший удельный вес в дебиторской задолженности </w:t>
      </w:r>
      <w:r w:rsidR="008C28B8" w:rsidRPr="008C28B8">
        <w:t>(</w:t>
      </w:r>
      <w:r w:rsidR="004E33C3">
        <w:t>87,3</w:t>
      </w:r>
      <w:r w:rsidR="008C28B8" w:rsidRPr="008C28B8">
        <w:t xml:space="preserve">%) </w:t>
      </w:r>
      <w:r w:rsidR="008C28B8">
        <w:t>составляет</w:t>
      </w:r>
      <w:r w:rsidR="008C28B8" w:rsidRPr="008C28B8">
        <w:t xml:space="preserve"> задолженность по административным штрафам.</w:t>
      </w:r>
      <w:r w:rsidR="008C28B8">
        <w:t xml:space="preserve"> </w:t>
      </w:r>
      <w:r w:rsidR="007972FD">
        <w:t>В</w:t>
      </w:r>
      <w:r w:rsidR="008C28B8">
        <w:t xml:space="preserve"> 201</w:t>
      </w:r>
      <w:r w:rsidR="004E33C3">
        <w:t>9</w:t>
      </w:r>
      <w:r w:rsidR="008C28B8">
        <w:t xml:space="preserve"> году Аппаратом </w:t>
      </w:r>
      <w:r w:rsidR="004E33C3">
        <w:t xml:space="preserve">списано на </w:t>
      </w:r>
      <w:proofErr w:type="spellStart"/>
      <w:r w:rsidR="004E33C3">
        <w:t>забалансовый</w:t>
      </w:r>
      <w:proofErr w:type="spellEnd"/>
      <w:r w:rsidR="004E33C3">
        <w:t xml:space="preserve"> счет </w:t>
      </w:r>
      <w:r w:rsidR="004E33C3" w:rsidRPr="004E33C3">
        <w:t>сомнительной дебиторской задолженности по административным штрафам, вынесенным территориальными административными комиссиями Волгоградской области за период с 2010 по 2016 годы</w:t>
      </w:r>
      <w:r w:rsidR="004C133E">
        <w:t xml:space="preserve">, на </w:t>
      </w:r>
      <w:r w:rsidR="004E33C3" w:rsidRPr="004E33C3">
        <w:t xml:space="preserve"> сумм</w:t>
      </w:r>
      <w:r w:rsidR="004C133E">
        <w:t>у</w:t>
      </w:r>
      <w:r w:rsidR="004E33C3" w:rsidRPr="004E33C3">
        <w:t xml:space="preserve"> 17</w:t>
      </w:r>
      <w:r w:rsidR="004E33C3">
        <w:t> </w:t>
      </w:r>
      <w:r w:rsidR="004E33C3" w:rsidRPr="004E33C3">
        <w:t>902,0 тыс. рублей.</w:t>
      </w:r>
      <w:r w:rsidR="004E33C3">
        <w:t xml:space="preserve"> С </w:t>
      </w:r>
      <w:proofErr w:type="spellStart"/>
      <w:r w:rsidR="004E33C3">
        <w:t>забалансового</w:t>
      </w:r>
      <w:proofErr w:type="spellEnd"/>
      <w:r w:rsidR="004E33C3">
        <w:t xml:space="preserve"> счета Аппаратом списана </w:t>
      </w:r>
      <w:r w:rsidR="004E33C3" w:rsidRPr="004E33C3">
        <w:t>задолженност</w:t>
      </w:r>
      <w:r w:rsidR="004E33C3">
        <w:t>ь</w:t>
      </w:r>
      <w:r w:rsidR="004E33C3" w:rsidRPr="004E33C3">
        <w:t>, безнадежн</w:t>
      </w:r>
      <w:r w:rsidR="004E33C3">
        <w:t>ая</w:t>
      </w:r>
      <w:r w:rsidR="004E33C3" w:rsidRPr="004E33C3">
        <w:t xml:space="preserve"> к взысканию</w:t>
      </w:r>
      <w:r w:rsidR="004C133E">
        <w:t>,</w:t>
      </w:r>
      <w:r w:rsidR="004E33C3" w:rsidRPr="004E33C3">
        <w:t xml:space="preserve"> </w:t>
      </w:r>
      <w:r w:rsidR="004E33C3">
        <w:t>в сумме</w:t>
      </w:r>
      <w:r w:rsidR="004E33C3" w:rsidRPr="004E33C3">
        <w:t xml:space="preserve"> 2</w:t>
      </w:r>
      <w:r w:rsidR="004E33C3">
        <w:t> </w:t>
      </w:r>
      <w:r w:rsidR="004E33C3" w:rsidRPr="004E33C3">
        <w:t>213,1 тыс. рублей.</w:t>
      </w:r>
    </w:p>
    <w:p w:rsidR="003C604D" w:rsidRDefault="003C604D"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8C28B8" w:rsidRDefault="008C28B8"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4E33C3" w:rsidRDefault="004E33C3"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4E33C3" w:rsidRDefault="004E33C3"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4E33C3" w:rsidRDefault="004E33C3"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8C28B8" w:rsidRPr="002D67F3" w:rsidRDefault="008C28B8" w:rsidP="00655FBF">
      <w:pPr>
        <w:widowControl w:val="0"/>
        <w:autoSpaceDE w:val="0"/>
        <w:autoSpaceDN w:val="0"/>
        <w:adjustRightInd w:val="0"/>
        <w:spacing w:after="0" w:line="240" w:lineRule="exact"/>
        <w:ind w:firstLine="709"/>
        <w:jc w:val="both"/>
        <w:rPr>
          <w:rFonts w:ascii="Times New Roman" w:hAnsi="Times New Roman"/>
          <w:b/>
          <w:bCs/>
          <w:i/>
          <w:sz w:val="24"/>
          <w:szCs w:val="24"/>
        </w:rPr>
      </w:pPr>
    </w:p>
    <w:p w:rsidR="00655FBF" w:rsidRPr="002D67F3" w:rsidRDefault="00655FBF" w:rsidP="00655FBF">
      <w:pPr>
        <w:widowControl w:val="0"/>
        <w:autoSpaceDE w:val="0"/>
        <w:autoSpaceDN w:val="0"/>
        <w:adjustRightInd w:val="0"/>
        <w:spacing w:after="0" w:line="240" w:lineRule="exact"/>
        <w:ind w:firstLine="709"/>
        <w:jc w:val="both"/>
        <w:rPr>
          <w:rFonts w:ascii="Times New Roman" w:hAnsi="Times New Roman"/>
          <w:b/>
          <w:bCs/>
          <w:i/>
          <w:sz w:val="24"/>
          <w:szCs w:val="24"/>
        </w:rPr>
      </w:pPr>
      <w:r w:rsidRPr="002D67F3">
        <w:rPr>
          <w:rFonts w:ascii="Times New Roman" w:hAnsi="Times New Roman"/>
          <w:b/>
          <w:bCs/>
          <w:i/>
          <w:sz w:val="24"/>
          <w:szCs w:val="24"/>
        </w:rPr>
        <w:t>Аудитор</w:t>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r>
      <w:r w:rsidRPr="002D67F3">
        <w:rPr>
          <w:rFonts w:ascii="Times New Roman" w:hAnsi="Times New Roman"/>
          <w:b/>
          <w:bCs/>
          <w:i/>
          <w:sz w:val="24"/>
          <w:szCs w:val="24"/>
        </w:rPr>
        <w:tab/>
        <w:t xml:space="preserve">Н.Л. </w:t>
      </w:r>
      <w:proofErr w:type="spellStart"/>
      <w:r w:rsidRPr="002D67F3">
        <w:rPr>
          <w:rFonts w:ascii="Times New Roman" w:hAnsi="Times New Roman"/>
          <w:b/>
          <w:bCs/>
          <w:i/>
          <w:sz w:val="24"/>
          <w:szCs w:val="24"/>
        </w:rPr>
        <w:t>Ноздрюхина</w:t>
      </w:r>
      <w:proofErr w:type="spellEnd"/>
    </w:p>
    <w:sectPr w:rsidR="00655FBF" w:rsidRPr="002D67F3" w:rsidSect="00576612">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E9" w:rsidRDefault="005B5EE9" w:rsidP="00793870">
      <w:pPr>
        <w:spacing w:after="0" w:line="240" w:lineRule="auto"/>
      </w:pPr>
      <w:r>
        <w:separator/>
      </w:r>
    </w:p>
  </w:endnote>
  <w:endnote w:type="continuationSeparator" w:id="0">
    <w:p w:rsidR="005B5EE9" w:rsidRDefault="005B5EE9" w:rsidP="00793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E9" w:rsidRDefault="005B5EE9" w:rsidP="00793870">
      <w:pPr>
        <w:spacing w:after="0" w:line="240" w:lineRule="auto"/>
      </w:pPr>
      <w:r>
        <w:separator/>
      </w:r>
    </w:p>
  </w:footnote>
  <w:footnote w:type="continuationSeparator" w:id="0">
    <w:p w:rsidR="005B5EE9" w:rsidRDefault="005B5EE9" w:rsidP="00793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3"/>
      <w:docPartObj>
        <w:docPartGallery w:val="Page Numbers (Top of Page)"/>
        <w:docPartUnique/>
      </w:docPartObj>
    </w:sdtPr>
    <w:sdtEndPr>
      <w:rPr>
        <w:rFonts w:ascii="Times New Roman" w:hAnsi="Times New Roman" w:cs="Times New Roman"/>
        <w:sz w:val="20"/>
      </w:rPr>
    </w:sdtEndPr>
    <w:sdtContent>
      <w:p w:rsidR="00773589" w:rsidRPr="00473D5C" w:rsidRDefault="004E48B4">
        <w:pPr>
          <w:pStyle w:val="aa"/>
          <w:jc w:val="center"/>
          <w:rPr>
            <w:rFonts w:ascii="Times New Roman" w:hAnsi="Times New Roman" w:cs="Times New Roman"/>
            <w:sz w:val="20"/>
          </w:rPr>
        </w:pPr>
        <w:r w:rsidRPr="00473D5C">
          <w:rPr>
            <w:rFonts w:ascii="Times New Roman" w:hAnsi="Times New Roman" w:cs="Times New Roman"/>
            <w:sz w:val="20"/>
          </w:rPr>
          <w:fldChar w:fldCharType="begin"/>
        </w:r>
        <w:r w:rsidR="00773589" w:rsidRPr="00473D5C">
          <w:rPr>
            <w:rFonts w:ascii="Times New Roman" w:hAnsi="Times New Roman" w:cs="Times New Roman"/>
            <w:sz w:val="20"/>
          </w:rPr>
          <w:instrText xml:space="preserve"> PAGE   \* MERGEFORMAT </w:instrText>
        </w:r>
        <w:r w:rsidRPr="00473D5C">
          <w:rPr>
            <w:rFonts w:ascii="Times New Roman" w:hAnsi="Times New Roman" w:cs="Times New Roman"/>
            <w:sz w:val="20"/>
          </w:rPr>
          <w:fldChar w:fldCharType="separate"/>
        </w:r>
        <w:r w:rsidR="004C133E">
          <w:rPr>
            <w:rFonts w:ascii="Times New Roman" w:hAnsi="Times New Roman" w:cs="Times New Roman"/>
            <w:noProof/>
            <w:sz w:val="20"/>
          </w:rPr>
          <w:t>5</w:t>
        </w:r>
        <w:r w:rsidRPr="00473D5C">
          <w:rPr>
            <w:rFonts w:ascii="Times New Roman" w:hAnsi="Times New Roman" w:cs="Times New Roman"/>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BAD"/>
    <w:multiLevelType w:val="hybridMultilevel"/>
    <w:tmpl w:val="4C887256"/>
    <w:lvl w:ilvl="0" w:tplc="0419000D">
      <w:start w:val="1"/>
      <w:numFmt w:val="bullet"/>
      <w:lvlText w:val=""/>
      <w:lvlJc w:val="left"/>
      <w:pPr>
        <w:ind w:left="900" w:hanging="360"/>
      </w:pPr>
      <w:rPr>
        <w:rFonts w:ascii="Wingdings" w:hAnsi="Wingding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601490"/>
    <w:multiLevelType w:val="hybridMultilevel"/>
    <w:tmpl w:val="13A85FAA"/>
    <w:lvl w:ilvl="0" w:tplc="AD44AA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643BEE"/>
    <w:multiLevelType w:val="hybridMultilevel"/>
    <w:tmpl w:val="4F168286"/>
    <w:lvl w:ilvl="0" w:tplc="2C9E1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E72940"/>
    <w:multiLevelType w:val="hybridMultilevel"/>
    <w:tmpl w:val="7DC09C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83276"/>
    <w:multiLevelType w:val="hybridMultilevel"/>
    <w:tmpl w:val="C9C084F2"/>
    <w:lvl w:ilvl="0" w:tplc="210AC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EF53F0"/>
    <w:multiLevelType w:val="hybridMultilevel"/>
    <w:tmpl w:val="194839D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0E1C72"/>
    <w:multiLevelType w:val="hybridMultilevel"/>
    <w:tmpl w:val="E432D16C"/>
    <w:lvl w:ilvl="0" w:tplc="C714D42A">
      <w:start w:val="1"/>
      <w:numFmt w:val="decimal"/>
      <w:lvlText w:val="%1."/>
      <w:lvlJc w:val="left"/>
      <w:pPr>
        <w:ind w:left="1625" w:hanging="94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2EB63E9E"/>
    <w:multiLevelType w:val="hybridMultilevel"/>
    <w:tmpl w:val="E95887D6"/>
    <w:lvl w:ilvl="0" w:tplc="F006B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3C1F01"/>
    <w:multiLevelType w:val="hybridMultilevel"/>
    <w:tmpl w:val="3A9E4D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0C3288"/>
    <w:multiLevelType w:val="hybridMultilevel"/>
    <w:tmpl w:val="A3D8094C"/>
    <w:lvl w:ilvl="0" w:tplc="7664357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4322230"/>
    <w:multiLevelType w:val="hybridMultilevel"/>
    <w:tmpl w:val="A426D5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6563BE0"/>
    <w:multiLevelType w:val="hybridMultilevel"/>
    <w:tmpl w:val="B8009196"/>
    <w:lvl w:ilvl="0" w:tplc="38045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EC2EDD"/>
    <w:multiLevelType w:val="hybridMultilevel"/>
    <w:tmpl w:val="BD52733C"/>
    <w:lvl w:ilvl="0" w:tplc="FF18F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FA939A1"/>
    <w:multiLevelType w:val="hybridMultilevel"/>
    <w:tmpl w:val="CA3861B0"/>
    <w:lvl w:ilvl="0" w:tplc="FC469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1E17395"/>
    <w:multiLevelType w:val="hybridMultilevel"/>
    <w:tmpl w:val="E494894C"/>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5">
    <w:nsid w:val="51EF7C30"/>
    <w:multiLevelType w:val="hybridMultilevel"/>
    <w:tmpl w:val="246CC5B4"/>
    <w:lvl w:ilvl="0" w:tplc="FB0A6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86B"/>
    <w:multiLevelType w:val="hybridMultilevel"/>
    <w:tmpl w:val="2E62DD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50414FD"/>
    <w:multiLevelType w:val="hybridMultilevel"/>
    <w:tmpl w:val="839EEB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0359DB"/>
    <w:multiLevelType w:val="hybridMultilevel"/>
    <w:tmpl w:val="73CCCF5E"/>
    <w:lvl w:ilvl="0" w:tplc="2084D44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0430F0C"/>
    <w:multiLevelType w:val="hybridMultilevel"/>
    <w:tmpl w:val="948410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7C47064"/>
    <w:multiLevelType w:val="hybridMultilevel"/>
    <w:tmpl w:val="05D0434C"/>
    <w:lvl w:ilvl="0" w:tplc="A2A62E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7C74F9B"/>
    <w:multiLevelType w:val="hybridMultilevel"/>
    <w:tmpl w:val="B57A9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A0454F2">
      <w:start w:val="1"/>
      <w:numFmt w:val="decimal"/>
      <w:lvlText w:val="%3)"/>
      <w:lvlJc w:val="left"/>
      <w:pPr>
        <w:ind w:left="2955" w:hanging="97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A030EF9"/>
    <w:multiLevelType w:val="hybridMultilevel"/>
    <w:tmpl w:val="201E611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A6B2A13"/>
    <w:multiLevelType w:val="hybridMultilevel"/>
    <w:tmpl w:val="BC884D38"/>
    <w:lvl w:ilvl="0" w:tplc="55B4591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7"/>
  </w:num>
  <w:num w:numId="2">
    <w:abstractNumId w:val="2"/>
  </w:num>
  <w:num w:numId="3">
    <w:abstractNumId w:val="13"/>
  </w:num>
  <w:num w:numId="4">
    <w:abstractNumId w:val="12"/>
  </w:num>
  <w:num w:numId="5">
    <w:abstractNumId w:val="1"/>
  </w:num>
  <w:num w:numId="6">
    <w:abstractNumId w:val="0"/>
  </w:num>
  <w:num w:numId="7">
    <w:abstractNumId w:val="14"/>
  </w:num>
  <w:num w:numId="8">
    <w:abstractNumId w:val="10"/>
  </w:num>
  <w:num w:numId="9">
    <w:abstractNumId w:val="23"/>
  </w:num>
  <w:num w:numId="10">
    <w:abstractNumId w:val="11"/>
  </w:num>
  <w:num w:numId="11">
    <w:abstractNumId w:val="21"/>
  </w:num>
  <w:num w:numId="12">
    <w:abstractNumId w:val="18"/>
  </w:num>
  <w:num w:numId="13">
    <w:abstractNumId w:val="6"/>
  </w:num>
  <w:num w:numId="14">
    <w:abstractNumId w:val="8"/>
  </w:num>
  <w:num w:numId="15">
    <w:abstractNumId w:val="19"/>
  </w:num>
  <w:num w:numId="16">
    <w:abstractNumId w:val="16"/>
  </w:num>
  <w:num w:numId="17">
    <w:abstractNumId w:val="5"/>
  </w:num>
  <w:num w:numId="18">
    <w:abstractNumId w:val="22"/>
  </w:num>
  <w:num w:numId="19">
    <w:abstractNumId w:val="9"/>
  </w:num>
  <w:num w:numId="20">
    <w:abstractNumId w:val="7"/>
  </w:num>
  <w:num w:numId="21">
    <w:abstractNumId w:val="15"/>
  </w:num>
  <w:num w:numId="22">
    <w:abstractNumId w:val="4"/>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E07C6"/>
    <w:rsid w:val="000005CD"/>
    <w:rsid w:val="00004F5B"/>
    <w:rsid w:val="00010700"/>
    <w:rsid w:val="000114C4"/>
    <w:rsid w:val="00013232"/>
    <w:rsid w:val="000137EE"/>
    <w:rsid w:val="00014A0A"/>
    <w:rsid w:val="00015048"/>
    <w:rsid w:val="00015D34"/>
    <w:rsid w:val="00016681"/>
    <w:rsid w:val="0001738C"/>
    <w:rsid w:val="00017CF7"/>
    <w:rsid w:val="0002000E"/>
    <w:rsid w:val="00021D71"/>
    <w:rsid w:val="00022B50"/>
    <w:rsid w:val="00023563"/>
    <w:rsid w:val="00024EB1"/>
    <w:rsid w:val="00025E23"/>
    <w:rsid w:val="0002643C"/>
    <w:rsid w:val="000308B3"/>
    <w:rsid w:val="00031272"/>
    <w:rsid w:val="00032491"/>
    <w:rsid w:val="00032C43"/>
    <w:rsid w:val="00033FFA"/>
    <w:rsid w:val="00034B92"/>
    <w:rsid w:val="00034C4A"/>
    <w:rsid w:val="00035295"/>
    <w:rsid w:val="00040DBB"/>
    <w:rsid w:val="00041AAE"/>
    <w:rsid w:val="00043191"/>
    <w:rsid w:val="00056AA3"/>
    <w:rsid w:val="00056EA8"/>
    <w:rsid w:val="00060AC7"/>
    <w:rsid w:val="00061CE4"/>
    <w:rsid w:val="000623CE"/>
    <w:rsid w:val="0006241B"/>
    <w:rsid w:val="00063887"/>
    <w:rsid w:val="0006508E"/>
    <w:rsid w:val="00067968"/>
    <w:rsid w:val="00067ADE"/>
    <w:rsid w:val="000700E2"/>
    <w:rsid w:val="00072D0F"/>
    <w:rsid w:val="00073421"/>
    <w:rsid w:val="000758CF"/>
    <w:rsid w:val="00077278"/>
    <w:rsid w:val="00077B13"/>
    <w:rsid w:val="000800F1"/>
    <w:rsid w:val="0008042B"/>
    <w:rsid w:val="00084253"/>
    <w:rsid w:val="00085D25"/>
    <w:rsid w:val="00087B00"/>
    <w:rsid w:val="00095C6C"/>
    <w:rsid w:val="00096D6B"/>
    <w:rsid w:val="000A2D28"/>
    <w:rsid w:val="000A5B1F"/>
    <w:rsid w:val="000B5864"/>
    <w:rsid w:val="000C09B9"/>
    <w:rsid w:val="000C153A"/>
    <w:rsid w:val="000C563E"/>
    <w:rsid w:val="000C5D38"/>
    <w:rsid w:val="000C7B3A"/>
    <w:rsid w:val="000C7F98"/>
    <w:rsid w:val="000E0108"/>
    <w:rsid w:val="000E19D2"/>
    <w:rsid w:val="000F013B"/>
    <w:rsid w:val="000F0EF0"/>
    <w:rsid w:val="000F45A1"/>
    <w:rsid w:val="000F7777"/>
    <w:rsid w:val="0010039B"/>
    <w:rsid w:val="00103760"/>
    <w:rsid w:val="00104662"/>
    <w:rsid w:val="00105143"/>
    <w:rsid w:val="001155E2"/>
    <w:rsid w:val="0012454F"/>
    <w:rsid w:val="00124E6A"/>
    <w:rsid w:val="001270AE"/>
    <w:rsid w:val="00127164"/>
    <w:rsid w:val="00130C4F"/>
    <w:rsid w:val="00131429"/>
    <w:rsid w:val="001329C4"/>
    <w:rsid w:val="00133F15"/>
    <w:rsid w:val="0013402C"/>
    <w:rsid w:val="00134F99"/>
    <w:rsid w:val="001359C0"/>
    <w:rsid w:val="001361C4"/>
    <w:rsid w:val="00143CE9"/>
    <w:rsid w:val="0014427A"/>
    <w:rsid w:val="00145F00"/>
    <w:rsid w:val="00150B6E"/>
    <w:rsid w:val="00152E86"/>
    <w:rsid w:val="00154469"/>
    <w:rsid w:val="00155F39"/>
    <w:rsid w:val="001573C7"/>
    <w:rsid w:val="00160A88"/>
    <w:rsid w:val="00163485"/>
    <w:rsid w:val="00164A28"/>
    <w:rsid w:val="00165B8C"/>
    <w:rsid w:val="00165F8A"/>
    <w:rsid w:val="001676EF"/>
    <w:rsid w:val="00170237"/>
    <w:rsid w:val="00170CA0"/>
    <w:rsid w:val="00172767"/>
    <w:rsid w:val="001733B0"/>
    <w:rsid w:val="0017377A"/>
    <w:rsid w:val="00175A93"/>
    <w:rsid w:val="001774A9"/>
    <w:rsid w:val="00183EAC"/>
    <w:rsid w:val="001843B4"/>
    <w:rsid w:val="00184D8D"/>
    <w:rsid w:val="001850C0"/>
    <w:rsid w:val="00192BA2"/>
    <w:rsid w:val="001962C0"/>
    <w:rsid w:val="00197A9B"/>
    <w:rsid w:val="001A0057"/>
    <w:rsid w:val="001A137B"/>
    <w:rsid w:val="001A2CB3"/>
    <w:rsid w:val="001A50F1"/>
    <w:rsid w:val="001A6042"/>
    <w:rsid w:val="001A6AD8"/>
    <w:rsid w:val="001B623E"/>
    <w:rsid w:val="001B72D6"/>
    <w:rsid w:val="001B73BE"/>
    <w:rsid w:val="001C0492"/>
    <w:rsid w:val="001D0854"/>
    <w:rsid w:val="001D1453"/>
    <w:rsid w:val="001D55AC"/>
    <w:rsid w:val="001D62C3"/>
    <w:rsid w:val="001D64F5"/>
    <w:rsid w:val="001D6AFC"/>
    <w:rsid w:val="001D73EA"/>
    <w:rsid w:val="001E2CE6"/>
    <w:rsid w:val="001E6033"/>
    <w:rsid w:val="001E638D"/>
    <w:rsid w:val="001F15E8"/>
    <w:rsid w:val="001F19FB"/>
    <w:rsid w:val="001F50BB"/>
    <w:rsid w:val="0020117E"/>
    <w:rsid w:val="00202C5A"/>
    <w:rsid w:val="002033D6"/>
    <w:rsid w:val="002034C8"/>
    <w:rsid w:val="00205705"/>
    <w:rsid w:val="00205858"/>
    <w:rsid w:val="002076C1"/>
    <w:rsid w:val="00211C77"/>
    <w:rsid w:val="00214D89"/>
    <w:rsid w:val="00215620"/>
    <w:rsid w:val="002159BA"/>
    <w:rsid w:val="00215A9D"/>
    <w:rsid w:val="002200C3"/>
    <w:rsid w:val="002206C1"/>
    <w:rsid w:val="00223549"/>
    <w:rsid w:val="00232DC0"/>
    <w:rsid w:val="002330DA"/>
    <w:rsid w:val="00234748"/>
    <w:rsid w:val="00234CF6"/>
    <w:rsid w:val="002361AA"/>
    <w:rsid w:val="002366BA"/>
    <w:rsid w:val="0023687A"/>
    <w:rsid w:val="002378A2"/>
    <w:rsid w:val="00240723"/>
    <w:rsid w:val="002407F2"/>
    <w:rsid w:val="00240BA7"/>
    <w:rsid w:val="002434FB"/>
    <w:rsid w:val="002437B5"/>
    <w:rsid w:val="00243A6E"/>
    <w:rsid w:val="00244F3C"/>
    <w:rsid w:val="00246010"/>
    <w:rsid w:val="00246C6A"/>
    <w:rsid w:val="00251383"/>
    <w:rsid w:val="00252599"/>
    <w:rsid w:val="0025472E"/>
    <w:rsid w:val="00254A99"/>
    <w:rsid w:val="0025661E"/>
    <w:rsid w:val="0025694C"/>
    <w:rsid w:val="00261003"/>
    <w:rsid w:val="00262479"/>
    <w:rsid w:val="002636AA"/>
    <w:rsid w:val="0026468F"/>
    <w:rsid w:val="002711B7"/>
    <w:rsid w:val="00273129"/>
    <w:rsid w:val="002735BD"/>
    <w:rsid w:val="00273AB1"/>
    <w:rsid w:val="002753E8"/>
    <w:rsid w:val="00275EC5"/>
    <w:rsid w:val="00276F71"/>
    <w:rsid w:val="002820EC"/>
    <w:rsid w:val="00286EE9"/>
    <w:rsid w:val="002876B8"/>
    <w:rsid w:val="002907AB"/>
    <w:rsid w:val="002907EF"/>
    <w:rsid w:val="00291723"/>
    <w:rsid w:val="00291CA5"/>
    <w:rsid w:val="002943AA"/>
    <w:rsid w:val="00294DD5"/>
    <w:rsid w:val="0029526C"/>
    <w:rsid w:val="002958C3"/>
    <w:rsid w:val="00295BBF"/>
    <w:rsid w:val="002966D1"/>
    <w:rsid w:val="002A66B2"/>
    <w:rsid w:val="002A7F61"/>
    <w:rsid w:val="002B035B"/>
    <w:rsid w:val="002B0791"/>
    <w:rsid w:val="002B136C"/>
    <w:rsid w:val="002B182A"/>
    <w:rsid w:val="002B1961"/>
    <w:rsid w:val="002B24EF"/>
    <w:rsid w:val="002B403D"/>
    <w:rsid w:val="002B4F82"/>
    <w:rsid w:val="002B59D6"/>
    <w:rsid w:val="002B7729"/>
    <w:rsid w:val="002C0B7A"/>
    <w:rsid w:val="002C6197"/>
    <w:rsid w:val="002D0E8C"/>
    <w:rsid w:val="002D14D7"/>
    <w:rsid w:val="002D171B"/>
    <w:rsid w:val="002D57FA"/>
    <w:rsid w:val="002D67F3"/>
    <w:rsid w:val="002D77A0"/>
    <w:rsid w:val="002D7862"/>
    <w:rsid w:val="002E075C"/>
    <w:rsid w:val="002E1401"/>
    <w:rsid w:val="002E2212"/>
    <w:rsid w:val="002E5C5D"/>
    <w:rsid w:val="002E71A8"/>
    <w:rsid w:val="002E7519"/>
    <w:rsid w:val="002F0D98"/>
    <w:rsid w:val="002F10B6"/>
    <w:rsid w:val="002F2F5E"/>
    <w:rsid w:val="002F356F"/>
    <w:rsid w:val="002F476A"/>
    <w:rsid w:val="002F6613"/>
    <w:rsid w:val="002F6F17"/>
    <w:rsid w:val="003017D2"/>
    <w:rsid w:val="00316EEC"/>
    <w:rsid w:val="00317D31"/>
    <w:rsid w:val="00324B18"/>
    <w:rsid w:val="0032599E"/>
    <w:rsid w:val="0033151C"/>
    <w:rsid w:val="00332B01"/>
    <w:rsid w:val="0033374E"/>
    <w:rsid w:val="00334AB0"/>
    <w:rsid w:val="00336040"/>
    <w:rsid w:val="00337699"/>
    <w:rsid w:val="0033779B"/>
    <w:rsid w:val="00344202"/>
    <w:rsid w:val="0035638A"/>
    <w:rsid w:val="003565C6"/>
    <w:rsid w:val="00363162"/>
    <w:rsid w:val="0036445A"/>
    <w:rsid w:val="00364B0E"/>
    <w:rsid w:val="0036535D"/>
    <w:rsid w:val="003671F8"/>
    <w:rsid w:val="0037106D"/>
    <w:rsid w:val="003710C7"/>
    <w:rsid w:val="00371917"/>
    <w:rsid w:val="00371D9C"/>
    <w:rsid w:val="003721F7"/>
    <w:rsid w:val="00373DCC"/>
    <w:rsid w:val="00375768"/>
    <w:rsid w:val="0037579A"/>
    <w:rsid w:val="00376116"/>
    <w:rsid w:val="00376A0D"/>
    <w:rsid w:val="00381ACB"/>
    <w:rsid w:val="003848F9"/>
    <w:rsid w:val="00384FCB"/>
    <w:rsid w:val="003853D6"/>
    <w:rsid w:val="003866D5"/>
    <w:rsid w:val="003874DD"/>
    <w:rsid w:val="0039072D"/>
    <w:rsid w:val="0039077C"/>
    <w:rsid w:val="0039198A"/>
    <w:rsid w:val="00392DEB"/>
    <w:rsid w:val="00396DB4"/>
    <w:rsid w:val="00396FBB"/>
    <w:rsid w:val="003A0812"/>
    <w:rsid w:val="003A12BB"/>
    <w:rsid w:val="003A47BB"/>
    <w:rsid w:val="003A4E97"/>
    <w:rsid w:val="003B11D6"/>
    <w:rsid w:val="003C0B43"/>
    <w:rsid w:val="003C15EC"/>
    <w:rsid w:val="003C3272"/>
    <w:rsid w:val="003C604D"/>
    <w:rsid w:val="003D0137"/>
    <w:rsid w:val="003D0BD3"/>
    <w:rsid w:val="003D237C"/>
    <w:rsid w:val="003D4728"/>
    <w:rsid w:val="003D5136"/>
    <w:rsid w:val="003E3606"/>
    <w:rsid w:val="003E38CA"/>
    <w:rsid w:val="003E41B1"/>
    <w:rsid w:val="003E6308"/>
    <w:rsid w:val="003F2063"/>
    <w:rsid w:val="003F2FDF"/>
    <w:rsid w:val="003F53C4"/>
    <w:rsid w:val="003F63A0"/>
    <w:rsid w:val="003F77D0"/>
    <w:rsid w:val="0040143F"/>
    <w:rsid w:val="00401E7E"/>
    <w:rsid w:val="00402E07"/>
    <w:rsid w:val="0040674F"/>
    <w:rsid w:val="004068F1"/>
    <w:rsid w:val="00410D7A"/>
    <w:rsid w:val="00411CBE"/>
    <w:rsid w:val="00412BFD"/>
    <w:rsid w:val="004136E0"/>
    <w:rsid w:val="00415578"/>
    <w:rsid w:val="004169BF"/>
    <w:rsid w:val="00417F84"/>
    <w:rsid w:val="00422053"/>
    <w:rsid w:val="004236AF"/>
    <w:rsid w:val="0042478E"/>
    <w:rsid w:val="00433B77"/>
    <w:rsid w:val="0043541D"/>
    <w:rsid w:val="004362B7"/>
    <w:rsid w:val="00440D06"/>
    <w:rsid w:val="0044375F"/>
    <w:rsid w:val="004455C2"/>
    <w:rsid w:val="00450983"/>
    <w:rsid w:val="00451921"/>
    <w:rsid w:val="004548C1"/>
    <w:rsid w:val="004559C1"/>
    <w:rsid w:val="00456E86"/>
    <w:rsid w:val="0046294F"/>
    <w:rsid w:val="00462D89"/>
    <w:rsid w:val="004638A5"/>
    <w:rsid w:val="00464BC8"/>
    <w:rsid w:val="00470318"/>
    <w:rsid w:val="00472AFB"/>
    <w:rsid w:val="004738ED"/>
    <w:rsid w:val="00473D5C"/>
    <w:rsid w:val="00484E4D"/>
    <w:rsid w:val="004938AB"/>
    <w:rsid w:val="00493F5E"/>
    <w:rsid w:val="00494304"/>
    <w:rsid w:val="0049479D"/>
    <w:rsid w:val="00494983"/>
    <w:rsid w:val="00494D68"/>
    <w:rsid w:val="004952C7"/>
    <w:rsid w:val="00495A47"/>
    <w:rsid w:val="004976BA"/>
    <w:rsid w:val="004A0E8B"/>
    <w:rsid w:val="004A2370"/>
    <w:rsid w:val="004A335E"/>
    <w:rsid w:val="004A5E85"/>
    <w:rsid w:val="004A5FF9"/>
    <w:rsid w:val="004A6133"/>
    <w:rsid w:val="004A74C1"/>
    <w:rsid w:val="004B01BC"/>
    <w:rsid w:val="004B12C7"/>
    <w:rsid w:val="004B425B"/>
    <w:rsid w:val="004B635E"/>
    <w:rsid w:val="004B6401"/>
    <w:rsid w:val="004B6D8C"/>
    <w:rsid w:val="004B758F"/>
    <w:rsid w:val="004B779C"/>
    <w:rsid w:val="004C0676"/>
    <w:rsid w:val="004C133E"/>
    <w:rsid w:val="004C1467"/>
    <w:rsid w:val="004C30A2"/>
    <w:rsid w:val="004C7CFB"/>
    <w:rsid w:val="004D1EA6"/>
    <w:rsid w:val="004D3889"/>
    <w:rsid w:val="004D59A1"/>
    <w:rsid w:val="004D5F3E"/>
    <w:rsid w:val="004D6489"/>
    <w:rsid w:val="004D6C09"/>
    <w:rsid w:val="004D6CF2"/>
    <w:rsid w:val="004E054E"/>
    <w:rsid w:val="004E17BE"/>
    <w:rsid w:val="004E33C3"/>
    <w:rsid w:val="004E48B4"/>
    <w:rsid w:val="004E664D"/>
    <w:rsid w:val="004E7DAD"/>
    <w:rsid w:val="004F1371"/>
    <w:rsid w:val="004F26B0"/>
    <w:rsid w:val="004F2A90"/>
    <w:rsid w:val="004F3583"/>
    <w:rsid w:val="00501CF7"/>
    <w:rsid w:val="0050211C"/>
    <w:rsid w:val="00503282"/>
    <w:rsid w:val="005079AA"/>
    <w:rsid w:val="00510E04"/>
    <w:rsid w:val="00512F4F"/>
    <w:rsid w:val="00515A94"/>
    <w:rsid w:val="00515D12"/>
    <w:rsid w:val="005171EA"/>
    <w:rsid w:val="00517FEE"/>
    <w:rsid w:val="00520C24"/>
    <w:rsid w:val="00522DB1"/>
    <w:rsid w:val="00522DF0"/>
    <w:rsid w:val="0052453E"/>
    <w:rsid w:val="00524E4A"/>
    <w:rsid w:val="005255FE"/>
    <w:rsid w:val="005264CC"/>
    <w:rsid w:val="0052760C"/>
    <w:rsid w:val="00530B20"/>
    <w:rsid w:val="00531F8B"/>
    <w:rsid w:val="00533B83"/>
    <w:rsid w:val="00534EF1"/>
    <w:rsid w:val="005363EA"/>
    <w:rsid w:val="00536E01"/>
    <w:rsid w:val="005418DD"/>
    <w:rsid w:val="00541B58"/>
    <w:rsid w:val="005434FC"/>
    <w:rsid w:val="00543E11"/>
    <w:rsid w:val="00545DE7"/>
    <w:rsid w:val="00546182"/>
    <w:rsid w:val="0055025A"/>
    <w:rsid w:val="00550FA7"/>
    <w:rsid w:val="00551F10"/>
    <w:rsid w:val="00552C8E"/>
    <w:rsid w:val="00553EA3"/>
    <w:rsid w:val="005553D3"/>
    <w:rsid w:val="00557F01"/>
    <w:rsid w:val="00564CBA"/>
    <w:rsid w:val="00573693"/>
    <w:rsid w:val="00574054"/>
    <w:rsid w:val="00576612"/>
    <w:rsid w:val="00580017"/>
    <w:rsid w:val="005805C2"/>
    <w:rsid w:val="00581470"/>
    <w:rsid w:val="00585AB7"/>
    <w:rsid w:val="005908D8"/>
    <w:rsid w:val="00593AC7"/>
    <w:rsid w:val="00594C33"/>
    <w:rsid w:val="00595817"/>
    <w:rsid w:val="00597468"/>
    <w:rsid w:val="005A12B4"/>
    <w:rsid w:val="005A3F9B"/>
    <w:rsid w:val="005A43EB"/>
    <w:rsid w:val="005B0699"/>
    <w:rsid w:val="005B199B"/>
    <w:rsid w:val="005B21D2"/>
    <w:rsid w:val="005B362C"/>
    <w:rsid w:val="005B38D8"/>
    <w:rsid w:val="005B4DF3"/>
    <w:rsid w:val="005B5B4E"/>
    <w:rsid w:val="005B5EE9"/>
    <w:rsid w:val="005C06D4"/>
    <w:rsid w:val="005C1E6B"/>
    <w:rsid w:val="005C2EEF"/>
    <w:rsid w:val="005C3318"/>
    <w:rsid w:val="005C478F"/>
    <w:rsid w:val="005C666E"/>
    <w:rsid w:val="005C690F"/>
    <w:rsid w:val="005C6949"/>
    <w:rsid w:val="005D1081"/>
    <w:rsid w:val="005D2A2E"/>
    <w:rsid w:val="005D3867"/>
    <w:rsid w:val="005D4E52"/>
    <w:rsid w:val="005E140A"/>
    <w:rsid w:val="005E18B4"/>
    <w:rsid w:val="005E19C5"/>
    <w:rsid w:val="005E1EE2"/>
    <w:rsid w:val="005E350D"/>
    <w:rsid w:val="005E4330"/>
    <w:rsid w:val="005E6219"/>
    <w:rsid w:val="005F2B7D"/>
    <w:rsid w:val="005F3FA6"/>
    <w:rsid w:val="005F4975"/>
    <w:rsid w:val="00601D93"/>
    <w:rsid w:val="0060307B"/>
    <w:rsid w:val="006051C3"/>
    <w:rsid w:val="006058E2"/>
    <w:rsid w:val="006101BB"/>
    <w:rsid w:val="00615853"/>
    <w:rsid w:val="00623DE2"/>
    <w:rsid w:val="006276CC"/>
    <w:rsid w:val="00627766"/>
    <w:rsid w:val="0063020B"/>
    <w:rsid w:val="00630BEE"/>
    <w:rsid w:val="00634877"/>
    <w:rsid w:val="006365C3"/>
    <w:rsid w:val="006369A2"/>
    <w:rsid w:val="006444AC"/>
    <w:rsid w:val="00645101"/>
    <w:rsid w:val="00646EDB"/>
    <w:rsid w:val="00651125"/>
    <w:rsid w:val="00651E46"/>
    <w:rsid w:val="00655104"/>
    <w:rsid w:val="00655FBF"/>
    <w:rsid w:val="006564ED"/>
    <w:rsid w:val="00656BC9"/>
    <w:rsid w:val="00656C69"/>
    <w:rsid w:val="00657724"/>
    <w:rsid w:val="00660850"/>
    <w:rsid w:val="006656B2"/>
    <w:rsid w:val="006706A2"/>
    <w:rsid w:val="00673333"/>
    <w:rsid w:val="006761F1"/>
    <w:rsid w:val="006801FF"/>
    <w:rsid w:val="0068124D"/>
    <w:rsid w:val="00686A68"/>
    <w:rsid w:val="00687AC6"/>
    <w:rsid w:val="006910F9"/>
    <w:rsid w:val="00694151"/>
    <w:rsid w:val="0069560B"/>
    <w:rsid w:val="00695D18"/>
    <w:rsid w:val="006A2E07"/>
    <w:rsid w:val="006A3094"/>
    <w:rsid w:val="006A75AD"/>
    <w:rsid w:val="006B1665"/>
    <w:rsid w:val="006B198F"/>
    <w:rsid w:val="006B2487"/>
    <w:rsid w:val="006B2B32"/>
    <w:rsid w:val="006B2B8C"/>
    <w:rsid w:val="006B4B31"/>
    <w:rsid w:val="006B5F56"/>
    <w:rsid w:val="006B6BC7"/>
    <w:rsid w:val="006C023D"/>
    <w:rsid w:val="006C030B"/>
    <w:rsid w:val="006C0D1E"/>
    <w:rsid w:val="006C3440"/>
    <w:rsid w:val="006C3806"/>
    <w:rsid w:val="006C39B5"/>
    <w:rsid w:val="006C3D62"/>
    <w:rsid w:val="006C53E9"/>
    <w:rsid w:val="006D0651"/>
    <w:rsid w:val="006D16DB"/>
    <w:rsid w:val="006D42F9"/>
    <w:rsid w:val="006D494E"/>
    <w:rsid w:val="006D5E82"/>
    <w:rsid w:val="006D63A7"/>
    <w:rsid w:val="006D65D2"/>
    <w:rsid w:val="006E20C1"/>
    <w:rsid w:val="006E2987"/>
    <w:rsid w:val="006E5C99"/>
    <w:rsid w:val="006E60B4"/>
    <w:rsid w:val="006E70AC"/>
    <w:rsid w:val="006E7994"/>
    <w:rsid w:val="006F1303"/>
    <w:rsid w:val="006F14F4"/>
    <w:rsid w:val="006F266C"/>
    <w:rsid w:val="006F4CAD"/>
    <w:rsid w:val="006F672B"/>
    <w:rsid w:val="006F68F2"/>
    <w:rsid w:val="00701CA2"/>
    <w:rsid w:val="00701D32"/>
    <w:rsid w:val="00710421"/>
    <w:rsid w:val="00715BF2"/>
    <w:rsid w:val="007167AB"/>
    <w:rsid w:val="007205D9"/>
    <w:rsid w:val="007231FC"/>
    <w:rsid w:val="00723267"/>
    <w:rsid w:val="007232D3"/>
    <w:rsid w:val="00726AE0"/>
    <w:rsid w:val="007271EE"/>
    <w:rsid w:val="00730546"/>
    <w:rsid w:val="00730618"/>
    <w:rsid w:val="007338AA"/>
    <w:rsid w:val="007368C7"/>
    <w:rsid w:val="007414E0"/>
    <w:rsid w:val="00745CC9"/>
    <w:rsid w:val="00745FBF"/>
    <w:rsid w:val="007532AA"/>
    <w:rsid w:val="00754071"/>
    <w:rsid w:val="00754C65"/>
    <w:rsid w:val="0075526F"/>
    <w:rsid w:val="00755E73"/>
    <w:rsid w:val="00760C05"/>
    <w:rsid w:val="007633EB"/>
    <w:rsid w:val="0076407E"/>
    <w:rsid w:val="00764FD8"/>
    <w:rsid w:val="00765CEA"/>
    <w:rsid w:val="007727FE"/>
    <w:rsid w:val="00773589"/>
    <w:rsid w:val="00773D8A"/>
    <w:rsid w:val="00775B8D"/>
    <w:rsid w:val="00782EED"/>
    <w:rsid w:val="007924AF"/>
    <w:rsid w:val="00792583"/>
    <w:rsid w:val="007925A2"/>
    <w:rsid w:val="00793870"/>
    <w:rsid w:val="00794689"/>
    <w:rsid w:val="00795401"/>
    <w:rsid w:val="0079645C"/>
    <w:rsid w:val="007972FD"/>
    <w:rsid w:val="007A2005"/>
    <w:rsid w:val="007A594E"/>
    <w:rsid w:val="007A71A5"/>
    <w:rsid w:val="007B0D6A"/>
    <w:rsid w:val="007B216D"/>
    <w:rsid w:val="007B44CA"/>
    <w:rsid w:val="007C0F8A"/>
    <w:rsid w:val="007C2DEC"/>
    <w:rsid w:val="007C4055"/>
    <w:rsid w:val="007C4281"/>
    <w:rsid w:val="007C4FF2"/>
    <w:rsid w:val="007D17AD"/>
    <w:rsid w:val="007D254C"/>
    <w:rsid w:val="007D2689"/>
    <w:rsid w:val="007D2F92"/>
    <w:rsid w:val="007D32A7"/>
    <w:rsid w:val="007D41DA"/>
    <w:rsid w:val="007D43CB"/>
    <w:rsid w:val="007D5A30"/>
    <w:rsid w:val="007D74F7"/>
    <w:rsid w:val="007E07C6"/>
    <w:rsid w:val="007E146E"/>
    <w:rsid w:val="007E40C5"/>
    <w:rsid w:val="007E5A67"/>
    <w:rsid w:val="007E6A9C"/>
    <w:rsid w:val="007F0EB3"/>
    <w:rsid w:val="007F195F"/>
    <w:rsid w:val="007F5D1B"/>
    <w:rsid w:val="00800FE9"/>
    <w:rsid w:val="008011F9"/>
    <w:rsid w:val="00801394"/>
    <w:rsid w:val="00801561"/>
    <w:rsid w:val="00802297"/>
    <w:rsid w:val="00805DF1"/>
    <w:rsid w:val="00812990"/>
    <w:rsid w:val="008129D9"/>
    <w:rsid w:val="008149FD"/>
    <w:rsid w:val="00816996"/>
    <w:rsid w:val="00820771"/>
    <w:rsid w:val="00825173"/>
    <w:rsid w:val="0082518D"/>
    <w:rsid w:val="00825F04"/>
    <w:rsid w:val="00826686"/>
    <w:rsid w:val="0083011D"/>
    <w:rsid w:val="0083273A"/>
    <w:rsid w:val="00832EBD"/>
    <w:rsid w:val="00833BF4"/>
    <w:rsid w:val="008352FE"/>
    <w:rsid w:val="00850E2E"/>
    <w:rsid w:val="008513C6"/>
    <w:rsid w:val="00854105"/>
    <w:rsid w:val="00854341"/>
    <w:rsid w:val="00854F50"/>
    <w:rsid w:val="00861113"/>
    <w:rsid w:val="00862EDE"/>
    <w:rsid w:val="00866287"/>
    <w:rsid w:val="0086666E"/>
    <w:rsid w:val="00866CFD"/>
    <w:rsid w:val="00866F04"/>
    <w:rsid w:val="008674CE"/>
    <w:rsid w:val="008707C2"/>
    <w:rsid w:val="0087358A"/>
    <w:rsid w:val="00873FAC"/>
    <w:rsid w:val="008758F9"/>
    <w:rsid w:val="00876642"/>
    <w:rsid w:val="0087668A"/>
    <w:rsid w:val="008769C4"/>
    <w:rsid w:val="00885FE2"/>
    <w:rsid w:val="0089364A"/>
    <w:rsid w:val="008945D9"/>
    <w:rsid w:val="00894952"/>
    <w:rsid w:val="0089528F"/>
    <w:rsid w:val="008A1945"/>
    <w:rsid w:val="008A5A42"/>
    <w:rsid w:val="008A6FB4"/>
    <w:rsid w:val="008A6FCF"/>
    <w:rsid w:val="008A77D4"/>
    <w:rsid w:val="008B136C"/>
    <w:rsid w:val="008B16E9"/>
    <w:rsid w:val="008B477A"/>
    <w:rsid w:val="008B5768"/>
    <w:rsid w:val="008B73C5"/>
    <w:rsid w:val="008B7A1A"/>
    <w:rsid w:val="008C19A8"/>
    <w:rsid w:val="008C1B65"/>
    <w:rsid w:val="008C28B8"/>
    <w:rsid w:val="008C403D"/>
    <w:rsid w:val="008C71CE"/>
    <w:rsid w:val="008D35BB"/>
    <w:rsid w:val="008D57B7"/>
    <w:rsid w:val="008D5C04"/>
    <w:rsid w:val="008E6432"/>
    <w:rsid w:val="008E791F"/>
    <w:rsid w:val="008F0BC0"/>
    <w:rsid w:val="008F3023"/>
    <w:rsid w:val="008F3C23"/>
    <w:rsid w:val="008F76BE"/>
    <w:rsid w:val="008F797D"/>
    <w:rsid w:val="00903838"/>
    <w:rsid w:val="009055E7"/>
    <w:rsid w:val="009119AF"/>
    <w:rsid w:val="00911B04"/>
    <w:rsid w:val="00912272"/>
    <w:rsid w:val="00914142"/>
    <w:rsid w:val="009154FF"/>
    <w:rsid w:val="0091779A"/>
    <w:rsid w:val="00921381"/>
    <w:rsid w:val="009220E5"/>
    <w:rsid w:val="0092445D"/>
    <w:rsid w:val="00925FFB"/>
    <w:rsid w:val="009271E5"/>
    <w:rsid w:val="0092758D"/>
    <w:rsid w:val="0092768E"/>
    <w:rsid w:val="0093045E"/>
    <w:rsid w:val="009323BD"/>
    <w:rsid w:val="009323E7"/>
    <w:rsid w:val="009328CA"/>
    <w:rsid w:val="009376AA"/>
    <w:rsid w:val="00940563"/>
    <w:rsid w:val="0094059C"/>
    <w:rsid w:val="00941068"/>
    <w:rsid w:val="009427BC"/>
    <w:rsid w:val="009427F2"/>
    <w:rsid w:val="00944381"/>
    <w:rsid w:val="009470B4"/>
    <w:rsid w:val="009519E8"/>
    <w:rsid w:val="00952250"/>
    <w:rsid w:val="00952C80"/>
    <w:rsid w:val="00953FCD"/>
    <w:rsid w:val="00953FD0"/>
    <w:rsid w:val="00960614"/>
    <w:rsid w:val="009617AD"/>
    <w:rsid w:val="0096605C"/>
    <w:rsid w:val="009704A7"/>
    <w:rsid w:val="00972238"/>
    <w:rsid w:val="00974DAF"/>
    <w:rsid w:val="0097583C"/>
    <w:rsid w:val="00975F5C"/>
    <w:rsid w:val="009768F6"/>
    <w:rsid w:val="00976A8A"/>
    <w:rsid w:val="00981892"/>
    <w:rsid w:val="009844BA"/>
    <w:rsid w:val="0099033D"/>
    <w:rsid w:val="009949A6"/>
    <w:rsid w:val="009962F6"/>
    <w:rsid w:val="00996745"/>
    <w:rsid w:val="00997A30"/>
    <w:rsid w:val="009A2247"/>
    <w:rsid w:val="009A47D3"/>
    <w:rsid w:val="009A77DD"/>
    <w:rsid w:val="009A7892"/>
    <w:rsid w:val="009B0CF4"/>
    <w:rsid w:val="009C366B"/>
    <w:rsid w:val="009C767D"/>
    <w:rsid w:val="009C7A8E"/>
    <w:rsid w:val="009D0A78"/>
    <w:rsid w:val="009D11B3"/>
    <w:rsid w:val="009D2BD7"/>
    <w:rsid w:val="009D3D84"/>
    <w:rsid w:val="009D61A6"/>
    <w:rsid w:val="009E0BD4"/>
    <w:rsid w:val="009E0BEA"/>
    <w:rsid w:val="009E3661"/>
    <w:rsid w:val="009E58A0"/>
    <w:rsid w:val="009E5CED"/>
    <w:rsid w:val="009F1C58"/>
    <w:rsid w:val="009F235D"/>
    <w:rsid w:val="009F4059"/>
    <w:rsid w:val="009F43BE"/>
    <w:rsid w:val="009F54BE"/>
    <w:rsid w:val="009F76FA"/>
    <w:rsid w:val="00A006A8"/>
    <w:rsid w:val="00A01D23"/>
    <w:rsid w:val="00A0210E"/>
    <w:rsid w:val="00A023BC"/>
    <w:rsid w:val="00A036C4"/>
    <w:rsid w:val="00A03B11"/>
    <w:rsid w:val="00A11952"/>
    <w:rsid w:val="00A11B37"/>
    <w:rsid w:val="00A12160"/>
    <w:rsid w:val="00A15119"/>
    <w:rsid w:val="00A15B64"/>
    <w:rsid w:val="00A2027E"/>
    <w:rsid w:val="00A21EA5"/>
    <w:rsid w:val="00A23451"/>
    <w:rsid w:val="00A27471"/>
    <w:rsid w:val="00A31521"/>
    <w:rsid w:val="00A319D9"/>
    <w:rsid w:val="00A32F36"/>
    <w:rsid w:val="00A3359D"/>
    <w:rsid w:val="00A3414A"/>
    <w:rsid w:val="00A34E84"/>
    <w:rsid w:val="00A41144"/>
    <w:rsid w:val="00A47972"/>
    <w:rsid w:val="00A522FA"/>
    <w:rsid w:val="00A53431"/>
    <w:rsid w:val="00A55235"/>
    <w:rsid w:val="00A55576"/>
    <w:rsid w:val="00A5580F"/>
    <w:rsid w:val="00A55C7B"/>
    <w:rsid w:val="00A57F95"/>
    <w:rsid w:val="00A606E8"/>
    <w:rsid w:val="00A63A11"/>
    <w:rsid w:val="00A63C34"/>
    <w:rsid w:val="00A64082"/>
    <w:rsid w:val="00A640F7"/>
    <w:rsid w:val="00A65A05"/>
    <w:rsid w:val="00A71964"/>
    <w:rsid w:val="00A738E6"/>
    <w:rsid w:val="00A74494"/>
    <w:rsid w:val="00A7555A"/>
    <w:rsid w:val="00A75AFB"/>
    <w:rsid w:val="00A81AFD"/>
    <w:rsid w:val="00A83428"/>
    <w:rsid w:val="00A84E21"/>
    <w:rsid w:val="00A9312D"/>
    <w:rsid w:val="00A95431"/>
    <w:rsid w:val="00A963ED"/>
    <w:rsid w:val="00AA0079"/>
    <w:rsid w:val="00AA2131"/>
    <w:rsid w:val="00AA248D"/>
    <w:rsid w:val="00AA2AE7"/>
    <w:rsid w:val="00AA6111"/>
    <w:rsid w:val="00AA6AB4"/>
    <w:rsid w:val="00AA6C71"/>
    <w:rsid w:val="00AB2B46"/>
    <w:rsid w:val="00AB556E"/>
    <w:rsid w:val="00AB78C8"/>
    <w:rsid w:val="00AC2A1A"/>
    <w:rsid w:val="00AC50B6"/>
    <w:rsid w:val="00AC5F8F"/>
    <w:rsid w:val="00AC7192"/>
    <w:rsid w:val="00AD0F17"/>
    <w:rsid w:val="00AD7C7C"/>
    <w:rsid w:val="00AE398F"/>
    <w:rsid w:val="00AE4530"/>
    <w:rsid w:val="00AE4CB3"/>
    <w:rsid w:val="00AE4E06"/>
    <w:rsid w:val="00AE53B1"/>
    <w:rsid w:val="00AF1721"/>
    <w:rsid w:val="00AF53C5"/>
    <w:rsid w:val="00AF583B"/>
    <w:rsid w:val="00AF6089"/>
    <w:rsid w:val="00AF63E3"/>
    <w:rsid w:val="00AF658B"/>
    <w:rsid w:val="00B00AE9"/>
    <w:rsid w:val="00B01510"/>
    <w:rsid w:val="00B017A9"/>
    <w:rsid w:val="00B03883"/>
    <w:rsid w:val="00B055C2"/>
    <w:rsid w:val="00B10A13"/>
    <w:rsid w:val="00B22F85"/>
    <w:rsid w:val="00B2537B"/>
    <w:rsid w:val="00B2651B"/>
    <w:rsid w:val="00B329D9"/>
    <w:rsid w:val="00B3390F"/>
    <w:rsid w:val="00B40D9D"/>
    <w:rsid w:val="00B51199"/>
    <w:rsid w:val="00B52B70"/>
    <w:rsid w:val="00B54693"/>
    <w:rsid w:val="00B5557B"/>
    <w:rsid w:val="00B576BF"/>
    <w:rsid w:val="00B6037F"/>
    <w:rsid w:val="00B608B4"/>
    <w:rsid w:val="00B64953"/>
    <w:rsid w:val="00B70156"/>
    <w:rsid w:val="00B72267"/>
    <w:rsid w:val="00B74A42"/>
    <w:rsid w:val="00B756E9"/>
    <w:rsid w:val="00B761A4"/>
    <w:rsid w:val="00B840DD"/>
    <w:rsid w:val="00B92138"/>
    <w:rsid w:val="00B93477"/>
    <w:rsid w:val="00B978E7"/>
    <w:rsid w:val="00B978FC"/>
    <w:rsid w:val="00BA036B"/>
    <w:rsid w:val="00BA0A93"/>
    <w:rsid w:val="00BA356C"/>
    <w:rsid w:val="00BA6E6F"/>
    <w:rsid w:val="00BB224A"/>
    <w:rsid w:val="00BB2F10"/>
    <w:rsid w:val="00BB31A8"/>
    <w:rsid w:val="00BB4FCB"/>
    <w:rsid w:val="00BC0558"/>
    <w:rsid w:val="00BC5896"/>
    <w:rsid w:val="00BC6B2B"/>
    <w:rsid w:val="00BC7356"/>
    <w:rsid w:val="00BD3F90"/>
    <w:rsid w:val="00BD5F42"/>
    <w:rsid w:val="00BD665D"/>
    <w:rsid w:val="00BE026B"/>
    <w:rsid w:val="00BE0FC2"/>
    <w:rsid w:val="00BE2D9F"/>
    <w:rsid w:val="00BF08A1"/>
    <w:rsid w:val="00BF0F88"/>
    <w:rsid w:val="00BF0FD7"/>
    <w:rsid w:val="00BF24C5"/>
    <w:rsid w:val="00BF32A7"/>
    <w:rsid w:val="00BF615F"/>
    <w:rsid w:val="00BF61D1"/>
    <w:rsid w:val="00BF7306"/>
    <w:rsid w:val="00C00146"/>
    <w:rsid w:val="00C01282"/>
    <w:rsid w:val="00C031C2"/>
    <w:rsid w:val="00C04303"/>
    <w:rsid w:val="00C043F6"/>
    <w:rsid w:val="00C049B9"/>
    <w:rsid w:val="00C06386"/>
    <w:rsid w:val="00C1005C"/>
    <w:rsid w:val="00C129F1"/>
    <w:rsid w:val="00C20A48"/>
    <w:rsid w:val="00C21926"/>
    <w:rsid w:val="00C22E00"/>
    <w:rsid w:val="00C24695"/>
    <w:rsid w:val="00C2487B"/>
    <w:rsid w:val="00C307A9"/>
    <w:rsid w:val="00C310CC"/>
    <w:rsid w:val="00C321A7"/>
    <w:rsid w:val="00C3385B"/>
    <w:rsid w:val="00C33B45"/>
    <w:rsid w:val="00C40D53"/>
    <w:rsid w:val="00C40DB7"/>
    <w:rsid w:val="00C41280"/>
    <w:rsid w:val="00C43284"/>
    <w:rsid w:val="00C437E7"/>
    <w:rsid w:val="00C4719A"/>
    <w:rsid w:val="00C500DE"/>
    <w:rsid w:val="00C5240B"/>
    <w:rsid w:val="00C540D3"/>
    <w:rsid w:val="00C55A8A"/>
    <w:rsid w:val="00C57B09"/>
    <w:rsid w:val="00C60392"/>
    <w:rsid w:val="00C60EDB"/>
    <w:rsid w:val="00C62CEA"/>
    <w:rsid w:val="00C65503"/>
    <w:rsid w:val="00C66A02"/>
    <w:rsid w:val="00C678E3"/>
    <w:rsid w:val="00C705E6"/>
    <w:rsid w:val="00C713B8"/>
    <w:rsid w:val="00C73006"/>
    <w:rsid w:val="00C73EF3"/>
    <w:rsid w:val="00C74444"/>
    <w:rsid w:val="00C77F8D"/>
    <w:rsid w:val="00C80807"/>
    <w:rsid w:val="00C812DC"/>
    <w:rsid w:val="00C8315A"/>
    <w:rsid w:val="00C83C24"/>
    <w:rsid w:val="00C85B61"/>
    <w:rsid w:val="00C87DDD"/>
    <w:rsid w:val="00C91149"/>
    <w:rsid w:val="00C91E7D"/>
    <w:rsid w:val="00C9444B"/>
    <w:rsid w:val="00C95DF3"/>
    <w:rsid w:val="00C96BCE"/>
    <w:rsid w:val="00CA0FA3"/>
    <w:rsid w:val="00CA2BB1"/>
    <w:rsid w:val="00CA6E84"/>
    <w:rsid w:val="00CA768F"/>
    <w:rsid w:val="00CB04FB"/>
    <w:rsid w:val="00CC030D"/>
    <w:rsid w:val="00CC27BC"/>
    <w:rsid w:val="00CC4362"/>
    <w:rsid w:val="00CC71A5"/>
    <w:rsid w:val="00CC7EE7"/>
    <w:rsid w:val="00CD7D69"/>
    <w:rsid w:val="00CE0006"/>
    <w:rsid w:val="00CE27FD"/>
    <w:rsid w:val="00CE5310"/>
    <w:rsid w:val="00CE60F4"/>
    <w:rsid w:val="00CE69AC"/>
    <w:rsid w:val="00CF122B"/>
    <w:rsid w:val="00CF7D89"/>
    <w:rsid w:val="00CF7EA1"/>
    <w:rsid w:val="00D00B44"/>
    <w:rsid w:val="00D02086"/>
    <w:rsid w:val="00D02930"/>
    <w:rsid w:val="00D03C9C"/>
    <w:rsid w:val="00D0492D"/>
    <w:rsid w:val="00D0547F"/>
    <w:rsid w:val="00D068B2"/>
    <w:rsid w:val="00D103CD"/>
    <w:rsid w:val="00D127CE"/>
    <w:rsid w:val="00D14396"/>
    <w:rsid w:val="00D161A6"/>
    <w:rsid w:val="00D16868"/>
    <w:rsid w:val="00D1777E"/>
    <w:rsid w:val="00D219AB"/>
    <w:rsid w:val="00D22060"/>
    <w:rsid w:val="00D248D9"/>
    <w:rsid w:val="00D2490C"/>
    <w:rsid w:val="00D2718D"/>
    <w:rsid w:val="00D318F7"/>
    <w:rsid w:val="00D31E59"/>
    <w:rsid w:val="00D321A5"/>
    <w:rsid w:val="00D35D75"/>
    <w:rsid w:val="00D375CE"/>
    <w:rsid w:val="00D40593"/>
    <w:rsid w:val="00D40BB6"/>
    <w:rsid w:val="00D43E92"/>
    <w:rsid w:val="00D45C59"/>
    <w:rsid w:val="00D47ADA"/>
    <w:rsid w:val="00D540C7"/>
    <w:rsid w:val="00D547AA"/>
    <w:rsid w:val="00D54DB1"/>
    <w:rsid w:val="00D5523A"/>
    <w:rsid w:val="00D560EB"/>
    <w:rsid w:val="00D601FA"/>
    <w:rsid w:val="00D60DCC"/>
    <w:rsid w:val="00D627EE"/>
    <w:rsid w:val="00D64485"/>
    <w:rsid w:val="00D64E78"/>
    <w:rsid w:val="00D71CA6"/>
    <w:rsid w:val="00D77861"/>
    <w:rsid w:val="00D77EBD"/>
    <w:rsid w:val="00D82418"/>
    <w:rsid w:val="00D8506C"/>
    <w:rsid w:val="00D85450"/>
    <w:rsid w:val="00D8750B"/>
    <w:rsid w:val="00D904C4"/>
    <w:rsid w:val="00D941D7"/>
    <w:rsid w:val="00D94A63"/>
    <w:rsid w:val="00D95C49"/>
    <w:rsid w:val="00D96040"/>
    <w:rsid w:val="00D968BE"/>
    <w:rsid w:val="00DA1128"/>
    <w:rsid w:val="00DA25AB"/>
    <w:rsid w:val="00DA3E75"/>
    <w:rsid w:val="00DA6FD5"/>
    <w:rsid w:val="00DB3693"/>
    <w:rsid w:val="00DB63D1"/>
    <w:rsid w:val="00DB73A2"/>
    <w:rsid w:val="00DC3041"/>
    <w:rsid w:val="00DC3EB1"/>
    <w:rsid w:val="00DC4EEA"/>
    <w:rsid w:val="00DD12D6"/>
    <w:rsid w:val="00DD2CDF"/>
    <w:rsid w:val="00DD2CFA"/>
    <w:rsid w:val="00DD3D69"/>
    <w:rsid w:val="00DD4EC8"/>
    <w:rsid w:val="00DD554D"/>
    <w:rsid w:val="00DD5DB8"/>
    <w:rsid w:val="00DE0E7B"/>
    <w:rsid w:val="00DE23F9"/>
    <w:rsid w:val="00DE50F2"/>
    <w:rsid w:val="00DF38A3"/>
    <w:rsid w:val="00DF5146"/>
    <w:rsid w:val="00DF68C6"/>
    <w:rsid w:val="00DF7746"/>
    <w:rsid w:val="00E016C3"/>
    <w:rsid w:val="00E0203F"/>
    <w:rsid w:val="00E02955"/>
    <w:rsid w:val="00E04153"/>
    <w:rsid w:val="00E05ECE"/>
    <w:rsid w:val="00E1004C"/>
    <w:rsid w:val="00E12305"/>
    <w:rsid w:val="00E205F9"/>
    <w:rsid w:val="00E22C80"/>
    <w:rsid w:val="00E23ADD"/>
    <w:rsid w:val="00E24387"/>
    <w:rsid w:val="00E24B8D"/>
    <w:rsid w:val="00E2547E"/>
    <w:rsid w:val="00E273A3"/>
    <w:rsid w:val="00E30281"/>
    <w:rsid w:val="00E345E4"/>
    <w:rsid w:val="00E34C48"/>
    <w:rsid w:val="00E35CC5"/>
    <w:rsid w:val="00E373A4"/>
    <w:rsid w:val="00E37AE6"/>
    <w:rsid w:val="00E37CC7"/>
    <w:rsid w:val="00E40C70"/>
    <w:rsid w:val="00E42362"/>
    <w:rsid w:val="00E424B5"/>
    <w:rsid w:val="00E449F7"/>
    <w:rsid w:val="00E463F8"/>
    <w:rsid w:val="00E51599"/>
    <w:rsid w:val="00E52639"/>
    <w:rsid w:val="00E52B6D"/>
    <w:rsid w:val="00E53C76"/>
    <w:rsid w:val="00E5450A"/>
    <w:rsid w:val="00E548F2"/>
    <w:rsid w:val="00E60990"/>
    <w:rsid w:val="00E62280"/>
    <w:rsid w:val="00E631FD"/>
    <w:rsid w:val="00E63882"/>
    <w:rsid w:val="00E64EA7"/>
    <w:rsid w:val="00E73682"/>
    <w:rsid w:val="00E73BDA"/>
    <w:rsid w:val="00E7472C"/>
    <w:rsid w:val="00E82259"/>
    <w:rsid w:val="00E822DE"/>
    <w:rsid w:val="00E823B6"/>
    <w:rsid w:val="00E8295B"/>
    <w:rsid w:val="00E835D7"/>
    <w:rsid w:val="00E837D5"/>
    <w:rsid w:val="00E86A5F"/>
    <w:rsid w:val="00E87F13"/>
    <w:rsid w:val="00E97767"/>
    <w:rsid w:val="00EA4D6A"/>
    <w:rsid w:val="00EA553B"/>
    <w:rsid w:val="00EA5B5B"/>
    <w:rsid w:val="00EA6B5E"/>
    <w:rsid w:val="00EA75A3"/>
    <w:rsid w:val="00EB0E6F"/>
    <w:rsid w:val="00EB11E4"/>
    <w:rsid w:val="00EB29A4"/>
    <w:rsid w:val="00EB362E"/>
    <w:rsid w:val="00EB3E9A"/>
    <w:rsid w:val="00EB494A"/>
    <w:rsid w:val="00EC23D8"/>
    <w:rsid w:val="00EC390D"/>
    <w:rsid w:val="00EC4AAF"/>
    <w:rsid w:val="00EC575D"/>
    <w:rsid w:val="00EC73D0"/>
    <w:rsid w:val="00ED1FC0"/>
    <w:rsid w:val="00ED71F1"/>
    <w:rsid w:val="00EE304C"/>
    <w:rsid w:val="00EE366C"/>
    <w:rsid w:val="00EE7F4B"/>
    <w:rsid w:val="00EE7FA0"/>
    <w:rsid w:val="00EF094B"/>
    <w:rsid w:val="00EF2CEF"/>
    <w:rsid w:val="00EF6489"/>
    <w:rsid w:val="00EF64E7"/>
    <w:rsid w:val="00EF6CD3"/>
    <w:rsid w:val="00F0173D"/>
    <w:rsid w:val="00F01D7D"/>
    <w:rsid w:val="00F029C7"/>
    <w:rsid w:val="00F02E3E"/>
    <w:rsid w:val="00F128E7"/>
    <w:rsid w:val="00F12D67"/>
    <w:rsid w:val="00F133ED"/>
    <w:rsid w:val="00F203B2"/>
    <w:rsid w:val="00F23990"/>
    <w:rsid w:val="00F24299"/>
    <w:rsid w:val="00F2616E"/>
    <w:rsid w:val="00F27767"/>
    <w:rsid w:val="00F30968"/>
    <w:rsid w:val="00F33CA6"/>
    <w:rsid w:val="00F34951"/>
    <w:rsid w:val="00F34F69"/>
    <w:rsid w:val="00F3628E"/>
    <w:rsid w:val="00F37EE0"/>
    <w:rsid w:val="00F42810"/>
    <w:rsid w:val="00F461D1"/>
    <w:rsid w:val="00F466CD"/>
    <w:rsid w:val="00F50C13"/>
    <w:rsid w:val="00F52CFE"/>
    <w:rsid w:val="00F538A4"/>
    <w:rsid w:val="00F5437F"/>
    <w:rsid w:val="00F54EDF"/>
    <w:rsid w:val="00F5558C"/>
    <w:rsid w:val="00F5577B"/>
    <w:rsid w:val="00F55C75"/>
    <w:rsid w:val="00F57377"/>
    <w:rsid w:val="00F63F9B"/>
    <w:rsid w:val="00F678EE"/>
    <w:rsid w:val="00F72E6F"/>
    <w:rsid w:val="00F7585E"/>
    <w:rsid w:val="00F7692A"/>
    <w:rsid w:val="00F77A85"/>
    <w:rsid w:val="00F82474"/>
    <w:rsid w:val="00F8249A"/>
    <w:rsid w:val="00F84C3F"/>
    <w:rsid w:val="00F878AC"/>
    <w:rsid w:val="00F926CA"/>
    <w:rsid w:val="00F93A9D"/>
    <w:rsid w:val="00F95E7E"/>
    <w:rsid w:val="00FA1A99"/>
    <w:rsid w:val="00FA7249"/>
    <w:rsid w:val="00FB1905"/>
    <w:rsid w:val="00FB2AE7"/>
    <w:rsid w:val="00FB39FA"/>
    <w:rsid w:val="00FB4A77"/>
    <w:rsid w:val="00FB5CF7"/>
    <w:rsid w:val="00FC08E6"/>
    <w:rsid w:val="00FC08ED"/>
    <w:rsid w:val="00FC29FA"/>
    <w:rsid w:val="00FC4D8C"/>
    <w:rsid w:val="00FC58BC"/>
    <w:rsid w:val="00FC661D"/>
    <w:rsid w:val="00FC6967"/>
    <w:rsid w:val="00FD0D7B"/>
    <w:rsid w:val="00FD237E"/>
    <w:rsid w:val="00FD4654"/>
    <w:rsid w:val="00FD72EE"/>
    <w:rsid w:val="00FD77AC"/>
    <w:rsid w:val="00FD7C22"/>
    <w:rsid w:val="00FE05B8"/>
    <w:rsid w:val="00FE05E5"/>
    <w:rsid w:val="00FE0950"/>
    <w:rsid w:val="00FE1E46"/>
    <w:rsid w:val="00FE41E6"/>
    <w:rsid w:val="00FE46E5"/>
    <w:rsid w:val="00FE550E"/>
    <w:rsid w:val="00FF23A0"/>
    <w:rsid w:val="00FF590C"/>
    <w:rsid w:val="00FF7441"/>
    <w:rsid w:val="00FF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1C"/>
  </w:style>
  <w:style w:type="paragraph" w:styleId="1">
    <w:name w:val="heading 1"/>
    <w:basedOn w:val="a"/>
    <w:next w:val="a"/>
    <w:link w:val="10"/>
    <w:uiPriority w:val="99"/>
    <w:qFormat/>
    <w:rsid w:val="00543E1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143"/>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99"/>
    <w:rsid w:val="00105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basedOn w:val="a0"/>
    <w:uiPriority w:val="99"/>
    <w:rsid w:val="005E6219"/>
    <w:rPr>
      <w:color w:val="106BBE"/>
    </w:rPr>
  </w:style>
  <w:style w:type="character" w:customStyle="1" w:styleId="10">
    <w:name w:val="Заголовок 1 Знак"/>
    <w:basedOn w:val="a0"/>
    <w:link w:val="1"/>
    <w:uiPriority w:val="99"/>
    <w:rsid w:val="00543E11"/>
    <w:rPr>
      <w:rFonts w:ascii="Arial" w:hAnsi="Arial" w:cs="Arial"/>
      <w:b/>
      <w:bCs/>
      <w:color w:val="26282F"/>
      <w:sz w:val="24"/>
      <w:szCs w:val="24"/>
    </w:rPr>
  </w:style>
  <w:style w:type="character" w:customStyle="1" w:styleId="a6">
    <w:name w:val="Цветовое выделение"/>
    <w:uiPriority w:val="99"/>
    <w:rsid w:val="009E0BEA"/>
    <w:rPr>
      <w:b/>
      <w:bCs/>
      <w:color w:val="26282F"/>
    </w:rPr>
  </w:style>
  <w:style w:type="paragraph" w:customStyle="1" w:styleId="a7">
    <w:name w:val="Заголовок статьи"/>
    <w:basedOn w:val="a"/>
    <w:next w:val="a"/>
    <w:uiPriority w:val="99"/>
    <w:rsid w:val="009E0BEA"/>
    <w:pPr>
      <w:autoSpaceDE w:val="0"/>
      <w:autoSpaceDN w:val="0"/>
      <w:adjustRightInd w:val="0"/>
      <w:spacing w:after="0" w:line="240" w:lineRule="auto"/>
      <w:ind w:left="1612" w:hanging="892"/>
      <w:jc w:val="both"/>
    </w:pPr>
    <w:rPr>
      <w:rFonts w:ascii="Arial" w:hAnsi="Arial" w:cs="Arial"/>
      <w:sz w:val="24"/>
      <w:szCs w:val="24"/>
    </w:rPr>
  </w:style>
  <w:style w:type="paragraph" w:customStyle="1" w:styleId="a8">
    <w:name w:val="Комментарий"/>
    <w:basedOn w:val="a"/>
    <w:next w:val="a"/>
    <w:uiPriority w:val="99"/>
    <w:rsid w:val="009E0BE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9">
    <w:name w:val="Normal (Web)"/>
    <w:basedOn w:val="a"/>
    <w:uiPriority w:val="99"/>
    <w:unhideWhenUsed/>
    <w:rsid w:val="00023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3563"/>
  </w:style>
  <w:style w:type="paragraph" w:styleId="aa">
    <w:name w:val="header"/>
    <w:basedOn w:val="a"/>
    <w:link w:val="ab"/>
    <w:uiPriority w:val="99"/>
    <w:unhideWhenUsed/>
    <w:rsid w:val="007938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3870"/>
  </w:style>
  <w:style w:type="paragraph" w:styleId="ac">
    <w:name w:val="footer"/>
    <w:basedOn w:val="a"/>
    <w:link w:val="ad"/>
    <w:uiPriority w:val="99"/>
    <w:unhideWhenUsed/>
    <w:rsid w:val="007938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3870"/>
  </w:style>
  <w:style w:type="paragraph" w:styleId="ae">
    <w:name w:val="Body Text"/>
    <w:aliases w:val="Òàáë òåêñò"/>
    <w:basedOn w:val="a"/>
    <w:link w:val="11"/>
    <w:rsid w:val="008F3023"/>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uiPriority w:val="99"/>
    <w:semiHidden/>
    <w:rsid w:val="008F3023"/>
  </w:style>
  <w:style w:type="paragraph" w:styleId="af0">
    <w:name w:val="Title"/>
    <w:basedOn w:val="a"/>
    <w:link w:val="af1"/>
    <w:qFormat/>
    <w:rsid w:val="008F3023"/>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8F3023"/>
    <w:rPr>
      <w:rFonts w:ascii="Times New Roman" w:eastAsia="Times New Roman" w:hAnsi="Times New Roman" w:cs="Times New Roman"/>
      <w:b/>
      <w:sz w:val="24"/>
      <w:szCs w:val="20"/>
      <w:lang w:eastAsia="ru-RU"/>
    </w:rPr>
  </w:style>
  <w:style w:type="paragraph" w:styleId="2">
    <w:name w:val="Body Text 2"/>
    <w:basedOn w:val="a"/>
    <w:link w:val="20"/>
    <w:rsid w:val="008F302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F3023"/>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8F3023"/>
    <w:pPr>
      <w:autoSpaceDE w:val="0"/>
      <w:autoSpaceDN w:val="0"/>
      <w:adjustRightInd w:val="0"/>
      <w:spacing w:after="0" w:line="240" w:lineRule="auto"/>
    </w:pPr>
    <w:rPr>
      <w:rFonts w:ascii="Arial" w:eastAsia="Calibri" w:hAnsi="Arial" w:cs="Arial"/>
      <w:sz w:val="20"/>
      <w:szCs w:val="20"/>
    </w:rPr>
  </w:style>
  <w:style w:type="character" w:customStyle="1" w:styleId="11">
    <w:name w:val="Основной текст Знак1"/>
    <w:aliases w:val="Òàáë òåêñò Знак"/>
    <w:basedOn w:val="a0"/>
    <w:link w:val="ae"/>
    <w:rsid w:val="008F3023"/>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4E7DAD"/>
    <w:pPr>
      <w:autoSpaceDE w:val="0"/>
      <w:autoSpaceDN w:val="0"/>
      <w:adjustRightInd w:val="0"/>
      <w:spacing w:after="0" w:line="240" w:lineRule="auto"/>
      <w:jc w:val="both"/>
    </w:pPr>
    <w:rPr>
      <w:rFonts w:ascii="Arial" w:hAnsi="Arial" w:cs="Arial"/>
      <w:sz w:val="24"/>
      <w:szCs w:val="24"/>
    </w:rPr>
  </w:style>
  <w:style w:type="paragraph" w:styleId="af4">
    <w:name w:val="Balloon Text"/>
    <w:basedOn w:val="a"/>
    <w:link w:val="af5"/>
    <w:uiPriority w:val="99"/>
    <w:semiHidden/>
    <w:unhideWhenUsed/>
    <w:rsid w:val="003D51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D5136"/>
    <w:rPr>
      <w:rFonts w:ascii="Tahoma" w:hAnsi="Tahoma" w:cs="Tahoma"/>
      <w:sz w:val="16"/>
      <w:szCs w:val="16"/>
    </w:rPr>
  </w:style>
  <w:style w:type="paragraph" w:customStyle="1" w:styleId="ConsPlusNormal">
    <w:name w:val="ConsPlusNormal"/>
    <w:rsid w:val="00C713B8"/>
    <w:pPr>
      <w:widowControl w:val="0"/>
      <w:autoSpaceDE w:val="0"/>
      <w:autoSpaceDN w:val="0"/>
      <w:spacing w:after="0" w:line="240" w:lineRule="auto"/>
    </w:pPr>
    <w:rPr>
      <w:rFonts w:ascii="Calibri" w:eastAsia="Times New Roman" w:hAnsi="Calibri" w:cs="Calibri"/>
      <w:szCs w:val="20"/>
    </w:rPr>
  </w:style>
  <w:style w:type="character" w:styleId="af6">
    <w:name w:val="Hyperlink"/>
    <w:basedOn w:val="a0"/>
    <w:uiPriority w:val="99"/>
    <w:semiHidden/>
    <w:unhideWhenUsed/>
    <w:rsid w:val="00952C80"/>
    <w:rPr>
      <w:color w:val="0000FF"/>
      <w:u w:val="single"/>
    </w:rPr>
  </w:style>
  <w:style w:type="paragraph" w:customStyle="1" w:styleId="ConsPlusTitle">
    <w:name w:val="ConsPlusTitle"/>
    <w:rsid w:val="004C7CFB"/>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43E1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143"/>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99"/>
    <w:rsid w:val="00105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Гипертекстовая ссылка"/>
    <w:basedOn w:val="a0"/>
    <w:uiPriority w:val="99"/>
    <w:rsid w:val="005E6219"/>
    <w:rPr>
      <w:color w:val="106BBE"/>
    </w:rPr>
  </w:style>
  <w:style w:type="character" w:customStyle="1" w:styleId="10">
    <w:name w:val="Заголовок 1 Знак"/>
    <w:basedOn w:val="a0"/>
    <w:link w:val="1"/>
    <w:uiPriority w:val="99"/>
    <w:rsid w:val="00543E11"/>
    <w:rPr>
      <w:rFonts w:ascii="Arial" w:hAnsi="Arial" w:cs="Arial"/>
      <w:b/>
      <w:bCs/>
      <w:color w:val="26282F"/>
      <w:sz w:val="24"/>
      <w:szCs w:val="24"/>
    </w:rPr>
  </w:style>
  <w:style w:type="character" w:customStyle="1" w:styleId="a6">
    <w:name w:val="Цветовое выделение"/>
    <w:uiPriority w:val="99"/>
    <w:rsid w:val="009E0BEA"/>
    <w:rPr>
      <w:b/>
      <w:bCs/>
      <w:color w:val="26282F"/>
    </w:rPr>
  </w:style>
  <w:style w:type="paragraph" w:customStyle="1" w:styleId="a7">
    <w:name w:val="Заголовок статьи"/>
    <w:basedOn w:val="a"/>
    <w:next w:val="a"/>
    <w:uiPriority w:val="99"/>
    <w:rsid w:val="009E0BEA"/>
    <w:pPr>
      <w:autoSpaceDE w:val="0"/>
      <w:autoSpaceDN w:val="0"/>
      <w:adjustRightInd w:val="0"/>
      <w:spacing w:after="0" w:line="240" w:lineRule="auto"/>
      <w:ind w:left="1612" w:hanging="892"/>
      <w:jc w:val="both"/>
    </w:pPr>
    <w:rPr>
      <w:rFonts w:ascii="Arial" w:hAnsi="Arial" w:cs="Arial"/>
      <w:sz w:val="24"/>
      <w:szCs w:val="24"/>
    </w:rPr>
  </w:style>
  <w:style w:type="paragraph" w:customStyle="1" w:styleId="a8">
    <w:name w:val="Комментарий"/>
    <w:basedOn w:val="a"/>
    <w:next w:val="a"/>
    <w:uiPriority w:val="99"/>
    <w:rsid w:val="009E0BEA"/>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9">
    <w:name w:val="Normal (Web)"/>
    <w:basedOn w:val="a"/>
    <w:uiPriority w:val="99"/>
    <w:unhideWhenUsed/>
    <w:rsid w:val="00023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3563"/>
  </w:style>
  <w:style w:type="paragraph" w:styleId="aa">
    <w:name w:val="header"/>
    <w:basedOn w:val="a"/>
    <w:link w:val="ab"/>
    <w:uiPriority w:val="99"/>
    <w:unhideWhenUsed/>
    <w:rsid w:val="007938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3870"/>
  </w:style>
  <w:style w:type="paragraph" w:styleId="ac">
    <w:name w:val="footer"/>
    <w:basedOn w:val="a"/>
    <w:link w:val="ad"/>
    <w:uiPriority w:val="99"/>
    <w:unhideWhenUsed/>
    <w:rsid w:val="007938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93870"/>
  </w:style>
  <w:style w:type="paragraph" w:styleId="ae">
    <w:name w:val="Body Text"/>
    <w:aliases w:val="Òàáë òåêñò"/>
    <w:basedOn w:val="a"/>
    <w:link w:val="11"/>
    <w:rsid w:val="008F3023"/>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uiPriority w:val="99"/>
    <w:semiHidden/>
    <w:rsid w:val="008F3023"/>
  </w:style>
  <w:style w:type="paragraph" w:styleId="af0">
    <w:name w:val="Title"/>
    <w:basedOn w:val="a"/>
    <w:link w:val="af1"/>
    <w:qFormat/>
    <w:rsid w:val="008F3023"/>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8F3023"/>
    <w:rPr>
      <w:rFonts w:ascii="Times New Roman" w:eastAsia="Times New Roman" w:hAnsi="Times New Roman" w:cs="Times New Roman"/>
      <w:b/>
      <w:sz w:val="24"/>
      <w:szCs w:val="20"/>
      <w:lang w:eastAsia="ru-RU"/>
    </w:rPr>
  </w:style>
  <w:style w:type="paragraph" w:styleId="2">
    <w:name w:val="Body Text 2"/>
    <w:basedOn w:val="a"/>
    <w:link w:val="20"/>
    <w:rsid w:val="008F302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F3023"/>
    <w:rPr>
      <w:rFonts w:ascii="Times New Roman" w:eastAsia="Times New Roman" w:hAnsi="Times New Roman" w:cs="Times New Roman"/>
      <w:sz w:val="24"/>
      <w:szCs w:val="24"/>
      <w:lang w:eastAsia="ru-RU"/>
    </w:rPr>
  </w:style>
  <w:style w:type="paragraph" w:customStyle="1" w:styleId="af2">
    <w:name w:val="Прижатый влево"/>
    <w:basedOn w:val="a"/>
    <w:next w:val="a"/>
    <w:uiPriority w:val="99"/>
    <w:rsid w:val="008F3023"/>
    <w:pPr>
      <w:autoSpaceDE w:val="0"/>
      <w:autoSpaceDN w:val="0"/>
      <w:adjustRightInd w:val="0"/>
      <w:spacing w:after="0" w:line="240" w:lineRule="auto"/>
    </w:pPr>
    <w:rPr>
      <w:rFonts w:ascii="Arial" w:eastAsia="Calibri" w:hAnsi="Arial" w:cs="Arial"/>
      <w:sz w:val="20"/>
      <w:szCs w:val="20"/>
    </w:rPr>
  </w:style>
  <w:style w:type="character" w:customStyle="1" w:styleId="11">
    <w:name w:val="Основной текст Знак1"/>
    <w:aliases w:val="Òàáë òåêñò Знак"/>
    <w:basedOn w:val="a0"/>
    <w:link w:val="ae"/>
    <w:rsid w:val="008F3023"/>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4E7DAD"/>
    <w:pPr>
      <w:autoSpaceDE w:val="0"/>
      <w:autoSpaceDN w:val="0"/>
      <w:adjustRightInd w:val="0"/>
      <w:spacing w:after="0" w:line="240" w:lineRule="auto"/>
      <w:jc w:val="both"/>
    </w:pPr>
    <w:rPr>
      <w:rFonts w:ascii="Arial" w:hAnsi="Arial" w:cs="Arial"/>
      <w:sz w:val="24"/>
      <w:szCs w:val="24"/>
    </w:rPr>
  </w:style>
  <w:style w:type="paragraph" w:styleId="af4">
    <w:name w:val="Balloon Text"/>
    <w:basedOn w:val="a"/>
    <w:link w:val="af5"/>
    <w:uiPriority w:val="99"/>
    <w:semiHidden/>
    <w:unhideWhenUsed/>
    <w:rsid w:val="003D51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D5136"/>
    <w:rPr>
      <w:rFonts w:ascii="Tahoma" w:hAnsi="Tahoma" w:cs="Tahoma"/>
      <w:sz w:val="16"/>
      <w:szCs w:val="16"/>
    </w:rPr>
  </w:style>
  <w:style w:type="paragraph" w:customStyle="1" w:styleId="ConsPlusNormal">
    <w:name w:val="ConsPlusNormal"/>
    <w:rsid w:val="00C713B8"/>
    <w:pPr>
      <w:widowControl w:val="0"/>
      <w:autoSpaceDE w:val="0"/>
      <w:autoSpaceDN w:val="0"/>
      <w:spacing w:after="0" w:line="240" w:lineRule="auto"/>
    </w:pPr>
    <w:rPr>
      <w:rFonts w:ascii="Calibri" w:eastAsia="Times New Roman" w:hAnsi="Calibri" w:cs="Calibri"/>
      <w:szCs w:val="20"/>
    </w:rPr>
  </w:style>
  <w:style w:type="character" w:styleId="af6">
    <w:name w:val="Hyperlink"/>
    <w:basedOn w:val="a0"/>
    <w:uiPriority w:val="99"/>
    <w:semiHidden/>
    <w:unhideWhenUsed/>
    <w:rsid w:val="00952C80"/>
    <w:rPr>
      <w:color w:val="0000FF"/>
      <w:u w:val="single"/>
    </w:rPr>
  </w:style>
</w:styles>
</file>

<file path=word/webSettings.xml><?xml version="1.0" encoding="utf-8"?>
<w:webSettings xmlns:r="http://schemas.openxmlformats.org/officeDocument/2006/relationships" xmlns:w="http://schemas.openxmlformats.org/wordprocessingml/2006/main">
  <w:divs>
    <w:div w:id="62530082">
      <w:bodyDiv w:val="1"/>
      <w:marLeft w:val="0"/>
      <w:marRight w:val="0"/>
      <w:marTop w:val="0"/>
      <w:marBottom w:val="0"/>
      <w:divBdr>
        <w:top w:val="none" w:sz="0" w:space="0" w:color="auto"/>
        <w:left w:val="none" w:sz="0" w:space="0" w:color="auto"/>
        <w:bottom w:val="none" w:sz="0" w:space="0" w:color="auto"/>
        <w:right w:val="none" w:sz="0" w:space="0" w:color="auto"/>
      </w:divBdr>
    </w:div>
    <w:div w:id="73363371">
      <w:bodyDiv w:val="1"/>
      <w:marLeft w:val="0"/>
      <w:marRight w:val="0"/>
      <w:marTop w:val="0"/>
      <w:marBottom w:val="0"/>
      <w:divBdr>
        <w:top w:val="none" w:sz="0" w:space="0" w:color="auto"/>
        <w:left w:val="none" w:sz="0" w:space="0" w:color="auto"/>
        <w:bottom w:val="none" w:sz="0" w:space="0" w:color="auto"/>
        <w:right w:val="none" w:sz="0" w:space="0" w:color="auto"/>
      </w:divBdr>
    </w:div>
    <w:div w:id="133983984">
      <w:bodyDiv w:val="1"/>
      <w:marLeft w:val="0"/>
      <w:marRight w:val="0"/>
      <w:marTop w:val="0"/>
      <w:marBottom w:val="0"/>
      <w:divBdr>
        <w:top w:val="none" w:sz="0" w:space="0" w:color="auto"/>
        <w:left w:val="none" w:sz="0" w:space="0" w:color="auto"/>
        <w:bottom w:val="none" w:sz="0" w:space="0" w:color="auto"/>
        <w:right w:val="none" w:sz="0" w:space="0" w:color="auto"/>
      </w:divBdr>
    </w:div>
    <w:div w:id="210923892">
      <w:bodyDiv w:val="1"/>
      <w:marLeft w:val="0"/>
      <w:marRight w:val="0"/>
      <w:marTop w:val="0"/>
      <w:marBottom w:val="0"/>
      <w:divBdr>
        <w:top w:val="none" w:sz="0" w:space="0" w:color="auto"/>
        <w:left w:val="none" w:sz="0" w:space="0" w:color="auto"/>
        <w:bottom w:val="none" w:sz="0" w:space="0" w:color="auto"/>
        <w:right w:val="none" w:sz="0" w:space="0" w:color="auto"/>
      </w:divBdr>
    </w:div>
    <w:div w:id="222955719">
      <w:bodyDiv w:val="1"/>
      <w:marLeft w:val="0"/>
      <w:marRight w:val="0"/>
      <w:marTop w:val="0"/>
      <w:marBottom w:val="0"/>
      <w:divBdr>
        <w:top w:val="none" w:sz="0" w:space="0" w:color="auto"/>
        <w:left w:val="none" w:sz="0" w:space="0" w:color="auto"/>
        <w:bottom w:val="none" w:sz="0" w:space="0" w:color="auto"/>
        <w:right w:val="none" w:sz="0" w:space="0" w:color="auto"/>
      </w:divBdr>
    </w:div>
    <w:div w:id="248738362">
      <w:bodyDiv w:val="1"/>
      <w:marLeft w:val="0"/>
      <w:marRight w:val="0"/>
      <w:marTop w:val="0"/>
      <w:marBottom w:val="0"/>
      <w:divBdr>
        <w:top w:val="none" w:sz="0" w:space="0" w:color="auto"/>
        <w:left w:val="none" w:sz="0" w:space="0" w:color="auto"/>
        <w:bottom w:val="none" w:sz="0" w:space="0" w:color="auto"/>
        <w:right w:val="none" w:sz="0" w:space="0" w:color="auto"/>
      </w:divBdr>
    </w:div>
    <w:div w:id="252126555">
      <w:bodyDiv w:val="1"/>
      <w:marLeft w:val="0"/>
      <w:marRight w:val="0"/>
      <w:marTop w:val="0"/>
      <w:marBottom w:val="0"/>
      <w:divBdr>
        <w:top w:val="none" w:sz="0" w:space="0" w:color="auto"/>
        <w:left w:val="none" w:sz="0" w:space="0" w:color="auto"/>
        <w:bottom w:val="none" w:sz="0" w:space="0" w:color="auto"/>
        <w:right w:val="none" w:sz="0" w:space="0" w:color="auto"/>
      </w:divBdr>
    </w:div>
    <w:div w:id="360009518">
      <w:bodyDiv w:val="1"/>
      <w:marLeft w:val="0"/>
      <w:marRight w:val="0"/>
      <w:marTop w:val="0"/>
      <w:marBottom w:val="0"/>
      <w:divBdr>
        <w:top w:val="none" w:sz="0" w:space="0" w:color="auto"/>
        <w:left w:val="none" w:sz="0" w:space="0" w:color="auto"/>
        <w:bottom w:val="none" w:sz="0" w:space="0" w:color="auto"/>
        <w:right w:val="none" w:sz="0" w:space="0" w:color="auto"/>
      </w:divBdr>
    </w:div>
    <w:div w:id="515849340">
      <w:bodyDiv w:val="1"/>
      <w:marLeft w:val="0"/>
      <w:marRight w:val="0"/>
      <w:marTop w:val="0"/>
      <w:marBottom w:val="0"/>
      <w:divBdr>
        <w:top w:val="none" w:sz="0" w:space="0" w:color="auto"/>
        <w:left w:val="none" w:sz="0" w:space="0" w:color="auto"/>
        <w:bottom w:val="none" w:sz="0" w:space="0" w:color="auto"/>
        <w:right w:val="none" w:sz="0" w:space="0" w:color="auto"/>
      </w:divBdr>
    </w:div>
    <w:div w:id="529883470">
      <w:bodyDiv w:val="1"/>
      <w:marLeft w:val="0"/>
      <w:marRight w:val="0"/>
      <w:marTop w:val="0"/>
      <w:marBottom w:val="0"/>
      <w:divBdr>
        <w:top w:val="none" w:sz="0" w:space="0" w:color="auto"/>
        <w:left w:val="none" w:sz="0" w:space="0" w:color="auto"/>
        <w:bottom w:val="none" w:sz="0" w:space="0" w:color="auto"/>
        <w:right w:val="none" w:sz="0" w:space="0" w:color="auto"/>
      </w:divBdr>
    </w:div>
    <w:div w:id="534269758">
      <w:bodyDiv w:val="1"/>
      <w:marLeft w:val="0"/>
      <w:marRight w:val="0"/>
      <w:marTop w:val="0"/>
      <w:marBottom w:val="0"/>
      <w:divBdr>
        <w:top w:val="none" w:sz="0" w:space="0" w:color="auto"/>
        <w:left w:val="none" w:sz="0" w:space="0" w:color="auto"/>
        <w:bottom w:val="none" w:sz="0" w:space="0" w:color="auto"/>
        <w:right w:val="none" w:sz="0" w:space="0" w:color="auto"/>
      </w:divBdr>
    </w:div>
    <w:div w:id="570969054">
      <w:bodyDiv w:val="1"/>
      <w:marLeft w:val="0"/>
      <w:marRight w:val="0"/>
      <w:marTop w:val="0"/>
      <w:marBottom w:val="0"/>
      <w:divBdr>
        <w:top w:val="none" w:sz="0" w:space="0" w:color="auto"/>
        <w:left w:val="none" w:sz="0" w:space="0" w:color="auto"/>
        <w:bottom w:val="none" w:sz="0" w:space="0" w:color="auto"/>
        <w:right w:val="none" w:sz="0" w:space="0" w:color="auto"/>
      </w:divBdr>
    </w:div>
    <w:div w:id="602616771">
      <w:bodyDiv w:val="1"/>
      <w:marLeft w:val="0"/>
      <w:marRight w:val="0"/>
      <w:marTop w:val="0"/>
      <w:marBottom w:val="0"/>
      <w:divBdr>
        <w:top w:val="none" w:sz="0" w:space="0" w:color="auto"/>
        <w:left w:val="none" w:sz="0" w:space="0" w:color="auto"/>
        <w:bottom w:val="none" w:sz="0" w:space="0" w:color="auto"/>
        <w:right w:val="none" w:sz="0" w:space="0" w:color="auto"/>
      </w:divBdr>
    </w:div>
    <w:div w:id="753629344">
      <w:bodyDiv w:val="1"/>
      <w:marLeft w:val="0"/>
      <w:marRight w:val="0"/>
      <w:marTop w:val="0"/>
      <w:marBottom w:val="0"/>
      <w:divBdr>
        <w:top w:val="none" w:sz="0" w:space="0" w:color="auto"/>
        <w:left w:val="none" w:sz="0" w:space="0" w:color="auto"/>
        <w:bottom w:val="none" w:sz="0" w:space="0" w:color="auto"/>
        <w:right w:val="none" w:sz="0" w:space="0" w:color="auto"/>
      </w:divBdr>
    </w:div>
    <w:div w:id="801313661">
      <w:bodyDiv w:val="1"/>
      <w:marLeft w:val="0"/>
      <w:marRight w:val="0"/>
      <w:marTop w:val="0"/>
      <w:marBottom w:val="0"/>
      <w:divBdr>
        <w:top w:val="none" w:sz="0" w:space="0" w:color="auto"/>
        <w:left w:val="none" w:sz="0" w:space="0" w:color="auto"/>
        <w:bottom w:val="none" w:sz="0" w:space="0" w:color="auto"/>
        <w:right w:val="none" w:sz="0" w:space="0" w:color="auto"/>
      </w:divBdr>
    </w:div>
    <w:div w:id="841313040">
      <w:bodyDiv w:val="1"/>
      <w:marLeft w:val="0"/>
      <w:marRight w:val="0"/>
      <w:marTop w:val="0"/>
      <w:marBottom w:val="0"/>
      <w:divBdr>
        <w:top w:val="none" w:sz="0" w:space="0" w:color="auto"/>
        <w:left w:val="none" w:sz="0" w:space="0" w:color="auto"/>
        <w:bottom w:val="none" w:sz="0" w:space="0" w:color="auto"/>
        <w:right w:val="none" w:sz="0" w:space="0" w:color="auto"/>
      </w:divBdr>
    </w:div>
    <w:div w:id="874461572">
      <w:bodyDiv w:val="1"/>
      <w:marLeft w:val="0"/>
      <w:marRight w:val="0"/>
      <w:marTop w:val="0"/>
      <w:marBottom w:val="0"/>
      <w:divBdr>
        <w:top w:val="none" w:sz="0" w:space="0" w:color="auto"/>
        <w:left w:val="none" w:sz="0" w:space="0" w:color="auto"/>
        <w:bottom w:val="none" w:sz="0" w:space="0" w:color="auto"/>
        <w:right w:val="none" w:sz="0" w:space="0" w:color="auto"/>
      </w:divBdr>
    </w:div>
    <w:div w:id="902638028">
      <w:bodyDiv w:val="1"/>
      <w:marLeft w:val="0"/>
      <w:marRight w:val="0"/>
      <w:marTop w:val="0"/>
      <w:marBottom w:val="0"/>
      <w:divBdr>
        <w:top w:val="none" w:sz="0" w:space="0" w:color="auto"/>
        <w:left w:val="none" w:sz="0" w:space="0" w:color="auto"/>
        <w:bottom w:val="none" w:sz="0" w:space="0" w:color="auto"/>
        <w:right w:val="none" w:sz="0" w:space="0" w:color="auto"/>
      </w:divBdr>
    </w:div>
    <w:div w:id="987514411">
      <w:bodyDiv w:val="1"/>
      <w:marLeft w:val="0"/>
      <w:marRight w:val="0"/>
      <w:marTop w:val="0"/>
      <w:marBottom w:val="0"/>
      <w:divBdr>
        <w:top w:val="none" w:sz="0" w:space="0" w:color="auto"/>
        <w:left w:val="none" w:sz="0" w:space="0" w:color="auto"/>
        <w:bottom w:val="none" w:sz="0" w:space="0" w:color="auto"/>
        <w:right w:val="none" w:sz="0" w:space="0" w:color="auto"/>
      </w:divBdr>
    </w:div>
    <w:div w:id="1010107250">
      <w:bodyDiv w:val="1"/>
      <w:marLeft w:val="0"/>
      <w:marRight w:val="0"/>
      <w:marTop w:val="0"/>
      <w:marBottom w:val="0"/>
      <w:divBdr>
        <w:top w:val="none" w:sz="0" w:space="0" w:color="auto"/>
        <w:left w:val="none" w:sz="0" w:space="0" w:color="auto"/>
        <w:bottom w:val="none" w:sz="0" w:space="0" w:color="auto"/>
        <w:right w:val="none" w:sz="0" w:space="0" w:color="auto"/>
      </w:divBdr>
    </w:div>
    <w:div w:id="1015888267">
      <w:bodyDiv w:val="1"/>
      <w:marLeft w:val="0"/>
      <w:marRight w:val="0"/>
      <w:marTop w:val="0"/>
      <w:marBottom w:val="0"/>
      <w:divBdr>
        <w:top w:val="none" w:sz="0" w:space="0" w:color="auto"/>
        <w:left w:val="none" w:sz="0" w:space="0" w:color="auto"/>
        <w:bottom w:val="none" w:sz="0" w:space="0" w:color="auto"/>
        <w:right w:val="none" w:sz="0" w:space="0" w:color="auto"/>
      </w:divBdr>
    </w:div>
    <w:div w:id="1048719526">
      <w:bodyDiv w:val="1"/>
      <w:marLeft w:val="0"/>
      <w:marRight w:val="0"/>
      <w:marTop w:val="0"/>
      <w:marBottom w:val="0"/>
      <w:divBdr>
        <w:top w:val="none" w:sz="0" w:space="0" w:color="auto"/>
        <w:left w:val="none" w:sz="0" w:space="0" w:color="auto"/>
        <w:bottom w:val="none" w:sz="0" w:space="0" w:color="auto"/>
        <w:right w:val="none" w:sz="0" w:space="0" w:color="auto"/>
      </w:divBdr>
    </w:div>
    <w:div w:id="1077091573">
      <w:bodyDiv w:val="1"/>
      <w:marLeft w:val="0"/>
      <w:marRight w:val="0"/>
      <w:marTop w:val="0"/>
      <w:marBottom w:val="0"/>
      <w:divBdr>
        <w:top w:val="none" w:sz="0" w:space="0" w:color="auto"/>
        <w:left w:val="none" w:sz="0" w:space="0" w:color="auto"/>
        <w:bottom w:val="none" w:sz="0" w:space="0" w:color="auto"/>
        <w:right w:val="none" w:sz="0" w:space="0" w:color="auto"/>
      </w:divBdr>
    </w:div>
    <w:div w:id="1092508737">
      <w:bodyDiv w:val="1"/>
      <w:marLeft w:val="0"/>
      <w:marRight w:val="0"/>
      <w:marTop w:val="0"/>
      <w:marBottom w:val="0"/>
      <w:divBdr>
        <w:top w:val="none" w:sz="0" w:space="0" w:color="auto"/>
        <w:left w:val="none" w:sz="0" w:space="0" w:color="auto"/>
        <w:bottom w:val="none" w:sz="0" w:space="0" w:color="auto"/>
        <w:right w:val="none" w:sz="0" w:space="0" w:color="auto"/>
      </w:divBdr>
    </w:div>
    <w:div w:id="1134566062">
      <w:bodyDiv w:val="1"/>
      <w:marLeft w:val="0"/>
      <w:marRight w:val="0"/>
      <w:marTop w:val="0"/>
      <w:marBottom w:val="0"/>
      <w:divBdr>
        <w:top w:val="none" w:sz="0" w:space="0" w:color="auto"/>
        <w:left w:val="none" w:sz="0" w:space="0" w:color="auto"/>
        <w:bottom w:val="none" w:sz="0" w:space="0" w:color="auto"/>
        <w:right w:val="none" w:sz="0" w:space="0" w:color="auto"/>
      </w:divBdr>
    </w:div>
    <w:div w:id="1209218321">
      <w:bodyDiv w:val="1"/>
      <w:marLeft w:val="0"/>
      <w:marRight w:val="0"/>
      <w:marTop w:val="0"/>
      <w:marBottom w:val="0"/>
      <w:divBdr>
        <w:top w:val="none" w:sz="0" w:space="0" w:color="auto"/>
        <w:left w:val="none" w:sz="0" w:space="0" w:color="auto"/>
        <w:bottom w:val="none" w:sz="0" w:space="0" w:color="auto"/>
        <w:right w:val="none" w:sz="0" w:space="0" w:color="auto"/>
      </w:divBdr>
    </w:div>
    <w:div w:id="1223829313">
      <w:bodyDiv w:val="1"/>
      <w:marLeft w:val="0"/>
      <w:marRight w:val="0"/>
      <w:marTop w:val="0"/>
      <w:marBottom w:val="0"/>
      <w:divBdr>
        <w:top w:val="none" w:sz="0" w:space="0" w:color="auto"/>
        <w:left w:val="none" w:sz="0" w:space="0" w:color="auto"/>
        <w:bottom w:val="none" w:sz="0" w:space="0" w:color="auto"/>
        <w:right w:val="none" w:sz="0" w:space="0" w:color="auto"/>
      </w:divBdr>
    </w:div>
    <w:div w:id="1265647734">
      <w:bodyDiv w:val="1"/>
      <w:marLeft w:val="0"/>
      <w:marRight w:val="0"/>
      <w:marTop w:val="0"/>
      <w:marBottom w:val="0"/>
      <w:divBdr>
        <w:top w:val="none" w:sz="0" w:space="0" w:color="auto"/>
        <w:left w:val="none" w:sz="0" w:space="0" w:color="auto"/>
        <w:bottom w:val="none" w:sz="0" w:space="0" w:color="auto"/>
        <w:right w:val="none" w:sz="0" w:space="0" w:color="auto"/>
      </w:divBdr>
    </w:div>
    <w:div w:id="1273129302">
      <w:bodyDiv w:val="1"/>
      <w:marLeft w:val="0"/>
      <w:marRight w:val="0"/>
      <w:marTop w:val="0"/>
      <w:marBottom w:val="0"/>
      <w:divBdr>
        <w:top w:val="none" w:sz="0" w:space="0" w:color="auto"/>
        <w:left w:val="none" w:sz="0" w:space="0" w:color="auto"/>
        <w:bottom w:val="none" w:sz="0" w:space="0" w:color="auto"/>
        <w:right w:val="none" w:sz="0" w:space="0" w:color="auto"/>
      </w:divBdr>
    </w:div>
    <w:div w:id="1288971455">
      <w:bodyDiv w:val="1"/>
      <w:marLeft w:val="0"/>
      <w:marRight w:val="0"/>
      <w:marTop w:val="0"/>
      <w:marBottom w:val="0"/>
      <w:divBdr>
        <w:top w:val="none" w:sz="0" w:space="0" w:color="auto"/>
        <w:left w:val="none" w:sz="0" w:space="0" w:color="auto"/>
        <w:bottom w:val="none" w:sz="0" w:space="0" w:color="auto"/>
        <w:right w:val="none" w:sz="0" w:space="0" w:color="auto"/>
      </w:divBdr>
    </w:div>
    <w:div w:id="1289165850">
      <w:bodyDiv w:val="1"/>
      <w:marLeft w:val="0"/>
      <w:marRight w:val="0"/>
      <w:marTop w:val="0"/>
      <w:marBottom w:val="0"/>
      <w:divBdr>
        <w:top w:val="none" w:sz="0" w:space="0" w:color="auto"/>
        <w:left w:val="none" w:sz="0" w:space="0" w:color="auto"/>
        <w:bottom w:val="none" w:sz="0" w:space="0" w:color="auto"/>
        <w:right w:val="none" w:sz="0" w:space="0" w:color="auto"/>
      </w:divBdr>
    </w:div>
    <w:div w:id="1503467032">
      <w:bodyDiv w:val="1"/>
      <w:marLeft w:val="0"/>
      <w:marRight w:val="0"/>
      <w:marTop w:val="0"/>
      <w:marBottom w:val="0"/>
      <w:divBdr>
        <w:top w:val="none" w:sz="0" w:space="0" w:color="auto"/>
        <w:left w:val="none" w:sz="0" w:space="0" w:color="auto"/>
        <w:bottom w:val="none" w:sz="0" w:space="0" w:color="auto"/>
        <w:right w:val="none" w:sz="0" w:space="0" w:color="auto"/>
      </w:divBdr>
    </w:div>
    <w:div w:id="1871258851">
      <w:bodyDiv w:val="1"/>
      <w:marLeft w:val="0"/>
      <w:marRight w:val="0"/>
      <w:marTop w:val="0"/>
      <w:marBottom w:val="0"/>
      <w:divBdr>
        <w:top w:val="none" w:sz="0" w:space="0" w:color="auto"/>
        <w:left w:val="none" w:sz="0" w:space="0" w:color="auto"/>
        <w:bottom w:val="none" w:sz="0" w:space="0" w:color="auto"/>
        <w:right w:val="none" w:sz="0" w:space="0" w:color="auto"/>
      </w:divBdr>
    </w:div>
    <w:div w:id="1878926913">
      <w:bodyDiv w:val="1"/>
      <w:marLeft w:val="0"/>
      <w:marRight w:val="0"/>
      <w:marTop w:val="0"/>
      <w:marBottom w:val="0"/>
      <w:divBdr>
        <w:top w:val="none" w:sz="0" w:space="0" w:color="auto"/>
        <w:left w:val="none" w:sz="0" w:space="0" w:color="auto"/>
        <w:bottom w:val="none" w:sz="0" w:space="0" w:color="auto"/>
        <w:right w:val="none" w:sz="0" w:space="0" w:color="auto"/>
      </w:divBdr>
    </w:div>
    <w:div w:id="1887402492">
      <w:bodyDiv w:val="1"/>
      <w:marLeft w:val="0"/>
      <w:marRight w:val="0"/>
      <w:marTop w:val="0"/>
      <w:marBottom w:val="0"/>
      <w:divBdr>
        <w:top w:val="none" w:sz="0" w:space="0" w:color="auto"/>
        <w:left w:val="none" w:sz="0" w:space="0" w:color="auto"/>
        <w:bottom w:val="none" w:sz="0" w:space="0" w:color="auto"/>
        <w:right w:val="none" w:sz="0" w:space="0" w:color="auto"/>
      </w:divBdr>
    </w:div>
    <w:div w:id="1908950147">
      <w:bodyDiv w:val="1"/>
      <w:marLeft w:val="0"/>
      <w:marRight w:val="0"/>
      <w:marTop w:val="0"/>
      <w:marBottom w:val="0"/>
      <w:divBdr>
        <w:top w:val="none" w:sz="0" w:space="0" w:color="auto"/>
        <w:left w:val="none" w:sz="0" w:space="0" w:color="auto"/>
        <w:bottom w:val="none" w:sz="0" w:space="0" w:color="auto"/>
        <w:right w:val="none" w:sz="0" w:space="0" w:color="auto"/>
      </w:divBdr>
    </w:div>
    <w:div w:id="1909992174">
      <w:bodyDiv w:val="1"/>
      <w:marLeft w:val="0"/>
      <w:marRight w:val="0"/>
      <w:marTop w:val="0"/>
      <w:marBottom w:val="0"/>
      <w:divBdr>
        <w:top w:val="none" w:sz="0" w:space="0" w:color="auto"/>
        <w:left w:val="none" w:sz="0" w:space="0" w:color="auto"/>
        <w:bottom w:val="none" w:sz="0" w:space="0" w:color="auto"/>
        <w:right w:val="none" w:sz="0" w:space="0" w:color="auto"/>
      </w:divBdr>
    </w:div>
    <w:div w:id="1924024648">
      <w:bodyDiv w:val="1"/>
      <w:marLeft w:val="0"/>
      <w:marRight w:val="0"/>
      <w:marTop w:val="0"/>
      <w:marBottom w:val="0"/>
      <w:divBdr>
        <w:top w:val="none" w:sz="0" w:space="0" w:color="auto"/>
        <w:left w:val="none" w:sz="0" w:space="0" w:color="auto"/>
        <w:bottom w:val="none" w:sz="0" w:space="0" w:color="auto"/>
        <w:right w:val="none" w:sz="0" w:space="0" w:color="auto"/>
      </w:divBdr>
    </w:div>
    <w:div w:id="1942956943">
      <w:bodyDiv w:val="1"/>
      <w:marLeft w:val="0"/>
      <w:marRight w:val="0"/>
      <w:marTop w:val="0"/>
      <w:marBottom w:val="0"/>
      <w:divBdr>
        <w:top w:val="none" w:sz="0" w:space="0" w:color="auto"/>
        <w:left w:val="none" w:sz="0" w:space="0" w:color="auto"/>
        <w:bottom w:val="none" w:sz="0" w:space="0" w:color="auto"/>
        <w:right w:val="none" w:sz="0" w:space="0" w:color="auto"/>
      </w:divBdr>
    </w:div>
    <w:div w:id="213609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D5B5076BDAA9A86967E066FAB4499E0CC2F4509ADF5C8126B0EBA15187A40CB93EFCEE024B21406802F8CC6CEB766182F2F54140C57697BC6BBCEFAPB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8A9B-FACD-4B1A-B874-4550A634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Горина_2</dc:creator>
  <cp:lastModifiedBy>Ноздрюхина</cp:lastModifiedBy>
  <cp:revision>11</cp:revision>
  <cp:lastPrinted>2020-04-06T09:39:00Z</cp:lastPrinted>
  <dcterms:created xsi:type="dcterms:W3CDTF">2020-03-25T06:40:00Z</dcterms:created>
  <dcterms:modified xsi:type="dcterms:W3CDTF">2020-04-06T09:56:00Z</dcterms:modified>
</cp:coreProperties>
</file>